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40C12276" w:rsidR="00CA59A2" w:rsidRPr="006F1487" w:rsidRDefault="00CA59A2" w:rsidP="006F1487">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6F1487">
        <w:rPr>
          <w:rFonts w:ascii="Arial Narrow" w:eastAsia="Arial Narrow" w:hAnsi="Arial Narrow" w:cs="Arial Narrow"/>
          <w:b/>
          <w:color w:val="000000"/>
          <w:kern w:val="0"/>
          <w:lang w:eastAsia="es-PE"/>
          <w14:ligatures w14:val="none"/>
        </w:rPr>
        <w:t xml:space="preserve">EXPEDIENTE </w:t>
      </w:r>
      <w:r w:rsidRPr="006F1487">
        <w:rPr>
          <w:rFonts w:ascii="Arial Narrow" w:eastAsia="Arial Narrow" w:hAnsi="Arial Narrow" w:cs="Arial Narrow"/>
          <w:b/>
          <w:color w:val="000000"/>
          <w:kern w:val="0"/>
          <w:lang w:eastAsia="es-PE"/>
          <w14:ligatures w14:val="none"/>
        </w:rPr>
        <w:tab/>
        <w:t>:</w:t>
      </w:r>
      <w:r w:rsidRPr="006F1487">
        <w:rPr>
          <w:rFonts w:ascii="Arial Narrow" w:eastAsia="Arial Narrow" w:hAnsi="Arial Narrow" w:cs="Arial Narrow"/>
          <w:b/>
          <w:color w:val="000000"/>
          <w:kern w:val="0"/>
          <w:lang w:eastAsia="es-PE"/>
          <w14:ligatures w14:val="none"/>
        </w:rPr>
        <w:tab/>
      </w:r>
      <w:r w:rsidR="007F44A4" w:rsidRPr="006F1487">
        <w:rPr>
          <w:rFonts w:ascii="Arial Narrow" w:eastAsia="Times New Roman" w:hAnsi="Arial Narrow" w:cs="Times New Roman"/>
          <w:b/>
          <w:bCs/>
          <w:color w:val="000000"/>
          <w:kern w:val="0"/>
          <w:shd w:val="clear" w:color="auto" w:fill="FFFFFF"/>
          <w:lang w:eastAsia="es-PE"/>
          <w14:ligatures w14:val="none"/>
        </w:rPr>
        <w:t>1473-2026/CC1</w:t>
      </w:r>
    </w:p>
    <w:p w14:paraId="7E5DC22B" w14:textId="47AD3CC8" w:rsidR="00CA59A2" w:rsidRPr="006F1487" w:rsidRDefault="00CA59A2" w:rsidP="006F148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DENUNCIANTE:[DENUNCIANTE] ([APELLIDO])</w:t>
      </w:r>
      <w:r w:rsidRPr="006F1487">
        <w:rPr>
          <w:rFonts w:ascii="Arial Narrow" w:eastAsia="Arial Narrow" w:hAnsi="Arial Narrow" w:cs="Arial Narrow"/>
          <w:b/>
          <w:color w:val="000000"/>
          <w:kern w:val="0"/>
          <w:lang w:eastAsia="es-PE"/>
          <w14:ligatures w14:val="none"/>
        </w:rPr>
        <w:tab/>
        <w:t/>
      </w:r>
      <w:r w:rsidRPr="006F1487">
        <w:rPr>
          <w:rFonts w:ascii="Arial Narrow" w:eastAsia="Arial Narrow" w:hAnsi="Arial Narrow" w:cs="Arial Narrow"/>
          <w:b/>
          <w:color w:val="000000"/>
          <w:kern w:val="0"/>
          <w:lang w:eastAsia="es-PE"/>
          <w14:ligatures w14:val="none"/>
        </w:rPr>
        <w:tab/>
      </w:r>
      <w:r w:rsidR="007F44A4" w:rsidRPr="006F1487">
        <w:rPr>
          <w:rFonts w:ascii="Arial Narrow" w:eastAsia="Arial Narrow" w:hAnsi="Arial Narrow" w:cs="Arial Narrow"/>
          <w:b/>
          <w:color w:val="000000"/>
          <w:kern w:val="0"/>
          <w:lang w:eastAsia="es-PE"/>
          <w14:ligatures w14:val="none"/>
        </w:rPr>
        <w:t xml:space="preserve"/>
      </w:r>
      <w:r w:rsidRPr="006F1487">
        <w:rPr>
          <w:rFonts w:ascii="Arial Narrow" w:eastAsia="Arial Narrow" w:hAnsi="Arial Narrow" w:cs="Arial Narrow"/>
          <w:b/>
          <w:color w:val="000000"/>
          <w:kern w:val="0"/>
          <w:lang w:eastAsia="es-PE"/>
          <w14:ligatures w14:val="none"/>
        </w:rPr>
        <w:t/>
      </w:r>
      <w:r w:rsidR="007F44A4" w:rsidRPr="006F1487">
        <w:rPr>
          <w:rFonts w:ascii="Arial Narrow" w:eastAsia="Arial Narrow" w:hAnsi="Arial Narrow" w:cs="Arial Narrow"/>
          <w:b/>
          <w:color w:val="000000"/>
          <w:kern w:val="0"/>
          <w:lang w:eastAsia="es-PE"/>
          <w14:ligatures w14:val="none"/>
        </w:rPr>
        <w:t/>
      </w:r>
      <w:r w:rsidRPr="006F1487">
        <w:rPr>
          <w:rFonts w:ascii="Arial Narrow" w:eastAsia="Arial Narrow" w:hAnsi="Arial Narrow" w:cs="Arial Narrow"/>
          <w:b/>
          <w:color w:val="000000"/>
          <w:kern w:val="0"/>
          <w:lang w:eastAsia="es-PE"/>
          <w14:ligatures w14:val="none"/>
        </w:rPr>
        <w:t/>
      </w:r>
    </w:p>
    <w:p w14:paraId="6DEEEDFE" w14:textId="7636C0C2" w:rsidR="00CA59A2" w:rsidRPr="006F1487" w:rsidRDefault="00CA59A2" w:rsidP="006F148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DENUNCIADO</w:t>
      </w:r>
      <w:r w:rsidRPr="006F1487">
        <w:rPr>
          <w:rFonts w:ascii="Arial Narrow" w:eastAsia="Arial Narrow" w:hAnsi="Arial Narrow" w:cs="Arial Narrow"/>
          <w:b/>
          <w:color w:val="000000"/>
          <w:kern w:val="0"/>
          <w:lang w:eastAsia="es-PE"/>
          <w14:ligatures w14:val="none"/>
        </w:rPr>
        <w:tab/>
        <w:t>:</w:t>
      </w:r>
      <w:r w:rsidRPr="006F1487">
        <w:rPr>
          <w:rFonts w:ascii="Arial Narrow" w:eastAsia="Arial Narrow" w:hAnsi="Arial Narrow" w:cs="Arial Narrow"/>
          <w:b/>
          <w:color w:val="000000"/>
          <w:kern w:val="0"/>
          <w:lang w:eastAsia="es-PE"/>
          <w14:ligatures w14:val="none"/>
        </w:rPr>
        <w:tab/>
      </w:r>
      <w:r w:rsidR="006F72B2" w:rsidRPr="006F1487">
        <w:rPr>
          <w:rFonts w:ascii="Arial Narrow" w:eastAsia="Arial Narrow" w:hAnsi="Arial Narrow" w:cs="Arial Narrow"/>
          <w:b/>
          <w:color w:val="000000"/>
          <w:kern w:val="0"/>
          <w:lang w:eastAsia="es-PE"/>
          <w14:ligatures w14:val="none"/>
        </w:rPr>
        <w:t xml:space="preserve">PACÍFICO COMPAÑÍA DE SEGUROS Y REASEGUROS S.A. </w:t>
      </w:r>
      <w:r w:rsidRPr="006F1487">
        <w:rPr>
          <w:rFonts w:ascii="Arial Narrow" w:eastAsia="Arial Narrow" w:hAnsi="Arial Narrow" w:cs="Arial Narrow"/>
          <w:b/>
          <w:color w:val="000000"/>
          <w:kern w:val="0"/>
          <w:lang w:eastAsia="es-PE"/>
          <w14:ligatures w14:val="none"/>
        </w:rPr>
        <w:t>(</w:t>
      </w:r>
      <w:r w:rsidR="006F72B2" w:rsidRPr="006F1487">
        <w:rPr>
          <w:rFonts w:ascii="Arial Narrow" w:eastAsia="Arial Narrow" w:hAnsi="Arial Narrow" w:cs="Arial Narrow"/>
          <w:b/>
          <w:color w:val="000000"/>
          <w:kern w:val="0"/>
          <w:lang w:eastAsia="es-PE"/>
          <w14:ligatures w14:val="none"/>
        </w:rPr>
        <w:t>PACÍFICO</w:t>
      </w:r>
      <w:r w:rsidRPr="006F1487">
        <w:rPr>
          <w:rFonts w:ascii="Arial Narrow" w:eastAsia="Arial Narrow" w:hAnsi="Arial Narrow" w:cs="Arial Narrow"/>
          <w:b/>
          <w:color w:val="000000"/>
          <w:kern w:val="0"/>
          <w:lang w:eastAsia="es-PE"/>
          <w14:ligatures w14:val="none"/>
        </w:rPr>
        <w:t>)</w:t>
      </w:r>
    </w:p>
    <w:p w14:paraId="022D2B94" w14:textId="77777777" w:rsidR="00CA59A2" w:rsidRPr="006F1487" w:rsidRDefault="00CA59A2" w:rsidP="006F148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MATERIAS</w:t>
      </w:r>
      <w:r w:rsidRPr="006F1487">
        <w:rPr>
          <w:rFonts w:ascii="Arial Narrow" w:eastAsia="Arial Narrow" w:hAnsi="Arial Narrow" w:cs="Arial Narrow"/>
          <w:b/>
          <w:color w:val="000000"/>
          <w:kern w:val="0"/>
          <w:lang w:eastAsia="es-PE"/>
          <w14:ligatures w14:val="none"/>
        </w:rPr>
        <w:tab/>
        <w:t xml:space="preserve">: </w:t>
      </w:r>
      <w:r w:rsidRPr="006F1487">
        <w:rPr>
          <w:rFonts w:ascii="Arial Narrow" w:eastAsia="Arial Narrow" w:hAnsi="Arial Narrow" w:cs="Arial Narrow"/>
          <w:b/>
          <w:color w:val="000000"/>
          <w:kern w:val="0"/>
          <w:lang w:eastAsia="es-PE"/>
          <w14:ligatures w14:val="none"/>
        </w:rPr>
        <w:tab/>
        <w:t>ADMISIÓN A TRÁMITE</w:t>
      </w:r>
    </w:p>
    <w:p w14:paraId="19ED7B73" w14:textId="77777777" w:rsidR="00CA59A2" w:rsidRPr="006F1487" w:rsidRDefault="00CA59A2" w:rsidP="006F1487">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REQUERIMIENTO DE INFORMACIÓN </w:t>
      </w:r>
    </w:p>
    <w:p w14:paraId="46A5A479" w14:textId="70B88821" w:rsidR="00CA59A2" w:rsidRPr="006F1487" w:rsidRDefault="00CA59A2" w:rsidP="006F1487">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RESOLUCIÓN </w:t>
      </w:r>
      <w:r w:rsidRPr="006F1487">
        <w:rPr>
          <w:rFonts w:ascii="Arial Narrow" w:eastAsia="Arial Narrow" w:hAnsi="Arial Narrow" w:cs="Arial Narrow"/>
          <w:b/>
          <w:color w:val="000000"/>
          <w:kern w:val="0"/>
          <w:lang w:eastAsia="es-PE"/>
          <w14:ligatures w14:val="none"/>
        </w:rPr>
        <w:tab/>
        <w:t>:</w:t>
      </w:r>
      <w:r w:rsidRPr="006F1487">
        <w:rPr>
          <w:rFonts w:ascii="Arial Narrow" w:eastAsia="Arial Narrow" w:hAnsi="Arial Narrow" w:cs="Arial Narrow"/>
          <w:b/>
          <w:color w:val="000000"/>
          <w:kern w:val="0"/>
          <w:lang w:eastAsia="es-PE"/>
          <w14:ligatures w14:val="none"/>
        </w:rPr>
        <w:tab/>
      </w:r>
      <w:r w:rsidR="007F44A4" w:rsidRPr="006F1487">
        <w:rPr>
          <w:rFonts w:ascii="Arial Narrow" w:eastAsia="Arial Narrow" w:hAnsi="Arial Narrow" w:cs="Arial Narrow"/>
          <w:b/>
          <w:color w:val="000000"/>
          <w:kern w:val="0"/>
          <w:lang w:eastAsia="es-PE"/>
          <w14:ligatures w14:val="none"/>
        </w:rPr>
        <w:t>1</w:t>
      </w:r>
    </w:p>
    <w:p w14:paraId="5BA3A18D" w14:textId="77777777" w:rsidR="00CA59A2" w:rsidRPr="006F1487" w:rsidRDefault="00CA59A2" w:rsidP="006F148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2F26F5EC" w:rsidR="00CA59A2" w:rsidRPr="006F1487" w:rsidRDefault="00CA59A2" w:rsidP="006F1487">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6F1487">
        <w:rPr>
          <w:rFonts w:ascii="Arial Narrow" w:eastAsia="Times New Roman" w:hAnsi="Arial Narrow" w:cs="Times New Roman"/>
          <w:color w:val="000000"/>
          <w:kern w:val="0"/>
          <w:shd w:val="clear" w:color="auto" w:fill="FFFFFF"/>
          <w:lang w:eastAsia="es-PE"/>
          <w14:ligatures w14:val="none"/>
        </w:rPr>
        <w:t xml:space="preserve">Lima, </w:t>
      </w:r>
      <w:r w:rsidR="007F44A4" w:rsidRPr="006F1487">
        <w:rPr>
          <w:rFonts w:ascii="Arial Narrow" w:eastAsia="Times New Roman" w:hAnsi="Arial Narrow" w:cs="Times New Roman"/>
          <w:color w:val="000000"/>
          <w:kern w:val="0"/>
          <w:shd w:val="clear" w:color="auto" w:fill="FFFFFF"/>
          <w:lang w:eastAsia="es-PE"/>
          <w14:ligatures w14:val="none"/>
        </w:rPr>
        <w:t>20</w:t>
      </w:r>
      <w:r w:rsidRPr="006F1487">
        <w:rPr>
          <w:rFonts w:ascii="Arial Narrow" w:eastAsia="Times New Roman" w:hAnsi="Arial Narrow" w:cs="Times New Roman"/>
          <w:color w:val="000000"/>
          <w:kern w:val="0"/>
          <w:shd w:val="clear" w:color="auto" w:fill="FFFFFF"/>
          <w:lang w:eastAsia="es-PE"/>
          <w14:ligatures w14:val="none"/>
        </w:rPr>
        <w:t xml:space="preserve"> de </w:t>
      </w:r>
      <w:r w:rsidR="00366C46" w:rsidRPr="006F1487">
        <w:rPr>
          <w:rFonts w:ascii="Arial Narrow" w:eastAsia="Times New Roman" w:hAnsi="Arial Narrow" w:cs="Times New Roman"/>
          <w:color w:val="000000"/>
          <w:kern w:val="0"/>
          <w:shd w:val="clear" w:color="auto" w:fill="FFFFFF"/>
          <w:lang w:eastAsia="es-PE"/>
          <w14:ligatures w14:val="none"/>
        </w:rPr>
        <w:t>mayo</w:t>
      </w:r>
      <w:r w:rsidR="00985114" w:rsidRPr="006F1487">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6F1487" w:rsidRDefault="00CA59A2" w:rsidP="006F1487">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6F1487" w:rsidRDefault="00CA59A2" w:rsidP="006F1487">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HECHOS </w:t>
      </w:r>
    </w:p>
    <w:p w14:paraId="621F2AB2" w14:textId="77777777" w:rsidR="00CA59A2" w:rsidRPr="006F1487" w:rsidRDefault="00CA59A2" w:rsidP="006F1487">
      <w:pPr>
        <w:spacing w:after="0" w:line="240" w:lineRule="auto"/>
        <w:contextualSpacing/>
        <w:jc w:val="both"/>
        <w:rPr>
          <w:rFonts w:ascii="Arial Narrow" w:eastAsia="Times New Roman" w:hAnsi="Arial Narrow" w:cs="Times New Roman"/>
          <w:color w:val="000000"/>
          <w:kern w:val="0"/>
          <w:lang w:eastAsia="es-PE"/>
          <w14:ligatures w14:val="none"/>
        </w:rPr>
      </w:pPr>
    </w:p>
    <w:p w14:paraId="1809F704" w14:textId="488DE26F" w:rsidR="002325F0" w:rsidRPr="006F1487" w:rsidRDefault="00CA59A2" w:rsidP="006F1487">
      <w:pPr>
        <w:numPr>
          <w:ilvl w:val="1"/>
          <w:numId w:val="5"/>
        </w:numPr>
        <w:spacing w:after="0" w:line="240" w:lineRule="auto"/>
        <w:ind w:left="567" w:hanging="567"/>
        <w:contextualSpacing/>
        <w:jc w:val="both"/>
        <w:rPr>
          <w:rFonts w:ascii="Arial Narrow" w:hAnsi="Arial Narrow" w:cs="Arial"/>
        </w:rPr>
      </w:pPr>
      <w:r w:rsidRPr="006F1487">
        <w:rPr>
          <w:rFonts w:ascii="Arial Narrow" w:eastAsia="Times New Roman" w:hAnsi="Arial Narrow" w:cs="Arial"/>
          <w:color w:val="000000"/>
          <w:kern w:val="0"/>
          <w:lang w:val="es-ES" w:eastAsia="es-ES"/>
          <w14:ligatures w14:val="none"/>
        </w:rPr>
        <w:t xml:space="preserve">Mediante el escrito del 23 de abril de 2026, complementado mediante el escrito del 2 de mayo de 2026, [APELLIDO] denunció a Pacífico por presuntas infracciones a la Ley 29571, Código de Protección y Defensa del Consumidor (en adelante, Código), señalando que los siguientes productos brindados por Pacífico contienen las siguientes cláusulas abusivas, por los argumentos que a continuación se exponen:</w:t>
      </w:r>
      <w:r w:rsidR="00B15B81" w:rsidRPr="006F1487">
        <w:rPr>
          <w:rFonts w:ascii="Arial Narrow" w:eastAsia="Times New Roman" w:hAnsi="Arial Narrow" w:cs="Arial"/>
          <w:color w:val="000000"/>
          <w:kern w:val="0"/>
          <w:lang w:val="es-ES" w:eastAsia="es-ES"/>
          <w14:ligatures w14:val="none"/>
        </w:rPr>
        <w:t/>
      </w:r>
      <w:r w:rsidR="00996DC2" w:rsidRPr="006F1487">
        <w:rPr>
          <w:rFonts w:ascii="Arial Narrow" w:eastAsia="Times New Roman" w:hAnsi="Arial Narrow" w:cs="Arial"/>
          <w:color w:val="000000"/>
          <w:kern w:val="0"/>
          <w:lang w:val="es-ES" w:eastAsia="es-ES"/>
          <w14:ligatures w14:val="none"/>
        </w:rPr>
        <w:t xml:space="preserve"/>
      </w:r>
      <w:r w:rsidR="00B15B81" w:rsidRPr="006F1487">
        <w:rPr>
          <w:rFonts w:ascii="Arial Narrow" w:eastAsia="Times New Roman" w:hAnsi="Arial Narrow" w:cs="Arial"/>
          <w:color w:val="000000"/>
          <w:kern w:val="0"/>
          <w:lang w:val="es-ES" w:eastAsia="es-ES"/>
          <w14:ligatures w14:val="none"/>
        </w:rPr>
        <w:t/>
      </w:r>
      <w:r w:rsidR="00996DC2" w:rsidRPr="006F1487">
        <w:rPr>
          <w:rFonts w:ascii="Arial Narrow" w:eastAsia="Calibri" w:hAnsi="Arial Narrow" w:cs="Arial"/>
          <w:kern w:val="0"/>
          <w14:ligatures w14:val="none"/>
        </w:rPr>
        <w:t xml:space="preserve"/>
      </w:r>
      <w:r w:rsidR="00B15B81" w:rsidRPr="006F1487">
        <w:rPr>
          <w:rFonts w:ascii="Arial Narrow" w:eastAsia="Calibri" w:hAnsi="Arial Narrow" w:cs="Arial"/>
          <w:kern w:val="0"/>
          <w14:ligatures w14:val="none"/>
        </w:rPr>
        <w:t/>
      </w:r>
      <w:r w:rsidR="00996DC2" w:rsidRPr="006F1487">
        <w:rPr>
          <w:rFonts w:ascii="Arial Narrow" w:eastAsia="Calibri" w:hAnsi="Arial Narrow" w:cs="Arial"/>
          <w:kern w:val="0"/>
          <w14:ligatures w14:val="none"/>
        </w:rPr>
        <w:t/>
      </w:r>
      <w:r w:rsidRPr="006F1487">
        <w:rPr>
          <w:rFonts w:ascii="Arial Narrow" w:eastAsia="Calibri" w:hAnsi="Arial Narrow" w:cs="Arial"/>
          <w:kern w:val="0"/>
          <w14:ligatures w14:val="none"/>
        </w:rPr>
        <w:t xml:space="preserve"/>
      </w:r>
      <w:r w:rsidR="00142543" w:rsidRPr="006F1487">
        <w:rPr>
          <w:rFonts w:ascii="Arial Narrow" w:eastAsia="Calibri" w:hAnsi="Arial Narrow" w:cs="Arial"/>
          <w:kern w:val="0"/>
          <w14:ligatures w14:val="none"/>
        </w:rPr>
        <w:t xml:space="preserve"/>
      </w:r>
      <w:r w:rsidRPr="006F1487">
        <w:rPr>
          <w:rFonts w:ascii="Arial Narrow" w:eastAsia="Calibri" w:hAnsi="Arial Narrow" w:cs="Arial"/>
          <w:kern w:val="0"/>
          <w14:ligatures w14:val="none"/>
        </w:rPr>
        <w:t/>
      </w:r>
      <w:r w:rsidRPr="006F1487">
        <w:rPr>
          <w:rFonts w:ascii="Arial Narrow" w:eastAsia="Times New Roman" w:hAnsi="Arial Narrow" w:cs="Arial"/>
          <w:color w:val="000000"/>
          <w:kern w:val="0"/>
          <w:lang w:val="es-ES" w:eastAsia="es-ES"/>
          <w14:ligatures w14:val="none"/>
        </w:rPr>
        <w:t xml:space="preserve"/>
      </w:r>
      <w:r w:rsidR="00142543" w:rsidRPr="006F1487">
        <w:rPr>
          <w:rFonts w:ascii="Arial Narrow" w:eastAsia="Times New Roman" w:hAnsi="Arial Narrow" w:cs="Arial"/>
          <w:color w:val="000000"/>
          <w:kern w:val="0"/>
          <w:lang w:val="es-ES" w:eastAsia="es-ES"/>
          <w14:ligatures w14:val="none"/>
        </w:rPr>
        <w:t xml:space="preserve"/>
      </w:r>
      <w:r w:rsidRPr="006F1487">
        <w:rPr>
          <w:rFonts w:ascii="Arial Narrow" w:eastAsia="Times New Roman" w:hAnsi="Arial Narrow" w:cs="Arial"/>
          <w:color w:val="000000"/>
          <w:kern w:val="0"/>
          <w:lang w:val="es-ES" w:eastAsia="es-ES"/>
          <w14:ligatures w14:val="none"/>
        </w:rPr>
        <w:t xml:space="preserve"/>
      </w:r>
      <w:r w:rsidR="003A71B1" w:rsidRPr="006F1487">
        <w:rPr>
          <w:rFonts w:ascii="Arial Narrow" w:eastAsia="Times New Roman" w:hAnsi="Arial Narrow" w:cs="Times New Roman"/>
          <w:kern w:val="0"/>
          <w:shd w:val="clear" w:color="auto" w:fill="FFFFFF"/>
          <w:lang w:eastAsia="es-PE"/>
          <w14:ligatures w14:val="none"/>
        </w:rPr>
        <w:t/>
      </w:r>
      <w:r w:rsidRPr="006F1487">
        <w:rPr>
          <w:rFonts w:ascii="Arial Narrow" w:eastAsia="Times New Roman" w:hAnsi="Arial Narrow" w:cs="Arial"/>
          <w:color w:val="000000"/>
          <w:kern w:val="0"/>
          <w:lang w:val="es-ES" w:eastAsia="es-ES"/>
          <w14:ligatures w14:val="none"/>
        </w:rPr>
        <w:t/>
      </w:r>
      <w:r w:rsidRPr="006F1487">
        <w:rPr>
          <w:rFonts w:ascii="Arial Narrow" w:eastAsia="Times New Roman" w:hAnsi="Arial Narrow" w:cs="Times New Roman"/>
          <w:color w:val="000000"/>
          <w:kern w:val="0"/>
          <w:vertAlign w:val="superscript"/>
          <w:lang w:val="es-ES" w:eastAsia="es-ES"/>
          <w14:ligatures w14:val="none"/>
        </w:rPr>
        <w:footnoteReference w:id="1"/>
      </w:r>
      <w:r w:rsidRPr="006F1487">
        <w:rPr>
          <w:rFonts w:ascii="Arial Narrow" w:eastAsia="Times New Roman" w:hAnsi="Arial Narrow" w:cs="Arial"/>
          <w:color w:val="000000"/>
          <w:kern w:val="0"/>
          <w:lang w:val="es-ES" w:eastAsia="es-ES"/>
          <w14:ligatures w14:val="none"/>
        </w:rPr>
        <w:t xml:space="preserve"/>
      </w:r>
      <w:r w:rsidR="00102010" w:rsidRPr="006F1487">
        <w:rPr>
          <w:rFonts w:ascii="Arial Narrow" w:eastAsia="Times New Roman" w:hAnsi="Arial Narrow" w:cs="Arial"/>
          <w:bCs/>
          <w:color w:val="000000"/>
          <w:kern w:val="0"/>
          <w:lang w:val="es-ES" w:eastAsia="es-ES"/>
          <w14:ligatures w14:val="none"/>
        </w:rPr>
        <w:t/>
      </w:r>
      <w:r w:rsidR="002325F0" w:rsidRPr="006F1487">
        <w:rPr>
          <w:rFonts w:ascii="Arial Narrow" w:eastAsia="Arial Narrow" w:hAnsi="Arial Narrow" w:cs="Arial"/>
        </w:rPr>
        <w:t xml:space="preserve"/>
      </w:r>
      <w:r w:rsidR="00102010" w:rsidRPr="006F1487">
        <w:rPr>
          <w:rFonts w:ascii="Arial Narrow" w:eastAsia="Arial Narrow" w:hAnsi="Arial Narrow" w:cs="Arial"/>
        </w:rPr>
        <w:t/>
      </w:r>
      <w:r w:rsidR="002325F0" w:rsidRPr="006F1487">
        <w:rPr>
          <w:rFonts w:ascii="Arial Narrow" w:eastAsia="Arial Narrow" w:hAnsi="Arial Narrow" w:cs="Arial"/>
        </w:rPr>
        <w:t xml:space="preserve"/>
      </w:r>
      <w:r w:rsidR="00102010" w:rsidRPr="006F1487">
        <w:rPr>
          <w:rFonts w:ascii="Arial Narrow" w:eastAsia="Times New Roman" w:hAnsi="Arial Narrow" w:cs="Arial"/>
          <w:color w:val="000000"/>
          <w:kern w:val="0"/>
          <w:lang w:val="es-ES" w:eastAsia="es-ES"/>
          <w14:ligatures w14:val="none"/>
        </w:rPr>
        <w:t xml:space="preserve"/>
      </w:r>
      <w:r w:rsidR="002325F0" w:rsidRPr="006F1487">
        <w:rPr>
          <w:rFonts w:ascii="Arial Narrow" w:eastAsia="Arial Narrow" w:hAnsi="Arial Narrow" w:cs="Arial"/>
        </w:rPr>
        <w:t/>
      </w:r>
      <w:r w:rsidR="00102010" w:rsidRPr="006F1487">
        <w:rPr>
          <w:rFonts w:ascii="Arial Narrow" w:eastAsia="Arial Narrow" w:hAnsi="Arial Narrow" w:cs="Arial"/>
        </w:rPr>
        <w:t/>
      </w:r>
      <w:r w:rsidR="002325F0" w:rsidRPr="006F1487">
        <w:rPr>
          <w:rFonts w:ascii="Arial Narrow" w:eastAsia="Arial Narrow" w:hAnsi="Arial Narrow" w:cs="Arial"/>
        </w:rPr>
        <w:t xml:space="preserve"/>
      </w:r>
      <w:r w:rsidR="002325F0" w:rsidRPr="006F1487">
        <w:rPr>
          <w:rFonts w:ascii="Arial Narrow" w:eastAsia="Times New Roman" w:hAnsi="Arial Narrow" w:cs="Arial"/>
          <w:lang w:val="es-ES" w:eastAsia="es-ES"/>
        </w:rPr>
        <w:t/>
      </w:r>
    </w:p>
    <w:p w14:paraId="51561C9C" w14:textId="77777777" w:rsidR="002325F0" w:rsidRPr="006F1487" w:rsidRDefault="002325F0" w:rsidP="006F1487">
      <w:pPr>
        <w:pStyle w:val="Prrafodelista"/>
        <w:spacing w:after="0" w:line="240" w:lineRule="auto"/>
        <w:ind w:left="567"/>
        <w:jc w:val="both"/>
        <w:rPr>
          <w:rFonts w:ascii="Arial Narrow" w:eastAsia="Times New Roman" w:hAnsi="Arial Narrow" w:cs="Arial"/>
          <w:lang w:val="es-ES" w:eastAsia="es-ES"/>
        </w:rPr>
      </w:pPr>
    </w:p>
    <w:tbl>
      <w:tblPr>
        <w:tblStyle w:val="Tablaconcuadrcula"/>
        <w:tblW w:w="7938" w:type="dxa"/>
        <w:tblInd w:w="562" w:type="dxa"/>
        <w:tblLook w:val="04A0" w:firstRow="1" w:lastRow="0" w:firstColumn="1" w:lastColumn="0" w:noHBand="0" w:noVBand="1"/>
      </w:tblPr>
      <w:tblGrid>
        <w:gridCol w:w="1701"/>
        <w:gridCol w:w="4536"/>
        <w:gridCol w:w="1701"/>
      </w:tblGrid>
      <w:tr w:rsidR="002325F0" w:rsidRPr="006F1487" w14:paraId="0EEC9BB8" w14:textId="77777777" w:rsidTr="006F1487">
        <w:tc>
          <w:tcPr>
            <w:tcW w:w="1701" w:type="dxa"/>
            <w:shd w:val="clear" w:color="auto" w:fill="D1D1D1" w:themeFill="background2" w:themeFillShade="E6"/>
          </w:tcPr>
          <w:p w14:paraId="6F946370" w14:textId="2CFE328B" w:rsidR="002325F0" w:rsidRPr="006F1487" w:rsidRDefault="00CC4F8A" w:rsidP="006F1487">
            <w:pPr>
              <w:contextualSpacing/>
              <w:jc w:val="center"/>
              <w:rPr>
                <w:rFonts w:ascii="Arial Narrow" w:eastAsia="Arial Narrow" w:hAnsi="Arial Narrow" w:cs="Arial"/>
                <w:b/>
                <w:bCs/>
                <w:sz w:val="20"/>
                <w:szCs w:val="20"/>
              </w:rPr>
            </w:pPr>
            <w:r w:rsidRPr="006F1487">
              <w:rPr>
                <w:rFonts w:ascii="Arial Narrow" w:eastAsia="Arial Narrow" w:hAnsi="Arial Narrow" w:cs="Arial"/>
                <w:b/>
                <w:bCs/>
                <w:sz w:val="20"/>
                <w:szCs w:val="20"/>
              </w:rPr>
              <w:t>Denominación</w:t>
            </w:r>
          </w:p>
        </w:tc>
        <w:tc>
          <w:tcPr>
            <w:tcW w:w="4536" w:type="dxa"/>
            <w:shd w:val="clear" w:color="auto" w:fill="D1D1D1" w:themeFill="background2" w:themeFillShade="E6"/>
          </w:tcPr>
          <w:p w14:paraId="2AB7A691" w14:textId="5A77DC64" w:rsidR="002325F0" w:rsidRPr="006F1487" w:rsidRDefault="00102010" w:rsidP="006F1487">
            <w:pPr>
              <w:contextualSpacing/>
              <w:jc w:val="center"/>
              <w:rPr>
                <w:rFonts w:ascii="Arial Narrow" w:eastAsia="Arial Narrow" w:hAnsi="Arial Narrow" w:cs="Arial"/>
                <w:b/>
                <w:bCs/>
                <w:sz w:val="20"/>
                <w:szCs w:val="20"/>
              </w:rPr>
            </w:pPr>
            <w:r w:rsidRPr="006F1487">
              <w:rPr>
                <w:rFonts w:ascii="Arial Narrow" w:eastAsia="Arial Narrow" w:hAnsi="Arial Narrow" w:cs="Arial"/>
                <w:b/>
                <w:bCs/>
                <w:sz w:val="20"/>
                <w:szCs w:val="20"/>
              </w:rPr>
              <w:t>Cláusula</w:t>
            </w:r>
          </w:p>
        </w:tc>
        <w:tc>
          <w:tcPr>
            <w:tcW w:w="1701" w:type="dxa"/>
            <w:shd w:val="clear" w:color="auto" w:fill="D1D1D1" w:themeFill="background2" w:themeFillShade="E6"/>
          </w:tcPr>
          <w:p w14:paraId="627DCB49" w14:textId="77777777" w:rsidR="002325F0" w:rsidRPr="006F1487" w:rsidRDefault="002325F0" w:rsidP="006F1487">
            <w:pPr>
              <w:contextualSpacing/>
              <w:jc w:val="center"/>
              <w:rPr>
                <w:rFonts w:ascii="Arial Narrow" w:eastAsia="Arial Narrow" w:hAnsi="Arial Narrow" w:cs="Arial"/>
                <w:b/>
                <w:bCs/>
                <w:sz w:val="20"/>
                <w:szCs w:val="20"/>
              </w:rPr>
            </w:pPr>
            <w:r w:rsidRPr="006F1487">
              <w:rPr>
                <w:rFonts w:ascii="Arial Narrow" w:eastAsia="Arial Narrow" w:hAnsi="Arial Narrow" w:cs="Arial"/>
                <w:b/>
                <w:bCs/>
                <w:sz w:val="20"/>
                <w:szCs w:val="20"/>
              </w:rPr>
              <w:t>Cuestionamiento</w:t>
            </w:r>
          </w:p>
        </w:tc>
      </w:tr>
      <w:tr w:rsidR="004B7B90" w:rsidRPr="006F1487" w14:paraId="4C229449" w14:textId="77777777" w:rsidTr="00172636">
        <w:tc>
          <w:tcPr>
            <w:tcW w:w="1701" w:type="dxa"/>
          </w:tcPr>
          <w:p w14:paraId="261EA069" w14:textId="25D690E8"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Tu Plata Segura</w:t>
            </w:r>
          </w:p>
        </w:tc>
        <w:tc>
          <w:tcPr>
            <w:tcW w:w="4536" w:type="dxa"/>
          </w:tcPr>
          <w:p w14:paraId="7FFCA951" w14:textId="3491C356"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10.3 por condicionamiento a la prueba de polígrafo y procedimiento de evaluación que condiciona la veracidad de los hechos a la prueba poligráfica.</w:t>
            </w:r>
          </w:p>
        </w:tc>
        <w:tc>
          <w:tcPr>
            <w:tcW w:w="1701" w:type="dxa"/>
            <w:vMerge w:val="restart"/>
          </w:tcPr>
          <w:p w14:paraId="1AF88C14" w14:textId="3E6BCCCB"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 xml:space="preserve">Condicionamiento a la prueba de polígrafo y procedimiento de evaluación que condiciona la veracidad de los hechos a la prueba poligráfica, bajo la amenaza de que si no se realiza se suspenderá el plazo de 30 días para el consentimiento del siniestro. Esta es una barrera ilegal que impide que opere la figura del siniestro consentido establecida en la Ley </w:t>
            </w:r>
            <w:r w:rsidRPr="006F1487">
              <w:rPr>
                <w:rFonts w:ascii="Arial Narrow" w:eastAsia="Times New Roman" w:hAnsi="Arial Narrow" w:cs="Times New Roman"/>
                <w:sz w:val="20"/>
                <w:szCs w:val="20"/>
                <w:shd w:val="clear" w:color="auto" w:fill="FFFFFF"/>
                <w:lang w:eastAsia="es-PE"/>
              </w:rPr>
              <w:t xml:space="preserve"/>
            </w:r>
            <w:r w:rsidRPr="006F1487">
              <w:rPr>
                <w:rFonts w:ascii="Arial Narrow" w:eastAsia="Arial Narrow" w:hAnsi="Arial Narrow" w:cs="Arial"/>
                <w:sz w:val="20"/>
                <w:szCs w:val="20"/>
              </w:rPr>
              <w:t>29946, dejando al consumidor en un estado de indefensión indefinida.</w:t>
            </w:r>
          </w:p>
        </w:tc>
      </w:tr>
      <w:tr w:rsidR="004B7B90" w:rsidRPr="006F1487" w14:paraId="6AE0F9FA" w14:textId="77777777" w:rsidTr="00172636">
        <w:tc>
          <w:tcPr>
            <w:tcW w:w="1701" w:type="dxa"/>
          </w:tcPr>
          <w:p w14:paraId="659F9720" w14:textId="52D310C9"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de Hogar Flex Soles y Dólares</w:t>
            </w:r>
          </w:p>
        </w:tc>
        <w:tc>
          <w:tcPr>
            <w:tcW w:w="4536" w:type="dxa"/>
          </w:tcPr>
          <w:p w14:paraId="367581F7" w14:textId="0FAD6CB5"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 xml:space="preserve">Art. 3 </w:t>
            </w:r>
            <w:proofErr w:type="spellStart"/>
            <w:r w:rsidRPr="006F1487">
              <w:rPr>
                <w:rFonts w:ascii="Arial Narrow" w:eastAsia="Arial Narrow" w:hAnsi="Arial Narrow" w:cs="Arial"/>
                <w:sz w:val="20"/>
                <w:szCs w:val="20"/>
              </w:rPr>
              <w:t>gg</w:t>
            </w:r>
            <w:proofErr w:type="spellEnd"/>
            <w:r w:rsidRPr="006F1487">
              <w:rPr>
                <w:rFonts w:ascii="Arial Narrow" w:eastAsia="Arial Narrow" w:hAnsi="Arial Narrow" w:cs="Arial"/>
                <w:sz w:val="20"/>
                <w:szCs w:val="20"/>
              </w:rPr>
              <w:t xml:space="preserve"> y Art. 5.f y 14.3. por condicionamiento a la prueba de polígrafo y procedimiento de evaluación que condiciona la veracidad de los hechos a la prueba poligráfica.</w:t>
            </w:r>
          </w:p>
        </w:tc>
        <w:tc>
          <w:tcPr>
            <w:tcW w:w="1701" w:type="dxa"/>
            <w:vMerge/>
          </w:tcPr>
          <w:p w14:paraId="21378B1F" w14:textId="433EE995" w:rsidR="004B7B90" w:rsidRPr="006F1487" w:rsidRDefault="004B7B90" w:rsidP="006F1487">
            <w:pPr>
              <w:contextualSpacing/>
              <w:jc w:val="both"/>
              <w:rPr>
                <w:rFonts w:ascii="Arial Narrow" w:eastAsia="Arial Narrow" w:hAnsi="Arial Narrow" w:cs="Arial"/>
              </w:rPr>
            </w:pPr>
          </w:p>
        </w:tc>
      </w:tr>
      <w:tr w:rsidR="004B7B90" w:rsidRPr="006F1487" w14:paraId="2A385C86" w14:textId="77777777" w:rsidTr="00172636">
        <w:tc>
          <w:tcPr>
            <w:tcW w:w="1701" w:type="dxa"/>
          </w:tcPr>
          <w:p w14:paraId="53E2E43B" w14:textId="6A607804"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de Hogar Colectivo Flex</w:t>
            </w:r>
          </w:p>
        </w:tc>
        <w:tc>
          <w:tcPr>
            <w:tcW w:w="4536" w:type="dxa"/>
          </w:tcPr>
          <w:p w14:paraId="425A8160" w14:textId="5CAC7C70"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Art. 3.32, Art. 10.g y Art. 14 por condicionamiento a la prueba de polígrafo y procedimiento de evaluación que condiciona la veracidad de los hechos a la prueba poligráfica.</w:t>
            </w:r>
          </w:p>
        </w:tc>
        <w:tc>
          <w:tcPr>
            <w:tcW w:w="1701" w:type="dxa"/>
            <w:vMerge/>
          </w:tcPr>
          <w:p w14:paraId="252226D4" w14:textId="39BD1412" w:rsidR="004B7B90" w:rsidRPr="006F1487" w:rsidRDefault="004B7B90" w:rsidP="006F1487">
            <w:pPr>
              <w:contextualSpacing/>
              <w:jc w:val="both"/>
              <w:rPr>
                <w:rFonts w:ascii="Arial Narrow" w:eastAsia="Arial Narrow" w:hAnsi="Arial Narrow" w:cs="Arial"/>
              </w:rPr>
            </w:pPr>
          </w:p>
        </w:tc>
      </w:tr>
      <w:tr w:rsidR="004B7B90" w:rsidRPr="006F1487" w14:paraId="3819E40D" w14:textId="77777777" w:rsidTr="00172636">
        <w:tc>
          <w:tcPr>
            <w:tcW w:w="1701" w:type="dxa"/>
          </w:tcPr>
          <w:p w14:paraId="4F423B6C" w14:textId="206071BF"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 xml:space="preserve">Automóvil </w:t>
            </w:r>
            <w:proofErr w:type="spellStart"/>
            <w:r w:rsidRPr="006F1487">
              <w:rPr>
                <w:rFonts w:ascii="Arial Narrow" w:eastAsia="Arial Narrow" w:hAnsi="Arial Narrow" w:cs="Arial"/>
                <w:sz w:val="20"/>
                <w:szCs w:val="20"/>
              </w:rPr>
              <w:t>Multiauto</w:t>
            </w:r>
            <w:proofErr w:type="spellEnd"/>
          </w:p>
        </w:tc>
        <w:tc>
          <w:tcPr>
            <w:tcW w:w="4536" w:type="dxa"/>
          </w:tcPr>
          <w:p w14:paraId="3AEE87A9" w14:textId="50FEA439"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4, por condicionamiento a la prueba de polígrafo y procedimiento de evaluación que condiciona la veracidad de los hechos a la prueba poligráfica.</w:t>
            </w:r>
          </w:p>
        </w:tc>
        <w:tc>
          <w:tcPr>
            <w:tcW w:w="1701" w:type="dxa"/>
            <w:vMerge/>
          </w:tcPr>
          <w:p w14:paraId="6BD727AC" w14:textId="66A535F5" w:rsidR="004B7B90" w:rsidRPr="006F1487" w:rsidRDefault="004B7B90" w:rsidP="006F1487">
            <w:pPr>
              <w:contextualSpacing/>
              <w:jc w:val="both"/>
              <w:rPr>
                <w:rFonts w:ascii="Arial Narrow" w:eastAsia="Arial Narrow" w:hAnsi="Arial Narrow" w:cs="Arial"/>
              </w:rPr>
            </w:pPr>
          </w:p>
        </w:tc>
      </w:tr>
      <w:tr w:rsidR="004B7B90" w:rsidRPr="006F1487" w14:paraId="38B3A26F" w14:textId="77777777" w:rsidTr="00172636">
        <w:tc>
          <w:tcPr>
            <w:tcW w:w="1701" w:type="dxa"/>
          </w:tcPr>
          <w:p w14:paraId="544E9638" w14:textId="1EDA7939"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Protección de Tarjeta Flex</w:t>
            </w:r>
          </w:p>
        </w:tc>
        <w:tc>
          <w:tcPr>
            <w:tcW w:w="4536" w:type="dxa"/>
          </w:tcPr>
          <w:p w14:paraId="65E5D7D4" w14:textId="1A705F23"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5.n (exclusión por rechazo) y Art. 11 por condicionamiento a la prueba de polígrafo y procedimiento de evaluación que condiciona la veracidad de los hechos a la prueba poligráfica</w:t>
            </w:r>
          </w:p>
        </w:tc>
        <w:tc>
          <w:tcPr>
            <w:tcW w:w="1701" w:type="dxa"/>
            <w:vMerge/>
          </w:tcPr>
          <w:p w14:paraId="3D95D906" w14:textId="6283C79C" w:rsidR="004B7B90" w:rsidRPr="006F1487" w:rsidRDefault="004B7B90" w:rsidP="006F1487">
            <w:pPr>
              <w:contextualSpacing/>
              <w:jc w:val="both"/>
              <w:rPr>
                <w:rFonts w:ascii="Arial Narrow" w:eastAsia="Arial Narrow" w:hAnsi="Arial Narrow" w:cs="Arial"/>
              </w:rPr>
            </w:pPr>
          </w:p>
        </w:tc>
      </w:tr>
      <w:tr w:rsidR="004B7B90" w:rsidRPr="006F1487" w14:paraId="697C91D4" w14:textId="77777777" w:rsidTr="00172636">
        <w:tc>
          <w:tcPr>
            <w:tcW w:w="1701" w:type="dxa"/>
          </w:tcPr>
          <w:p w14:paraId="5E6B3B56" w14:textId="69E4C06B"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Seguro Indemnizatorio de Accidentes</w:t>
            </w:r>
          </w:p>
        </w:tc>
        <w:tc>
          <w:tcPr>
            <w:tcW w:w="4536" w:type="dxa"/>
          </w:tcPr>
          <w:p w14:paraId="52D0493A" w14:textId="39DA7DDF"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6 y Art. 14 por condicionamiento a la prueba de polígrafo y procedimiento de evaluación que condiciona la veracidad de los hechos a la prueba poligráfica.</w:t>
            </w:r>
          </w:p>
        </w:tc>
        <w:tc>
          <w:tcPr>
            <w:tcW w:w="1701" w:type="dxa"/>
            <w:vMerge/>
          </w:tcPr>
          <w:p w14:paraId="1B9620FF" w14:textId="085603F2" w:rsidR="004B7B90" w:rsidRPr="006F1487" w:rsidRDefault="004B7B90" w:rsidP="006F1487">
            <w:pPr>
              <w:contextualSpacing/>
              <w:jc w:val="both"/>
              <w:rPr>
                <w:rFonts w:ascii="Arial Narrow" w:eastAsia="Arial Narrow" w:hAnsi="Arial Narrow" w:cs="Arial"/>
              </w:rPr>
            </w:pPr>
          </w:p>
        </w:tc>
      </w:tr>
      <w:tr w:rsidR="004B7B90" w:rsidRPr="006F1487" w14:paraId="0F696262" w14:textId="77777777" w:rsidTr="00172636">
        <w:tc>
          <w:tcPr>
            <w:tcW w:w="1701" w:type="dxa"/>
          </w:tcPr>
          <w:p w14:paraId="6AF35EE2" w14:textId="1A8A3526"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Tarjeta Protegida Plus</w:t>
            </w:r>
          </w:p>
        </w:tc>
        <w:tc>
          <w:tcPr>
            <w:tcW w:w="4536" w:type="dxa"/>
          </w:tcPr>
          <w:p w14:paraId="158C0162" w14:textId="60332197"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11 por condicionamiento a la prueba de polígrafo y procedimiento de evaluación que condiciona la veracidad de los hechos a la prueba poligráfica.</w:t>
            </w:r>
          </w:p>
        </w:tc>
        <w:tc>
          <w:tcPr>
            <w:tcW w:w="1701" w:type="dxa"/>
            <w:vMerge/>
          </w:tcPr>
          <w:p w14:paraId="371DDB0D" w14:textId="1DFA3410" w:rsidR="004B7B90" w:rsidRPr="006F1487" w:rsidRDefault="004B7B90" w:rsidP="006F1487">
            <w:pPr>
              <w:contextualSpacing/>
              <w:jc w:val="both"/>
              <w:rPr>
                <w:rFonts w:ascii="Arial Narrow" w:eastAsia="Arial Narrow" w:hAnsi="Arial Narrow" w:cs="Arial"/>
              </w:rPr>
            </w:pPr>
          </w:p>
        </w:tc>
      </w:tr>
      <w:tr w:rsidR="004B7B90" w:rsidRPr="006F1487" w14:paraId="650E56C4" w14:textId="77777777" w:rsidTr="00172636">
        <w:tc>
          <w:tcPr>
            <w:tcW w:w="1701" w:type="dxa"/>
          </w:tcPr>
          <w:p w14:paraId="1DF6C8F1" w14:textId="045248A2"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Vehicular Individual Auto Efectivo</w:t>
            </w:r>
          </w:p>
        </w:tc>
        <w:tc>
          <w:tcPr>
            <w:tcW w:w="4536" w:type="dxa"/>
          </w:tcPr>
          <w:p w14:paraId="1F878518" w14:textId="29061292"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4. por condicionamiento a la prueba de polígrafo y procedimiento de evaluación que condiciona la veracidad de los hechos a la prueba poligráfica.</w:t>
            </w:r>
          </w:p>
        </w:tc>
        <w:tc>
          <w:tcPr>
            <w:tcW w:w="1701" w:type="dxa"/>
            <w:vMerge/>
          </w:tcPr>
          <w:p w14:paraId="2D099E65" w14:textId="77777777" w:rsidR="004B7B90" w:rsidRPr="006F1487" w:rsidRDefault="004B7B90" w:rsidP="006F1487">
            <w:pPr>
              <w:contextualSpacing/>
              <w:jc w:val="both"/>
              <w:rPr>
                <w:rFonts w:ascii="Arial Narrow" w:eastAsia="Arial Narrow" w:hAnsi="Arial Narrow" w:cs="Arial"/>
              </w:rPr>
            </w:pPr>
          </w:p>
        </w:tc>
      </w:tr>
      <w:tr w:rsidR="004B7B90" w:rsidRPr="006F1487" w14:paraId="4EA023C5" w14:textId="77777777" w:rsidTr="00172636">
        <w:tc>
          <w:tcPr>
            <w:tcW w:w="1701" w:type="dxa"/>
          </w:tcPr>
          <w:p w14:paraId="04648A33" w14:textId="530A8696"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de Transporte de Carga Abierta (TRCA)</w:t>
            </w:r>
          </w:p>
        </w:tc>
        <w:tc>
          <w:tcPr>
            <w:tcW w:w="4536" w:type="dxa"/>
          </w:tcPr>
          <w:p w14:paraId="20167EBA" w14:textId="121EC162"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17 por condicionamiento a la prueba de polígrafo y procedimiento de evaluación que condiciona la veracidad de los hechos a la prueba poligráfica.</w:t>
            </w:r>
          </w:p>
        </w:tc>
        <w:tc>
          <w:tcPr>
            <w:tcW w:w="1701" w:type="dxa"/>
            <w:vMerge/>
          </w:tcPr>
          <w:p w14:paraId="1A0861E4" w14:textId="77777777" w:rsidR="004B7B90" w:rsidRPr="006F1487" w:rsidRDefault="004B7B90" w:rsidP="006F1487">
            <w:pPr>
              <w:contextualSpacing/>
              <w:jc w:val="both"/>
              <w:rPr>
                <w:rFonts w:ascii="Arial Narrow" w:eastAsia="Arial Narrow" w:hAnsi="Arial Narrow" w:cs="Arial"/>
              </w:rPr>
            </w:pPr>
          </w:p>
        </w:tc>
      </w:tr>
      <w:tr w:rsidR="004B7B90" w:rsidRPr="006F1487" w14:paraId="09CBCBD2" w14:textId="77777777" w:rsidTr="00172636">
        <w:tc>
          <w:tcPr>
            <w:tcW w:w="1701" w:type="dxa"/>
          </w:tcPr>
          <w:p w14:paraId="70892264" w14:textId="474DE388"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lastRenderedPageBreak/>
              <w:t>Seguro de Transporte Individual (TRIN)</w:t>
            </w:r>
          </w:p>
        </w:tc>
        <w:tc>
          <w:tcPr>
            <w:tcW w:w="4536" w:type="dxa"/>
          </w:tcPr>
          <w:p w14:paraId="57F950C3" w14:textId="6A680D2C"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15 por condicionamiento a la prueba de polígrafo y procedimiento de evaluación que condiciona la veracidad de los hechos a la prueba poligráfica.</w:t>
            </w:r>
          </w:p>
        </w:tc>
        <w:tc>
          <w:tcPr>
            <w:tcW w:w="1701" w:type="dxa"/>
            <w:vMerge/>
          </w:tcPr>
          <w:p w14:paraId="129C1B30" w14:textId="77777777" w:rsidR="004B7B90" w:rsidRPr="006F1487" w:rsidRDefault="004B7B90" w:rsidP="006F1487">
            <w:pPr>
              <w:contextualSpacing/>
              <w:jc w:val="both"/>
              <w:rPr>
                <w:rFonts w:ascii="Arial Narrow" w:eastAsia="Arial Narrow" w:hAnsi="Arial Narrow" w:cs="Arial"/>
              </w:rPr>
            </w:pPr>
          </w:p>
        </w:tc>
      </w:tr>
      <w:tr w:rsidR="004B7B90" w:rsidRPr="006F1487" w14:paraId="39B1B572" w14:textId="77777777" w:rsidTr="00172636">
        <w:tc>
          <w:tcPr>
            <w:tcW w:w="1701" w:type="dxa"/>
          </w:tcPr>
          <w:p w14:paraId="6A56E06C" w14:textId="33FB959A"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 xml:space="preserve">Seguro </w:t>
            </w:r>
            <w:proofErr w:type="spellStart"/>
            <w:r w:rsidRPr="006F1487">
              <w:rPr>
                <w:rFonts w:ascii="Arial Narrow" w:eastAsia="Arial Narrow" w:hAnsi="Arial Narrow" w:cs="Arial"/>
                <w:sz w:val="20"/>
                <w:szCs w:val="20"/>
              </w:rPr>
              <w:t>Multiseguros</w:t>
            </w:r>
            <w:proofErr w:type="spellEnd"/>
            <w:r w:rsidRPr="006F1487">
              <w:rPr>
                <w:rFonts w:ascii="Arial Narrow" w:eastAsia="Arial Narrow" w:hAnsi="Arial Narrow" w:cs="Arial"/>
                <w:sz w:val="20"/>
                <w:szCs w:val="20"/>
              </w:rPr>
              <w:t xml:space="preserve"> Rueda Seguro</w:t>
            </w:r>
          </w:p>
        </w:tc>
        <w:tc>
          <w:tcPr>
            <w:tcW w:w="4536" w:type="dxa"/>
          </w:tcPr>
          <w:p w14:paraId="21EC84B9" w14:textId="05C27367"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Sección G por condicionamiento a la prueba de polígrafo y procedimiento de evaluación que condiciona la veracidad de los hechos a la prueba poligráfica.</w:t>
            </w:r>
          </w:p>
        </w:tc>
        <w:tc>
          <w:tcPr>
            <w:tcW w:w="1701" w:type="dxa"/>
            <w:vMerge/>
          </w:tcPr>
          <w:p w14:paraId="09AC7FDB" w14:textId="77777777" w:rsidR="004B7B90" w:rsidRPr="006F1487" w:rsidRDefault="004B7B90" w:rsidP="006F1487">
            <w:pPr>
              <w:contextualSpacing/>
              <w:jc w:val="both"/>
              <w:rPr>
                <w:rFonts w:ascii="Arial Narrow" w:eastAsia="Arial Narrow" w:hAnsi="Arial Narrow" w:cs="Arial"/>
              </w:rPr>
            </w:pPr>
          </w:p>
        </w:tc>
      </w:tr>
      <w:tr w:rsidR="004B7B90" w:rsidRPr="006F1487" w14:paraId="3510B42C" w14:textId="77777777" w:rsidTr="00172636">
        <w:tc>
          <w:tcPr>
            <w:tcW w:w="1701" w:type="dxa"/>
          </w:tcPr>
          <w:p w14:paraId="718ABBCA" w14:textId="42280CC2"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Indemnizatorio de Robo/Asalto de Equipos Electrónicos</w:t>
            </w:r>
          </w:p>
        </w:tc>
        <w:tc>
          <w:tcPr>
            <w:tcW w:w="4536" w:type="dxa"/>
          </w:tcPr>
          <w:p w14:paraId="72532B5E" w14:textId="7242711E"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Art. 5 y Art. 13 por condicionamiento a la prueba de polígrafo y procedimiento de evaluación que condiciona la veracidad de los hechos a la prueba poligráfica.</w:t>
            </w:r>
          </w:p>
        </w:tc>
        <w:tc>
          <w:tcPr>
            <w:tcW w:w="1701" w:type="dxa"/>
            <w:vMerge/>
          </w:tcPr>
          <w:p w14:paraId="7BB3A011" w14:textId="77777777" w:rsidR="004B7B90" w:rsidRPr="006F1487" w:rsidRDefault="004B7B90" w:rsidP="006F1487">
            <w:pPr>
              <w:contextualSpacing/>
              <w:jc w:val="both"/>
              <w:rPr>
                <w:rFonts w:ascii="Arial Narrow" w:eastAsia="Arial Narrow" w:hAnsi="Arial Narrow" w:cs="Arial"/>
              </w:rPr>
            </w:pPr>
          </w:p>
        </w:tc>
      </w:tr>
      <w:tr w:rsidR="004B7B90" w:rsidRPr="006F1487" w14:paraId="318FDF78" w14:textId="77777777" w:rsidTr="00172636">
        <w:tc>
          <w:tcPr>
            <w:tcW w:w="1701" w:type="dxa"/>
          </w:tcPr>
          <w:p w14:paraId="5CDCC989" w14:textId="5D194515"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Todo Riesgo Equipo Contratista (TREC)</w:t>
            </w:r>
          </w:p>
        </w:tc>
        <w:tc>
          <w:tcPr>
            <w:tcW w:w="4536" w:type="dxa"/>
          </w:tcPr>
          <w:p w14:paraId="1D2C6689" w14:textId="3C57DAC4"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9 por condicionamiento a la prueba de polígrafo y procedimiento de evaluación que condiciona la veracidad de los hechos a la prueba poligráfica.</w:t>
            </w:r>
          </w:p>
        </w:tc>
        <w:tc>
          <w:tcPr>
            <w:tcW w:w="1701" w:type="dxa"/>
            <w:vMerge/>
          </w:tcPr>
          <w:p w14:paraId="4B666079" w14:textId="77777777" w:rsidR="004B7B90" w:rsidRPr="006F1487" w:rsidRDefault="004B7B90" w:rsidP="006F1487">
            <w:pPr>
              <w:contextualSpacing/>
              <w:jc w:val="both"/>
              <w:rPr>
                <w:rFonts w:ascii="Arial Narrow" w:eastAsia="Arial Narrow" w:hAnsi="Arial Narrow" w:cs="Arial"/>
              </w:rPr>
            </w:pPr>
          </w:p>
        </w:tc>
      </w:tr>
      <w:tr w:rsidR="004B7B90" w:rsidRPr="006F1487" w14:paraId="3C84CD11" w14:textId="77777777" w:rsidTr="00172636">
        <w:tc>
          <w:tcPr>
            <w:tcW w:w="1701" w:type="dxa"/>
          </w:tcPr>
          <w:p w14:paraId="777CCC71" w14:textId="24EFBB50"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de Reembolso por Cancelación de Viaje</w:t>
            </w:r>
          </w:p>
        </w:tc>
        <w:tc>
          <w:tcPr>
            <w:tcW w:w="4536" w:type="dxa"/>
          </w:tcPr>
          <w:p w14:paraId="09BC00B1" w14:textId="17EF3C95"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Exclusión 3. y Art. 10 por condicionamiento a la prueba de polígrafo y procedimiento de evaluación que condiciona la veracidad de los hechos a la prueba poligráfica.</w:t>
            </w:r>
          </w:p>
        </w:tc>
        <w:tc>
          <w:tcPr>
            <w:tcW w:w="1701" w:type="dxa"/>
            <w:vMerge/>
          </w:tcPr>
          <w:p w14:paraId="0C7340AC" w14:textId="77777777" w:rsidR="004B7B90" w:rsidRPr="006F1487" w:rsidRDefault="004B7B90" w:rsidP="006F1487">
            <w:pPr>
              <w:contextualSpacing/>
              <w:jc w:val="both"/>
              <w:rPr>
                <w:rFonts w:ascii="Arial Narrow" w:eastAsia="Arial Narrow" w:hAnsi="Arial Narrow" w:cs="Arial"/>
              </w:rPr>
            </w:pPr>
          </w:p>
        </w:tc>
      </w:tr>
      <w:tr w:rsidR="004B7B90" w:rsidRPr="006F1487" w14:paraId="5378A1A0" w14:textId="77777777" w:rsidTr="00172636">
        <w:tc>
          <w:tcPr>
            <w:tcW w:w="1701" w:type="dxa"/>
          </w:tcPr>
          <w:p w14:paraId="4DBBE30F" w14:textId="19453483" w:rsidR="004B7B90" w:rsidRPr="006F1487" w:rsidRDefault="004B7B90" w:rsidP="006F1487">
            <w:pPr>
              <w:contextualSpacing/>
              <w:jc w:val="center"/>
              <w:rPr>
                <w:rFonts w:ascii="Arial Narrow" w:eastAsia="Arial Narrow" w:hAnsi="Arial Narrow" w:cs="Arial"/>
                <w:sz w:val="20"/>
                <w:szCs w:val="20"/>
                <w:highlight w:val="cyan"/>
              </w:rPr>
            </w:pPr>
            <w:r w:rsidRPr="006F1487">
              <w:rPr>
                <w:rFonts w:ascii="Arial Narrow" w:eastAsia="Arial Narrow" w:hAnsi="Arial Narrow" w:cs="Arial"/>
                <w:sz w:val="20"/>
                <w:szCs w:val="20"/>
              </w:rPr>
              <w:t>Seguro de Protección contra Robo y Daño (Bienes Muebles)</w:t>
            </w:r>
          </w:p>
        </w:tc>
        <w:tc>
          <w:tcPr>
            <w:tcW w:w="4536" w:type="dxa"/>
          </w:tcPr>
          <w:p w14:paraId="3C02A724" w14:textId="242CED42"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10 por condicionamiento a la prueba de polígrafo y procedimiento de evaluación que condiciona la veracidad de los hechos a la prueba poligráfica.</w:t>
            </w:r>
          </w:p>
        </w:tc>
        <w:tc>
          <w:tcPr>
            <w:tcW w:w="1701" w:type="dxa"/>
            <w:vMerge/>
          </w:tcPr>
          <w:p w14:paraId="4CD2F11C" w14:textId="77777777" w:rsidR="004B7B90" w:rsidRPr="006F1487" w:rsidRDefault="004B7B90" w:rsidP="006F1487">
            <w:pPr>
              <w:contextualSpacing/>
              <w:jc w:val="both"/>
              <w:rPr>
                <w:rFonts w:ascii="Arial Narrow" w:eastAsia="Arial Narrow" w:hAnsi="Arial Narrow" w:cs="Arial"/>
              </w:rPr>
            </w:pPr>
          </w:p>
        </w:tc>
      </w:tr>
      <w:tr w:rsidR="004B7B90" w:rsidRPr="006F1487" w14:paraId="2F7A2E95" w14:textId="77777777" w:rsidTr="00172636">
        <w:tc>
          <w:tcPr>
            <w:tcW w:w="1701" w:type="dxa"/>
          </w:tcPr>
          <w:p w14:paraId="55DD6AE3" w14:textId="21D57651" w:rsidR="004B7B90" w:rsidRPr="006F1487" w:rsidRDefault="004B7B90" w:rsidP="006F1487">
            <w:pPr>
              <w:contextualSpacing/>
              <w:jc w:val="center"/>
              <w:rPr>
                <w:rFonts w:ascii="Arial Narrow" w:eastAsia="Arial Narrow" w:hAnsi="Arial Narrow" w:cs="Arial"/>
                <w:sz w:val="20"/>
                <w:szCs w:val="20"/>
                <w:lang w:val="pt-PT"/>
              </w:rPr>
            </w:pPr>
            <w:r w:rsidRPr="006F1487">
              <w:rPr>
                <w:rFonts w:ascii="Arial Narrow" w:eastAsia="Arial Narrow" w:hAnsi="Arial Narrow" w:cs="Arial"/>
                <w:sz w:val="20"/>
                <w:szCs w:val="20"/>
                <w:lang w:val="pt-PT"/>
              </w:rPr>
              <w:t>Microseguro Individual de Hurto, Robo y/o Asalto - Efectivo Protegido</w:t>
            </w:r>
          </w:p>
        </w:tc>
        <w:tc>
          <w:tcPr>
            <w:tcW w:w="4536" w:type="dxa"/>
          </w:tcPr>
          <w:p w14:paraId="2A5A78A8" w14:textId="356004C9"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11.</w:t>
            </w:r>
          </w:p>
        </w:tc>
        <w:tc>
          <w:tcPr>
            <w:tcW w:w="1701" w:type="dxa"/>
            <w:vMerge/>
          </w:tcPr>
          <w:p w14:paraId="6BD397F9" w14:textId="77777777" w:rsidR="004B7B90" w:rsidRPr="006F1487" w:rsidRDefault="004B7B90" w:rsidP="006F1487">
            <w:pPr>
              <w:contextualSpacing/>
              <w:jc w:val="both"/>
              <w:rPr>
                <w:rFonts w:ascii="Arial Narrow" w:eastAsia="Arial Narrow" w:hAnsi="Arial Narrow" w:cs="Arial"/>
              </w:rPr>
            </w:pPr>
          </w:p>
        </w:tc>
      </w:tr>
      <w:tr w:rsidR="004B7B90" w:rsidRPr="006F1487" w14:paraId="17E92DA3" w14:textId="77777777" w:rsidTr="00172636">
        <w:tc>
          <w:tcPr>
            <w:tcW w:w="1701" w:type="dxa"/>
          </w:tcPr>
          <w:p w14:paraId="2F1362CC" w14:textId="57F2A681" w:rsidR="004B7B90" w:rsidRPr="006F1487" w:rsidRDefault="004B7B90" w:rsidP="006F1487">
            <w:pPr>
              <w:contextualSpacing/>
              <w:jc w:val="center"/>
              <w:rPr>
                <w:rFonts w:ascii="Arial Narrow" w:eastAsia="Arial Narrow" w:hAnsi="Arial Narrow" w:cs="Arial"/>
                <w:sz w:val="20"/>
                <w:szCs w:val="20"/>
                <w:highlight w:val="cyan"/>
                <w:lang w:val="pt-PT"/>
              </w:rPr>
            </w:pPr>
            <w:r w:rsidRPr="006F1487">
              <w:rPr>
                <w:rFonts w:ascii="Arial Narrow" w:eastAsia="Arial Narrow" w:hAnsi="Arial Narrow" w:cs="Arial"/>
                <w:sz w:val="20"/>
                <w:szCs w:val="20"/>
                <w:lang w:val="pt-PT"/>
              </w:rPr>
              <w:t>Microseguro de Robo y/o Asalto</w:t>
            </w:r>
          </w:p>
        </w:tc>
        <w:tc>
          <w:tcPr>
            <w:tcW w:w="4536" w:type="dxa"/>
          </w:tcPr>
          <w:p w14:paraId="15C2049A" w14:textId="3FA4696A" w:rsidR="004B7B90" w:rsidRPr="006F1487" w:rsidRDefault="004B7B90" w:rsidP="006F1487">
            <w:pPr>
              <w:contextualSpacing/>
              <w:jc w:val="center"/>
              <w:rPr>
                <w:rFonts w:ascii="Arial Narrow" w:eastAsia="Arial Narrow" w:hAnsi="Arial Narrow" w:cs="Arial"/>
                <w:sz w:val="20"/>
                <w:szCs w:val="20"/>
              </w:rPr>
            </w:pPr>
            <w:r w:rsidRPr="006F1487">
              <w:rPr>
                <w:rFonts w:ascii="Arial Narrow" w:eastAsia="Arial Narrow" w:hAnsi="Arial Narrow" w:cs="Arial"/>
                <w:sz w:val="20"/>
                <w:szCs w:val="20"/>
              </w:rPr>
              <w:t>Art. 11.</w:t>
            </w:r>
          </w:p>
        </w:tc>
        <w:tc>
          <w:tcPr>
            <w:tcW w:w="1701" w:type="dxa"/>
            <w:vMerge/>
          </w:tcPr>
          <w:p w14:paraId="4F374F47" w14:textId="77777777" w:rsidR="004B7B90" w:rsidRPr="006F1487" w:rsidRDefault="004B7B90" w:rsidP="006F1487">
            <w:pPr>
              <w:contextualSpacing/>
              <w:jc w:val="both"/>
              <w:rPr>
                <w:rFonts w:ascii="Arial Narrow" w:eastAsia="Arial Narrow" w:hAnsi="Arial Narrow" w:cs="Arial"/>
              </w:rPr>
            </w:pPr>
          </w:p>
        </w:tc>
      </w:tr>
    </w:tbl>
    <w:p w14:paraId="08F6AFD4" w14:textId="77777777" w:rsidR="002325F0" w:rsidRPr="006F1487" w:rsidRDefault="002325F0" w:rsidP="006F1487">
      <w:pPr>
        <w:spacing w:after="0" w:line="240" w:lineRule="auto"/>
        <w:contextualSpacing/>
        <w:jc w:val="both"/>
        <w:rPr>
          <w:rFonts w:ascii="Arial Narrow" w:eastAsia="Times New Roman" w:hAnsi="Arial Narrow" w:cs="Arial"/>
          <w:color w:val="000000"/>
          <w:kern w:val="0"/>
          <w:highlight w:val="magenta"/>
          <w:lang w:eastAsia="es-ES"/>
          <w14:ligatures w14:val="none"/>
        </w:rPr>
      </w:pPr>
    </w:p>
    <w:p w14:paraId="39C01583" w14:textId="77777777" w:rsidR="009F3442" w:rsidRPr="006F1487" w:rsidRDefault="003A6BBE" w:rsidP="006F148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F1487">
        <w:rPr>
          <w:rFonts w:ascii="Arial Narrow" w:eastAsia="Times New Roman" w:hAnsi="Arial Narrow" w:cs="Arial"/>
          <w:color w:val="000000"/>
          <w:kern w:val="0"/>
          <w:lang w:eastAsia="es-ES"/>
          <w14:ligatures w14:val="none"/>
        </w:rPr>
        <w:t>E</w:t>
      </w:r>
      <w:r w:rsidR="00222652" w:rsidRPr="006F1487">
        <w:rPr>
          <w:rFonts w:ascii="Arial Narrow" w:eastAsia="Times New Roman" w:hAnsi="Arial Narrow" w:cs="Arial"/>
          <w:color w:val="000000"/>
          <w:kern w:val="0"/>
          <w:lang w:eastAsia="es-ES"/>
          <w14:ligatures w14:val="none"/>
        </w:rPr>
        <w:t xml:space="preserve">n procedimientos de atención de siniestros vinculados a los seguros </w:t>
      </w:r>
      <w:r w:rsidRPr="006F1487">
        <w:rPr>
          <w:rFonts w:ascii="Arial Narrow" w:eastAsia="Times New Roman" w:hAnsi="Arial Narrow" w:cs="Arial"/>
          <w:color w:val="000000"/>
          <w:kern w:val="0"/>
          <w:lang w:eastAsia="es-ES"/>
          <w14:ligatures w14:val="none"/>
        </w:rPr>
        <w:t>previamente señalados</w:t>
      </w:r>
      <w:r w:rsidR="00222652" w:rsidRPr="006F1487">
        <w:rPr>
          <w:rFonts w:ascii="Arial Narrow" w:eastAsia="Times New Roman" w:hAnsi="Arial Narrow" w:cs="Arial"/>
          <w:color w:val="000000"/>
          <w:kern w:val="0"/>
          <w:lang w:eastAsia="es-ES"/>
          <w14:ligatures w14:val="none"/>
        </w:rPr>
        <w:t>, los consumidores eran requeridos para someterse a pruebas poligráficas bajo el apercibimiento de suspenderse la atención del siniestro o restringirse el acceso a la cobertura solicitada.</w:t>
      </w:r>
      <w:r w:rsidRPr="006F1487">
        <w:rPr>
          <w:rFonts w:ascii="Arial Narrow" w:eastAsia="Times New Roman" w:hAnsi="Arial Narrow" w:cs="Arial"/>
          <w:color w:val="000000"/>
          <w:kern w:val="0"/>
          <w:lang w:eastAsia="es-ES"/>
          <w14:ligatures w14:val="none"/>
        </w:rPr>
        <w:t xml:space="preserve"> </w:t>
      </w:r>
    </w:p>
    <w:p w14:paraId="183BB3A1" w14:textId="77777777" w:rsidR="009F3442" w:rsidRPr="006F1487" w:rsidRDefault="009F3442" w:rsidP="006F148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B353C03" w14:textId="61ECB366" w:rsidR="00222652" w:rsidRPr="006F1487" w:rsidRDefault="003A6BBE" w:rsidP="006F1487">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6F1487">
        <w:rPr>
          <w:rFonts w:ascii="Arial Narrow" w:eastAsia="Times New Roman" w:hAnsi="Arial Narrow" w:cs="Arial"/>
          <w:color w:val="000000"/>
          <w:kern w:val="0"/>
          <w:lang w:eastAsia="es-ES"/>
          <w14:ligatures w14:val="none"/>
        </w:rPr>
        <w:t>D</w:t>
      </w:r>
      <w:r w:rsidR="00222652" w:rsidRPr="006F1487">
        <w:rPr>
          <w:rFonts w:ascii="Arial Narrow" w:eastAsia="Times New Roman" w:hAnsi="Arial Narrow" w:cs="Arial"/>
          <w:color w:val="000000"/>
          <w:kern w:val="0"/>
          <w:lang w:eastAsia="es-ES"/>
          <w14:ligatures w14:val="none"/>
        </w:rPr>
        <w:t xml:space="preserve">ichas condiciones eran aplicadas de manera masiva en procedimientos de evaluación de siniestros </w:t>
      </w:r>
      <w:r w:rsidR="009F3442" w:rsidRPr="006F1487">
        <w:rPr>
          <w:rFonts w:ascii="Arial Narrow" w:eastAsia="Times New Roman" w:hAnsi="Arial Narrow" w:cs="Arial"/>
          <w:color w:val="000000"/>
          <w:kern w:val="0"/>
          <w:lang w:eastAsia="es-ES"/>
          <w14:ligatures w14:val="none"/>
        </w:rPr>
        <w:t>y</w:t>
      </w:r>
      <w:r w:rsidR="00222652" w:rsidRPr="006F1487">
        <w:rPr>
          <w:rFonts w:ascii="Arial Narrow" w:eastAsia="Times New Roman" w:hAnsi="Arial Narrow" w:cs="Arial"/>
          <w:color w:val="000000"/>
          <w:kern w:val="0"/>
          <w:lang w:eastAsia="es-ES"/>
          <w14:ligatures w14:val="none"/>
        </w:rPr>
        <w:t xml:space="preserve"> diversos consumidores y microempresarios adquirieron los referidos productos de seguro vinculados a operaciones crediticias y otros servicios financieros, además que los condicionados contractuales no eran entregados íntegramente al momento de la contratación de los seguros.</w:t>
      </w:r>
    </w:p>
    <w:p w14:paraId="444C2BF6" w14:textId="77777777" w:rsidR="00222652" w:rsidRPr="006F1487" w:rsidRDefault="00222652" w:rsidP="006F1487">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C58807" w14:textId="0B464B73" w:rsidR="00CA59A2" w:rsidRPr="006F1487" w:rsidRDefault="0055685A" w:rsidP="006F148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6F1487">
        <w:rPr>
          <w:rFonts w:ascii="Arial Narrow" w:eastAsia="Times New Roman" w:hAnsi="Arial Narrow" w:cs="Arial"/>
          <w:color w:val="000000"/>
          <w:kern w:val="0"/>
          <w:lang w:val="es-ES" w:eastAsia="es-ES"/>
          <w14:ligatures w14:val="none"/>
        </w:rPr>
        <w:t xml:space="preserve">[APELLIDO] solicitó, en calidad de medida correctiva, que Pacífico cumpla con: (i) declarar como cláusulas abusivas todas las cláusulas contenidas en los contratos de seguro las cuales imponen la obligación de someterse a una prueba de polígrafo bajo apercibimiento de pérdida de derechos o suspensión de plazos legales; (ii) otorgar cobertura a los consumidores afectados cuyo informe de polígrafo impidió que se haga efectiva la cobertura, o, en su defecto, se disponga la revisión de los casos en los que se haya denegado la cobertura a causa de los informes de polígrafo; y, (iii) realizar el retiro inmediato de dichas cláusulas de todos los contratos vigentes y la prohibición de incluirlas en el futuro. Asimismo, requirió el reembolso de costos y costas del presente procedimiento.</w:t>
      </w:r>
      <w:r w:rsidR="00CA59A2" w:rsidRPr="006F1487">
        <w:rPr>
          <w:rFonts w:ascii="Arial Narrow" w:eastAsia="Times New Roman" w:hAnsi="Arial Narrow" w:cs="Arial"/>
          <w:color w:val="000000"/>
          <w:kern w:val="0"/>
          <w:lang w:val="es-ES" w:eastAsia="es-ES"/>
          <w14:ligatures w14:val="none"/>
        </w:rPr>
        <w:t xml:space="preserve"/>
      </w:r>
      <w:r w:rsidRPr="006F1487">
        <w:rPr>
          <w:rFonts w:ascii="Arial Narrow" w:eastAsia="Times New Roman" w:hAnsi="Arial Narrow" w:cs="Arial"/>
          <w:color w:val="000000"/>
          <w:kern w:val="0"/>
          <w:lang w:val="es-ES" w:eastAsia="es-ES"/>
          <w14:ligatures w14:val="none"/>
        </w:rPr>
        <w:t xml:space="preserve"/>
      </w:r>
      <w:r w:rsidR="00CA59A2" w:rsidRPr="006F1487">
        <w:rPr>
          <w:rFonts w:ascii="Arial Narrow" w:eastAsia="Times New Roman" w:hAnsi="Arial Narrow" w:cs="Arial"/>
          <w:color w:val="000000"/>
          <w:kern w:val="0"/>
          <w:lang w:val="es-ES" w:eastAsia="es-ES"/>
          <w14:ligatures w14:val="none"/>
        </w:rPr>
        <w:t/>
      </w:r>
      <w:r w:rsidR="004E241F" w:rsidRPr="006F1487">
        <w:rPr>
          <w:rFonts w:ascii="Arial Narrow" w:eastAsia="Times New Roman" w:hAnsi="Arial Narrow" w:cs="Arial"/>
          <w:color w:val="000000"/>
          <w:kern w:val="0"/>
          <w:lang w:val="es-ES" w:eastAsia="es-ES"/>
          <w14:ligatures w14:val="none"/>
        </w:rPr>
        <w:t xml:space="preserve"/>
      </w:r>
      <w:r w:rsidR="00B93A3F" w:rsidRPr="006F1487">
        <w:rPr>
          <w:rFonts w:ascii="Arial Narrow" w:eastAsia="Times New Roman" w:hAnsi="Arial Narrow" w:cs="Arial"/>
          <w:color w:val="000000"/>
          <w:kern w:val="0"/>
          <w:lang w:val="es-ES" w:eastAsia="es-ES"/>
          <w14:ligatures w14:val="none"/>
        </w:rPr>
        <w:t/>
      </w:r>
      <w:r w:rsidR="004E241F" w:rsidRPr="006F1487">
        <w:rPr>
          <w:rFonts w:ascii="Arial Narrow" w:eastAsia="Times New Roman" w:hAnsi="Arial Narrow" w:cs="Arial"/>
          <w:color w:val="000000"/>
          <w:kern w:val="0"/>
          <w:lang w:val="es-ES" w:eastAsia="es-ES"/>
          <w14:ligatures w14:val="none"/>
        </w:rPr>
        <w:t/>
      </w:r>
      <w:proofErr w:type="spellStart"/>
      <w:r w:rsidR="004E241F" w:rsidRPr="006F1487">
        <w:rPr>
          <w:rFonts w:ascii="Arial Narrow" w:eastAsia="Times New Roman" w:hAnsi="Arial Narrow" w:cs="Arial"/>
          <w:color w:val="000000"/>
          <w:kern w:val="0"/>
          <w:lang w:val="es-ES" w:eastAsia="es-ES"/>
          <w14:ligatures w14:val="none"/>
        </w:rPr>
        <w:t/>
      </w:r>
      <w:proofErr w:type="spellEnd"/>
      <w:r w:rsidR="004E241F" w:rsidRPr="006F1487">
        <w:rPr>
          <w:rFonts w:ascii="Arial Narrow" w:eastAsia="Times New Roman" w:hAnsi="Arial Narrow" w:cs="Arial"/>
          <w:color w:val="000000"/>
          <w:kern w:val="0"/>
          <w:lang w:val="es-ES" w:eastAsia="es-ES"/>
          <w14:ligatures w14:val="none"/>
        </w:rPr>
        <w:t/>
      </w:r>
      <w:r w:rsidR="00274EF3" w:rsidRPr="006F1487">
        <w:rPr>
          <w:rFonts w:ascii="Arial Narrow" w:eastAsia="Times New Roman" w:hAnsi="Arial Narrow" w:cs="Arial"/>
          <w:color w:val="000000"/>
          <w:kern w:val="0"/>
          <w:lang w:val="es-ES" w:eastAsia="es-ES"/>
          <w14:ligatures w14:val="none"/>
        </w:rPr>
        <w:t/>
      </w:r>
      <w:r w:rsidR="004E241F" w:rsidRPr="006F1487">
        <w:rPr>
          <w:rFonts w:ascii="Arial Narrow" w:eastAsia="Times New Roman" w:hAnsi="Arial Narrow" w:cs="Arial"/>
          <w:color w:val="000000"/>
          <w:kern w:val="0"/>
          <w:lang w:val="es-ES" w:eastAsia="es-ES"/>
          <w14:ligatures w14:val="none"/>
        </w:rPr>
        <w:t xml:space="preserve"/>
      </w:r>
      <w:r w:rsidR="00274EF3" w:rsidRPr="006F1487">
        <w:rPr>
          <w:rFonts w:ascii="Arial Narrow" w:eastAsia="Times New Roman" w:hAnsi="Arial Narrow" w:cs="Arial"/>
          <w:color w:val="000000"/>
          <w:kern w:val="0"/>
          <w:lang w:val="es-ES" w:eastAsia="es-ES"/>
          <w14:ligatures w14:val="none"/>
        </w:rPr>
        <w:t/>
      </w:r>
      <w:r w:rsidR="004E241F" w:rsidRPr="006F1487">
        <w:rPr>
          <w:rFonts w:ascii="Arial Narrow" w:eastAsia="Times New Roman" w:hAnsi="Arial Narrow" w:cs="Arial"/>
          <w:color w:val="000000"/>
          <w:kern w:val="0"/>
          <w:lang w:val="es-ES" w:eastAsia="es-ES"/>
          <w14:ligatures w14:val="none"/>
        </w:rPr>
        <w:t xml:space="preserve"/>
      </w:r>
      <w:r w:rsidR="00274EF3" w:rsidRPr="006F1487">
        <w:rPr>
          <w:rFonts w:ascii="Arial Narrow" w:eastAsia="Times New Roman" w:hAnsi="Arial Narrow" w:cs="Arial"/>
          <w:color w:val="000000"/>
          <w:kern w:val="0"/>
          <w:lang w:val="es-ES" w:eastAsia="es-ES"/>
          <w14:ligatures w14:val="none"/>
        </w:rPr>
        <w:t/>
      </w:r>
      <w:r w:rsidR="004E241F" w:rsidRPr="006F1487">
        <w:rPr>
          <w:rFonts w:ascii="Arial Narrow" w:eastAsia="Times New Roman" w:hAnsi="Arial Narrow" w:cs="Arial"/>
          <w:color w:val="000000"/>
          <w:kern w:val="0"/>
          <w:lang w:val="es-ES" w:eastAsia="es-ES"/>
          <w14:ligatures w14:val="none"/>
        </w:rPr>
        <w:t xml:space="preserve"/>
      </w:r>
      <w:r w:rsidR="00274EF3" w:rsidRPr="006F1487">
        <w:rPr>
          <w:rFonts w:ascii="Arial Narrow" w:eastAsia="Times New Roman" w:hAnsi="Arial Narrow" w:cs="Arial"/>
          <w:color w:val="000000"/>
          <w:kern w:val="0"/>
          <w:lang w:val="es-ES" w:eastAsia="es-ES"/>
          <w14:ligatures w14:val="none"/>
        </w:rPr>
        <w:t/>
      </w:r>
      <w:proofErr w:type="spellStart"/>
      <w:r w:rsidR="00274EF3" w:rsidRPr="006F1487">
        <w:rPr>
          <w:rFonts w:ascii="Arial Narrow" w:eastAsia="Times New Roman" w:hAnsi="Arial Narrow" w:cs="Arial"/>
          <w:color w:val="000000"/>
          <w:kern w:val="0"/>
          <w:lang w:val="es-ES" w:eastAsia="es-ES"/>
          <w14:ligatures w14:val="none"/>
        </w:rPr>
        <w:t/>
      </w:r>
      <w:proofErr w:type="spellEnd"/>
      <w:r w:rsidR="00274EF3" w:rsidRPr="006F1487">
        <w:rPr>
          <w:rFonts w:ascii="Arial Narrow" w:eastAsia="Times New Roman" w:hAnsi="Arial Narrow" w:cs="Arial"/>
          <w:color w:val="000000"/>
          <w:kern w:val="0"/>
          <w:lang w:val="es-ES" w:eastAsia="es-ES"/>
          <w14:ligatures w14:val="none"/>
        </w:rPr>
        <w:t xml:space="preserve"/>
      </w:r>
      <w:r w:rsidR="004E241F" w:rsidRPr="006F1487">
        <w:rPr>
          <w:rFonts w:ascii="Arial Narrow" w:eastAsia="Times New Roman" w:hAnsi="Arial Narrow" w:cs="Arial"/>
          <w:color w:val="000000"/>
          <w:kern w:val="0"/>
          <w:lang w:val="es-ES" w:eastAsia="es-ES"/>
          <w14:ligatures w14:val="none"/>
        </w:rPr>
        <w:t/>
      </w:r>
      <w:r w:rsidR="00CA59A2" w:rsidRPr="006F1487">
        <w:rPr>
          <w:rFonts w:ascii="Arial Narrow" w:eastAsia="Times New Roman" w:hAnsi="Arial Narrow" w:cs="Arial"/>
          <w:color w:val="000000"/>
          <w:kern w:val="0"/>
          <w:lang w:val="es-ES" w:eastAsia="es-ES"/>
          <w14:ligatures w14:val="none"/>
        </w:rPr>
        <w:t/>
      </w:r>
    </w:p>
    <w:p w14:paraId="66005174"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F1487" w:rsidRDefault="00CA59A2" w:rsidP="006F148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3A530FA6" w:rsidR="00121544" w:rsidRPr="006F1487" w:rsidRDefault="00CA59A2"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6F1487">
        <w:rPr>
          <w:rFonts w:ascii="Arial Narrow" w:eastAsia="Times New Roman" w:hAnsi="Arial Narrow" w:cs="Segoe UI"/>
          <w:color w:val="000000"/>
          <w:kern w:val="0"/>
          <w:lang w:eastAsia="es-PE"/>
          <w14:ligatures w14:val="none"/>
        </w:rPr>
        <w:lastRenderedPageBreak/>
        <w:t>La Secretaría Técnica de la Comisión de Protección al Consumidor 1 (en adelante, la Secretaría Técnica), en ejercicio de sus facultades</w:t>
      </w:r>
      <w:bookmarkEnd w:id="3"/>
      <w:bookmarkEnd w:id="4"/>
      <w:bookmarkEnd w:id="5"/>
      <w:r w:rsidRPr="006F1487">
        <w:rPr>
          <w:rFonts w:ascii="Arial Narrow" w:eastAsia="Arial Narrow" w:hAnsi="Arial Narrow" w:cs="Arial Narrow"/>
          <w:kern w:val="0"/>
          <w:vertAlign w:val="superscript"/>
          <w14:ligatures w14:val="none"/>
        </w:rPr>
        <w:footnoteReference w:id="2"/>
      </w:r>
      <w:r w:rsidRPr="006F1487">
        <w:rPr>
          <w:rFonts w:ascii="Arial Narrow" w:eastAsia="Times New Roman" w:hAnsi="Arial Narrow" w:cs="Segoe UI"/>
          <w:color w:val="000000"/>
          <w:kern w:val="0"/>
          <w:lang w:eastAsia="es-PE"/>
          <w14:ligatures w14:val="none"/>
        </w:rPr>
        <w:t xml:space="preserve">, </w:t>
      </w:r>
      <w:r w:rsidR="00121544" w:rsidRPr="006F1487">
        <w:rPr>
          <w:rFonts w:ascii="Arial Narrow" w:eastAsia="Times New Roman" w:hAnsi="Arial Narrow" w:cs="Segoe UI"/>
          <w:color w:val="000000"/>
          <w:kern w:val="0"/>
          <w:lang w:eastAsia="es-PE"/>
          <w14:ligatures w14:val="none"/>
        </w:rPr>
        <w:t xml:space="preserve">considera </w:t>
      </w:r>
      <w:r w:rsidR="00121544" w:rsidRPr="006F1487">
        <w:rPr>
          <w:rFonts w:ascii="Arial Narrow" w:eastAsia="Arial Narrow" w:hAnsi="Arial Narrow" w:cs="Arial Narrow"/>
          <w:kern w:val="0"/>
          <w14:ligatures w14:val="none"/>
        </w:rPr>
        <w:t xml:space="preserve">que el hecho denunciado, </w:t>
      </w:r>
      <w:bookmarkStart w:id="6" w:name="_Hlk211591623"/>
      <w:r w:rsidR="00121544" w:rsidRPr="006F1487">
        <w:rPr>
          <w:rFonts w:ascii="Arial Narrow" w:eastAsia="Arial Narrow" w:hAnsi="Arial Narrow" w:cs="Arial Narrow"/>
          <w:kern w:val="0"/>
          <w14:ligatures w14:val="none"/>
        </w:rPr>
        <w:t xml:space="preserve">consistente en que </w:t>
      </w:r>
      <w:bookmarkStart w:id="7" w:name="_Hlk215061838"/>
      <w:r w:rsidR="00F36D9E" w:rsidRPr="006F1487">
        <w:rPr>
          <w:rFonts w:ascii="Arial Narrow" w:eastAsia="Times New Roman" w:hAnsi="Arial Narrow" w:cs="Times New Roman"/>
          <w:kern w:val="0"/>
          <w:shd w:val="clear" w:color="auto" w:fill="FFFFFF"/>
          <w:lang w:eastAsia="es-PE"/>
          <w14:ligatures w14:val="none"/>
        </w:rPr>
        <w:t xml:space="preserve">la compañía aseguradora </w:t>
      </w:r>
      <w:r w:rsidR="00F36D9E" w:rsidRPr="006F1487">
        <w:rPr>
          <w:rFonts w:ascii="Arial Narrow" w:eastAsia="Arial Narrow" w:hAnsi="Arial Narrow" w:cs="Arial Narrow"/>
        </w:rPr>
        <w:t xml:space="preserve">habría estipulado cláusulas abusivas en </w:t>
      </w:r>
      <w:r w:rsidR="00CA02FF" w:rsidRPr="006F1487">
        <w:rPr>
          <w:rFonts w:ascii="Arial Narrow" w:eastAsia="Arial Narrow" w:hAnsi="Arial Narrow" w:cs="Arial Narrow"/>
        </w:rPr>
        <w:t>el</w:t>
      </w:r>
      <w:r w:rsidR="00F36D9E" w:rsidRPr="006F1487">
        <w:rPr>
          <w:rFonts w:ascii="Arial Narrow" w:eastAsia="Arial Narrow" w:hAnsi="Arial Narrow" w:cs="Arial Narrow"/>
        </w:rPr>
        <w:t xml:space="preserve"> artículo </w:t>
      </w:r>
      <w:r w:rsidR="00CA02FF" w:rsidRPr="006F1487">
        <w:rPr>
          <w:rFonts w:ascii="Arial Narrow" w:eastAsia="Arial Narrow" w:hAnsi="Arial Narrow" w:cs="Arial Narrow"/>
        </w:rPr>
        <w:t xml:space="preserve">10.3 </w:t>
      </w:r>
      <w:r w:rsidR="00F36D9E" w:rsidRPr="006F1487">
        <w:rPr>
          <w:rFonts w:ascii="Arial Narrow" w:eastAsia="Arial Narrow" w:hAnsi="Arial Narrow" w:cs="Arial Narrow"/>
        </w:rPr>
        <w:t xml:space="preserve">de las condiciones generales de contratación en </w:t>
      </w:r>
      <w:r w:rsidR="00F36D9E" w:rsidRPr="006F1487">
        <w:rPr>
          <w:rFonts w:ascii="Arial Narrow" w:eastAsia="Times New Roman" w:hAnsi="Arial Narrow" w:cs="Times New Roman"/>
          <w:kern w:val="0"/>
          <w:shd w:val="clear" w:color="auto" w:fill="FFFFFF"/>
          <w:lang w:eastAsia="es-PE"/>
          <w14:ligatures w14:val="none"/>
        </w:rPr>
        <w:t>el producto denominado</w:t>
      </w:r>
      <w:r w:rsidR="00F36D9E" w:rsidRPr="006F1487">
        <w:rPr>
          <w:rFonts w:ascii="Arial Narrow" w:eastAsia="Times New Roman" w:hAnsi="Arial Narrow" w:cs="Arial"/>
          <w:color w:val="000000"/>
          <w:kern w:val="0"/>
          <w:lang w:val="es-ES" w:eastAsia="es-ES"/>
          <w14:ligatures w14:val="none"/>
        </w:rPr>
        <w:t xml:space="preserve"> “</w:t>
      </w:r>
      <w:r w:rsidR="00CA02FF" w:rsidRPr="006F1487">
        <w:rPr>
          <w:rFonts w:ascii="Arial Narrow" w:eastAsia="Times New Roman" w:hAnsi="Arial Narrow" w:cs="Arial"/>
          <w:color w:val="000000"/>
          <w:kern w:val="0"/>
          <w:lang w:val="es-ES" w:eastAsia="es-ES"/>
          <w14:ligatures w14:val="none"/>
        </w:rPr>
        <w:t>Seguro Tu Plata Segura</w:t>
      </w:r>
      <w:r w:rsidR="00F36D9E" w:rsidRPr="006F1487">
        <w:rPr>
          <w:rFonts w:ascii="Arial Narrow" w:eastAsia="Times New Roman" w:hAnsi="Arial Narrow" w:cs="Arial"/>
          <w:color w:val="000000"/>
          <w:kern w:val="0"/>
          <w:lang w:val="es-ES" w:eastAsia="es-ES"/>
          <w14:ligatures w14:val="none"/>
        </w:rPr>
        <w:t>”</w:t>
      </w:r>
      <w:r w:rsidR="00F36D9E"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00F36D9E"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00F36D9E" w:rsidRPr="006F1487">
        <w:rPr>
          <w:rFonts w:ascii="Arial Narrow" w:eastAsia="Arial Narrow" w:hAnsi="Arial Narrow" w:cs="Arial Narrow"/>
        </w:rPr>
        <w:t>el literal a) del artículo 50 y al artículo 49 del Código</w:t>
      </w:r>
      <w:r w:rsidR="00F36D9E" w:rsidRPr="006F1487">
        <w:rPr>
          <w:rFonts w:ascii="Arial Narrow" w:eastAsia="Arial Narrow" w:hAnsi="Arial Narrow" w:cs="Arial"/>
          <w:kern w:val="0"/>
          <w:vertAlign w:val="superscript"/>
          <w14:ligatures w14:val="none"/>
        </w:rPr>
        <w:footnoteReference w:id="3"/>
      </w:r>
      <w:r w:rsidR="00F36D9E" w:rsidRPr="006F1487">
        <w:rPr>
          <w:rFonts w:ascii="Arial Narrow" w:eastAsia="Arial Narrow" w:hAnsi="Arial Narrow" w:cs="Arial Narrow"/>
          <w:kern w:val="0"/>
          <w14:ligatures w14:val="none"/>
        </w:rPr>
        <w:t>.</w:t>
      </w:r>
    </w:p>
    <w:p w14:paraId="116891C0" w14:textId="77777777" w:rsidR="00121544" w:rsidRPr="006F1487" w:rsidRDefault="00121544" w:rsidP="006F1487">
      <w:pPr>
        <w:pStyle w:val="Prrafodelista"/>
        <w:spacing w:after="0" w:line="240" w:lineRule="auto"/>
        <w:ind w:left="567"/>
        <w:jc w:val="both"/>
        <w:rPr>
          <w:rFonts w:ascii="Arial Narrow" w:eastAsia="Arial Narrow" w:hAnsi="Arial Narrow" w:cs="Arial Narrow"/>
          <w:kern w:val="0"/>
          <w14:ligatures w14:val="none"/>
        </w:rPr>
      </w:pPr>
    </w:p>
    <w:p w14:paraId="73AC2300" w14:textId="06A37A4E" w:rsidR="00121544" w:rsidRPr="006F1487" w:rsidRDefault="00121544"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8" w:name="_Hlk213150180"/>
      <w:r w:rsidRPr="006F1487">
        <w:rPr>
          <w:rFonts w:ascii="Arial Narrow" w:eastAsia="Arial Narrow" w:hAnsi="Arial Narrow" w:cs="Arial Narrow"/>
          <w:kern w:val="0"/>
          <w14:ligatures w14:val="none"/>
        </w:rPr>
        <w:t xml:space="preserve">Así también, la Secretaría Técnica, en ejercicio de sus facultades, </w:t>
      </w:r>
      <w:r w:rsidRPr="006F1487">
        <w:rPr>
          <w:rFonts w:ascii="Arial Narrow" w:eastAsia="Times New Roman" w:hAnsi="Arial Narrow" w:cs="Segoe UI"/>
          <w:color w:val="000000"/>
          <w:kern w:val="0"/>
          <w:lang w:eastAsia="es-PE"/>
          <w14:ligatures w14:val="none"/>
        </w:rPr>
        <w:t xml:space="preserve">considera </w:t>
      </w:r>
      <w:r w:rsidRPr="006F1487">
        <w:rPr>
          <w:rFonts w:ascii="Arial Narrow" w:eastAsia="Arial Narrow" w:hAnsi="Arial Narrow" w:cs="Arial Narrow"/>
          <w:kern w:val="0"/>
          <w14:ligatures w14:val="none"/>
        </w:rPr>
        <w:t xml:space="preserve">que el hecho denunciado, consistente en que </w:t>
      </w:r>
      <w:bookmarkEnd w:id="8"/>
      <w:r w:rsidR="00F36D9E" w:rsidRPr="006F1487">
        <w:rPr>
          <w:rFonts w:ascii="Arial Narrow" w:eastAsia="Times New Roman" w:hAnsi="Arial Narrow" w:cs="Times New Roman"/>
          <w:kern w:val="0"/>
          <w:shd w:val="clear" w:color="auto" w:fill="FFFFFF"/>
          <w:lang w:eastAsia="es-PE"/>
          <w14:ligatures w14:val="none"/>
        </w:rPr>
        <w:t xml:space="preserve">la compañía aseguradora </w:t>
      </w:r>
      <w:r w:rsidR="00F36D9E" w:rsidRPr="006F1487">
        <w:rPr>
          <w:rFonts w:ascii="Arial Narrow" w:eastAsia="Arial Narrow" w:hAnsi="Arial Narrow" w:cs="Arial Narrow"/>
        </w:rPr>
        <w:t xml:space="preserve">habría estipulado cláusulas abusivas en los artículos </w:t>
      </w:r>
      <w:r w:rsidR="00FE30D4" w:rsidRPr="006F1487">
        <w:rPr>
          <w:rFonts w:ascii="Arial Narrow" w:eastAsia="Arial Narrow" w:hAnsi="Arial Narrow" w:cs="Arial Narrow"/>
        </w:rPr>
        <w:t xml:space="preserve">3 </w:t>
      </w:r>
      <w:proofErr w:type="spellStart"/>
      <w:r w:rsidR="00FE30D4" w:rsidRPr="006F1487">
        <w:rPr>
          <w:rFonts w:ascii="Arial Narrow" w:eastAsia="Arial Narrow" w:hAnsi="Arial Narrow" w:cs="Arial Narrow"/>
        </w:rPr>
        <w:t>gg</w:t>
      </w:r>
      <w:proofErr w:type="spellEnd"/>
      <w:r w:rsidR="00FE30D4" w:rsidRPr="006F1487">
        <w:rPr>
          <w:rFonts w:ascii="Arial Narrow" w:eastAsia="Arial Narrow" w:hAnsi="Arial Narrow" w:cs="Arial Narrow"/>
        </w:rPr>
        <w:t xml:space="preserve">, 5.f y 14.3. </w:t>
      </w:r>
      <w:r w:rsidR="00F36D9E" w:rsidRPr="006F1487">
        <w:rPr>
          <w:rFonts w:ascii="Arial Narrow" w:eastAsia="Arial Narrow" w:hAnsi="Arial Narrow" w:cs="Arial Narrow"/>
        </w:rPr>
        <w:t xml:space="preserve">de las condiciones generales de contratación en </w:t>
      </w:r>
      <w:r w:rsidR="00F36D9E" w:rsidRPr="006F1487">
        <w:rPr>
          <w:rFonts w:ascii="Arial Narrow" w:eastAsia="Times New Roman" w:hAnsi="Arial Narrow" w:cs="Times New Roman"/>
          <w:kern w:val="0"/>
          <w:shd w:val="clear" w:color="auto" w:fill="FFFFFF"/>
          <w:lang w:eastAsia="es-PE"/>
          <w14:ligatures w14:val="none"/>
        </w:rPr>
        <w:t>el producto denominado</w:t>
      </w:r>
      <w:r w:rsidR="00F36D9E" w:rsidRPr="006F1487">
        <w:rPr>
          <w:rFonts w:ascii="Arial Narrow" w:eastAsia="Times New Roman" w:hAnsi="Arial Narrow" w:cs="Arial"/>
          <w:color w:val="000000"/>
          <w:kern w:val="0"/>
          <w:lang w:val="es-ES" w:eastAsia="es-ES"/>
          <w14:ligatures w14:val="none"/>
        </w:rPr>
        <w:t xml:space="preserve"> “</w:t>
      </w:r>
      <w:r w:rsidR="00CA02FF" w:rsidRPr="006F1487">
        <w:rPr>
          <w:rFonts w:ascii="Arial Narrow" w:eastAsia="Times New Roman" w:hAnsi="Arial Narrow" w:cs="Arial"/>
          <w:color w:val="000000"/>
          <w:kern w:val="0"/>
          <w:lang w:val="es-ES" w:eastAsia="es-ES"/>
          <w14:ligatures w14:val="none"/>
        </w:rPr>
        <w:t>Seguro de Hogar Flex Soles y Dólares</w:t>
      </w:r>
      <w:r w:rsidR="00F36D9E" w:rsidRPr="006F1487">
        <w:rPr>
          <w:rFonts w:ascii="Arial Narrow" w:eastAsia="Times New Roman" w:hAnsi="Arial Narrow" w:cs="Arial"/>
          <w:color w:val="000000"/>
          <w:kern w:val="0"/>
          <w:lang w:val="es-ES" w:eastAsia="es-ES"/>
          <w14:ligatures w14:val="none"/>
        </w:rPr>
        <w:t>”</w:t>
      </w:r>
      <w:r w:rsidR="00F36D9E"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00F36D9E"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00F36D9E" w:rsidRPr="006F1487">
        <w:rPr>
          <w:rFonts w:ascii="Arial Narrow" w:eastAsia="Arial Narrow" w:hAnsi="Arial Narrow" w:cs="Arial Narrow"/>
        </w:rPr>
        <w:t>el literal a) del artículo 50 y al artículo 49 del Código</w:t>
      </w:r>
      <w:r w:rsidR="00711750" w:rsidRPr="006F1487">
        <w:rPr>
          <w:rFonts w:ascii="Arial Narrow" w:eastAsia="Arial Narrow" w:hAnsi="Arial Narrow" w:cs="Arial"/>
          <w:bCs/>
          <w:color w:val="000000"/>
          <w:kern w:val="0"/>
          <w:lang w:eastAsia="es-PE"/>
          <w14:ligatures w14:val="none"/>
        </w:rPr>
        <w:t xml:space="preserve">. </w:t>
      </w:r>
    </w:p>
    <w:bookmarkEnd w:id="1"/>
    <w:p w14:paraId="2DC7B64E" w14:textId="77777777" w:rsidR="00121544" w:rsidRPr="006F1487" w:rsidRDefault="00121544" w:rsidP="006F1487">
      <w:pPr>
        <w:spacing w:after="0" w:line="240" w:lineRule="auto"/>
        <w:contextualSpacing/>
        <w:jc w:val="both"/>
        <w:rPr>
          <w:rFonts w:ascii="Arial Narrow" w:eastAsia="Arial Narrow" w:hAnsi="Arial Narrow" w:cs="Arial Narrow"/>
          <w:kern w:val="0"/>
          <w14:ligatures w14:val="none"/>
        </w:rPr>
      </w:pPr>
    </w:p>
    <w:p w14:paraId="61A99930" w14:textId="58AEEC6F" w:rsidR="00121544" w:rsidRPr="006F1487" w:rsidRDefault="00121544"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Asimismo, </w:t>
      </w:r>
      <w:r w:rsidRPr="006F1487">
        <w:rPr>
          <w:rFonts w:ascii="Arial Narrow" w:eastAsia="Times New Roman" w:hAnsi="Arial Narrow" w:cs="Arial"/>
          <w:color w:val="000000"/>
          <w:kern w:val="0"/>
          <w:lang w:eastAsia="es-PE"/>
          <w14:ligatures w14:val="none"/>
        </w:rPr>
        <w:t xml:space="preserve">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bookmarkStart w:id="9" w:name="_Hlk212534267"/>
      <w:r w:rsidR="00FF625A" w:rsidRPr="006F1487">
        <w:rPr>
          <w:rFonts w:ascii="Arial Narrow" w:eastAsia="Times New Roman" w:hAnsi="Arial Narrow" w:cs="Times New Roman"/>
          <w:kern w:val="0"/>
          <w:shd w:val="clear" w:color="auto" w:fill="FFFFFF"/>
          <w:lang w:eastAsia="es-PE"/>
          <w14:ligatures w14:val="none"/>
        </w:rPr>
        <w:t xml:space="preserve">la compañía aseguradora </w:t>
      </w:r>
      <w:r w:rsidR="00FF625A" w:rsidRPr="006F1487">
        <w:rPr>
          <w:rFonts w:ascii="Arial Narrow" w:eastAsia="Arial Narrow" w:hAnsi="Arial Narrow" w:cs="Arial Narrow"/>
        </w:rPr>
        <w:t xml:space="preserve">habría estipulado cláusulas abusivas en los artículos </w:t>
      </w:r>
      <w:r w:rsidR="00E15C9C" w:rsidRPr="006F1487">
        <w:rPr>
          <w:rFonts w:ascii="Arial Narrow" w:eastAsia="Arial Narrow" w:hAnsi="Arial Narrow" w:cs="Arial Narrow"/>
        </w:rPr>
        <w:t xml:space="preserve">3.32, 10.g y 14 </w:t>
      </w:r>
      <w:r w:rsidR="00FF625A" w:rsidRPr="006F1487">
        <w:rPr>
          <w:rFonts w:ascii="Arial Narrow" w:eastAsia="Arial Narrow" w:hAnsi="Arial Narrow" w:cs="Arial Narrow"/>
        </w:rPr>
        <w:t xml:space="preserve">de las condiciones generales de contratación en </w:t>
      </w:r>
      <w:r w:rsidR="00FF625A" w:rsidRPr="006F1487">
        <w:rPr>
          <w:rFonts w:ascii="Arial Narrow" w:eastAsia="Times New Roman" w:hAnsi="Arial Narrow" w:cs="Times New Roman"/>
          <w:kern w:val="0"/>
          <w:shd w:val="clear" w:color="auto" w:fill="FFFFFF"/>
          <w:lang w:eastAsia="es-PE"/>
          <w14:ligatures w14:val="none"/>
        </w:rPr>
        <w:t>el producto denominado</w:t>
      </w:r>
      <w:r w:rsidR="00FF625A" w:rsidRPr="006F1487">
        <w:rPr>
          <w:rFonts w:ascii="Arial Narrow" w:eastAsia="Times New Roman" w:hAnsi="Arial Narrow" w:cs="Arial"/>
          <w:color w:val="000000"/>
          <w:kern w:val="0"/>
          <w:lang w:val="es-ES" w:eastAsia="es-ES"/>
          <w14:ligatures w14:val="none"/>
        </w:rPr>
        <w:t xml:space="preserve"> “</w:t>
      </w:r>
      <w:r w:rsidR="00D01DA2" w:rsidRPr="006F1487">
        <w:rPr>
          <w:rFonts w:ascii="Arial Narrow" w:eastAsia="Times New Roman" w:hAnsi="Arial Narrow" w:cs="Arial"/>
          <w:color w:val="000000"/>
          <w:kern w:val="0"/>
          <w:lang w:val="es-ES" w:eastAsia="es-ES"/>
          <w14:ligatures w14:val="none"/>
        </w:rPr>
        <w:t>Seguro de Hogar Colectivo Flex</w:t>
      </w:r>
      <w:r w:rsidR="00FF625A" w:rsidRPr="006F1487">
        <w:rPr>
          <w:rFonts w:ascii="Arial Narrow" w:eastAsia="Times New Roman" w:hAnsi="Arial Narrow" w:cs="Arial"/>
          <w:color w:val="000000"/>
          <w:kern w:val="0"/>
          <w:lang w:val="es-ES" w:eastAsia="es-ES"/>
          <w14:ligatures w14:val="none"/>
        </w:rPr>
        <w:t>”</w:t>
      </w:r>
      <w:r w:rsidR="00FF625A"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00FF625A"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00FF625A" w:rsidRPr="006F1487">
        <w:rPr>
          <w:rFonts w:ascii="Arial Narrow" w:eastAsia="Arial Narrow" w:hAnsi="Arial Narrow" w:cs="Arial Narrow"/>
        </w:rPr>
        <w:t>el literal a) del artículo 50 y al artículo 49 del Código</w:t>
      </w:r>
      <w:r w:rsidR="00FF625A" w:rsidRPr="006F1487">
        <w:rPr>
          <w:rFonts w:ascii="Arial Narrow" w:eastAsia="Arial Narrow" w:hAnsi="Arial Narrow" w:cs="Arial"/>
          <w:bCs/>
          <w:color w:val="000000"/>
          <w:kern w:val="0"/>
          <w:lang w:eastAsia="es-PE"/>
          <w14:ligatures w14:val="none"/>
        </w:rPr>
        <w:t xml:space="preserve">. </w:t>
      </w:r>
    </w:p>
    <w:p w14:paraId="4266B1E3" w14:textId="77777777" w:rsidR="00121544" w:rsidRPr="006F1487" w:rsidRDefault="00121544" w:rsidP="006F1487">
      <w:pPr>
        <w:spacing w:after="0" w:line="240" w:lineRule="auto"/>
        <w:contextualSpacing/>
        <w:jc w:val="both"/>
        <w:rPr>
          <w:rFonts w:ascii="Arial Narrow" w:eastAsia="Arial Narrow" w:hAnsi="Arial Narrow" w:cs="Arial Narrow"/>
          <w:kern w:val="0"/>
          <w14:ligatures w14:val="none"/>
        </w:rPr>
      </w:pPr>
    </w:p>
    <w:p w14:paraId="78C31712" w14:textId="6FF45772" w:rsidR="00121544" w:rsidRPr="006F1487" w:rsidRDefault="00121544"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0" w:name="_Hlk214534552"/>
      <w:bookmarkStart w:id="11" w:name="_Hlk215162008"/>
      <w:r w:rsidRPr="006F1487">
        <w:rPr>
          <w:rFonts w:ascii="Arial Narrow" w:eastAsia="Times New Roman" w:hAnsi="Arial Narrow" w:cs="Arial"/>
          <w:color w:val="000000"/>
          <w:kern w:val="0"/>
          <w:lang w:eastAsia="es-PE"/>
          <w14:ligatures w14:val="none"/>
        </w:rPr>
        <w:t xml:space="preserve">Además, </w:t>
      </w:r>
      <w:bookmarkStart w:id="12" w:name="_Hlk212623477"/>
      <w:r w:rsidRPr="006F1487">
        <w:rPr>
          <w:rFonts w:ascii="Arial Narrow" w:eastAsia="Times New Roman" w:hAnsi="Arial Narrow" w:cs="Arial"/>
          <w:color w:val="000000"/>
          <w:kern w:val="0"/>
          <w:lang w:eastAsia="es-PE"/>
          <w14:ligatures w14:val="none"/>
        </w:rPr>
        <w:t xml:space="preserve">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bookmarkEnd w:id="12"/>
      <w:r w:rsidR="00FF625A" w:rsidRPr="006F1487">
        <w:rPr>
          <w:rFonts w:ascii="Arial Narrow" w:eastAsia="Times New Roman" w:hAnsi="Arial Narrow" w:cs="Times New Roman"/>
          <w:kern w:val="0"/>
          <w:shd w:val="clear" w:color="auto" w:fill="FFFFFF"/>
          <w:lang w:eastAsia="es-PE"/>
          <w14:ligatures w14:val="none"/>
        </w:rPr>
        <w:t xml:space="preserve">la compañía aseguradora </w:t>
      </w:r>
      <w:r w:rsidR="00FF625A" w:rsidRPr="006F1487">
        <w:rPr>
          <w:rFonts w:ascii="Arial Narrow" w:eastAsia="Arial Narrow" w:hAnsi="Arial Narrow" w:cs="Arial Narrow"/>
        </w:rPr>
        <w:t xml:space="preserve">habría estipulado cláusulas abusivas en </w:t>
      </w:r>
      <w:r w:rsidR="00105079" w:rsidRPr="006F1487">
        <w:rPr>
          <w:rFonts w:ascii="Arial Narrow" w:eastAsia="Arial Narrow" w:hAnsi="Arial Narrow" w:cs="Arial Narrow"/>
        </w:rPr>
        <w:t>el</w:t>
      </w:r>
      <w:r w:rsidR="00FF625A" w:rsidRPr="006F1487">
        <w:rPr>
          <w:rFonts w:ascii="Arial Narrow" w:eastAsia="Arial Narrow" w:hAnsi="Arial Narrow" w:cs="Arial Narrow"/>
        </w:rPr>
        <w:t xml:space="preserve"> artículo</w:t>
      </w:r>
      <w:r w:rsidR="00105079" w:rsidRPr="006F1487">
        <w:rPr>
          <w:rFonts w:ascii="Arial Narrow" w:eastAsia="Arial Narrow" w:hAnsi="Arial Narrow" w:cs="Arial Narrow"/>
        </w:rPr>
        <w:t xml:space="preserve"> </w:t>
      </w:r>
      <w:r w:rsidR="00105079" w:rsidRPr="006F1487">
        <w:rPr>
          <w:rFonts w:ascii="Arial Narrow" w:eastAsia="Arial Narrow" w:hAnsi="Arial Narrow" w:cs="Arial"/>
        </w:rPr>
        <w:t>4</w:t>
      </w:r>
      <w:r w:rsidR="00446025" w:rsidRPr="006F1487">
        <w:rPr>
          <w:rFonts w:ascii="Arial Narrow" w:eastAsia="Arial Narrow" w:hAnsi="Arial Narrow" w:cs="Arial"/>
        </w:rPr>
        <w:t xml:space="preserve"> </w:t>
      </w:r>
      <w:r w:rsidR="00FF625A" w:rsidRPr="006F1487">
        <w:rPr>
          <w:rFonts w:ascii="Arial Narrow" w:eastAsia="Arial Narrow" w:hAnsi="Arial Narrow" w:cs="Arial Narrow"/>
        </w:rPr>
        <w:lastRenderedPageBreak/>
        <w:t xml:space="preserve">de las condiciones generales de contratación en </w:t>
      </w:r>
      <w:r w:rsidR="00FF625A" w:rsidRPr="006F1487">
        <w:rPr>
          <w:rFonts w:ascii="Arial Narrow" w:eastAsia="Times New Roman" w:hAnsi="Arial Narrow" w:cs="Times New Roman"/>
          <w:kern w:val="0"/>
          <w:shd w:val="clear" w:color="auto" w:fill="FFFFFF"/>
          <w:lang w:eastAsia="es-PE"/>
          <w14:ligatures w14:val="none"/>
        </w:rPr>
        <w:t>el producto denominado</w:t>
      </w:r>
      <w:r w:rsidR="00FF625A" w:rsidRPr="006F1487">
        <w:rPr>
          <w:rFonts w:ascii="Arial Narrow" w:eastAsia="Times New Roman" w:hAnsi="Arial Narrow" w:cs="Arial"/>
          <w:color w:val="000000"/>
          <w:kern w:val="0"/>
          <w:lang w:val="es-ES" w:eastAsia="es-ES"/>
          <w14:ligatures w14:val="none"/>
        </w:rPr>
        <w:t xml:space="preserve"> “</w:t>
      </w:r>
      <w:r w:rsidR="00105079" w:rsidRPr="006F1487">
        <w:rPr>
          <w:rFonts w:ascii="Arial Narrow" w:eastAsia="Times New Roman" w:hAnsi="Arial Narrow" w:cs="Arial"/>
          <w:color w:val="000000"/>
          <w:kern w:val="0"/>
          <w:lang w:val="es-ES" w:eastAsia="es-ES"/>
          <w14:ligatures w14:val="none"/>
        </w:rPr>
        <w:t xml:space="preserve">Automóvil </w:t>
      </w:r>
      <w:proofErr w:type="spellStart"/>
      <w:r w:rsidR="00105079" w:rsidRPr="006F1487">
        <w:rPr>
          <w:rFonts w:ascii="Arial Narrow" w:eastAsia="Times New Roman" w:hAnsi="Arial Narrow" w:cs="Arial"/>
          <w:color w:val="000000"/>
          <w:kern w:val="0"/>
          <w:lang w:val="es-ES" w:eastAsia="es-ES"/>
          <w14:ligatures w14:val="none"/>
        </w:rPr>
        <w:t>Multiauto</w:t>
      </w:r>
      <w:proofErr w:type="spellEnd"/>
      <w:r w:rsidR="00FF625A" w:rsidRPr="006F1487">
        <w:rPr>
          <w:rFonts w:ascii="Arial Narrow" w:eastAsia="Times New Roman" w:hAnsi="Arial Narrow" w:cs="Arial"/>
          <w:color w:val="000000"/>
          <w:kern w:val="0"/>
          <w:lang w:val="es-ES" w:eastAsia="es-ES"/>
          <w14:ligatures w14:val="none"/>
        </w:rPr>
        <w:t>”</w:t>
      </w:r>
      <w:r w:rsidR="00FF625A"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00FF625A"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00FF625A" w:rsidRPr="006F1487">
        <w:rPr>
          <w:rFonts w:ascii="Arial Narrow" w:eastAsia="Arial Narrow" w:hAnsi="Arial Narrow" w:cs="Arial Narrow"/>
        </w:rPr>
        <w:t>el literal a) del artículo 50 y al artículo 49 del Código</w:t>
      </w:r>
      <w:r w:rsidR="00FF625A" w:rsidRPr="006F1487">
        <w:rPr>
          <w:rFonts w:ascii="Arial Narrow" w:eastAsia="Arial Narrow" w:hAnsi="Arial Narrow" w:cs="Arial"/>
          <w:bCs/>
          <w:color w:val="000000"/>
          <w:kern w:val="0"/>
          <w:lang w:eastAsia="es-PE"/>
          <w14:ligatures w14:val="none"/>
        </w:rPr>
        <w:t xml:space="preserve">. </w:t>
      </w:r>
    </w:p>
    <w:bookmarkEnd w:id="9"/>
    <w:bookmarkEnd w:id="10"/>
    <w:p w14:paraId="7A2CF596" w14:textId="77777777" w:rsidR="00F71384" w:rsidRPr="006F1487" w:rsidRDefault="00F71384" w:rsidP="006F1487">
      <w:pPr>
        <w:pStyle w:val="Prrafodelista"/>
        <w:spacing w:after="0" w:line="240" w:lineRule="auto"/>
        <w:rPr>
          <w:rFonts w:ascii="Arial Narrow" w:eastAsia="Arial Narrow" w:hAnsi="Arial Narrow" w:cs="Arial Narrow"/>
          <w:kern w:val="0"/>
          <w14:ligatures w14:val="none"/>
        </w:rPr>
      </w:pPr>
    </w:p>
    <w:p w14:paraId="07559B21" w14:textId="5D7FF353" w:rsidR="00F71384" w:rsidRPr="006F1487" w:rsidRDefault="00F71384"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3" w:name="_Hlk214962902"/>
      <w:bookmarkStart w:id="14" w:name="_Hlk214559009"/>
      <w:r w:rsidRPr="006F1487">
        <w:rPr>
          <w:rFonts w:ascii="Arial Narrow" w:eastAsia="Arial Narrow" w:hAnsi="Arial Narrow" w:cs="Arial Narrow"/>
          <w:kern w:val="0"/>
          <w14:ligatures w14:val="none"/>
        </w:rPr>
        <w:t xml:space="preserve">Asimismo, la Secretaría Técnica, en ejercicio de sus facultades, considera que el hecho denunciado, consistente en que </w:t>
      </w:r>
      <w:bookmarkEnd w:id="13"/>
      <w:r w:rsidR="00FF625A" w:rsidRPr="006F1487">
        <w:rPr>
          <w:rFonts w:ascii="Arial Narrow" w:eastAsia="Times New Roman" w:hAnsi="Arial Narrow" w:cs="Times New Roman"/>
          <w:kern w:val="0"/>
          <w:shd w:val="clear" w:color="auto" w:fill="FFFFFF"/>
          <w:lang w:eastAsia="es-PE"/>
          <w14:ligatures w14:val="none"/>
        </w:rPr>
        <w:t xml:space="preserve">la compañía aseguradora </w:t>
      </w:r>
      <w:r w:rsidR="00FF625A" w:rsidRPr="006F1487">
        <w:rPr>
          <w:rFonts w:ascii="Arial Narrow" w:eastAsia="Arial Narrow" w:hAnsi="Arial Narrow" w:cs="Arial Narrow"/>
        </w:rPr>
        <w:t xml:space="preserve">habría estipulado cláusulas abusivas en los artículos </w:t>
      </w:r>
      <w:r w:rsidR="00F241AA" w:rsidRPr="006F1487">
        <w:rPr>
          <w:rFonts w:ascii="Arial Narrow" w:eastAsia="Arial Narrow" w:hAnsi="Arial Narrow" w:cs="Arial Narrow"/>
        </w:rPr>
        <w:t xml:space="preserve">5.n (exclusión por rechazo) y 11 </w:t>
      </w:r>
      <w:r w:rsidR="00FF625A" w:rsidRPr="006F1487">
        <w:rPr>
          <w:rFonts w:ascii="Arial Narrow" w:eastAsia="Arial Narrow" w:hAnsi="Arial Narrow" w:cs="Arial Narrow"/>
        </w:rPr>
        <w:t xml:space="preserve">de las condiciones generales de contratación en </w:t>
      </w:r>
      <w:r w:rsidR="00FF625A" w:rsidRPr="006F1487">
        <w:rPr>
          <w:rFonts w:ascii="Arial Narrow" w:eastAsia="Times New Roman" w:hAnsi="Arial Narrow" w:cs="Times New Roman"/>
          <w:kern w:val="0"/>
          <w:shd w:val="clear" w:color="auto" w:fill="FFFFFF"/>
          <w:lang w:eastAsia="es-PE"/>
          <w14:ligatures w14:val="none"/>
        </w:rPr>
        <w:t>el producto denominado</w:t>
      </w:r>
      <w:r w:rsidR="00FF625A" w:rsidRPr="006F1487">
        <w:rPr>
          <w:rFonts w:ascii="Arial Narrow" w:eastAsia="Times New Roman" w:hAnsi="Arial Narrow" w:cs="Arial"/>
          <w:color w:val="000000"/>
          <w:kern w:val="0"/>
          <w:lang w:val="es-ES" w:eastAsia="es-ES"/>
          <w14:ligatures w14:val="none"/>
        </w:rPr>
        <w:t xml:space="preserve"> “</w:t>
      </w:r>
      <w:r w:rsidR="00FE14A2" w:rsidRPr="006F1487">
        <w:rPr>
          <w:rFonts w:ascii="Arial Narrow" w:eastAsia="Times New Roman" w:hAnsi="Arial Narrow" w:cs="Arial"/>
          <w:color w:val="000000"/>
          <w:kern w:val="0"/>
          <w:lang w:val="es-ES" w:eastAsia="es-ES"/>
          <w14:ligatures w14:val="none"/>
        </w:rPr>
        <w:t>Protección de Tarjeta Flex</w:t>
      </w:r>
      <w:r w:rsidR="00FF625A" w:rsidRPr="006F1487">
        <w:rPr>
          <w:rFonts w:ascii="Arial Narrow" w:eastAsia="Times New Roman" w:hAnsi="Arial Narrow" w:cs="Arial"/>
          <w:color w:val="000000"/>
          <w:kern w:val="0"/>
          <w:lang w:val="es-ES" w:eastAsia="es-ES"/>
          <w14:ligatures w14:val="none"/>
        </w:rPr>
        <w:t>”</w:t>
      </w:r>
      <w:r w:rsidR="00FF625A"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00FF625A"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00FF625A" w:rsidRPr="006F1487">
        <w:rPr>
          <w:rFonts w:ascii="Arial Narrow" w:eastAsia="Arial Narrow" w:hAnsi="Arial Narrow" w:cs="Arial Narrow"/>
        </w:rPr>
        <w:t>el literal a) del artículo 50 y al artículo 49 del Código</w:t>
      </w:r>
      <w:r w:rsidR="00FF625A" w:rsidRPr="006F1487">
        <w:rPr>
          <w:rFonts w:ascii="Arial Narrow" w:eastAsia="Arial Narrow" w:hAnsi="Arial Narrow" w:cs="Arial"/>
          <w:bCs/>
          <w:color w:val="000000"/>
          <w:kern w:val="0"/>
          <w:lang w:eastAsia="es-PE"/>
          <w14:ligatures w14:val="none"/>
        </w:rPr>
        <w:t xml:space="preserve">. </w:t>
      </w:r>
    </w:p>
    <w:p w14:paraId="2DEBB758" w14:textId="77777777" w:rsidR="00FF625A" w:rsidRPr="006F1487" w:rsidRDefault="00FF625A" w:rsidP="006F1487">
      <w:pPr>
        <w:pStyle w:val="Prrafodelista"/>
        <w:spacing w:after="0"/>
        <w:rPr>
          <w:rFonts w:ascii="Arial Narrow" w:eastAsia="Arial Narrow" w:hAnsi="Arial Narrow" w:cs="Arial Narrow"/>
          <w:kern w:val="0"/>
          <w14:ligatures w14:val="none"/>
        </w:rPr>
      </w:pPr>
    </w:p>
    <w:p w14:paraId="6088FED0" w14:textId="49FD0569"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Así también, la Secretaría Técnica, en ejercicio de sus facultades, </w:t>
      </w:r>
      <w:r w:rsidRPr="006F1487">
        <w:rPr>
          <w:rFonts w:ascii="Arial Narrow" w:eastAsia="Times New Roman" w:hAnsi="Arial Narrow" w:cs="Segoe UI"/>
          <w:color w:val="000000"/>
          <w:kern w:val="0"/>
          <w:lang w:eastAsia="es-PE"/>
          <w14:ligatures w14:val="none"/>
        </w:rPr>
        <w:t xml:space="preserve">considera </w:t>
      </w:r>
      <w:r w:rsidRPr="006F1487">
        <w:rPr>
          <w:rFonts w:ascii="Arial Narrow" w:eastAsia="Arial Narrow" w:hAnsi="Arial Narrow" w:cs="Arial Narrow"/>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los artículos </w:t>
      </w:r>
      <w:r w:rsidR="001A77DB" w:rsidRPr="006F1487">
        <w:rPr>
          <w:rFonts w:ascii="Arial Narrow" w:eastAsia="Arial Narrow" w:hAnsi="Arial Narrow" w:cs="Arial Narrow"/>
        </w:rPr>
        <w:t xml:space="preserve">6 y 14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F241AA" w:rsidRPr="006F1487">
        <w:rPr>
          <w:rFonts w:ascii="Arial Narrow" w:eastAsia="Times New Roman" w:hAnsi="Arial Narrow" w:cs="Arial"/>
          <w:color w:val="000000"/>
          <w:kern w:val="0"/>
          <w:lang w:val="es-ES" w:eastAsia="es-ES"/>
          <w14:ligatures w14:val="none"/>
        </w:rPr>
        <w:t>Seguro Indemnizatorio de Accidentes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02A46541" w14:textId="77777777"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p>
    <w:p w14:paraId="77CD3378" w14:textId="69506084"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Asimismo, </w:t>
      </w:r>
      <w:r w:rsidRPr="006F1487">
        <w:rPr>
          <w:rFonts w:ascii="Arial Narrow" w:eastAsia="Times New Roman" w:hAnsi="Arial Narrow" w:cs="Arial"/>
          <w:color w:val="000000"/>
          <w:kern w:val="0"/>
          <w:lang w:eastAsia="es-PE"/>
          <w14:ligatures w14:val="none"/>
        </w:rPr>
        <w:t xml:space="preserve">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8712C6"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8712C6" w:rsidRPr="006F1487">
        <w:rPr>
          <w:rFonts w:ascii="Arial Narrow" w:eastAsia="Arial Narrow" w:hAnsi="Arial Narrow" w:cs="Arial Narrow"/>
        </w:rPr>
        <w:t xml:space="preserve">11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8712C6" w:rsidRPr="006F1487">
        <w:rPr>
          <w:rFonts w:ascii="Arial Narrow" w:eastAsia="Times New Roman" w:hAnsi="Arial Narrow" w:cs="Arial"/>
          <w:color w:val="000000"/>
          <w:kern w:val="0"/>
          <w:lang w:val="es-ES" w:eastAsia="es-ES"/>
          <w14:ligatures w14:val="none"/>
        </w:rPr>
        <w:t>Seguro Tarjeta Protegida Plus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163C8007" w14:textId="77777777"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p>
    <w:p w14:paraId="2A0859A5" w14:textId="5F87976A"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Times New Roman" w:hAnsi="Arial Narrow" w:cs="Arial"/>
          <w:color w:val="000000"/>
          <w:kern w:val="0"/>
          <w:lang w:eastAsia="es-PE"/>
          <w14:ligatures w14:val="none"/>
        </w:rPr>
        <w:t xml:space="preserve">Además, 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8712C6"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8712C6" w:rsidRPr="006F1487">
        <w:rPr>
          <w:rFonts w:ascii="Arial Narrow" w:eastAsia="Arial Narrow" w:hAnsi="Arial Narrow" w:cs="Arial Narrow"/>
        </w:rPr>
        <w:t xml:space="preserve">4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8712C6" w:rsidRPr="006F1487">
        <w:rPr>
          <w:rFonts w:ascii="Arial Narrow" w:eastAsia="Times New Roman" w:hAnsi="Arial Narrow" w:cs="Arial"/>
          <w:color w:val="000000"/>
          <w:kern w:val="0"/>
          <w:lang w:val="es-ES" w:eastAsia="es-ES"/>
          <w14:ligatures w14:val="none"/>
        </w:rPr>
        <w:t>Seguro Vehicular Individual Auto Efectivo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1D63E543" w14:textId="77777777" w:rsidR="00FF625A" w:rsidRPr="006F1487" w:rsidRDefault="00FF625A" w:rsidP="006F1487">
      <w:pPr>
        <w:pStyle w:val="Prrafodelista"/>
        <w:spacing w:after="0" w:line="240" w:lineRule="auto"/>
        <w:rPr>
          <w:rFonts w:ascii="Arial Narrow" w:eastAsia="Arial Narrow" w:hAnsi="Arial Narrow" w:cs="Arial Narrow"/>
          <w:kern w:val="0"/>
          <w14:ligatures w14:val="none"/>
        </w:rPr>
      </w:pPr>
    </w:p>
    <w:p w14:paraId="24100A42" w14:textId="6186666F"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C76328"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C76328" w:rsidRPr="006F1487">
        <w:rPr>
          <w:rFonts w:ascii="Arial Narrow" w:eastAsia="Arial Narrow" w:hAnsi="Arial Narrow" w:cs="Arial Narrow"/>
        </w:rPr>
        <w:t xml:space="preserve">17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580582" w:rsidRPr="006F1487">
        <w:rPr>
          <w:rFonts w:ascii="Arial Narrow" w:eastAsia="Times New Roman" w:hAnsi="Arial Narrow" w:cs="Arial"/>
          <w:color w:val="000000"/>
          <w:kern w:val="0"/>
          <w:lang w:val="es-ES" w:eastAsia="es-ES"/>
          <w14:ligatures w14:val="none"/>
        </w:rPr>
        <w:t>Seguro de Transporte de Carga Abierta (TRCA)</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1C5EF869" w14:textId="14C6A762"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r w:rsidRPr="006F1487">
        <w:rPr>
          <w:rFonts w:ascii="Arial Narrow" w:eastAsia="Arial Narrow" w:hAnsi="Arial Narrow" w:cs="Arial"/>
          <w:bCs/>
          <w:color w:val="000000"/>
          <w:kern w:val="0"/>
          <w:lang w:eastAsia="es-PE"/>
          <w14:ligatures w14:val="none"/>
        </w:rPr>
        <w:t xml:space="preserve"> </w:t>
      </w:r>
    </w:p>
    <w:p w14:paraId="67C97EA9" w14:textId="6D5AE6D8"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lastRenderedPageBreak/>
        <w:t xml:space="preserve">Así también, la Secretaría Técnica, en ejercicio de sus facultades, </w:t>
      </w:r>
      <w:r w:rsidRPr="006F1487">
        <w:rPr>
          <w:rFonts w:ascii="Arial Narrow" w:eastAsia="Times New Roman" w:hAnsi="Arial Narrow" w:cs="Segoe UI"/>
          <w:color w:val="000000"/>
          <w:kern w:val="0"/>
          <w:lang w:eastAsia="es-PE"/>
          <w14:ligatures w14:val="none"/>
        </w:rPr>
        <w:t xml:space="preserve">considera </w:t>
      </w:r>
      <w:r w:rsidRPr="006F1487">
        <w:rPr>
          <w:rFonts w:ascii="Arial Narrow" w:eastAsia="Arial Narrow" w:hAnsi="Arial Narrow" w:cs="Arial Narrow"/>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E4615A"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C76328" w:rsidRPr="006F1487">
        <w:rPr>
          <w:rFonts w:ascii="Arial Narrow" w:eastAsia="Arial Narrow" w:hAnsi="Arial Narrow" w:cs="Arial Narrow"/>
        </w:rPr>
        <w:t xml:space="preserve">15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C76328" w:rsidRPr="006F1487">
        <w:rPr>
          <w:rFonts w:ascii="Arial Narrow" w:eastAsia="Times New Roman" w:hAnsi="Arial Narrow" w:cs="Arial"/>
          <w:color w:val="000000"/>
          <w:kern w:val="0"/>
          <w:lang w:val="es-ES" w:eastAsia="es-ES"/>
          <w14:ligatures w14:val="none"/>
        </w:rPr>
        <w:t>Seguro de Transporte Individual (TRIN)</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380D01EC" w14:textId="77777777"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p>
    <w:p w14:paraId="660F7D1E" w14:textId="435B0481"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Asimismo, </w:t>
      </w:r>
      <w:r w:rsidRPr="006F1487">
        <w:rPr>
          <w:rFonts w:ascii="Arial Narrow" w:eastAsia="Times New Roman" w:hAnsi="Arial Narrow" w:cs="Arial"/>
          <w:color w:val="000000"/>
          <w:kern w:val="0"/>
          <w:lang w:eastAsia="es-PE"/>
          <w14:ligatures w14:val="none"/>
        </w:rPr>
        <w:t xml:space="preserve">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habría estipulado cláusulas abusivas en</w:t>
      </w:r>
      <w:r w:rsidR="00E4615A" w:rsidRPr="006F1487">
        <w:rPr>
          <w:rFonts w:ascii="Arial Narrow" w:eastAsia="Arial Narrow" w:hAnsi="Arial Narrow" w:cs="Arial Narrow"/>
        </w:rPr>
        <w:t xml:space="preserve"> la</w:t>
      </w:r>
      <w:r w:rsidRPr="006F1487">
        <w:rPr>
          <w:rFonts w:ascii="Arial Narrow" w:eastAsia="Arial Narrow" w:hAnsi="Arial Narrow" w:cs="Arial Narrow"/>
        </w:rPr>
        <w:t xml:space="preserve"> </w:t>
      </w:r>
      <w:r w:rsidR="00E4615A" w:rsidRPr="006F1487">
        <w:rPr>
          <w:rFonts w:ascii="Arial Narrow" w:eastAsia="Arial Narrow" w:hAnsi="Arial Narrow" w:cs="Arial Narrow"/>
        </w:rPr>
        <w:t xml:space="preserve">Sección G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E4615A" w:rsidRPr="006F1487">
        <w:rPr>
          <w:rFonts w:ascii="Arial Narrow" w:eastAsia="Times New Roman" w:hAnsi="Arial Narrow" w:cs="Arial"/>
          <w:color w:val="000000"/>
          <w:kern w:val="0"/>
          <w:lang w:val="es-ES" w:eastAsia="es-ES"/>
          <w14:ligatures w14:val="none"/>
        </w:rPr>
        <w:t xml:space="preserve">Seguro </w:t>
      </w:r>
      <w:proofErr w:type="spellStart"/>
      <w:r w:rsidR="00E4615A" w:rsidRPr="006F1487">
        <w:rPr>
          <w:rFonts w:ascii="Arial Narrow" w:eastAsia="Times New Roman" w:hAnsi="Arial Narrow" w:cs="Arial"/>
          <w:color w:val="000000"/>
          <w:kern w:val="0"/>
          <w:lang w:val="es-ES" w:eastAsia="es-ES"/>
          <w14:ligatures w14:val="none"/>
        </w:rPr>
        <w:t>Multiseguros</w:t>
      </w:r>
      <w:proofErr w:type="spellEnd"/>
      <w:r w:rsidR="00E4615A" w:rsidRPr="006F1487">
        <w:rPr>
          <w:rFonts w:ascii="Arial Narrow" w:eastAsia="Times New Roman" w:hAnsi="Arial Narrow" w:cs="Arial"/>
          <w:color w:val="000000"/>
          <w:kern w:val="0"/>
          <w:lang w:val="es-ES" w:eastAsia="es-ES"/>
          <w14:ligatures w14:val="none"/>
        </w:rPr>
        <w:t xml:space="preserve"> Rueda Seguro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7B3FE58D" w14:textId="77777777"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p>
    <w:p w14:paraId="5D564383" w14:textId="6A16D4B6"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Times New Roman" w:hAnsi="Arial Narrow" w:cs="Arial"/>
          <w:color w:val="000000"/>
          <w:kern w:val="0"/>
          <w:lang w:eastAsia="es-PE"/>
          <w14:ligatures w14:val="none"/>
        </w:rPr>
        <w:t xml:space="preserve">Además, 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los artículos </w:t>
      </w:r>
      <w:r w:rsidR="00BA0404" w:rsidRPr="006F1487">
        <w:rPr>
          <w:rFonts w:ascii="Arial Narrow" w:eastAsia="Arial Narrow" w:hAnsi="Arial Narrow" w:cs="Arial Narrow"/>
        </w:rPr>
        <w:t xml:space="preserve">5 y 13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BA0404" w:rsidRPr="006F1487">
        <w:rPr>
          <w:rFonts w:ascii="Arial Narrow" w:eastAsia="Times New Roman" w:hAnsi="Arial Narrow" w:cs="Arial"/>
          <w:color w:val="000000"/>
          <w:kern w:val="0"/>
          <w:lang w:val="es-ES" w:eastAsia="es-ES"/>
          <w14:ligatures w14:val="none"/>
        </w:rPr>
        <w:t>Seguro Indemnizatorio de Robo/Asalto de Equipos Electrónicos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5168EB01" w14:textId="77777777" w:rsidR="00FF625A" w:rsidRPr="006F1487" w:rsidRDefault="00FF625A" w:rsidP="006F1487">
      <w:pPr>
        <w:pStyle w:val="Prrafodelista"/>
        <w:spacing w:after="0" w:line="240" w:lineRule="auto"/>
        <w:rPr>
          <w:rFonts w:ascii="Arial Narrow" w:eastAsia="Arial Narrow" w:hAnsi="Arial Narrow" w:cs="Arial Narrow"/>
          <w:kern w:val="0"/>
          <w14:ligatures w14:val="none"/>
        </w:rPr>
      </w:pPr>
    </w:p>
    <w:p w14:paraId="410C6D37" w14:textId="06958387"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2929B0"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2929B0" w:rsidRPr="006F1487">
        <w:rPr>
          <w:rFonts w:ascii="Arial Narrow" w:eastAsia="Arial Narrow" w:hAnsi="Arial Narrow" w:cs="Arial Narrow"/>
        </w:rPr>
        <w:t xml:space="preserve">9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2929B0" w:rsidRPr="006F1487">
        <w:rPr>
          <w:rFonts w:ascii="Arial Narrow" w:eastAsia="Times New Roman" w:hAnsi="Arial Narrow" w:cs="Arial"/>
          <w:color w:val="000000"/>
          <w:kern w:val="0"/>
          <w:lang w:val="es-ES" w:eastAsia="es-ES"/>
          <w14:ligatures w14:val="none"/>
        </w:rPr>
        <w:t>Seguro Todo Riesgo Equipo Contratista (TREC)</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16C85E8F" w14:textId="77777777"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p>
    <w:p w14:paraId="58F72638" w14:textId="3FBE9B0C"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Así también, la Secretaría Técnica, en ejercicio de sus facultades, </w:t>
      </w:r>
      <w:r w:rsidRPr="006F1487">
        <w:rPr>
          <w:rFonts w:ascii="Arial Narrow" w:eastAsia="Times New Roman" w:hAnsi="Arial Narrow" w:cs="Segoe UI"/>
          <w:color w:val="000000"/>
          <w:kern w:val="0"/>
          <w:lang w:eastAsia="es-PE"/>
          <w14:ligatures w14:val="none"/>
        </w:rPr>
        <w:t xml:space="preserve">considera </w:t>
      </w:r>
      <w:r w:rsidRPr="006F1487">
        <w:rPr>
          <w:rFonts w:ascii="Arial Narrow" w:eastAsia="Arial Narrow" w:hAnsi="Arial Narrow" w:cs="Arial Narrow"/>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8C2D5A" w:rsidRPr="006F1487">
        <w:rPr>
          <w:rFonts w:ascii="Arial Narrow" w:eastAsia="Arial Narrow" w:hAnsi="Arial Narrow" w:cs="Arial Narrow"/>
        </w:rPr>
        <w:t xml:space="preserve">la exclusión 3 y el artículo 10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8C2D5A" w:rsidRPr="006F1487">
        <w:rPr>
          <w:rFonts w:ascii="Arial Narrow" w:eastAsia="Times New Roman" w:hAnsi="Arial Narrow" w:cs="Arial"/>
          <w:color w:val="000000"/>
          <w:kern w:val="0"/>
          <w:lang w:val="es-ES" w:eastAsia="es-ES"/>
          <w14:ligatures w14:val="none"/>
        </w:rPr>
        <w:t>Seguro de Reembolso por Cancelación de Viaje</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1C8214CD" w14:textId="77777777"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p>
    <w:p w14:paraId="4564C9E0" w14:textId="22CC1C3B"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Asimismo, </w:t>
      </w:r>
      <w:r w:rsidRPr="006F1487">
        <w:rPr>
          <w:rFonts w:ascii="Arial Narrow" w:eastAsia="Times New Roman" w:hAnsi="Arial Narrow" w:cs="Arial"/>
          <w:color w:val="000000"/>
          <w:kern w:val="0"/>
          <w:lang w:eastAsia="es-PE"/>
          <w14:ligatures w14:val="none"/>
        </w:rPr>
        <w:t xml:space="preserve">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1700B1"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1700B1" w:rsidRPr="006F1487">
        <w:rPr>
          <w:rFonts w:ascii="Arial Narrow" w:eastAsia="Arial Narrow" w:hAnsi="Arial Narrow" w:cs="Arial Narrow"/>
        </w:rPr>
        <w:t xml:space="preserve">10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1700B1" w:rsidRPr="006F1487">
        <w:rPr>
          <w:rFonts w:ascii="Arial Narrow" w:eastAsia="Times New Roman" w:hAnsi="Arial Narrow" w:cs="Arial"/>
          <w:color w:val="000000"/>
          <w:kern w:val="0"/>
          <w:lang w:val="es-ES" w:eastAsia="es-ES"/>
          <w14:ligatures w14:val="none"/>
        </w:rPr>
        <w:t>Seguro de Protección contra Robo y Daño (Bienes Muebles)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w:t>
      </w:r>
      <w:r w:rsidRPr="006F1487">
        <w:rPr>
          <w:rFonts w:ascii="Arial Narrow" w:eastAsia="Arial Narrow" w:hAnsi="Arial Narrow" w:cs="Arial Narrow"/>
          <w:kern w:val="0"/>
          <w14:ligatures w14:val="none"/>
        </w:rPr>
        <w:lastRenderedPageBreak/>
        <w:t xml:space="preserve">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46A16234" w14:textId="77777777" w:rsidR="00FF625A" w:rsidRPr="006F1487" w:rsidRDefault="00FF625A" w:rsidP="006F1487">
      <w:pPr>
        <w:spacing w:after="0" w:line="240" w:lineRule="auto"/>
        <w:contextualSpacing/>
        <w:jc w:val="both"/>
        <w:rPr>
          <w:rFonts w:ascii="Arial Narrow" w:eastAsia="Arial Narrow" w:hAnsi="Arial Narrow" w:cs="Arial Narrow"/>
          <w:kern w:val="0"/>
          <w14:ligatures w14:val="none"/>
        </w:rPr>
      </w:pPr>
    </w:p>
    <w:p w14:paraId="384137D6" w14:textId="14316CEB"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Times New Roman" w:hAnsi="Arial Narrow" w:cs="Arial"/>
          <w:color w:val="000000"/>
          <w:kern w:val="0"/>
          <w:lang w:eastAsia="es-PE"/>
          <w14:ligatures w14:val="none"/>
        </w:rPr>
        <w:t xml:space="preserve">Además, la Secretaría Técnica, en ejercicio de sus facultades, considera </w:t>
      </w:r>
      <w:r w:rsidRPr="006F1487">
        <w:rPr>
          <w:rFonts w:ascii="Arial Narrow" w:eastAsia="Arial Narrow" w:hAnsi="Arial Narrow" w:cs="Arial"/>
          <w:kern w:val="0"/>
          <w14:ligatures w14:val="none"/>
        </w:rPr>
        <w:t xml:space="preserve">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EA2837"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EA2837" w:rsidRPr="006F1487">
        <w:rPr>
          <w:rFonts w:ascii="Arial Narrow" w:eastAsia="Arial Narrow" w:hAnsi="Arial Narrow" w:cs="Arial"/>
        </w:rPr>
        <w:t>11</w:t>
      </w:r>
      <w:r w:rsidRPr="006F1487">
        <w:rPr>
          <w:rFonts w:ascii="Arial Narrow" w:eastAsia="Arial Narrow" w:hAnsi="Arial Narrow" w:cs="Arial Narrow"/>
        </w:rPr>
        <w:t xml:space="preserve"> 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1700B1" w:rsidRPr="006F1487">
        <w:rPr>
          <w:rFonts w:ascii="Arial Narrow" w:eastAsia="Times New Roman" w:hAnsi="Arial Narrow" w:cs="Arial"/>
          <w:color w:val="000000"/>
          <w:kern w:val="0"/>
          <w:lang w:val="es-ES" w:eastAsia="es-ES"/>
          <w14:ligatures w14:val="none"/>
        </w:rPr>
        <w:t>Microseguro Individual de Hurto, Robo y/o Asalto - Efectivo Protegido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p w14:paraId="3907E981" w14:textId="77777777" w:rsidR="00FF625A" w:rsidRPr="006F1487" w:rsidRDefault="00FF625A" w:rsidP="006F1487">
      <w:pPr>
        <w:pStyle w:val="Prrafodelista"/>
        <w:spacing w:after="0" w:line="240" w:lineRule="auto"/>
        <w:rPr>
          <w:rFonts w:ascii="Arial Narrow" w:eastAsia="Arial Narrow" w:hAnsi="Arial Narrow" w:cs="Arial Narrow"/>
          <w:kern w:val="0"/>
          <w14:ligatures w14:val="none"/>
        </w:rPr>
      </w:pPr>
    </w:p>
    <w:p w14:paraId="4278B986" w14:textId="2660839B" w:rsidR="00FF625A" w:rsidRPr="006F1487" w:rsidRDefault="00FF625A" w:rsidP="006F1487">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EA2837"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EA2837" w:rsidRPr="006F1487">
        <w:rPr>
          <w:rFonts w:ascii="Arial Narrow" w:eastAsia="Arial Narrow" w:hAnsi="Arial Narrow" w:cs="Arial Narrow"/>
        </w:rPr>
        <w:t xml:space="preserve">11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EA2837" w:rsidRPr="006F1487">
        <w:rPr>
          <w:rFonts w:ascii="Arial Narrow" w:eastAsia="Times New Roman" w:hAnsi="Arial Narrow" w:cs="Arial"/>
          <w:color w:val="000000"/>
          <w:kern w:val="0"/>
          <w:lang w:val="es-ES" w:eastAsia="es-ES"/>
          <w14:ligatures w14:val="none"/>
        </w:rPr>
        <w:t>Microseguro de Robo y/o Asalto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 xml:space="preserve">. Por consiguiente, corresponde calificar el hecho materia de denuncia como una presunta infracción a la disposición sobre cláusulas abusivas, tipificado en </w:t>
      </w:r>
      <w:r w:rsidRPr="006F1487">
        <w:rPr>
          <w:rFonts w:ascii="Arial Narrow" w:eastAsia="Arial Narrow" w:hAnsi="Arial Narrow" w:cs="Arial Narrow"/>
        </w:rPr>
        <w:t>el literal a) del artículo 50 y al artículo 49 del Código</w:t>
      </w:r>
      <w:r w:rsidRPr="006F1487">
        <w:rPr>
          <w:rFonts w:ascii="Arial Narrow" w:eastAsia="Arial Narrow" w:hAnsi="Arial Narrow" w:cs="Arial"/>
          <w:bCs/>
          <w:color w:val="000000"/>
          <w:kern w:val="0"/>
          <w:lang w:eastAsia="es-PE"/>
          <w14:ligatures w14:val="none"/>
        </w:rPr>
        <w:t xml:space="preserve">. </w:t>
      </w:r>
    </w:p>
    <w:bookmarkEnd w:id="6"/>
    <w:bookmarkEnd w:id="7"/>
    <w:bookmarkEnd w:id="11"/>
    <w:bookmarkEnd w:id="14"/>
    <w:p w14:paraId="432038D6" w14:textId="0A9F6D75" w:rsidR="00CA59A2" w:rsidRPr="006F1487" w:rsidRDefault="00CA59A2" w:rsidP="006F1487">
      <w:pPr>
        <w:spacing w:after="0" w:line="240" w:lineRule="auto"/>
        <w:contextualSpacing/>
        <w:jc w:val="both"/>
        <w:rPr>
          <w:rFonts w:ascii="Arial Narrow" w:eastAsia="Calibri" w:hAnsi="Arial Narrow" w:cs="Arial Narrow"/>
          <w:kern w:val="0"/>
          <w:lang w:eastAsia="es-PE"/>
          <w14:ligatures w14:val="none"/>
        </w:rPr>
      </w:pPr>
    </w:p>
    <w:bookmarkEnd w:id="2"/>
    <w:p w14:paraId="463134E5" w14:textId="77777777" w:rsidR="00CA59A2" w:rsidRPr="006F1487" w:rsidRDefault="00CA59A2" w:rsidP="006F1487">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F148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F1487">
        <w:rPr>
          <w:rFonts w:ascii="Arial Narrow" w:eastAsia="Arial Narrow" w:hAnsi="Arial Narrow" w:cs="Arial Narrow"/>
          <w:kern w:val="0"/>
          <w:vertAlign w:val="superscript"/>
          <w14:ligatures w14:val="none"/>
        </w:rPr>
        <w:footnoteReference w:id="4"/>
      </w:r>
      <w:r w:rsidRPr="006F1487">
        <w:rPr>
          <w:rFonts w:ascii="Arial Narrow" w:eastAsia="Arial" w:hAnsi="Arial Narrow" w:cs="Arial"/>
          <w:color w:val="000000"/>
          <w:kern w:val="0"/>
          <w:lang w:eastAsia="es-PE"/>
          <w14:ligatures w14:val="none"/>
        </w:rPr>
        <w:t>.</w:t>
      </w:r>
      <w:bookmarkStart w:id="15" w:name="_Hlk214963039"/>
    </w:p>
    <w:p w14:paraId="68C71625" w14:textId="77777777" w:rsidR="00CA59A2" w:rsidRPr="006F1487" w:rsidRDefault="00CA59A2" w:rsidP="006F1487">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6" w:name="_Hlk214963071"/>
    </w:p>
    <w:p w14:paraId="38A98B4B" w14:textId="77777777" w:rsidR="00CA59A2" w:rsidRPr="006F1487" w:rsidRDefault="00CA59A2" w:rsidP="006F148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REQUERIMIENTO DE INFORMACIÓN</w:t>
      </w:r>
    </w:p>
    <w:p w14:paraId="5B518DC4" w14:textId="77777777" w:rsidR="00CA59A2" w:rsidRPr="006F1487" w:rsidRDefault="00CA59A2" w:rsidP="006F1487">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201E567B" w:rsidR="00CA59A2" w:rsidRPr="006F1487" w:rsidRDefault="00CA59A2" w:rsidP="006F1487">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6F1487">
        <w:rPr>
          <w:rFonts w:ascii="Arial Narrow" w:eastAsia="Times New Roman" w:hAnsi="Arial Narrow" w:cs="Arial"/>
          <w:color w:val="000000"/>
          <w:kern w:val="0"/>
          <w:lang w:val="es-ES" w:eastAsia="es-ES"/>
          <w14:ligatures w14:val="none"/>
        </w:rPr>
        <w:t xml:space="preserve">A efectos de tener mayores elementos </w:t>
      </w:r>
      <w:bookmarkEnd w:id="15"/>
      <w:r w:rsidRPr="006F1487">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conviene requerir </w:t>
      </w:r>
      <w:r w:rsidR="000C2634" w:rsidRPr="006F1487">
        <w:rPr>
          <w:rFonts w:ascii="Arial Narrow" w:eastAsia="Times New Roman" w:hAnsi="Arial Narrow" w:cs="Arial"/>
          <w:color w:val="000000"/>
          <w:kern w:val="0"/>
          <w:lang w:val="es-ES" w:eastAsia="es-ES"/>
          <w14:ligatures w14:val="none"/>
        </w:rPr>
        <w:t xml:space="preserve">a la compañía aseguradora </w:t>
      </w:r>
      <w:r w:rsidRPr="006F1487">
        <w:rPr>
          <w:rFonts w:ascii="Arial Narrow" w:eastAsia="Times New Roman" w:hAnsi="Arial Narrow" w:cs="Arial"/>
          <w:color w:val="000000"/>
          <w:kern w:val="0"/>
          <w:lang w:val="es-ES" w:eastAsia="es-ES"/>
          <w14:ligatures w14:val="none"/>
        </w:rPr>
        <w:t>que, en un plazo no mayor de cinco (5) días hábiles contado a partir del día siguiente de la notificación de la presente resolución, cumpla con lo siguiente: (i) presentar una copia completa</w:t>
      </w:r>
      <w:r w:rsidR="001A4D3A" w:rsidRPr="006F1487">
        <w:rPr>
          <w:rFonts w:ascii="Arial Narrow" w:eastAsia="Times New Roman" w:hAnsi="Arial Narrow" w:cs="Arial"/>
          <w:color w:val="000000"/>
          <w:kern w:val="0"/>
          <w:lang w:val="es-ES" w:eastAsia="es-ES"/>
          <w14:ligatures w14:val="none"/>
        </w:rPr>
        <w:t xml:space="preserve"> y </w:t>
      </w:r>
      <w:r w:rsidRPr="006F1487">
        <w:rPr>
          <w:rFonts w:ascii="Arial Narrow" w:eastAsia="Times New Roman" w:hAnsi="Arial Narrow" w:cs="Arial"/>
          <w:color w:val="000000"/>
          <w:kern w:val="0"/>
          <w:lang w:val="es-ES" w:eastAsia="es-ES"/>
          <w14:ligatures w14:val="none"/>
        </w:rPr>
        <w:t xml:space="preserve">legible </w:t>
      </w:r>
      <w:r w:rsidR="001A4D3A" w:rsidRPr="006F1487">
        <w:rPr>
          <w:rFonts w:ascii="Arial Narrow" w:eastAsia="Times New Roman" w:hAnsi="Arial Narrow" w:cs="Arial"/>
          <w:color w:val="000000"/>
          <w:kern w:val="0"/>
          <w:lang w:val="es-ES" w:eastAsia="es-ES"/>
          <w14:ligatures w14:val="none"/>
        </w:rPr>
        <w:t>de l</w:t>
      </w:r>
      <w:r w:rsidR="00AD4A1B" w:rsidRPr="006F1487">
        <w:rPr>
          <w:rFonts w:ascii="Arial Narrow" w:eastAsia="Times New Roman" w:hAnsi="Arial Narrow" w:cs="Arial"/>
          <w:color w:val="000000"/>
          <w:kern w:val="0"/>
          <w:lang w:val="es-ES" w:eastAsia="es-ES"/>
          <w14:ligatures w14:val="none"/>
        </w:rPr>
        <w:t>a</w:t>
      </w:r>
      <w:r w:rsidR="001A4D3A" w:rsidRPr="006F1487">
        <w:rPr>
          <w:rFonts w:ascii="Arial Narrow" w:eastAsia="Times New Roman" w:hAnsi="Arial Narrow" w:cs="Arial"/>
          <w:color w:val="000000"/>
          <w:kern w:val="0"/>
          <w:lang w:val="es-ES" w:eastAsia="es-ES"/>
          <w14:ligatures w14:val="none"/>
        </w:rPr>
        <w:t xml:space="preserve">s </w:t>
      </w:r>
      <w:r w:rsidR="00AD4A1B" w:rsidRPr="006F1487">
        <w:rPr>
          <w:rFonts w:ascii="Arial Narrow" w:eastAsia="Times New Roman" w:hAnsi="Arial Narrow" w:cs="Arial"/>
          <w:color w:val="000000"/>
          <w:kern w:val="0"/>
          <w:lang w:val="es-ES" w:eastAsia="es-ES"/>
          <w14:ligatures w14:val="none"/>
        </w:rPr>
        <w:t xml:space="preserve">cláusulas generales </w:t>
      </w:r>
      <w:r w:rsidR="001A4D3A" w:rsidRPr="006F1487">
        <w:rPr>
          <w:rFonts w:ascii="Arial Narrow" w:eastAsia="Times New Roman" w:hAnsi="Arial Narrow" w:cs="Arial"/>
          <w:color w:val="000000"/>
          <w:kern w:val="0"/>
          <w:lang w:val="es-ES" w:eastAsia="es-ES"/>
          <w14:ligatures w14:val="none"/>
        </w:rPr>
        <w:t>de los productos denominados: “Seguro Tu Plata Segura</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de Hogar Flex Soles y Dólares</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de Hogar Colectivo Flex</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Automóvil </w:t>
      </w:r>
      <w:proofErr w:type="spellStart"/>
      <w:r w:rsidR="001A4D3A" w:rsidRPr="006F1487">
        <w:rPr>
          <w:rFonts w:ascii="Arial Narrow" w:eastAsia="Times New Roman" w:hAnsi="Arial Narrow" w:cs="Arial"/>
          <w:color w:val="000000"/>
          <w:kern w:val="0"/>
          <w:lang w:val="es-ES" w:eastAsia="es-ES"/>
          <w14:ligatures w14:val="none"/>
        </w:rPr>
        <w:t>Multiauto</w:t>
      </w:r>
      <w:proofErr w:type="spellEnd"/>
      <w:r w:rsidR="007E2BFC" w:rsidRPr="006F1487">
        <w:rPr>
          <w:rFonts w:ascii="Arial Narrow" w:eastAsia="Times New Roman" w:hAnsi="Arial Narrow" w:cs="Arial"/>
          <w:color w:val="000000"/>
          <w:kern w:val="0"/>
          <w:lang w:val="es-ES" w:eastAsia="es-ES"/>
          <w14:ligatures w14:val="none"/>
        </w:rPr>
        <w:t>”, “</w:t>
      </w:r>
      <w:r w:rsidR="001A4D3A" w:rsidRPr="006F1487">
        <w:rPr>
          <w:rFonts w:ascii="Arial Narrow" w:eastAsia="Times New Roman" w:hAnsi="Arial Narrow" w:cs="Arial"/>
          <w:color w:val="000000"/>
          <w:kern w:val="0"/>
          <w:lang w:val="es-ES" w:eastAsia="es-ES"/>
          <w14:ligatures w14:val="none"/>
        </w:rPr>
        <w:t>Protección de Tarjeta Flex</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Indemnizatorio de Accidentes</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Tarjeta Protegida Plus</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7E2BFC"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Vehicular Individual Auto Efectivo</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de Transporte de Carga Abierta (TRCA)</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de Transporte Individual (TRIN)</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Seguro </w:t>
      </w:r>
      <w:proofErr w:type="spellStart"/>
      <w:r w:rsidR="001A4D3A" w:rsidRPr="006F1487">
        <w:rPr>
          <w:rFonts w:ascii="Arial Narrow" w:eastAsia="Times New Roman" w:hAnsi="Arial Narrow" w:cs="Arial"/>
          <w:color w:val="000000"/>
          <w:kern w:val="0"/>
          <w:lang w:val="es-ES" w:eastAsia="es-ES"/>
          <w14:ligatures w14:val="none"/>
        </w:rPr>
        <w:t>Multiseguros</w:t>
      </w:r>
      <w:proofErr w:type="spellEnd"/>
      <w:r w:rsidR="001A4D3A" w:rsidRPr="006F1487">
        <w:rPr>
          <w:rFonts w:ascii="Arial Narrow" w:eastAsia="Times New Roman" w:hAnsi="Arial Narrow" w:cs="Arial"/>
          <w:color w:val="000000"/>
          <w:kern w:val="0"/>
          <w:lang w:val="es-ES" w:eastAsia="es-ES"/>
          <w14:ligatures w14:val="none"/>
        </w:rPr>
        <w:t xml:space="preserve"> Rueda Seguro</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Indemnizatorio de Robo/Asalto de Equipos Electrónicos</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Todo Riesgo Equipo Contratista (TREC)</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de Reembolso por Cancelación de Viaje</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Seguro de Protección contra Robo y Daño (Bienes Muebles)</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A11BDD"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Microseguro Individual de Hurto, Robo y/o Asalto - Efectivo Protegido</w:t>
      </w:r>
      <w:r w:rsidR="00E629DF" w:rsidRPr="006F1487">
        <w:rPr>
          <w:rFonts w:ascii="Arial Narrow" w:eastAsia="Times New Roman" w:hAnsi="Arial Narrow" w:cs="Arial"/>
          <w:color w:val="000000"/>
          <w:kern w:val="0"/>
          <w:lang w:val="es-ES" w:eastAsia="es-ES"/>
          <w14:ligatures w14:val="none"/>
        </w:rPr>
        <w:t>”,</w:t>
      </w:r>
      <w:r w:rsidR="001A4D3A" w:rsidRPr="006F1487">
        <w:rPr>
          <w:rFonts w:ascii="Arial Narrow" w:eastAsia="Times New Roman" w:hAnsi="Arial Narrow" w:cs="Arial"/>
          <w:color w:val="000000"/>
          <w:kern w:val="0"/>
          <w:lang w:val="es-ES" w:eastAsia="es-ES"/>
          <w14:ligatures w14:val="none"/>
        </w:rPr>
        <w:t xml:space="preserve"> </w:t>
      </w:r>
      <w:r w:rsidR="00E629DF" w:rsidRPr="006F1487">
        <w:rPr>
          <w:rFonts w:ascii="Arial Narrow" w:eastAsia="Times New Roman" w:hAnsi="Arial Narrow" w:cs="Arial"/>
          <w:color w:val="000000"/>
          <w:kern w:val="0"/>
          <w:lang w:val="es-ES" w:eastAsia="es-ES"/>
          <w14:ligatures w14:val="none"/>
        </w:rPr>
        <w:t>y, “</w:t>
      </w:r>
      <w:r w:rsidR="001A4D3A" w:rsidRPr="006F1487">
        <w:rPr>
          <w:rFonts w:ascii="Arial Narrow" w:eastAsia="Times New Roman" w:hAnsi="Arial Narrow" w:cs="Arial"/>
          <w:color w:val="000000"/>
          <w:kern w:val="0"/>
          <w:lang w:val="es-ES" w:eastAsia="es-ES"/>
          <w14:ligatures w14:val="none"/>
        </w:rPr>
        <w:t>Microseguro de Robo y/o Asalto”</w:t>
      </w:r>
      <w:r w:rsidRPr="006F1487">
        <w:rPr>
          <w:rFonts w:ascii="Arial Narrow" w:eastAsia="Times New Roman" w:hAnsi="Arial Narrow" w:cs="Arial"/>
          <w:color w:val="000000"/>
          <w:kern w:val="0"/>
          <w:lang w:val="es-ES" w:eastAsia="es-ES"/>
          <w14:ligatures w14:val="none"/>
        </w:rPr>
        <w:t>; y, (</w:t>
      </w:r>
      <w:proofErr w:type="spellStart"/>
      <w:r w:rsidRPr="006F1487">
        <w:rPr>
          <w:rFonts w:ascii="Arial Narrow" w:eastAsia="Times New Roman" w:hAnsi="Arial Narrow" w:cs="Arial"/>
          <w:color w:val="000000"/>
          <w:kern w:val="0"/>
          <w:lang w:val="es-ES" w:eastAsia="es-ES"/>
          <w14:ligatures w14:val="none"/>
        </w:rPr>
        <w:t>ii</w:t>
      </w:r>
      <w:proofErr w:type="spellEnd"/>
      <w:r w:rsidRPr="006F1487">
        <w:rPr>
          <w:rFonts w:ascii="Arial Narrow" w:eastAsia="Times New Roman" w:hAnsi="Arial Narrow" w:cs="Arial"/>
          <w:color w:val="000000"/>
          <w:kern w:val="0"/>
          <w:lang w:val="es-ES" w:eastAsia="es-ES"/>
          <w14:ligatures w14:val="none"/>
        </w:rPr>
        <w:t xml:space="preserve">) </w:t>
      </w:r>
      <w:r w:rsidR="00496FF1" w:rsidRPr="006F1487">
        <w:rPr>
          <w:rFonts w:ascii="Arial Narrow" w:eastAsia="Times New Roman" w:hAnsi="Arial Narrow" w:cs="Arial"/>
          <w:color w:val="000000"/>
          <w:kern w:val="0"/>
          <w:lang w:val="es-ES" w:eastAsia="es-ES"/>
          <w14:ligatures w14:val="none"/>
        </w:rPr>
        <w:t>presentar los medios probatorios que acrediten que no cometió las infracciones materia de denuncia</w:t>
      </w:r>
      <w:r w:rsidRPr="006F1487">
        <w:rPr>
          <w:rFonts w:ascii="Arial Narrow" w:eastAsia="Times New Roman" w:hAnsi="Arial Narrow" w:cs="Arial"/>
          <w:color w:val="000000"/>
          <w:kern w:val="0"/>
          <w:lang w:val="es-ES" w:eastAsia="es-ES"/>
          <w14:ligatures w14:val="none"/>
        </w:rPr>
        <w:t>.</w:t>
      </w:r>
      <w:r w:rsidRPr="006F1487">
        <w:rPr>
          <w:rFonts w:ascii="Arial Narrow" w:eastAsia="Times New Roman" w:hAnsi="Arial Narrow" w:cs="Arial"/>
          <w:color w:val="000000"/>
          <w:kern w:val="0"/>
          <w:lang w:eastAsia="es-ES"/>
          <w14:ligatures w14:val="none"/>
        </w:rPr>
        <w:t xml:space="preserve"> </w:t>
      </w:r>
    </w:p>
    <w:bookmarkEnd w:id="16"/>
    <w:p w14:paraId="5C93B848" w14:textId="77777777" w:rsidR="00CA59A2" w:rsidRPr="006F1487" w:rsidRDefault="00CA59A2" w:rsidP="006F1487">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6F1487" w:rsidRDefault="00CA59A2" w:rsidP="006F148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6B693F8B" w:rsidR="00121544" w:rsidRPr="006F1487" w:rsidRDefault="00CA59A2" w:rsidP="006F1487">
      <w:pPr>
        <w:spacing w:after="0" w:line="240" w:lineRule="auto"/>
        <w:contextualSpacing/>
        <w:jc w:val="both"/>
        <w:rPr>
          <w:rFonts w:ascii="Arial Narrow" w:eastAsia="Calibri"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PRIMERO: admitir a trámite la denuncia del 23 de abril de 2026, complementado mediante el escrito del 2 de mayo de 2026, interpuesta por [DENUNCIANTE] contra Pacífico Compañía de Seguros y Reaseguros S.A., por lo siguiente:</w:t>
      </w:r>
      <w:r w:rsidRPr="006F1487">
        <w:rPr>
          <w:rFonts w:ascii="Arial Narrow" w:eastAsia="Times New Roman" w:hAnsi="Arial Narrow" w:cs="Times New Roman"/>
          <w:color w:val="000000"/>
          <w:kern w:val="0"/>
          <w:shd w:val="clear" w:color="auto" w:fill="FFFFFF"/>
          <w:lang w:eastAsia="es-PE"/>
          <w14:ligatures w14:val="none"/>
        </w:rPr>
        <w:t xml:space="preserve"/>
      </w:r>
      <w:r w:rsidR="00396C3D" w:rsidRPr="006F1487">
        <w:rPr>
          <w:rFonts w:ascii="Arial Narrow" w:eastAsia="Times New Roman" w:hAnsi="Arial Narrow" w:cs="Times New Roman"/>
          <w:color w:val="000000"/>
          <w:kern w:val="0"/>
          <w:shd w:val="clear" w:color="auto" w:fill="FFFFFF"/>
          <w:lang w:eastAsia="es-PE"/>
          <w14:ligatures w14:val="none"/>
        </w:rPr>
        <w:t xml:space="preserve"/>
      </w:r>
      <w:r w:rsidRPr="006F1487">
        <w:rPr>
          <w:rFonts w:ascii="Arial Narrow" w:eastAsia="Times New Roman" w:hAnsi="Arial Narrow" w:cs="Times New Roman"/>
          <w:color w:val="000000"/>
          <w:kern w:val="0"/>
          <w:shd w:val="clear" w:color="auto" w:fill="FFFFFF"/>
          <w:lang w:eastAsia="es-PE"/>
          <w14:ligatures w14:val="none"/>
        </w:rPr>
        <w:t xml:space="preserve"/>
      </w:r>
      <w:r w:rsidR="00396C3D" w:rsidRPr="006F1487">
        <w:rPr>
          <w:rFonts w:ascii="Arial Narrow" w:eastAsia="Times New Roman" w:hAnsi="Arial Narrow" w:cs="Times New Roman"/>
          <w:color w:val="000000"/>
          <w:kern w:val="0"/>
          <w:shd w:val="clear" w:color="auto" w:fill="FFFFFF"/>
          <w:lang w:eastAsia="es-PE"/>
          <w14:ligatures w14:val="none"/>
        </w:rPr>
        <w:t xml:space="preserve"/>
      </w:r>
      <w:r w:rsidRPr="006F1487">
        <w:rPr>
          <w:rFonts w:ascii="Arial Narrow" w:eastAsia="Times New Roman" w:hAnsi="Arial Narrow" w:cs="Times New Roman"/>
          <w:color w:val="000000"/>
          <w:kern w:val="0"/>
          <w:shd w:val="clear" w:color="auto" w:fill="FFFFFF"/>
          <w:lang w:eastAsia="es-PE"/>
          <w14:ligatures w14:val="none"/>
        </w:rPr>
        <w:t xml:space="preserve"/>
      </w:r>
      <w:r w:rsidR="000C2634" w:rsidRPr="006F1487">
        <w:rPr>
          <w:rFonts w:ascii="Arial Narrow" w:eastAsia="Arial Narrow" w:hAnsi="Arial Narrow" w:cs="Arial Narrow"/>
          <w:bCs/>
        </w:rPr>
        <w:t/>
      </w:r>
      <w:r w:rsidRPr="006F1487">
        <w:rPr>
          <w:rFonts w:ascii="Arial Narrow" w:eastAsia="Times New Roman" w:hAnsi="Arial Narrow" w:cs="Times New Roman"/>
          <w:color w:val="000000"/>
          <w:kern w:val="0"/>
          <w:shd w:val="clear" w:color="auto" w:fill="FFFFFF"/>
          <w:lang w:eastAsia="es-PE"/>
          <w14:ligatures w14:val="none"/>
        </w:rPr>
        <w:t xml:space="preserve"/>
      </w:r>
      <w:bookmarkStart w:id="17" w:name="_Hlk215062067"/>
      <w:r w:rsidR="00121544" w:rsidRPr="006F1487">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6F1487" w:rsidRDefault="00121544" w:rsidP="006F1487">
      <w:pPr>
        <w:spacing w:after="0" w:line="240" w:lineRule="auto"/>
        <w:contextualSpacing/>
        <w:jc w:val="both"/>
        <w:rPr>
          <w:rFonts w:ascii="Arial Narrow" w:eastAsia="Calibri" w:hAnsi="Arial Narrow" w:cs="Arial Narrow"/>
          <w:color w:val="000000"/>
          <w:kern w:val="0"/>
          <w:lang w:eastAsia="es-PE"/>
          <w14:ligatures w14:val="none"/>
        </w:rPr>
      </w:pPr>
    </w:p>
    <w:bookmarkEnd w:id="17"/>
    <w:p w14:paraId="70A22AEA" w14:textId="1F773DE0" w:rsidR="00067558" w:rsidRPr="006F1487" w:rsidRDefault="00067558"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00176BBD" w:rsidRPr="006F1487">
        <w:rPr>
          <w:rFonts w:ascii="Arial Narrow" w:eastAsia="Arial Narrow" w:hAnsi="Arial Narrow" w:cs="Arial Narrow"/>
        </w:rPr>
        <w:t xml:space="preserve">habría estipulado cláusulas abusivas en </w:t>
      </w:r>
      <w:r w:rsidR="00CA02FF" w:rsidRPr="006F1487">
        <w:rPr>
          <w:rFonts w:ascii="Arial Narrow" w:eastAsia="Arial Narrow" w:hAnsi="Arial Narrow" w:cs="Arial Narrow"/>
        </w:rPr>
        <w:t>el</w:t>
      </w:r>
      <w:r w:rsidR="00176BBD" w:rsidRPr="006F1487">
        <w:rPr>
          <w:rFonts w:ascii="Arial Narrow" w:eastAsia="Arial Narrow" w:hAnsi="Arial Narrow" w:cs="Arial Narrow"/>
        </w:rPr>
        <w:t xml:space="preserve"> artículo </w:t>
      </w:r>
      <w:r w:rsidR="00CA02FF" w:rsidRPr="006F1487">
        <w:rPr>
          <w:rFonts w:ascii="Arial Narrow" w:eastAsia="Arial Narrow" w:hAnsi="Arial Narrow" w:cs="Arial"/>
        </w:rPr>
        <w:t xml:space="preserve">10.3 </w:t>
      </w:r>
      <w:r w:rsidR="00176BBD" w:rsidRPr="006F1487">
        <w:rPr>
          <w:rFonts w:ascii="Arial Narrow" w:eastAsia="Arial Narrow" w:hAnsi="Arial Narrow" w:cs="Arial Narrow"/>
        </w:rPr>
        <w:t xml:space="preserve">de las condiciones generales de contratación </w:t>
      </w:r>
      <w:r w:rsidRPr="006F1487">
        <w:rPr>
          <w:rFonts w:ascii="Arial Narrow" w:eastAsia="Arial Narrow" w:hAnsi="Arial Narrow" w:cs="Arial Narrow"/>
        </w:rPr>
        <w:t xml:space="preserve">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CA02FF" w:rsidRPr="006F1487">
        <w:rPr>
          <w:rFonts w:ascii="Arial Narrow" w:eastAsia="Times New Roman" w:hAnsi="Arial Narrow" w:cs="Arial"/>
          <w:color w:val="000000"/>
          <w:kern w:val="0"/>
          <w:lang w:val="es-ES" w:eastAsia="es-ES"/>
          <w14:ligatures w14:val="none"/>
        </w:rPr>
        <w:t>Seguro Tu Plata Segura</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w:t>
      </w:r>
      <w:r w:rsidR="00227703" w:rsidRPr="006F1487">
        <w:rPr>
          <w:rFonts w:ascii="Arial Narrow" w:eastAsia="Arial Narrow" w:hAnsi="Arial Narrow" w:cs="Arial Narrow"/>
        </w:rPr>
        <w:t xml:space="preserve">el </w:t>
      </w:r>
      <w:r w:rsidR="00176BBD" w:rsidRPr="006F1487">
        <w:rPr>
          <w:rFonts w:ascii="Arial Narrow" w:eastAsia="Arial Narrow" w:hAnsi="Arial Narrow" w:cs="Arial Narrow"/>
        </w:rPr>
        <w:t xml:space="preserve">condicionamiento a la prueba de polígrafo y </w:t>
      </w:r>
      <w:r w:rsidR="00227703" w:rsidRPr="006F1487">
        <w:rPr>
          <w:rFonts w:ascii="Arial Narrow" w:eastAsia="Arial Narrow" w:hAnsi="Arial Narrow" w:cs="Arial Narrow"/>
        </w:rPr>
        <w:t xml:space="preserve">el </w:t>
      </w:r>
      <w:r w:rsidR="00176BBD" w:rsidRPr="006F1487">
        <w:rPr>
          <w:rFonts w:ascii="Arial Narrow" w:eastAsia="Arial Narrow" w:hAnsi="Arial Narrow" w:cs="Arial Narrow"/>
        </w:rPr>
        <w:t>procedimiento de evaluación que condiciona la veracidad de los hechos a la prueba poligráfica</w:t>
      </w:r>
      <w:r w:rsidRPr="006F1487">
        <w:rPr>
          <w:rFonts w:ascii="Arial Narrow" w:eastAsia="Arial Narrow" w:hAnsi="Arial Narrow" w:cs="Arial Narrow"/>
          <w:kern w:val="0"/>
          <w14:ligatures w14:val="none"/>
        </w:rPr>
        <w:t>.</w:t>
      </w:r>
    </w:p>
    <w:p w14:paraId="6E7DAC9C"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2EEB2511" w14:textId="124B8B23"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los artículos </w:t>
      </w:r>
      <w:r w:rsidR="00FE30D4" w:rsidRPr="006F1487">
        <w:rPr>
          <w:rFonts w:ascii="Arial Narrow" w:eastAsia="Arial Narrow" w:hAnsi="Arial Narrow" w:cs="Arial Narrow"/>
        </w:rPr>
        <w:t xml:space="preserve">3 </w:t>
      </w:r>
      <w:proofErr w:type="spellStart"/>
      <w:r w:rsidR="00FE30D4" w:rsidRPr="006F1487">
        <w:rPr>
          <w:rFonts w:ascii="Arial Narrow" w:eastAsia="Arial Narrow" w:hAnsi="Arial Narrow" w:cs="Arial Narrow"/>
        </w:rPr>
        <w:t>gg</w:t>
      </w:r>
      <w:proofErr w:type="spellEnd"/>
      <w:r w:rsidR="00FE30D4" w:rsidRPr="006F1487">
        <w:rPr>
          <w:rFonts w:ascii="Arial Narrow" w:eastAsia="Arial Narrow" w:hAnsi="Arial Narrow" w:cs="Arial Narrow"/>
        </w:rPr>
        <w:t xml:space="preserve">, 5.f y 14.3.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CA02FF" w:rsidRPr="006F1487">
        <w:rPr>
          <w:rFonts w:ascii="Arial Narrow" w:eastAsia="Times New Roman" w:hAnsi="Arial Narrow" w:cs="Arial"/>
          <w:color w:val="000000"/>
          <w:kern w:val="0"/>
          <w:lang w:val="es-ES" w:eastAsia="es-ES"/>
          <w14:ligatures w14:val="none"/>
        </w:rPr>
        <w:t>Seguro de Hogar Flex Soles y Dólares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55801179"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DF9D299" w14:textId="60BAD05C"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los </w:t>
      </w:r>
      <w:r w:rsidR="00446025" w:rsidRPr="006F1487">
        <w:rPr>
          <w:rFonts w:ascii="Arial Narrow" w:eastAsia="Arial Narrow" w:hAnsi="Arial Narrow" w:cs="Arial Narrow"/>
        </w:rPr>
        <w:t xml:space="preserve">artículos 3.32, 10.g y 14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D01DA2" w:rsidRPr="006F1487">
        <w:rPr>
          <w:rFonts w:ascii="Arial Narrow" w:eastAsia="Times New Roman" w:hAnsi="Arial Narrow" w:cs="Arial"/>
          <w:color w:val="000000"/>
          <w:kern w:val="0"/>
          <w:lang w:val="es-ES" w:eastAsia="es-ES"/>
          <w14:ligatures w14:val="none"/>
        </w:rPr>
        <w:t>Seguro de Hogar Colectivo Flex</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16D78B37"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4410EDC1" w14:textId="29B910F5"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446025" w:rsidRPr="006F1487">
        <w:rPr>
          <w:rFonts w:ascii="Arial Narrow" w:eastAsia="Arial Narrow" w:hAnsi="Arial Narrow" w:cs="Arial Narrow"/>
        </w:rPr>
        <w:t xml:space="preserve">el artículo </w:t>
      </w:r>
      <w:r w:rsidR="00446025" w:rsidRPr="006F1487">
        <w:rPr>
          <w:rFonts w:ascii="Arial Narrow" w:eastAsia="Arial Narrow" w:hAnsi="Arial Narrow" w:cs="Arial"/>
        </w:rPr>
        <w:t xml:space="preserve">4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446025" w:rsidRPr="006F1487">
        <w:rPr>
          <w:rFonts w:ascii="Arial Narrow" w:eastAsia="Times New Roman" w:hAnsi="Arial Narrow" w:cs="Arial"/>
          <w:color w:val="000000"/>
          <w:kern w:val="0"/>
          <w:lang w:val="es-ES" w:eastAsia="es-ES"/>
          <w14:ligatures w14:val="none"/>
        </w:rPr>
        <w:t xml:space="preserve">Automóvil </w:t>
      </w:r>
      <w:proofErr w:type="spellStart"/>
      <w:r w:rsidR="00446025" w:rsidRPr="006F1487">
        <w:rPr>
          <w:rFonts w:ascii="Arial Narrow" w:eastAsia="Times New Roman" w:hAnsi="Arial Narrow" w:cs="Arial"/>
          <w:color w:val="000000"/>
          <w:kern w:val="0"/>
          <w:lang w:val="es-ES" w:eastAsia="es-ES"/>
          <w14:ligatures w14:val="none"/>
        </w:rPr>
        <w:t>Multiauto</w:t>
      </w:r>
      <w:proofErr w:type="spellEnd"/>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7F00BF84"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587DEB77" w14:textId="27B43E9E"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F241AA" w:rsidRPr="006F1487">
        <w:rPr>
          <w:rFonts w:ascii="Arial Narrow" w:eastAsia="Arial Narrow" w:hAnsi="Arial Narrow" w:cs="Arial Narrow"/>
        </w:rPr>
        <w:t xml:space="preserve">los artículos 5.n (exclusión por rechazo) y 11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FE14A2" w:rsidRPr="006F1487">
        <w:rPr>
          <w:rFonts w:ascii="Arial Narrow" w:eastAsia="Times New Roman" w:hAnsi="Arial Narrow" w:cs="Arial"/>
          <w:color w:val="000000"/>
          <w:kern w:val="0"/>
          <w:lang w:val="es-ES" w:eastAsia="es-ES"/>
          <w14:ligatures w14:val="none"/>
        </w:rPr>
        <w:t>Protección de Tarjeta Flex</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4C9D56D0"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71BF12B6" w14:textId="5DA8AF66"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los artículos </w:t>
      </w:r>
      <w:r w:rsidR="001A77DB" w:rsidRPr="006F1487">
        <w:rPr>
          <w:rFonts w:ascii="Arial Narrow" w:eastAsia="Arial Narrow" w:hAnsi="Arial Narrow" w:cs="Arial Narrow"/>
        </w:rPr>
        <w:t xml:space="preserve">6 y 14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1A77DB" w:rsidRPr="006F1487">
        <w:rPr>
          <w:rFonts w:ascii="Arial Narrow" w:eastAsia="Times New Roman" w:hAnsi="Arial Narrow" w:cs="Arial"/>
          <w:color w:val="000000"/>
          <w:kern w:val="0"/>
          <w:lang w:val="es-ES" w:eastAsia="es-ES"/>
          <w14:ligatures w14:val="none"/>
        </w:rPr>
        <w:t>Seguro Indemnizatorio de Accidentes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2F9A56C8"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4A3DD231" w14:textId="22B1503A"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8712C6" w:rsidRPr="006F1487">
        <w:rPr>
          <w:rFonts w:ascii="Arial Narrow" w:eastAsia="Arial Narrow" w:hAnsi="Arial Narrow" w:cs="Arial Narrow"/>
        </w:rPr>
        <w:t xml:space="preserve">el artículo 11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 xml:space="preserve">el producto </w:t>
      </w:r>
      <w:r w:rsidRPr="006F1487">
        <w:rPr>
          <w:rFonts w:ascii="Arial Narrow" w:eastAsia="Times New Roman" w:hAnsi="Arial Narrow" w:cs="Times New Roman"/>
          <w:kern w:val="0"/>
          <w:shd w:val="clear" w:color="auto" w:fill="FFFFFF"/>
          <w:lang w:eastAsia="es-PE"/>
          <w14:ligatures w14:val="none"/>
        </w:rPr>
        <w:lastRenderedPageBreak/>
        <w:t>denominado</w:t>
      </w:r>
      <w:r w:rsidRPr="006F1487">
        <w:rPr>
          <w:rFonts w:ascii="Arial Narrow" w:eastAsia="Times New Roman" w:hAnsi="Arial Narrow" w:cs="Arial"/>
          <w:color w:val="000000"/>
          <w:kern w:val="0"/>
          <w:lang w:val="es-ES" w:eastAsia="es-ES"/>
          <w14:ligatures w14:val="none"/>
        </w:rPr>
        <w:t xml:space="preserve"> “</w:t>
      </w:r>
      <w:r w:rsidR="008712C6" w:rsidRPr="006F1487">
        <w:rPr>
          <w:rFonts w:ascii="Arial Narrow" w:eastAsia="Times New Roman" w:hAnsi="Arial Narrow" w:cs="Arial"/>
          <w:color w:val="000000"/>
          <w:kern w:val="0"/>
          <w:lang w:val="es-ES" w:eastAsia="es-ES"/>
          <w14:ligatures w14:val="none"/>
        </w:rPr>
        <w:t>Seguro Tarjeta Protegida Plus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3B20A884"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40B5883A" w14:textId="7B435D8C"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8712C6" w:rsidRPr="006F1487">
        <w:rPr>
          <w:rFonts w:ascii="Arial Narrow" w:eastAsia="Arial Narrow" w:hAnsi="Arial Narrow" w:cs="Arial Narrow"/>
        </w:rPr>
        <w:t xml:space="preserve">el artículo 4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8712C6" w:rsidRPr="006F1487">
        <w:rPr>
          <w:rFonts w:ascii="Arial Narrow" w:eastAsia="Times New Roman" w:hAnsi="Arial Narrow" w:cs="Arial"/>
          <w:color w:val="000000"/>
          <w:kern w:val="0"/>
          <w:lang w:val="es-ES" w:eastAsia="es-ES"/>
          <w14:ligatures w14:val="none"/>
        </w:rPr>
        <w:t>Seguro Vehicular Individual Auto Efectivo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2C62A2AC"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F37FE87" w14:textId="67919E95"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C76328"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C76328" w:rsidRPr="006F1487">
        <w:rPr>
          <w:rFonts w:ascii="Arial Narrow" w:eastAsia="Arial Narrow" w:hAnsi="Arial Narrow" w:cs="Arial Narrow"/>
        </w:rPr>
        <w:t xml:space="preserve">17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580582" w:rsidRPr="006F1487">
        <w:rPr>
          <w:rFonts w:ascii="Arial Narrow" w:eastAsia="Times New Roman" w:hAnsi="Arial Narrow" w:cs="Arial"/>
          <w:color w:val="000000"/>
          <w:kern w:val="0"/>
          <w:lang w:val="es-ES" w:eastAsia="es-ES"/>
          <w14:ligatures w14:val="none"/>
        </w:rPr>
        <w:t>Seguro de Transporte de Carga Abierta (TRCA)</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053F7F31"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722C3245" w14:textId="7D892C25"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E4615A"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E4615A" w:rsidRPr="006F1487">
        <w:rPr>
          <w:rFonts w:ascii="Arial Narrow" w:eastAsia="Arial Narrow" w:hAnsi="Arial Narrow" w:cs="Arial Narrow"/>
        </w:rPr>
        <w:t xml:space="preserve">15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C76328" w:rsidRPr="006F1487">
        <w:rPr>
          <w:rFonts w:ascii="Arial Narrow" w:eastAsia="Times New Roman" w:hAnsi="Arial Narrow" w:cs="Arial"/>
          <w:color w:val="000000"/>
          <w:kern w:val="0"/>
          <w:lang w:val="es-ES" w:eastAsia="es-ES"/>
          <w14:ligatures w14:val="none"/>
        </w:rPr>
        <w:t>Seguro de Transporte Individual (TRIN)</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0BC681CF"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249167DF" w14:textId="6D086ECA"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BA0404" w:rsidRPr="006F1487">
        <w:rPr>
          <w:rFonts w:ascii="Arial Narrow" w:eastAsia="Arial Narrow" w:hAnsi="Arial Narrow" w:cs="Arial Narrow"/>
        </w:rPr>
        <w:t>la Sección G</w:t>
      </w:r>
      <w:r w:rsidRPr="006F1487">
        <w:rPr>
          <w:rFonts w:ascii="Arial Narrow" w:eastAsia="Arial Narrow" w:hAnsi="Arial Narrow" w:cs="Arial Narrow"/>
        </w:rPr>
        <w:t xml:space="preserve"> 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E4615A" w:rsidRPr="006F1487">
        <w:rPr>
          <w:rFonts w:ascii="Arial Narrow" w:eastAsia="Times New Roman" w:hAnsi="Arial Narrow" w:cs="Arial"/>
          <w:color w:val="000000"/>
          <w:kern w:val="0"/>
          <w:lang w:val="es-ES" w:eastAsia="es-ES"/>
          <w14:ligatures w14:val="none"/>
        </w:rPr>
        <w:t xml:space="preserve">Seguro </w:t>
      </w:r>
      <w:proofErr w:type="spellStart"/>
      <w:r w:rsidR="00E4615A" w:rsidRPr="006F1487">
        <w:rPr>
          <w:rFonts w:ascii="Arial Narrow" w:eastAsia="Times New Roman" w:hAnsi="Arial Narrow" w:cs="Arial"/>
          <w:color w:val="000000"/>
          <w:kern w:val="0"/>
          <w:lang w:val="es-ES" w:eastAsia="es-ES"/>
          <w14:ligatures w14:val="none"/>
        </w:rPr>
        <w:t>Multiseguros</w:t>
      </w:r>
      <w:proofErr w:type="spellEnd"/>
      <w:r w:rsidR="00E4615A" w:rsidRPr="006F1487">
        <w:rPr>
          <w:rFonts w:ascii="Arial Narrow" w:eastAsia="Times New Roman" w:hAnsi="Arial Narrow" w:cs="Arial"/>
          <w:color w:val="000000"/>
          <w:kern w:val="0"/>
          <w:lang w:val="es-ES" w:eastAsia="es-ES"/>
          <w14:ligatures w14:val="none"/>
        </w:rPr>
        <w:t xml:space="preserve"> Rueda Seguro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04D2F88D"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794A9194" w14:textId="34E924AB"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w:t>
      </w:r>
      <w:r w:rsidR="00BA0404" w:rsidRPr="006F1487">
        <w:rPr>
          <w:rFonts w:ascii="Arial Narrow" w:eastAsia="Arial Narrow" w:hAnsi="Arial Narrow" w:cs="Arial Narrow"/>
        </w:rPr>
        <w:t xml:space="preserve">en los artículos 5 y 13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BA0404" w:rsidRPr="006F1487">
        <w:rPr>
          <w:rFonts w:ascii="Arial Narrow" w:eastAsia="Times New Roman" w:hAnsi="Arial Narrow" w:cs="Arial"/>
          <w:color w:val="000000"/>
          <w:kern w:val="0"/>
          <w:lang w:val="es-ES" w:eastAsia="es-ES"/>
          <w14:ligatures w14:val="none"/>
        </w:rPr>
        <w:t>Seguro Indemnizatorio de Robo/Asalto de Equipos Electrónicos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r w:rsidR="00BA0404" w:rsidRPr="006F1487">
        <w:rPr>
          <w:rFonts w:ascii="Arial Narrow" w:eastAsia="Arial Narrow" w:hAnsi="Arial Narrow" w:cs="Arial Narrow"/>
          <w:kern w:val="0"/>
          <w14:ligatures w14:val="none"/>
        </w:rPr>
        <w:t xml:space="preserve"> </w:t>
      </w:r>
    </w:p>
    <w:p w14:paraId="14ED89BA"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3CBFC41E" w14:textId="291B701B"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2929B0" w:rsidRPr="006F1487">
        <w:rPr>
          <w:rFonts w:ascii="Arial Narrow" w:eastAsia="Arial Narrow" w:hAnsi="Arial Narrow" w:cs="Arial Narrow"/>
        </w:rPr>
        <w:t>el</w:t>
      </w:r>
      <w:r w:rsidRPr="006F1487">
        <w:rPr>
          <w:rFonts w:ascii="Arial Narrow" w:eastAsia="Arial Narrow" w:hAnsi="Arial Narrow" w:cs="Arial Narrow"/>
        </w:rPr>
        <w:t xml:space="preserve"> artículo </w:t>
      </w:r>
      <w:r w:rsidR="002929B0" w:rsidRPr="006F1487">
        <w:rPr>
          <w:rFonts w:ascii="Arial Narrow" w:eastAsia="Arial Narrow" w:hAnsi="Arial Narrow" w:cs="Arial Narrow"/>
        </w:rPr>
        <w:t xml:space="preserve">9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2929B0" w:rsidRPr="006F1487">
        <w:rPr>
          <w:rFonts w:ascii="Arial Narrow" w:eastAsia="Times New Roman" w:hAnsi="Arial Narrow" w:cs="Arial"/>
          <w:color w:val="000000"/>
          <w:kern w:val="0"/>
          <w:lang w:val="es-ES" w:eastAsia="es-ES"/>
          <w14:ligatures w14:val="none"/>
        </w:rPr>
        <w:t>Seguro Todo Riesgo Equipo Contratista (TREC)</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35E23276"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23D3755D" w14:textId="46079DD3"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1700B1" w:rsidRPr="006F1487">
        <w:rPr>
          <w:rFonts w:ascii="Arial Narrow" w:eastAsia="Arial Narrow" w:hAnsi="Arial Narrow" w:cs="Arial Narrow"/>
        </w:rPr>
        <w:t xml:space="preserve">la exclusión 3 y el artículo 10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8C2D5A" w:rsidRPr="006F1487">
        <w:rPr>
          <w:rFonts w:ascii="Arial Narrow" w:eastAsia="Times New Roman" w:hAnsi="Arial Narrow" w:cs="Arial"/>
          <w:color w:val="000000"/>
          <w:kern w:val="0"/>
          <w:lang w:val="es-ES" w:eastAsia="es-ES"/>
          <w14:ligatures w14:val="none"/>
        </w:rPr>
        <w:t>Seguro de Reembolso por Cancelación de Viaje</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w:t>
      </w:r>
      <w:r w:rsidRPr="006F1487">
        <w:rPr>
          <w:rFonts w:ascii="Arial Narrow" w:eastAsia="Arial Narrow" w:hAnsi="Arial Narrow" w:cs="Arial Narrow"/>
        </w:rPr>
        <w:lastRenderedPageBreak/>
        <w:t>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0F645F25"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024A28B0" w14:textId="3A7C11D2"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w:t>
      </w:r>
      <w:r w:rsidR="001700B1" w:rsidRPr="006F1487">
        <w:rPr>
          <w:rFonts w:ascii="Arial Narrow" w:eastAsia="Arial Narrow" w:hAnsi="Arial Narrow" w:cs="Arial Narrow"/>
        </w:rPr>
        <w:t xml:space="preserve">en el artículo 10 de las condiciones generales </w:t>
      </w:r>
      <w:r w:rsidRPr="006F1487">
        <w:rPr>
          <w:rFonts w:ascii="Arial Narrow" w:eastAsia="Arial Narrow" w:hAnsi="Arial Narrow" w:cs="Arial Narrow"/>
        </w:rPr>
        <w:t xml:space="preserve">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1700B1" w:rsidRPr="006F1487">
        <w:rPr>
          <w:rFonts w:ascii="Arial Narrow" w:eastAsia="Times New Roman" w:hAnsi="Arial Narrow" w:cs="Arial"/>
          <w:color w:val="000000"/>
          <w:kern w:val="0"/>
          <w:lang w:val="es-ES" w:eastAsia="es-ES"/>
          <w14:ligatures w14:val="none"/>
        </w:rPr>
        <w:t>Seguro de Protección contra Robo y Daño (Bienes Muebles)</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20AAAC64" w14:textId="77777777" w:rsidR="00227703" w:rsidRPr="006F1487" w:rsidRDefault="00227703" w:rsidP="006F1487">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34DA1F2F" w14:textId="3CB2B51B"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en </w:t>
      </w:r>
      <w:r w:rsidR="00EA2837" w:rsidRPr="006F1487">
        <w:rPr>
          <w:rFonts w:ascii="Arial Narrow" w:eastAsia="Arial Narrow" w:hAnsi="Arial Narrow" w:cs="Arial Narrow"/>
        </w:rPr>
        <w:t xml:space="preserve">el artículo </w:t>
      </w:r>
      <w:r w:rsidR="00EA2837" w:rsidRPr="006F1487">
        <w:rPr>
          <w:rFonts w:ascii="Arial Narrow" w:eastAsia="Arial Narrow" w:hAnsi="Arial Narrow" w:cs="Arial"/>
        </w:rPr>
        <w:t>11</w:t>
      </w:r>
      <w:r w:rsidR="00EA2837" w:rsidRPr="006F1487">
        <w:rPr>
          <w:rFonts w:ascii="Arial Narrow" w:eastAsia="Arial Narrow" w:hAnsi="Arial Narrow" w:cs="Arial Narrow"/>
        </w:rPr>
        <w:t xml:space="preserve">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1700B1" w:rsidRPr="006F1487">
        <w:rPr>
          <w:rFonts w:ascii="Arial Narrow" w:eastAsia="Times New Roman" w:hAnsi="Arial Narrow" w:cs="Arial"/>
          <w:color w:val="000000"/>
          <w:kern w:val="0"/>
          <w:lang w:val="es-ES" w:eastAsia="es-ES"/>
          <w14:ligatures w14:val="none"/>
        </w:rPr>
        <w:t>Microseguro Individual de Hurto, Robo y/o Asalto - Efectivo Protegido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6BC05A18" w14:textId="77777777" w:rsidR="00227703" w:rsidRPr="006F1487" w:rsidRDefault="00227703" w:rsidP="006F1487">
      <w:pPr>
        <w:pStyle w:val="Prrafodelista"/>
        <w:spacing w:after="0"/>
        <w:rPr>
          <w:rFonts w:ascii="Arial Narrow" w:eastAsia="Arial Narrow" w:hAnsi="Arial Narrow" w:cs="Arial Narrow"/>
          <w:kern w:val="0"/>
          <w14:ligatures w14:val="none"/>
        </w:rPr>
      </w:pPr>
    </w:p>
    <w:p w14:paraId="3AEB30EA" w14:textId="0DB40F1D" w:rsidR="00227703" w:rsidRPr="006F1487" w:rsidRDefault="00227703" w:rsidP="006F148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6F1487">
        <w:rPr>
          <w:rFonts w:ascii="Arial Narrow" w:eastAsia="Arial Narrow" w:hAnsi="Arial Narrow" w:cs="Arial Narrow"/>
        </w:rPr>
        <w:t xml:space="preserve">Presunta infracción al literal a) del artículo 50 y al artículo 49 de la Ley 29571, Código de Protección y Defensa del Consumidor, en tanto </w:t>
      </w:r>
      <w:r w:rsidRPr="006F1487">
        <w:rPr>
          <w:rFonts w:ascii="Arial Narrow" w:eastAsia="Times New Roman" w:hAnsi="Arial Narrow" w:cs="Times New Roman"/>
          <w:kern w:val="0"/>
          <w:shd w:val="clear" w:color="auto" w:fill="FFFFFF"/>
          <w:lang w:eastAsia="es-PE"/>
          <w14:ligatures w14:val="none"/>
        </w:rPr>
        <w:t xml:space="preserve">la compañía aseguradora </w:t>
      </w:r>
      <w:r w:rsidRPr="006F1487">
        <w:rPr>
          <w:rFonts w:ascii="Arial Narrow" w:eastAsia="Arial Narrow" w:hAnsi="Arial Narrow" w:cs="Arial Narrow"/>
        </w:rPr>
        <w:t xml:space="preserve">habría estipulado cláusulas abusivas </w:t>
      </w:r>
      <w:r w:rsidR="00EA2837" w:rsidRPr="006F1487">
        <w:rPr>
          <w:rFonts w:ascii="Arial Narrow" w:eastAsia="Arial Narrow" w:hAnsi="Arial Narrow" w:cs="Arial Narrow"/>
        </w:rPr>
        <w:t xml:space="preserve">en el artículo 11 </w:t>
      </w:r>
      <w:r w:rsidRPr="006F1487">
        <w:rPr>
          <w:rFonts w:ascii="Arial Narrow" w:eastAsia="Arial Narrow" w:hAnsi="Arial Narrow" w:cs="Arial Narrow"/>
        </w:rPr>
        <w:t xml:space="preserve">de las condiciones generales de contratación en </w:t>
      </w:r>
      <w:r w:rsidRPr="006F1487">
        <w:rPr>
          <w:rFonts w:ascii="Arial Narrow" w:eastAsia="Times New Roman" w:hAnsi="Arial Narrow" w:cs="Times New Roman"/>
          <w:kern w:val="0"/>
          <w:shd w:val="clear" w:color="auto" w:fill="FFFFFF"/>
          <w:lang w:eastAsia="es-PE"/>
          <w14:ligatures w14:val="none"/>
        </w:rPr>
        <w:t>el producto denominado</w:t>
      </w:r>
      <w:r w:rsidRPr="006F1487">
        <w:rPr>
          <w:rFonts w:ascii="Arial Narrow" w:eastAsia="Times New Roman" w:hAnsi="Arial Narrow" w:cs="Arial"/>
          <w:color w:val="000000"/>
          <w:kern w:val="0"/>
          <w:lang w:val="es-ES" w:eastAsia="es-ES"/>
          <w14:ligatures w14:val="none"/>
        </w:rPr>
        <w:t xml:space="preserve"> “</w:t>
      </w:r>
      <w:r w:rsidR="00EA2837" w:rsidRPr="006F1487">
        <w:rPr>
          <w:rFonts w:ascii="Arial Narrow" w:eastAsia="Times New Roman" w:hAnsi="Arial Narrow" w:cs="Arial"/>
          <w:color w:val="000000"/>
          <w:kern w:val="0"/>
          <w:lang w:val="es-ES" w:eastAsia="es-ES"/>
          <w14:ligatures w14:val="none"/>
        </w:rPr>
        <w:t>Microseguro de Robo y/o Asalto</w:t>
      </w:r>
      <w:r w:rsidRPr="006F1487">
        <w:rPr>
          <w:rFonts w:ascii="Arial Narrow" w:eastAsia="Times New Roman" w:hAnsi="Arial Narrow" w:cs="Arial"/>
          <w:color w:val="000000"/>
          <w:kern w:val="0"/>
          <w:lang w:val="es-ES" w:eastAsia="es-ES"/>
          <w14:ligatures w14:val="none"/>
        </w:rPr>
        <w:t>”</w:t>
      </w:r>
      <w:r w:rsidRPr="006F1487">
        <w:rPr>
          <w:rFonts w:ascii="Arial Narrow" w:eastAsia="Arial Narrow" w:hAnsi="Arial Narrow" w:cs="Arial Narrow"/>
        </w:rPr>
        <w:t xml:space="preserve"> que exige el condicionamiento a la prueba de polígrafo y el procedimiento de evaluación que condiciona la veracidad de los hechos a la prueba poligráfica</w:t>
      </w:r>
      <w:r w:rsidRPr="006F1487">
        <w:rPr>
          <w:rFonts w:ascii="Arial Narrow" w:eastAsia="Arial Narrow" w:hAnsi="Arial Narrow" w:cs="Arial Narrow"/>
          <w:kern w:val="0"/>
          <w14:ligatures w14:val="none"/>
        </w:rPr>
        <w:t>.</w:t>
      </w:r>
    </w:p>
    <w:p w14:paraId="042B3F54" w14:textId="777BBF33" w:rsidR="00CA59A2" w:rsidRPr="006F1487" w:rsidRDefault="00CA59A2" w:rsidP="006F1487">
      <w:pPr>
        <w:spacing w:after="0" w:line="240" w:lineRule="auto"/>
        <w:contextualSpacing/>
        <w:jc w:val="both"/>
        <w:rPr>
          <w:rFonts w:ascii="Arial Narrow" w:eastAsia="Arial Narrow" w:hAnsi="Arial Narrow" w:cs="Arial Narrow"/>
          <w:kern w:val="0"/>
          <w14:ligatures w14:val="none"/>
        </w:rPr>
      </w:pPr>
    </w:p>
    <w:p w14:paraId="0A292C9F" w14:textId="08B0E7BB" w:rsidR="00CA59A2" w:rsidRPr="006F1487" w:rsidRDefault="00CA59A2" w:rsidP="006F1487">
      <w:pPr>
        <w:spacing w:after="0" w:line="240" w:lineRule="auto"/>
        <w:contextualSpacing/>
        <w:jc w:val="both"/>
        <w:rPr>
          <w:rFonts w:ascii="Arial Narrow" w:eastAsia="Calibri" w:hAnsi="Arial Narrow" w:cs="Arial"/>
          <w:kern w:val="0"/>
          <w14:ligatures w14:val="none"/>
        </w:rPr>
      </w:pPr>
      <w:r w:rsidRPr="006F1487">
        <w:rPr>
          <w:rFonts w:ascii="Arial Narrow" w:eastAsia="Arial Narrow" w:hAnsi="Arial Narrow" w:cs="Arial Narrow"/>
          <w:b/>
          <w:color w:val="000000"/>
          <w:kern w:val="0"/>
          <w:lang w:eastAsia="es-PE"/>
          <w14:ligatures w14:val="none"/>
        </w:rPr>
        <w:t>SEGUNDO:</w:t>
      </w:r>
      <w:r w:rsidRPr="006F1487">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6F1487">
        <w:rPr>
          <w:rFonts w:ascii="Arial Narrow" w:eastAsia="Times New Roman" w:hAnsi="Arial Narrow" w:cs="Arial"/>
          <w:color w:val="000000"/>
          <w:kern w:val="0"/>
          <w:lang w:val="es-ES" w:eastAsia="es-ES"/>
          <w14:ligatures w14:val="none"/>
        </w:rPr>
        <w:t xml:space="preserve">del </w:t>
      </w:r>
      <w:r w:rsidR="00396C3D" w:rsidRPr="006F1487">
        <w:rPr>
          <w:rFonts w:ascii="Arial Narrow" w:eastAsia="Times New Roman" w:hAnsi="Arial Narrow" w:cs="Arial"/>
          <w:color w:val="000000"/>
          <w:kern w:val="0"/>
          <w:lang w:val="es-ES" w:eastAsia="es-ES"/>
          <w14:ligatures w14:val="none"/>
        </w:rPr>
        <w:t>23 de abril de 2026, complementado mediante el escrito del 2 de mayo de 2026</w:t>
      </w:r>
      <w:r w:rsidRPr="006F1487">
        <w:rPr>
          <w:rFonts w:ascii="Arial Narrow" w:eastAsia="Calibri" w:hAnsi="Arial Narrow" w:cs="Arial"/>
          <w:kern w:val="0"/>
          <w14:ligatures w14:val="none"/>
        </w:rPr>
        <w:t>.</w:t>
      </w:r>
    </w:p>
    <w:p w14:paraId="68A17E97" w14:textId="77777777" w:rsidR="00CA59A2" w:rsidRPr="006F1487" w:rsidRDefault="00CA59A2" w:rsidP="006F1487">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112F9E12"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TERCERO: </w:t>
      </w:r>
      <w:r w:rsidRPr="006F1487">
        <w:rPr>
          <w:rFonts w:ascii="Arial Narrow" w:eastAsia="Arial Narrow" w:hAnsi="Arial Narrow" w:cs="Arial Narrow"/>
          <w:color w:val="000000"/>
          <w:kern w:val="0"/>
          <w:lang w:eastAsia="es-PE"/>
          <w14:ligatures w14:val="none"/>
        </w:rPr>
        <w:t xml:space="preserve">requerir a </w:t>
      </w:r>
      <w:r w:rsidR="000C2634" w:rsidRPr="006F1487">
        <w:rPr>
          <w:rFonts w:ascii="Arial Narrow" w:eastAsia="Arial Narrow" w:hAnsi="Arial Narrow" w:cs="Arial Narrow"/>
          <w:bCs/>
        </w:rPr>
        <w:t xml:space="preserve">Pacífico Compañía de Seguros y Reaseguros S.A. </w:t>
      </w:r>
      <w:r w:rsidRPr="006F1487">
        <w:rPr>
          <w:rFonts w:ascii="Arial Narrow" w:eastAsia="Arial Narrow" w:hAnsi="Arial Narrow" w:cs="Arial Narrow"/>
          <w:color w:val="000000"/>
          <w:kern w:val="0"/>
          <w:lang w:eastAsia="es-PE"/>
          <w14:ligatures w14:val="none"/>
        </w:rPr>
        <w:t>que cumpla con lo siguiente:</w:t>
      </w:r>
    </w:p>
    <w:p w14:paraId="20FDFB8D" w14:textId="77777777" w:rsidR="00CA59A2" w:rsidRPr="006F1487" w:rsidRDefault="00CA59A2" w:rsidP="006F1487">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6F1487" w:rsidRDefault="00CA59A2" w:rsidP="006F148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6F1487" w:rsidRDefault="00CA59A2" w:rsidP="006F148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6F1487" w:rsidRDefault="00CA59A2" w:rsidP="006F1487">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6F1487" w:rsidRDefault="00CA59A2" w:rsidP="006F148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6F1487">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xml:space="preserve"> del Código Procesal Civil. </w:t>
      </w:r>
      <w:r w:rsidRPr="006F1487">
        <w:rPr>
          <w:rFonts w:ascii="Arial Narrow" w:eastAsia="Calibri" w:hAnsi="Arial Narrow" w:cs="Arial"/>
          <w:kern w:val="0"/>
          <w14:ligatures w14:val="none"/>
        </w:rPr>
        <w:t>Para ello podrá señalar domicilio físico o una dirección electrónica a la que pueda remitirse las notificaciones</w:t>
      </w:r>
      <w:r w:rsidRPr="006F1487">
        <w:rPr>
          <w:rFonts w:ascii="Arial Narrow" w:eastAsia="Arial" w:hAnsi="Arial Narrow" w:cs="Arial"/>
          <w:kern w:val="0"/>
          <w:lang w:val="es"/>
          <w14:ligatures w14:val="none"/>
        </w:rPr>
        <w:t>;</w:t>
      </w:r>
    </w:p>
    <w:p w14:paraId="7C63E340" w14:textId="77777777" w:rsidR="00CA59A2" w:rsidRPr="006F1487" w:rsidRDefault="00CA59A2" w:rsidP="006F1487">
      <w:pPr>
        <w:numPr>
          <w:ilvl w:val="0"/>
          <w:numId w:val="3"/>
        </w:numPr>
        <w:spacing w:after="0" w:line="240" w:lineRule="auto"/>
        <w:ind w:left="567" w:hanging="567"/>
        <w:contextualSpacing/>
        <w:jc w:val="both"/>
        <w:rPr>
          <w:rFonts w:ascii="Arial Narrow" w:eastAsia="Calibri" w:hAnsi="Arial Narrow" w:cs="Arial"/>
          <w:kern w:val="0"/>
          <w14:ligatures w14:val="none"/>
        </w:rPr>
      </w:pPr>
      <w:r w:rsidRPr="006F1487">
        <w:rPr>
          <w:rFonts w:ascii="Arial Narrow" w:eastAsia="Calibri" w:hAnsi="Arial Narrow" w:cs="Arial"/>
          <w:kern w:val="0"/>
          <w14:ligatures w14:val="none"/>
        </w:rPr>
        <w:t xml:space="preserve">en caso califique como </w:t>
      </w:r>
      <w:proofErr w:type="gramStart"/>
      <w:r w:rsidRPr="006F1487">
        <w:rPr>
          <w:rFonts w:ascii="Arial Narrow" w:eastAsia="Calibri" w:hAnsi="Arial Narrow" w:cs="Arial"/>
          <w:kern w:val="0"/>
          <w14:ligatures w14:val="none"/>
        </w:rPr>
        <w:t>micro empresa</w:t>
      </w:r>
      <w:proofErr w:type="gramEnd"/>
      <w:r w:rsidRPr="006F1487">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6F1487">
        <w:rPr>
          <w:rFonts w:ascii="Arial Narrow" w:eastAsia="Calibri" w:hAnsi="Arial Narrow" w:cs="Arial"/>
          <w:kern w:val="0"/>
          <w14:ligatures w14:val="none"/>
        </w:rPr>
        <w:lastRenderedPageBreak/>
        <w:t>económicas y el número de trabajadores con el que cuenta</w:t>
      </w:r>
      <w:r w:rsidRPr="006F1487">
        <w:rPr>
          <w:rFonts w:ascii="Arial Narrow" w:eastAsia="Calibri" w:hAnsi="Arial Narrow" w:cs="Arial"/>
          <w:kern w:val="0"/>
          <w:vertAlign w:val="superscript"/>
          <w14:ligatures w14:val="none"/>
        </w:rPr>
        <w:footnoteReference w:id="5"/>
      </w:r>
      <w:r w:rsidRPr="006F1487">
        <w:rPr>
          <w:rFonts w:ascii="Arial Narrow" w:eastAsia="Calibri" w:hAnsi="Arial Narrow" w:cs="Arial"/>
          <w:kern w:val="0"/>
          <w14:ligatures w14:val="none"/>
        </w:rPr>
        <w:t>. Ello, a fin de que la Comisión pueda meritar dicha documentación, conforme lo establece el artículo 110</w:t>
      </w:r>
      <w:r w:rsidRPr="006F1487">
        <w:rPr>
          <w:rFonts w:ascii="Arial Narrow" w:eastAsia="Times New Roman" w:hAnsi="Arial Narrow" w:cs="Segoe UI"/>
          <w:color w:val="000000"/>
          <w:kern w:val="0"/>
          <w:lang w:eastAsia="es-PE"/>
          <w14:ligatures w14:val="none"/>
        </w:rPr>
        <w:t/>
      </w:r>
      <w:r w:rsidRPr="006F1487">
        <w:rPr>
          <w:rFonts w:ascii="Arial Narrow" w:eastAsia="Calibri" w:hAnsi="Arial Narrow" w:cs="Arial"/>
          <w:kern w:val="0"/>
          <w14:ligatures w14:val="none"/>
        </w:rPr>
        <w:t xml:space="preserve"> del </w:t>
      </w:r>
      <w:r w:rsidRPr="006F1487">
        <w:rPr>
          <w:rFonts w:ascii="Arial Narrow" w:eastAsia="Calibri" w:hAnsi="Arial Narrow" w:cs="Arial"/>
          <w:spacing w:val="-2"/>
          <w:kern w:val="0"/>
          <w14:ligatures w14:val="none"/>
        </w:rPr>
        <w:t>Código</w:t>
      </w:r>
      <w:r w:rsidRPr="006F1487">
        <w:rPr>
          <w:rFonts w:ascii="Arial Narrow" w:eastAsia="Calibri" w:hAnsi="Arial Narrow" w:cs="Arial"/>
          <w:spacing w:val="-2"/>
          <w:kern w:val="0"/>
          <w:vertAlign w:val="superscript"/>
          <w14:ligatures w14:val="none"/>
        </w:rPr>
        <w:footnoteReference w:id="6"/>
      </w:r>
      <w:r w:rsidRPr="006F1487">
        <w:rPr>
          <w:rFonts w:ascii="Arial Narrow" w:eastAsia="Calibri" w:hAnsi="Arial Narrow" w:cs="Arial"/>
          <w:spacing w:val="-2"/>
          <w:kern w:val="0"/>
          <w14:ligatures w14:val="none"/>
        </w:rPr>
        <w:t>.</w:t>
      </w:r>
    </w:p>
    <w:p w14:paraId="1F11FE32" w14:textId="77777777" w:rsidR="00CA59A2" w:rsidRPr="006F1487" w:rsidRDefault="00CA59A2" w:rsidP="006F1487">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10518607" w14:textId="1E6F3002"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 xml:space="preserve">CUARTO: </w:t>
      </w:r>
      <w:r w:rsidRPr="006F1487">
        <w:rPr>
          <w:rFonts w:ascii="Arial Narrow" w:eastAsia="Arial Narrow" w:hAnsi="Arial Narrow" w:cs="Arial Narrow"/>
          <w:color w:val="000000"/>
          <w:kern w:val="0"/>
          <w:lang w:eastAsia="es-PE"/>
          <w14:ligatures w14:val="none"/>
        </w:rPr>
        <w:t xml:space="preserve">correr traslado de la denuncia interpuesta </w:t>
      </w:r>
      <w:r w:rsidRPr="006F1487">
        <w:rPr>
          <w:rFonts w:ascii="Arial Narrow" w:eastAsia="Times New Roman" w:hAnsi="Arial Narrow" w:cs="Arial"/>
          <w:color w:val="000000"/>
          <w:kern w:val="0"/>
          <w:lang w:val="es-ES" w:eastAsia="es-ES"/>
          <w14:ligatures w14:val="none"/>
        </w:rPr>
        <w:t xml:space="preserve">el </w:t>
      </w:r>
      <w:r w:rsidR="00396C3D" w:rsidRPr="006F1487">
        <w:rPr>
          <w:rFonts w:ascii="Arial Narrow" w:eastAsia="Times New Roman" w:hAnsi="Arial Narrow" w:cs="Arial"/>
          <w:color w:val="000000"/>
          <w:kern w:val="0"/>
          <w:lang w:val="es-ES" w:eastAsia="es-ES"/>
          <w14:ligatures w14:val="none"/>
        </w:rPr>
        <w:t>23 de abril de 2026, complementado mediante el escrito del 2 de mayo de 2026</w:t>
      </w:r>
      <w:r w:rsidRPr="006F1487">
        <w:rPr>
          <w:rFonts w:ascii="Arial Narrow" w:eastAsia="Calibri" w:hAnsi="Arial Narrow" w:cs="Arial"/>
          <w:kern w:val="0"/>
          <w14:ligatures w14:val="none"/>
        </w:rPr>
        <w:t xml:space="preserve">, </w:t>
      </w:r>
      <w:r w:rsidRPr="006F1487">
        <w:rPr>
          <w:rFonts w:ascii="Arial Narrow" w:eastAsia="Arial Narrow" w:hAnsi="Arial Narrow" w:cs="Arial Narrow"/>
          <w:color w:val="000000"/>
          <w:kern w:val="0"/>
          <w:lang w:eastAsia="es-PE"/>
          <w14:ligatures w14:val="none"/>
        </w:rPr>
        <w:t>a</w:t>
      </w:r>
      <w:r w:rsidRPr="006F1487">
        <w:rPr>
          <w:rFonts w:ascii="Arial Narrow" w:eastAsia="Times New Roman" w:hAnsi="Arial Narrow" w:cs="Times New Roman"/>
          <w:color w:val="000000"/>
          <w:kern w:val="0"/>
          <w:shd w:val="clear" w:color="auto" w:fill="FFFFFF"/>
          <w:lang w:eastAsia="es-PE"/>
          <w14:ligatures w14:val="none"/>
        </w:rPr>
        <w:t xml:space="preserve"> </w:t>
      </w:r>
      <w:r w:rsidR="000C2634" w:rsidRPr="006F1487">
        <w:rPr>
          <w:rFonts w:ascii="Arial Narrow" w:eastAsia="Arial Narrow" w:hAnsi="Arial Narrow" w:cs="Arial Narrow"/>
          <w:bCs/>
        </w:rPr>
        <w:t>Pacífico Compañía de Seguros y Reaseguros S.A.</w:t>
      </w:r>
      <w:r w:rsidRPr="006F1487">
        <w:rPr>
          <w:rFonts w:ascii="Arial Narrow" w:eastAsia="Arial Narrow" w:hAnsi="Arial Narrow" w:cs="Arial Narrow"/>
          <w:color w:val="000000"/>
          <w:kern w:val="0"/>
          <w:lang w:eastAsia="es-PE"/>
          <w14:ligatures w14:val="none"/>
        </w:rPr>
        <w:t>, para que, de conformidad con lo dispuesto por el artículo 26</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5B5D257C" w:rsidR="00CA59A2" w:rsidRPr="006F1487" w:rsidRDefault="00CA59A2" w:rsidP="006F1487">
      <w:pPr>
        <w:spacing w:after="0" w:line="240" w:lineRule="auto"/>
        <w:contextualSpacing/>
        <w:jc w:val="both"/>
        <w:rPr>
          <w:rFonts w:ascii="Arial Narrow" w:eastAsia="Times New Roman" w:hAnsi="Arial Narrow" w:cs="Arial"/>
          <w:color w:val="000000"/>
          <w:kern w:val="0"/>
          <w:lang w:val="es-ES" w:eastAsia="es-ES"/>
          <w14:ligatures w14:val="none"/>
        </w:rPr>
      </w:pPr>
      <w:r w:rsidRPr="006F1487">
        <w:rPr>
          <w:rFonts w:ascii="Arial Narrow" w:eastAsia="Arial Narrow" w:hAnsi="Arial Narrow" w:cs="Arial Narrow"/>
          <w:b/>
          <w:color w:val="000000"/>
          <w:kern w:val="0"/>
          <w:lang w:eastAsia="es-PE"/>
          <w14:ligatures w14:val="none"/>
        </w:rPr>
        <w:t xml:space="preserve">QUINTO: </w:t>
      </w:r>
      <w:bookmarkStart w:id="18" w:name="_Hlk188286813"/>
      <w:r w:rsidRPr="006F1487">
        <w:rPr>
          <w:rFonts w:ascii="Arial Narrow" w:eastAsia="Times New Roman" w:hAnsi="Arial Narrow" w:cs="Arial"/>
          <w:color w:val="000000"/>
          <w:kern w:val="0"/>
          <w:lang w:eastAsia="es-ES"/>
          <w14:ligatures w14:val="none"/>
        </w:rPr>
        <w:t xml:space="preserve">requerir </w:t>
      </w:r>
      <w:r w:rsidRPr="006F1487">
        <w:rPr>
          <w:rFonts w:ascii="Arial Narrow" w:eastAsia="Times New Roman" w:hAnsi="Arial Narrow" w:cs="Arial"/>
          <w:color w:val="000000"/>
          <w:kern w:val="0"/>
          <w:lang w:val="es-ES" w:eastAsia="es-ES"/>
          <w14:ligatures w14:val="none"/>
        </w:rPr>
        <w:t xml:space="preserve">que, en un </w:t>
      </w:r>
      <w:r w:rsidRPr="006F1487">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6F1487">
        <w:rPr>
          <w:rFonts w:ascii="Arial Narrow" w:eastAsia="Times New Roman" w:hAnsi="Arial Narrow" w:cs="Arial"/>
          <w:color w:val="000000"/>
          <w:kern w:val="0"/>
          <w:lang w:eastAsia="es-ES"/>
          <w14:ligatures w14:val="none"/>
        </w:rPr>
        <w:t xml:space="preserve">, </w:t>
      </w:r>
      <w:bookmarkStart w:id="19" w:name="_Hlk188286828"/>
      <w:r w:rsidRPr="006F1487">
        <w:rPr>
          <w:rFonts w:ascii="Arial Narrow" w:eastAsia="Times New Roman" w:hAnsi="Arial Narrow" w:cs="Times New Roman"/>
          <w:color w:val="000000"/>
          <w:kern w:val="0"/>
          <w:shd w:val="clear" w:color="auto" w:fill="FFFFFF"/>
          <w:lang w:eastAsia="es-PE"/>
          <w14:ligatures w14:val="none"/>
        </w:rPr>
        <w:t>el proveedor denunciado</w:t>
      </w:r>
      <w:r w:rsidRPr="006F1487">
        <w:rPr>
          <w:rFonts w:ascii="Arial Narrow" w:eastAsia="Times New Roman" w:hAnsi="Arial Narrow" w:cs="Arial"/>
          <w:color w:val="000000"/>
          <w:kern w:val="0"/>
          <w:lang w:eastAsia="es-ES"/>
          <w14:ligatures w14:val="none"/>
        </w:rPr>
        <w:t xml:space="preserve"> </w:t>
      </w:r>
      <w:bookmarkEnd w:id="19"/>
      <w:r w:rsidRPr="006F1487">
        <w:rPr>
          <w:rFonts w:ascii="Arial Narrow" w:eastAsia="Times New Roman" w:hAnsi="Arial Narrow" w:cs="Arial"/>
          <w:color w:val="000000"/>
          <w:kern w:val="0"/>
          <w:lang w:val="es-ES" w:eastAsia="es-ES"/>
          <w14:ligatures w14:val="none"/>
        </w:rPr>
        <w:t xml:space="preserve">cumpla con: </w:t>
      </w:r>
      <w:r w:rsidR="00AD4A1B" w:rsidRPr="006F1487">
        <w:rPr>
          <w:rFonts w:ascii="Arial Narrow" w:eastAsia="Times New Roman" w:hAnsi="Arial Narrow" w:cs="Arial"/>
          <w:color w:val="000000"/>
          <w:kern w:val="0"/>
          <w:lang w:val="es-ES" w:eastAsia="es-ES"/>
          <w14:ligatures w14:val="none"/>
        </w:rPr>
        <w:t xml:space="preserve">(i) presentar una copia completa y legible de las cláusulas generales de los productos denominados: “Seguro Tu Plata Segura”, “Seguro de Hogar Flex Soles y Dólares”, “Seguro de Hogar Colectivo Flex”, “Automóvil </w:t>
      </w:r>
      <w:proofErr w:type="spellStart"/>
      <w:r w:rsidR="00AD4A1B" w:rsidRPr="006F1487">
        <w:rPr>
          <w:rFonts w:ascii="Arial Narrow" w:eastAsia="Times New Roman" w:hAnsi="Arial Narrow" w:cs="Arial"/>
          <w:color w:val="000000"/>
          <w:kern w:val="0"/>
          <w:lang w:val="es-ES" w:eastAsia="es-ES"/>
          <w14:ligatures w14:val="none"/>
        </w:rPr>
        <w:t>Multiauto</w:t>
      </w:r>
      <w:proofErr w:type="spellEnd"/>
      <w:r w:rsidR="00AD4A1B" w:rsidRPr="006F1487">
        <w:rPr>
          <w:rFonts w:ascii="Arial Narrow" w:eastAsia="Times New Roman" w:hAnsi="Arial Narrow" w:cs="Arial"/>
          <w:color w:val="000000"/>
          <w:kern w:val="0"/>
          <w:lang w:val="es-ES" w:eastAsia="es-ES"/>
          <w14:ligatures w14:val="none"/>
        </w:rPr>
        <w:t xml:space="preserve">”, “Protección de Tarjeta Flex”, “Seguro Indemnizatorio de Accidentes”, “Seguro Tarjeta Protegida Plus”, “Seguro Vehicular Individual Auto Efectivo”, “Seguro de Transporte de Carga Abierta (TRCA)”, “Seguro de Transporte Individual (TRIN)”, “Seguro </w:t>
      </w:r>
      <w:proofErr w:type="spellStart"/>
      <w:r w:rsidR="00AD4A1B" w:rsidRPr="006F1487">
        <w:rPr>
          <w:rFonts w:ascii="Arial Narrow" w:eastAsia="Times New Roman" w:hAnsi="Arial Narrow" w:cs="Arial"/>
          <w:color w:val="000000"/>
          <w:kern w:val="0"/>
          <w:lang w:val="es-ES" w:eastAsia="es-ES"/>
          <w14:ligatures w14:val="none"/>
        </w:rPr>
        <w:t>Multiseguros</w:t>
      </w:r>
      <w:proofErr w:type="spellEnd"/>
      <w:r w:rsidR="00AD4A1B" w:rsidRPr="006F1487">
        <w:rPr>
          <w:rFonts w:ascii="Arial Narrow" w:eastAsia="Times New Roman" w:hAnsi="Arial Narrow" w:cs="Arial"/>
          <w:color w:val="000000"/>
          <w:kern w:val="0"/>
          <w:lang w:val="es-ES" w:eastAsia="es-ES"/>
          <w14:ligatures w14:val="none"/>
        </w:rPr>
        <w:t xml:space="preserve"> Rueda Seguro”, “Seguro Indemnizatorio de Robo/Asalto de Equipos Electrónicos”, “Seguro Todo Riesgo Equipo Contratista (TREC)”, “Seguro de Reembolso por Cancelación de Viaje”, “Seguro de Protección contra Robo y Daño (Bienes Muebles)”, “Microseguro Individual de Hurto, Robo y/o Asalto - Efectivo Protegido”, y, “Microseguro de Robo y/o Asalto”; y, (</w:t>
      </w:r>
      <w:proofErr w:type="spellStart"/>
      <w:r w:rsidR="00AD4A1B" w:rsidRPr="006F1487">
        <w:rPr>
          <w:rFonts w:ascii="Arial Narrow" w:eastAsia="Times New Roman" w:hAnsi="Arial Narrow" w:cs="Arial"/>
          <w:color w:val="000000"/>
          <w:kern w:val="0"/>
          <w:lang w:val="es-ES" w:eastAsia="es-ES"/>
          <w14:ligatures w14:val="none"/>
        </w:rPr>
        <w:t>ii</w:t>
      </w:r>
      <w:proofErr w:type="spellEnd"/>
      <w:r w:rsidR="00AD4A1B" w:rsidRPr="006F1487">
        <w:rPr>
          <w:rFonts w:ascii="Arial Narrow" w:eastAsia="Times New Roman" w:hAnsi="Arial Narrow" w:cs="Arial"/>
          <w:color w:val="000000"/>
          <w:kern w:val="0"/>
          <w:lang w:val="es-ES" w:eastAsia="es-ES"/>
          <w14:ligatures w14:val="none"/>
        </w:rPr>
        <w:t>) presentar los medios probatorios que acrediten que no cometió las infracciones materia de denuncia</w:t>
      </w:r>
      <w:r w:rsidRPr="006F1487">
        <w:rPr>
          <w:rFonts w:ascii="Arial Narrow" w:eastAsia="Times New Roman" w:hAnsi="Arial Narrow" w:cs="Arial"/>
          <w:color w:val="000000"/>
          <w:kern w:val="0"/>
          <w:lang w:val="es-ES" w:eastAsia="es-ES"/>
          <w14:ligatures w14:val="none"/>
        </w:rPr>
        <w:t>.</w:t>
      </w:r>
    </w:p>
    <w:p w14:paraId="12A4D8BD" w14:textId="77777777" w:rsidR="00CA59A2" w:rsidRPr="006F1487" w:rsidRDefault="00CA59A2" w:rsidP="006F1487">
      <w:pPr>
        <w:spacing w:after="0" w:line="240" w:lineRule="auto"/>
        <w:contextualSpacing/>
        <w:jc w:val="both"/>
        <w:rPr>
          <w:rFonts w:ascii="Arial Narrow" w:eastAsia="Arial Narrow" w:hAnsi="Arial Narrow" w:cs="Arial Narrow"/>
          <w:b/>
          <w:color w:val="000000"/>
          <w:kern w:val="0"/>
          <w:lang w:val="es-ES" w:eastAsia="es-PE"/>
          <w14:ligatures w14:val="none"/>
        </w:rPr>
      </w:pPr>
    </w:p>
    <w:p w14:paraId="591B7E6F" w14:textId="7113F95E" w:rsidR="00CA59A2" w:rsidRPr="006F1487" w:rsidRDefault="00CA59A2" w:rsidP="006F1487">
      <w:pPr>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SEXTO:</w:t>
      </w:r>
      <w:r w:rsidRPr="006F1487">
        <w:rPr>
          <w:rFonts w:ascii="Arial Narrow" w:eastAsia="Arial Narrow" w:hAnsi="Arial Narrow" w:cs="Arial Narrow"/>
          <w:color w:val="000000"/>
          <w:kern w:val="0"/>
          <w:lang w:eastAsia="es-PE"/>
          <w14:ligatures w14:val="none"/>
        </w:rPr>
        <w:t xml:space="preserve"> </w:t>
      </w:r>
      <w:bookmarkStart w:id="20" w:name="_Hlk188286915"/>
      <w:r w:rsidRPr="006F1487">
        <w:rPr>
          <w:rFonts w:ascii="Arial Narrow" w:eastAsia="Arial Narrow" w:hAnsi="Arial Narrow" w:cs="Arial Narrow"/>
          <w:color w:val="000000"/>
          <w:kern w:val="0"/>
          <w:lang w:eastAsia="es-PE"/>
          <w14:ligatures w14:val="none"/>
        </w:rPr>
        <w:t>informar a las partes que el artículo 110</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xml:space="preserve"> de la Ley </w:t>
      </w:r>
      <w:r w:rsidR="003A71B1" w:rsidRPr="006F1487">
        <w:rPr>
          <w:rFonts w:ascii="Arial Narrow" w:eastAsia="Times New Roman" w:hAnsi="Arial Narrow" w:cs="Times New Roman"/>
          <w:kern w:val="0"/>
          <w:shd w:val="clear" w:color="auto" w:fill="FFFFFF"/>
          <w:lang w:eastAsia="es-PE"/>
          <w14:ligatures w14:val="none"/>
        </w:rPr>
        <w:t>29571</w:t>
      </w:r>
      <w:r w:rsidRPr="006F1487">
        <w:rPr>
          <w:rFonts w:ascii="Arial Narrow" w:eastAsia="Arial Narrow" w:hAnsi="Arial Narrow" w:cs="Arial Narrow"/>
          <w:color w:val="000000"/>
          <w:kern w:val="0"/>
          <w:lang w:eastAsia="es-PE"/>
          <w14:ligatures w14:val="none"/>
        </w:rPr>
        <w:t>, Código de Protección y Defensa del Consumidor</w:t>
      </w:r>
      <w:r w:rsidRPr="006F1487">
        <w:rPr>
          <w:rFonts w:ascii="Arial Narrow" w:eastAsia="Arial Narrow" w:hAnsi="Arial Narrow" w:cs="Times New Roman"/>
          <w:color w:val="000000"/>
          <w:kern w:val="0"/>
          <w:vertAlign w:val="superscript"/>
          <w:lang w:eastAsia="es-PE"/>
          <w14:ligatures w14:val="none"/>
        </w:rPr>
        <w:footnoteReference w:id="7"/>
      </w:r>
      <w:r w:rsidRPr="006F1487">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6F1487">
        <w:rPr>
          <w:rFonts w:ascii="Arial Narrow" w:eastAsia="Arial Narrow" w:hAnsi="Arial Narrow" w:cs="Arial Narrow"/>
          <w:color w:val="000000"/>
          <w:kern w:val="0"/>
          <w:lang w:eastAsia="es-PE"/>
          <w14:ligatures w14:val="none"/>
        </w:rPr>
        <w:lastRenderedPageBreak/>
        <w:t>que puedan ordenarse de acuerdo a lo estipulado en los artículos 114</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115</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xml:space="preserve"> y 116</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xml:space="preserve"> de la referida norma</w:t>
      </w:r>
      <w:r w:rsidRPr="006F1487">
        <w:rPr>
          <w:rFonts w:ascii="Arial Narrow" w:eastAsia="Arial Narrow" w:hAnsi="Arial Narrow" w:cs="Times New Roman"/>
          <w:color w:val="000000"/>
          <w:kern w:val="0"/>
          <w:vertAlign w:val="superscript"/>
          <w:lang w:eastAsia="es-PE"/>
          <w14:ligatures w14:val="none"/>
        </w:rPr>
        <w:footnoteReference w:id="8"/>
      </w:r>
      <w:r w:rsidRPr="006F1487">
        <w:rPr>
          <w:rFonts w:ascii="Arial Narrow" w:eastAsia="Arial Narrow" w:hAnsi="Arial Narrow" w:cs="Arial Narrow"/>
          <w:color w:val="000000"/>
          <w:kern w:val="0"/>
          <w:lang w:eastAsia="es-PE"/>
          <w14:ligatures w14:val="none"/>
        </w:rPr>
        <w:t xml:space="preserve">. </w:t>
      </w:r>
      <w:bookmarkEnd w:id="20"/>
      <w:r w:rsidRPr="006F1487">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6F1487">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xml:space="preserve"> del Código</w:t>
      </w:r>
      <w:r w:rsidRPr="006F1487">
        <w:rPr>
          <w:rFonts w:ascii="Arial Narrow" w:eastAsia="Arial Narrow" w:hAnsi="Arial Narrow" w:cs="Times New Roman"/>
          <w:color w:val="000000"/>
          <w:kern w:val="0"/>
          <w:vertAlign w:val="superscript"/>
          <w:lang w:eastAsia="es-PE"/>
          <w14:ligatures w14:val="none"/>
        </w:rPr>
        <w:footnoteReference w:id="9"/>
      </w:r>
      <w:r w:rsidRPr="006F1487">
        <w:rPr>
          <w:rFonts w:ascii="Arial Narrow" w:eastAsia="Arial Narrow" w:hAnsi="Arial Narrow" w:cs="Arial Narrow"/>
          <w:color w:val="000000"/>
          <w:kern w:val="0"/>
          <w:lang w:eastAsia="es-PE"/>
          <w14:ligatures w14:val="none"/>
        </w:rPr>
        <w:t>.</w:t>
      </w:r>
    </w:p>
    <w:p w14:paraId="0ECE55DF" w14:textId="77777777" w:rsidR="00CA59A2" w:rsidRPr="006F1487" w:rsidRDefault="00CA59A2" w:rsidP="006F1487">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1CC114EB" w14:textId="77777777" w:rsidR="00CA59A2" w:rsidRPr="006F1487" w:rsidRDefault="00CA59A2" w:rsidP="006F148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6F1487">
        <w:rPr>
          <w:rFonts w:ascii="Arial Narrow" w:eastAsia="Arial Narrow" w:hAnsi="Arial Narrow" w:cs="Arial Narrow"/>
          <w:b/>
          <w:color w:val="000000"/>
          <w:kern w:val="0"/>
          <w:lang w:eastAsia="es-PE"/>
          <w14:ligatures w14:val="none"/>
        </w:rPr>
        <w:t>SÉTIMO:</w:t>
      </w:r>
      <w:r w:rsidRPr="006F1487">
        <w:rPr>
          <w:rFonts w:ascii="Arial Narrow" w:eastAsia="Arial Narrow" w:hAnsi="Arial Narrow" w:cs="Arial Narrow"/>
          <w:color w:val="000000"/>
          <w:kern w:val="0"/>
          <w:lang w:eastAsia="es-PE"/>
          <w14:ligatures w14:val="none"/>
        </w:rPr>
        <w:t xml:space="preserve"> informar a las partes que conforme a lo establecido en el artículo 39</w:t>
      </w:r>
      <w:r w:rsidRPr="006F1487">
        <w:rPr>
          <w:rFonts w:ascii="Arial Narrow" w:eastAsia="Times New Roman" w:hAnsi="Arial Narrow" w:cs="Segoe UI"/>
          <w:color w:val="000000"/>
          <w:kern w:val="0"/>
          <w:lang w:eastAsia="es-PE"/>
          <w14:ligatures w14:val="none"/>
        </w:rPr>
        <w:t/>
      </w:r>
      <w:r w:rsidRPr="006F1487">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6F1487" w:rsidRDefault="00CA59A2" w:rsidP="006F1487">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6F1487" w:rsidRDefault="00CA59A2" w:rsidP="006F1487">
      <w:pPr>
        <w:suppressAutoHyphens/>
        <w:spacing w:after="0" w:line="240" w:lineRule="auto"/>
        <w:contextualSpacing/>
        <w:jc w:val="both"/>
        <w:rPr>
          <w:rFonts w:ascii="Arial Narrow" w:eastAsia="Calibri" w:hAnsi="Arial Narrow" w:cs="Arial"/>
          <w:kern w:val="0"/>
          <w:u w:val="single"/>
          <w14:ligatures w14:val="none"/>
        </w:rPr>
      </w:pPr>
      <w:r w:rsidRPr="006F1487">
        <w:rPr>
          <w:rFonts w:ascii="Arial Narrow" w:eastAsia="Calibri" w:hAnsi="Arial Narrow" w:cs="Arial"/>
          <w:b/>
          <w:bCs/>
          <w:kern w:val="0"/>
          <w14:ligatures w14:val="none"/>
        </w:rPr>
        <w:t>OCTAVO</w:t>
      </w:r>
      <w:r w:rsidRPr="006F1487">
        <w:rPr>
          <w:rFonts w:ascii="Arial Narrow" w:eastAsia="Calibri" w:hAnsi="Arial Narrow" w:cs="Arial"/>
          <w:b/>
          <w:kern w:val="0"/>
          <w14:ligatures w14:val="none"/>
        </w:rPr>
        <w:t>:</w:t>
      </w:r>
      <w:r w:rsidRPr="006F1487">
        <w:rPr>
          <w:rFonts w:ascii="Arial Narrow" w:eastAsia="Calibri" w:hAnsi="Arial Narrow" w:cs="Arial"/>
          <w:kern w:val="0"/>
          <w14:ligatures w14:val="none"/>
        </w:rPr>
        <w:t xml:space="preserve"> comunicar a las partes que, </w:t>
      </w:r>
      <w:proofErr w:type="gramStart"/>
      <w:r w:rsidRPr="006F1487">
        <w:rPr>
          <w:rFonts w:ascii="Arial Narrow" w:eastAsia="Calibri" w:hAnsi="Arial Narrow" w:cs="Arial"/>
          <w:kern w:val="0"/>
          <w14:ligatures w14:val="none"/>
        </w:rPr>
        <w:t>de acuerdo a</w:t>
      </w:r>
      <w:proofErr w:type="gramEnd"/>
      <w:r w:rsidRPr="006F1487">
        <w:rPr>
          <w:rFonts w:ascii="Arial Narrow" w:eastAsia="Calibri" w:hAnsi="Arial Narrow" w:cs="Arial"/>
          <w:kern w:val="0"/>
          <w14:ligatures w14:val="none"/>
        </w:rPr>
        <w:t xml:space="preserve"> lo señalado por el artículo 29</w:t>
      </w:r>
      <w:r w:rsidRPr="006F1487">
        <w:rPr>
          <w:rFonts w:ascii="Arial Narrow" w:eastAsia="Times New Roman" w:hAnsi="Arial Narrow" w:cs="Segoe UI"/>
          <w:color w:val="000000"/>
          <w:kern w:val="0"/>
          <w:lang w:eastAsia="es-PE"/>
          <w14:ligatures w14:val="none"/>
        </w:rPr>
        <w:t/>
      </w:r>
      <w:r w:rsidRPr="006F1487">
        <w:rPr>
          <w:rFonts w:ascii="Arial Narrow" w:eastAsia="Calibri" w:hAnsi="Arial Narrow" w:cs="Arial"/>
          <w:kern w:val="0"/>
          <w14:ligatures w14:val="none"/>
        </w:rPr>
        <w:t xml:space="preserve"> del Decreto Legislativo 807</w:t>
      </w:r>
      <w:r w:rsidRPr="006F1487">
        <w:rPr>
          <w:rFonts w:ascii="Arial Narrow" w:eastAsia="Calibri" w:hAnsi="Arial Narrow" w:cs="Arial"/>
          <w:kern w:val="0"/>
          <w:vertAlign w:val="superscript"/>
          <w14:ligatures w14:val="none"/>
        </w:rPr>
        <w:footnoteReference w:id="10"/>
      </w:r>
      <w:r w:rsidRPr="006F1487">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6F1487">
        <w:rPr>
          <w:rFonts w:ascii="Arial Narrow" w:eastAsia="Calibri" w:hAnsi="Arial Narrow" w:cs="Arial"/>
          <w:kern w:val="0"/>
          <w:u w:val="single"/>
          <w14:ligatures w14:val="none"/>
        </w:rPr>
        <w:t>expresamente su facultad para asistir y conciliar en su representación</w:t>
      </w:r>
      <w:r w:rsidRPr="006F1487">
        <w:rPr>
          <w:rFonts w:ascii="Arial Narrow" w:eastAsia="Calibri" w:hAnsi="Arial Narrow" w:cs="Arial"/>
          <w:bCs/>
          <w:kern w:val="0"/>
          <w14:ligatures w14:val="none"/>
        </w:rPr>
        <w:t>.</w:t>
      </w:r>
      <w:r w:rsidRPr="006F1487">
        <w:rPr>
          <w:rFonts w:ascii="Arial Narrow" w:eastAsia="Calibri" w:hAnsi="Arial Narrow" w:cs="Arial"/>
          <w:b/>
          <w:bCs/>
          <w:kern w:val="0"/>
          <w14:ligatures w14:val="none"/>
        </w:rPr>
        <w:t xml:space="preserve"> </w:t>
      </w:r>
      <w:r w:rsidRPr="006F1487">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6F1487" w:rsidRDefault="00CA59A2" w:rsidP="006F1487">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6F1487" w:rsidRDefault="00CA59A2" w:rsidP="006F148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6F1487">
        <w:rPr>
          <w:rFonts w:ascii="Arial Narrow" w:eastAsia="Times New Roman" w:hAnsi="Arial Narrow" w:cs="Times New Roman"/>
          <w:b/>
          <w:color w:val="000000"/>
          <w:kern w:val="0"/>
          <w:lang w:eastAsia="es-PE"/>
          <w14:ligatures w14:val="none"/>
        </w:rPr>
        <w:t>NOVENO:</w:t>
      </w:r>
      <w:r w:rsidRPr="006F1487">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1" w:name="h.gjdgxs" w:colFirst="0" w:colLast="0"/>
      <w:bookmarkEnd w:id="21"/>
    </w:p>
    <w:p w14:paraId="7DDD06F7" w14:textId="77777777" w:rsidR="00CA59A2" w:rsidRPr="006F1487" w:rsidRDefault="00CA59A2" w:rsidP="006F1487">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36317C11" w14:textId="57A6E3B3" w:rsidR="00CA59A2" w:rsidRPr="006F1487" w:rsidRDefault="00CA59A2" w:rsidP="006F1487">
      <w:pPr>
        <w:suppressAutoHyphens/>
        <w:spacing w:after="0" w:line="240" w:lineRule="auto"/>
        <w:contextualSpacing/>
        <w:jc w:val="both"/>
        <w:rPr>
          <w:rFonts w:ascii="Arial Narrow" w:hAnsi="Arial Narrow" w:cs="Arial"/>
          <w:bCs/>
        </w:rPr>
      </w:pPr>
      <w:r w:rsidRPr="006F1487">
        <w:rPr>
          <w:rFonts w:ascii="Arial Narrow" w:eastAsia="Arial Narrow" w:hAnsi="Arial Narrow" w:cs="Arial Narrow"/>
          <w:b/>
          <w:bCs/>
        </w:rPr>
        <w:lastRenderedPageBreak/>
        <w:t xml:space="preserve">DÉCIMO: requerir a [DENUNCIANTE] y Pacífico Compañía de Seguros y Reaseguros S.A. para que efectúen el acuse de recibo mediante la confirmación de recepción de la notificación remitida por este despacho a sus Casillas Electrónicas, dentro de los cinco (5) primeros días hábiles siguientes a la fecha en que reciben la notificación.</w:t>
      </w:r>
      <w:r w:rsidRPr="006F1487">
        <w:rPr>
          <w:rFonts w:ascii="Arial Narrow" w:hAnsi="Arial Narrow" w:cs="Arial"/>
          <w:b/>
          <w:spacing w:val="-3"/>
          <w:kern w:val="0"/>
          <w14:ligatures w14:val="none"/>
        </w:rPr>
        <w:t/>
      </w:r>
      <w:r w:rsidRPr="006F1487">
        <w:rPr>
          <w:rFonts w:ascii="Arial Narrow" w:hAnsi="Arial Narrow" w:cs="Arial"/>
          <w:bCs/>
          <w:spacing w:val="-3"/>
          <w:kern w:val="0"/>
          <w14:ligatures w14:val="none"/>
        </w:rPr>
        <w:t xml:space="preserve"/>
      </w:r>
      <w:bookmarkStart w:id="22" w:name="_Hlk198890962"/>
      <w:r w:rsidR="003457CF" w:rsidRPr="006F1487">
        <w:rPr>
          <w:rFonts w:ascii="Arial Narrow" w:hAnsi="Arial Narrow"/>
          <w:color w:val="000000"/>
        </w:rPr>
        <w:t xml:space="preserve"/>
      </w:r>
      <w:r w:rsidR="003457CF" w:rsidRPr="006F1487">
        <w:rPr>
          <w:rFonts w:ascii="Arial Narrow" w:eastAsia="Arial Narrow" w:hAnsi="Arial Narrow" w:cs="Arial Narrow"/>
          <w:bCs/>
        </w:rPr>
        <w:t xml:space="preserve"/>
      </w:r>
      <w:r w:rsidR="003457CF" w:rsidRPr="006F1487">
        <w:rPr>
          <w:rFonts w:ascii="Arial Narrow" w:hAnsi="Arial Narrow"/>
          <w:shd w:val="clear" w:color="auto" w:fill="FFFFFF"/>
        </w:rPr>
        <w:t xml:space="preserve"/>
      </w:r>
      <w:r w:rsidR="003457CF" w:rsidRPr="006F1487">
        <w:rPr>
          <w:rFonts w:ascii="Arial Narrow" w:eastAsia="Calibri" w:hAnsi="Arial Narrow"/>
        </w:rPr>
        <w:t/>
      </w:r>
      <w:r w:rsidR="000C2634" w:rsidRPr="006F1487">
        <w:rPr>
          <w:rFonts w:ascii="Arial Narrow" w:eastAsia="Calibri" w:hAnsi="Arial Narrow"/>
        </w:rPr>
        <w:t/>
      </w:r>
      <w:r w:rsidR="003457CF" w:rsidRPr="006F1487">
        <w:rPr>
          <w:rFonts w:ascii="Arial Narrow" w:eastAsia="Calibri" w:hAnsi="Arial Narrow"/>
        </w:rPr>
        <w:t xml:space="preserve"/>
      </w:r>
    </w:p>
    <w:bookmarkEnd w:id="22"/>
    <w:p w14:paraId="23716787" w14:textId="77777777" w:rsidR="00CA59A2" w:rsidRPr="006F1487" w:rsidRDefault="00CA59A2" w:rsidP="006F1487">
      <w:pPr>
        <w:suppressAutoHyphens/>
        <w:spacing w:after="0" w:line="240" w:lineRule="auto"/>
        <w:contextualSpacing/>
        <w:jc w:val="both"/>
        <w:rPr>
          <w:rFonts w:ascii="Arial Narrow" w:hAnsi="Arial Narrow" w:cs="Arial"/>
        </w:rPr>
      </w:pPr>
    </w:p>
    <w:bookmarkEnd w:id="0"/>
    <w:p w14:paraId="2E71D930" w14:textId="77777777" w:rsidR="00762D3E" w:rsidRPr="006F1487" w:rsidRDefault="00762D3E" w:rsidP="006F1487">
      <w:pPr>
        <w:spacing w:after="0" w:line="240" w:lineRule="auto"/>
        <w:contextualSpacing/>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6F1487" w:rsidRDefault="003A00D7" w:rsidP="006F1487">
      <w:pPr>
        <w:shd w:val="clear" w:color="auto" w:fill="FFFFFF"/>
        <w:spacing w:after="0" w:line="240" w:lineRule="auto"/>
        <w:contextualSpacing/>
        <w:jc w:val="center"/>
        <w:rPr>
          <w:rFonts w:ascii="Arial Narrow" w:eastAsia="Arial Narrow" w:hAnsi="Arial Narrow" w:cs="Arial Narrow"/>
          <w:b/>
          <w:color w:val="000000"/>
          <w:lang w:eastAsia="es-PE"/>
        </w:rPr>
      </w:pPr>
      <w:r w:rsidRPr="006F1487">
        <w:rPr>
          <w:rFonts w:ascii="Arial Narrow" w:eastAsia="Arial Narrow" w:hAnsi="Arial Narrow" w:cs="Arial Narrow"/>
          <w:b/>
          <w:color w:val="000000"/>
          <w:lang w:eastAsia="es-PE"/>
        </w:rPr>
        <w:t xml:space="preserve">Firmado digitalmente por </w:t>
      </w:r>
    </w:p>
    <w:p w14:paraId="77B75AD1" w14:textId="77777777" w:rsidR="00C03E0B" w:rsidRPr="006F1487" w:rsidRDefault="00C03E0B" w:rsidP="006F1487">
      <w:pPr>
        <w:shd w:val="clear" w:color="auto" w:fill="FFFFFF"/>
        <w:spacing w:after="0" w:line="240" w:lineRule="auto"/>
        <w:contextualSpacing/>
        <w:jc w:val="center"/>
        <w:rPr>
          <w:rFonts w:ascii="Arial Narrow" w:eastAsia="Arial Narrow" w:hAnsi="Arial Narrow" w:cs="Arial Narrow"/>
          <w:b/>
          <w:color w:val="000000"/>
          <w:lang w:eastAsia="es-PE"/>
        </w:rPr>
      </w:pPr>
      <w:r w:rsidRPr="006F1487">
        <w:rPr>
          <w:rFonts w:ascii="Arial Narrow" w:eastAsia="Arial Narrow" w:hAnsi="Arial Narrow" w:cs="Arial Narrow"/>
          <w:b/>
          <w:color w:val="000000"/>
          <w:lang w:eastAsia="es-PE"/>
        </w:rPr>
        <w:t>EVELING ROA QUISPE</w:t>
      </w:r>
    </w:p>
    <w:p w14:paraId="679F0DF1" w14:textId="77777777" w:rsidR="00C03E0B" w:rsidRPr="006F1487" w:rsidRDefault="00C03E0B" w:rsidP="006F1487">
      <w:pPr>
        <w:shd w:val="clear" w:color="auto" w:fill="FFFFFF"/>
        <w:spacing w:after="0" w:line="240" w:lineRule="auto"/>
        <w:contextualSpacing/>
        <w:jc w:val="center"/>
        <w:rPr>
          <w:rFonts w:ascii="Arial Narrow" w:eastAsia="Arial Narrow" w:hAnsi="Arial Narrow" w:cs="Arial Narrow"/>
          <w:b/>
          <w:color w:val="000000"/>
          <w:lang w:eastAsia="es-PE"/>
        </w:rPr>
      </w:pPr>
      <w:r w:rsidRPr="006F1487">
        <w:rPr>
          <w:rFonts w:ascii="Arial Narrow" w:eastAsia="Arial Narrow" w:hAnsi="Arial Narrow" w:cs="Arial Narrow"/>
          <w:b/>
          <w:color w:val="000000"/>
          <w:lang w:eastAsia="es-PE"/>
        </w:rPr>
        <w:t>Secretaria Técnica</w:t>
      </w:r>
    </w:p>
    <w:p w14:paraId="13657175" w14:textId="0FE1E1C5" w:rsidR="003A00D7" w:rsidRPr="006F1487" w:rsidRDefault="003A00D7" w:rsidP="006F1487">
      <w:pPr>
        <w:shd w:val="clear" w:color="auto" w:fill="FFFFFF"/>
        <w:spacing w:after="0" w:line="240" w:lineRule="auto"/>
        <w:contextualSpacing/>
        <w:jc w:val="center"/>
        <w:rPr>
          <w:rFonts w:ascii="Arial Narrow" w:eastAsia="Arial Narrow" w:hAnsi="Arial Narrow" w:cs="Arial Narrow"/>
          <w:b/>
          <w:color w:val="000000"/>
          <w:lang w:eastAsia="es-PE"/>
        </w:rPr>
      </w:pPr>
      <w:r w:rsidRPr="006F1487">
        <w:rPr>
          <w:rFonts w:ascii="Arial Narrow" w:eastAsia="Arial Narrow" w:hAnsi="Arial Narrow" w:cs="Arial Narrow"/>
          <w:b/>
          <w:color w:val="000000"/>
          <w:lang w:eastAsia="es-PE"/>
        </w:rPr>
        <w:t>Comisión de Protección al Consumidor 1</w:t>
      </w:r>
    </w:p>
    <w:p w14:paraId="35BE4E13" w14:textId="77777777" w:rsidR="003A00D7" w:rsidRPr="006F1487" w:rsidRDefault="003A00D7" w:rsidP="006F1487">
      <w:pPr>
        <w:spacing w:after="0" w:line="240" w:lineRule="auto"/>
        <w:contextualSpacing/>
        <w:rPr>
          <w:rFonts w:ascii="Arial Narrow" w:hAnsi="Arial Narrow"/>
          <w:sz w:val="16"/>
          <w:szCs w:val="16"/>
        </w:rPr>
      </w:pPr>
      <w:r w:rsidRPr="006F1487">
        <w:rPr>
          <w:rFonts w:ascii="Arial Narrow" w:hAnsi="Arial Narrow"/>
          <w:sz w:val="16"/>
          <w:szCs w:val="16"/>
        </w:rPr>
        <w:t>LGP/JCQ</w:t>
      </w:r>
    </w:p>
    <w:p w14:paraId="4423ADE9" w14:textId="77777777" w:rsidR="00CA59A2" w:rsidRPr="006F1487" w:rsidRDefault="00CA59A2" w:rsidP="006F1487">
      <w:pPr>
        <w:spacing w:after="0" w:line="240" w:lineRule="auto"/>
        <w:contextualSpacing/>
        <w:rPr>
          <w:rFonts w:ascii="Arial Narrow" w:hAnsi="Arial Narrow"/>
        </w:rPr>
      </w:pPr>
    </w:p>
    <w:p w14:paraId="74AAB5F4" w14:textId="77777777" w:rsidR="001B5674" w:rsidRPr="006F1487" w:rsidRDefault="001B5674" w:rsidP="006F1487">
      <w:pPr>
        <w:spacing w:after="0" w:line="240" w:lineRule="auto"/>
        <w:contextualSpacing/>
        <w:rPr>
          <w:rFonts w:ascii="Arial Narrow" w:hAnsi="Arial Narrow"/>
        </w:rPr>
      </w:pPr>
    </w:p>
    <w:sectPr w:rsidR="001B5674" w:rsidRPr="006F148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53B36" w14:textId="77777777" w:rsidR="005228AA" w:rsidRDefault="005228AA" w:rsidP="00DA79A0">
      <w:pPr>
        <w:spacing w:after="0" w:line="240" w:lineRule="auto"/>
      </w:pPr>
      <w:r>
        <w:separator/>
      </w:r>
    </w:p>
  </w:endnote>
  <w:endnote w:type="continuationSeparator" w:id="0">
    <w:p w14:paraId="6099204F" w14:textId="77777777" w:rsidR="005228AA" w:rsidRDefault="005228A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2EB6A1" w14:textId="77777777" w:rsidR="005228AA" w:rsidRDefault="005228AA" w:rsidP="00DA79A0">
      <w:pPr>
        <w:spacing w:after="0" w:line="240" w:lineRule="auto"/>
      </w:pPr>
      <w:r>
        <w:separator/>
      </w:r>
    </w:p>
  </w:footnote>
  <w:footnote w:type="continuationSeparator" w:id="0">
    <w:p w14:paraId="66B2D99B" w14:textId="77777777" w:rsidR="005228AA" w:rsidRDefault="005228AA" w:rsidP="00DA79A0">
      <w:pPr>
        <w:spacing w:after="0" w:line="240" w:lineRule="auto"/>
      </w:pPr>
      <w:r>
        <w:continuationSeparator/>
      </w:r>
    </w:p>
  </w:footnote>
  <w:footnote w:id="1">
    <w:p w14:paraId="1A82CAE4" w14:textId="77777777" w:rsidR="00CA59A2" w:rsidRPr="006F1487" w:rsidRDefault="00CA59A2" w:rsidP="006F1487">
      <w:pPr>
        <w:pStyle w:val="Textonotapie"/>
        <w:ind w:left="567" w:hanging="567"/>
        <w:contextualSpacing/>
        <w:jc w:val="both"/>
        <w:rPr>
          <w:rFonts w:ascii="Arial Narrow" w:hAnsi="Arial Narrow" w:cs="Arial"/>
          <w:sz w:val="17"/>
          <w:szCs w:val="17"/>
        </w:rPr>
      </w:pPr>
      <w:r w:rsidRPr="006F1487">
        <w:rPr>
          <w:rStyle w:val="Refdenotaalpie"/>
          <w:rFonts w:ascii="Arial Narrow" w:hAnsi="Arial Narrow" w:cs="Arial"/>
          <w:sz w:val="17"/>
          <w:szCs w:val="17"/>
        </w:rPr>
        <w:footnoteRef/>
      </w:r>
      <w:r w:rsidRPr="006F1487">
        <w:rPr>
          <w:rFonts w:ascii="Arial Narrow" w:hAnsi="Arial Narrow" w:cs="Arial"/>
          <w:sz w:val="17"/>
          <w:szCs w:val="17"/>
        </w:rPr>
        <w:t xml:space="preserve"> </w:t>
      </w:r>
      <w:r w:rsidRPr="006F1487">
        <w:rPr>
          <w:rFonts w:ascii="Arial Narrow" w:hAnsi="Arial Narrow" w:cs="Arial"/>
          <w:sz w:val="17"/>
          <w:szCs w:val="17"/>
        </w:rPr>
        <w:tab/>
        <w:t>Publicado</w:t>
      </w:r>
      <w:r w:rsidRPr="006F1487">
        <w:rPr>
          <w:rFonts w:ascii="Arial Narrow" w:hAnsi="Arial Narrow" w:cs="Arial"/>
          <w:b/>
          <w:sz w:val="17"/>
          <w:szCs w:val="17"/>
        </w:rPr>
        <w:t xml:space="preserve"> </w:t>
      </w:r>
      <w:r w:rsidRPr="006F1487">
        <w:rPr>
          <w:rFonts w:ascii="Arial Narrow" w:hAnsi="Arial Narrow" w:cs="Arial"/>
          <w:sz w:val="17"/>
          <w:szCs w:val="17"/>
        </w:rPr>
        <w:t>el 2 de setiembre del 2010 en el Diario Oficial El Peruano, vigente desde el 2 de octubre del 2010 y modificado por Decreto Legislativo 1308.</w:t>
      </w:r>
    </w:p>
    <w:p w14:paraId="26AE40E8" w14:textId="77777777" w:rsidR="00CA59A2" w:rsidRPr="006F1487" w:rsidRDefault="00CA59A2" w:rsidP="006F1487">
      <w:pPr>
        <w:pStyle w:val="Textonotapie"/>
        <w:ind w:left="567" w:hanging="567"/>
        <w:contextualSpacing/>
        <w:jc w:val="both"/>
        <w:rPr>
          <w:rFonts w:ascii="Arial Narrow" w:hAnsi="Arial Narrow" w:cs="Arial"/>
          <w:sz w:val="17"/>
          <w:szCs w:val="17"/>
        </w:rPr>
      </w:pPr>
    </w:p>
  </w:footnote>
  <w:footnote w:id="2">
    <w:p w14:paraId="05FCC0FA"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b/>
          <w:bCs/>
          <w:sz w:val="17"/>
          <w:szCs w:val="17"/>
        </w:rPr>
      </w:pPr>
      <w:r w:rsidRPr="006F1487">
        <w:rPr>
          <w:rStyle w:val="Refdenotaalpie"/>
          <w:rFonts w:ascii="Arial Narrow" w:hAnsi="Arial Narrow" w:cs="Arial"/>
          <w:sz w:val="17"/>
          <w:szCs w:val="17"/>
        </w:rPr>
        <w:footnoteRef/>
      </w:r>
      <w:r w:rsidRPr="006F1487">
        <w:rPr>
          <w:rFonts w:ascii="Arial Narrow" w:hAnsi="Arial Narrow" w:cs="Arial"/>
          <w:sz w:val="17"/>
          <w:szCs w:val="17"/>
        </w:rPr>
        <w:t xml:space="preserve"> </w:t>
      </w:r>
      <w:r w:rsidRPr="006F1487">
        <w:rPr>
          <w:rFonts w:ascii="Arial Narrow" w:hAnsi="Arial Narrow" w:cs="Arial"/>
          <w:sz w:val="17"/>
          <w:szCs w:val="17"/>
        </w:rPr>
        <w:tab/>
      </w:r>
      <w:r w:rsidRPr="006F1487">
        <w:rPr>
          <w:rFonts w:ascii="Arial Narrow" w:eastAsia="Arial Narrow" w:hAnsi="Arial Narrow" w:cs="Arial"/>
          <w:b/>
          <w:bCs/>
          <w:sz w:val="17"/>
          <w:szCs w:val="17"/>
        </w:rPr>
        <w:t xml:space="preserve">LEY 29571, CÓDIGO DE PROTECCIÓN Y DEFENSA DEL CONSUMIDOR, publicado el 2 de setiembre de 2010 y modificado por Decreto Legislativo 1308 </w:t>
      </w:r>
    </w:p>
    <w:p w14:paraId="4C83EF3E"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b/>
          <w:bCs/>
          <w:sz w:val="17"/>
          <w:szCs w:val="17"/>
        </w:rPr>
      </w:pPr>
      <w:r w:rsidRPr="006F1487">
        <w:rPr>
          <w:rFonts w:ascii="Arial Narrow" w:eastAsia="Arial Narrow" w:hAnsi="Arial Narrow" w:cs="Arial"/>
          <w:b/>
          <w:bCs/>
          <w:sz w:val="17"/>
          <w:szCs w:val="17"/>
        </w:rPr>
        <w:tab/>
        <w:t>Artículo 105.- Autoridad competente.</w:t>
      </w:r>
    </w:p>
    <w:p w14:paraId="7C7DEEBE"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 xml:space="preserve">(…). </w:t>
      </w:r>
    </w:p>
    <w:p w14:paraId="6A1CDC8A"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p>
    <w:p w14:paraId="704590F7"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b/>
          <w:bCs/>
          <w:sz w:val="17"/>
          <w:szCs w:val="17"/>
        </w:rPr>
      </w:pPr>
      <w:r w:rsidRPr="006F1487">
        <w:rPr>
          <w:rFonts w:ascii="Arial Narrow" w:eastAsia="Arial Narrow" w:hAnsi="Arial Narrow" w:cs="Arial"/>
          <w:sz w:val="17"/>
          <w:szCs w:val="17"/>
        </w:rPr>
        <w:tab/>
      </w:r>
      <w:r w:rsidRPr="006F1487">
        <w:rPr>
          <w:rFonts w:ascii="Arial Narrow" w:eastAsia="Arial Narrow" w:hAnsi="Arial Narrow" w:cs="Arial"/>
          <w:b/>
          <w:bCs/>
          <w:sz w:val="17"/>
          <w:szCs w:val="17"/>
        </w:rPr>
        <w:t xml:space="preserve">LEY DE ORGANIZACIÓN Y FUNCIONES DEL INDECOPI, APROBADA POR DECRETO LEGISLATIVO 1033 </w:t>
      </w:r>
    </w:p>
    <w:p w14:paraId="37D75715"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b/>
          <w:bCs/>
          <w:sz w:val="17"/>
          <w:szCs w:val="17"/>
        </w:rPr>
        <w:tab/>
        <w:t>Artículo 27.-</w:t>
      </w:r>
      <w:r w:rsidRPr="006F1487">
        <w:rPr>
          <w:rFonts w:ascii="Arial Narrow" w:eastAsia="Arial Narrow" w:hAnsi="Arial Narrow" w:cs="Arial"/>
          <w:sz w:val="17"/>
          <w:szCs w:val="17"/>
        </w:rPr>
        <w:t xml:space="preserve"> De la Comisión de Protección al Consumidor.- </w:t>
      </w:r>
    </w:p>
    <w:p w14:paraId="5B348423"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6F1487" w:rsidRDefault="00CA59A2" w:rsidP="006F1487">
      <w:pPr>
        <w:pStyle w:val="Textonotapie"/>
        <w:tabs>
          <w:tab w:val="left" w:pos="567"/>
        </w:tabs>
        <w:ind w:right="-1"/>
        <w:contextualSpacing/>
        <w:jc w:val="both"/>
        <w:rPr>
          <w:rFonts w:ascii="Arial Narrow" w:eastAsia="Arial Narrow" w:hAnsi="Arial Narrow" w:cs="Arial"/>
          <w:sz w:val="17"/>
          <w:szCs w:val="17"/>
        </w:rPr>
      </w:pPr>
    </w:p>
  </w:footnote>
  <w:footnote w:id="3">
    <w:p w14:paraId="42B0ED10" w14:textId="77777777" w:rsidR="00F36D9E" w:rsidRPr="006F1487" w:rsidRDefault="00F36D9E" w:rsidP="006F1487">
      <w:pPr>
        <w:pStyle w:val="Textonotapie"/>
        <w:tabs>
          <w:tab w:val="left" w:pos="567"/>
        </w:tabs>
        <w:ind w:left="567" w:right="-1" w:hanging="567"/>
        <w:contextualSpacing/>
        <w:jc w:val="both"/>
        <w:rPr>
          <w:rFonts w:ascii="Arial Narrow" w:eastAsia="Arial Narrow" w:hAnsi="Arial Narrow" w:cs="Arial Narrow"/>
          <w:b/>
          <w:bCs/>
          <w:sz w:val="17"/>
          <w:szCs w:val="17"/>
        </w:rPr>
      </w:pPr>
      <w:r w:rsidRPr="006F1487">
        <w:rPr>
          <w:rStyle w:val="Refdenotaalpie"/>
          <w:rFonts w:ascii="Arial Narrow" w:hAnsi="Arial Narrow"/>
          <w:sz w:val="17"/>
          <w:szCs w:val="17"/>
        </w:rPr>
        <w:footnoteRef/>
      </w:r>
      <w:r w:rsidRPr="006F1487">
        <w:rPr>
          <w:rFonts w:ascii="Arial Narrow" w:hAnsi="Arial Narrow"/>
          <w:sz w:val="17"/>
          <w:szCs w:val="17"/>
        </w:rPr>
        <w:t xml:space="preserve"> </w:t>
      </w:r>
      <w:r w:rsidRPr="006F1487">
        <w:rPr>
          <w:rFonts w:ascii="Arial Narrow" w:hAnsi="Arial Narrow"/>
          <w:sz w:val="17"/>
          <w:szCs w:val="17"/>
        </w:rPr>
        <w:tab/>
      </w:r>
      <w:r w:rsidRPr="006F1487">
        <w:rPr>
          <w:rFonts w:ascii="Arial Narrow" w:eastAsia="Arial Narrow" w:hAnsi="Arial Narrow" w:cs="Arial Narrow"/>
          <w:b/>
          <w:bCs/>
          <w:sz w:val="17"/>
          <w:szCs w:val="17"/>
        </w:rPr>
        <w:t xml:space="preserve">LEY 29571, CÓDIGO DE PROTECCIÓN Y DEFENSA DEL CONSUMIDOR, publicado el 2 de setiembre de 2010 y modificado por Decreto Legislativo 1308 </w:t>
      </w:r>
    </w:p>
    <w:p w14:paraId="18835D13" w14:textId="77777777" w:rsidR="00F36D9E" w:rsidRPr="006F1487" w:rsidRDefault="00F36D9E" w:rsidP="006F1487">
      <w:pPr>
        <w:pStyle w:val="Textonotapie"/>
        <w:ind w:left="567" w:right="-1"/>
        <w:contextualSpacing/>
        <w:jc w:val="both"/>
        <w:rPr>
          <w:rFonts w:ascii="Arial Narrow" w:eastAsia="Arial Narrow" w:hAnsi="Arial Narrow" w:cs="Arial Narrow"/>
          <w:b/>
          <w:bCs/>
          <w:sz w:val="17"/>
          <w:szCs w:val="17"/>
        </w:rPr>
      </w:pPr>
      <w:r w:rsidRPr="006F1487">
        <w:rPr>
          <w:rFonts w:ascii="Arial Narrow" w:eastAsia="Arial Narrow" w:hAnsi="Arial Narrow" w:cs="Arial Narrow"/>
          <w:b/>
          <w:bCs/>
          <w:sz w:val="17"/>
          <w:szCs w:val="17"/>
        </w:rPr>
        <w:t xml:space="preserve">Artículo 50.- Cláusulas abusivas de ineficacia absoluta </w:t>
      </w:r>
    </w:p>
    <w:p w14:paraId="029668B7" w14:textId="77777777" w:rsidR="00F36D9E" w:rsidRPr="006F1487" w:rsidRDefault="00F36D9E" w:rsidP="006F1487">
      <w:pPr>
        <w:pStyle w:val="Textonotapie"/>
        <w:ind w:left="567" w:right="-1"/>
        <w:contextualSpacing/>
        <w:jc w:val="both"/>
        <w:rPr>
          <w:rFonts w:ascii="Arial Narrow" w:eastAsia="Arial Narrow" w:hAnsi="Arial Narrow" w:cs="Arial Narrow"/>
          <w:sz w:val="17"/>
          <w:szCs w:val="17"/>
        </w:rPr>
      </w:pPr>
      <w:r w:rsidRPr="006F1487">
        <w:rPr>
          <w:rFonts w:ascii="Arial Narrow" w:eastAsia="Arial Narrow" w:hAnsi="Arial Narrow" w:cs="Arial Narrow"/>
          <w:sz w:val="17"/>
          <w:szCs w:val="17"/>
        </w:rPr>
        <w:t xml:space="preserve">Son cláusulas abusivas de ineficacia absoluta las siguientes: </w:t>
      </w:r>
    </w:p>
    <w:p w14:paraId="5F3BDA8B" w14:textId="77777777" w:rsidR="00F36D9E" w:rsidRPr="006F1487" w:rsidRDefault="00F36D9E" w:rsidP="006F1487">
      <w:pPr>
        <w:pStyle w:val="Textonotapie"/>
        <w:ind w:left="567" w:right="-1"/>
        <w:contextualSpacing/>
        <w:jc w:val="both"/>
        <w:rPr>
          <w:rFonts w:ascii="Arial Narrow" w:eastAsia="Arial Narrow" w:hAnsi="Arial Narrow" w:cs="Arial Narrow"/>
          <w:sz w:val="17"/>
          <w:szCs w:val="17"/>
        </w:rPr>
      </w:pPr>
      <w:r w:rsidRPr="006F1487">
        <w:rPr>
          <w:rFonts w:ascii="Arial Narrow" w:eastAsia="Arial Narrow" w:hAnsi="Arial Narrow" w:cs="Arial Narrow"/>
          <w:sz w:val="17"/>
          <w:szCs w:val="17"/>
        </w:rPr>
        <w:t>a. Las que excluyan o limiten la responsabilidad del proveedor o sus dependientes por dolo o culpa, o las que trasladen la responsabilidad al consumidor por los hechos u omisiones del proveedor.</w:t>
      </w:r>
    </w:p>
    <w:p w14:paraId="163BEAD5" w14:textId="77777777" w:rsidR="00F36D9E" w:rsidRPr="006F1487" w:rsidRDefault="00F36D9E" w:rsidP="006F1487">
      <w:pPr>
        <w:pStyle w:val="Textonotapie"/>
        <w:ind w:left="567" w:right="-1"/>
        <w:contextualSpacing/>
        <w:jc w:val="both"/>
        <w:rPr>
          <w:rFonts w:ascii="Arial Narrow" w:eastAsia="Arial Narrow" w:hAnsi="Arial Narrow" w:cs="Arial Narrow"/>
          <w:sz w:val="17"/>
          <w:szCs w:val="17"/>
        </w:rPr>
      </w:pPr>
      <w:r w:rsidRPr="006F1487">
        <w:rPr>
          <w:rFonts w:ascii="Arial Narrow" w:eastAsia="Arial Narrow" w:hAnsi="Arial Narrow" w:cs="Arial"/>
          <w:sz w:val="17"/>
          <w:szCs w:val="17"/>
        </w:rPr>
        <w:t>(...).</w:t>
      </w:r>
    </w:p>
    <w:p w14:paraId="13AC99D0" w14:textId="77777777" w:rsidR="00F36D9E" w:rsidRPr="006F1487" w:rsidRDefault="00F36D9E" w:rsidP="006F1487">
      <w:pPr>
        <w:pStyle w:val="Textonotapie"/>
        <w:contextualSpacing/>
        <w:jc w:val="both"/>
        <w:rPr>
          <w:rFonts w:ascii="Arial Narrow" w:hAnsi="Arial Narrow"/>
          <w:sz w:val="17"/>
          <w:szCs w:val="17"/>
        </w:rPr>
      </w:pPr>
    </w:p>
  </w:footnote>
  <w:footnote w:id="4">
    <w:p w14:paraId="17A59CC5"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Style w:val="Refdenotaalpie"/>
          <w:rFonts w:ascii="Arial Narrow" w:hAnsi="Arial Narrow" w:cs="Arial"/>
          <w:sz w:val="17"/>
          <w:szCs w:val="17"/>
        </w:rPr>
        <w:footnoteRef/>
      </w:r>
      <w:r w:rsidRPr="006F1487">
        <w:rPr>
          <w:rFonts w:ascii="Arial Narrow" w:hAnsi="Arial Narrow" w:cs="Arial"/>
          <w:sz w:val="17"/>
          <w:szCs w:val="17"/>
        </w:rPr>
        <w:t xml:space="preserve"> </w:t>
      </w:r>
      <w:r w:rsidRPr="006F1487">
        <w:rPr>
          <w:rFonts w:ascii="Arial Narrow" w:hAnsi="Arial Narrow" w:cs="Arial"/>
          <w:sz w:val="17"/>
          <w:szCs w:val="17"/>
        </w:rPr>
        <w:tab/>
      </w:r>
      <w:r w:rsidRPr="006F1487">
        <w:rPr>
          <w:rFonts w:ascii="Arial Narrow" w:eastAsia="Arial Narrow" w:hAnsi="Arial Narrow" w:cs="Arial"/>
          <w:b/>
          <w:bCs/>
          <w:sz w:val="17"/>
          <w:szCs w:val="17"/>
        </w:rPr>
        <w:t>LEY SOBRE FACULTADES, NORMAS Y ORGANIZACIÓN DEL INDECOPI, APROBADA POR DECRETO LEGISLATIVO 807 Artículo 24.-</w:t>
      </w:r>
      <w:r w:rsidRPr="006F1487">
        <w:rPr>
          <w:rFonts w:ascii="Arial Narrow" w:eastAsia="Arial Narrow" w:hAnsi="Arial Narrow" w:cs="Arial"/>
          <w:sz w:val="17"/>
          <w:szCs w:val="17"/>
        </w:rPr>
        <w:t xml:space="preserve"> El Secretario Técnico se encargará de la tramitación del procedimiento. Para ello, cuenta con las siguientes facultades:</w:t>
      </w:r>
    </w:p>
    <w:p w14:paraId="477C0077"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 xml:space="preserve">(...) </w:t>
      </w:r>
    </w:p>
    <w:p w14:paraId="7B2AB955"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 xml:space="preserve">c) Admitir denuncias a trámite, en aquellos casos en que la Comisión le haya delegado esta facultad. </w:t>
      </w:r>
    </w:p>
    <w:p w14:paraId="3114E57F"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w:t>
      </w:r>
    </w:p>
    <w:p w14:paraId="09B4F71B"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 </w:t>
      </w:r>
    </w:p>
    <w:p w14:paraId="7E788299" w14:textId="77777777" w:rsidR="00CA59A2" w:rsidRPr="006F1487" w:rsidRDefault="00CA59A2" w:rsidP="006F1487">
      <w:pPr>
        <w:pStyle w:val="Textonotapie"/>
        <w:tabs>
          <w:tab w:val="left" w:pos="567"/>
        </w:tabs>
        <w:ind w:left="567" w:right="-1" w:hanging="567"/>
        <w:contextualSpacing/>
        <w:jc w:val="both"/>
        <w:rPr>
          <w:rFonts w:ascii="Arial Narrow" w:eastAsia="Arial Narrow" w:hAnsi="Arial Narrow" w:cs="Arial"/>
          <w:sz w:val="17"/>
          <w:szCs w:val="17"/>
        </w:rPr>
      </w:pPr>
    </w:p>
  </w:footnote>
  <w:footnote w:id="5">
    <w:p w14:paraId="703725D5" w14:textId="77777777" w:rsidR="00CA59A2" w:rsidRPr="006F1487" w:rsidRDefault="00CA59A2" w:rsidP="006F1487">
      <w:pPr>
        <w:pStyle w:val="Textonotapie"/>
        <w:ind w:left="567" w:hanging="567"/>
        <w:contextualSpacing/>
        <w:jc w:val="both"/>
        <w:rPr>
          <w:rFonts w:ascii="Arial Narrow" w:hAnsi="Arial Narrow" w:cs="Arial"/>
          <w:sz w:val="17"/>
          <w:szCs w:val="17"/>
        </w:rPr>
      </w:pPr>
      <w:r w:rsidRPr="006F1487">
        <w:rPr>
          <w:rStyle w:val="Refdenotaalpie"/>
          <w:rFonts w:ascii="Arial Narrow" w:hAnsi="Arial Narrow" w:cs="Arial"/>
          <w:sz w:val="17"/>
          <w:szCs w:val="17"/>
        </w:rPr>
        <w:footnoteRef/>
      </w:r>
      <w:r w:rsidRPr="006F1487">
        <w:rPr>
          <w:rFonts w:ascii="Arial Narrow" w:hAnsi="Arial Narrow" w:cs="Arial"/>
          <w:sz w:val="17"/>
          <w:szCs w:val="17"/>
        </w:rPr>
        <w:t xml:space="preserve"> </w:t>
      </w:r>
      <w:r w:rsidRPr="006F1487">
        <w:rPr>
          <w:rFonts w:ascii="Arial Narrow" w:hAnsi="Arial Narrow" w:cs="Arial"/>
          <w:sz w:val="17"/>
          <w:szCs w:val="17"/>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6F1487">
        <w:rPr>
          <w:rFonts w:ascii="Arial Narrow" w:hAnsi="Arial Narrow" w:cs="Arial"/>
          <w:sz w:val="17"/>
          <w:szCs w:val="17"/>
        </w:rPr>
        <w:t>entrada en vigencia</w:t>
      </w:r>
      <w:proofErr w:type="gramEnd"/>
      <w:r w:rsidRPr="006F1487">
        <w:rPr>
          <w:rFonts w:ascii="Arial Narrow" w:hAnsi="Arial Narrow" w:cs="Arial"/>
          <w:sz w:val="17"/>
          <w:szCs w:val="17"/>
        </w:rPr>
        <w:t xml:space="preserve"> de dicha Ley se rigen por los requisitos de acogimiento al régimen de las micro y pequeñas empresas regulados en el Decreto Legislativo 1086.</w:t>
      </w:r>
    </w:p>
    <w:p w14:paraId="0EB35F22" w14:textId="77777777" w:rsidR="00CA59A2" w:rsidRPr="006F1487" w:rsidRDefault="00CA59A2" w:rsidP="006F1487">
      <w:pPr>
        <w:pStyle w:val="Textonotapie"/>
        <w:ind w:left="567" w:hanging="567"/>
        <w:contextualSpacing/>
        <w:jc w:val="both"/>
        <w:rPr>
          <w:rFonts w:ascii="Arial Narrow" w:hAnsi="Arial Narrow" w:cs="Arial"/>
          <w:sz w:val="17"/>
          <w:szCs w:val="17"/>
        </w:rPr>
      </w:pPr>
    </w:p>
  </w:footnote>
  <w:footnote w:id="6">
    <w:p w14:paraId="12554D7B" w14:textId="713F69B8" w:rsidR="00CA59A2" w:rsidRPr="006F1487" w:rsidRDefault="00CA59A2" w:rsidP="006F1487">
      <w:pPr>
        <w:pStyle w:val="Textonotapie"/>
        <w:ind w:left="567" w:hanging="567"/>
        <w:contextualSpacing/>
        <w:jc w:val="both"/>
        <w:rPr>
          <w:rFonts w:ascii="Arial Narrow" w:hAnsi="Arial Narrow" w:cs="Arial"/>
          <w:sz w:val="17"/>
          <w:szCs w:val="17"/>
        </w:rPr>
      </w:pPr>
      <w:r w:rsidRPr="006F1487">
        <w:rPr>
          <w:rStyle w:val="Refdenotaalpie"/>
          <w:rFonts w:ascii="Arial Narrow" w:hAnsi="Arial Narrow" w:cs="Arial"/>
          <w:sz w:val="17"/>
          <w:szCs w:val="17"/>
        </w:rPr>
        <w:footnoteRef/>
      </w:r>
      <w:r w:rsidRPr="006F1487">
        <w:rPr>
          <w:rFonts w:ascii="Arial Narrow" w:hAnsi="Arial Narrow" w:cs="Arial"/>
          <w:sz w:val="17"/>
          <w:szCs w:val="17"/>
        </w:rPr>
        <w:t xml:space="preserve"> </w:t>
      </w:r>
      <w:r w:rsidRPr="006F1487">
        <w:rPr>
          <w:rFonts w:ascii="Arial Narrow" w:hAnsi="Arial Narrow" w:cs="Arial"/>
          <w:sz w:val="17"/>
          <w:szCs w:val="17"/>
        </w:rPr>
        <w:tab/>
      </w:r>
      <w:r w:rsidRPr="006F1487">
        <w:rPr>
          <w:rFonts w:ascii="Arial Narrow" w:eastAsia="Arial Narrow" w:hAnsi="Arial Narrow" w:cs="Arial"/>
          <w:b/>
          <w:sz w:val="17"/>
          <w:szCs w:val="17"/>
        </w:rPr>
        <w:t xml:space="preserve">LEY </w:t>
      </w:r>
      <w:r w:rsidR="003A71B1" w:rsidRPr="006F1487">
        <w:rPr>
          <w:rFonts w:ascii="Arial Narrow" w:eastAsia="Arial Narrow" w:hAnsi="Arial Narrow" w:cs="Arial"/>
          <w:b/>
          <w:sz w:val="17"/>
          <w:szCs w:val="17"/>
        </w:rPr>
        <w:t>29571</w:t>
      </w:r>
      <w:r w:rsidRPr="006F1487">
        <w:rPr>
          <w:rFonts w:ascii="Arial Narrow" w:eastAsia="Arial Narrow" w:hAnsi="Arial Narrow" w:cs="Arial"/>
          <w:b/>
          <w:sz w:val="17"/>
          <w:szCs w:val="17"/>
        </w:rPr>
        <w:t>, CÓDIGO DE PROTECCIÓN Y DEFENSA DEL CONSUMIDOR</w:t>
      </w:r>
      <w:r w:rsidRPr="006F1487">
        <w:rPr>
          <w:rFonts w:ascii="Arial Narrow" w:hAnsi="Arial Narrow" w:cs="Arial"/>
          <w:b/>
          <w:bCs/>
          <w:sz w:val="17"/>
          <w:szCs w:val="17"/>
        </w:rPr>
        <w:t xml:space="preserve">, </w:t>
      </w:r>
      <w:r w:rsidRPr="006F1487">
        <w:rPr>
          <w:rFonts w:ascii="Arial Narrow" w:hAnsi="Arial Narrow" w:cs="Arial"/>
          <w:b/>
          <w:sz w:val="17"/>
          <w:szCs w:val="17"/>
        </w:rPr>
        <w:t>publicado el 2 de setiembre de 2010 y modificado por Decreto Legislativo 1308</w:t>
      </w:r>
    </w:p>
    <w:p w14:paraId="6D8A2F03" w14:textId="77777777" w:rsidR="00CA59A2" w:rsidRPr="006F1487" w:rsidRDefault="00CA59A2" w:rsidP="006F1487">
      <w:pPr>
        <w:pStyle w:val="Textonotapie"/>
        <w:ind w:left="567" w:hanging="567"/>
        <w:contextualSpacing/>
        <w:jc w:val="both"/>
        <w:rPr>
          <w:rFonts w:ascii="Arial Narrow" w:hAnsi="Arial Narrow" w:cs="Arial"/>
          <w:b/>
          <w:bCs/>
          <w:sz w:val="17"/>
          <w:szCs w:val="17"/>
        </w:rPr>
      </w:pPr>
      <w:r w:rsidRPr="006F1487">
        <w:rPr>
          <w:rFonts w:ascii="Arial Narrow" w:hAnsi="Arial Narrow" w:cs="Arial"/>
          <w:sz w:val="17"/>
          <w:szCs w:val="17"/>
        </w:rPr>
        <w:tab/>
      </w:r>
      <w:r w:rsidRPr="006F1487">
        <w:rPr>
          <w:rFonts w:ascii="Arial Narrow" w:hAnsi="Arial Narrow" w:cs="Arial"/>
          <w:b/>
          <w:bCs/>
          <w:sz w:val="17"/>
          <w:szCs w:val="17"/>
        </w:rPr>
        <w:t>Artículo 110.- Sanciones Administrativas</w:t>
      </w:r>
    </w:p>
    <w:p w14:paraId="693A834B" w14:textId="77777777" w:rsidR="00CA59A2" w:rsidRPr="006F1487" w:rsidRDefault="00CA59A2" w:rsidP="006F1487">
      <w:pPr>
        <w:autoSpaceDE w:val="0"/>
        <w:autoSpaceDN w:val="0"/>
        <w:adjustRightInd w:val="0"/>
        <w:spacing w:after="0" w:line="240" w:lineRule="auto"/>
        <w:ind w:left="567"/>
        <w:contextualSpacing/>
        <w:jc w:val="both"/>
        <w:rPr>
          <w:rFonts w:ascii="Arial Narrow" w:hAnsi="Arial Narrow" w:cs="Arial"/>
          <w:sz w:val="17"/>
          <w:szCs w:val="17"/>
          <w:lang w:eastAsia="es-PE"/>
        </w:rPr>
      </w:pPr>
      <w:r w:rsidRPr="006F1487">
        <w:rPr>
          <w:rFonts w:ascii="Arial Narrow" w:hAnsi="Arial Narrow" w:cs="Arial"/>
          <w:sz w:val="17"/>
          <w:szCs w:val="17"/>
          <w:lang w:eastAsia="es-PE"/>
        </w:rPr>
        <w:t>(…)</w:t>
      </w:r>
    </w:p>
    <w:p w14:paraId="04CBC22B" w14:textId="77777777" w:rsidR="00CA59A2" w:rsidRPr="006F1487" w:rsidRDefault="00CA59A2" w:rsidP="006F1487">
      <w:pPr>
        <w:autoSpaceDE w:val="0"/>
        <w:autoSpaceDN w:val="0"/>
        <w:adjustRightInd w:val="0"/>
        <w:spacing w:after="0" w:line="240" w:lineRule="auto"/>
        <w:ind w:left="567"/>
        <w:contextualSpacing/>
        <w:jc w:val="both"/>
        <w:rPr>
          <w:rFonts w:ascii="Arial Narrow" w:hAnsi="Arial Narrow" w:cs="Arial"/>
          <w:sz w:val="17"/>
          <w:szCs w:val="17"/>
          <w:lang w:eastAsia="es-PE"/>
        </w:rPr>
      </w:pPr>
      <w:r w:rsidRPr="006F1487">
        <w:rPr>
          <w:rFonts w:ascii="Arial Narrow" w:hAnsi="Arial Narrow" w:cs="Arial"/>
          <w:sz w:val="17"/>
          <w:szCs w:val="17"/>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6F1487" w:rsidRDefault="00CA59A2" w:rsidP="006F1487">
      <w:pPr>
        <w:autoSpaceDE w:val="0"/>
        <w:autoSpaceDN w:val="0"/>
        <w:adjustRightInd w:val="0"/>
        <w:spacing w:after="0" w:line="240" w:lineRule="auto"/>
        <w:ind w:left="567"/>
        <w:contextualSpacing/>
        <w:jc w:val="both"/>
        <w:rPr>
          <w:rFonts w:ascii="Arial Narrow" w:hAnsi="Arial Narrow" w:cs="Arial"/>
          <w:sz w:val="17"/>
          <w:szCs w:val="17"/>
          <w:lang w:eastAsia="es-PE"/>
        </w:rPr>
      </w:pPr>
      <w:r w:rsidRPr="006F1487">
        <w:rPr>
          <w:rFonts w:ascii="Arial Narrow" w:hAnsi="Arial Narrow" w:cs="Arial"/>
          <w:sz w:val="17"/>
          <w:szCs w:val="17"/>
          <w:lang w:eastAsia="es-PE"/>
        </w:rPr>
        <w:t>(…).</w:t>
      </w:r>
    </w:p>
    <w:p w14:paraId="3B6754D8" w14:textId="77777777" w:rsidR="00CA59A2" w:rsidRPr="006F1487" w:rsidRDefault="00CA59A2" w:rsidP="006F1487">
      <w:pPr>
        <w:pStyle w:val="Textonotapie"/>
        <w:tabs>
          <w:tab w:val="left" w:pos="284"/>
        </w:tabs>
        <w:ind w:left="567" w:hanging="567"/>
        <w:contextualSpacing/>
        <w:jc w:val="both"/>
        <w:rPr>
          <w:rFonts w:ascii="Arial Narrow" w:hAnsi="Arial Narrow" w:cs="Arial"/>
          <w:b/>
          <w:bCs/>
          <w:sz w:val="17"/>
          <w:szCs w:val="17"/>
        </w:rPr>
      </w:pPr>
    </w:p>
  </w:footnote>
  <w:footnote w:id="7">
    <w:p w14:paraId="062EC860" w14:textId="7954FD8E" w:rsidR="00CA59A2" w:rsidRPr="006F1487" w:rsidRDefault="00CA59A2" w:rsidP="006F1487">
      <w:pPr>
        <w:spacing w:after="0" w:line="240" w:lineRule="auto"/>
        <w:ind w:left="567" w:hanging="567"/>
        <w:contextualSpacing/>
        <w:jc w:val="both"/>
        <w:rPr>
          <w:rFonts w:ascii="Arial Narrow" w:hAnsi="Arial Narrow" w:cs="Arial"/>
          <w:sz w:val="17"/>
          <w:szCs w:val="17"/>
        </w:rPr>
      </w:pPr>
      <w:r w:rsidRPr="006F1487">
        <w:rPr>
          <w:rStyle w:val="TextonotapieCar"/>
          <w:rFonts w:ascii="Arial Narrow" w:hAnsi="Arial Narrow" w:cs="Arial"/>
          <w:sz w:val="17"/>
          <w:szCs w:val="17"/>
          <w:vertAlign w:val="superscript"/>
        </w:rPr>
        <w:footnoteRef/>
      </w:r>
      <w:r w:rsidRPr="006F1487">
        <w:rPr>
          <w:rFonts w:ascii="Arial Narrow" w:hAnsi="Arial Narrow" w:cs="Arial"/>
          <w:sz w:val="17"/>
          <w:szCs w:val="17"/>
          <w:vertAlign w:val="superscript"/>
        </w:rPr>
        <w:t xml:space="preserve"> </w:t>
      </w:r>
      <w:r w:rsidRPr="006F1487">
        <w:rPr>
          <w:rFonts w:ascii="Arial Narrow" w:hAnsi="Arial Narrow" w:cs="Arial"/>
          <w:sz w:val="17"/>
          <w:szCs w:val="17"/>
        </w:rPr>
        <w:t xml:space="preserve"> </w:t>
      </w:r>
      <w:r w:rsidRPr="006F1487">
        <w:rPr>
          <w:rFonts w:ascii="Arial Narrow" w:hAnsi="Arial Narrow" w:cs="Arial"/>
          <w:sz w:val="17"/>
          <w:szCs w:val="17"/>
        </w:rPr>
        <w:tab/>
      </w:r>
      <w:r w:rsidRPr="006F1487">
        <w:rPr>
          <w:rFonts w:ascii="Arial Narrow" w:eastAsia="Arial Narrow" w:hAnsi="Arial Narrow" w:cs="Arial"/>
          <w:b/>
          <w:sz w:val="17"/>
          <w:szCs w:val="17"/>
        </w:rPr>
        <w:t xml:space="preserve">LEY </w:t>
      </w:r>
      <w:r w:rsidR="003A71B1" w:rsidRPr="006F1487">
        <w:rPr>
          <w:rFonts w:ascii="Arial Narrow" w:eastAsia="Arial Narrow" w:hAnsi="Arial Narrow" w:cs="Arial"/>
          <w:b/>
          <w:sz w:val="17"/>
          <w:szCs w:val="17"/>
        </w:rPr>
        <w:t>29571</w:t>
      </w:r>
      <w:r w:rsidRPr="006F1487">
        <w:rPr>
          <w:rFonts w:ascii="Arial Narrow" w:eastAsia="Arial Narrow" w:hAnsi="Arial Narrow" w:cs="Arial"/>
          <w:b/>
          <w:sz w:val="17"/>
          <w:szCs w:val="17"/>
        </w:rPr>
        <w:t>, CÓDIGO DE PROTECCIÓN Y DEFENSA DEL CONSUMIDOR</w:t>
      </w:r>
      <w:r w:rsidRPr="006F1487">
        <w:rPr>
          <w:rFonts w:ascii="Arial Narrow" w:hAnsi="Arial Narrow" w:cs="Arial"/>
          <w:b/>
          <w:bCs/>
          <w:sz w:val="17"/>
          <w:szCs w:val="17"/>
        </w:rPr>
        <w:t xml:space="preserve">, </w:t>
      </w:r>
      <w:r w:rsidRPr="006F1487">
        <w:rPr>
          <w:rFonts w:ascii="Arial Narrow" w:hAnsi="Arial Narrow" w:cs="Arial"/>
          <w:b/>
          <w:sz w:val="17"/>
          <w:szCs w:val="17"/>
        </w:rPr>
        <w:t>publicado el 2 de setiembre de 2010 y modificado por Decreto Legislativo 1308</w:t>
      </w:r>
    </w:p>
    <w:p w14:paraId="4BC9BF8D" w14:textId="77777777" w:rsidR="00CA59A2" w:rsidRPr="006F1487" w:rsidRDefault="00CA59A2" w:rsidP="006F1487">
      <w:pPr>
        <w:spacing w:after="0" w:line="240" w:lineRule="auto"/>
        <w:ind w:left="567" w:hanging="567"/>
        <w:contextualSpacing/>
        <w:jc w:val="both"/>
        <w:rPr>
          <w:rFonts w:ascii="Arial Narrow" w:eastAsia="Arial Narrow" w:hAnsi="Arial Narrow" w:cs="Arial"/>
          <w:b/>
          <w:sz w:val="17"/>
          <w:szCs w:val="17"/>
        </w:rPr>
      </w:pPr>
      <w:r w:rsidRPr="006F1487">
        <w:rPr>
          <w:rFonts w:ascii="Arial Narrow" w:eastAsia="Arial Narrow" w:hAnsi="Arial Narrow" w:cs="Arial"/>
          <w:b/>
          <w:sz w:val="17"/>
          <w:szCs w:val="17"/>
        </w:rPr>
        <w:tab/>
        <w:t>Artículo 110.- Sanciones administrativas</w:t>
      </w:r>
    </w:p>
    <w:p w14:paraId="15C6524D" w14:textId="77777777" w:rsidR="00CA59A2" w:rsidRPr="006F1487" w:rsidRDefault="00CA59A2" w:rsidP="006F1487">
      <w:pPr>
        <w:spacing w:after="0" w:line="240" w:lineRule="auto"/>
        <w:ind w:left="567"/>
        <w:contextualSpacing/>
        <w:jc w:val="both"/>
        <w:rPr>
          <w:rFonts w:ascii="Arial Narrow" w:hAnsi="Arial Narrow" w:cs="Arial"/>
          <w:sz w:val="17"/>
          <w:szCs w:val="17"/>
        </w:rPr>
      </w:pPr>
      <w:r w:rsidRPr="006F1487">
        <w:rPr>
          <w:rFonts w:ascii="Arial Narrow" w:eastAsia="Arial Narrow" w:hAnsi="Arial Narrow" w:cs="Arial"/>
          <w:sz w:val="17"/>
          <w:szCs w:val="17"/>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6F1487" w:rsidRDefault="00CA59A2" w:rsidP="006F1487">
      <w:pPr>
        <w:numPr>
          <w:ilvl w:val="0"/>
          <w:numId w:val="2"/>
        </w:numPr>
        <w:spacing w:after="0" w:line="240" w:lineRule="auto"/>
        <w:ind w:left="426" w:firstLine="141"/>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Infracciones leves, con una amonestación o con una multa de hasta cincuenta (50) UIT.</w:t>
      </w:r>
    </w:p>
    <w:p w14:paraId="3EC7469A" w14:textId="77777777" w:rsidR="00CA59A2" w:rsidRPr="006F1487" w:rsidRDefault="00CA59A2" w:rsidP="006F1487">
      <w:pPr>
        <w:numPr>
          <w:ilvl w:val="0"/>
          <w:numId w:val="2"/>
        </w:numPr>
        <w:spacing w:after="0" w:line="240" w:lineRule="auto"/>
        <w:ind w:left="426" w:firstLine="141"/>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Infracciones graves, con una multa de hasta ciento cincuenta (150) UIT.</w:t>
      </w:r>
    </w:p>
    <w:p w14:paraId="7DEC6213" w14:textId="77777777" w:rsidR="00CA59A2" w:rsidRPr="006F1487" w:rsidRDefault="00CA59A2" w:rsidP="006F1487">
      <w:pPr>
        <w:numPr>
          <w:ilvl w:val="0"/>
          <w:numId w:val="2"/>
        </w:numPr>
        <w:spacing w:after="0" w:line="240" w:lineRule="auto"/>
        <w:ind w:left="426" w:firstLine="141"/>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Infracciones muy graves, con una multa de hasta cuatrocientos cincuenta (450) UIT.</w:t>
      </w:r>
    </w:p>
    <w:p w14:paraId="707B74D3"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w:t>
      </w:r>
    </w:p>
  </w:footnote>
  <w:footnote w:id="8">
    <w:p w14:paraId="6DE82B39" w14:textId="77777777" w:rsidR="00A008E2" w:rsidRPr="006F1487" w:rsidRDefault="00CA59A2" w:rsidP="006F1487">
      <w:pPr>
        <w:spacing w:after="0" w:line="240" w:lineRule="auto"/>
        <w:ind w:left="567" w:hanging="567"/>
        <w:contextualSpacing/>
        <w:jc w:val="both"/>
        <w:rPr>
          <w:rFonts w:ascii="Arial Narrow" w:hAnsi="Arial Narrow" w:cs="Arial"/>
          <w:b/>
          <w:sz w:val="17"/>
          <w:szCs w:val="17"/>
        </w:rPr>
      </w:pPr>
      <w:r w:rsidRPr="006F1487">
        <w:rPr>
          <w:rStyle w:val="Refdenotaalpie"/>
          <w:rFonts w:ascii="Arial Narrow" w:hAnsi="Arial Narrow" w:cs="Arial"/>
          <w:sz w:val="17"/>
          <w:szCs w:val="17"/>
        </w:rPr>
        <w:footnoteRef/>
      </w:r>
      <w:r w:rsidRPr="006F1487">
        <w:rPr>
          <w:rFonts w:ascii="Arial Narrow" w:hAnsi="Arial Narrow" w:cs="Arial"/>
          <w:sz w:val="17"/>
          <w:szCs w:val="17"/>
        </w:rPr>
        <w:t xml:space="preserve"> </w:t>
      </w:r>
      <w:r w:rsidRPr="006F1487">
        <w:rPr>
          <w:rFonts w:ascii="Arial Narrow" w:hAnsi="Arial Narrow" w:cs="Arial"/>
          <w:sz w:val="17"/>
          <w:szCs w:val="17"/>
        </w:rPr>
        <w:tab/>
      </w:r>
      <w:r w:rsidR="00A008E2" w:rsidRPr="006F1487">
        <w:rPr>
          <w:rFonts w:ascii="Arial Narrow" w:eastAsia="Arial Narrow" w:hAnsi="Arial Narrow" w:cs="Arial"/>
          <w:b/>
          <w:sz w:val="17"/>
          <w:szCs w:val="17"/>
        </w:rPr>
        <w:t>LEY 29571, CÓDIGO DE PROTECCIÓN Y DEFENSA DEL CONSUMIDOR</w:t>
      </w:r>
      <w:r w:rsidR="00A008E2" w:rsidRPr="006F1487">
        <w:rPr>
          <w:rFonts w:ascii="Arial Narrow" w:hAnsi="Arial Narrow" w:cs="Arial"/>
          <w:b/>
          <w:bCs/>
          <w:sz w:val="17"/>
          <w:szCs w:val="17"/>
        </w:rPr>
        <w:t xml:space="preserve">, </w:t>
      </w:r>
      <w:r w:rsidR="00A008E2" w:rsidRPr="006F1487">
        <w:rPr>
          <w:rFonts w:ascii="Arial Narrow" w:hAnsi="Arial Narrow" w:cs="Arial"/>
          <w:b/>
          <w:sz w:val="17"/>
          <w:szCs w:val="17"/>
        </w:rPr>
        <w:t>publicado el 2 de setiembre de 2010 y modificado por Decreto Legislativo 1308</w:t>
      </w:r>
    </w:p>
    <w:p w14:paraId="4B3DC1A8" w14:textId="1F467AF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b/>
          <w:sz w:val="17"/>
          <w:szCs w:val="17"/>
        </w:rPr>
        <w:t>Artículo 114.- Medidas correctivas</w:t>
      </w:r>
    </w:p>
    <w:p w14:paraId="1B3B1F61"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6F1487" w:rsidRDefault="00CA59A2" w:rsidP="006F1487">
      <w:pPr>
        <w:spacing w:after="0" w:line="240" w:lineRule="auto"/>
        <w:ind w:left="567"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6F1487" w:rsidRDefault="00CA59A2" w:rsidP="006F1487">
      <w:pPr>
        <w:spacing w:after="0" w:line="240" w:lineRule="auto"/>
        <w:ind w:left="567" w:hanging="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Las medidas correctivas complementarias pueden dictarse de oficio o a pedido de parte.</w:t>
      </w:r>
    </w:p>
    <w:p w14:paraId="51455ACA" w14:textId="77777777" w:rsidR="00CA59A2" w:rsidRPr="006F1487" w:rsidRDefault="00CA59A2" w:rsidP="006F1487">
      <w:pPr>
        <w:spacing w:after="0" w:line="240" w:lineRule="auto"/>
        <w:ind w:left="567" w:hanging="567"/>
        <w:contextualSpacing/>
        <w:jc w:val="both"/>
        <w:rPr>
          <w:rFonts w:ascii="Arial Narrow" w:hAnsi="Arial Narrow" w:cs="Arial"/>
          <w:sz w:val="17"/>
          <w:szCs w:val="17"/>
        </w:rPr>
      </w:pPr>
    </w:p>
    <w:p w14:paraId="6CB8D69D" w14:textId="77777777" w:rsidR="00CA59A2" w:rsidRPr="006F1487" w:rsidRDefault="00CA59A2" w:rsidP="006F1487">
      <w:pPr>
        <w:spacing w:after="0" w:line="240" w:lineRule="auto"/>
        <w:ind w:left="567" w:hanging="567"/>
        <w:contextualSpacing/>
        <w:jc w:val="both"/>
        <w:rPr>
          <w:rFonts w:ascii="Arial Narrow" w:hAnsi="Arial Narrow" w:cs="Arial"/>
          <w:sz w:val="17"/>
          <w:szCs w:val="17"/>
        </w:rPr>
      </w:pPr>
      <w:r w:rsidRPr="006F1487">
        <w:rPr>
          <w:rFonts w:ascii="Arial Narrow" w:eastAsia="Arial Narrow" w:hAnsi="Arial Narrow" w:cs="Arial"/>
          <w:b/>
          <w:sz w:val="17"/>
          <w:szCs w:val="17"/>
        </w:rPr>
        <w:tab/>
        <w:t>Artículo 115.- Medidas correctivas reparadoras</w:t>
      </w:r>
    </w:p>
    <w:p w14:paraId="0A0E4012" w14:textId="77777777" w:rsidR="00CA59A2" w:rsidRPr="006F1487" w:rsidRDefault="00CA59A2" w:rsidP="006F1487">
      <w:pPr>
        <w:spacing w:after="0" w:line="240" w:lineRule="auto"/>
        <w:ind w:left="567" w:hanging="283"/>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6F1487" w:rsidRDefault="00CA59A2" w:rsidP="006F1487">
      <w:pPr>
        <w:numPr>
          <w:ilvl w:val="0"/>
          <w:numId w:val="1"/>
        </w:numPr>
        <w:spacing w:after="0" w:line="240" w:lineRule="auto"/>
        <w:ind w:left="567" w:firstLine="0"/>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Reparar productos.</w:t>
      </w:r>
    </w:p>
    <w:p w14:paraId="64B5280D" w14:textId="77777777" w:rsidR="00CA59A2" w:rsidRPr="006F1487" w:rsidRDefault="00CA59A2" w:rsidP="006F1487">
      <w:pPr>
        <w:numPr>
          <w:ilvl w:val="0"/>
          <w:numId w:val="1"/>
        </w:numPr>
        <w:spacing w:after="0" w:line="240" w:lineRule="auto"/>
        <w:ind w:left="567" w:firstLine="0"/>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Cambiar productos por otros de idénticas o similares características, cuando la reparación no sea posible o no resulte razonable según las circunstancias.</w:t>
      </w:r>
    </w:p>
    <w:p w14:paraId="14CE7396" w14:textId="77777777" w:rsidR="00CA59A2" w:rsidRPr="006F1487" w:rsidRDefault="00CA59A2" w:rsidP="006F1487">
      <w:pPr>
        <w:numPr>
          <w:ilvl w:val="0"/>
          <w:numId w:val="1"/>
        </w:numPr>
        <w:spacing w:after="0" w:line="240" w:lineRule="auto"/>
        <w:ind w:left="567" w:firstLine="0"/>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6F1487" w:rsidRDefault="00CA59A2" w:rsidP="006F1487">
      <w:pPr>
        <w:numPr>
          <w:ilvl w:val="0"/>
          <w:numId w:val="1"/>
        </w:numPr>
        <w:spacing w:after="0" w:line="240" w:lineRule="auto"/>
        <w:ind w:left="567" w:firstLine="0"/>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Cumplir con ejecutar la prestación u obligación asumida; y si esto no resulte posible o no sea razonable, otra de efectos equivalentes, incluyendo prestaciones dinerarias.</w:t>
      </w:r>
    </w:p>
    <w:p w14:paraId="3D9280AC" w14:textId="77777777" w:rsidR="00CA59A2" w:rsidRPr="006F1487" w:rsidRDefault="00CA59A2" w:rsidP="006F1487">
      <w:pPr>
        <w:numPr>
          <w:ilvl w:val="0"/>
          <w:numId w:val="1"/>
        </w:numPr>
        <w:spacing w:after="0" w:line="240" w:lineRule="auto"/>
        <w:ind w:left="567" w:firstLine="0"/>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Cumplir con ejecutar otras prestaciones u obligaciones legales o convencionales a su cargo.</w:t>
      </w:r>
    </w:p>
    <w:p w14:paraId="385F165C" w14:textId="77777777" w:rsidR="00CA59A2" w:rsidRPr="006F1487" w:rsidRDefault="00CA59A2" w:rsidP="006F1487">
      <w:pPr>
        <w:numPr>
          <w:ilvl w:val="0"/>
          <w:numId w:val="1"/>
        </w:numPr>
        <w:spacing w:after="0" w:line="240" w:lineRule="auto"/>
        <w:ind w:left="567" w:firstLine="0"/>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6F1487" w:rsidRDefault="00CA59A2" w:rsidP="006F1487">
      <w:pPr>
        <w:numPr>
          <w:ilvl w:val="0"/>
          <w:numId w:val="1"/>
        </w:numPr>
        <w:spacing w:after="0" w:line="240" w:lineRule="auto"/>
        <w:ind w:left="567" w:firstLine="0"/>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En los supuestos de pagos indebidos o en exceso, devolver estos montos, más los intereses correspondientes.</w:t>
      </w:r>
    </w:p>
    <w:p w14:paraId="45BA3195" w14:textId="77777777" w:rsidR="00CA59A2" w:rsidRPr="006F1487" w:rsidRDefault="00CA59A2" w:rsidP="006F1487">
      <w:pPr>
        <w:pStyle w:val="Sinespaciado"/>
        <w:ind w:firstLine="567"/>
        <w:contextualSpacing/>
        <w:jc w:val="both"/>
        <w:rPr>
          <w:rFonts w:ascii="Arial Narrow" w:hAnsi="Arial Narrow" w:cs="Arial"/>
          <w:sz w:val="17"/>
          <w:szCs w:val="17"/>
        </w:rPr>
      </w:pPr>
      <w:r w:rsidRPr="006F1487">
        <w:rPr>
          <w:rFonts w:ascii="Arial Narrow" w:hAnsi="Arial Narrow" w:cs="Arial"/>
          <w:sz w:val="17"/>
          <w:szCs w:val="17"/>
        </w:rPr>
        <w:t>Pagar los gastos incurridos por el consumidor para mitigar las consecuencias de la infracción administrativa.</w:t>
      </w:r>
    </w:p>
    <w:p w14:paraId="130D0A42" w14:textId="77777777" w:rsidR="00CA59A2" w:rsidRPr="006F1487" w:rsidRDefault="00CA59A2" w:rsidP="006F1487">
      <w:pPr>
        <w:pStyle w:val="Sinespaciado"/>
        <w:ind w:firstLine="567"/>
        <w:contextualSpacing/>
        <w:jc w:val="both"/>
        <w:rPr>
          <w:rFonts w:ascii="Arial Narrow" w:hAnsi="Arial Narrow" w:cs="Arial"/>
          <w:sz w:val="17"/>
          <w:szCs w:val="17"/>
        </w:rPr>
      </w:pPr>
      <w:r w:rsidRPr="006F1487">
        <w:rPr>
          <w:rFonts w:ascii="Arial Narrow" w:hAnsi="Arial Narrow" w:cs="Arial"/>
          <w:sz w:val="17"/>
          <w:szCs w:val="17"/>
        </w:rPr>
        <w:t>Otras medidas reparadoras análogas de efectos equivalentes a las anteriores.</w:t>
      </w:r>
    </w:p>
    <w:p w14:paraId="764F3361" w14:textId="77777777" w:rsidR="00CA59A2" w:rsidRPr="006F1487" w:rsidRDefault="00CA59A2" w:rsidP="006F1487">
      <w:pPr>
        <w:pStyle w:val="Sinespaciado"/>
        <w:ind w:left="567"/>
        <w:contextualSpacing/>
        <w:jc w:val="both"/>
        <w:rPr>
          <w:rFonts w:ascii="Arial Narrow" w:hAnsi="Arial Narrow" w:cs="Arial"/>
          <w:sz w:val="17"/>
          <w:szCs w:val="17"/>
        </w:rPr>
      </w:pPr>
      <w:r w:rsidRPr="006F1487">
        <w:rPr>
          <w:rFonts w:ascii="Arial Narrow" w:hAnsi="Arial Narrow" w:cs="Arial"/>
          <w:sz w:val="17"/>
          <w:szCs w:val="17"/>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6F1487">
        <w:rPr>
          <w:rFonts w:ascii="Arial Narrow" w:hAnsi="Arial Narrow" w:cs="Arial"/>
          <w:sz w:val="17"/>
          <w:szCs w:val="17"/>
        </w:rPr>
        <w:t>conjuntamente con</w:t>
      </w:r>
      <w:proofErr w:type="gramEnd"/>
      <w:r w:rsidRPr="006F1487">
        <w:rPr>
          <w:rFonts w:ascii="Arial Narrow" w:hAnsi="Arial Narrow" w:cs="Arial"/>
          <w:sz w:val="17"/>
          <w:szCs w:val="17"/>
        </w:rPr>
        <w:t xml:space="preserve"> otra medida correctiva. Cuando los órganos competentes del Indecopi se pronuncian respecto de una medida correctiva reparadora, aplican el principio de congruencia procesal.</w:t>
      </w:r>
    </w:p>
    <w:p w14:paraId="57731349" w14:textId="77777777" w:rsidR="00CA59A2" w:rsidRPr="006F1487" w:rsidRDefault="00CA59A2" w:rsidP="006F1487">
      <w:pPr>
        <w:spacing w:after="0" w:line="240" w:lineRule="auto"/>
        <w:ind w:left="567"/>
        <w:contextualSpacing/>
        <w:jc w:val="both"/>
        <w:rPr>
          <w:rFonts w:ascii="Arial Narrow" w:hAnsi="Arial Narrow" w:cs="Arial"/>
          <w:sz w:val="17"/>
          <w:szCs w:val="17"/>
        </w:rPr>
      </w:pPr>
      <w:r w:rsidRPr="006F1487">
        <w:rPr>
          <w:rFonts w:ascii="Arial Narrow" w:eastAsia="Arial Narrow" w:hAnsi="Arial Narrow" w:cs="Arial"/>
          <w:sz w:val="17"/>
          <w:szCs w:val="17"/>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6F1487" w:rsidRDefault="00CA59A2" w:rsidP="006F1487">
      <w:pPr>
        <w:spacing w:after="0" w:line="240" w:lineRule="auto"/>
        <w:ind w:left="567"/>
        <w:contextualSpacing/>
        <w:jc w:val="both"/>
        <w:rPr>
          <w:rFonts w:ascii="Arial Narrow" w:hAnsi="Arial Narrow" w:cs="Arial"/>
          <w:sz w:val="17"/>
          <w:szCs w:val="17"/>
        </w:rPr>
      </w:pPr>
      <w:r w:rsidRPr="006F1487">
        <w:rPr>
          <w:rFonts w:ascii="Arial Narrow" w:eastAsia="Arial Narrow" w:hAnsi="Arial Narrow" w:cs="Arial"/>
          <w:sz w:val="17"/>
          <w:szCs w:val="17"/>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p>
    <w:p w14:paraId="579B3C0E" w14:textId="77777777" w:rsidR="00CA59A2" w:rsidRPr="006F1487" w:rsidRDefault="00CA59A2" w:rsidP="006F1487">
      <w:pPr>
        <w:spacing w:after="0" w:line="240" w:lineRule="auto"/>
        <w:ind w:left="567"/>
        <w:contextualSpacing/>
        <w:jc w:val="both"/>
        <w:rPr>
          <w:rFonts w:ascii="Arial Narrow" w:eastAsia="Arial Narrow" w:hAnsi="Arial Narrow" w:cs="Arial"/>
          <w:b/>
          <w:bCs/>
          <w:sz w:val="17"/>
          <w:szCs w:val="17"/>
        </w:rPr>
      </w:pPr>
      <w:r w:rsidRPr="006F1487">
        <w:rPr>
          <w:rFonts w:ascii="Arial Narrow" w:eastAsia="Arial Narrow" w:hAnsi="Arial Narrow" w:cs="Arial"/>
          <w:b/>
          <w:bCs/>
          <w:sz w:val="17"/>
          <w:szCs w:val="17"/>
        </w:rPr>
        <w:t>Artículo 116.- Medidas correctivas complementarias</w:t>
      </w:r>
    </w:p>
    <w:p w14:paraId="795BD0E8"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b. Declarar inexigibles las cláusulas que han sido identificadas como abusivas en el procedimiento. </w:t>
      </w:r>
    </w:p>
    <w:p w14:paraId="73090EA2"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c. El decomiso y destrucción de la mercadería, envases, envolturas o etiquetas. </w:t>
      </w:r>
    </w:p>
    <w:p w14:paraId="3D834587"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d. En caso de infracciones muy graves y de reincidencia o </w:t>
      </w:r>
      <w:proofErr w:type="spellStart"/>
      <w:r w:rsidRPr="006F1487">
        <w:rPr>
          <w:rFonts w:ascii="Arial Narrow" w:eastAsia="Arial Narrow" w:hAnsi="Arial Narrow" w:cs="Arial"/>
          <w:sz w:val="17"/>
          <w:szCs w:val="17"/>
        </w:rPr>
        <w:t>reiterancia</w:t>
      </w:r>
      <w:proofErr w:type="spellEnd"/>
      <w:r w:rsidRPr="006F1487">
        <w:rPr>
          <w:rFonts w:ascii="Arial Narrow" w:eastAsia="Arial Narrow" w:hAnsi="Arial Narrow" w:cs="Arial"/>
          <w:sz w:val="17"/>
          <w:szCs w:val="17"/>
        </w:rPr>
        <w:t xml:space="preserve">: </w:t>
      </w:r>
    </w:p>
    <w:p w14:paraId="700F1C70"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(i) Solicitar a la autoridad correspondiente la clausura temporal del establecimiento industrial, comercial o de servicios por un plazo máximo de seis (6) meses. </w:t>
      </w:r>
    </w:p>
    <w:p w14:paraId="0EC2F112"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w:t>
      </w:r>
      <w:proofErr w:type="spellStart"/>
      <w:r w:rsidRPr="006F1487">
        <w:rPr>
          <w:rFonts w:ascii="Arial Narrow" w:eastAsia="Arial Narrow" w:hAnsi="Arial Narrow" w:cs="Arial"/>
          <w:sz w:val="17"/>
          <w:szCs w:val="17"/>
        </w:rPr>
        <w:t>ii</w:t>
      </w:r>
      <w:proofErr w:type="spellEnd"/>
      <w:r w:rsidRPr="006F1487">
        <w:rPr>
          <w:rFonts w:ascii="Arial Narrow" w:eastAsia="Arial Narrow" w:hAnsi="Arial Narrow" w:cs="Arial"/>
          <w:sz w:val="17"/>
          <w:szCs w:val="17"/>
        </w:rPr>
        <w:t xml:space="preserve">) Solicitar a la autoridad competente la inhabilitación, temporal o permanente, del proveedor en función de los alcances de la infracción sancionada. </w:t>
      </w:r>
    </w:p>
    <w:p w14:paraId="67A70718"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e. Publicación de avisos </w:t>
      </w:r>
      <w:proofErr w:type="spellStart"/>
      <w:r w:rsidRPr="006F1487">
        <w:rPr>
          <w:rFonts w:ascii="Arial Narrow" w:eastAsia="Arial Narrow" w:hAnsi="Arial Narrow" w:cs="Arial"/>
          <w:sz w:val="17"/>
          <w:szCs w:val="17"/>
        </w:rPr>
        <w:t>rectificatorios</w:t>
      </w:r>
      <w:proofErr w:type="spellEnd"/>
      <w:r w:rsidRPr="006F1487">
        <w:rPr>
          <w:rFonts w:ascii="Arial Narrow" w:eastAsia="Arial Narrow" w:hAnsi="Arial Narrow" w:cs="Arial"/>
          <w:sz w:val="17"/>
          <w:szCs w:val="17"/>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f. Cualquier otra medida correctiva que tenga el objeto de revertir los efectos de la conducta infractora o evitar que esta se produzca nuevamente en el futuro. </w:t>
      </w:r>
    </w:p>
    <w:p w14:paraId="4F0629B6"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El Indecopi está facultado para solicitar a la autoridad municipal y policial el apoyo respectivo para la ejecución de las medidas correctivas complementarias correspondientes.</w:t>
      </w:r>
    </w:p>
    <w:p w14:paraId="3A7B1105" w14:textId="77777777" w:rsidR="00CA59A2" w:rsidRPr="006F1487" w:rsidRDefault="00CA59A2" w:rsidP="006F1487">
      <w:pPr>
        <w:spacing w:after="0" w:line="240" w:lineRule="auto"/>
        <w:ind w:left="567"/>
        <w:contextualSpacing/>
        <w:jc w:val="both"/>
        <w:rPr>
          <w:rFonts w:ascii="Arial Narrow" w:eastAsia="Arial Narrow" w:hAnsi="Arial Narrow" w:cs="Arial"/>
          <w:sz w:val="17"/>
          <w:szCs w:val="17"/>
        </w:rPr>
      </w:pPr>
    </w:p>
  </w:footnote>
  <w:footnote w:id="9">
    <w:p w14:paraId="1E48C7DB" w14:textId="287E072E" w:rsidR="00CA59A2" w:rsidRPr="006F1487" w:rsidRDefault="00CA59A2" w:rsidP="006F1487">
      <w:pPr>
        <w:pStyle w:val="Textonotapie"/>
        <w:tabs>
          <w:tab w:val="left" w:pos="567"/>
        </w:tabs>
        <w:ind w:left="567" w:hanging="567"/>
        <w:contextualSpacing/>
        <w:jc w:val="both"/>
        <w:rPr>
          <w:rFonts w:ascii="Arial Narrow" w:hAnsi="Arial Narrow" w:cs="Arial"/>
          <w:b/>
          <w:sz w:val="17"/>
          <w:szCs w:val="17"/>
        </w:rPr>
      </w:pPr>
      <w:r w:rsidRPr="006F1487">
        <w:rPr>
          <w:rStyle w:val="Refdenotaalpie"/>
          <w:rFonts w:ascii="Arial Narrow" w:hAnsi="Arial Narrow" w:cs="Arial"/>
          <w:sz w:val="17"/>
          <w:szCs w:val="17"/>
        </w:rPr>
        <w:footnoteRef/>
      </w:r>
      <w:r w:rsidRPr="006F1487">
        <w:rPr>
          <w:rFonts w:ascii="Arial Narrow" w:hAnsi="Arial Narrow" w:cs="Arial"/>
          <w:sz w:val="17"/>
          <w:szCs w:val="17"/>
        </w:rPr>
        <w:t xml:space="preserve"> </w:t>
      </w:r>
      <w:r w:rsidRPr="006F1487">
        <w:rPr>
          <w:rFonts w:ascii="Arial Narrow" w:hAnsi="Arial Narrow" w:cs="Arial"/>
          <w:sz w:val="17"/>
          <w:szCs w:val="17"/>
        </w:rPr>
        <w:tab/>
      </w:r>
      <w:r w:rsidRPr="006F1487">
        <w:rPr>
          <w:rFonts w:ascii="Arial Narrow" w:eastAsia="Arial Narrow" w:hAnsi="Arial Narrow" w:cs="Arial"/>
          <w:b/>
          <w:sz w:val="17"/>
          <w:szCs w:val="17"/>
        </w:rPr>
        <w:t xml:space="preserve">LEY </w:t>
      </w:r>
      <w:r w:rsidR="003A71B1" w:rsidRPr="006F1487">
        <w:rPr>
          <w:rFonts w:ascii="Arial Narrow" w:eastAsia="Arial Narrow" w:hAnsi="Arial Narrow" w:cs="Arial"/>
          <w:b/>
          <w:sz w:val="17"/>
          <w:szCs w:val="17"/>
        </w:rPr>
        <w:t>29571</w:t>
      </w:r>
      <w:r w:rsidRPr="006F1487">
        <w:rPr>
          <w:rFonts w:ascii="Arial Narrow" w:eastAsia="Arial Narrow" w:hAnsi="Arial Narrow" w:cs="Arial"/>
          <w:b/>
          <w:sz w:val="17"/>
          <w:szCs w:val="17"/>
        </w:rPr>
        <w:t>, CÓDIGO DE PROTECCIÓN Y DEFENSA DEL CONSUMIDOR</w:t>
      </w:r>
      <w:r w:rsidRPr="006F1487">
        <w:rPr>
          <w:rFonts w:ascii="Arial Narrow" w:hAnsi="Arial Narrow" w:cs="Arial"/>
          <w:b/>
          <w:bCs/>
          <w:sz w:val="17"/>
          <w:szCs w:val="17"/>
        </w:rPr>
        <w:t xml:space="preserve">, </w:t>
      </w:r>
      <w:r w:rsidRPr="006F1487">
        <w:rPr>
          <w:rFonts w:ascii="Arial Narrow" w:hAnsi="Arial Narrow" w:cs="Arial"/>
          <w:b/>
          <w:sz w:val="17"/>
          <w:szCs w:val="17"/>
        </w:rPr>
        <w:t>publicado el 2 de setiembre de 2010 y modificado por Decreto Legislativo 1308</w:t>
      </w:r>
    </w:p>
    <w:p w14:paraId="6927EAA2" w14:textId="77777777" w:rsidR="00CA59A2" w:rsidRPr="006F1487" w:rsidRDefault="00CA59A2" w:rsidP="006F1487">
      <w:pPr>
        <w:pStyle w:val="Textonotapie"/>
        <w:tabs>
          <w:tab w:val="left" w:pos="567"/>
        </w:tabs>
        <w:contextualSpacing/>
        <w:jc w:val="both"/>
        <w:rPr>
          <w:rFonts w:ascii="Arial Narrow" w:eastAsia="Arial Narrow" w:hAnsi="Arial Narrow" w:cs="Arial"/>
          <w:b/>
          <w:sz w:val="17"/>
          <w:szCs w:val="17"/>
        </w:rPr>
      </w:pPr>
      <w:r w:rsidRPr="006F1487">
        <w:rPr>
          <w:rFonts w:ascii="Arial Narrow" w:eastAsia="Arial Narrow" w:hAnsi="Arial Narrow" w:cs="Arial"/>
          <w:b/>
          <w:sz w:val="17"/>
          <w:szCs w:val="17"/>
        </w:rPr>
        <w:tab/>
        <w:t>Artículo 112.- Criterios de graduación de las sanciones administrativas</w:t>
      </w:r>
    </w:p>
    <w:p w14:paraId="3B612D08" w14:textId="77777777" w:rsidR="00CA59A2" w:rsidRPr="006F1487" w:rsidRDefault="00CA59A2" w:rsidP="006F1487">
      <w:pPr>
        <w:pStyle w:val="Textonotapie"/>
        <w:tabs>
          <w:tab w:val="left" w:pos="567"/>
        </w:tabs>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w:t>
      </w:r>
    </w:p>
    <w:p w14:paraId="1A096021" w14:textId="77777777" w:rsidR="00CA59A2" w:rsidRPr="006F1487" w:rsidRDefault="00CA59A2" w:rsidP="006F1487">
      <w:pPr>
        <w:pStyle w:val="Textonotapie"/>
        <w:tabs>
          <w:tab w:val="left" w:pos="567"/>
        </w:tabs>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Se consideran circunstancias atenuantes especiales, las siguientes:</w:t>
      </w:r>
    </w:p>
    <w:p w14:paraId="74B98BC1" w14:textId="77777777" w:rsidR="00CA59A2" w:rsidRPr="006F1487" w:rsidRDefault="00CA59A2" w:rsidP="006F1487">
      <w:pPr>
        <w:pStyle w:val="Textonotapie"/>
        <w:tabs>
          <w:tab w:val="left" w:pos="567"/>
        </w:tabs>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ab/>
        <w:t>(…)</w:t>
      </w:r>
    </w:p>
    <w:p w14:paraId="0D336D0B" w14:textId="77777777" w:rsidR="00CA59A2" w:rsidRPr="006F1487" w:rsidRDefault="00CA59A2" w:rsidP="006F1487">
      <w:pPr>
        <w:pStyle w:val="Textonotapie"/>
        <w:tabs>
          <w:tab w:val="left" w:pos="567"/>
        </w:tabs>
        <w:ind w:left="567"/>
        <w:contextualSpacing/>
        <w:jc w:val="both"/>
        <w:rPr>
          <w:rFonts w:ascii="Arial Narrow" w:eastAsia="Arial Narrow" w:hAnsi="Arial Narrow" w:cs="Arial"/>
          <w:sz w:val="17"/>
          <w:szCs w:val="17"/>
        </w:rPr>
      </w:pPr>
      <w:r w:rsidRPr="006F1487">
        <w:rPr>
          <w:rFonts w:ascii="Arial Narrow" w:eastAsia="Arial Narrow" w:hAnsi="Arial Narrow" w:cs="Arial"/>
          <w:sz w:val="17"/>
          <w:szCs w:val="17"/>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6F1487">
        <w:rPr>
          <w:rFonts w:ascii="Arial Narrow" w:eastAsia="Arial Narrow" w:hAnsi="Arial Narrow" w:cs="Arial"/>
          <w:sz w:val="17"/>
          <w:szCs w:val="17"/>
        </w:rPr>
        <w:t>liminarmente</w:t>
      </w:r>
      <w:proofErr w:type="spellEnd"/>
      <w:r w:rsidRPr="006F1487">
        <w:rPr>
          <w:rFonts w:ascii="Arial Narrow" w:eastAsia="Arial Narrow" w:hAnsi="Arial Narrow" w:cs="Arial"/>
          <w:sz w:val="17"/>
          <w:szCs w:val="17"/>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6F1487" w:rsidRDefault="00CA59A2" w:rsidP="006F1487">
      <w:pPr>
        <w:pStyle w:val="Textonotapie"/>
        <w:contextualSpacing/>
        <w:jc w:val="both"/>
        <w:rPr>
          <w:rFonts w:ascii="Arial Narrow" w:hAnsi="Arial Narrow" w:cs="Arial"/>
          <w:sz w:val="17"/>
          <w:szCs w:val="17"/>
        </w:rPr>
      </w:pPr>
    </w:p>
  </w:footnote>
  <w:footnote w:id="10">
    <w:p w14:paraId="3836DFB3" w14:textId="77777777" w:rsidR="00CA59A2" w:rsidRPr="006F1487" w:rsidRDefault="00CA59A2" w:rsidP="006F1487">
      <w:pPr>
        <w:autoSpaceDE w:val="0"/>
        <w:autoSpaceDN w:val="0"/>
        <w:adjustRightInd w:val="0"/>
        <w:spacing w:after="0" w:line="240" w:lineRule="auto"/>
        <w:ind w:left="567" w:hanging="567"/>
        <w:contextualSpacing/>
        <w:jc w:val="both"/>
        <w:rPr>
          <w:rFonts w:ascii="Arial Narrow" w:hAnsi="Arial Narrow" w:cs="Arial"/>
          <w:b/>
          <w:bCs/>
          <w:sz w:val="17"/>
          <w:szCs w:val="17"/>
        </w:rPr>
      </w:pPr>
      <w:r w:rsidRPr="006F1487">
        <w:rPr>
          <w:rStyle w:val="Refdenotaalpie"/>
          <w:rFonts w:ascii="Arial Narrow" w:hAnsi="Arial Narrow" w:cs="Arial"/>
          <w:b/>
          <w:bCs/>
          <w:sz w:val="17"/>
          <w:szCs w:val="17"/>
        </w:rPr>
        <w:footnoteRef/>
      </w:r>
      <w:r w:rsidRPr="006F1487">
        <w:rPr>
          <w:rFonts w:ascii="Arial Narrow" w:hAnsi="Arial Narrow" w:cs="Arial"/>
          <w:b/>
          <w:bCs/>
          <w:sz w:val="17"/>
          <w:szCs w:val="17"/>
        </w:rPr>
        <w:t xml:space="preserve"> </w:t>
      </w:r>
      <w:r w:rsidRPr="006F1487">
        <w:rPr>
          <w:rFonts w:ascii="Arial Narrow" w:hAnsi="Arial Narrow" w:cs="Arial"/>
          <w:b/>
          <w:bCs/>
          <w:sz w:val="17"/>
          <w:szCs w:val="17"/>
        </w:rPr>
        <w:tab/>
        <w:t>DECRETO LEGISLATIVO 807, LEY SOBRE FACULTADES, NORMAS Y ORGANIZACIÓN DEL INDECOPI FACULTADES DE LAS COMISIONES Y OFICINAS DEL INDECOPI</w:t>
      </w:r>
    </w:p>
    <w:p w14:paraId="2C30A4A1" w14:textId="77777777" w:rsidR="00CA59A2" w:rsidRPr="006F1487" w:rsidRDefault="00CA59A2" w:rsidP="006F1487">
      <w:pPr>
        <w:pStyle w:val="NormalWeb"/>
        <w:spacing w:after="0" w:line="240" w:lineRule="auto"/>
        <w:ind w:left="567"/>
        <w:contextualSpacing/>
        <w:jc w:val="both"/>
        <w:rPr>
          <w:rFonts w:ascii="Arial Narrow" w:hAnsi="Arial Narrow" w:cs="Arial"/>
          <w:bCs/>
          <w:sz w:val="17"/>
          <w:szCs w:val="17"/>
        </w:rPr>
      </w:pPr>
      <w:r w:rsidRPr="006F1487">
        <w:rPr>
          <w:rFonts w:ascii="Arial Narrow" w:hAnsi="Arial Narrow" w:cs="Arial"/>
          <w:b/>
          <w:sz w:val="17"/>
          <w:szCs w:val="17"/>
        </w:rPr>
        <w:t xml:space="preserve">Artículo 29.- </w:t>
      </w:r>
      <w:r w:rsidRPr="006F1487">
        <w:rPr>
          <w:rFonts w:ascii="Arial Narrow" w:hAnsi="Arial Narrow" w:cs="Arial"/>
          <w:bCs/>
          <w:sz w:val="17"/>
          <w:szCs w:val="17"/>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6F1487" w:rsidRDefault="00CA59A2" w:rsidP="006F1487">
      <w:pPr>
        <w:pStyle w:val="NormalWeb"/>
        <w:spacing w:after="0" w:line="240" w:lineRule="auto"/>
        <w:ind w:left="567"/>
        <w:contextualSpacing/>
        <w:jc w:val="both"/>
        <w:rPr>
          <w:rFonts w:ascii="Arial Narrow" w:hAnsi="Arial Narrow" w:cs="Arial"/>
          <w:sz w:val="17"/>
          <w:szCs w:val="17"/>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CC22797"/>
    <w:multiLevelType w:val="multilevel"/>
    <w:tmpl w:val="76AAC2BA"/>
    <w:lvl w:ilvl="0">
      <w:start w:val="1"/>
      <w:numFmt w:val="decimal"/>
      <w:lvlText w:val="%1."/>
      <w:lvlJc w:val="left"/>
      <w:pPr>
        <w:ind w:left="1682" w:firstLine="2004"/>
      </w:pPr>
      <w:rPr>
        <w:rFonts w:ascii="Arial" w:eastAsia="Arial" w:hAnsi="Arial" w:cs="Arial"/>
        <w:b w:val="0"/>
        <w:i w:val="0"/>
        <w:sz w:val="22"/>
        <w:szCs w:val="22"/>
      </w:rPr>
    </w:lvl>
    <w:lvl w:ilvl="1">
      <w:start w:val="1"/>
      <w:numFmt w:val="lowerLetter"/>
      <w:lvlText w:val="%2."/>
      <w:lvlJc w:val="left"/>
      <w:pPr>
        <w:ind w:left="1902" w:firstLine="3444"/>
      </w:pPr>
    </w:lvl>
    <w:lvl w:ilvl="2">
      <w:start w:val="1"/>
      <w:numFmt w:val="lowerRoman"/>
      <w:lvlText w:val="%3."/>
      <w:lvlJc w:val="right"/>
      <w:pPr>
        <w:ind w:left="2622" w:firstLine="5064"/>
      </w:pPr>
    </w:lvl>
    <w:lvl w:ilvl="3">
      <w:start w:val="1"/>
      <w:numFmt w:val="decimal"/>
      <w:lvlText w:val="%4."/>
      <w:lvlJc w:val="left"/>
      <w:pPr>
        <w:ind w:left="3342" w:firstLine="6324"/>
      </w:pPr>
    </w:lvl>
    <w:lvl w:ilvl="4">
      <w:start w:val="1"/>
      <w:numFmt w:val="lowerLetter"/>
      <w:lvlText w:val="%5."/>
      <w:lvlJc w:val="left"/>
      <w:pPr>
        <w:ind w:left="4062" w:firstLine="7764"/>
      </w:pPr>
    </w:lvl>
    <w:lvl w:ilvl="5">
      <w:start w:val="1"/>
      <w:numFmt w:val="lowerRoman"/>
      <w:lvlText w:val="%6."/>
      <w:lvlJc w:val="right"/>
      <w:pPr>
        <w:ind w:left="4782" w:firstLine="9384"/>
      </w:pPr>
    </w:lvl>
    <w:lvl w:ilvl="6">
      <w:start w:val="1"/>
      <w:numFmt w:val="decimal"/>
      <w:lvlText w:val="%7."/>
      <w:lvlJc w:val="left"/>
      <w:pPr>
        <w:ind w:left="5502" w:firstLine="10644"/>
      </w:pPr>
    </w:lvl>
    <w:lvl w:ilvl="7">
      <w:start w:val="1"/>
      <w:numFmt w:val="lowerLetter"/>
      <w:lvlText w:val="%8."/>
      <w:lvlJc w:val="left"/>
      <w:pPr>
        <w:ind w:left="6222" w:firstLine="12084"/>
      </w:pPr>
    </w:lvl>
    <w:lvl w:ilvl="8">
      <w:start w:val="1"/>
      <w:numFmt w:val="lowerRoman"/>
      <w:lvlText w:val="%9."/>
      <w:lvlJc w:val="right"/>
      <w:pPr>
        <w:ind w:left="6942" w:firstLine="1370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1832941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67558"/>
    <w:rsid w:val="00080193"/>
    <w:rsid w:val="0008134D"/>
    <w:rsid w:val="00096019"/>
    <w:rsid w:val="000A1CD5"/>
    <w:rsid w:val="000A2C5A"/>
    <w:rsid w:val="000B7A09"/>
    <w:rsid w:val="000C03E0"/>
    <w:rsid w:val="000C186B"/>
    <w:rsid w:val="000C2634"/>
    <w:rsid w:val="000C4DDA"/>
    <w:rsid w:val="000D0811"/>
    <w:rsid w:val="000E04C3"/>
    <w:rsid w:val="000E5C8E"/>
    <w:rsid w:val="000E6429"/>
    <w:rsid w:val="000F4C9A"/>
    <w:rsid w:val="00102010"/>
    <w:rsid w:val="00105079"/>
    <w:rsid w:val="00107A1A"/>
    <w:rsid w:val="00121544"/>
    <w:rsid w:val="00124069"/>
    <w:rsid w:val="00130629"/>
    <w:rsid w:val="001306B4"/>
    <w:rsid w:val="00131702"/>
    <w:rsid w:val="00142543"/>
    <w:rsid w:val="00164BA4"/>
    <w:rsid w:val="00166964"/>
    <w:rsid w:val="001670D0"/>
    <w:rsid w:val="001700B1"/>
    <w:rsid w:val="00171A25"/>
    <w:rsid w:val="00172636"/>
    <w:rsid w:val="00176BBD"/>
    <w:rsid w:val="00180DC5"/>
    <w:rsid w:val="001817A1"/>
    <w:rsid w:val="0019248B"/>
    <w:rsid w:val="001973E1"/>
    <w:rsid w:val="001A4D3A"/>
    <w:rsid w:val="001A77DB"/>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2652"/>
    <w:rsid w:val="00227703"/>
    <w:rsid w:val="002325F0"/>
    <w:rsid w:val="00251562"/>
    <w:rsid w:val="00260C16"/>
    <w:rsid w:val="0027292C"/>
    <w:rsid w:val="00274EF3"/>
    <w:rsid w:val="002769D6"/>
    <w:rsid w:val="0028248F"/>
    <w:rsid w:val="0028624B"/>
    <w:rsid w:val="00290C55"/>
    <w:rsid w:val="002919C1"/>
    <w:rsid w:val="00291B98"/>
    <w:rsid w:val="002929B0"/>
    <w:rsid w:val="00293F2F"/>
    <w:rsid w:val="002A0A1A"/>
    <w:rsid w:val="002A10BA"/>
    <w:rsid w:val="002B0771"/>
    <w:rsid w:val="002B1A53"/>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457CF"/>
    <w:rsid w:val="00353D90"/>
    <w:rsid w:val="003569CD"/>
    <w:rsid w:val="003609C5"/>
    <w:rsid w:val="00366C46"/>
    <w:rsid w:val="003719B7"/>
    <w:rsid w:val="003748FB"/>
    <w:rsid w:val="00380D09"/>
    <w:rsid w:val="00396C3D"/>
    <w:rsid w:val="003A00D7"/>
    <w:rsid w:val="003A3BA5"/>
    <w:rsid w:val="003A3BA6"/>
    <w:rsid w:val="003A555E"/>
    <w:rsid w:val="003A6BBE"/>
    <w:rsid w:val="003A71B1"/>
    <w:rsid w:val="003B2B42"/>
    <w:rsid w:val="003C22C4"/>
    <w:rsid w:val="003C6685"/>
    <w:rsid w:val="004251B6"/>
    <w:rsid w:val="00426D18"/>
    <w:rsid w:val="004425B4"/>
    <w:rsid w:val="00446025"/>
    <w:rsid w:val="00453840"/>
    <w:rsid w:val="004551D0"/>
    <w:rsid w:val="00466DFF"/>
    <w:rsid w:val="0047310F"/>
    <w:rsid w:val="00487837"/>
    <w:rsid w:val="00496FF1"/>
    <w:rsid w:val="004A45A4"/>
    <w:rsid w:val="004B0B44"/>
    <w:rsid w:val="004B1E5F"/>
    <w:rsid w:val="004B7B90"/>
    <w:rsid w:val="004C4BF2"/>
    <w:rsid w:val="004D0925"/>
    <w:rsid w:val="004D6D10"/>
    <w:rsid w:val="004D7945"/>
    <w:rsid w:val="004E241F"/>
    <w:rsid w:val="004F1116"/>
    <w:rsid w:val="00515328"/>
    <w:rsid w:val="005228AA"/>
    <w:rsid w:val="00531C07"/>
    <w:rsid w:val="00537A7E"/>
    <w:rsid w:val="00537BD7"/>
    <w:rsid w:val="00541EAA"/>
    <w:rsid w:val="00544EBE"/>
    <w:rsid w:val="00547BF9"/>
    <w:rsid w:val="005505B7"/>
    <w:rsid w:val="0055380D"/>
    <w:rsid w:val="0055685A"/>
    <w:rsid w:val="005636EE"/>
    <w:rsid w:val="00565126"/>
    <w:rsid w:val="00565BE7"/>
    <w:rsid w:val="00565E92"/>
    <w:rsid w:val="0058044E"/>
    <w:rsid w:val="00580582"/>
    <w:rsid w:val="005A67AD"/>
    <w:rsid w:val="005B08A8"/>
    <w:rsid w:val="005B37A2"/>
    <w:rsid w:val="005B4857"/>
    <w:rsid w:val="005B7647"/>
    <w:rsid w:val="005C5511"/>
    <w:rsid w:val="005C641F"/>
    <w:rsid w:val="005D3B8D"/>
    <w:rsid w:val="005D7A26"/>
    <w:rsid w:val="005E1009"/>
    <w:rsid w:val="005E5407"/>
    <w:rsid w:val="005E58C8"/>
    <w:rsid w:val="005F38F3"/>
    <w:rsid w:val="00601F77"/>
    <w:rsid w:val="00612454"/>
    <w:rsid w:val="00626395"/>
    <w:rsid w:val="006323A2"/>
    <w:rsid w:val="0064337F"/>
    <w:rsid w:val="00646CC7"/>
    <w:rsid w:val="00654587"/>
    <w:rsid w:val="00657D0C"/>
    <w:rsid w:val="00673955"/>
    <w:rsid w:val="006A6044"/>
    <w:rsid w:val="006A7A0B"/>
    <w:rsid w:val="006C1D76"/>
    <w:rsid w:val="006E20FA"/>
    <w:rsid w:val="006E326E"/>
    <w:rsid w:val="006F0D03"/>
    <w:rsid w:val="006F1487"/>
    <w:rsid w:val="006F72B2"/>
    <w:rsid w:val="00711750"/>
    <w:rsid w:val="00714623"/>
    <w:rsid w:val="00730004"/>
    <w:rsid w:val="00732D6C"/>
    <w:rsid w:val="00735F8D"/>
    <w:rsid w:val="0074378D"/>
    <w:rsid w:val="0074704C"/>
    <w:rsid w:val="00751309"/>
    <w:rsid w:val="00753DC7"/>
    <w:rsid w:val="0076125F"/>
    <w:rsid w:val="00761FEA"/>
    <w:rsid w:val="00762D3E"/>
    <w:rsid w:val="00763DFC"/>
    <w:rsid w:val="00772A00"/>
    <w:rsid w:val="00783D3F"/>
    <w:rsid w:val="00793E0A"/>
    <w:rsid w:val="007A4F99"/>
    <w:rsid w:val="007A5184"/>
    <w:rsid w:val="007A7205"/>
    <w:rsid w:val="007B50E3"/>
    <w:rsid w:val="007B6063"/>
    <w:rsid w:val="007B6C09"/>
    <w:rsid w:val="007C669A"/>
    <w:rsid w:val="007C68E9"/>
    <w:rsid w:val="007D31A8"/>
    <w:rsid w:val="007E2BFC"/>
    <w:rsid w:val="007E3262"/>
    <w:rsid w:val="007E409F"/>
    <w:rsid w:val="007F305F"/>
    <w:rsid w:val="007F44A4"/>
    <w:rsid w:val="007F4EFA"/>
    <w:rsid w:val="00803D7E"/>
    <w:rsid w:val="0080766B"/>
    <w:rsid w:val="00811A2B"/>
    <w:rsid w:val="008259AE"/>
    <w:rsid w:val="00826948"/>
    <w:rsid w:val="0083186C"/>
    <w:rsid w:val="008475B3"/>
    <w:rsid w:val="00851689"/>
    <w:rsid w:val="00856C2A"/>
    <w:rsid w:val="008625AB"/>
    <w:rsid w:val="008712C6"/>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2D5A"/>
    <w:rsid w:val="008C6BCC"/>
    <w:rsid w:val="008C7DBE"/>
    <w:rsid w:val="008E2E5A"/>
    <w:rsid w:val="008E6BA0"/>
    <w:rsid w:val="008E746F"/>
    <w:rsid w:val="008F0753"/>
    <w:rsid w:val="00900C57"/>
    <w:rsid w:val="00924F24"/>
    <w:rsid w:val="00947FE2"/>
    <w:rsid w:val="009606E6"/>
    <w:rsid w:val="00967D93"/>
    <w:rsid w:val="009805B9"/>
    <w:rsid w:val="00985114"/>
    <w:rsid w:val="00987623"/>
    <w:rsid w:val="00996DC2"/>
    <w:rsid w:val="009B0B00"/>
    <w:rsid w:val="009B2027"/>
    <w:rsid w:val="009C215F"/>
    <w:rsid w:val="009C3228"/>
    <w:rsid w:val="009D2900"/>
    <w:rsid w:val="009D4278"/>
    <w:rsid w:val="009D66A2"/>
    <w:rsid w:val="009D7D45"/>
    <w:rsid w:val="009F3442"/>
    <w:rsid w:val="00A008E2"/>
    <w:rsid w:val="00A0361F"/>
    <w:rsid w:val="00A04DB7"/>
    <w:rsid w:val="00A11BDD"/>
    <w:rsid w:val="00A17FC8"/>
    <w:rsid w:val="00A229D7"/>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4A1B"/>
    <w:rsid w:val="00AE2D20"/>
    <w:rsid w:val="00B07D5F"/>
    <w:rsid w:val="00B15B81"/>
    <w:rsid w:val="00B20DDF"/>
    <w:rsid w:val="00B27062"/>
    <w:rsid w:val="00B3607D"/>
    <w:rsid w:val="00B37A7A"/>
    <w:rsid w:val="00B42367"/>
    <w:rsid w:val="00B45EBC"/>
    <w:rsid w:val="00B71A7D"/>
    <w:rsid w:val="00B739FB"/>
    <w:rsid w:val="00B906B1"/>
    <w:rsid w:val="00B91E42"/>
    <w:rsid w:val="00B934C3"/>
    <w:rsid w:val="00B93A3F"/>
    <w:rsid w:val="00B953E7"/>
    <w:rsid w:val="00B95D4F"/>
    <w:rsid w:val="00B96409"/>
    <w:rsid w:val="00B97AB5"/>
    <w:rsid w:val="00BA0404"/>
    <w:rsid w:val="00BA461D"/>
    <w:rsid w:val="00BA6E57"/>
    <w:rsid w:val="00BB47E5"/>
    <w:rsid w:val="00BC42BA"/>
    <w:rsid w:val="00BD2086"/>
    <w:rsid w:val="00BD470D"/>
    <w:rsid w:val="00BD7737"/>
    <w:rsid w:val="00BE23D5"/>
    <w:rsid w:val="00BF1B59"/>
    <w:rsid w:val="00C03E0B"/>
    <w:rsid w:val="00C04498"/>
    <w:rsid w:val="00C1753E"/>
    <w:rsid w:val="00C2093C"/>
    <w:rsid w:val="00C30CCD"/>
    <w:rsid w:val="00C56FC4"/>
    <w:rsid w:val="00C6431E"/>
    <w:rsid w:val="00C676E2"/>
    <w:rsid w:val="00C72EFF"/>
    <w:rsid w:val="00C76328"/>
    <w:rsid w:val="00C77DFA"/>
    <w:rsid w:val="00C77F34"/>
    <w:rsid w:val="00C803D9"/>
    <w:rsid w:val="00C93C33"/>
    <w:rsid w:val="00C95E59"/>
    <w:rsid w:val="00CA02FF"/>
    <w:rsid w:val="00CA59A2"/>
    <w:rsid w:val="00CB098D"/>
    <w:rsid w:val="00CC4F8A"/>
    <w:rsid w:val="00CC5228"/>
    <w:rsid w:val="00CD0C8E"/>
    <w:rsid w:val="00CD118F"/>
    <w:rsid w:val="00CD1878"/>
    <w:rsid w:val="00CD245D"/>
    <w:rsid w:val="00CD62B5"/>
    <w:rsid w:val="00CE01D5"/>
    <w:rsid w:val="00CE35A6"/>
    <w:rsid w:val="00CF40EB"/>
    <w:rsid w:val="00D0172A"/>
    <w:rsid w:val="00D01DA2"/>
    <w:rsid w:val="00D049FC"/>
    <w:rsid w:val="00D04A70"/>
    <w:rsid w:val="00D13818"/>
    <w:rsid w:val="00D46CD3"/>
    <w:rsid w:val="00D502EA"/>
    <w:rsid w:val="00D53538"/>
    <w:rsid w:val="00D53DDE"/>
    <w:rsid w:val="00D56261"/>
    <w:rsid w:val="00D6254A"/>
    <w:rsid w:val="00D66B2A"/>
    <w:rsid w:val="00D753B8"/>
    <w:rsid w:val="00D95607"/>
    <w:rsid w:val="00DA02A5"/>
    <w:rsid w:val="00DA79A0"/>
    <w:rsid w:val="00DB05E2"/>
    <w:rsid w:val="00DB5CCB"/>
    <w:rsid w:val="00DB6197"/>
    <w:rsid w:val="00DC00FF"/>
    <w:rsid w:val="00DD0EE7"/>
    <w:rsid w:val="00DE4803"/>
    <w:rsid w:val="00DE7477"/>
    <w:rsid w:val="00DE7EA8"/>
    <w:rsid w:val="00E04C8B"/>
    <w:rsid w:val="00E142DD"/>
    <w:rsid w:val="00E15C9C"/>
    <w:rsid w:val="00E2296F"/>
    <w:rsid w:val="00E4615A"/>
    <w:rsid w:val="00E500B6"/>
    <w:rsid w:val="00E55AB3"/>
    <w:rsid w:val="00E55D8D"/>
    <w:rsid w:val="00E6140E"/>
    <w:rsid w:val="00E629DF"/>
    <w:rsid w:val="00E67D34"/>
    <w:rsid w:val="00E83F88"/>
    <w:rsid w:val="00EA2837"/>
    <w:rsid w:val="00EA78F9"/>
    <w:rsid w:val="00EB5F75"/>
    <w:rsid w:val="00EC4780"/>
    <w:rsid w:val="00ED4B2D"/>
    <w:rsid w:val="00ED5D86"/>
    <w:rsid w:val="00ED6393"/>
    <w:rsid w:val="00EE3204"/>
    <w:rsid w:val="00EF478C"/>
    <w:rsid w:val="00F01410"/>
    <w:rsid w:val="00F14BCC"/>
    <w:rsid w:val="00F241AA"/>
    <w:rsid w:val="00F3683E"/>
    <w:rsid w:val="00F36D9E"/>
    <w:rsid w:val="00F37E66"/>
    <w:rsid w:val="00F54F2D"/>
    <w:rsid w:val="00F709C5"/>
    <w:rsid w:val="00F71384"/>
    <w:rsid w:val="00F754DE"/>
    <w:rsid w:val="00F85C52"/>
    <w:rsid w:val="00F954C6"/>
    <w:rsid w:val="00FB44B8"/>
    <w:rsid w:val="00FB6AAD"/>
    <w:rsid w:val="00FE14A2"/>
    <w:rsid w:val="00FE1FBD"/>
    <w:rsid w:val="00FE30D4"/>
    <w:rsid w:val="00FF625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table" w:styleId="Tablaconcuadrcula">
    <w:name w:val="Table Grid"/>
    <w:basedOn w:val="Tablanormal"/>
    <w:uiPriority w:val="39"/>
    <w:rsid w:val="000F4C9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13</Pages>
  <Words>5133</Words>
  <Characters>28234</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127</cp:revision>
  <cp:lastPrinted>2026-05-25T14:49:00Z</cp:lastPrinted>
  <dcterms:created xsi:type="dcterms:W3CDTF">2024-06-18T08:44:00Z</dcterms:created>
  <dcterms:modified xsi:type="dcterms:W3CDTF">2026-05-25T14:49:00Z</dcterms:modified>
</cp:coreProperties>
</file>