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91CAA" w:rsidRPr="00B91CAA">
        <w:rPr>
          <w:rFonts w:ascii="Arial Narrow" w:eastAsia="Times New Roman" w:hAnsi="Arial Narrow" w:cs="Times New Roman"/>
          <w:b/>
          <w:bCs/>
          <w:color w:val="000000"/>
          <w:kern w:val="0"/>
          <w:shd w:val="clear" w:color="auto" w:fill="FFFFFF"/>
          <w:lang w:eastAsia="es-PE"/>
          <w14:ligatures w14:val="none"/>
        </w:rPr>
        <w:t>3439</w:t>
      </w:r>
      <w:r w:rsidRPr="00B91CAA">
        <w:rPr>
          <w:rFonts w:ascii="Arial Narrow" w:eastAsia="Times New Roman" w:hAnsi="Arial Narrow" w:cs="Times New Roman"/>
          <w:b/>
          <w:bCs/>
          <w:color w:val="000000"/>
          <w:kern w:val="0"/>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
      </w:r>
      <w:r w:rsidRPr="00083CCA">
        <w:rPr>
          <w:rFonts w:ascii="Arial Narrow" w:eastAsia="Arial Narrow" w:hAnsi="Arial Narrow" w:cs="Arial Narrow"/>
          <w:b/>
          <w:color w:val="000000"/>
          <w:kern w:val="0"/>
          <w:lang w:eastAsia="es-PE"/>
          <w14:ligatures w14:val="none"/>
        </w:rPr>
        <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BANCO DE CRÉDITO DEL PERÚ S.A. (BANCO DE CRÉDITO</w:t>
      </w:r>
      <w:r w:rsidRPr="00083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1D7C">
        <w:rPr>
          <w:rFonts w:ascii="Arial Narrow" w:eastAsia="Times New Roman" w:hAnsi="Arial Narrow" w:cs="Times New Roman"/>
          <w:color w:val="000000"/>
          <w:kern w:val="0"/>
          <w:shd w:val="clear" w:color="auto" w:fill="FFFFFF"/>
          <w:lang w:eastAsia="es-PE"/>
          <w14:ligatures w14:val="none"/>
        </w:rPr>
        <w:t>31</w:t>
      </w:r>
      <w:r w:rsidRPr="0026598E">
        <w:rPr>
          <w:rFonts w:ascii="Arial Narrow" w:eastAsia="Times New Roman" w:hAnsi="Arial Narrow" w:cs="Times New Roman"/>
          <w:color w:val="000000"/>
          <w:kern w:val="0"/>
          <w:shd w:val="clear" w:color="auto" w:fill="FFFFFF"/>
          <w:lang w:eastAsia="es-PE"/>
          <w14:ligatures w14:val="none"/>
        </w:rPr>
        <w:t xml:space="preserve"> de </w:t>
      </w:r>
      <w:r w:rsidR="00544EBE" w:rsidRPr="001711CE">
        <w:rPr>
          <w:rFonts w:ascii="Arial Narrow" w:eastAsia="Times New Roman" w:hAnsi="Arial Narrow" w:cs="Times New Roman"/>
          <w:color w:val="000000"/>
          <w:kern w:val="0"/>
          <w:shd w:val="clear" w:color="auto" w:fill="FFFFFF"/>
          <w:lang w:eastAsia="es-PE"/>
          <w14:ligatures w14:val="none"/>
        </w:rPr>
        <w:t>diciembre</w:t>
      </w:r>
      <w:r w:rsidR="00A23703" w:rsidRPr="001711CE">
        <w:rPr>
          <w:rFonts w:ascii="Arial Narrow" w:eastAsia="Times New Roman" w:hAnsi="Arial Narrow" w:cs="Times New Roman"/>
          <w:color w:val="000000"/>
          <w:kern w:val="0"/>
          <w:shd w:val="clear" w:color="auto" w:fill="FFFFFF"/>
          <w:lang w:eastAsia="es-PE"/>
          <w14:ligatures w14:val="none"/>
        </w:rPr>
        <w:t xml:space="preserve"> </w:t>
      </w:r>
      <w:r w:rsidRPr="001711C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 (en adelante, Código), señalando lo siguiente:</w:t>
      </w:r>
      <w:r w:rsidR="00EB7A1C" w:rsidRPr="001163D4">
        <w:rPr>
          <w:rFonts w:ascii="Arial Narrow" w:eastAsia="Times New Roman" w:hAnsi="Arial Narrow" w:cs="Arial"/>
          <w:color w:val="000000"/>
          <w:kern w:val="0"/>
          <w:lang w:val="es-ES" w:eastAsia="es-ES"/>
          <w14:ligatures w14:val="none"/>
        </w:rPr>
        <w:t/>
      </w:r>
      <w:r w:rsidRPr="001163D4">
        <w:rPr>
          <w:rFonts w:ascii="Arial Narrow" w:eastAsia="Times New Roman" w:hAnsi="Arial Narrow" w:cs="Times New Roman"/>
          <w:color w:val="000000"/>
          <w:kern w:val="0"/>
          <w:vertAlign w:val="superscript"/>
          <w:lang w:val="es-ES" w:eastAsia="es-ES"/>
          <w14:ligatures w14:val="none"/>
        </w:rPr>
        <w:footnoteReference w:id="1"/>
      </w:r>
      <w:r w:rsidR="00996DC2" w:rsidRPr="001163D4">
        <w:rPr>
          <w:rFonts w:ascii="Arial Narrow" w:eastAsia="Calibri" w:hAnsi="Arial Narrow" w:cs="Arial"/>
          <w:kern w:val="0"/>
          <w14:ligatures w14:val="none"/>
        </w:rPr>
        <w:t/>
      </w:r>
      <w:r w:rsidRPr="001163D4">
        <w:rPr>
          <w:rFonts w:ascii="Arial Narrow" w:eastAsia="Calibri" w:hAnsi="Arial Narrow" w:cs="Arial"/>
          <w:kern w:val="0"/>
          <w14:ligatures w14:val="none"/>
        </w:rPr>
        <w:t xml:space="preserve"/>
      </w:r>
      <w:r w:rsidR="00EB7A1C" w:rsidRPr="001163D4">
        <w:rPr>
          <w:rFonts w:ascii="Arial Narrow" w:eastAsia="Calibri" w:hAnsi="Arial Narrow" w:cs="Arial"/>
          <w:kern w:val="0"/>
          <w14:ligatures w14:val="none"/>
        </w:rPr>
        <w:t xml:space="preserve"/>
      </w:r>
      <w:r w:rsidRPr="001163D4">
        <w:rPr>
          <w:rFonts w:ascii="Arial Narrow" w:eastAsia="Times New Roman" w:hAnsi="Arial Narrow" w:cs="Arial"/>
          <w:color w:val="000000"/>
          <w:kern w:val="0"/>
          <w:lang w:val="es-ES" w:eastAsia="es-ES"/>
          <w14:ligatures w14:val="none"/>
        </w:rPr>
        <w:t/>
      </w:r>
      <w:r w:rsidRPr="001163D4">
        <w:rPr>
          <w:rFonts w:ascii="Arial Narrow" w:eastAsia="Times New Roman" w:hAnsi="Arial Narrow" w:cs="Times New Roman"/>
          <w:color w:val="000000"/>
          <w:kern w:val="0"/>
          <w:vertAlign w:val="superscript"/>
          <w:lang w:val="es-ES" w:eastAsia="es-ES"/>
          <w14:ligatures w14:val="none"/>
        </w:rPr>
        <w:footnoteReference w:id="2"/>
      </w:r>
      <w:r w:rsidRPr="001163D4">
        <w:rPr>
          <w:rFonts w:ascii="Arial Narrow" w:eastAsia="Times New Roman" w:hAnsi="Arial Narrow" w:cs="Arial"/>
          <w:color w:val="000000"/>
          <w:kern w:val="0"/>
          <w:lang w:val="es-ES" w:eastAsia="es-ES"/>
          <w14:ligatures w14:val="none"/>
        </w:rPr>
        <w:t xml:space="preserve"/>
      </w:r>
      <w:r w:rsidRPr="001163D4">
        <w:rPr>
          <w:rFonts w:ascii="Arial Narrow" w:eastAsia="Times New Roman" w:hAnsi="Arial Narrow" w:cs="Arial"/>
          <w:bCs/>
          <w:color w:val="000000"/>
          <w:kern w:val="0"/>
          <w:lang w:val="es-ES" w:eastAsia="es-ES"/>
          <w14:ligatures w14:val="none"/>
        </w:rPr>
        <w:t/>
      </w:r>
    </w:p>
    <w:p w14:paraId="3AD3B7C6"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 xml:space="preserve">El 24 de octubre de 2023, falleció su hijo, el señor [APELLIDO] Manuel Montufar [APELLIDO] (en adelante, el señor [APELLIDO]),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Times New Roman" w:hAnsi="Arial Narrow" w:cs="Arial"/>
          <w:color w:val="000000"/>
          <w:kern w:val="0"/>
          <w:lang w:val="es-ES" w:eastAsia="es-ES"/>
          <w14:ligatures w14:val="none"/>
        </w:rPr>
        <w:t/>
      </w:r>
      <w:proofErr w:type="spellEnd"/>
      <w:r w:rsidRPr="001163D4">
        <w:rPr>
          <w:rFonts w:ascii="Arial Narrow" w:eastAsia="Times New Roman" w:hAnsi="Arial Narrow" w:cs="Arial"/>
          <w:color w:val="000000"/>
          <w:kern w:val="0"/>
          <w:lang w:val="es-ES" w:eastAsia="es-ES"/>
          <w14:ligatures w14:val="none"/>
        </w:rPr>
        <w:t xml:space="preserve"/>
      </w:r>
      <w:r w:rsidRPr="00101D7C">
        <w:rPr>
          <w:rFonts w:ascii="Arial Narrow" w:eastAsia="Times New Roman" w:hAnsi="Arial Narrow" w:cs="Arial"/>
          <w:color w:val="000000"/>
          <w:kern w:val="0"/>
          <w:lang w:val="es-ES" w:eastAsia="es-ES"/>
          <w14:ligatures w14:val="none"/>
        </w:rPr>
        <w:t/>
      </w:r>
      <w:r w:rsidR="00CA59A2" w:rsidRPr="00101D7C">
        <w:rPr>
          <w:rFonts w:ascii="Arial Narrow" w:eastAsia="Times New Roman" w:hAnsi="Arial Narrow" w:cs="Arial"/>
          <w:color w:val="000000"/>
          <w:kern w:val="0"/>
          <w:lang w:val="es-ES" w:eastAsia="es-ES"/>
          <w14:ligatures w14:val="none"/>
        </w:rPr>
        <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1 (en adelante, la Secretaría Técnica), en ejercicio de sus facultades</w:t>
      </w:r>
      <w:r w:rsidRPr="00101D7C">
        <w:rPr>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r w:rsidRPr="00101D7C">
        <w:rPr>
          <w:rFonts w:eastAsia="Arial Narrow" w:cs="Arial"/>
          <w:vertAlign w:val="superscript"/>
        </w:rPr>
        <w:footnoteReference w:id="4"/>
      </w:r>
      <w:r w:rsidRPr="00101D7C">
        <w:rPr>
          <w:rFonts w:ascii="Arial Narrow" w:eastAsia="Arial Narrow" w:hAnsi="Arial Narrow" w:cs="Arial Narrow"/>
        </w:rPr>
        <w:t>.</w:t>
      </w:r>
    </w:p>
    <w:p w14:paraId="720F19DE"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Manuel Montufar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3E6BEC51" w14:textId="77777777" w:rsidR="002E5D93" w:rsidRPr="00101D7C" w:rsidRDefault="002E5D93" w:rsidP="002E5D93">
      <w:pPr>
        <w:pStyle w:val="Prrafodelista"/>
        <w:rPr>
          <w:rFonts w:ascii="Arial Narrow" w:eastAsia="Arial Narrow" w:hAnsi="Arial Narrow" w:cs="Arial Narrow"/>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w14:paraId="5E4C790D" w14:textId="77777777" w:rsidR="002E5D93" w:rsidRPr="00101D7C" w:rsidRDefault="002E5D93" w:rsidP="002E5D93">
      <w:pPr>
        <w:pStyle w:val="Prrafodelista"/>
        <w:rPr>
          <w:rFonts w:ascii="Arial Narrow" w:eastAsia="Arial Narrow" w:hAnsi="Arial Narrow" w:cs="Arial Narrow"/>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Manuel Montufar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w14:paraId="1ABAF82E" w14:textId="77777777" w:rsidR="002E5D93" w:rsidRPr="00101D7C" w:rsidRDefault="002E5D93" w:rsidP="002E5D93">
      <w:pPr>
        <w:pStyle w:val="Prrafodelista"/>
        <w:rPr>
          <w:rFonts w:ascii="Arial Narrow" w:eastAsia="Arial Narrow" w:hAnsi="Arial Narrow" w:cs="Arial Narrow"/>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01D7C">
        <w:rPr>
          <w:rFonts w:ascii="Arial Narrow" w:eastAsia="Arial Narrow" w:hAnsi="Arial Narrow" w:cs="Arial Narrow"/>
          <w:kern w:val="0"/>
          <w:vertAlign w:val="superscript"/>
          <w14:ligatures w14:val="none"/>
        </w:rPr>
        <w:footnoteReference w:id="6"/>
      </w:r>
      <w:r w:rsidRPr="00101D7C">
        <w:rPr>
          <w:rFonts w:ascii="Arial Narrow" w:eastAsia="Arial" w:hAnsi="Arial Narrow" w:cs="Arial"/>
          <w:color w:val="000000"/>
          <w:kern w:val="0"/>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Manuel Montufar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Times New Roman" w:hAnsi="Arial Narrow" w:cs="Arial"/>
          <w:color w:val="000000"/>
          <w:kern w:val="0"/>
          <w:lang w:val="es-ES" w:eastAsia="es-ES"/>
          <w14:ligatures w14:val="none"/>
        </w:rPr>
        <w:t/>
      </w:r>
      <w:proofErr w:type="spellStart"/>
      <w:r w:rsidR="005F502D" w:rsidRPr="005F502D">
        <w:rPr>
          <w:rFonts w:ascii="Arial Narrow" w:eastAsia="Times New Roman" w:hAnsi="Arial Narrow" w:cs="Arial"/>
          <w:color w:val="000000"/>
          <w:kern w:val="0"/>
          <w:lang w:val="es-ES" w:eastAsia="es-ES"/>
          <w14:ligatures w14:val="none"/>
        </w:rPr>
        <w:t/>
      </w:r>
      <w:proofErr w:type="spellEnd"/>
      <w:r w:rsidR="005F502D" w:rsidRPr="005F502D">
        <w:rPr>
          <w:rFonts w:ascii="Arial Narrow" w:eastAsia="Times New Roman" w:hAnsi="Arial Narrow" w:cs="Arial"/>
          <w:color w:val="000000"/>
          <w:kern w:val="0"/>
          <w:lang w:val="es-ES" w:eastAsia="es-ES"/>
          <w14:ligatures w14:val="none"/>
        </w:rPr>
        <w:t xml:space="preserve"/>
      </w:r>
      <w:r w:rsidR="005F502D"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val="es-ES" w:eastAsia="es-ES"/>
          <w14:ligatures w14:val="none"/>
        </w:rPr>
        <w:t/>
      </w:r>
      <w:r w:rsidRPr="00101D7C">
        <w:rPr>
          <w:rFonts w:ascii="Arial Narrow" w:eastAsia="Times New Roman" w:hAnsi="Arial Narrow" w:cs="Arial"/>
          <w:color w:val="000000"/>
          <w:kern w:val="0"/>
          <w:lang w:eastAsia="es-ES"/>
          <w14:ligatures w14:val="none"/>
        </w:rPr>
        <w:t xml:space="preserve"/>
      </w:r>
    </w:p>
    <w:bookmarkEnd w:id="4"/>
    <w:p w14:paraId="5C93B848" w14: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9B8F54" w:rsidR="00121544" w:rsidRPr="00101D7C" w:rsidRDefault="00CA59A2" w:rsidP="00327F5B">
      <w:pPr>
        <w:spacing w:after="0" w:line="240" w:lineRule="auto"/>
        <w:jc w:val="both"/>
        <w:rPr>
          <w:rFonts w:ascii="Arial Narrow" w:eastAsia="Calibri" w:hAnsi="Arial Narrow" w:cs="Arial Narrow"/>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PRIMERO: admitir a trámite la denuncia del 14 de julio de 2025, interpuesto por la señora [DENUNCIANTE] contra Banco de Crédito del Perú S.A. por lo siguiente:</w:t>
      </w:r>
      <w:bookmarkStart w:id="5" w:name="_Hlk215062067"/>
      <w:r w:rsidR="005F502D" w:rsidRPr="00101D7C">
        <w:rPr>
          <w:rFonts w:ascii="Arial Narrow" w:eastAsia="Times New Roman" w:hAnsi="Arial Narrow" w:cs="Times New Roman"/>
          <w:color w:val="000000"/>
          <w:kern w:val="0"/>
          <w:shd w:val="clear" w:color="auto" w:fill="FFFFFF"/>
          <w:lang w:eastAsia="es-PE"/>
          <w14:ligatures w14:val="none"/>
        </w:rPr>
        <w:t xml:space="preserve"/>
      </w:r>
      <w:proofErr w:type="spellStart"/>
      <w:r w:rsidR="005F502D" w:rsidRPr="00101D7C">
        <w:rPr>
          <w:rFonts w:ascii="Arial Narrow" w:eastAsia="Times New Roman" w:hAnsi="Arial Narrow" w:cs="Times New Roman"/>
          <w:color w:val="000000"/>
          <w:kern w:val="0"/>
          <w:shd w:val="clear" w:color="auto" w:fill="FFFFFF"/>
          <w:lang w:eastAsia="es-PE"/>
          <w14:ligatures w14:val="none"/>
        </w:rPr>
        <w:t/>
      </w:r>
      <w:proofErr w:type="spellEnd"/>
      <w:r w:rsidR="005F502D" w:rsidRPr="00101D7C">
        <w:rPr>
          <w:rFonts w:ascii="Arial Narrow" w:eastAsia="Times New Roman" w:hAnsi="Arial Narrow" w:cs="Times New Roman"/>
          <w:color w:val="000000"/>
          <w:kern w:val="0"/>
          <w:shd w:val="clear" w:color="auto" w:fill="FFFFFF"/>
          <w:lang w:eastAsia="es-PE"/>
          <w14:ligatures w14:val="none"/>
        </w:rPr>
        <w:t xml:space="preserve"/>
      </w:r>
      <w:r w:rsidR="00121544" w:rsidRPr="00101D7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01D7C"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Manuel Montufar [APELLIDO]. </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Times New Roman" w:hAnsi="Arial Narrow" w:cs="Times New Roman"/>
          <w:shd w:val="clear" w:color="auto" w:fill="FFFFFF"/>
          <w:lang w:eastAsia="es-PE"/>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xml:space="preserve"/>
      </w:r>
    </w:p>
    <w:p w14:paraId="03B2A2E7" w14:textId="77777777" w:rsidR="00977F04" w:rsidRPr="00101D7C" w:rsidRDefault="00977F04" w:rsidP="00977F04">
      <w:pPr>
        <w:pStyle w:val="Prrafodelista"/>
        <w:spacing w:line="240" w:lineRule="auto"/>
        <w:rPr>
          <w:rFonts w:ascii="Arial Narrow" w:eastAsia="Arial Narrow" w:hAnsi="Arial Narrow" w:cs="Arial Narrow"/>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Manuel Montufar [APELLIDO].</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rPr>
        <w:t/>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w:r>
      <w:r w:rsidRPr="00101D7C">
        <w:rPr>
          <w:rFonts w:ascii="Arial Narrow" w:eastAsia="Arial Narrow" w:hAnsi="Arial Narrow" w:cs="Arial Narrow"/>
        </w:rPr>
        <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rPr>
      </w:pPr>
    </w:p>
    <w:p w14:paraId="0A292C9F" w14:textId="299E2517" w:rsidR="00CA59A2" w:rsidRPr="0026598E" w:rsidRDefault="00CA59A2" w:rsidP="00327F5B">
      <w:pPr>
        <w:spacing w:line="240" w:lineRule="auto"/>
        <w:contextualSpacing/>
        <w:jc w:val="both"/>
        <w:rPr>
          <w:rFonts w:ascii="Arial Narrow" w:eastAsia="Calibri" w:hAnsi="Arial Narrow" w:cs="Arial"/>
          <w:kern w:val="0"/>
          <w14:ligatures w14:val="none"/>
        </w:rPr>
      </w:pPr>
      <w:r w:rsidRPr="00101D7C">
        <w:rPr>
          <w:rFonts w:ascii="Arial Narrow" w:eastAsia="Arial Narrow" w:hAnsi="Arial Narrow" w:cs="Arial Narrow"/>
          <w:b/>
          <w:color w:val="000000"/>
          <w:kern w:val="0"/>
          <w:lang w:eastAsia="es-PE"/>
          <w14:ligatures w14:val="none"/>
        </w:rPr>
        <w:t>SEGUNDO:</w:t>
      </w:r>
      <w:r w:rsidRPr="00101D7C">
        <w:rPr>
          <w:rFonts w:ascii="Arial Narrow" w:eastAsia="Arial Narrow" w:hAnsi="Arial Narrow" w:cs="Arial Narrow"/>
          <w:color w:val="000000"/>
          <w:kern w:val="0"/>
          <w:lang w:eastAsia="es-PE"/>
          <w14:ligatures w14:val="none"/>
        </w:rPr>
        <w:t xml:space="preserve"> </w:t>
      </w:r>
      <w:r w:rsidR="00977F04" w:rsidRPr="00101D7C">
        <w:rPr>
          <w:rFonts w:ascii="Arial Narrow" w:eastAsia="Arial Narrow" w:hAnsi="Arial Narrow" w:cs="Arial Narrow"/>
          <w:color w:val="000000"/>
          <w:kern w:val="0"/>
          <w:lang w:eastAsia="es-PE"/>
          <w14:ligatures w14:val="none"/>
        </w:rPr>
        <w:t>tener por ofrecidos los medios probatorios presentados en el escrito del 14 de julio de 2025 a presentado por la denunciante</w:t>
      </w:r>
      <w:r w:rsidRPr="00101D7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977F04" w:rsidRPr="00977F04">
        <w:rPr>
          <w:rFonts w:ascii="Arial Narrow" w:eastAsia="Arial Narrow" w:hAnsi="Arial Narrow" w:cs="Arial Narrow"/>
          <w:color w:val="000000"/>
          <w:kern w:val="0"/>
          <w:lang w:eastAsia="es-PE"/>
          <w14:ligatures w14:val="none"/>
        </w:rPr>
        <w:t>requerir al Banco de Crédito del Perú S.A. que cumpla con lo siguiente</w:t>
      </w:r>
      <w:r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C2FF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FDD" w:rsidRPr="00C87FDD">
        <w:rPr>
          <w:rFonts w:ascii="Arial Narrow" w:eastAsia="Times New Roman" w:hAnsi="Arial Narrow" w:cs="Arial"/>
          <w:color w:val="000000"/>
          <w:kern w:val="0"/>
          <w:lang w:val="es-ES" w:eastAsia="es-ES"/>
          <w14:ligatures w14:val="none"/>
        </w:rPr>
        <w:t>14 de julio de 2025</w:t>
      </w:r>
      <w:r w:rsidRPr="00C87FDD">
        <w:rPr>
          <w:rFonts w:ascii="Arial Narrow" w:eastAsia="Calibri" w:hAnsi="Arial Narrow" w:cs="Arial"/>
          <w:kern w:val="0"/>
          <w14:ligatures w14:val="none"/>
        </w:rPr>
        <w:t xml:space="preserve">, </w:t>
      </w:r>
      <w:r w:rsidRPr="00C87FDD">
        <w:rPr>
          <w:rFonts w:ascii="Arial Narrow" w:eastAsia="Arial Narrow" w:hAnsi="Arial Narrow" w:cs="Arial Narrow"/>
          <w:color w:val="000000"/>
          <w:kern w:val="0"/>
          <w:lang w:eastAsia="es-PE"/>
          <w14:ligatures w14:val="none"/>
        </w:rPr>
        <w:t>a</w:t>
      </w:r>
      <w:r w:rsidR="00C87FDD" w:rsidRPr="00C87FDD">
        <w:rPr>
          <w:rFonts w:ascii="Arial Narrow" w:eastAsia="Arial Narrow" w:hAnsi="Arial Narrow" w:cs="Arial Narrow"/>
          <w:color w:val="000000"/>
          <w:kern w:val="0"/>
          <w:lang w:eastAsia="es-PE"/>
          <w14:ligatures w14:val="none"/>
        </w:rPr>
        <w:t>l</w:t>
      </w:r>
      <w:r w:rsidRPr="00C87FDD">
        <w:rPr>
          <w:rFonts w:ascii="Arial Narrow" w:eastAsia="Times New Roman" w:hAnsi="Arial Narrow" w:cs="Times New Roman"/>
          <w:color w:val="000000"/>
          <w:kern w:val="0"/>
          <w:shd w:val="clear" w:color="auto" w:fill="FFFFFF"/>
          <w:lang w:eastAsia="es-PE"/>
          <w14:ligatures w14:val="none"/>
        </w:rPr>
        <w:t xml:space="preserve"> </w:t>
      </w:r>
      <w:r w:rsidR="00C87FDD" w:rsidRPr="00C87FDD">
        <w:rPr>
          <w:rFonts w:ascii="Arial Narrow" w:eastAsia="Times New Roman" w:hAnsi="Arial Narrow" w:cs="Times New Roman"/>
          <w:color w:val="000000"/>
          <w:kern w:val="0"/>
          <w:shd w:val="clear" w:color="auto" w:fill="FFFFFF"/>
          <w:lang w:eastAsia="es-PE"/>
          <w14:ligatures w14:val="none"/>
        </w:rPr>
        <w:t>Banco de Crédito del Perú S.A.</w:t>
      </w:r>
      <w:r w:rsidRPr="00C87FDD">
        <w:rPr>
          <w:rFonts w:ascii="Arial Narrow" w:eastAsia="Arial Narrow" w:hAnsi="Arial Narrow" w:cs="Arial Narrow"/>
          <w:color w:val="000000"/>
          <w:kern w:val="0"/>
          <w:lang w:eastAsia="es-PE"/>
          <w14:ligatures w14:val="none"/>
        </w:rPr>
        <w:t>, para que, de conformidad con lo dispuesto por el artículo 26</w:t>
      </w:r>
      <w:r w:rsidRPr="00C87FDD">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Banco de Crédito del Perú S.A. cumpla con: (i) presentar una copia completa, legible y debidamente suscrita por el señor [APELLIDO] Manuel Montufar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6"/>
      <w:r w:rsidRPr="0026598E">
        <w:rPr>
          <w:rFonts w:ascii="Arial Narrow" w:eastAsia="Times New Roman" w:hAnsi="Arial Narrow" w:cs="Arial"/>
          <w:color w:val="000000"/>
          <w:kern w:val="0"/>
          <w:lang w:eastAsia="es-ES"/>
          <w14:ligatures w14:val="none"/>
        </w:rPr>
        <w:t/>
      </w:r>
      <w:r w:rsidR="00C87FDD">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eastAsia="es-ES"/>
          <w14:ligatures w14:val="none"/>
        </w:rPr>
        <w:t xml:space="preserve"/>
      </w:r>
      <w:r w:rsidR="00C87FDD" w:rsidRPr="00C87FD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C87FDD" w:rsidRPr="00C87FDD">
        <w:rPr>
          <w:rFonts w:ascii="Arial Narrow" w:eastAsia="Times New Roman" w:hAnsi="Arial Narrow" w:cs="Arial"/>
          <w:color w:val="000000"/>
          <w:kern w:val="0"/>
          <w:lang w:val="es-ES" w:eastAsia="es-ES"/>
          <w14:ligatures w14:val="none"/>
        </w:rPr>
        <w:t/>
      </w:r>
      <w:proofErr w:type="spellStart"/>
      <w:r w:rsidR="00C87FDD" w:rsidRPr="00C87FDD">
        <w:rPr>
          <w:rFonts w:ascii="Arial Narrow" w:eastAsia="Times New Roman" w:hAnsi="Arial Narrow" w:cs="Arial"/>
          <w:color w:val="000000"/>
          <w:kern w:val="0"/>
          <w:lang w:val="es-ES" w:eastAsia="es-ES"/>
          <w14:ligatures w14:val="none"/>
        </w:rPr>
        <w:t/>
      </w:r>
      <w:proofErr w:type="spellEnd"/>
      <w:r w:rsidR="00C87FDD" w:rsidRPr="00C87FD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B012692" w14: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bookmarkStart w:id="9" w:name="_Hlk198890962"/>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w:r>
      <w:r w:rsidRPr="00C87FDD">
        <w:rPr>
          <w:rFonts w:ascii="Arial Narrow" w:hAnsi="Arial Narrow"/>
          <w:color w:val="000000"/>
        </w:rPr>
        <w:t/>
      </w:r>
      <w:r>
        <w:rPr>
          <w:rFonts w:ascii="Arial Narrow" w:hAnsi="Arial Narrow"/>
          <w:color w:val="000000"/>
        </w:rPr>
        <w:t xml:space="preserve"/>
      </w:r>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201CB1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JUDITH ALCALDE BRICEÑO </w:t>
      </w:r>
    </w:p>
    <w:p w14:paraId="49D963E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Secretaria Técnica (e)</w:t>
      </w:r>
    </w:p>
    <w:p w14:paraId="39D8E76A" w14: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Comisión de Protección al Consumidor </w:t>
      </w:r>
      <w:proofErr w:type="spellStart"/>
      <w:r w:rsidRPr="00101D7C">
        <w:rPr>
          <w:rFonts w:ascii="Arial Narrow" w:eastAsia="Calibri" w:hAnsi="Arial Narrow" w:cs="Arial"/>
          <w:b/>
          <w:bCs/>
          <w:color w:val="000000"/>
          <w:kern w:val="0"/>
          <w14:ligatures w14:val="none"/>
        </w:rPr>
        <w:t/>
      </w:r>
      <w:proofErr w:type="spellEnd"/>
      <w:r w:rsidRPr="00101D7C">
        <w:rPr>
          <w:rFonts w:ascii="Arial Narrow" w:eastAsia="Calibri" w:hAnsi="Arial Narrow" w:cs="Arial"/>
          <w:b/>
          <w:bCs/>
          <w:color w:val="000000"/>
          <w:kern w:val="0"/>
          <w14:ligatures w14:val="none"/>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l 30</w:t>
      </w:r>
      <w:r w:rsidRPr="00A60426">
        <w:rPr>
          <w:rFonts w:ascii="Arial Narrow" w:hAnsi="Arial Narrow" w:cs="Arial"/>
          <w:sz w:val="16"/>
          <w:szCs w:val="16"/>
        </w:rPr>
        <w:t xml:space="preserve"> de </w:t>
      </w:r>
      <w:r w:rsidR="00EE3B62" w:rsidRPr="00A60426">
        <w:rPr>
          <w:rFonts w:ascii="Arial Narrow" w:hAnsi="Arial Narrow" w:cs="Arial"/>
          <w:sz w:val="16"/>
          <w:szCs w:val="16"/>
        </w:rPr>
        <w:t>diciembre</w:t>
      </w:r>
      <w:r w:rsidRPr="00A60426">
        <w:rPr>
          <w:rFonts w:ascii="Arial Narrow" w:hAnsi="Arial Narrow" w:cs="Arial"/>
          <w:sz w:val="16"/>
          <w:szCs w:val="16"/>
        </w:rPr>
        <w:t xml:space="preserve"> de 2025,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