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DENUNCIANTE:[DENUNCIANTE] (SEÑOR [APELLIDO])</w:t>
      </w:r>
      <w:r w:rsidRPr="00683F2A">
        <w:rPr>
          <w:rFonts w:ascii="Arial Narrow" w:eastAsia="Arial Narrow" w:hAnsi="Arial Narrow" w:cs="Arial Narrow"/>
          <w:b/>
          <w:color w:val="000000"/>
          <w:kern w:val="0"/>
          <w:lang w:eastAsia="es-PE"/>
          <w14:ligatures w14:val="none"/>
        </w:rPr>
        <w:tab/>
        <w:t/>
      </w:r>
      <w:r w:rsidRPr="00683F2A">
        <w:rPr>
          <w:rFonts w:ascii="Arial Narrow" w:eastAsia="Arial Narrow" w:hAnsi="Arial Narrow" w:cs="Arial Narrow"/>
          <w:b/>
          <w:color w:val="000000"/>
          <w:kern w:val="0"/>
          <w:lang w:eastAsia="es-PE"/>
          <w14:ligatures w14:val="none"/>
        </w:rPr>
        <w:tab/>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xml:space="preserve"/>
      </w:r>
      <w:r w:rsidR="009779F0" w:rsidRPr="00683F2A">
        <w:rPr>
          <w:rFonts w:ascii="Arial Narrow" w:eastAsia="Arial Narrow" w:hAnsi="Arial Narrow" w:cs="Arial Narrow"/>
          <w:b/>
          <w:color w:val="000000"/>
          <w:kern w:val="0"/>
          <w:lang w:eastAsia="es-PE"/>
          <w14:ligatures w14:val="none"/>
        </w:rPr>
        <w:t/>
      </w:r>
      <w:r w:rsidRPr="00683F2A">
        <w:rPr>
          <w:rFonts w:ascii="Arial Narrow" w:eastAsia="Arial Narrow" w:hAnsi="Arial Narrow" w:cs="Arial Narrow"/>
          <w:b/>
          <w:color w:val="000000"/>
          <w:kern w:val="0"/>
          <w:lang w:eastAsia="es-PE"/>
          <w14:ligatures w14:val="none"/>
        </w:rPr>
        <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w:t>
      </w:r>
      <w:r w:rsidRPr="00683F2A">
        <w:rPr>
          <w:rFonts w:ascii="Arial Narrow" w:eastAsia="Times New Roman" w:hAnsi="Arial Narrow" w:cs="Times New Roman"/>
          <w:color w:val="000000"/>
          <w:kern w:val="0"/>
          <w:shd w:val="clear" w:color="auto" w:fill="FFFFFF"/>
          <w:lang w:eastAsia="es-PE"/>
          <w14:ligatures w14:val="none"/>
        </w:rPr>
        <w:t xml:space="preserve"> de </w:t>
      </w:r>
      <w:r w:rsidR="009779F0" w:rsidRPr="00683F2A">
        <w:rPr>
          <w:rFonts w:ascii="Arial Narrow" w:eastAsia="Times New Roman" w:hAnsi="Arial Narrow" w:cs="Times New Roman"/>
          <w:color w:val="000000"/>
          <w:kern w:val="0"/>
          <w:shd w:val="clear" w:color="auto" w:fill="FFFFFF"/>
          <w:lang w:eastAsia="es-PE"/>
          <w14:ligatures w14:val="none"/>
        </w:rPr>
        <w:t>abril</w:t>
      </w:r>
      <w:r w:rsidRPr="00683F2A">
        <w:rPr>
          <w:rFonts w:ascii="Arial Narrow" w:eastAsia="Times New Roman" w:hAnsi="Arial Narrow" w:cs="Times New Roman"/>
          <w:color w:val="000000"/>
          <w:kern w:val="0"/>
          <w:shd w:val="clear" w:color="auto" w:fill="FFFFFF"/>
          <w:lang w:eastAsia="es-PE"/>
          <w14:ligatures w14:val="none"/>
        </w:rPr>
        <w:t xml:space="preserve"> de 2025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w14:ligatures w14:val="none"/>
        </w:rPr>
        <w:t/>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009779F0"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w:r>
      <w:r w:rsidRPr="00683F2A">
        <w:rPr>
          <w:rFonts w:ascii="Arial Narrow" w:eastAsia="Times New Roman" w:hAnsi="Arial Narrow" w:cs="Arial"/>
          <w:bCs/>
          <w:color w:val="000000"/>
          <w:kern w:val="0"/>
          <w:lang w:val="es-ES" w:eastAsia="es-ES"/>
          <w14:ligatures w14:val="none"/>
        </w:rPr>
        <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septiembre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w14:ligatures w14:val="none"/>
        </w:rPr>
        <w:t xml:space="preserve"/>
      </w:r>
      <w:r w:rsidR="0031743C"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Arial"/>
          <w:color w:val="000000"/>
          <w:kern w:val="0"/>
          <w:lang w:val="es-ES" w:eastAsia="es-ES"/>
          <w14:ligatures w14:val="none"/>
        </w:rPr>
        <w:t xml:space="preserve"/>
      </w:r>
      <w:r w:rsidR="0068591F" w:rsidRPr="00683F2A">
        <w:rPr>
          <w:rFonts w:ascii="Arial Narrow" w:eastAsia="Times New Roman" w:hAnsi="Arial Narrow" w:cs="Arial"/>
          <w:color w:val="000000"/>
          <w:kern w:val="0"/>
          <w:lang w:val="es-ES" w:eastAsia="es-ES"/>
          <w14:ligatures w14:val="none"/>
        </w:rPr>
        <w:t xml:space="preserve"/>
      </w:r>
      <w:r w:rsidR="0031743C" w:rsidRPr="00683F2A">
        <w:rPr>
          <w:rFonts w:ascii="Arial Narrow" w:eastAsia="Times New Roman" w:hAnsi="Arial Narrow" w:cs="Arial"/>
          <w:color w:val="000000"/>
          <w:kern w:val="0"/>
          <w:lang w:val="es-ES" w:eastAsia="es-ES"/>
          <w14:ligatures w14:val="none"/>
        </w:rPr>
        <w:t xml:space="preserve"/>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Times New Roman" w:hAnsi="Arial Narrow" w:cs="Arial"/>
          <w:color w:val="000000"/>
          <w:kern w:val="0"/>
          <w:lang w:val="es-ES" w:eastAsia="es-ES"/>
          <w14:ligatures w14:val="none"/>
        </w:rPr>
        <w:t xml:space="preserve"/>
      </w:r>
      <w:r w:rsidR="0093370E" w:rsidRPr="00683F2A">
        <w:rPr>
          <w:rFonts w:ascii="Arial Narrow" w:eastAsia="Times New Roman" w:hAnsi="Arial Narrow" w:cs="Arial"/>
          <w:color w:val="000000"/>
          <w:kern w:val="0"/>
          <w:lang w:val="es-ES" w:eastAsia="es-ES"/>
          <w14:ligatures w14:val="none"/>
        </w:rPr>
        <w:t/>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xml:space="preserve"/>
      </w:r>
      <w:r w:rsidR="005D2811"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Calibri" w:hAnsi="Arial Narrow" w:cs="Arial Narrow"/>
          <w:color w:val="000000"/>
          <w:kern w:val="0"/>
          <w:lang w:eastAsia="es-PE"/>
          <w14:ligatures w14:val="none"/>
        </w:rPr>
        <w:t xml:space="preserve"/>
      </w:r>
      <w:bookmarkEnd w:id="4"/>
      <w:r w:rsidRPr="00683F2A">
        <w:rPr>
          <w:rFonts w:ascii="Arial Narrow" w:eastAsia="Calibri" w:hAnsi="Arial Narrow" w:cs="Arial Narrow"/>
          <w:color w:val="000000"/>
          <w:kern w:val="0"/>
          <w:lang w:eastAsia="es-PE"/>
          <w14:ligatures w14:val="none"/>
        </w:rPr>
        <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20 de diciembre</w:t>
      </w:r>
      <w:r w:rsidR="005D2811" w:rsidRPr="00683F2A">
        <w:rPr>
          <w:rFonts w:ascii="Arial Narrow" w:eastAsia="Arial Narrow" w:hAnsi="Arial Narrow" w:cs="Arial Narrow"/>
          <w:kern w:val="0"/>
          <w14:ligatures w14:val="none"/>
        </w:rPr>
        <w:t xml:space="preserve"> de 2024.</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 del </w:t>
      </w:r>
      <w:r w:rsidRPr="00683F2A">
        <w:rPr>
          <w:rFonts w:ascii="Arial Narrow" w:eastAsia="Calibri" w:hAnsi="Arial Narrow" w:cs="Arial"/>
          <w:spacing w:val="-2"/>
          <w:kern w:val="0"/>
          <w14:ligatures w14:val="none"/>
        </w:rPr>
        <w:t>Código</w:t>
      </w:r>
      <w:r w:rsidRPr="00683F2A">
        <w:rPr>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14:paraId="53C056D1" w14:textId="733AEA0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CUARTO: </w:t>
      </w:r>
      <w:r w:rsidRPr="00683F2A">
        <w:rPr>
          <w:rFonts w:ascii="Arial Narrow" w:eastAsia="Arial Narrow" w:hAnsi="Arial Narrow" w:cs="Arial Narrow"/>
          <w:color w:val="000000"/>
          <w:kern w:val="0"/>
          <w:lang w:eastAsia="es-PE"/>
          <w14:ligatures w14:val="none"/>
        </w:rPr>
        <w:t xml:space="preserve">correr traslado de la denuncia interpuesta </w:t>
      </w:r>
      <w:r w:rsidRPr="00683F2A">
        <w:rPr>
          <w:rFonts w:ascii="Arial Narrow" w:eastAsia="Times New Roman" w:hAnsi="Arial Narrow" w:cs="Arial"/>
          <w:color w:val="000000"/>
          <w:kern w:val="0"/>
          <w:lang w:val="es-ES" w:eastAsia="es-ES"/>
          <w14:ligatures w14:val="none"/>
        </w:rPr>
        <w:t xml:space="preserve">el </w:t>
      </w:r>
      <w:r w:rsidR="005D2811" w:rsidRPr="00683F2A">
        <w:rPr>
          <w:rFonts w:ascii="Arial Narrow" w:eastAsia="Times New Roman" w:hAnsi="Arial Narrow" w:cs="Arial"/>
          <w:color w:val="000000"/>
          <w:kern w:val="0"/>
          <w:lang w:val="es-ES" w:eastAsia="es-ES"/>
          <w14:ligatures w14:val="none"/>
        </w:rPr>
        <w:t>10 de marzo de 2025</w:t>
      </w:r>
      <w:r w:rsidRPr="00683F2A">
        <w:rPr>
          <w:rFonts w:ascii="Arial Narrow" w:eastAsia="Calibri" w:hAnsi="Arial Narrow" w:cs="Arial"/>
          <w:kern w:val="0"/>
          <w14:ligatures w14:val="none"/>
        </w:rPr>
        <w:t xml:space="preserve">, </w:t>
      </w:r>
      <w:r w:rsidRPr="00683F2A">
        <w:rPr>
          <w:rFonts w:ascii="Arial Narrow" w:eastAsia="Arial Narrow" w:hAnsi="Arial Narrow" w:cs="Arial Narrow"/>
          <w:color w:val="000000"/>
          <w:kern w:val="0"/>
          <w:lang w:eastAsia="es-PE"/>
          <w14:ligatures w14:val="none"/>
        </w:rPr>
        <w:t>a</w:t>
      </w:r>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Arial Narrow" w:hAnsi="Arial Narrow" w:cs="Arial Narrow"/>
          <w:color w:val="000000"/>
          <w:kern w:val="0"/>
          <w:lang w:eastAsia="es-PE"/>
          <w14:ligatures w14:val="none"/>
        </w:rPr>
        <w:t>, para que, de conformidad con lo dispuesto por el artículo 26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Calibri" w:hAnsi="Arial Narrow" w:cs="Arial"/>
          <w:spacing w:val="-2"/>
          <w:kern w:val="0"/>
          <w:vertAlign w:val="superscript"/>
          <w14:ligatures w14:val="none"/>
        </w:rPr>
        <w:footnoteReference w:id="7"/>
      </w:r>
      <w:r w:rsidRPr="00683F2A">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w:t>
      </w:r>
      <w:r w:rsidRPr="00683F2A">
        <w:rPr>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807</w:t>
      </w:r>
      <w:r w:rsidRPr="00683F2A">
        <w:rPr>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w14:ligatures w14:val="none"/>
        </w:rPr>
        <w:t xml:space="preserve"/>
      </w:r>
      <w:r w:rsidR="005D2811" w:rsidRPr="00683F2A">
        <w:rPr>
          <w:rFonts w:ascii="Arial Narrow" w:hAnsi="Arial Narrow" w:cs="Arial"/>
          <w:bCs/>
          <w:spacing w:val="-3"/>
          <w:kern w:val="0"/>
          <w14:ligatures w14:val="none"/>
        </w:rPr>
        <w:t xml:space="preserve"/>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xml:space="preserve"/>
      </w:r>
      <w:r w:rsidRPr="00683F2A">
        <w:rPr>
          <w:rFonts w:ascii="Arial Narrow" w:hAnsi="Arial Narrow" w:cs="Arial"/>
        </w:rPr>
        <w:t/>
      </w:r>
      <w:r w:rsidRPr="00683F2A">
        <w:rPr>
          <w:rFonts w:ascii="Arial Narrow" w:eastAsia="Calibri" w:hAnsi="Arial Narrow" w:cs="Arial"/>
          <w:kern w:val="0"/>
          <w14:ligatures w14:val="none"/>
        </w:rPr>
        <w:t xml:space="preserve"/>
      </w:r>
      <w:r w:rsidRPr="00683F2A">
        <w:rPr>
          <w:rFonts w:ascii="Arial Narrow" w:hAnsi="Arial Narrow" w:cs="Arial"/>
          <w:bCs/>
          <w:spacing w:val="-3"/>
          <w:kern w:val="0"/>
          <w14:ligatures w14: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Pr="00683F2A">
        <w:rPr>
          <w:rFonts w:ascii="Arial Narrow" w:hAnsi="Arial Narrow"/>
          <w:vertAlign w:val="superscript"/>
        </w:rPr>
        <w:footnoteReference w:id="13"/>
      </w:r>
      <w:r w:rsidRPr="00683F2A">
        <w:rPr>
          <w:rFonts w:ascii="Arial Narrow" w:hAnsi="Arial Narrow" w:cs="Arial"/>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EVELING ROA QUISPE</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Secretaria Técnica</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TextonotapieCar"/>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