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Look w:val="04A0" w:firstRow="1" w:lastRow="0" w:firstColumn="1" w:lastColumn="0" w:noHBand="0" w:noVBand="1"/>
      </w:tblPr>
      <w:tblGrid>
        <w:gridCol w:w="2745"/>
        <w:gridCol w:w="323"/>
        <w:gridCol w:w="5480"/>
      </w:tblGrid>
      <w:tr w:rsidR="00B2142B" w:rsidRPr="008F751B" w14:paraId="705C59F5" w14:textId="77777777" w:rsidTr="008F751B">
        <w:tc>
          <w:tcPr>
            <w:tcW w:w="2745" w:type="dxa"/>
            <w:vAlign w:val="center"/>
            <w:hideMark/>
          </w:tcPr>
          <w:p w14:paraId="6B97FD5F"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 xml:space="preserve">INGRESO EN COMISIÓN      </w:t>
            </w:r>
          </w:p>
        </w:tc>
        <w:tc>
          <w:tcPr>
            <w:tcW w:w="323" w:type="dxa"/>
            <w:vAlign w:val="center"/>
            <w:hideMark/>
          </w:tcPr>
          <w:p w14:paraId="40E024AA"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71EB7109" w14:textId="77777777" w:rsidR="00B2142B" w:rsidRPr="008F751B" w:rsidRDefault="00B2142B" w:rsidP="008F751B">
            <w:pPr>
              <w:tabs>
                <w:tab w:val="left" w:pos="8222"/>
              </w:tabs>
              <w:spacing w:after="0" w:line="240" w:lineRule="auto"/>
              <w:ind w:left="-105"/>
              <w:jc w:val="both"/>
              <w:rPr>
                <w:rFonts w:ascii="Arial Narrow" w:hAnsi="Arial Narrow" w:cs="Arial"/>
                <w:b/>
                <w:noProof/>
              </w:rPr>
            </w:pPr>
            <w:r w:rsidRPr="008F751B">
              <w:rPr>
                <w:rFonts w:ascii="Arial Narrow" w:hAnsi="Arial Narrow" w:cs="Arial"/>
                <w:b/>
                <w:noProof/>
              </w:rPr>
              <w:t>350-2025/CC1-APELACIÓN</w:t>
            </w:r>
          </w:p>
        </w:tc>
      </w:tr>
      <w:tr w:rsidR="00B2142B" w:rsidRPr="008F751B" w14:paraId="07F891C1" w14:textId="77777777" w:rsidTr="008F751B">
        <w:trPr>
          <w:trHeight w:val="184"/>
        </w:trPr>
        <w:tc>
          <w:tcPr>
            <w:tcW w:w="2745" w:type="dxa"/>
            <w:hideMark/>
          </w:tcPr>
          <w:p w14:paraId="21F3F73A"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EXPEDIENTE DE ORIGEN Nº</w:t>
            </w:r>
          </w:p>
        </w:tc>
        <w:tc>
          <w:tcPr>
            <w:tcW w:w="323" w:type="dxa"/>
            <w:hideMark/>
          </w:tcPr>
          <w:p w14:paraId="27604337"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32FF51F9" w14:textId="77777777" w:rsidR="00B2142B" w:rsidRPr="008F751B" w:rsidRDefault="00B2142B" w:rsidP="008F751B">
            <w:pPr>
              <w:tabs>
                <w:tab w:val="left" w:pos="8222"/>
              </w:tabs>
              <w:spacing w:after="0" w:line="240" w:lineRule="auto"/>
              <w:ind w:left="-105"/>
              <w:jc w:val="both"/>
              <w:rPr>
                <w:rFonts w:ascii="Arial Narrow" w:hAnsi="Arial Narrow" w:cs="Arial"/>
                <w:b/>
                <w:noProof/>
              </w:rPr>
            </w:pPr>
            <w:r w:rsidRPr="008F751B">
              <w:rPr>
                <w:rFonts w:ascii="Arial Narrow" w:hAnsi="Arial Narrow" w:cs="Arial"/>
                <w:b/>
                <w:noProof/>
              </w:rPr>
              <w:t>0425-2025/PS2</w:t>
            </w:r>
          </w:p>
        </w:tc>
      </w:tr>
      <w:tr w:rsidR="00B2142B" w:rsidRPr="008F751B" w14:paraId="6C292670" w14:textId="77777777" w:rsidTr="008F751B">
        <w:tc>
          <w:tcPr>
            <w:tcW w:w="2745" w:type="dxa"/>
            <w:hideMark/>
          </w:tcPr>
          <w:p w14:paraId="65FC59D9"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bookmarkStart w:id="0" w:name="_Hlk200100923"/>
            <w:r w:rsidRPr="008F751B">
              <w:rPr>
                <w:rFonts w:ascii="Arial Narrow" w:hAnsi="Arial Narrow" w:cs="Tahoma"/>
                <w:b/>
                <w:spacing w:val="-3"/>
                <w:lang w:val="pt-BR"/>
              </w:rPr>
              <w:t>DENUNCIANTE</w:t>
            </w:r>
          </w:p>
        </w:tc>
        <w:tc>
          <w:tcPr>
            <w:tcW w:w="323" w:type="dxa"/>
            <w:hideMark/>
          </w:tcPr>
          <w:p w14:paraId="1D0FD7A4"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03D06115" w14:textId="6C42F04E" w:rsidR="00B2142B" w:rsidRPr="008F751B" w:rsidRDefault="00B2142B" w:rsidP="008F751B">
            <w:pPr>
              <w:tabs>
                <w:tab w:val="left" w:pos="8222"/>
              </w:tabs>
              <w:spacing w:after="0" w:line="240" w:lineRule="auto"/>
              <w:ind w:left="-105"/>
              <w:jc w:val="both"/>
              <w:rPr>
                <w:rFonts w:ascii="Arial Narrow" w:hAnsi="Arial Narrow" w:cs="Arial"/>
                <w:b/>
                <w:noProof/>
              </w:rPr>
            </w:pPr>
            <w:bookmarkStart w:id="1" w:name="_Hlk201928461"/>
            <w:r w:rsidRPr="008F751B">
              <w:rPr>
                <w:rFonts w:ascii="Arial Narrow" w:hAnsi="Arial Narrow" w:cs="Arial"/>
                <w:b/>
                <w:noProof/>
              </w:rPr>
              <w:t>ALEJANDRO GREGORIO MAMANI G</w:t>
            </w:r>
            <w:r w:rsidR="0090441D">
              <w:rPr>
                <w:rFonts w:ascii="Arial Narrow" w:hAnsi="Arial Narrow" w:cs="Arial"/>
                <w:b/>
                <w:noProof/>
              </w:rPr>
              <w:t>Ó</w:t>
            </w:r>
            <w:r w:rsidRPr="008F751B">
              <w:rPr>
                <w:rFonts w:ascii="Arial Narrow" w:hAnsi="Arial Narrow" w:cs="Arial"/>
                <w:b/>
                <w:noProof/>
              </w:rPr>
              <w:t>MEZ</w:t>
            </w:r>
            <w:bookmarkEnd w:id="1"/>
          </w:p>
        </w:tc>
      </w:tr>
      <w:bookmarkEnd w:id="0"/>
      <w:tr w:rsidR="00B2142B" w:rsidRPr="008F751B" w14:paraId="739BB52C" w14:textId="77777777" w:rsidTr="008F751B">
        <w:tc>
          <w:tcPr>
            <w:tcW w:w="2745" w:type="dxa"/>
            <w:hideMark/>
          </w:tcPr>
          <w:p w14:paraId="01B47F4B"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DENUNCIADO</w:t>
            </w:r>
          </w:p>
        </w:tc>
        <w:tc>
          <w:tcPr>
            <w:tcW w:w="323" w:type="dxa"/>
            <w:hideMark/>
          </w:tcPr>
          <w:p w14:paraId="0484033E"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577D0E55" w14:textId="77777777" w:rsidR="00B2142B" w:rsidRPr="008F751B" w:rsidRDefault="00B2142B" w:rsidP="008F751B">
            <w:pPr>
              <w:tabs>
                <w:tab w:val="left" w:pos="8222"/>
              </w:tabs>
              <w:spacing w:after="0" w:line="240" w:lineRule="auto"/>
              <w:ind w:left="-105"/>
              <w:jc w:val="both"/>
              <w:rPr>
                <w:rFonts w:ascii="Arial Narrow" w:hAnsi="Arial Narrow" w:cs="Arial"/>
                <w:b/>
                <w:noProof/>
              </w:rPr>
            </w:pPr>
            <w:r w:rsidRPr="008F751B">
              <w:rPr>
                <w:rFonts w:ascii="Arial Narrow" w:hAnsi="Arial Narrow" w:cs="Arial"/>
                <w:b/>
                <w:noProof/>
              </w:rPr>
              <w:t>CAJA MUNICIPAL DE AHORRO Y CRÉDITO HUANCAYO S.A.</w:t>
            </w:r>
          </w:p>
        </w:tc>
      </w:tr>
      <w:tr w:rsidR="00B2142B" w:rsidRPr="008F751B" w14:paraId="611F1A81" w14:textId="77777777" w:rsidTr="008F751B">
        <w:trPr>
          <w:trHeight w:val="80"/>
        </w:trPr>
        <w:tc>
          <w:tcPr>
            <w:tcW w:w="2745" w:type="dxa"/>
            <w:hideMark/>
          </w:tcPr>
          <w:p w14:paraId="378255E4"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RESOLUCIÓN Nº</w:t>
            </w:r>
          </w:p>
        </w:tc>
        <w:tc>
          <w:tcPr>
            <w:tcW w:w="323" w:type="dxa"/>
            <w:hideMark/>
          </w:tcPr>
          <w:p w14:paraId="1E25DDE1"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2DBDB03F" w14:textId="77777777" w:rsidR="00B2142B" w:rsidRPr="008F751B" w:rsidRDefault="00B2142B" w:rsidP="008F751B">
            <w:pPr>
              <w:suppressAutoHyphens/>
              <w:spacing w:after="0" w:line="240" w:lineRule="auto"/>
              <w:ind w:left="-105" w:right="49"/>
              <w:rPr>
                <w:rFonts w:ascii="Arial Narrow" w:hAnsi="Arial Narrow" w:cs="Tahoma"/>
                <w:b/>
                <w:spacing w:val="-3"/>
              </w:rPr>
            </w:pPr>
            <w:r w:rsidRPr="008F751B">
              <w:rPr>
                <w:rFonts w:ascii="Arial Narrow" w:hAnsi="Arial Narrow" w:cs="Tahoma"/>
                <w:b/>
                <w:spacing w:val="-3"/>
              </w:rPr>
              <w:t>1</w:t>
            </w:r>
          </w:p>
        </w:tc>
      </w:tr>
    </w:tbl>
    <w:p w14:paraId="419964DB" w14:textId="77777777" w:rsidR="00B2142B" w:rsidRPr="008F751B" w:rsidRDefault="00B2142B" w:rsidP="008F751B">
      <w:pPr>
        <w:spacing w:after="0" w:line="240" w:lineRule="auto"/>
        <w:ind w:right="-284"/>
        <w:jc w:val="both"/>
        <w:rPr>
          <w:rFonts w:ascii="Arial Narrow" w:hAnsi="Arial Narrow" w:cs="Arial"/>
        </w:rPr>
      </w:pPr>
    </w:p>
    <w:p w14:paraId="36C9FA0C" w14:textId="7FD8D626" w:rsidR="00B2142B" w:rsidRPr="008F751B" w:rsidRDefault="00B2142B" w:rsidP="008F751B">
      <w:pPr>
        <w:spacing w:line="240" w:lineRule="auto"/>
        <w:ind w:right="-284"/>
        <w:jc w:val="both"/>
        <w:rPr>
          <w:rFonts w:ascii="Arial Narrow" w:hAnsi="Arial Narrow" w:cs="Arial"/>
        </w:rPr>
      </w:pPr>
      <w:r w:rsidRPr="008F751B">
        <w:rPr>
          <w:rFonts w:ascii="Arial Narrow" w:hAnsi="Arial Narrow" w:cs="Arial"/>
        </w:rPr>
        <w:t xml:space="preserve">Lima, </w:t>
      </w:r>
      <w:r w:rsidR="00B0168C">
        <w:rPr>
          <w:rFonts w:ascii="Arial Narrow" w:hAnsi="Arial Narrow" w:cs="Arial"/>
        </w:rPr>
        <w:t>10</w:t>
      </w:r>
      <w:r w:rsidRPr="008F751B">
        <w:rPr>
          <w:rFonts w:ascii="Arial Narrow" w:hAnsi="Arial Narrow" w:cs="Arial"/>
        </w:rPr>
        <w:t xml:space="preserve"> de julio de 2025</w:t>
      </w:r>
    </w:p>
    <w:p w14:paraId="6D4BC5FC" w14:textId="31D6FEFF" w:rsidR="001C0CAE" w:rsidRPr="008F751B" w:rsidRDefault="00B2142B" w:rsidP="008F751B">
      <w:pPr>
        <w:tabs>
          <w:tab w:val="left" w:pos="8222"/>
        </w:tabs>
        <w:spacing w:line="240" w:lineRule="auto"/>
        <w:ind w:right="-426"/>
        <w:jc w:val="both"/>
        <w:rPr>
          <w:rFonts w:ascii="Arial Narrow" w:hAnsi="Arial Narrow" w:cs="Arial"/>
        </w:rPr>
      </w:pPr>
      <w:r w:rsidRPr="008F751B">
        <w:rPr>
          <w:rFonts w:ascii="Arial Narrow" w:hAnsi="Arial Narrow" w:cs="Arial"/>
          <w:b/>
          <w:bCs/>
        </w:rPr>
        <w:t>VISTO:</w:t>
      </w:r>
      <w:r w:rsidRPr="008F751B">
        <w:rPr>
          <w:rFonts w:ascii="Arial Narrow" w:hAnsi="Arial Narrow" w:cs="Arial"/>
        </w:rPr>
        <w:t xml:space="preserve"> el recurso de apelación de fecha 29 de abril de 2025 </w:t>
      </w:r>
      <w:r w:rsidR="0090441D">
        <w:rPr>
          <w:rFonts w:ascii="Arial Narrow" w:hAnsi="Arial Narrow" w:cs="Arial"/>
        </w:rPr>
        <w:t xml:space="preserve">y el escrito del 9 de julio de 2025 </w:t>
      </w:r>
      <w:r w:rsidRPr="008F751B">
        <w:rPr>
          <w:rFonts w:ascii="Arial Narrow" w:hAnsi="Arial Narrow" w:cs="Arial"/>
        </w:rPr>
        <w:t>presentado por Caja Municipal de Ahorro y Crédito Huancayo S.A.</w:t>
      </w:r>
      <w:r w:rsidR="0090441D">
        <w:rPr>
          <w:rFonts w:ascii="Arial Narrow" w:hAnsi="Arial Narrow" w:cs="Arial"/>
        </w:rPr>
        <w:t xml:space="preserve">, y el señor Alejandro Gregorio Mamani Gómez, respectivamente. </w:t>
      </w:r>
    </w:p>
    <w:p w14:paraId="4E6F3598" w14:textId="0C45D011" w:rsidR="006D6F6E"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CONSIDERANDO</w:t>
      </w:r>
      <w:r w:rsidRPr="008F751B">
        <w:rPr>
          <w:rFonts w:ascii="Arial Narrow" w:eastAsia="Times New Roman" w:hAnsi="Arial Narrow" w:cs="Arial"/>
          <w:lang w:val="es-ES" w:eastAsia="es-ES"/>
        </w:rPr>
        <w:t>:</w:t>
      </w:r>
    </w:p>
    <w:p w14:paraId="0287EB01" w14:textId="77777777" w:rsidR="008F751B" w:rsidRPr="008F751B" w:rsidRDefault="008F751B" w:rsidP="008F751B">
      <w:pPr>
        <w:spacing w:after="0" w:line="240" w:lineRule="auto"/>
        <w:jc w:val="both"/>
        <w:rPr>
          <w:rFonts w:ascii="Arial Narrow" w:eastAsia="Times New Roman" w:hAnsi="Arial Narrow" w:cs="Arial"/>
          <w:lang w:val="es-ES" w:eastAsia="es-ES"/>
        </w:rPr>
      </w:pPr>
    </w:p>
    <w:p w14:paraId="7CF9B879" w14:textId="472F119C" w:rsidR="0090441D" w:rsidRPr="0090441D" w:rsidRDefault="008F751B" w:rsidP="0090441D">
      <w:pPr>
        <w:pStyle w:val="Prrafodelista"/>
        <w:numPr>
          <w:ilvl w:val="0"/>
          <w:numId w:val="5"/>
        </w:numPr>
        <w:spacing w:after="0" w:line="240" w:lineRule="auto"/>
        <w:ind w:left="567" w:hanging="567"/>
        <w:jc w:val="both"/>
        <w:rPr>
          <w:rFonts w:ascii="Arial Narrow" w:eastAsia="Times New Roman" w:hAnsi="Arial Narrow" w:cs="Arial"/>
          <w:bCs/>
          <w:lang w:val="es-ES" w:eastAsia="es-ES"/>
        </w:rPr>
      </w:pPr>
      <w:r w:rsidRPr="008F751B">
        <w:rPr>
          <w:rFonts w:ascii="Arial Narrow" w:hAnsi="Arial Narrow" w:cs="Arial"/>
        </w:rPr>
        <w:t xml:space="preserve">que, el </w:t>
      </w:r>
      <w:r w:rsidRPr="008F751B">
        <w:rPr>
          <w:rFonts w:ascii="Arial Narrow" w:hAnsi="Arial Narrow" w:cs="Arial"/>
          <w:noProof/>
        </w:rPr>
        <w:t>16 de mayo de 2025</w:t>
      </w:r>
      <w:r w:rsidRPr="008F751B">
        <w:rPr>
          <w:rFonts w:ascii="Arial Narrow" w:hAnsi="Arial Narrow" w:cs="Arial"/>
        </w:rPr>
        <w:t>, la Comisión de Protección al Consumidor Nº 1 ha recibido el Expediente Nº 0425-2025/PS2 remitido</w:t>
      </w:r>
      <w:r w:rsidRPr="008F751B">
        <w:rPr>
          <w:rFonts w:ascii="Arial Narrow" w:hAnsi="Arial Narrow" w:cs="Arial"/>
          <w:bCs/>
        </w:rPr>
        <w:t xml:space="preserve"> como resultado del recurso de apelación interpuesto por Caja Municipal de Ahorro y Crédito Huancayo S.A. c</w:t>
      </w:r>
      <w:r w:rsidRPr="008F751B">
        <w:rPr>
          <w:rFonts w:ascii="Arial Narrow" w:hAnsi="Arial Narrow" w:cs="Arial"/>
        </w:rPr>
        <w:t xml:space="preserve">ontra </w:t>
      </w:r>
      <w:r w:rsidRPr="008F751B">
        <w:rPr>
          <w:rFonts w:ascii="Arial Narrow" w:hAnsi="Arial Narrow" w:cs="Arial"/>
          <w:bCs/>
        </w:rPr>
        <w:t>la Resolución Final N° 0767-2025/PS2 emitida por el Órgano Resolutivo de Procedimientos Sumarísimos N° 2</w:t>
      </w:r>
      <w:r>
        <w:rPr>
          <w:rFonts w:ascii="Arial Narrow" w:hAnsi="Arial Narrow" w:cs="Arial"/>
          <w:bCs/>
        </w:rPr>
        <w:t>;</w:t>
      </w:r>
    </w:p>
    <w:p w14:paraId="1B67EA87" w14:textId="0BDFAFBC" w:rsidR="006D6F6E" w:rsidRPr="008F751B" w:rsidRDefault="006D6F6E" w:rsidP="008F751B">
      <w:pPr>
        <w:tabs>
          <w:tab w:val="left" w:pos="1014"/>
        </w:tabs>
        <w:spacing w:after="0" w:line="240" w:lineRule="auto"/>
        <w:jc w:val="both"/>
        <w:rPr>
          <w:rFonts w:ascii="Arial Narrow" w:eastAsia="Times New Roman" w:hAnsi="Arial Narrow" w:cs="Arial"/>
          <w:lang w:val="es-ES" w:eastAsia="es-ES"/>
        </w:rPr>
      </w:pPr>
    </w:p>
    <w:p w14:paraId="0FE1884F" w14:textId="66DDCA56" w:rsidR="0017409C" w:rsidRPr="008F751B" w:rsidRDefault="0017409C" w:rsidP="009E2682">
      <w:pPr>
        <w:pStyle w:val="Prrafodelista"/>
        <w:numPr>
          <w:ilvl w:val="0"/>
          <w:numId w:val="4"/>
        </w:numPr>
        <w:tabs>
          <w:tab w:val="left" w:pos="1014"/>
        </w:tabs>
        <w:spacing w:after="0" w:line="240" w:lineRule="auto"/>
        <w:ind w:left="567" w:hanging="567"/>
        <w:jc w:val="both"/>
        <w:rPr>
          <w:rFonts w:ascii="Arial Narrow" w:eastAsia="Times New Roman" w:hAnsi="Arial Narrow" w:cs="Arial"/>
          <w:b/>
          <w:bCs/>
          <w:lang w:val="es-ES" w:eastAsia="es-ES"/>
        </w:rPr>
      </w:pPr>
      <w:r w:rsidRPr="008F751B">
        <w:rPr>
          <w:rFonts w:ascii="Arial Narrow" w:eastAsia="Times New Roman" w:hAnsi="Arial Narrow" w:cs="Arial"/>
          <w:b/>
          <w:bCs/>
          <w:lang w:val="es-ES" w:eastAsia="es-ES"/>
        </w:rPr>
        <w:t>Sobre la solicitud de confidencialidad presentada</w:t>
      </w:r>
    </w:p>
    <w:p w14:paraId="1488E9BB" w14:textId="77777777" w:rsidR="0017409C" w:rsidRPr="008F751B" w:rsidRDefault="0017409C" w:rsidP="008F751B">
      <w:pPr>
        <w:tabs>
          <w:tab w:val="left" w:pos="1014"/>
        </w:tabs>
        <w:spacing w:after="0" w:line="240" w:lineRule="auto"/>
        <w:jc w:val="both"/>
        <w:rPr>
          <w:rFonts w:ascii="Arial Narrow" w:eastAsia="Times New Roman" w:hAnsi="Arial Narrow" w:cs="Arial"/>
          <w:b/>
          <w:i/>
          <w:lang w:val="es-ES" w:eastAsia="es-ES"/>
        </w:rPr>
      </w:pPr>
    </w:p>
    <w:p w14:paraId="63F6C70D" w14:textId="77777777" w:rsidR="00F6440A" w:rsidRPr="00F6440A" w:rsidRDefault="006D6F6E" w:rsidP="00F6440A">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que, de acuerdo al inciso d) del artículo 24° de la Ley sobre Facultades, Normas y Organización del Indecopi, aprobada por Decreto Legislativo N° 807, el Secretario Técnico cuenta con la facultad para efectuar todas las notificaciones relativas a la tramitación del procedimiento</w:t>
      </w:r>
      <w:r w:rsidRPr="008F751B">
        <w:rPr>
          <w:rStyle w:val="Refdenotaalpie"/>
          <w:rFonts w:ascii="Arial Narrow" w:hAnsi="Arial Narrow" w:cs="Arial"/>
          <w:color w:val="000000"/>
          <w:lang w:eastAsia="es-PE"/>
        </w:rPr>
        <w:footnoteReference w:id="1"/>
      </w:r>
      <w:r w:rsidR="002A136A" w:rsidRPr="008F751B">
        <w:rPr>
          <w:rFonts w:ascii="Arial Narrow" w:hAnsi="Arial Narrow" w:cs="Arial"/>
          <w:spacing w:val="-3"/>
        </w:rPr>
        <w:t>;</w:t>
      </w:r>
    </w:p>
    <w:p w14:paraId="4CFE2CDE" w14:textId="77777777" w:rsidR="00F6440A" w:rsidRPr="00F6440A" w:rsidRDefault="00F6440A" w:rsidP="00F6440A">
      <w:pPr>
        <w:pStyle w:val="Prrafodelista"/>
        <w:spacing w:after="0" w:line="240" w:lineRule="auto"/>
        <w:ind w:left="567"/>
        <w:jc w:val="both"/>
        <w:rPr>
          <w:rFonts w:ascii="Arial Narrow" w:hAnsi="Arial Narrow" w:cs="Arial"/>
          <w:color w:val="000000"/>
          <w:lang w:eastAsia="es-PE"/>
        </w:rPr>
      </w:pPr>
    </w:p>
    <w:p w14:paraId="42A12058" w14:textId="135B1B96" w:rsidR="00F6440A" w:rsidRPr="00F6440A" w:rsidRDefault="00F6440A" w:rsidP="00F6440A">
      <w:pPr>
        <w:pStyle w:val="Prrafodelista"/>
        <w:numPr>
          <w:ilvl w:val="3"/>
          <w:numId w:val="1"/>
        </w:numPr>
        <w:spacing w:after="0" w:line="240" w:lineRule="auto"/>
        <w:ind w:left="567" w:hanging="567"/>
        <w:jc w:val="both"/>
        <w:rPr>
          <w:rFonts w:ascii="Arial Narrow" w:hAnsi="Arial Narrow" w:cs="Arial"/>
          <w:color w:val="000000"/>
          <w:lang w:eastAsia="es-PE"/>
        </w:rPr>
      </w:pPr>
      <w:r w:rsidRPr="00F6440A">
        <w:rPr>
          <w:rFonts w:ascii="Arial Narrow" w:hAnsi="Arial Narrow" w:cs="Arial"/>
          <w:spacing w:val="-3"/>
          <w:lang w:val="es-ES"/>
        </w:rPr>
        <w:t xml:space="preserve">que, con fecha </w:t>
      </w:r>
      <w:r w:rsidRPr="00F6440A">
        <w:rPr>
          <w:rFonts w:ascii="Arial Narrow" w:hAnsi="Arial Narrow" w:cs="Arial"/>
        </w:rPr>
        <w:t>29 de abril de 2025</w:t>
      </w:r>
      <w:r w:rsidRPr="00F6440A">
        <w:rPr>
          <w:rFonts w:ascii="Arial Narrow" w:hAnsi="Arial Narrow" w:cs="Arial"/>
          <w:spacing w:val="-3"/>
          <w:lang w:val="es-ES"/>
        </w:rPr>
        <w:t xml:space="preserve">, </w:t>
      </w:r>
      <w:r w:rsidRPr="00F6440A">
        <w:rPr>
          <w:rFonts w:ascii="Arial Narrow" w:hAnsi="Arial Narrow" w:cs="Arial"/>
        </w:rPr>
        <w:t>Caja Municipal de Ahorro y Crédito Huancayo S.A.</w:t>
      </w:r>
      <w:r w:rsidRPr="00F6440A">
        <w:rPr>
          <w:rFonts w:ascii="Arial Narrow" w:hAnsi="Arial Narrow" w:cs="Arial"/>
          <w:spacing w:val="-3"/>
          <w:lang w:val="es-ES"/>
        </w:rPr>
        <w:t xml:space="preserve"> presentó un escrito mediante el cual consignó como confidencial –a través de la opción que otorga la Mesa de Partes virtual ante la presentación de escritos–</w:t>
      </w:r>
      <w:r>
        <w:rPr>
          <w:rFonts w:ascii="Arial Narrow" w:hAnsi="Arial Narrow" w:cs="Arial"/>
          <w:i/>
          <w:iCs/>
          <w:spacing w:val="-3"/>
          <w:lang w:val="es-ES"/>
        </w:rPr>
        <w:t xml:space="preserve"> </w:t>
      </w:r>
      <w:r>
        <w:rPr>
          <w:rFonts w:ascii="Arial Narrow" w:hAnsi="Arial Narrow" w:cs="Arial"/>
          <w:spacing w:val="-3"/>
          <w:lang w:val="es-ES"/>
        </w:rPr>
        <w:t xml:space="preserve">los anexos denominados </w:t>
      </w:r>
      <w:r w:rsidRPr="008F751B">
        <w:rPr>
          <w:rFonts w:ascii="Arial Narrow" w:hAnsi="Arial Narrow" w:cs="Arial"/>
          <w:color w:val="000000"/>
          <w:lang w:eastAsia="es-PE"/>
        </w:rPr>
        <w:t>“</w:t>
      </w:r>
      <w:r w:rsidRPr="00F6440A">
        <w:rPr>
          <w:rFonts w:ascii="Arial Narrow" w:hAnsi="Arial Narrow" w:cs="Arial"/>
          <w:i/>
          <w:iCs/>
          <w:color w:val="000000"/>
          <w:lang w:eastAsia="es-PE"/>
        </w:rPr>
        <w:t>ANEXOS CASO MAMANI</w:t>
      </w:r>
      <w:r w:rsidRPr="008F751B">
        <w:rPr>
          <w:rFonts w:ascii="Arial Narrow" w:hAnsi="Arial Narrow" w:cs="Arial"/>
          <w:color w:val="000000"/>
          <w:lang w:eastAsia="es-PE"/>
        </w:rPr>
        <w:t>”, ”</w:t>
      </w:r>
      <w:r w:rsidRPr="00F6440A">
        <w:rPr>
          <w:rFonts w:ascii="Arial Narrow" w:hAnsi="Arial Narrow" w:cs="Arial"/>
          <w:i/>
          <w:iCs/>
          <w:color w:val="000000"/>
          <w:lang w:eastAsia="es-PE"/>
        </w:rPr>
        <w:t>1. DNI HAYME NUEVO</w:t>
      </w:r>
      <w:r w:rsidRPr="008F751B">
        <w:rPr>
          <w:rFonts w:ascii="Arial Narrow" w:hAnsi="Arial Narrow" w:cs="Arial"/>
          <w:color w:val="000000"/>
          <w:lang w:eastAsia="es-PE"/>
        </w:rPr>
        <w:t>” y ”</w:t>
      </w:r>
      <w:r w:rsidRPr="00F6440A">
        <w:rPr>
          <w:rFonts w:ascii="Arial Narrow" w:hAnsi="Arial Narrow" w:cs="Arial"/>
          <w:i/>
          <w:iCs/>
          <w:color w:val="000000"/>
          <w:lang w:eastAsia="es-PE"/>
        </w:rPr>
        <w:t>2. CERTIFICADO DE VIGENCIA HAYME</w:t>
      </w:r>
      <w:r w:rsidRPr="008F751B">
        <w:rPr>
          <w:rFonts w:ascii="Arial Narrow" w:hAnsi="Arial Narrow" w:cs="Arial"/>
          <w:color w:val="000000"/>
          <w:lang w:eastAsia="es-PE"/>
        </w:rPr>
        <w:t>”</w:t>
      </w:r>
      <w:r w:rsidRPr="00F6440A">
        <w:rPr>
          <w:rFonts w:ascii="Arial Narrow" w:hAnsi="Arial Narrow" w:cs="Arial"/>
          <w:i/>
          <w:iCs/>
          <w:spacing w:val="-3"/>
        </w:rPr>
        <w:t>.</w:t>
      </w:r>
    </w:p>
    <w:p w14:paraId="3A62B952" w14:textId="77777777" w:rsidR="00F6440A" w:rsidRPr="00F6440A" w:rsidRDefault="00F6440A" w:rsidP="00F6440A">
      <w:pPr>
        <w:pStyle w:val="Prrafodelista"/>
        <w:rPr>
          <w:rFonts w:ascii="Arial Narrow" w:hAnsi="Arial Narrow" w:cs="Arial"/>
          <w:color w:val="000000"/>
          <w:lang w:eastAsia="es-PE"/>
        </w:rPr>
      </w:pPr>
    </w:p>
    <w:p w14:paraId="27367B28" w14:textId="54D953D8" w:rsidR="002A136A" w:rsidRPr="008F751B" w:rsidRDefault="006D6F6E"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w:t>
      </w:r>
      <w:r w:rsidR="002A136A" w:rsidRPr="008F751B">
        <w:rPr>
          <w:rFonts w:ascii="Arial Narrow" w:hAnsi="Arial Narrow" w:cs="Arial"/>
          <w:color w:val="000000"/>
          <w:lang w:eastAsia="es-PE"/>
        </w:rPr>
        <w:t xml:space="preserve">el numeral 3.2 de la Norma sobre confidencialidad de la información en los procedimientos seguidos por los órganos funcionales del Indecopi, aprobada por Directiva N° 001-2008/TRI-INDECOPI, señala que todo administrado que solicite la reserva de la información durante la tramitación de los procedimientos a cargo de los órganos funcionales del Indecopi, tiene que cumplir una serie de requisitos al momento de realizar su solicitud de confidencialidad, entre </w:t>
      </w:r>
      <w:r w:rsidR="00875D07">
        <w:rPr>
          <w:rFonts w:ascii="Arial Narrow" w:hAnsi="Arial Narrow" w:cs="Arial"/>
          <w:color w:val="000000"/>
          <w:lang w:eastAsia="es-PE"/>
        </w:rPr>
        <w:t>ellos</w:t>
      </w:r>
      <w:r w:rsidR="002A136A" w:rsidRPr="008F751B">
        <w:rPr>
          <w:rFonts w:ascii="Arial Narrow" w:hAnsi="Arial Narrow" w:cs="Arial"/>
          <w:color w:val="000000"/>
          <w:lang w:eastAsia="es-PE"/>
        </w:rPr>
        <w:t>: (i) incluir expresamente su pedido de confidencialidad en el mismo escrito en el que se presenta la información; (ii) identificar de manera clara la información cuya declaración de confidencialidad ha solicitado; (iii) justificar su solicitud, (iv) señalar el plazo por el que solicita el tratamiento confidencial; y, (v) presentar el “resumen no confidencial” correspondiente a la información respecto de la cual se solicitó el tratamiento confidencial;</w:t>
      </w:r>
    </w:p>
    <w:p w14:paraId="38AAC530" w14:textId="77777777" w:rsidR="001043B6" w:rsidRPr="008F751B" w:rsidRDefault="001043B6" w:rsidP="008F751B">
      <w:pPr>
        <w:pStyle w:val="Prrafodelista"/>
        <w:spacing w:line="240" w:lineRule="auto"/>
        <w:rPr>
          <w:rFonts w:ascii="Arial Narrow" w:hAnsi="Arial Narrow" w:cs="Arial"/>
          <w:color w:val="000000"/>
          <w:lang w:eastAsia="es-PE"/>
        </w:rPr>
      </w:pPr>
    </w:p>
    <w:p w14:paraId="11850F5B" w14:textId="10016155" w:rsidR="001043B6" w:rsidRPr="008F751B" w:rsidRDefault="001043B6"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lastRenderedPageBreak/>
        <w:t xml:space="preserve">que, el numeral 7.2.4. de la Directiva N° 00001-2025-GEG/INDECOPI, Directiva que regula la tramitación del expediente electrónico del Indecopi señala </w:t>
      </w:r>
      <w:r w:rsidR="00F14EEB" w:rsidRPr="008F751B">
        <w:rPr>
          <w:rFonts w:ascii="Arial Narrow" w:hAnsi="Arial Narrow" w:cs="Arial"/>
          <w:color w:val="000000"/>
          <w:lang w:eastAsia="es-PE"/>
        </w:rPr>
        <w:t>que, al presentar documentos reservados a través de la mesa de partes virtual, el administrado debe adjuntar los archivos confidenciales en documentos independientes</w:t>
      </w:r>
      <w:r w:rsidR="00B2142B" w:rsidRPr="008F751B">
        <w:rPr>
          <w:rFonts w:ascii="Arial Narrow" w:hAnsi="Arial Narrow" w:cs="Arial"/>
          <w:color w:val="000000"/>
          <w:lang w:eastAsia="es-PE"/>
        </w:rPr>
        <w:t>;</w:t>
      </w:r>
      <w:r w:rsidR="00F14EEB" w:rsidRPr="008F751B">
        <w:rPr>
          <w:rFonts w:ascii="Arial Narrow" w:hAnsi="Arial Narrow" w:cs="Arial"/>
          <w:color w:val="000000"/>
          <w:lang w:eastAsia="es-PE"/>
        </w:rPr>
        <w:t xml:space="preserve"> </w:t>
      </w:r>
    </w:p>
    <w:p w14:paraId="701F6BF2" w14:textId="77777777" w:rsidR="002A136A" w:rsidRPr="008F751B" w:rsidRDefault="002A136A" w:rsidP="008F751B">
      <w:pPr>
        <w:pStyle w:val="Prrafodelista"/>
        <w:spacing w:line="240" w:lineRule="auto"/>
        <w:rPr>
          <w:rFonts w:ascii="Arial Narrow" w:hAnsi="Arial Narrow" w:cs="Arial"/>
          <w:color w:val="000000"/>
          <w:lang w:eastAsia="es-PE"/>
        </w:rPr>
      </w:pPr>
    </w:p>
    <w:p w14:paraId="15A899BF" w14:textId="2C4FF34A" w:rsidR="006D6F6E" w:rsidRPr="008F751B" w:rsidRDefault="00F6440A"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3E37D6">
        <w:rPr>
          <w:rFonts w:ascii="Arial Narrow" w:hAnsi="Arial Narrow" w:cs="Arial"/>
          <w:spacing w:val="-3"/>
          <w:lang w:val="es-ES" w:eastAsia="es-ES"/>
        </w:rPr>
        <w:t xml:space="preserve">que, </w:t>
      </w:r>
      <w:r w:rsidRPr="003E37D6">
        <w:rPr>
          <w:rFonts w:ascii="Arial Narrow" w:hAnsi="Arial Narrow" w:cs="Arial"/>
          <w:spacing w:val="-3"/>
        </w:rPr>
        <w:t>d</w:t>
      </w:r>
      <w:r w:rsidRPr="003E37D6">
        <w:rPr>
          <w:rFonts w:ascii="Arial Narrow" w:hAnsi="Arial Narrow" w:cs="Arial"/>
        </w:rPr>
        <w:t xml:space="preserve">e acuerdo con el inciso 7.1.3 del numeral 7.1 del acápite 7 Directiva Nº 001-2025-GEG/INDECOPI, Directiva que regula la tramitación del expediente electrónico del Instituto Nacional de Defensa de la Competencia y de la Protección de la Propiedad Intelectual-Indecopi; el solicitante debe </w:t>
      </w:r>
      <w:r>
        <w:rPr>
          <w:rFonts w:ascii="Arial Narrow" w:hAnsi="Arial Narrow" w:cs="Arial"/>
        </w:rPr>
        <w:t xml:space="preserve">señalar </w:t>
      </w:r>
      <w:r w:rsidRPr="003E37D6">
        <w:rPr>
          <w:rFonts w:ascii="Arial Narrow" w:hAnsi="Arial Narrow" w:cs="Arial"/>
        </w:rPr>
        <w:t>de manera expresa</w:t>
      </w:r>
      <w:r>
        <w:rPr>
          <w:rFonts w:ascii="Arial Narrow" w:hAnsi="Arial Narrow" w:cs="Arial"/>
        </w:rPr>
        <w:t xml:space="preserve"> la confidencialidad</w:t>
      </w:r>
      <w:r w:rsidRPr="003E37D6">
        <w:rPr>
          <w:rFonts w:ascii="Arial Narrow" w:hAnsi="Arial Narrow" w:cs="Arial"/>
        </w:rPr>
        <w:t xml:space="preserve"> y adjuntar el archivo de manera independiente</w:t>
      </w:r>
      <w:r w:rsidRPr="003E37D6">
        <w:rPr>
          <w:rStyle w:val="Refdenotaalpie"/>
          <w:rFonts w:ascii="Arial Narrow" w:hAnsi="Arial Narrow" w:cs="Arial"/>
        </w:rPr>
        <w:footnoteReference w:id="2"/>
      </w:r>
      <w:r w:rsidRPr="003E37D6">
        <w:rPr>
          <w:rFonts w:ascii="Arial Narrow" w:hAnsi="Arial Narrow" w:cs="Arial"/>
        </w:rPr>
        <w:t xml:space="preserve">; </w:t>
      </w:r>
      <w:r>
        <w:rPr>
          <w:rFonts w:ascii="Arial Narrow" w:hAnsi="Arial Narrow" w:cs="Arial"/>
        </w:rPr>
        <w:t xml:space="preserve">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w:t>
      </w:r>
      <w:r w:rsidR="008F751B" w:rsidRPr="008F751B">
        <w:rPr>
          <w:rFonts w:ascii="Arial Narrow" w:hAnsi="Arial Narrow" w:cs="Arial"/>
          <w:color w:val="000000"/>
          <w:lang w:eastAsia="es-PE"/>
        </w:rPr>
        <w:t>y,</w:t>
      </w:r>
    </w:p>
    <w:p w14:paraId="001EF607" w14:textId="77777777" w:rsidR="006D6F6E" w:rsidRPr="008F751B" w:rsidRDefault="006D6F6E" w:rsidP="008F751B">
      <w:pPr>
        <w:spacing w:after="0" w:line="240" w:lineRule="auto"/>
        <w:jc w:val="both"/>
        <w:rPr>
          <w:rFonts w:ascii="Arial Narrow" w:hAnsi="Arial Narrow" w:cs="Arial"/>
          <w:color w:val="000000"/>
          <w:lang w:eastAsia="es-PE"/>
        </w:rPr>
      </w:pPr>
    </w:p>
    <w:p w14:paraId="69584FBD" w14:textId="4D87698D" w:rsidR="00D36009" w:rsidRPr="008F751B" w:rsidRDefault="006D6F6E" w:rsidP="009E2682">
      <w:pPr>
        <w:pStyle w:val="Prrafodelista"/>
        <w:numPr>
          <w:ilvl w:val="3"/>
          <w:numId w:val="1"/>
        </w:numPr>
        <w:spacing w:after="0" w:line="240" w:lineRule="auto"/>
        <w:ind w:left="567" w:hanging="567"/>
        <w:jc w:val="both"/>
        <w:rPr>
          <w:rFonts w:ascii="Arial Narrow" w:eastAsia="Arial Narrow" w:hAnsi="Arial Narrow" w:cs="Arial Narrow"/>
        </w:rPr>
      </w:pPr>
      <w:r w:rsidRPr="008F751B">
        <w:rPr>
          <w:rFonts w:ascii="Arial Narrow" w:eastAsia="Arial Narrow" w:hAnsi="Arial Narrow" w:cs="Arial Narrow"/>
        </w:rPr>
        <w:t xml:space="preserve">que, </w:t>
      </w:r>
      <w:r w:rsidR="00F6440A">
        <w:rPr>
          <w:rFonts w:ascii="Arial Narrow" w:eastAsia="Arial Narrow" w:hAnsi="Arial Narrow" w:cs="Arial Narrow"/>
        </w:rPr>
        <w:t>si bien</w:t>
      </w:r>
      <w:r w:rsidR="002A136A" w:rsidRPr="008F751B">
        <w:rPr>
          <w:rFonts w:ascii="Arial Narrow" w:eastAsia="Arial Narrow" w:hAnsi="Arial Narrow" w:cs="Arial Narrow"/>
        </w:rPr>
        <w:t xml:space="preserve"> </w:t>
      </w:r>
      <w:r w:rsidR="00B2142B" w:rsidRPr="008F751B">
        <w:rPr>
          <w:rFonts w:ascii="Arial Narrow" w:eastAsia="Arial Narrow" w:hAnsi="Arial Narrow" w:cs="Arial Narrow"/>
        </w:rPr>
        <w:t xml:space="preserve">la </w:t>
      </w:r>
      <w:r w:rsidR="00B2142B" w:rsidRPr="008F751B">
        <w:rPr>
          <w:rFonts w:ascii="Arial Narrow" w:hAnsi="Arial Narrow" w:cs="Arial"/>
        </w:rPr>
        <w:t>Caja Municipal de Ahorro y Crédito Huancayo S.A.</w:t>
      </w:r>
      <w:r w:rsidR="00C833C0" w:rsidRPr="008F751B">
        <w:rPr>
          <w:rFonts w:ascii="Arial Narrow" w:eastAsia="Arial Narrow" w:hAnsi="Arial Narrow" w:cs="Arial Narrow"/>
        </w:rPr>
        <w:t xml:space="preserve">, </w:t>
      </w:r>
      <w:r w:rsidR="00F6440A">
        <w:rPr>
          <w:rFonts w:ascii="Arial Narrow" w:eastAsia="Arial Narrow" w:hAnsi="Arial Narrow" w:cs="Arial Narrow"/>
        </w:rPr>
        <w:t xml:space="preserve">consignó como confidencial los </w:t>
      </w:r>
      <w:r w:rsidR="00F6440A">
        <w:rPr>
          <w:rFonts w:ascii="Arial Narrow" w:hAnsi="Arial Narrow" w:cs="Arial"/>
          <w:spacing w:val="-3"/>
          <w:lang w:val="es-ES"/>
        </w:rPr>
        <w:t xml:space="preserve">los </w:t>
      </w:r>
      <w:r w:rsidR="00F6440A" w:rsidRPr="00875D07">
        <w:rPr>
          <w:rFonts w:ascii="Arial Narrow" w:hAnsi="Arial Narrow" w:cs="Arial"/>
          <w:spacing w:val="-3"/>
          <w:lang w:val="es-ES"/>
        </w:rPr>
        <w:t>anexos denominados</w:t>
      </w:r>
      <w:r w:rsidR="00F6440A">
        <w:rPr>
          <w:rFonts w:ascii="Arial Narrow" w:hAnsi="Arial Narrow" w:cs="Arial"/>
          <w:spacing w:val="-3"/>
          <w:lang w:val="es-ES"/>
        </w:rPr>
        <w:t xml:space="preserve"> </w:t>
      </w:r>
      <w:r w:rsidR="00F6440A" w:rsidRPr="008F751B">
        <w:rPr>
          <w:rFonts w:ascii="Arial Narrow" w:hAnsi="Arial Narrow" w:cs="Arial"/>
          <w:color w:val="000000"/>
          <w:lang w:eastAsia="es-PE"/>
        </w:rPr>
        <w:t>“</w:t>
      </w:r>
      <w:r w:rsidR="00F6440A" w:rsidRPr="00F6440A">
        <w:rPr>
          <w:rFonts w:ascii="Arial Narrow" w:hAnsi="Arial Narrow" w:cs="Arial"/>
          <w:i/>
          <w:iCs/>
          <w:color w:val="000000"/>
          <w:lang w:eastAsia="es-PE"/>
        </w:rPr>
        <w:t>ANEXOS CASO MAMANI</w:t>
      </w:r>
      <w:r w:rsidR="00F6440A" w:rsidRPr="008F751B">
        <w:rPr>
          <w:rFonts w:ascii="Arial Narrow" w:hAnsi="Arial Narrow" w:cs="Arial"/>
          <w:color w:val="000000"/>
          <w:lang w:eastAsia="es-PE"/>
        </w:rPr>
        <w:t>”, ”</w:t>
      </w:r>
      <w:r w:rsidR="00F6440A" w:rsidRPr="00F6440A">
        <w:rPr>
          <w:rFonts w:ascii="Arial Narrow" w:hAnsi="Arial Narrow" w:cs="Arial"/>
          <w:i/>
          <w:iCs/>
          <w:color w:val="000000"/>
          <w:lang w:eastAsia="es-PE"/>
        </w:rPr>
        <w:t>1. DNI HAYME NUEVO</w:t>
      </w:r>
      <w:r w:rsidR="00F6440A" w:rsidRPr="008F751B">
        <w:rPr>
          <w:rFonts w:ascii="Arial Narrow" w:hAnsi="Arial Narrow" w:cs="Arial"/>
          <w:color w:val="000000"/>
          <w:lang w:eastAsia="es-PE"/>
        </w:rPr>
        <w:t>” y ”</w:t>
      </w:r>
      <w:r w:rsidR="00F6440A" w:rsidRPr="00F6440A">
        <w:rPr>
          <w:rFonts w:ascii="Arial Narrow" w:hAnsi="Arial Narrow" w:cs="Arial"/>
          <w:i/>
          <w:iCs/>
          <w:color w:val="000000"/>
          <w:lang w:eastAsia="es-PE"/>
        </w:rPr>
        <w:t>2. CERTIFICADO DE VIGENCIA HAYME</w:t>
      </w:r>
      <w:r w:rsidR="00F6440A" w:rsidRPr="008F751B">
        <w:rPr>
          <w:rFonts w:ascii="Arial Narrow" w:hAnsi="Arial Narrow" w:cs="Arial"/>
          <w:color w:val="000000"/>
          <w:lang w:eastAsia="es-PE"/>
        </w:rPr>
        <w:t>”</w:t>
      </w:r>
      <w:r w:rsidR="00F6440A">
        <w:rPr>
          <w:rFonts w:ascii="Arial Narrow" w:hAnsi="Arial Narrow" w:cs="Arial"/>
          <w:color w:val="000000"/>
          <w:lang w:eastAsia="es-PE"/>
        </w:rPr>
        <w:t xml:space="preserve"> en archivos independentes, no solicitó la confidencialidad del documento ofrecido como medio probatorio en su escrito de manera expresa; siendo que además tampoco cumplió con lo señalado en l</w:t>
      </w:r>
      <w:r w:rsidR="00F6440A" w:rsidRPr="00F6440A">
        <w:rPr>
          <w:rFonts w:ascii="Arial Narrow" w:hAnsi="Arial Narrow" w:cs="Arial"/>
          <w:color w:val="000000"/>
          <w:lang w:eastAsia="es-PE"/>
        </w:rPr>
        <w:t>a Directiva Nº 001-2008/TRI-INDECOPI, directiva que establece como requisitos de la solicitud de confidencialidad, los requisitos listados en el numeral (iii) de la presente resolución</w:t>
      </w:r>
      <w:r w:rsidR="00F6440A">
        <w:rPr>
          <w:rFonts w:ascii="Arial Narrow" w:hAnsi="Arial Narrow" w:cs="Arial"/>
          <w:color w:val="000000"/>
          <w:lang w:eastAsia="es-PE"/>
        </w:rPr>
        <w:t>.</w:t>
      </w:r>
    </w:p>
    <w:p w14:paraId="271681BA" w14:textId="77777777" w:rsidR="00D729FB" w:rsidRPr="008F751B" w:rsidRDefault="00D729FB" w:rsidP="008F751B">
      <w:pPr>
        <w:spacing w:after="0" w:line="240" w:lineRule="auto"/>
        <w:jc w:val="both"/>
        <w:rPr>
          <w:rFonts w:ascii="Arial Narrow" w:eastAsia="Arial Narrow" w:hAnsi="Arial Narrow" w:cs="Arial Narrow"/>
          <w:lang w:val="es-ES"/>
        </w:rPr>
      </w:pPr>
    </w:p>
    <w:p w14:paraId="034F2CA5" w14:textId="77777777" w:rsidR="002A136A"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SE HA RESUELTO</w:t>
      </w:r>
      <w:r w:rsidRPr="008F751B">
        <w:rPr>
          <w:rFonts w:ascii="Arial Narrow" w:eastAsia="Times New Roman" w:hAnsi="Arial Narrow" w:cs="Arial"/>
          <w:lang w:val="es-ES" w:eastAsia="es-ES"/>
        </w:rPr>
        <w:t xml:space="preserve">: </w:t>
      </w:r>
    </w:p>
    <w:p w14:paraId="66A5BE40" w14:textId="77777777" w:rsidR="002A136A" w:rsidRPr="008F751B" w:rsidRDefault="002A136A" w:rsidP="008F751B">
      <w:pPr>
        <w:spacing w:after="0" w:line="240" w:lineRule="auto"/>
        <w:jc w:val="both"/>
        <w:rPr>
          <w:rFonts w:ascii="Arial Narrow" w:eastAsia="Times New Roman" w:hAnsi="Arial Narrow" w:cs="Arial"/>
          <w:lang w:val="es-ES" w:eastAsia="es-ES"/>
        </w:rPr>
      </w:pPr>
    </w:p>
    <w:p w14:paraId="405BCDBE" w14:textId="4C0817AA" w:rsidR="00875D07" w:rsidRDefault="00AC0CB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spacing w:val="-3"/>
          <w:lang w:eastAsia="es-ES"/>
        </w:rPr>
        <w:t>Re</w:t>
      </w:r>
      <w:r w:rsidR="00875D07" w:rsidRPr="00875D07">
        <w:rPr>
          <w:rFonts w:ascii="Arial Narrow" w:hAnsi="Arial Narrow" w:cs="Arial"/>
          <w:spacing w:val="-3"/>
          <w:lang w:eastAsia="es-ES"/>
        </w:rPr>
        <w:t xml:space="preserve">querir en virtud de la Directiva Nº 001-2008/TRI-INDECOPI a </w:t>
      </w:r>
      <w:r w:rsidR="00875D07" w:rsidRPr="00875D07">
        <w:rPr>
          <w:rFonts w:ascii="Arial Narrow" w:hAnsi="Arial Narrow" w:cs="Arial"/>
        </w:rPr>
        <w:t xml:space="preserve">Caja Municipal de Ahorro y Crédito Huancayo S.A. </w:t>
      </w:r>
      <w:r w:rsidR="00875D07" w:rsidRPr="00875D07">
        <w:rPr>
          <w:rFonts w:ascii="Arial Narrow" w:hAnsi="Arial Narrow" w:cs="Arial"/>
          <w:spacing w:val="-3"/>
          <w:lang w:eastAsia="es-ES"/>
        </w:rPr>
        <w:t xml:space="preserve">que, en el plazo improrrogable de siete (7) días hábiles contado a partir del día siguiente de notificada la presente, cumpla con precisar su solicitud de confidencialidad de los </w:t>
      </w:r>
      <w:r w:rsidR="00875D07" w:rsidRPr="00875D07">
        <w:rPr>
          <w:rFonts w:ascii="Arial Narrow" w:hAnsi="Arial Narrow" w:cs="Arial"/>
          <w:spacing w:val="-3"/>
          <w:lang w:val="es-ES"/>
        </w:rPr>
        <w:t xml:space="preserve">anexos denominados </w:t>
      </w:r>
      <w:r w:rsidR="00875D07" w:rsidRPr="00875D07">
        <w:rPr>
          <w:rFonts w:ascii="Arial Narrow" w:hAnsi="Arial Narrow" w:cs="Arial"/>
          <w:color w:val="000000"/>
          <w:lang w:eastAsia="es-PE"/>
        </w:rPr>
        <w:t>“</w:t>
      </w:r>
      <w:r w:rsidR="00875D07" w:rsidRPr="00875D07">
        <w:rPr>
          <w:rFonts w:ascii="Arial Narrow" w:hAnsi="Arial Narrow" w:cs="Arial"/>
          <w:i/>
          <w:iCs/>
          <w:color w:val="000000"/>
          <w:lang w:eastAsia="es-PE"/>
        </w:rPr>
        <w:t>ANEXOS CASO MAMANI</w:t>
      </w:r>
      <w:r w:rsidR="00875D07" w:rsidRPr="00875D07">
        <w:rPr>
          <w:rFonts w:ascii="Arial Narrow" w:hAnsi="Arial Narrow" w:cs="Arial"/>
          <w:color w:val="000000"/>
          <w:lang w:eastAsia="es-PE"/>
        </w:rPr>
        <w:t>”, ”</w:t>
      </w:r>
      <w:r w:rsidR="00875D07" w:rsidRPr="00875D07">
        <w:rPr>
          <w:rFonts w:ascii="Arial Narrow" w:hAnsi="Arial Narrow" w:cs="Arial"/>
          <w:i/>
          <w:iCs/>
          <w:color w:val="000000"/>
          <w:lang w:eastAsia="es-PE"/>
        </w:rPr>
        <w:t>1. DNI HAYME NUEVO</w:t>
      </w:r>
      <w:r w:rsidR="00875D07" w:rsidRPr="00875D07">
        <w:rPr>
          <w:rFonts w:ascii="Arial Narrow" w:hAnsi="Arial Narrow" w:cs="Arial"/>
          <w:color w:val="000000"/>
          <w:lang w:eastAsia="es-PE"/>
        </w:rPr>
        <w:t>” y ”</w:t>
      </w:r>
      <w:r w:rsidR="00875D07" w:rsidRPr="00875D07">
        <w:rPr>
          <w:rFonts w:ascii="Arial Narrow" w:hAnsi="Arial Narrow" w:cs="Arial"/>
          <w:i/>
          <w:iCs/>
          <w:color w:val="000000"/>
          <w:lang w:eastAsia="es-PE"/>
        </w:rPr>
        <w:t>2. CERTIFICADO DE VIGENCIA HAYME</w:t>
      </w:r>
      <w:r w:rsidR="00875D07" w:rsidRPr="00875D07">
        <w:rPr>
          <w:rFonts w:ascii="Arial Narrow" w:hAnsi="Arial Narrow" w:cs="Arial"/>
          <w:color w:val="000000"/>
          <w:lang w:eastAsia="es-PE"/>
        </w:rPr>
        <w:t xml:space="preserve">” </w:t>
      </w:r>
      <w:r w:rsidR="00875D07" w:rsidRPr="00875D07">
        <w:rPr>
          <w:rFonts w:ascii="Arial Narrow" w:hAnsi="Arial Narrow" w:cs="Arial"/>
          <w:spacing w:val="-3"/>
          <w:lang w:eastAsia="es-ES"/>
        </w:rPr>
        <w:t xml:space="preserve">de acuerdo con lo siguiente: </w:t>
      </w:r>
    </w:p>
    <w:p w14:paraId="3A00C3FA" w14:textId="77777777" w:rsidR="00875D07" w:rsidRPr="00875D07" w:rsidRDefault="00875D07" w:rsidP="00875D07">
      <w:pPr>
        <w:pStyle w:val="Prrafodelista"/>
        <w:tabs>
          <w:tab w:val="left" w:pos="-720"/>
          <w:tab w:val="left" w:pos="0"/>
        </w:tabs>
        <w:suppressAutoHyphens/>
        <w:spacing w:after="0" w:line="240" w:lineRule="auto"/>
        <w:ind w:left="1134"/>
        <w:jc w:val="both"/>
        <w:rPr>
          <w:rFonts w:ascii="Arial Narrow" w:hAnsi="Arial Narrow" w:cs="Arial"/>
          <w:spacing w:val="-3"/>
          <w:lang w:val="es-ES" w:eastAsia="es-ES"/>
        </w:rPr>
      </w:pPr>
    </w:p>
    <w:p w14:paraId="18A33082" w14:textId="1CFD3C58"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Justificar la solicitud de confidencialidad;</w:t>
      </w:r>
    </w:p>
    <w:p w14:paraId="0AB0AA93"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 xml:space="preserve">presentar un “resumen no confidencial” suficientemente detallado que permita una cabal comprensión del contenido sustancial de la información cuya declaración de confidencialidad se solicita; y, </w:t>
      </w:r>
    </w:p>
    <w:p w14:paraId="3FC5B5FC"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señalar el plazo por el cual se solicita el tratamiento confidencial de la información presentada</w:t>
      </w:r>
      <w:r>
        <w:rPr>
          <w:rFonts w:ascii="Arial Narrow" w:hAnsi="Arial Narrow" w:cs="Arial"/>
          <w:spacing w:val="-3"/>
          <w:lang w:eastAsia="es-ES"/>
        </w:rPr>
        <w:t>.</w:t>
      </w:r>
    </w:p>
    <w:p w14:paraId="2DE74419" w14:textId="77777777" w:rsidR="00875D07" w:rsidRDefault="00875D07" w:rsidP="00875D07">
      <w:pPr>
        <w:tabs>
          <w:tab w:val="left" w:pos="-720"/>
          <w:tab w:val="left" w:pos="0"/>
        </w:tabs>
        <w:suppressAutoHyphens/>
        <w:spacing w:after="0" w:line="240" w:lineRule="auto"/>
        <w:ind w:left="567"/>
        <w:jc w:val="both"/>
        <w:rPr>
          <w:rFonts w:ascii="Arial Narrow" w:hAnsi="Arial Narrow" w:cs="Arial"/>
          <w:spacing w:val="-3"/>
          <w:lang w:eastAsia="es-ES"/>
        </w:rPr>
      </w:pPr>
    </w:p>
    <w:p w14:paraId="4940343C" w14:textId="1AFE6EA4" w:rsidR="00875D07" w:rsidRPr="00875D07" w:rsidRDefault="00875D07" w:rsidP="00875D07">
      <w:pPr>
        <w:tabs>
          <w:tab w:val="left" w:pos="-720"/>
          <w:tab w:val="left" w:pos="0"/>
        </w:tabs>
        <w:suppressAutoHyphens/>
        <w:spacing w:after="0" w:line="240" w:lineRule="auto"/>
        <w:ind w:left="567"/>
        <w:jc w:val="both"/>
        <w:rPr>
          <w:rFonts w:ascii="Arial Narrow" w:hAnsi="Arial Narrow" w:cs="Arial"/>
          <w:spacing w:val="-3"/>
          <w:lang w:val="es-ES" w:eastAsia="es-ES"/>
        </w:rPr>
      </w:pPr>
      <w:r w:rsidRPr="00875D07">
        <w:rPr>
          <w:rFonts w:ascii="Arial Narrow" w:hAnsi="Arial Narrow" w:cs="Arial"/>
          <w:spacing w:val="-3"/>
          <w:lang w:eastAsia="es-ES"/>
        </w:rPr>
        <w:t xml:space="preserve">Dicho requerimiento se realiza bajo apercibimiento de denegar el tratamiento confidencial solicitado, de conformidad con lo dispuesto en la Directiva Nº 001-2008/TRI-INDECOPI, Directiva sobre </w:t>
      </w:r>
      <w:r w:rsidRPr="00875D07">
        <w:rPr>
          <w:rFonts w:ascii="Arial Narrow" w:hAnsi="Arial Narrow" w:cs="Arial"/>
          <w:spacing w:val="-3"/>
          <w:lang w:eastAsia="es-ES"/>
        </w:rPr>
        <w:lastRenderedPageBreak/>
        <w:t>confidencialidad de la información en los Procedimientos seguidos por los Órganos Funcionales del Indecopi.</w:t>
      </w:r>
    </w:p>
    <w:p w14:paraId="4FBB3261" w14:textId="77777777" w:rsidR="00875D07" w:rsidRPr="00875D07" w:rsidRDefault="00875D07" w:rsidP="00875D07">
      <w:pPr>
        <w:tabs>
          <w:tab w:val="left" w:pos="-720"/>
          <w:tab w:val="left" w:pos="0"/>
        </w:tabs>
        <w:suppressAutoHyphens/>
        <w:spacing w:after="0" w:line="240" w:lineRule="auto"/>
        <w:jc w:val="both"/>
        <w:rPr>
          <w:rFonts w:ascii="Arial Narrow" w:hAnsi="Arial Narrow" w:cs="Arial"/>
          <w:spacing w:val="-3"/>
          <w:lang w:val="es-ES" w:eastAsia="es-ES"/>
        </w:rPr>
      </w:pPr>
    </w:p>
    <w:p w14:paraId="11FD5898" w14:textId="781D4A80" w:rsidR="003901C8" w:rsidRPr="003901C8" w:rsidRDefault="003901C8"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lang w:val="es-ES"/>
        </w:rPr>
        <w:t>Agregar el escrito del 9 de julio de 2025 al expediente; y ponerlo en conocimiento de la otra parte del procedimiento.</w:t>
      </w:r>
    </w:p>
    <w:p w14:paraId="100E258D" w14:textId="77777777" w:rsidR="003901C8" w:rsidRPr="003901C8" w:rsidRDefault="003901C8" w:rsidP="003901C8">
      <w:pPr>
        <w:tabs>
          <w:tab w:val="left" w:pos="-720"/>
          <w:tab w:val="left" w:pos="0"/>
        </w:tabs>
        <w:suppressAutoHyphens/>
        <w:spacing w:after="0" w:line="240" w:lineRule="auto"/>
        <w:ind w:left="567"/>
        <w:jc w:val="both"/>
        <w:rPr>
          <w:rFonts w:ascii="Arial Narrow" w:hAnsi="Arial Narrow" w:cs="Arial"/>
          <w:spacing w:val="-3"/>
          <w:lang w:val="es-ES" w:eastAsia="es-ES"/>
        </w:rPr>
      </w:pPr>
    </w:p>
    <w:p w14:paraId="2A58996F" w14:textId="0442CE9F" w:rsidR="0090441D" w:rsidRPr="0090441D" w:rsidRDefault="00875D07"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lang w:val="es-ES"/>
        </w:rPr>
        <w:t>P</w:t>
      </w:r>
      <w:r w:rsidR="008F751B" w:rsidRPr="008F751B">
        <w:rPr>
          <w:rFonts w:ascii="Arial Narrow" w:hAnsi="Arial Narrow" w:cs="Arial"/>
        </w:rPr>
        <w:t>óngase en conocimiento al señor Alejandro Gregorio Mamani Gómez, el recurso de apelación</w:t>
      </w:r>
      <w:r>
        <w:rPr>
          <w:rFonts w:ascii="Arial Narrow" w:hAnsi="Arial Narrow" w:cs="Arial"/>
        </w:rPr>
        <w:t xml:space="preserve"> de fecha 29 de abril de 2025 – </w:t>
      </w:r>
      <w:r w:rsidRPr="00875D07">
        <w:rPr>
          <w:rFonts w:ascii="Arial Narrow" w:hAnsi="Arial Narrow" w:cs="Arial"/>
        </w:rPr>
        <w:t xml:space="preserve">con excepción de </w:t>
      </w:r>
      <w:r w:rsidRPr="00875D07">
        <w:rPr>
          <w:rFonts w:ascii="Arial Narrow" w:hAnsi="Arial Narrow" w:cs="Arial"/>
          <w:spacing w:val="-3"/>
          <w:lang w:val="es-ES"/>
        </w:rPr>
        <w:t xml:space="preserve">los anexos denominados </w:t>
      </w:r>
      <w:r w:rsidRPr="00875D07">
        <w:rPr>
          <w:rFonts w:ascii="Arial Narrow" w:hAnsi="Arial Narrow" w:cs="Arial"/>
          <w:color w:val="000000"/>
          <w:lang w:eastAsia="es-PE"/>
        </w:rPr>
        <w:t>“</w:t>
      </w:r>
      <w:r w:rsidRPr="00875D07">
        <w:rPr>
          <w:rFonts w:ascii="Arial Narrow" w:hAnsi="Arial Narrow" w:cs="Arial"/>
          <w:i/>
          <w:iCs/>
          <w:color w:val="000000"/>
          <w:lang w:eastAsia="es-PE"/>
        </w:rPr>
        <w:t>ANEXOS CASO MAMANI</w:t>
      </w:r>
      <w:r w:rsidRPr="00875D07">
        <w:rPr>
          <w:rFonts w:ascii="Arial Narrow" w:hAnsi="Arial Narrow" w:cs="Arial"/>
          <w:color w:val="000000"/>
          <w:lang w:eastAsia="es-PE"/>
        </w:rPr>
        <w:t>”, ”</w:t>
      </w:r>
      <w:r w:rsidRPr="00875D07">
        <w:rPr>
          <w:rFonts w:ascii="Arial Narrow" w:hAnsi="Arial Narrow" w:cs="Arial"/>
          <w:i/>
          <w:iCs/>
          <w:color w:val="000000"/>
          <w:lang w:eastAsia="es-PE"/>
        </w:rPr>
        <w:t>1. DNI HAYME NUEVO</w:t>
      </w:r>
      <w:r w:rsidRPr="00875D07">
        <w:rPr>
          <w:rFonts w:ascii="Arial Narrow" w:hAnsi="Arial Narrow" w:cs="Arial"/>
          <w:color w:val="000000"/>
          <w:lang w:eastAsia="es-PE"/>
        </w:rPr>
        <w:t>” y ”</w:t>
      </w:r>
      <w:r w:rsidRPr="00875D07">
        <w:rPr>
          <w:rFonts w:ascii="Arial Narrow" w:hAnsi="Arial Narrow" w:cs="Arial"/>
          <w:i/>
          <w:iCs/>
          <w:color w:val="000000"/>
          <w:lang w:eastAsia="es-PE"/>
        </w:rPr>
        <w:t>2. CERTIFICADO DE VIGENCIA HAYME</w:t>
      </w:r>
      <w:r w:rsidRPr="00875D07">
        <w:rPr>
          <w:rFonts w:ascii="Arial Narrow" w:hAnsi="Arial Narrow" w:cs="Arial"/>
          <w:color w:val="000000"/>
          <w:lang w:eastAsia="es-PE"/>
        </w:rPr>
        <w:t xml:space="preserve">” </w:t>
      </w:r>
      <w:r>
        <w:rPr>
          <w:rFonts w:ascii="Arial Narrow" w:hAnsi="Arial Narrow" w:cs="Arial"/>
          <w:color w:val="000000"/>
          <w:lang w:eastAsia="es-PE"/>
        </w:rPr>
        <w:t>– p</w:t>
      </w:r>
      <w:r w:rsidR="008F751B" w:rsidRPr="00875D07">
        <w:rPr>
          <w:rFonts w:ascii="Arial Narrow" w:hAnsi="Arial Narrow" w:cs="Arial"/>
        </w:rPr>
        <w:t>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20273E70" w14:textId="77777777" w:rsidR="0090441D" w:rsidRDefault="0090441D" w:rsidP="0090441D">
      <w:pPr>
        <w:tabs>
          <w:tab w:val="left" w:pos="-720"/>
          <w:tab w:val="left" w:pos="0"/>
        </w:tabs>
        <w:suppressAutoHyphens/>
        <w:spacing w:after="0" w:line="240" w:lineRule="auto"/>
        <w:ind w:left="567"/>
        <w:jc w:val="both"/>
        <w:rPr>
          <w:rFonts w:ascii="Arial Narrow" w:hAnsi="Arial Narrow" w:cs="Arial"/>
          <w:spacing w:val="-3"/>
          <w:lang w:val="es-ES" w:eastAsia="es-ES"/>
        </w:rPr>
      </w:pPr>
    </w:p>
    <w:p w14:paraId="5F544088" w14:textId="6314F8F2" w:rsidR="0090441D" w:rsidRPr="0090441D" w:rsidRDefault="0090441D" w:rsidP="0090441D">
      <w:pPr>
        <w:numPr>
          <w:ilvl w:val="0"/>
          <w:numId w:val="2"/>
        </w:numPr>
        <w:tabs>
          <w:tab w:val="left" w:pos="-720"/>
          <w:tab w:val="left" w:pos="0"/>
        </w:tabs>
        <w:suppressAutoHyphens/>
        <w:spacing w:after="0" w:line="240" w:lineRule="auto"/>
        <w:ind w:left="567" w:hanging="567"/>
        <w:jc w:val="both"/>
        <w:rPr>
          <w:rFonts w:ascii="Arial Narrow" w:hAnsi="Arial Narrow" w:cs="Arial"/>
        </w:rPr>
      </w:pPr>
      <w:r w:rsidRPr="0090441D">
        <w:rPr>
          <w:rFonts w:ascii="Arial Narrow" w:hAnsi="Arial Narrow" w:cs="Arial"/>
        </w:rPr>
        <w:t xml:space="preserve">Tener por variado el domicilio procesal del señor </w:t>
      </w:r>
      <w:r w:rsidRPr="008F751B">
        <w:rPr>
          <w:rFonts w:ascii="Arial Narrow" w:hAnsi="Arial Narrow" w:cs="Arial"/>
        </w:rPr>
        <w:t>Alejandro Gregorio Mamani Gómez</w:t>
      </w:r>
      <w:r w:rsidRPr="0090441D">
        <w:rPr>
          <w:rFonts w:ascii="Arial Narrow" w:hAnsi="Arial Narrow" w:cs="Arial"/>
        </w:rPr>
        <w:t>, a la dirección electrónica</w:t>
      </w:r>
      <w:r>
        <w:rPr>
          <w:rFonts w:ascii="Arial Narrow" w:hAnsi="Arial Narrow" w:cs="Arial"/>
        </w:rPr>
        <w:t xml:space="preserve"> </w:t>
      </w:r>
      <w:r w:rsidRPr="0090441D">
        <w:rPr>
          <w:rFonts w:ascii="Arial Narrow" w:hAnsi="Arial Narrow" w:cs="Arial"/>
        </w:rPr>
        <w:t xml:space="preserve">ALMAGO2004@GMAIL.COM. </w:t>
      </w:r>
    </w:p>
    <w:p w14:paraId="70527422" w14:textId="77777777" w:rsidR="0090441D" w:rsidRPr="0090441D" w:rsidRDefault="0090441D" w:rsidP="0090441D">
      <w:pPr>
        <w:tabs>
          <w:tab w:val="left" w:pos="-720"/>
          <w:tab w:val="left" w:pos="0"/>
        </w:tabs>
        <w:suppressAutoHyphens/>
        <w:spacing w:after="0" w:line="240" w:lineRule="auto"/>
        <w:ind w:left="567"/>
        <w:jc w:val="both"/>
        <w:rPr>
          <w:rFonts w:ascii="Arial Narrow" w:hAnsi="Arial Narrow" w:cs="Arial"/>
          <w:spacing w:val="-3"/>
          <w:lang w:val="es-ES" w:eastAsia="es-ES"/>
        </w:rPr>
      </w:pPr>
    </w:p>
    <w:p w14:paraId="695BB4CC" w14:textId="5ED018C0" w:rsidR="0090441D" w:rsidRPr="0090441D" w:rsidRDefault="0090441D"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90441D">
        <w:rPr>
          <w:rFonts w:ascii="Arial Narrow" w:hAnsi="Arial Narrow" w:cs="Arial"/>
        </w:rPr>
        <w:t xml:space="preserve">Requerir </w:t>
      </w:r>
      <w:r w:rsidRPr="008F751B">
        <w:rPr>
          <w:rFonts w:ascii="Arial Narrow" w:hAnsi="Arial Narrow" w:cs="Arial"/>
        </w:rPr>
        <w:t>al señor Alejandro Gregorio Mamani Gómez</w:t>
      </w:r>
      <w:r w:rsidRPr="0090441D">
        <w:rPr>
          <w:rFonts w:ascii="Arial Narrow" w:hAnsi="Arial Narrow" w:cs="Arial"/>
        </w:rPr>
        <w:t xml:space="preserve"> que, dentro del plazo de dos (2) días hábiles siguientes a la fecha en que reciban la notificación en sus bandejas de correo electrónico, efectúen la confirmación de recepción de la notificación remitida por este despacho a sus correo electrónicos, de conformidad con el segundo párrafo del numeral 4 del artículo 20 del </w:t>
      </w:r>
      <w:r w:rsidRPr="0090441D">
        <w:rPr>
          <w:rFonts w:ascii="Arial Narrow" w:hAnsi="Arial Narrow" w:cs="Arial"/>
          <w:bCs/>
        </w:rPr>
        <w:t>Texto Único Ordenado de la Ley del Procedimiento Administrativo General, aprobado mediante Decreto Supremo N° 004-2019-JUS, bajo apercibimiento de rehacer el acto de notificación y notificarles conforme al numeral 1 del artículo 20 del citado cuerpo normativo</w:t>
      </w:r>
      <w:r w:rsidRPr="001937D3">
        <w:rPr>
          <w:rFonts w:ascii="Arial Narrow" w:hAnsi="Arial Narrow"/>
          <w:vertAlign w:val="superscript"/>
        </w:rPr>
        <w:footnoteReference w:id="3"/>
      </w:r>
      <w:r w:rsidRPr="0090441D">
        <w:rPr>
          <w:rFonts w:ascii="Arial Narrow" w:hAnsi="Arial Narrow" w:cs="Arial"/>
        </w:rPr>
        <w:t>.</w:t>
      </w:r>
    </w:p>
    <w:p w14:paraId="612AB10A" w14:textId="77777777" w:rsidR="0090441D" w:rsidRPr="0090441D" w:rsidRDefault="0090441D" w:rsidP="0090441D">
      <w:pPr>
        <w:tabs>
          <w:tab w:val="left" w:pos="-720"/>
          <w:tab w:val="left" w:pos="0"/>
        </w:tabs>
        <w:suppressAutoHyphens/>
        <w:spacing w:after="0" w:line="240" w:lineRule="auto"/>
        <w:ind w:left="567"/>
        <w:jc w:val="both"/>
        <w:rPr>
          <w:rFonts w:ascii="Arial Narrow" w:hAnsi="Arial Narrow" w:cs="Arial"/>
          <w:spacing w:val="-3"/>
          <w:lang w:val="es-ES" w:eastAsia="es-ES"/>
        </w:rPr>
      </w:pPr>
    </w:p>
    <w:p w14:paraId="4BF047EE" w14:textId="5F65D85F" w:rsidR="00C40F4F" w:rsidRPr="00875D07" w:rsidRDefault="00B2142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875D07">
        <w:rPr>
          <w:rFonts w:ascii="Arial Narrow" w:hAnsi="Arial Narrow"/>
          <w:bCs/>
        </w:rPr>
        <w:t>I</w:t>
      </w:r>
      <w:r w:rsidR="0017409C" w:rsidRPr="00875D07">
        <w:rPr>
          <w:rFonts w:ascii="Arial Narrow" w:hAnsi="Arial Narrow"/>
          <w:bCs/>
        </w:rPr>
        <w:t xml:space="preserve">nformar </w:t>
      </w:r>
      <w:r w:rsidRPr="00875D07">
        <w:rPr>
          <w:rFonts w:ascii="Arial Narrow" w:hAnsi="Arial Narrow"/>
          <w:bCs/>
        </w:rPr>
        <w:t xml:space="preserve">a la </w:t>
      </w:r>
      <w:r w:rsidRPr="00875D07">
        <w:rPr>
          <w:rFonts w:ascii="Arial Narrow" w:eastAsia="Times New Roman" w:hAnsi="Arial Narrow" w:cs="Arial"/>
          <w:lang w:val="es-ES" w:eastAsia="es-ES"/>
        </w:rPr>
        <w:t xml:space="preserve">a la </w:t>
      </w:r>
      <w:r w:rsidRPr="00875D07">
        <w:rPr>
          <w:rFonts w:ascii="Arial Narrow" w:hAnsi="Arial Narrow" w:cs="Arial"/>
        </w:rPr>
        <w:t>Caja Municipal de Ahorro y Crédito Huancayo S.A.</w:t>
      </w:r>
      <w:r w:rsidR="0017409C" w:rsidRPr="00875D07">
        <w:rPr>
          <w:rFonts w:ascii="Arial Narrow" w:hAnsi="Arial Narrow"/>
          <w:bCs/>
        </w:rPr>
        <w:t xml:space="preserve"> </w:t>
      </w:r>
      <w:r w:rsidR="0017409C" w:rsidRPr="00875D07">
        <w:rPr>
          <w:rFonts w:ascii="Arial Narrow" w:hAnsi="Arial Narrow" w:cs="Arial"/>
        </w:rPr>
        <w:t xml:space="preserve">que </w:t>
      </w:r>
      <w:r w:rsidR="0017409C" w:rsidRPr="00875D07">
        <w:rPr>
          <w:rFonts w:ascii="Arial Narrow" w:hAnsi="Arial Narrow"/>
        </w:rPr>
        <w:t>tiene la obligación efectuar la confirmación de la recepción mediante acuse de recibo durante los primeros cinco (5) días hábiles a la notificación válidamente efectuada</w:t>
      </w:r>
      <w:r w:rsidRPr="00875D07">
        <w:rPr>
          <w:rFonts w:ascii="Arial Narrow" w:hAnsi="Arial Narrow"/>
        </w:rPr>
        <w:t>.</w:t>
      </w:r>
    </w:p>
    <w:p w14:paraId="4B506FE2" w14:textId="77777777" w:rsidR="001C0CAE" w:rsidRPr="008F751B" w:rsidRDefault="001C0CAE" w:rsidP="008F751B">
      <w:pPr>
        <w:spacing w:after="0" w:line="240" w:lineRule="auto"/>
        <w:jc w:val="both"/>
        <w:rPr>
          <w:rFonts w:ascii="Arial Narrow" w:eastAsia="Times New Roman" w:hAnsi="Arial Narrow" w:cs="Arial"/>
          <w:lang w:val="es-ES" w:eastAsia="es-ES"/>
        </w:rPr>
      </w:pPr>
    </w:p>
    <w:p w14:paraId="18D42F4B" w14:textId="77777777" w:rsidR="0017409C" w:rsidRPr="008F751B" w:rsidRDefault="0017409C" w:rsidP="008F751B">
      <w:pPr>
        <w:spacing w:after="0" w:line="240" w:lineRule="auto"/>
        <w:jc w:val="both"/>
        <w:rPr>
          <w:rFonts w:ascii="Arial Narrow" w:eastAsia="Times New Roman" w:hAnsi="Arial Narrow" w:cs="Arial"/>
          <w:lang w:val="es-ES" w:eastAsia="es-ES"/>
        </w:rPr>
      </w:pPr>
    </w:p>
    <w:p w14:paraId="3966BA69" w14:textId="77777777" w:rsidR="009D5939" w:rsidRPr="008F751B" w:rsidRDefault="009D5939" w:rsidP="008F751B">
      <w:pPr>
        <w:spacing w:after="0" w:line="240" w:lineRule="auto"/>
        <w:jc w:val="both"/>
        <w:rPr>
          <w:rFonts w:ascii="Arial Narrow" w:eastAsia="Times New Roman" w:hAnsi="Arial Narrow" w:cs="Arial"/>
          <w:lang w:val="es-ES" w:eastAsia="es-ES"/>
        </w:rPr>
      </w:pPr>
    </w:p>
    <w:p w14:paraId="5918D2AF" w14:textId="77777777" w:rsidR="004A4B10" w:rsidRPr="008F751B" w:rsidRDefault="004A4B10" w:rsidP="008F751B">
      <w:pPr>
        <w:spacing w:after="0" w:line="240" w:lineRule="auto"/>
        <w:jc w:val="both"/>
        <w:rPr>
          <w:rFonts w:ascii="Arial Narrow" w:eastAsia="Times New Roman" w:hAnsi="Arial Narrow" w:cs="Arial"/>
          <w:lang w:val="es-ES" w:eastAsia="es-ES"/>
        </w:rPr>
      </w:pPr>
    </w:p>
    <w:p w14:paraId="1F528700"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TANIA LLAVE FERNÁNDEZ</w:t>
      </w:r>
    </w:p>
    <w:p w14:paraId="3C11DC13"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Especialista Legal</w:t>
      </w:r>
    </w:p>
    <w:p w14:paraId="2CA30414" w14:textId="04E0350E" w:rsidR="00D36009"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Comisión de Protección al Consumidor N° 1</w:t>
      </w:r>
    </w:p>
    <w:p w14:paraId="42C5C971" w14:textId="77777777" w:rsidR="008F751B" w:rsidRDefault="008F751B" w:rsidP="008F751B">
      <w:pPr>
        <w:suppressAutoHyphens/>
        <w:spacing w:after="0" w:line="240" w:lineRule="auto"/>
        <w:rPr>
          <w:rFonts w:ascii="Arial Narrow" w:hAnsi="Arial Narrow" w:cs="Arial"/>
          <w:b/>
          <w:bCs/>
          <w:color w:val="000000" w:themeColor="text1"/>
        </w:rPr>
      </w:pPr>
    </w:p>
    <w:p w14:paraId="48160FE2" w14:textId="16BAD244" w:rsidR="008F751B" w:rsidRPr="008F751B" w:rsidRDefault="008F751B" w:rsidP="008F751B">
      <w:pPr>
        <w:suppressAutoHyphens/>
        <w:spacing w:after="0" w:line="240" w:lineRule="auto"/>
        <w:rPr>
          <w:rFonts w:ascii="Arial Narrow" w:hAnsi="Arial Narrow" w:cs="Arial"/>
          <w:color w:val="000000" w:themeColor="text1"/>
          <w:sz w:val="16"/>
          <w:szCs w:val="16"/>
        </w:rPr>
      </w:pPr>
      <w:r w:rsidRPr="008F751B">
        <w:rPr>
          <w:rFonts w:ascii="Arial Narrow" w:hAnsi="Arial Narrow" w:cs="Arial"/>
          <w:color w:val="000000" w:themeColor="text1"/>
          <w:sz w:val="16"/>
          <w:szCs w:val="16"/>
        </w:rPr>
        <w:t>TLF/KRS</w:t>
      </w:r>
    </w:p>
    <w:p w14:paraId="593AC728" w14:textId="3DA01981" w:rsidR="004D72AE" w:rsidRPr="008F751B" w:rsidRDefault="004D72AE" w:rsidP="008F751B">
      <w:pPr>
        <w:suppressAutoHyphens/>
        <w:spacing w:after="0" w:line="240" w:lineRule="auto"/>
        <w:jc w:val="both"/>
        <w:rPr>
          <w:rFonts w:ascii="Arial Narrow" w:hAnsi="Arial Narrow" w:cs="Arial"/>
          <w:iCs/>
          <w:color w:val="000000" w:themeColor="text1"/>
          <w:spacing w:val="-2"/>
          <w:lang w:val="es-ES" w:eastAsia="es-ES"/>
        </w:rPr>
      </w:pPr>
    </w:p>
    <w:sectPr w:rsidR="004D72AE" w:rsidRPr="008F751B" w:rsidSect="009D5939">
      <w:headerReference w:type="default" r:id="rId12"/>
      <w:footerReference w:type="default" r:id="rId13"/>
      <w:pgSz w:w="11906" w:h="16838"/>
      <w:pgMar w:top="2124" w:right="1701" w:bottom="2410" w:left="1701" w:header="708"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0E83" w14:textId="77777777" w:rsidR="0074030E" w:rsidRDefault="0074030E" w:rsidP="00857715">
      <w:pPr>
        <w:spacing w:after="0" w:line="240" w:lineRule="auto"/>
      </w:pPr>
      <w:r>
        <w:separator/>
      </w:r>
    </w:p>
  </w:endnote>
  <w:endnote w:type="continuationSeparator" w:id="0">
    <w:p w14:paraId="7AEE00E5" w14:textId="77777777" w:rsidR="0074030E" w:rsidRDefault="0074030E"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072E8E8C" w:rsidR="004B59EE" w:rsidRDefault="004B59EE">
        <w:pPr>
          <w:pStyle w:val="Piedepgina"/>
          <w:jc w:val="center"/>
        </w:pPr>
        <w:r>
          <w:fldChar w:fldCharType="begin"/>
        </w:r>
        <w:r>
          <w:instrText>PAGE   \* MERGEFORMAT</w:instrText>
        </w:r>
        <w:r>
          <w:fldChar w:fldCharType="separate"/>
        </w:r>
        <w:r w:rsidR="00025707" w:rsidRPr="00025707">
          <w:rPr>
            <w:noProof/>
            <w:lang w:val="es-ES"/>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151E" w14:textId="77777777" w:rsidR="0074030E" w:rsidRDefault="0074030E" w:rsidP="00857715">
      <w:pPr>
        <w:spacing w:after="0" w:line="240" w:lineRule="auto"/>
      </w:pPr>
      <w:r>
        <w:separator/>
      </w:r>
    </w:p>
  </w:footnote>
  <w:footnote w:type="continuationSeparator" w:id="0">
    <w:p w14:paraId="535F278A" w14:textId="77777777" w:rsidR="0074030E" w:rsidRDefault="0074030E" w:rsidP="00857715">
      <w:pPr>
        <w:spacing w:after="0" w:line="240" w:lineRule="auto"/>
      </w:pPr>
      <w:r>
        <w:continuationSeparator/>
      </w:r>
    </w:p>
  </w:footnote>
  <w:footnote w:id="1">
    <w:p w14:paraId="3F4C91ED" w14:textId="77777777" w:rsidR="006D6F6E" w:rsidRPr="00363837" w:rsidRDefault="006D6F6E" w:rsidP="006D6F6E">
      <w:pPr>
        <w:pStyle w:val="Textonotapie"/>
        <w:ind w:left="567" w:hanging="567"/>
        <w:jc w:val="both"/>
        <w:rPr>
          <w:rFonts w:ascii="Arial Narrow" w:hAnsi="Arial Narrow"/>
          <w:sz w:val="16"/>
          <w:szCs w:val="16"/>
        </w:rPr>
      </w:pPr>
      <w:r w:rsidRPr="00363837">
        <w:rPr>
          <w:rStyle w:val="Refdenotaalpie"/>
          <w:rFonts w:ascii="Arial Narrow" w:hAnsi="Arial Narrow"/>
          <w:sz w:val="16"/>
          <w:szCs w:val="16"/>
        </w:rPr>
        <w:footnoteRef/>
      </w:r>
      <w:r w:rsidRPr="00363837">
        <w:rPr>
          <w:rFonts w:ascii="Arial Narrow" w:hAnsi="Arial Narrow"/>
          <w:sz w:val="16"/>
          <w:szCs w:val="16"/>
        </w:rPr>
        <w:t xml:space="preserve"> </w:t>
      </w:r>
      <w:r>
        <w:rPr>
          <w:rFonts w:ascii="Arial Narrow" w:hAnsi="Arial Narrow"/>
          <w:sz w:val="16"/>
          <w:szCs w:val="16"/>
        </w:rPr>
        <w:tab/>
      </w:r>
      <w:r w:rsidRPr="00363837">
        <w:rPr>
          <w:rFonts w:ascii="Arial Narrow" w:hAnsi="Arial Narrow"/>
          <w:b/>
          <w:sz w:val="16"/>
          <w:szCs w:val="16"/>
        </w:rPr>
        <w:t>DECRETO LEGISLATIVO Nº 807, LEY SOBRE FACULTADES, NORMAS Y ORGANIZACIÓN DEL INDECOPI, publicado el 18 de abril de 1996</w:t>
      </w:r>
    </w:p>
    <w:p w14:paraId="77871A38" w14:textId="77777777" w:rsidR="006D6F6E" w:rsidRPr="00363837" w:rsidRDefault="006D6F6E" w:rsidP="006D6F6E">
      <w:pPr>
        <w:pStyle w:val="Textonotapie"/>
        <w:ind w:left="567" w:hanging="567"/>
        <w:jc w:val="both"/>
        <w:rPr>
          <w:rFonts w:ascii="Arial Narrow" w:hAnsi="Arial Narrow"/>
          <w:sz w:val="16"/>
          <w:szCs w:val="16"/>
          <w:lang w:val="es-ES"/>
        </w:rPr>
      </w:pPr>
      <w:r w:rsidRPr="00363837">
        <w:rPr>
          <w:rFonts w:ascii="Arial Narrow" w:hAnsi="Arial Narrow"/>
          <w:b/>
          <w:bCs/>
          <w:sz w:val="16"/>
          <w:szCs w:val="16"/>
          <w:lang w:val="es-ES"/>
        </w:rPr>
        <w:tab/>
        <w:t>Artículo 24</w:t>
      </w:r>
      <w:r w:rsidRPr="00363837">
        <w:rPr>
          <w:rFonts w:ascii="Arial Narrow" w:hAnsi="Arial Narrow"/>
          <w:b/>
          <w:sz w:val="16"/>
          <w:szCs w:val="16"/>
          <w:lang w:val="es-ES"/>
        </w:rPr>
        <w:t>.-</w:t>
      </w:r>
      <w:r w:rsidRPr="00363837">
        <w:rPr>
          <w:rFonts w:ascii="Arial Narrow" w:hAnsi="Arial Narrow"/>
          <w:sz w:val="16"/>
          <w:szCs w:val="16"/>
          <w:lang w:val="es-ES"/>
        </w:rPr>
        <w:t xml:space="preserve"> El Secretario Técnico se encargará de la tramitación del procedimiento. Para ello, cuenta con las siguientes facultades: </w:t>
      </w:r>
    </w:p>
    <w:p w14:paraId="1505D07B" w14:textId="77777777" w:rsidR="006D6F6E" w:rsidRPr="00363837" w:rsidRDefault="006D6F6E" w:rsidP="006D6F6E">
      <w:pPr>
        <w:pStyle w:val="Textonotapie"/>
        <w:ind w:firstLine="567"/>
        <w:jc w:val="both"/>
        <w:rPr>
          <w:rFonts w:ascii="Arial Narrow" w:hAnsi="Arial Narrow"/>
          <w:sz w:val="16"/>
          <w:szCs w:val="16"/>
          <w:lang w:val="es-ES"/>
        </w:rPr>
      </w:pPr>
      <w:r w:rsidRPr="00363837">
        <w:rPr>
          <w:rFonts w:ascii="Arial Narrow" w:hAnsi="Arial Narrow"/>
          <w:sz w:val="16"/>
          <w:szCs w:val="16"/>
          <w:lang w:val="es-ES"/>
        </w:rPr>
        <w:t>(…)</w:t>
      </w:r>
    </w:p>
    <w:p w14:paraId="1B1BB529" w14:textId="77777777" w:rsidR="006D6F6E" w:rsidRPr="00363837" w:rsidRDefault="006D6F6E" w:rsidP="006D6F6E">
      <w:pPr>
        <w:pStyle w:val="Textonotapie"/>
        <w:ind w:left="567"/>
        <w:jc w:val="both"/>
        <w:rPr>
          <w:rFonts w:ascii="Arial Narrow" w:hAnsi="Arial Narrow"/>
          <w:sz w:val="16"/>
          <w:szCs w:val="16"/>
          <w:lang w:val="es-ES"/>
        </w:rPr>
      </w:pPr>
      <w:r w:rsidRPr="00363837">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Default="006D6F6E" w:rsidP="006D6F6E">
      <w:pPr>
        <w:pStyle w:val="Textonotapie"/>
        <w:ind w:left="567"/>
        <w:jc w:val="both"/>
        <w:rPr>
          <w:rFonts w:ascii="Arial Narrow" w:hAnsi="Arial Narrow"/>
          <w:b/>
          <w:sz w:val="16"/>
          <w:szCs w:val="16"/>
        </w:rPr>
      </w:pPr>
      <w:r w:rsidRPr="00363837">
        <w:rPr>
          <w:rFonts w:ascii="Arial Narrow" w:hAnsi="Arial Narrow"/>
          <w:sz w:val="16"/>
          <w:szCs w:val="16"/>
        </w:rPr>
        <w:t>(…)</w:t>
      </w:r>
      <w:r w:rsidRPr="00363837">
        <w:rPr>
          <w:rFonts w:ascii="Arial Narrow" w:hAnsi="Arial Narrow"/>
          <w:bCs/>
          <w:sz w:val="16"/>
          <w:szCs w:val="16"/>
        </w:rPr>
        <w:t>.</w:t>
      </w:r>
    </w:p>
    <w:p w14:paraId="05B33FB2" w14:textId="77777777" w:rsidR="006D6F6E" w:rsidRPr="00363837" w:rsidRDefault="006D6F6E" w:rsidP="006D6F6E">
      <w:pPr>
        <w:pStyle w:val="Textonotapie"/>
        <w:ind w:left="567" w:hanging="567"/>
        <w:rPr>
          <w:rFonts w:ascii="Arial Narrow" w:hAnsi="Arial Narrow"/>
          <w:sz w:val="16"/>
          <w:szCs w:val="16"/>
        </w:rPr>
      </w:pPr>
    </w:p>
  </w:footnote>
  <w:footnote w:id="2">
    <w:p w14:paraId="69B53A7A" w14:textId="77777777" w:rsidR="00F6440A" w:rsidRPr="003A2B6A" w:rsidRDefault="00F6440A" w:rsidP="00F6440A">
      <w:pPr>
        <w:pStyle w:val="Sinespaciado"/>
        <w:ind w:left="567" w:hanging="567"/>
        <w:jc w:val="both"/>
        <w:rPr>
          <w:rFonts w:ascii="Arial Narrow" w:hAnsi="Arial Narrow"/>
          <w:b/>
          <w:sz w:val="16"/>
          <w:szCs w:val="16"/>
        </w:rPr>
      </w:pPr>
      <w:r w:rsidRPr="004B1856">
        <w:rPr>
          <w:rStyle w:val="Refdenotaalpie"/>
          <w:rFonts w:ascii="Arial" w:hAnsi="Arial" w:cs="Arial"/>
          <w:sz w:val="16"/>
          <w:szCs w:val="12"/>
        </w:rPr>
        <w:footnoteRef/>
      </w:r>
      <w:r w:rsidRPr="004B1856">
        <w:rPr>
          <w:sz w:val="16"/>
          <w:szCs w:val="12"/>
        </w:rPr>
        <w:t xml:space="preserve">      </w:t>
      </w:r>
      <w:r>
        <w:rPr>
          <w:sz w:val="16"/>
          <w:szCs w:val="12"/>
        </w:rPr>
        <w:t xml:space="preserve">    </w:t>
      </w:r>
      <w:r w:rsidRPr="004B1856">
        <w:rPr>
          <w:rFonts w:ascii="Arial Narrow" w:eastAsiaTheme="minorHAnsi" w:hAnsi="Arial Narrow" w:cs="Arial"/>
          <w:b/>
          <w:bCs/>
          <w:sz w:val="16"/>
          <w:szCs w:val="16"/>
        </w:rPr>
        <w:t>Directiva Nº 001-2025-GEG/INDECOPI, Directiva que regula la tramitación del expediente electrónico del Instituto Nacional de Defensa de la Competencia y de la Protección de la Propiedad Intelectual</w:t>
      </w:r>
      <w:r>
        <w:rPr>
          <w:rFonts w:ascii="Arial Narrow" w:eastAsiaTheme="minorHAnsi" w:hAnsi="Arial Narrow" w:cs="Arial"/>
          <w:sz w:val="20"/>
        </w:rPr>
        <w:t>-</w:t>
      </w:r>
      <w:r w:rsidRPr="003A2B6A">
        <w:rPr>
          <w:rFonts w:ascii="Arial Narrow" w:hAnsi="Arial Narrow"/>
          <w:b/>
          <w:sz w:val="16"/>
          <w:szCs w:val="16"/>
        </w:rPr>
        <w:t xml:space="preserve"> INDECOPI, publicada el 1</w:t>
      </w:r>
      <w:r>
        <w:rPr>
          <w:rFonts w:ascii="Arial Narrow" w:hAnsi="Arial Narrow"/>
          <w:b/>
          <w:sz w:val="16"/>
          <w:szCs w:val="16"/>
        </w:rPr>
        <w:t>1</w:t>
      </w:r>
      <w:r w:rsidRPr="003A2B6A">
        <w:rPr>
          <w:rFonts w:ascii="Arial Narrow" w:hAnsi="Arial Narrow"/>
          <w:b/>
          <w:sz w:val="16"/>
          <w:szCs w:val="16"/>
        </w:rPr>
        <w:t xml:space="preserve"> de abril de 20</w:t>
      </w:r>
      <w:r>
        <w:rPr>
          <w:rFonts w:ascii="Arial Narrow" w:hAnsi="Arial Narrow"/>
          <w:b/>
          <w:sz w:val="16"/>
          <w:szCs w:val="16"/>
        </w:rPr>
        <w:t>25</w:t>
      </w:r>
    </w:p>
    <w:p w14:paraId="68915C52" w14:textId="77777777" w:rsidR="00F6440A" w:rsidRDefault="00F6440A" w:rsidP="00F6440A">
      <w:pPr>
        <w:pStyle w:val="Sinespaciado"/>
        <w:ind w:left="567"/>
        <w:jc w:val="both"/>
        <w:rPr>
          <w:rFonts w:ascii="Arial Narrow" w:hAnsi="Arial Narrow"/>
          <w:b/>
          <w:sz w:val="16"/>
          <w:szCs w:val="16"/>
        </w:rPr>
      </w:pPr>
      <w:r>
        <w:rPr>
          <w:rFonts w:ascii="Arial Narrow" w:hAnsi="Arial Narrow"/>
          <w:b/>
          <w:sz w:val="16"/>
          <w:szCs w:val="16"/>
        </w:rPr>
        <w:t>7</w:t>
      </w:r>
      <w:r w:rsidRPr="003A2B6A">
        <w:rPr>
          <w:rFonts w:ascii="Arial Narrow" w:hAnsi="Arial Narrow"/>
          <w:b/>
          <w:sz w:val="16"/>
          <w:szCs w:val="16"/>
        </w:rPr>
        <w:t>. D</w:t>
      </w:r>
      <w:r>
        <w:rPr>
          <w:rFonts w:ascii="Arial Narrow" w:hAnsi="Arial Narrow"/>
          <w:b/>
          <w:sz w:val="16"/>
          <w:szCs w:val="16"/>
        </w:rPr>
        <w:t>isposiciones especificas</w:t>
      </w:r>
    </w:p>
    <w:p w14:paraId="2B8F9540" w14:textId="77777777" w:rsidR="00F6440A" w:rsidRPr="003A2B6A" w:rsidRDefault="00F6440A" w:rsidP="00F6440A">
      <w:pPr>
        <w:pStyle w:val="Sinespaciado"/>
        <w:ind w:left="567"/>
        <w:jc w:val="both"/>
        <w:rPr>
          <w:rFonts w:ascii="Arial Narrow" w:hAnsi="Arial Narrow"/>
          <w:b/>
          <w:sz w:val="16"/>
          <w:szCs w:val="16"/>
        </w:rPr>
      </w:pPr>
      <w:r>
        <w:rPr>
          <w:rFonts w:ascii="Arial Narrow" w:hAnsi="Arial Narrow"/>
          <w:b/>
          <w:sz w:val="16"/>
          <w:szCs w:val="16"/>
        </w:rPr>
        <w:t>7.1 Presentación de documentos</w:t>
      </w:r>
    </w:p>
    <w:p w14:paraId="3E5D7B76" w14:textId="77777777" w:rsidR="00F6440A" w:rsidRPr="003A2B6A" w:rsidRDefault="00F6440A" w:rsidP="00F6440A">
      <w:pPr>
        <w:pStyle w:val="Sinespaciado"/>
        <w:ind w:left="567"/>
        <w:jc w:val="both"/>
        <w:rPr>
          <w:rFonts w:ascii="Arial Narrow" w:hAnsi="Arial Narrow"/>
          <w:sz w:val="16"/>
          <w:szCs w:val="16"/>
        </w:rPr>
      </w:pPr>
      <w:r w:rsidRPr="003A2B6A">
        <w:rPr>
          <w:rFonts w:ascii="Arial Narrow" w:hAnsi="Arial Narrow"/>
          <w:sz w:val="16"/>
          <w:szCs w:val="16"/>
        </w:rPr>
        <w:t>(…)</w:t>
      </w:r>
    </w:p>
    <w:p w14:paraId="23563516" w14:textId="77777777" w:rsidR="00F6440A" w:rsidRDefault="00F6440A" w:rsidP="00F6440A">
      <w:pPr>
        <w:pStyle w:val="Sinespaciado"/>
        <w:ind w:left="567"/>
        <w:jc w:val="both"/>
        <w:rPr>
          <w:rFonts w:ascii="Arial Narrow" w:hAnsi="Arial Narrow"/>
          <w:sz w:val="16"/>
          <w:szCs w:val="16"/>
        </w:rPr>
      </w:pPr>
      <w:r>
        <w:rPr>
          <w:rFonts w:ascii="Arial Narrow" w:hAnsi="Arial Narrow"/>
          <w:sz w:val="16"/>
          <w:szCs w:val="16"/>
        </w:rPr>
        <w:t>7.1.3</w:t>
      </w:r>
      <w:r w:rsidRPr="003A2B6A">
        <w:rPr>
          <w:rFonts w:ascii="Arial Narrow" w:hAnsi="Arial Narrow"/>
          <w:sz w:val="16"/>
          <w:szCs w:val="16"/>
        </w:rPr>
        <w:t xml:space="preserve">. </w:t>
      </w:r>
      <w:r w:rsidRPr="00890C37">
        <w:rPr>
          <w:rFonts w:ascii="Arial Narrow" w:hAnsi="Arial Narrow"/>
          <w:sz w:val="16"/>
          <w:szCs w:val="16"/>
        </w:rPr>
        <w:t>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3D3F50F4" w14:textId="77777777" w:rsidR="00F6440A" w:rsidRPr="00890C37" w:rsidRDefault="00F6440A" w:rsidP="00F6440A">
      <w:pPr>
        <w:pStyle w:val="Sinespaciado"/>
        <w:ind w:left="567"/>
        <w:jc w:val="both"/>
        <w:rPr>
          <w:rFonts w:ascii="Arial Narrow" w:hAnsi="Arial Narrow"/>
          <w:sz w:val="16"/>
          <w:szCs w:val="16"/>
        </w:rPr>
      </w:pPr>
      <w:r>
        <w:rPr>
          <w:rFonts w:ascii="Arial Narrow" w:hAnsi="Arial Narrow"/>
          <w:sz w:val="16"/>
          <w:szCs w:val="16"/>
        </w:rPr>
        <w:t>(…)</w:t>
      </w:r>
    </w:p>
  </w:footnote>
  <w:footnote w:id="3">
    <w:p w14:paraId="3560F979" w14:textId="77777777" w:rsidR="0090441D" w:rsidRPr="001937D3" w:rsidRDefault="0090441D" w:rsidP="0090441D">
      <w:pPr>
        <w:pStyle w:val="Textonotapie"/>
        <w:ind w:left="567" w:hanging="567"/>
        <w:jc w:val="both"/>
        <w:rPr>
          <w:rFonts w:ascii="Arial Narrow" w:hAnsi="Arial Narrow"/>
          <w:sz w:val="16"/>
          <w:szCs w:val="16"/>
        </w:rPr>
      </w:pPr>
      <w:r w:rsidRPr="001937D3">
        <w:rPr>
          <w:rStyle w:val="Refdenotaalpie"/>
          <w:rFonts w:ascii="Arial Narrow" w:hAnsi="Arial Narrow"/>
          <w:sz w:val="16"/>
          <w:szCs w:val="16"/>
          <w:vertAlign w:val="baseline"/>
        </w:rPr>
        <w:footnoteRef/>
      </w:r>
      <w:r w:rsidRPr="001937D3">
        <w:rPr>
          <w:rFonts w:ascii="Arial Narrow" w:hAnsi="Arial Narrow"/>
          <w:sz w:val="16"/>
          <w:szCs w:val="16"/>
        </w:rPr>
        <w:t xml:space="preserve"> </w:t>
      </w:r>
      <w:r w:rsidRPr="001937D3">
        <w:rPr>
          <w:rFonts w:ascii="Arial Narrow" w:hAnsi="Arial Narrow"/>
          <w:sz w:val="16"/>
          <w:szCs w:val="16"/>
        </w:rPr>
        <w:tab/>
      </w:r>
      <w:r w:rsidRPr="001937D3">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644F5898" w14:textId="77777777" w:rsidR="0090441D" w:rsidRPr="001937D3" w:rsidRDefault="0090441D" w:rsidP="0090441D">
      <w:pPr>
        <w:pStyle w:val="Textonotapie"/>
        <w:ind w:left="1134" w:hanging="567"/>
        <w:jc w:val="both"/>
        <w:rPr>
          <w:rFonts w:ascii="Arial Narrow" w:hAnsi="Arial Narrow"/>
          <w:b/>
          <w:bCs/>
          <w:sz w:val="16"/>
          <w:szCs w:val="16"/>
        </w:rPr>
      </w:pPr>
      <w:r w:rsidRPr="001937D3">
        <w:rPr>
          <w:rFonts w:ascii="Arial Narrow" w:hAnsi="Arial Narrow"/>
          <w:b/>
          <w:bCs/>
          <w:sz w:val="16"/>
          <w:szCs w:val="16"/>
        </w:rPr>
        <w:t>Artículo 20. Modalidades de notificación|</w:t>
      </w:r>
    </w:p>
    <w:p w14:paraId="53069D8D" w14:textId="77777777" w:rsidR="0090441D" w:rsidRPr="001937D3" w:rsidRDefault="0090441D" w:rsidP="0090441D">
      <w:pPr>
        <w:pStyle w:val="Textonotapie"/>
        <w:ind w:left="1134" w:hanging="567"/>
        <w:jc w:val="both"/>
        <w:rPr>
          <w:rFonts w:ascii="Arial Narrow" w:hAnsi="Arial Narrow" w:cs="Arial"/>
          <w:sz w:val="16"/>
          <w:szCs w:val="16"/>
        </w:rPr>
      </w:pPr>
      <w:r w:rsidRPr="001937D3">
        <w:rPr>
          <w:rFonts w:ascii="Arial Narrow" w:hAnsi="Arial Narrow" w:cs="Arial"/>
          <w:sz w:val="16"/>
          <w:szCs w:val="16"/>
        </w:rPr>
        <w:t xml:space="preserve">20.4. </w:t>
      </w:r>
      <w:r w:rsidRPr="001937D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FD71E5D"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AB49E17"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E21BD0F" w14:textId="77777777" w:rsidR="0090441D" w:rsidRPr="001937D3" w:rsidRDefault="0090441D" w:rsidP="0090441D">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B693" w14:textId="51314EE8" w:rsidR="004B59EE" w:rsidRDefault="004B59EE" w:rsidP="00BD5F83">
    <w:pPr>
      <w:pStyle w:val="Encabezado"/>
      <w:tabs>
        <w:tab w:val="clear" w:pos="4252"/>
      </w:tabs>
    </w:pPr>
    <w:r>
      <w:rPr>
        <w:noProof/>
        <w:lang w:eastAsia="es-PE"/>
      </w:rPr>
      <mc:AlternateContent>
        <mc:Choice Requires="wps">
          <w:drawing>
            <wp:anchor distT="0" distB="0" distL="114300" distR="114300" simplePos="0" relativeHeight="251659264" behindDoc="0" locked="0" layoutInCell="1" allowOverlap="1" wp14:anchorId="381DB193" wp14:editId="025A5ED1">
              <wp:simplePos x="0" y="0"/>
              <wp:positionH relativeFrom="margin">
                <wp:posOffset>3427124</wp:posOffset>
              </wp:positionH>
              <wp:positionV relativeFrom="margin">
                <wp:posOffset>-732155</wp:posOffset>
              </wp:positionV>
              <wp:extent cx="2062480" cy="5721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20624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N°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DB193" id="_x0000_t202" coordsize="21600,21600" o:spt="202" path="m,l,21600r21600,l21600,xe">
              <v:stroke joinstyle="miter"/>
              <v:path gradientshapeok="t" o:connecttype="rect"/>
            </v:shapetype>
            <v:shape id="Cuadro de texto 1" o:spid="_x0000_s1026" type="#_x0000_t202" style="position:absolute;margin-left:269.85pt;margin-top:-57.65pt;width:162.4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" fillcolor="white [3201]" stroked="f" strokeweight=".5pt">
              <v:textbo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v:textbox>
              <w10:wrap type="square" anchorx="margin" anchory="margin"/>
            </v:shape>
          </w:pict>
        </mc:Fallback>
      </mc:AlternateContent>
    </w:r>
    <w:r>
      <w:rPr>
        <w:noProof/>
        <w:lang w:eastAsia="es-PE"/>
      </w:rPr>
      <w:drawing>
        <wp:inline distT="0" distB="0" distL="0" distR="0" wp14:anchorId="59780F31" wp14:editId="7ECC3018">
          <wp:extent cx="1640205" cy="780415"/>
          <wp:effectExtent l="0" t="0" r="0" b="635"/>
          <wp:docPr id="59850995" name="Imagen 5985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3A7"/>
    <w:multiLevelType w:val="hybridMultilevel"/>
    <w:tmpl w:val="D89ECE6C"/>
    <w:lvl w:ilvl="0" w:tplc="A6A8EE0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FD11EB"/>
    <w:multiLevelType w:val="hybridMultilevel"/>
    <w:tmpl w:val="2DE4F1AE"/>
    <w:lvl w:ilvl="0" w:tplc="96F856AC">
      <w:start w:val="5"/>
      <w:numFmt w:val="lowerRoman"/>
      <w:lvlText w:val="(%1)"/>
      <w:lvlJc w:val="left"/>
      <w:pPr>
        <w:ind w:left="720" w:hanging="360"/>
      </w:pPr>
      <w:rPr>
        <w:rFonts w:hint="default"/>
      </w:rPr>
    </w:lvl>
    <w:lvl w:ilvl="1" w:tplc="9AD66D62">
      <w:start w:val="1"/>
      <w:numFmt w:val="lowerLetter"/>
      <w:lvlText w:val="(%2)"/>
      <w:lvlJc w:val="left"/>
      <w:pPr>
        <w:ind w:left="1440" w:hanging="360"/>
      </w:pPr>
      <w:rPr>
        <w:rFonts w:hint="default"/>
      </w:rPr>
    </w:lvl>
    <w:lvl w:ilvl="2" w:tplc="9BE2C068">
      <w:start w:val="5"/>
      <w:numFmt w:val="upperRoman"/>
      <w:lvlText w:val="(%3)"/>
      <w:lvlJc w:val="left"/>
      <w:pPr>
        <w:ind w:left="2700" w:hanging="720"/>
      </w:pPr>
      <w:rPr>
        <w:rFonts w:cstheme="minorBidi" w:hint="default"/>
      </w:rPr>
    </w:lvl>
    <w:lvl w:ilvl="3" w:tplc="4CDE3796">
      <w:start w:val="1"/>
      <w:numFmt w:val="lowerRoman"/>
      <w:lvlText w:val="(%4)"/>
      <w:lvlJc w:val="left"/>
      <w:pPr>
        <w:ind w:left="2880" w:hanging="360"/>
      </w:pPr>
      <w:rPr>
        <w:rFonts w:hint="default"/>
        <w:sz w:val="22"/>
        <w:szCs w:val="22"/>
      </w:rPr>
    </w:lvl>
    <w:lvl w:ilvl="4" w:tplc="793EA7A2">
      <w:start w:val="1"/>
      <w:numFmt w:val="lowerLetter"/>
      <w:lvlText w:val="%5)"/>
      <w:lvlJc w:val="left"/>
      <w:pPr>
        <w:ind w:left="3600" w:hanging="360"/>
      </w:pPr>
      <w:rPr>
        <w:rFonts w:eastAsia="Times New Roman" w:hint="default"/>
      </w:rPr>
    </w:lvl>
    <w:lvl w:ilvl="5" w:tplc="3AF8CA1A">
      <w:start w:val="1"/>
      <w:numFmt w:val="upperLetter"/>
      <w:lvlText w:val="%6)"/>
      <w:lvlJc w:val="left"/>
      <w:pPr>
        <w:ind w:left="4500" w:hanging="360"/>
      </w:pPr>
      <w:rPr>
        <w:rFonts w:asciiTheme="minorHAnsi" w:hAnsiTheme="minorHAnsi" w:cstheme="minorBidi" w:hint="default"/>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3" w15:restartNumberingAfterBreak="0">
    <w:nsid w:val="3B573E7F"/>
    <w:multiLevelType w:val="hybridMultilevel"/>
    <w:tmpl w:val="0AD25C44"/>
    <w:lvl w:ilvl="0" w:tplc="2160BC44">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1202005"/>
    <w:multiLevelType w:val="hybridMultilevel"/>
    <w:tmpl w:val="6808866E"/>
    <w:lvl w:ilvl="0" w:tplc="94D8CF18">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D9A5340"/>
    <w:multiLevelType w:val="hybridMultilevel"/>
    <w:tmpl w:val="A8C4E2CE"/>
    <w:lvl w:ilvl="0" w:tplc="A7D0717E">
      <w:start w:val="1"/>
      <w:numFmt w:val="lowerLetter"/>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DC42016"/>
    <w:multiLevelType w:val="hybridMultilevel"/>
    <w:tmpl w:val="0AE43402"/>
    <w:lvl w:ilvl="0" w:tplc="FFFFFFFF">
      <w:start w:val="5"/>
      <w:numFmt w:val="lowerRoman"/>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5"/>
      <w:numFmt w:val="upperRoman"/>
      <w:lvlText w:val="(%3)"/>
      <w:lvlJc w:val="left"/>
      <w:pPr>
        <w:ind w:left="2700" w:hanging="720"/>
      </w:pPr>
      <w:rPr>
        <w:rFonts w:cstheme="minorBidi" w:hint="default"/>
      </w:rPr>
    </w:lvl>
    <w:lvl w:ilvl="3" w:tplc="FFFFFFFF">
      <w:start w:val="1"/>
      <w:numFmt w:val="lowerRoman"/>
      <w:lvlText w:val="(%4)"/>
      <w:lvlJc w:val="left"/>
      <w:pPr>
        <w:ind w:left="2880" w:hanging="360"/>
      </w:pPr>
      <w:rPr>
        <w:rFonts w:hint="default"/>
        <w:sz w:val="22"/>
        <w:szCs w:val="22"/>
      </w:rPr>
    </w:lvl>
    <w:lvl w:ilvl="4" w:tplc="FFFFFFFF">
      <w:start w:val="1"/>
      <w:numFmt w:val="lowerLetter"/>
      <w:lvlText w:val="%5)"/>
      <w:lvlJc w:val="left"/>
      <w:pPr>
        <w:ind w:left="3600" w:hanging="360"/>
      </w:pPr>
      <w:rPr>
        <w:rFonts w:eastAsia="Times New Roman" w:hint="default"/>
      </w:rPr>
    </w:lvl>
    <w:lvl w:ilvl="5" w:tplc="280A0017">
      <w:start w:val="1"/>
      <w:numFmt w:val="lowerLetter"/>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B54633"/>
    <w:multiLevelType w:val="hybridMultilevel"/>
    <w:tmpl w:val="9244E358"/>
    <w:lvl w:ilvl="0" w:tplc="007A8BF0">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73CC220F"/>
    <w:multiLevelType w:val="hybridMultilevel"/>
    <w:tmpl w:val="B5D4F640"/>
    <w:lvl w:ilvl="0" w:tplc="FFFFFFFF">
      <w:start w:val="1"/>
      <w:numFmt w:val="low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640216">
    <w:abstractNumId w:val="1"/>
  </w:num>
  <w:num w:numId="2" w16cid:durableId="983699294">
    <w:abstractNumId w:val="4"/>
  </w:num>
  <w:num w:numId="3" w16cid:durableId="162211839">
    <w:abstractNumId w:val="5"/>
  </w:num>
  <w:num w:numId="4" w16cid:durableId="2090541795">
    <w:abstractNumId w:val="3"/>
  </w:num>
  <w:num w:numId="5" w16cid:durableId="1890411832">
    <w:abstractNumId w:val="0"/>
  </w:num>
  <w:num w:numId="6" w16cid:durableId="921911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5137953">
    <w:abstractNumId w:val="6"/>
  </w:num>
  <w:num w:numId="8" w16cid:durableId="55788725">
    <w:abstractNumId w:val="2"/>
  </w:num>
  <w:num w:numId="9" w16cid:durableId="140865212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634F"/>
    <w:rsid w:val="000114D4"/>
    <w:rsid w:val="0001177C"/>
    <w:rsid w:val="00022CD1"/>
    <w:rsid w:val="00025707"/>
    <w:rsid w:val="00026148"/>
    <w:rsid w:val="00034DB3"/>
    <w:rsid w:val="000378E1"/>
    <w:rsid w:val="00037BA0"/>
    <w:rsid w:val="0004094C"/>
    <w:rsid w:val="0004508D"/>
    <w:rsid w:val="000466DC"/>
    <w:rsid w:val="000503BC"/>
    <w:rsid w:val="0005148B"/>
    <w:rsid w:val="000607E4"/>
    <w:rsid w:val="000615D2"/>
    <w:rsid w:val="00061D05"/>
    <w:rsid w:val="00063504"/>
    <w:rsid w:val="0006566B"/>
    <w:rsid w:val="0006689C"/>
    <w:rsid w:val="000707DE"/>
    <w:rsid w:val="00072027"/>
    <w:rsid w:val="00073EBE"/>
    <w:rsid w:val="00074D07"/>
    <w:rsid w:val="00076AB9"/>
    <w:rsid w:val="00080883"/>
    <w:rsid w:val="00081A73"/>
    <w:rsid w:val="000842DA"/>
    <w:rsid w:val="00091FEF"/>
    <w:rsid w:val="0009520D"/>
    <w:rsid w:val="000A04B9"/>
    <w:rsid w:val="000A4F55"/>
    <w:rsid w:val="000A673A"/>
    <w:rsid w:val="000A6ED6"/>
    <w:rsid w:val="000B03C9"/>
    <w:rsid w:val="000B1062"/>
    <w:rsid w:val="000B6BE1"/>
    <w:rsid w:val="000B6C8C"/>
    <w:rsid w:val="000B7E7A"/>
    <w:rsid w:val="000C03FF"/>
    <w:rsid w:val="000C26E6"/>
    <w:rsid w:val="000C77BC"/>
    <w:rsid w:val="000D3C7A"/>
    <w:rsid w:val="000D4287"/>
    <w:rsid w:val="000E2504"/>
    <w:rsid w:val="000E3790"/>
    <w:rsid w:val="000E3B14"/>
    <w:rsid w:val="000E4B15"/>
    <w:rsid w:val="000E5FD6"/>
    <w:rsid w:val="000E63B3"/>
    <w:rsid w:val="000E71BB"/>
    <w:rsid w:val="000F07BC"/>
    <w:rsid w:val="000F07E2"/>
    <w:rsid w:val="000F29EF"/>
    <w:rsid w:val="000F3877"/>
    <w:rsid w:val="000F53F8"/>
    <w:rsid w:val="000F5FDD"/>
    <w:rsid w:val="00103796"/>
    <w:rsid w:val="001043B6"/>
    <w:rsid w:val="00105992"/>
    <w:rsid w:val="001103D3"/>
    <w:rsid w:val="00110636"/>
    <w:rsid w:val="0011407D"/>
    <w:rsid w:val="001153E6"/>
    <w:rsid w:val="0011696F"/>
    <w:rsid w:val="00116E5D"/>
    <w:rsid w:val="00117164"/>
    <w:rsid w:val="001220FE"/>
    <w:rsid w:val="001231E8"/>
    <w:rsid w:val="00124DE2"/>
    <w:rsid w:val="00125C08"/>
    <w:rsid w:val="0012769B"/>
    <w:rsid w:val="00127D08"/>
    <w:rsid w:val="001306F9"/>
    <w:rsid w:val="001336CF"/>
    <w:rsid w:val="0013370A"/>
    <w:rsid w:val="0013748E"/>
    <w:rsid w:val="00144188"/>
    <w:rsid w:val="00144959"/>
    <w:rsid w:val="00146FC7"/>
    <w:rsid w:val="00147378"/>
    <w:rsid w:val="001514E2"/>
    <w:rsid w:val="001517ED"/>
    <w:rsid w:val="00152207"/>
    <w:rsid w:val="00156B65"/>
    <w:rsid w:val="00156DC8"/>
    <w:rsid w:val="001576B6"/>
    <w:rsid w:val="00157DF4"/>
    <w:rsid w:val="00161214"/>
    <w:rsid w:val="00162AE8"/>
    <w:rsid w:val="00163869"/>
    <w:rsid w:val="00166B03"/>
    <w:rsid w:val="00167EC3"/>
    <w:rsid w:val="0017409C"/>
    <w:rsid w:val="00176636"/>
    <w:rsid w:val="001834AD"/>
    <w:rsid w:val="00184BDC"/>
    <w:rsid w:val="00184D70"/>
    <w:rsid w:val="00186C49"/>
    <w:rsid w:val="001903B7"/>
    <w:rsid w:val="00190EBD"/>
    <w:rsid w:val="0019279C"/>
    <w:rsid w:val="00194004"/>
    <w:rsid w:val="00194F6C"/>
    <w:rsid w:val="00195F9A"/>
    <w:rsid w:val="00196AAD"/>
    <w:rsid w:val="001A12D6"/>
    <w:rsid w:val="001A3479"/>
    <w:rsid w:val="001A352E"/>
    <w:rsid w:val="001A405B"/>
    <w:rsid w:val="001B258C"/>
    <w:rsid w:val="001B7241"/>
    <w:rsid w:val="001B7851"/>
    <w:rsid w:val="001C0CAE"/>
    <w:rsid w:val="001C3354"/>
    <w:rsid w:val="001C379F"/>
    <w:rsid w:val="001C4E6F"/>
    <w:rsid w:val="001C56E6"/>
    <w:rsid w:val="001D4CA5"/>
    <w:rsid w:val="001D4D2D"/>
    <w:rsid w:val="001E4BF3"/>
    <w:rsid w:val="001E6053"/>
    <w:rsid w:val="001E7ABB"/>
    <w:rsid w:val="001E7FD1"/>
    <w:rsid w:val="001F4814"/>
    <w:rsid w:val="001F50BC"/>
    <w:rsid w:val="00206642"/>
    <w:rsid w:val="00210C6F"/>
    <w:rsid w:val="00212B36"/>
    <w:rsid w:val="00212CD7"/>
    <w:rsid w:val="002146D6"/>
    <w:rsid w:val="00214C1D"/>
    <w:rsid w:val="002231CC"/>
    <w:rsid w:val="00227E71"/>
    <w:rsid w:val="00232717"/>
    <w:rsid w:val="00234EDC"/>
    <w:rsid w:val="00241C38"/>
    <w:rsid w:val="00244893"/>
    <w:rsid w:val="0024510E"/>
    <w:rsid w:val="00247D64"/>
    <w:rsid w:val="00250AB6"/>
    <w:rsid w:val="002510CE"/>
    <w:rsid w:val="00255ED8"/>
    <w:rsid w:val="0025635A"/>
    <w:rsid w:val="002641BF"/>
    <w:rsid w:val="00270908"/>
    <w:rsid w:val="00272F61"/>
    <w:rsid w:val="002741D1"/>
    <w:rsid w:val="002750CA"/>
    <w:rsid w:val="00275BC1"/>
    <w:rsid w:val="00276808"/>
    <w:rsid w:val="0028319F"/>
    <w:rsid w:val="00295DA8"/>
    <w:rsid w:val="002970F1"/>
    <w:rsid w:val="002A01FF"/>
    <w:rsid w:val="002A136A"/>
    <w:rsid w:val="002A2E14"/>
    <w:rsid w:val="002A6AC7"/>
    <w:rsid w:val="002A6EEF"/>
    <w:rsid w:val="002A72B4"/>
    <w:rsid w:val="002B045E"/>
    <w:rsid w:val="002B370A"/>
    <w:rsid w:val="002B4604"/>
    <w:rsid w:val="002C0D9A"/>
    <w:rsid w:val="002C1752"/>
    <w:rsid w:val="002C3984"/>
    <w:rsid w:val="002C5DD2"/>
    <w:rsid w:val="002C66FE"/>
    <w:rsid w:val="002D044B"/>
    <w:rsid w:val="002D2709"/>
    <w:rsid w:val="002D5AF3"/>
    <w:rsid w:val="002D63CB"/>
    <w:rsid w:val="002E23A2"/>
    <w:rsid w:val="002E30A5"/>
    <w:rsid w:val="002E3365"/>
    <w:rsid w:val="002E3846"/>
    <w:rsid w:val="002F08BD"/>
    <w:rsid w:val="002F11E8"/>
    <w:rsid w:val="002F332B"/>
    <w:rsid w:val="002F5F84"/>
    <w:rsid w:val="00300470"/>
    <w:rsid w:val="00310BAD"/>
    <w:rsid w:val="003123E1"/>
    <w:rsid w:val="00312602"/>
    <w:rsid w:val="00313349"/>
    <w:rsid w:val="003140C9"/>
    <w:rsid w:val="003155C0"/>
    <w:rsid w:val="003176B3"/>
    <w:rsid w:val="00321DF8"/>
    <w:rsid w:val="003232BA"/>
    <w:rsid w:val="00323FDE"/>
    <w:rsid w:val="003301E7"/>
    <w:rsid w:val="003319F1"/>
    <w:rsid w:val="00332C67"/>
    <w:rsid w:val="00333F69"/>
    <w:rsid w:val="00334526"/>
    <w:rsid w:val="00335683"/>
    <w:rsid w:val="00341353"/>
    <w:rsid w:val="00341C37"/>
    <w:rsid w:val="00342246"/>
    <w:rsid w:val="00342FF0"/>
    <w:rsid w:val="00343279"/>
    <w:rsid w:val="00345265"/>
    <w:rsid w:val="00350F0D"/>
    <w:rsid w:val="003535EC"/>
    <w:rsid w:val="00353E13"/>
    <w:rsid w:val="0035501E"/>
    <w:rsid w:val="0036078C"/>
    <w:rsid w:val="00360EC7"/>
    <w:rsid w:val="00370918"/>
    <w:rsid w:val="0037124D"/>
    <w:rsid w:val="00371F66"/>
    <w:rsid w:val="003773B1"/>
    <w:rsid w:val="00383C21"/>
    <w:rsid w:val="003901C8"/>
    <w:rsid w:val="00390AC2"/>
    <w:rsid w:val="00390DB9"/>
    <w:rsid w:val="00390FC0"/>
    <w:rsid w:val="00391EC5"/>
    <w:rsid w:val="00394274"/>
    <w:rsid w:val="00394464"/>
    <w:rsid w:val="00396604"/>
    <w:rsid w:val="00396EDA"/>
    <w:rsid w:val="00397F9E"/>
    <w:rsid w:val="003A04A3"/>
    <w:rsid w:val="003A3C64"/>
    <w:rsid w:val="003A7C3E"/>
    <w:rsid w:val="003B04AF"/>
    <w:rsid w:val="003B0C62"/>
    <w:rsid w:val="003B51CB"/>
    <w:rsid w:val="003C7448"/>
    <w:rsid w:val="003D31D9"/>
    <w:rsid w:val="003D37B7"/>
    <w:rsid w:val="003D6A85"/>
    <w:rsid w:val="003D6D87"/>
    <w:rsid w:val="003E0326"/>
    <w:rsid w:val="003E57BB"/>
    <w:rsid w:val="003F1AB7"/>
    <w:rsid w:val="003F24D8"/>
    <w:rsid w:val="003F253D"/>
    <w:rsid w:val="003F2FAB"/>
    <w:rsid w:val="00400757"/>
    <w:rsid w:val="00400C63"/>
    <w:rsid w:val="004016B2"/>
    <w:rsid w:val="0040175A"/>
    <w:rsid w:val="00401CE9"/>
    <w:rsid w:val="00403E3D"/>
    <w:rsid w:val="0041193A"/>
    <w:rsid w:val="00412185"/>
    <w:rsid w:val="00414AB2"/>
    <w:rsid w:val="00416044"/>
    <w:rsid w:val="00423075"/>
    <w:rsid w:val="00423D2F"/>
    <w:rsid w:val="00431E70"/>
    <w:rsid w:val="004342B6"/>
    <w:rsid w:val="00435355"/>
    <w:rsid w:val="00440DE5"/>
    <w:rsid w:val="004446A1"/>
    <w:rsid w:val="0045132B"/>
    <w:rsid w:val="00454494"/>
    <w:rsid w:val="00454D39"/>
    <w:rsid w:val="00460E7D"/>
    <w:rsid w:val="00462682"/>
    <w:rsid w:val="00464E39"/>
    <w:rsid w:val="00465E5B"/>
    <w:rsid w:val="0046644A"/>
    <w:rsid w:val="004667CD"/>
    <w:rsid w:val="00472BAC"/>
    <w:rsid w:val="00473494"/>
    <w:rsid w:val="00474779"/>
    <w:rsid w:val="00474B47"/>
    <w:rsid w:val="00475DAE"/>
    <w:rsid w:val="00480036"/>
    <w:rsid w:val="00484E1B"/>
    <w:rsid w:val="0048600E"/>
    <w:rsid w:val="0049027D"/>
    <w:rsid w:val="004A083F"/>
    <w:rsid w:val="004A33D4"/>
    <w:rsid w:val="004A4B10"/>
    <w:rsid w:val="004A534A"/>
    <w:rsid w:val="004B0356"/>
    <w:rsid w:val="004B15CC"/>
    <w:rsid w:val="004B186E"/>
    <w:rsid w:val="004B239A"/>
    <w:rsid w:val="004B36FA"/>
    <w:rsid w:val="004B4F68"/>
    <w:rsid w:val="004B59EE"/>
    <w:rsid w:val="004B5B68"/>
    <w:rsid w:val="004B6E44"/>
    <w:rsid w:val="004B6E6B"/>
    <w:rsid w:val="004C02C3"/>
    <w:rsid w:val="004C02E3"/>
    <w:rsid w:val="004C115F"/>
    <w:rsid w:val="004D72AE"/>
    <w:rsid w:val="004E1265"/>
    <w:rsid w:val="004E2B8D"/>
    <w:rsid w:val="004E7678"/>
    <w:rsid w:val="004E7849"/>
    <w:rsid w:val="004F12DD"/>
    <w:rsid w:val="004F19E0"/>
    <w:rsid w:val="004F1DD3"/>
    <w:rsid w:val="004F494C"/>
    <w:rsid w:val="004F6044"/>
    <w:rsid w:val="005012CA"/>
    <w:rsid w:val="005019A6"/>
    <w:rsid w:val="00501D93"/>
    <w:rsid w:val="00502198"/>
    <w:rsid w:val="00502F0F"/>
    <w:rsid w:val="005113F7"/>
    <w:rsid w:val="00516416"/>
    <w:rsid w:val="00517344"/>
    <w:rsid w:val="00520401"/>
    <w:rsid w:val="00523B9C"/>
    <w:rsid w:val="005270A8"/>
    <w:rsid w:val="005275AE"/>
    <w:rsid w:val="005315B3"/>
    <w:rsid w:val="005320C9"/>
    <w:rsid w:val="005323CB"/>
    <w:rsid w:val="00533F4B"/>
    <w:rsid w:val="00534C0E"/>
    <w:rsid w:val="00541281"/>
    <w:rsid w:val="00546BD5"/>
    <w:rsid w:val="005471A2"/>
    <w:rsid w:val="0055151A"/>
    <w:rsid w:val="005527C8"/>
    <w:rsid w:val="00553CB9"/>
    <w:rsid w:val="0055689D"/>
    <w:rsid w:val="00563243"/>
    <w:rsid w:val="00566339"/>
    <w:rsid w:val="00570281"/>
    <w:rsid w:val="005726DF"/>
    <w:rsid w:val="0057637A"/>
    <w:rsid w:val="00581FD1"/>
    <w:rsid w:val="00583520"/>
    <w:rsid w:val="00584FB1"/>
    <w:rsid w:val="005853E1"/>
    <w:rsid w:val="00585BF2"/>
    <w:rsid w:val="005878D7"/>
    <w:rsid w:val="005969E6"/>
    <w:rsid w:val="0059735E"/>
    <w:rsid w:val="005A28F5"/>
    <w:rsid w:val="005A7AA1"/>
    <w:rsid w:val="005B390D"/>
    <w:rsid w:val="005B629B"/>
    <w:rsid w:val="005C02D8"/>
    <w:rsid w:val="005C0BDE"/>
    <w:rsid w:val="005C3CFA"/>
    <w:rsid w:val="005C4E0F"/>
    <w:rsid w:val="005C6680"/>
    <w:rsid w:val="005D21CF"/>
    <w:rsid w:val="005D5E8C"/>
    <w:rsid w:val="005E0E9B"/>
    <w:rsid w:val="005E160D"/>
    <w:rsid w:val="005E191A"/>
    <w:rsid w:val="005E23F2"/>
    <w:rsid w:val="005E77AB"/>
    <w:rsid w:val="00601317"/>
    <w:rsid w:val="00601499"/>
    <w:rsid w:val="00602D39"/>
    <w:rsid w:val="00605597"/>
    <w:rsid w:val="006106CC"/>
    <w:rsid w:val="00613CF6"/>
    <w:rsid w:val="00613F23"/>
    <w:rsid w:val="0062233D"/>
    <w:rsid w:val="0062391E"/>
    <w:rsid w:val="0062673B"/>
    <w:rsid w:val="00626759"/>
    <w:rsid w:val="00627BE5"/>
    <w:rsid w:val="00630CCD"/>
    <w:rsid w:val="0063101D"/>
    <w:rsid w:val="00633918"/>
    <w:rsid w:val="00635D00"/>
    <w:rsid w:val="00637A08"/>
    <w:rsid w:val="006451A3"/>
    <w:rsid w:val="00645D72"/>
    <w:rsid w:val="006468FB"/>
    <w:rsid w:val="00647342"/>
    <w:rsid w:val="00653E06"/>
    <w:rsid w:val="00654F24"/>
    <w:rsid w:val="006568DE"/>
    <w:rsid w:val="00661150"/>
    <w:rsid w:val="00661666"/>
    <w:rsid w:val="00661A29"/>
    <w:rsid w:val="006642DB"/>
    <w:rsid w:val="00664657"/>
    <w:rsid w:val="006755DC"/>
    <w:rsid w:val="00675E9C"/>
    <w:rsid w:val="00676026"/>
    <w:rsid w:val="00680CCD"/>
    <w:rsid w:val="006818D3"/>
    <w:rsid w:val="00684035"/>
    <w:rsid w:val="00687FA8"/>
    <w:rsid w:val="006908BA"/>
    <w:rsid w:val="0069300B"/>
    <w:rsid w:val="006937AB"/>
    <w:rsid w:val="0069403B"/>
    <w:rsid w:val="00694D95"/>
    <w:rsid w:val="00695113"/>
    <w:rsid w:val="00697446"/>
    <w:rsid w:val="006A074D"/>
    <w:rsid w:val="006A2B7A"/>
    <w:rsid w:val="006A3D5D"/>
    <w:rsid w:val="006A6B34"/>
    <w:rsid w:val="006A7C50"/>
    <w:rsid w:val="006B12F6"/>
    <w:rsid w:val="006B328F"/>
    <w:rsid w:val="006B5908"/>
    <w:rsid w:val="006B64AF"/>
    <w:rsid w:val="006C6A9E"/>
    <w:rsid w:val="006D5B1C"/>
    <w:rsid w:val="006D5D31"/>
    <w:rsid w:val="006D6CCE"/>
    <w:rsid w:val="006D6F6E"/>
    <w:rsid w:val="006E087D"/>
    <w:rsid w:val="006E2D0F"/>
    <w:rsid w:val="006E5DB8"/>
    <w:rsid w:val="006F26AA"/>
    <w:rsid w:val="006F39D0"/>
    <w:rsid w:val="006F565B"/>
    <w:rsid w:val="006F56E9"/>
    <w:rsid w:val="006F7955"/>
    <w:rsid w:val="006F79F7"/>
    <w:rsid w:val="00701411"/>
    <w:rsid w:val="007033B6"/>
    <w:rsid w:val="00704D1C"/>
    <w:rsid w:val="007104FF"/>
    <w:rsid w:val="00713930"/>
    <w:rsid w:val="007174EC"/>
    <w:rsid w:val="00723E23"/>
    <w:rsid w:val="00725334"/>
    <w:rsid w:val="00725D8E"/>
    <w:rsid w:val="00727CF9"/>
    <w:rsid w:val="00730CFA"/>
    <w:rsid w:val="007336F6"/>
    <w:rsid w:val="00734664"/>
    <w:rsid w:val="00736BFF"/>
    <w:rsid w:val="007378B8"/>
    <w:rsid w:val="00737AA8"/>
    <w:rsid w:val="0074030E"/>
    <w:rsid w:val="00742231"/>
    <w:rsid w:val="0074355E"/>
    <w:rsid w:val="007450B6"/>
    <w:rsid w:val="00750328"/>
    <w:rsid w:val="0075093E"/>
    <w:rsid w:val="00751B97"/>
    <w:rsid w:val="007548DA"/>
    <w:rsid w:val="00754DAD"/>
    <w:rsid w:val="0075710C"/>
    <w:rsid w:val="007602C9"/>
    <w:rsid w:val="007632B6"/>
    <w:rsid w:val="00763923"/>
    <w:rsid w:val="007641F3"/>
    <w:rsid w:val="00772C00"/>
    <w:rsid w:val="007734E8"/>
    <w:rsid w:val="00773EC3"/>
    <w:rsid w:val="00776269"/>
    <w:rsid w:val="00776EA6"/>
    <w:rsid w:val="007808C5"/>
    <w:rsid w:val="00781A2A"/>
    <w:rsid w:val="00785154"/>
    <w:rsid w:val="00785861"/>
    <w:rsid w:val="0078791B"/>
    <w:rsid w:val="00787943"/>
    <w:rsid w:val="007911D4"/>
    <w:rsid w:val="00792150"/>
    <w:rsid w:val="0079293F"/>
    <w:rsid w:val="00793782"/>
    <w:rsid w:val="00795FF0"/>
    <w:rsid w:val="007974BD"/>
    <w:rsid w:val="007A078C"/>
    <w:rsid w:val="007A2F03"/>
    <w:rsid w:val="007A5C2D"/>
    <w:rsid w:val="007A638B"/>
    <w:rsid w:val="007B3B81"/>
    <w:rsid w:val="007B6826"/>
    <w:rsid w:val="007B7A12"/>
    <w:rsid w:val="007B7A29"/>
    <w:rsid w:val="007C1CB9"/>
    <w:rsid w:val="007C202F"/>
    <w:rsid w:val="007C387C"/>
    <w:rsid w:val="007C4207"/>
    <w:rsid w:val="007C4B4E"/>
    <w:rsid w:val="007C6348"/>
    <w:rsid w:val="007C6F67"/>
    <w:rsid w:val="007D0D5B"/>
    <w:rsid w:val="007D4928"/>
    <w:rsid w:val="007E2C85"/>
    <w:rsid w:val="007E4697"/>
    <w:rsid w:val="007E6351"/>
    <w:rsid w:val="007F0663"/>
    <w:rsid w:val="007F313D"/>
    <w:rsid w:val="007F3840"/>
    <w:rsid w:val="007F4E14"/>
    <w:rsid w:val="008000B1"/>
    <w:rsid w:val="00801A44"/>
    <w:rsid w:val="0080217C"/>
    <w:rsid w:val="008035A3"/>
    <w:rsid w:val="008108AD"/>
    <w:rsid w:val="008135FF"/>
    <w:rsid w:val="00814832"/>
    <w:rsid w:val="0081508D"/>
    <w:rsid w:val="00817D36"/>
    <w:rsid w:val="008246AB"/>
    <w:rsid w:val="00825C18"/>
    <w:rsid w:val="00825C5C"/>
    <w:rsid w:val="008273E1"/>
    <w:rsid w:val="008363DC"/>
    <w:rsid w:val="00836E62"/>
    <w:rsid w:val="00842E66"/>
    <w:rsid w:val="00843464"/>
    <w:rsid w:val="00844ACB"/>
    <w:rsid w:val="00844DBD"/>
    <w:rsid w:val="00857715"/>
    <w:rsid w:val="00857958"/>
    <w:rsid w:val="008627E4"/>
    <w:rsid w:val="00867071"/>
    <w:rsid w:val="00867932"/>
    <w:rsid w:val="00871D3F"/>
    <w:rsid w:val="00871F1B"/>
    <w:rsid w:val="00873EAB"/>
    <w:rsid w:val="00875D07"/>
    <w:rsid w:val="008770AE"/>
    <w:rsid w:val="008830AA"/>
    <w:rsid w:val="00887CAC"/>
    <w:rsid w:val="008913F5"/>
    <w:rsid w:val="00893F0E"/>
    <w:rsid w:val="008A0DAC"/>
    <w:rsid w:val="008A0E12"/>
    <w:rsid w:val="008A148F"/>
    <w:rsid w:val="008A2BD3"/>
    <w:rsid w:val="008B5DCB"/>
    <w:rsid w:val="008B77A8"/>
    <w:rsid w:val="008D1108"/>
    <w:rsid w:val="008D26B3"/>
    <w:rsid w:val="008D4193"/>
    <w:rsid w:val="008D4FB7"/>
    <w:rsid w:val="008E1FC6"/>
    <w:rsid w:val="008E354D"/>
    <w:rsid w:val="008F2909"/>
    <w:rsid w:val="008F38EF"/>
    <w:rsid w:val="008F53F5"/>
    <w:rsid w:val="008F5F36"/>
    <w:rsid w:val="008F751B"/>
    <w:rsid w:val="009002B7"/>
    <w:rsid w:val="00901466"/>
    <w:rsid w:val="00902E4F"/>
    <w:rsid w:val="0090441D"/>
    <w:rsid w:val="0091031B"/>
    <w:rsid w:val="009133C6"/>
    <w:rsid w:val="00913FC3"/>
    <w:rsid w:val="00914C7D"/>
    <w:rsid w:val="00916681"/>
    <w:rsid w:val="0091740D"/>
    <w:rsid w:val="00921869"/>
    <w:rsid w:val="00934938"/>
    <w:rsid w:val="00934BEE"/>
    <w:rsid w:val="00935C31"/>
    <w:rsid w:val="00937F6B"/>
    <w:rsid w:val="00940656"/>
    <w:rsid w:val="00940D06"/>
    <w:rsid w:val="00944A53"/>
    <w:rsid w:val="00945012"/>
    <w:rsid w:val="009506CE"/>
    <w:rsid w:val="0095088D"/>
    <w:rsid w:val="00953EC1"/>
    <w:rsid w:val="009548EC"/>
    <w:rsid w:val="00957727"/>
    <w:rsid w:val="00964B22"/>
    <w:rsid w:val="00973EB7"/>
    <w:rsid w:val="00976147"/>
    <w:rsid w:val="00976CEF"/>
    <w:rsid w:val="00980AFA"/>
    <w:rsid w:val="00984E01"/>
    <w:rsid w:val="00991970"/>
    <w:rsid w:val="00992C11"/>
    <w:rsid w:val="00992D66"/>
    <w:rsid w:val="00993093"/>
    <w:rsid w:val="009A20B6"/>
    <w:rsid w:val="009B0F7B"/>
    <w:rsid w:val="009B21B5"/>
    <w:rsid w:val="009B40A1"/>
    <w:rsid w:val="009B67EB"/>
    <w:rsid w:val="009C0005"/>
    <w:rsid w:val="009C7267"/>
    <w:rsid w:val="009D18D0"/>
    <w:rsid w:val="009D5939"/>
    <w:rsid w:val="009E2682"/>
    <w:rsid w:val="009E2B46"/>
    <w:rsid w:val="009E3F21"/>
    <w:rsid w:val="009E5A97"/>
    <w:rsid w:val="009F00C8"/>
    <w:rsid w:val="009F2A1C"/>
    <w:rsid w:val="009F3A2B"/>
    <w:rsid w:val="00A01C46"/>
    <w:rsid w:val="00A045DD"/>
    <w:rsid w:val="00A0460F"/>
    <w:rsid w:val="00A04D33"/>
    <w:rsid w:val="00A05992"/>
    <w:rsid w:val="00A059D5"/>
    <w:rsid w:val="00A11003"/>
    <w:rsid w:val="00A13BF9"/>
    <w:rsid w:val="00A14A05"/>
    <w:rsid w:val="00A17DD6"/>
    <w:rsid w:val="00A220D1"/>
    <w:rsid w:val="00A24003"/>
    <w:rsid w:val="00A2699B"/>
    <w:rsid w:val="00A31D75"/>
    <w:rsid w:val="00A32B53"/>
    <w:rsid w:val="00A35DC0"/>
    <w:rsid w:val="00A40229"/>
    <w:rsid w:val="00A41042"/>
    <w:rsid w:val="00A44917"/>
    <w:rsid w:val="00A463F7"/>
    <w:rsid w:val="00A4750F"/>
    <w:rsid w:val="00A47925"/>
    <w:rsid w:val="00A551D6"/>
    <w:rsid w:val="00A56699"/>
    <w:rsid w:val="00A67547"/>
    <w:rsid w:val="00A67FEA"/>
    <w:rsid w:val="00A81ED9"/>
    <w:rsid w:val="00A84ED7"/>
    <w:rsid w:val="00A87ED2"/>
    <w:rsid w:val="00A91417"/>
    <w:rsid w:val="00A95B3B"/>
    <w:rsid w:val="00AA384E"/>
    <w:rsid w:val="00AA530C"/>
    <w:rsid w:val="00AA5407"/>
    <w:rsid w:val="00AB1234"/>
    <w:rsid w:val="00AB3B76"/>
    <w:rsid w:val="00AC0CBB"/>
    <w:rsid w:val="00AC1E94"/>
    <w:rsid w:val="00AC4EC4"/>
    <w:rsid w:val="00AC7B9C"/>
    <w:rsid w:val="00AD19EA"/>
    <w:rsid w:val="00AD2EF2"/>
    <w:rsid w:val="00AD5A7C"/>
    <w:rsid w:val="00AD7C28"/>
    <w:rsid w:val="00AE142F"/>
    <w:rsid w:val="00AE26AB"/>
    <w:rsid w:val="00AE607D"/>
    <w:rsid w:val="00AE78A5"/>
    <w:rsid w:val="00AF195A"/>
    <w:rsid w:val="00AF4123"/>
    <w:rsid w:val="00B00D52"/>
    <w:rsid w:val="00B0168C"/>
    <w:rsid w:val="00B022D5"/>
    <w:rsid w:val="00B107E4"/>
    <w:rsid w:val="00B13289"/>
    <w:rsid w:val="00B1795A"/>
    <w:rsid w:val="00B20F1A"/>
    <w:rsid w:val="00B2142B"/>
    <w:rsid w:val="00B21EE8"/>
    <w:rsid w:val="00B2263D"/>
    <w:rsid w:val="00B3038E"/>
    <w:rsid w:val="00B31986"/>
    <w:rsid w:val="00B34D65"/>
    <w:rsid w:val="00B34E6C"/>
    <w:rsid w:val="00B419DA"/>
    <w:rsid w:val="00B4239F"/>
    <w:rsid w:val="00B47869"/>
    <w:rsid w:val="00B5038D"/>
    <w:rsid w:val="00B51A42"/>
    <w:rsid w:val="00B521DD"/>
    <w:rsid w:val="00B5342A"/>
    <w:rsid w:val="00B6024A"/>
    <w:rsid w:val="00B60403"/>
    <w:rsid w:val="00B60BF5"/>
    <w:rsid w:val="00B6214B"/>
    <w:rsid w:val="00B63FAD"/>
    <w:rsid w:val="00B77499"/>
    <w:rsid w:val="00B80531"/>
    <w:rsid w:val="00B835BE"/>
    <w:rsid w:val="00B837EE"/>
    <w:rsid w:val="00B90808"/>
    <w:rsid w:val="00B92E87"/>
    <w:rsid w:val="00B966C5"/>
    <w:rsid w:val="00B96A00"/>
    <w:rsid w:val="00BA14DF"/>
    <w:rsid w:val="00BA1E79"/>
    <w:rsid w:val="00BA26A9"/>
    <w:rsid w:val="00BA4E38"/>
    <w:rsid w:val="00BA6682"/>
    <w:rsid w:val="00BA70E5"/>
    <w:rsid w:val="00BB0018"/>
    <w:rsid w:val="00BC3E78"/>
    <w:rsid w:val="00BC5258"/>
    <w:rsid w:val="00BC5B07"/>
    <w:rsid w:val="00BD03F7"/>
    <w:rsid w:val="00BD1143"/>
    <w:rsid w:val="00BD16ED"/>
    <w:rsid w:val="00BD2656"/>
    <w:rsid w:val="00BD5F83"/>
    <w:rsid w:val="00BD73EB"/>
    <w:rsid w:val="00BD7A66"/>
    <w:rsid w:val="00BE037D"/>
    <w:rsid w:val="00BE2299"/>
    <w:rsid w:val="00BE2DA8"/>
    <w:rsid w:val="00BE7510"/>
    <w:rsid w:val="00BF40C3"/>
    <w:rsid w:val="00BF74D6"/>
    <w:rsid w:val="00C025D4"/>
    <w:rsid w:val="00C06968"/>
    <w:rsid w:val="00C06DCD"/>
    <w:rsid w:val="00C0DF51"/>
    <w:rsid w:val="00C1166D"/>
    <w:rsid w:val="00C122AA"/>
    <w:rsid w:val="00C13888"/>
    <w:rsid w:val="00C21181"/>
    <w:rsid w:val="00C26F7C"/>
    <w:rsid w:val="00C27895"/>
    <w:rsid w:val="00C33D3A"/>
    <w:rsid w:val="00C3643E"/>
    <w:rsid w:val="00C3654D"/>
    <w:rsid w:val="00C37238"/>
    <w:rsid w:val="00C3768C"/>
    <w:rsid w:val="00C40062"/>
    <w:rsid w:val="00C40F4F"/>
    <w:rsid w:val="00C4686A"/>
    <w:rsid w:val="00C47832"/>
    <w:rsid w:val="00C51573"/>
    <w:rsid w:val="00C52034"/>
    <w:rsid w:val="00C52F95"/>
    <w:rsid w:val="00C5397E"/>
    <w:rsid w:val="00C54CF3"/>
    <w:rsid w:val="00C5748F"/>
    <w:rsid w:val="00C6098F"/>
    <w:rsid w:val="00C60E45"/>
    <w:rsid w:val="00C616B0"/>
    <w:rsid w:val="00C66A1C"/>
    <w:rsid w:val="00C6794A"/>
    <w:rsid w:val="00C722E1"/>
    <w:rsid w:val="00C7485A"/>
    <w:rsid w:val="00C7540F"/>
    <w:rsid w:val="00C75663"/>
    <w:rsid w:val="00C76ADA"/>
    <w:rsid w:val="00C8119E"/>
    <w:rsid w:val="00C82A7D"/>
    <w:rsid w:val="00C833C0"/>
    <w:rsid w:val="00C84EDB"/>
    <w:rsid w:val="00C8726A"/>
    <w:rsid w:val="00C90293"/>
    <w:rsid w:val="00C90FAF"/>
    <w:rsid w:val="00C96D4D"/>
    <w:rsid w:val="00CA02AD"/>
    <w:rsid w:val="00CA1155"/>
    <w:rsid w:val="00CA1C04"/>
    <w:rsid w:val="00CA2AA5"/>
    <w:rsid w:val="00CA41AA"/>
    <w:rsid w:val="00CA5C3D"/>
    <w:rsid w:val="00CA65FD"/>
    <w:rsid w:val="00CA7308"/>
    <w:rsid w:val="00CB24CA"/>
    <w:rsid w:val="00CB311C"/>
    <w:rsid w:val="00CB3F9D"/>
    <w:rsid w:val="00CB7D8C"/>
    <w:rsid w:val="00CC1B5D"/>
    <w:rsid w:val="00CC7791"/>
    <w:rsid w:val="00CD362D"/>
    <w:rsid w:val="00CD3FCC"/>
    <w:rsid w:val="00CD4D34"/>
    <w:rsid w:val="00CD5DFB"/>
    <w:rsid w:val="00CD6433"/>
    <w:rsid w:val="00CD689A"/>
    <w:rsid w:val="00CE366F"/>
    <w:rsid w:val="00CF1A40"/>
    <w:rsid w:val="00CF2D82"/>
    <w:rsid w:val="00CF6581"/>
    <w:rsid w:val="00CF6817"/>
    <w:rsid w:val="00CF6BB6"/>
    <w:rsid w:val="00D133CE"/>
    <w:rsid w:val="00D13A3F"/>
    <w:rsid w:val="00D13C0F"/>
    <w:rsid w:val="00D14BE6"/>
    <w:rsid w:val="00D16687"/>
    <w:rsid w:val="00D23743"/>
    <w:rsid w:val="00D30BD3"/>
    <w:rsid w:val="00D3141B"/>
    <w:rsid w:val="00D321B9"/>
    <w:rsid w:val="00D36009"/>
    <w:rsid w:val="00D3785F"/>
    <w:rsid w:val="00D408FF"/>
    <w:rsid w:val="00D42060"/>
    <w:rsid w:val="00D43464"/>
    <w:rsid w:val="00D43702"/>
    <w:rsid w:val="00D45660"/>
    <w:rsid w:val="00D46076"/>
    <w:rsid w:val="00D470B7"/>
    <w:rsid w:val="00D470E5"/>
    <w:rsid w:val="00D4789F"/>
    <w:rsid w:val="00D53015"/>
    <w:rsid w:val="00D63E61"/>
    <w:rsid w:val="00D729FB"/>
    <w:rsid w:val="00D73DB4"/>
    <w:rsid w:val="00D7756E"/>
    <w:rsid w:val="00D81C2C"/>
    <w:rsid w:val="00D83164"/>
    <w:rsid w:val="00D90B2A"/>
    <w:rsid w:val="00D95C4A"/>
    <w:rsid w:val="00D96DEB"/>
    <w:rsid w:val="00DA2AF7"/>
    <w:rsid w:val="00DA3BA8"/>
    <w:rsid w:val="00DA7454"/>
    <w:rsid w:val="00DB073D"/>
    <w:rsid w:val="00DB48CE"/>
    <w:rsid w:val="00DB60EB"/>
    <w:rsid w:val="00DC1006"/>
    <w:rsid w:val="00DC1E26"/>
    <w:rsid w:val="00DD1FC9"/>
    <w:rsid w:val="00DD26C6"/>
    <w:rsid w:val="00DD67AB"/>
    <w:rsid w:val="00DD7A30"/>
    <w:rsid w:val="00DE2D59"/>
    <w:rsid w:val="00DE7052"/>
    <w:rsid w:val="00DF0A5C"/>
    <w:rsid w:val="00DF2AE8"/>
    <w:rsid w:val="00DF5BAA"/>
    <w:rsid w:val="00E0072D"/>
    <w:rsid w:val="00E03534"/>
    <w:rsid w:val="00E05918"/>
    <w:rsid w:val="00E10C58"/>
    <w:rsid w:val="00E136FF"/>
    <w:rsid w:val="00E142AE"/>
    <w:rsid w:val="00E269AB"/>
    <w:rsid w:val="00E30008"/>
    <w:rsid w:val="00E30E96"/>
    <w:rsid w:val="00E362D6"/>
    <w:rsid w:val="00E45108"/>
    <w:rsid w:val="00E47912"/>
    <w:rsid w:val="00E51708"/>
    <w:rsid w:val="00E54806"/>
    <w:rsid w:val="00E56CA6"/>
    <w:rsid w:val="00E746DB"/>
    <w:rsid w:val="00E76F8D"/>
    <w:rsid w:val="00E85C62"/>
    <w:rsid w:val="00E91704"/>
    <w:rsid w:val="00E91CA0"/>
    <w:rsid w:val="00E924F7"/>
    <w:rsid w:val="00E93E72"/>
    <w:rsid w:val="00EA0120"/>
    <w:rsid w:val="00EA2C0C"/>
    <w:rsid w:val="00EA4504"/>
    <w:rsid w:val="00EB2878"/>
    <w:rsid w:val="00EB5956"/>
    <w:rsid w:val="00EB616A"/>
    <w:rsid w:val="00EB6AFA"/>
    <w:rsid w:val="00EB6E44"/>
    <w:rsid w:val="00EC0797"/>
    <w:rsid w:val="00ED4173"/>
    <w:rsid w:val="00ED5F35"/>
    <w:rsid w:val="00ED63D9"/>
    <w:rsid w:val="00EE0C35"/>
    <w:rsid w:val="00EE5865"/>
    <w:rsid w:val="00EE60A9"/>
    <w:rsid w:val="00EE76C4"/>
    <w:rsid w:val="00EF322F"/>
    <w:rsid w:val="00EF4A53"/>
    <w:rsid w:val="00EF59A2"/>
    <w:rsid w:val="00EF61D0"/>
    <w:rsid w:val="00EF7755"/>
    <w:rsid w:val="00F03B11"/>
    <w:rsid w:val="00F03F38"/>
    <w:rsid w:val="00F0590B"/>
    <w:rsid w:val="00F136B8"/>
    <w:rsid w:val="00F14EEB"/>
    <w:rsid w:val="00F16512"/>
    <w:rsid w:val="00F2215E"/>
    <w:rsid w:val="00F263D9"/>
    <w:rsid w:val="00F31A0D"/>
    <w:rsid w:val="00F40270"/>
    <w:rsid w:val="00F42861"/>
    <w:rsid w:val="00F45AC1"/>
    <w:rsid w:val="00F50FB4"/>
    <w:rsid w:val="00F520D9"/>
    <w:rsid w:val="00F55F79"/>
    <w:rsid w:val="00F56270"/>
    <w:rsid w:val="00F63A58"/>
    <w:rsid w:val="00F6440A"/>
    <w:rsid w:val="00F66C44"/>
    <w:rsid w:val="00F72033"/>
    <w:rsid w:val="00F72452"/>
    <w:rsid w:val="00F73C32"/>
    <w:rsid w:val="00F73D9B"/>
    <w:rsid w:val="00F740D0"/>
    <w:rsid w:val="00F7491B"/>
    <w:rsid w:val="00F76FC2"/>
    <w:rsid w:val="00F80B50"/>
    <w:rsid w:val="00F82C28"/>
    <w:rsid w:val="00F84612"/>
    <w:rsid w:val="00F867BB"/>
    <w:rsid w:val="00F87319"/>
    <w:rsid w:val="00F939CB"/>
    <w:rsid w:val="00F95264"/>
    <w:rsid w:val="00F95868"/>
    <w:rsid w:val="00F96C81"/>
    <w:rsid w:val="00F975D0"/>
    <w:rsid w:val="00FA196D"/>
    <w:rsid w:val="00FA2D58"/>
    <w:rsid w:val="00FA5C13"/>
    <w:rsid w:val="00FA644D"/>
    <w:rsid w:val="00FB0918"/>
    <w:rsid w:val="00FB29A3"/>
    <w:rsid w:val="00FB31D2"/>
    <w:rsid w:val="00FB675E"/>
    <w:rsid w:val="00FC0175"/>
    <w:rsid w:val="00FC3FA1"/>
    <w:rsid w:val="00FD34AC"/>
    <w:rsid w:val="00FD3DAF"/>
    <w:rsid w:val="00FD6B6D"/>
    <w:rsid w:val="00FD6CF4"/>
    <w:rsid w:val="00FE10BB"/>
    <w:rsid w:val="00FE729D"/>
    <w:rsid w:val="00FE7CD3"/>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styleId="Sinespaciado">
    <w:name w:val="No Spacing"/>
    <w:uiPriority w:val="1"/>
    <w:qFormat/>
    <w:rsid w:val="00F6440A"/>
    <w:pPr>
      <w:spacing w:after="0" w:line="240" w:lineRule="auto"/>
    </w:pPr>
    <w:rPr>
      <w:rFonts w:ascii="Times New Roman" w:eastAsia="Times New Roman" w:hAnsi="Times New Roman" w:cs="Times New Roman"/>
      <w:color w:val="000000"/>
      <w:sz w:val="24"/>
      <w:szCs w:val="20"/>
      <w:lang w:eastAsia="es-PE"/>
    </w:rPr>
  </w:style>
  <w:style w:type="character" w:styleId="Hipervnculo">
    <w:name w:val="Hyperlink"/>
    <w:basedOn w:val="Fuentedeprrafopredeter"/>
    <w:uiPriority w:val="99"/>
    <w:unhideWhenUsed/>
    <w:rsid w:val="00904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23113072">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8689">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639258153">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2.xml><?xml version="1.0" encoding="utf-8"?>
<ds:datastoreItem xmlns:ds="http://schemas.openxmlformats.org/officeDocument/2006/customXml" ds:itemID="{D4C64FAC-AE3C-440B-82F2-71CA8F972D6C}">
  <ds:schemaRefs>
    <ds:schemaRef ds:uri="d6ca5d36-5c9f-4653-bec8-1cb66b9015e0"/>
    <ds:schemaRef ds:uri="http://www.w3.org/XML/1998/namespace"/>
    <ds:schemaRef ds:uri="http://purl.org/dc/elements/1.1/"/>
    <ds:schemaRef ds:uri="http://schemas.openxmlformats.org/package/2006/metadata/core-properties"/>
    <ds:schemaRef ds:uri="http://schemas.microsoft.com/office/2006/documentManagement/types"/>
    <ds:schemaRef ds:uri="http://purl.org/dc/terms/"/>
    <ds:schemaRef ds:uri="http://purl.org/dc/dcmitype/"/>
    <ds:schemaRef ds:uri="http://schemas.microsoft.com/office/infopath/2007/PartnerControls"/>
    <ds:schemaRef ds:uri="d6cd307d-7e9a-4833-bf9d-1c30366178af"/>
    <ds:schemaRef ds:uri="http://schemas.microsoft.com/office/2006/metadata/properties"/>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5.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4</Pages>
  <Words>1091</Words>
  <Characters>6005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Legal CC1</cp:lastModifiedBy>
  <cp:revision>19</cp:revision>
  <cp:lastPrinted>2025-07-11T22:06:00Z</cp:lastPrinted>
  <dcterms:created xsi:type="dcterms:W3CDTF">2024-07-12T15:01:00Z</dcterms:created>
  <dcterms:modified xsi:type="dcterms:W3CDTF">2025-07-11T22:06:00Z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