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47E7D" w14:textId="53647DEB" w:rsidR="00364C39" w:rsidRPr="00E902D0" w:rsidRDefault="00364C39" w:rsidP="007D4AA8">
      <w:pPr>
        <w:tabs>
          <w:tab w:val="left" w:pos="1701"/>
          <w:tab w:val="left" w:pos="2127"/>
        </w:tabs>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RESOLUCIÓN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0C0809" w:rsidRPr="00E902D0">
        <w:rPr>
          <w:rFonts w:ascii="Arial Narrow" w:eastAsia="Arial Narrow" w:hAnsi="Arial Narrow" w:cs="Arial Narrow"/>
          <w:b/>
          <w:sz w:val="22"/>
          <w:szCs w:val="22"/>
        </w:rPr>
        <w:t>*****</w:t>
      </w:r>
      <w:r w:rsidRPr="00E902D0">
        <w:rPr>
          <w:rFonts w:ascii="Arial Narrow" w:eastAsia="Arial Narrow" w:hAnsi="Arial Narrow" w:cs="Arial Narrow"/>
          <w:b/>
          <w:sz w:val="22"/>
          <w:szCs w:val="22"/>
        </w:rPr>
        <w:t>-</w:t>
      </w:r>
      <w:r w:rsidR="007209E8">
        <w:rPr>
          <w:rFonts w:ascii="Arial Narrow" w:eastAsia="Arial Narrow" w:hAnsi="Arial Narrow" w:cs="Arial Narrow"/>
          <w:b/>
          <w:sz w:val="22"/>
          <w:szCs w:val="22"/>
        </w:rPr>
        <w:t>2026</w:t>
      </w:r>
      <w:r w:rsidRPr="00E902D0">
        <w:rPr>
          <w:rFonts w:ascii="Arial Narrow" w:eastAsia="Arial Narrow" w:hAnsi="Arial Narrow" w:cs="Arial Narrow"/>
          <w:b/>
          <w:sz w:val="22"/>
          <w:szCs w:val="22"/>
        </w:rPr>
        <w:t>/</w:t>
      </w:r>
      <w:r w:rsidR="007A4FDD" w:rsidRPr="007A4FDD">
        <w:rPr>
          <w:rFonts w:ascii="Arial Narrow" w:eastAsia="Arial Narrow" w:hAnsi="Arial Narrow" w:cs="Arial Narrow"/>
          <w:b/>
          <w:sz w:val="22"/>
          <w:szCs w:val="22"/>
        </w:rPr>
        <w:t>CC1-ST</w:t>
      </w:r>
    </w:p>
    <w:p w14:paraId="634049D8" w14:textId="510304D0" w:rsidR="008E1B6A" w:rsidRPr="00E902D0" w:rsidRDefault="008E1B6A" w:rsidP="007D4AA8">
      <w:pPr>
        <w:tabs>
          <w:tab w:val="left" w:pos="1701"/>
        </w:tabs>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EXPEDIENTE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BA5787" w:rsidRPr="003405EA">
        <w:rPr>
          <w:rFonts w:ascii="Arial Narrow" w:eastAsia="Arial Narrow" w:hAnsi="Arial Narrow" w:cs="Arial Narrow"/>
          <w:b/>
          <w:sz w:val="22"/>
          <w:szCs w:val="22"/>
          <w:highlight w:val="green"/>
        </w:rPr>
        <w:t>0712</w:t>
      </w:r>
      <w:r w:rsidRPr="003405EA">
        <w:rPr>
          <w:rFonts w:ascii="Arial Narrow" w:eastAsia="Arial Narrow" w:hAnsi="Arial Narrow" w:cs="Arial Narrow"/>
          <w:b/>
          <w:sz w:val="22"/>
          <w:szCs w:val="22"/>
          <w:highlight w:val="green"/>
        </w:rPr>
        <w:t>-</w:t>
      </w:r>
      <w:r w:rsidR="00BA5787" w:rsidRPr="003405EA">
        <w:rPr>
          <w:rFonts w:ascii="Arial Narrow" w:eastAsia="Arial Narrow" w:hAnsi="Arial Narrow" w:cs="Arial Narrow"/>
          <w:b/>
          <w:sz w:val="22"/>
          <w:szCs w:val="22"/>
          <w:highlight w:val="green"/>
        </w:rPr>
        <w:t>2025</w:t>
      </w:r>
      <w:r w:rsidRPr="003405EA">
        <w:rPr>
          <w:rFonts w:ascii="Arial Narrow" w:eastAsia="Arial Narrow" w:hAnsi="Arial Narrow" w:cs="Arial Narrow"/>
          <w:b/>
          <w:sz w:val="22"/>
          <w:szCs w:val="22"/>
          <w:highlight w:val="green"/>
        </w:rPr>
        <w:t>/CC1</w:t>
      </w:r>
    </w:p>
    <w:p w14:paraId="345DC840" w14:textId="0996C85C" w:rsidR="008E1B6A" w:rsidRPr="00E902D0" w:rsidRDefault="008E1B6A" w:rsidP="007D4AA8">
      <w:pPr>
        <w:tabs>
          <w:tab w:val="left" w:pos="1701"/>
          <w:tab w:val="left" w:pos="2127"/>
        </w:tabs>
        <w:ind w:left="2127" w:hanging="212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DENUNCIANTE</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C44F05" w:rsidRPr="003405EA">
        <w:rPr>
          <w:rFonts w:ascii="Arial Narrow" w:eastAsia="Arial Narrow" w:hAnsi="Arial Narrow" w:cs="Arial Narrow"/>
          <w:b/>
          <w:sz w:val="22"/>
          <w:szCs w:val="22"/>
          <w:highlight w:val="green"/>
        </w:rPr>
        <w:t xml:space="preserve">CIA COMERCIAL TORRES S.R.L. </w:t>
      </w:r>
      <w:r w:rsidR="00287905" w:rsidRPr="003405EA">
        <w:rPr>
          <w:rFonts w:ascii="Arial Narrow" w:eastAsia="Arial Narrow" w:hAnsi="Arial Narrow" w:cs="Arial Narrow"/>
          <w:b/>
          <w:sz w:val="22"/>
          <w:szCs w:val="22"/>
          <w:highlight w:val="green"/>
        </w:rPr>
        <w:t>(</w:t>
      </w:r>
      <w:r w:rsidR="00115282" w:rsidRPr="003405EA">
        <w:rPr>
          <w:rFonts w:ascii="Arial Narrow" w:eastAsia="Arial Narrow" w:hAnsi="Arial Narrow" w:cs="Arial Narrow"/>
          <w:b/>
          <w:sz w:val="22"/>
          <w:szCs w:val="22"/>
          <w:highlight w:val="green"/>
        </w:rPr>
        <w:t>COMERCIAL TORRES</w:t>
      </w:r>
      <w:r w:rsidR="00287905" w:rsidRPr="003405EA">
        <w:rPr>
          <w:rFonts w:ascii="Arial Narrow" w:eastAsia="Arial Narrow" w:hAnsi="Arial Narrow" w:cs="Arial Narrow"/>
          <w:b/>
          <w:sz w:val="22"/>
          <w:szCs w:val="22"/>
          <w:highlight w:val="green"/>
        </w:rPr>
        <w:t>)</w:t>
      </w:r>
    </w:p>
    <w:p w14:paraId="0CD7FE7E" w14:textId="39FF2610" w:rsidR="008E1B6A" w:rsidRPr="003405EA" w:rsidRDefault="008E1B6A" w:rsidP="007D4AA8">
      <w:pPr>
        <w:tabs>
          <w:tab w:val="left" w:pos="1701"/>
          <w:tab w:val="left" w:pos="2127"/>
        </w:tabs>
        <w:ind w:left="2127" w:hanging="2127"/>
        <w:jc w:val="both"/>
        <w:rPr>
          <w:rFonts w:ascii="Arial Narrow" w:eastAsia="Arial Narrow" w:hAnsi="Arial Narrow" w:cs="Arial Narrow"/>
          <w:b/>
          <w:sz w:val="22"/>
          <w:szCs w:val="22"/>
          <w:highlight w:val="green"/>
        </w:rPr>
      </w:pPr>
      <w:r w:rsidRPr="00E902D0">
        <w:rPr>
          <w:rFonts w:ascii="Arial Narrow" w:eastAsia="Arial Narrow" w:hAnsi="Arial Narrow" w:cs="Arial Narrow"/>
          <w:b/>
          <w:sz w:val="22"/>
          <w:szCs w:val="22"/>
        </w:rPr>
        <w:t>DENUNCIADO</w:t>
      </w:r>
      <w:r w:rsidR="00511B25" w:rsidRPr="00E902D0">
        <w:rPr>
          <w:rFonts w:ascii="Arial Narrow" w:eastAsia="Arial Narrow" w:hAnsi="Arial Narrow" w:cs="Arial Narrow"/>
          <w:b/>
          <w:sz w:val="22"/>
          <w:szCs w:val="22"/>
        </w:rPr>
        <w:t>S</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287905" w:rsidRPr="003405EA">
        <w:rPr>
          <w:rFonts w:ascii="Arial Narrow" w:eastAsia="Arial Narrow" w:hAnsi="Arial Narrow" w:cs="Arial Narrow"/>
          <w:b/>
          <w:sz w:val="22"/>
          <w:szCs w:val="22"/>
          <w:highlight w:val="green"/>
        </w:rPr>
        <w:t>PACIFICO COMPAÑÍA DE SEGUROS Y REASEGUROS S.A. (PACIFICO)</w:t>
      </w:r>
    </w:p>
    <w:p w14:paraId="2E21CF51" w14:textId="5313C1BB" w:rsidR="009E4036" w:rsidRPr="00E66469" w:rsidRDefault="009E4036" w:rsidP="007D4AA8">
      <w:pPr>
        <w:tabs>
          <w:tab w:val="left" w:pos="1701"/>
          <w:tab w:val="left" w:pos="2127"/>
        </w:tabs>
        <w:ind w:left="2127" w:hanging="2127"/>
        <w:jc w:val="both"/>
        <w:rPr>
          <w:rFonts w:ascii="Arial Narrow" w:eastAsia="Arial Narrow" w:hAnsi="Arial Narrow" w:cs="Arial Narrow"/>
          <w:b/>
          <w:sz w:val="22"/>
          <w:szCs w:val="22"/>
          <w:lang w:val="pt-PT"/>
        </w:rPr>
      </w:pPr>
      <w:r w:rsidRPr="003405EA">
        <w:rPr>
          <w:rFonts w:ascii="Arial Narrow" w:eastAsia="Arial Narrow" w:hAnsi="Arial Narrow" w:cs="Arial Narrow"/>
          <w:b/>
          <w:sz w:val="22"/>
          <w:szCs w:val="22"/>
          <w:highlight w:val="green"/>
        </w:rPr>
        <w:t xml:space="preserve">                                          </w:t>
      </w:r>
      <w:r w:rsidR="003610A2" w:rsidRPr="003405EA">
        <w:rPr>
          <w:rFonts w:ascii="Arial Narrow" w:eastAsia="Arial Narrow" w:hAnsi="Arial Narrow" w:cs="Arial Narrow"/>
          <w:b/>
          <w:sz w:val="22"/>
          <w:szCs w:val="22"/>
          <w:highlight w:val="green"/>
        </w:rPr>
        <w:t xml:space="preserve"> </w:t>
      </w:r>
      <w:r w:rsidR="003610A2" w:rsidRPr="00E66469">
        <w:rPr>
          <w:rFonts w:ascii="Arial Narrow" w:eastAsia="Arial Narrow" w:hAnsi="Arial Narrow" w:cs="Arial Narrow"/>
          <w:b/>
          <w:sz w:val="22"/>
          <w:szCs w:val="22"/>
          <w:highlight w:val="green"/>
          <w:lang w:val="pt-PT"/>
        </w:rPr>
        <w:t>DIVEIMPORT S.A.</w:t>
      </w:r>
      <w:r w:rsidR="00B80358" w:rsidRPr="00E66469">
        <w:rPr>
          <w:rFonts w:ascii="Arial Narrow" w:eastAsia="Arial Narrow" w:hAnsi="Arial Narrow" w:cs="Arial Narrow"/>
          <w:b/>
          <w:sz w:val="22"/>
          <w:szCs w:val="22"/>
          <w:highlight w:val="green"/>
          <w:lang w:val="pt-PT"/>
        </w:rPr>
        <w:t xml:space="preserve"> (DIVEIMPORT)</w:t>
      </w:r>
    </w:p>
    <w:p w14:paraId="2FCCE269" w14:textId="615674C7" w:rsidR="00364C39" w:rsidRPr="00E66469" w:rsidRDefault="00DD7734" w:rsidP="007D4AA8">
      <w:pPr>
        <w:tabs>
          <w:tab w:val="left" w:pos="1701"/>
          <w:tab w:val="left" w:pos="2268"/>
        </w:tabs>
        <w:ind w:left="2127" w:hanging="2127"/>
        <w:rPr>
          <w:rFonts w:ascii="Arial Narrow" w:eastAsia="Arial Narrow" w:hAnsi="Arial Narrow" w:cs="Arial Narrow"/>
          <w:b/>
          <w:sz w:val="22"/>
          <w:szCs w:val="22"/>
          <w:lang w:val="pt-PT"/>
        </w:rPr>
      </w:pPr>
      <w:r w:rsidRPr="00E66469">
        <w:rPr>
          <w:rFonts w:ascii="Arial Narrow" w:eastAsia="Arial Narrow" w:hAnsi="Arial Narrow" w:cs="Arial Narrow"/>
          <w:b/>
          <w:sz w:val="22"/>
          <w:szCs w:val="22"/>
          <w:lang w:val="pt-PT"/>
        </w:rPr>
        <w:t>MATERIAS</w:t>
      </w:r>
      <w:r w:rsidRPr="00E66469">
        <w:rPr>
          <w:rFonts w:ascii="Arial Narrow" w:eastAsia="Arial Narrow" w:hAnsi="Arial Narrow" w:cs="Arial Narrow"/>
          <w:b/>
          <w:sz w:val="22"/>
          <w:szCs w:val="22"/>
          <w:lang w:val="pt-PT"/>
        </w:rPr>
        <w:tab/>
        <w:t>:</w:t>
      </w:r>
      <w:r w:rsidRPr="00E66469">
        <w:rPr>
          <w:rFonts w:ascii="Arial Narrow" w:eastAsia="Arial Narrow" w:hAnsi="Arial Narrow" w:cs="Arial Narrow"/>
          <w:b/>
          <w:sz w:val="22"/>
          <w:szCs w:val="22"/>
          <w:lang w:val="pt-PT"/>
        </w:rPr>
        <w:tab/>
      </w:r>
      <w:r w:rsidR="00364C39" w:rsidRPr="00E66469">
        <w:rPr>
          <w:rFonts w:ascii="Arial Narrow" w:eastAsia="Arial Narrow" w:hAnsi="Arial Narrow" w:cs="Arial Narrow"/>
          <w:b/>
          <w:sz w:val="22"/>
          <w:szCs w:val="22"/>
          <w:lang w:val="pt-PT"/>
        </w:rPr>
        <w:t>CONFIDENCIALIDAD</w:t>
      </w:r>
    </w:p>
    <w:p w14:paraId="1C9E56B7" w14:textId="1942410D" w:rsidR="00DD7734" w:rsidRPr="00E902D0" w:rsidRDefault="00364C39" w:rsidP="007D4AA8">
      <w:pPr>
        <w:tabs>
          <w:tab w:val="left" w:pos="1701"/>
          <w:tab w:val="left" w:pos="2268"/>
        </w:tabs>
        <w:ind w:left="2127" w:hanging="2127"/>
        <w:rPr>
          <w:rFonts w:ascii="Arial Narrow" w:eastAsia="Arial Narrow" w:hAnsi="Arial Narrow" w:cs="Arial Narrow"/>
          <w:b/>
          <w:sz w:val="22"/>
          <w:szCs w:val="22"/>
        </w:rPr>
      </w:pPr>
      <w:r w:rsidRPr="00E66469">
        <w:rPr>
          <w:rFonts w:ascii="Arial Narrow" w:eastAsia="Arial Narrow" w:hAnsi="Arial Narrow" w:cs="Arial Narrow"/>
          <w:b/>
          <w:sz w:val="22"/>
          <w:szCs w:val="22"/>
          <w:lang w:val="pt-PT"/>
        </w:rPr>
        <w:tab/>
      </w:r>
      <w:r w:rsidRPr="00E66469">
        <w:rPr>
          <w:rFonts w:ascii="Arial Narrow" w:eastAsia="Arial Narrow" w:hAnsi="Arial Narrow" w:cs="Arial Narrow"/>
          <w:b/>
          <w:sz w:val="22"/>
          <w:szCs w:val="22"/>
          <w:lang w:val="pt-PT"/>
        </w:rPr>
        <w:tab/>
      </w:r>
      <w:r w:rsidR="00DD7734" w:rsidRPr="00E902D0">
        <w:rPr>
          <w:rFonts w:ascii="Arial Narrow" w:eastAsia="Arial Narrow" w:hAnsi="Arial Narrow" w:cs="Arial Narrow"/>
          <w:b/>
          <w:sz w:val="22"/>
          <w:szCs w:val="22"/>
        </w:rPr>
        <w:t>ADMISIÓN A TRÁMITE</w:t>
      </w:r>
    </w:p>
    <w:p w14:paraId="01717D35" w14:textId="77777777" w:rsidR="00DD7734" w:rsidRPr="00E902D0" w:rsidRDefault="00DD7734" w:rsidP="007D4AA8">
      <w:pPr>
        <w:tabs>
          <w:tab w:val="left" w:pos="1701"/>
          <w:tab w:val="left" w:pos="2127"/>
        </w:tabs>
        <w:ind w:left="2127" w:hanging="212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ab/>
      </w:r>
      <w:r w:rsidRPr="00E902D0">
        <w:rPr>
          <w:rFonts w:ascii="Arial Narrow" w:eastAsia="Arial Narrow" w:hAnsi="Arial Narrow" w:cs="Arial Narrow"/>
          <w:b/>
          <w:sz w:val="22"/>
          <w:szCs w:val="22"/>
        </w:rPr>
        <w:tab/>
        <w:t>REQUERIMIENTO DE INFORMACIÓN</w:t>
      </w:r>
    </w:p>
    <w:p w14:paraId="2DFE1131" w14:textId="77777777" w:rsidR="00511B25" w:rsidRPr="00E902D0" w:rsidRDefault="00511B25" w:rsidP="007D4AA8">
      <w:pPr>
        <w:jc w:val="both"/>
        <w:rPr>
          <w:rFonts w:ascii="Arial Narrow" w:eastAsia="Arial Narrow" w:hAnsi="Arial Narrow" w:cs="Arial Narrow"/>
          <w:b/>
          <w:sz w:val="22"/>
          <w:szCs w:val="22"/>
        </w:rPr>
      </w:pPr>
    </w:p>
    <w:p w14:paraId="3B09297A" w14:textId="13ECF90F" w:rsidR="00DD7734" w:rsidRPr="00E902D0" w:rsidRDefault="00DD7734" w:rsidP="00D65BA4">
      <w:pPr>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Lima, </w:t>
      </w:r>
      <w:r w:rsidR="0032424C" w:rsidRPr="00E902D0">
        <w:rPr>
          <w:rFonts w:ascii="Arial Narrow" w:eastAsia="Arial Narrow" w:hAnsi="Arial Narrow" w:cs="Arial Narrow"/>
          <w:sz w:val="22"/>
          <w:szCs w:val="22"/>
        </w:rPr>
        <w:t>**</w:t>
      </w:r>
      <w:r w:rsidR="00287905" w:rsidRPr="00E902D0">
        <w:rPr>
          <w:rFonts w:ascii="Arial Narrow" w:eastAsia="Arial Narrow" w:hAnsi="Arial Narrow" w:cs="Arial Narrow"/>
          <w:sz w:val="22"/>
          <w:szCs w:val="22"/>
        </w:rPr>
        <w:t xml:space="preserve"> de </w:t>
      </w:r>
      <w:r w:rsidR="000E6F8B" w:rsidRPr="000E6F8B">
        <w:rPr>
          <w:rFonts w:ascii="Arial Narrow" w:eastAsia="Arial Narrow" w:hAnsi="Arial Narrow" w:cs="Arial Narrow"/>
          <w:sz w:val="22"/>
          <w:szCs w:val="22"/>
          <w:highlight w:val="green"/>
        </w:rPr>
        <w:t>enero</w:t>
      </w:r>
      <w:r w:rsidR="000E6F8B" w:rsidRPr="000E6F8B">
        <w:rPr>
          <w:rFonts w:ascii="Arial Narrow" w:eastAsia="Arial Narrow" w:hAnsi="Arial Narrow" w:cs="Arial Narrow"/>
          <w:sz w:val="22"/>
          <w:szCs w:val="22"/>
        </w:rPr>
        <w:t xml:space="preserve"> de </w:t>
      </w:r>
      <w:r w:rsidR="000E6F8B" w:rsidRPr="000E6F8B">
        <w:rPr>
          <w:rFonts w:ascii="Arial Narrow" w:eastAsia="Arial Narrow" w:hAnsi="Arial Narrow" w:cs="Arial Narrow"/>
          <w:sz w:val="22"/>
          <w:szCs w:val="22"/>
          <w:highlight w:val="magenta"/>
        </w:rPr>
        <w:t>2026</w:t>
      </w:r>
    </w:p>
    <w:p w14:paraId="698913AC" w14:textId="77777777" w:rsidR="00DD7734" w:rsidRPr="00E902D0" w:rsidRDefault="00DD7734" w:rsidP="00D65BA4">
      <w:pPr>
        <w:tabs>
          <w:tab w:val="left" w:pos="1014"/>
        </w:tabs>
        <w:jc w:val="both"/>
        <w:rPr>
          <w:rFonts w:ascii="Arial Narrow" w:eastAsia="Arial Narrow" w:hAnsi="Arial Narrow" w:cs="Arial Narrow"/>
          <w:sz w:val="22"/>
          <w:szCs w:val="22"/>
        </w:rPr>
      </w:pPr>
    </w:p>
    <w:p w14:paraId="4AC48BF8" w14:textId="77777777" w:rsidR="00DD7734" w:rsidRPr="00E902D0" w:rsidRDefault="00DD7734" w:rsidP="00D65BA4">
      <w:pPr>
        <w:numPr>
          <w:ilvl w:val="0"/>
          <w:numId w:val="1"/>
        </w:numP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HECHOS</w:t>
      </w:r>
    </w:p>
    <w:p w14:paraId="713A84CE" w14:textId="77777777" w:rsidR="00DD7734" w:rsidRPr="00E902D0" w:rsidRDefault="00DD7734" w:rsidP="00D65BA4">
      <w:pPr>
        <w:jc w:val="both"/>
        <w:rPr>
          <w:rFonts w:ascii="Arial Narrow" w:eastAsia="Arial Narrow" w:hAnsi="Arial Narrow" w:cs="Arial Narrow"/>
          <w:sz w:val="22"/>
          <w:szCs w:val="22"/>
        </w:rPr>
      </w:pPr>
    </w:p>
    <w:p w14:paraId="6F9C91E9" w14:textId="133B28AA" w:rsidR="008E1B6A" w:rsidRPr="00E902D0" w:rsidRDefault="008E1B6A" w:rsidP="00D65BA4">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Mediante escrito</w:t>
      </w:r>
      <w:r w:rsidR="003B2FA6">
        <w:rPr>
          <w:rFonts w:ascii="Arial Narrow" w:eastAsia="Arial Narrow" w:hAnsi="Arial Narrow" w:cs="Arial Narrow"/>
          <w:sz w:val="22"/>
          <w:szCs w:val="22"/>
        </w:rPr>
        <w:t xml:space="preserve"> del</w:t>
      </w:r>
      <w:r w:rsidRPr="00E902D0">
        <w:rPr>
          <w:rFonts w:ascii="Arial Narrow" w:eastAsia="Arial Narrow" w:hAnsi="Arial Narrow" w:cs="Arial Narrow"/>
          <w:sz w:val="22"/>
          <w:szCs w:val="22"/>
        </w:rPr>
        <w:t xml:space="preserve"> </w:t>
      </w:r>
      <w:r w:rsidR="000C0809" w:rsidRPr="003405EA">
        <w:rPr>
          <w:rFonts w:ascii="Arial Narrow" w:eastAsia="Arial Narrow" w:hAnsi="Arial Narrow" w:cs="Arial Narrow"/>
          <w:sz w:val="22"/>
          <w:szCs w:val="22"/>
          <w:highlight w:val="green"/>
        </w:rPr>
        <w:t>19 de marzo de 2025</w:t>
      </w:r>
      <w:r w:rsidR="003E4754" w:rsidRPr="003405EA">
        <w:rPr>
          <w:rFonts w:ascii="Arial Narrow" w:eastAsia="Arial Narrow" w:hAnsi="Arial Narrow" w:cs="Arial Narrow"/>
          <w:sz w:val="22"/>
          <w:szCs w:val="22"/>
          <w:highlight w:val="green"/>
        </w:rPr>
        <w:t>,</w:t>
      </w:r>
      <w:r w:rsidR="003E4754" w:rsidRPr="003405EA">
        <w:rPr>
          <w:rFonts w:ascii="Arial Narrow" w:hAnsi="Arial Narrow"/>
          <w:sz w:val="22"/>
          <w:szCs w:val="22"/>
          <w:highlight w:val="green"/>
        </w:rPr>
        <w:t xml:space="preserve"> </w:t>
      </w:r>
      <w:r w:rsidR="003E4754" w:rsidRPr="003405EA">
        <w:rPr>
          <w:rFonts w:ascii="Arial Narrow" w:eastAsia="Arial Narrow" w:hAnsi="Arial Narrow" w:cs="Arial Narrow"/>
          <w:sz w:val="22"/>
          <w:szCs w:val="22"/>
          <w:highlight w:val="green"/>
        </w:rPr>
        <w:t>subsanado por escrito el 16 de abril del 2025</w:t>
      </w:r>
      <w:r w:rsidRPr="00E902D0">
        <w:rPr>
          <w:rFonts w:ascii="Arial Narrow" w:eastAsia="Arial Narrow" w:hAnsi="Arial Narrow" w:cs="Arial Narrow"/>
          <w:sz w:val="22"/>
          <w:szCs w:val="22"/>
        </w:rPr>
        <w:t xml:space="preserve">, </w:t>
      </w:r>
      <w:r w:rsidR="00115282" w:rsidRPr="003405EA">
        <w:rPr>
          <w:rFonts w:ascii="Arial Narrow" w:eastAsia="Arial Narrow" w:hAnsi="Arial Narrow" w:cs="Arial Narrow"/>
          <w:sz w:val="22"/>
          <w:szCs w:val="22"/>
          <w:highlight w:val="green"/>
        </w:rPr>
        <w:t>Comercial Torres</w:t>
      </w:r>
      <w:r w:rsidRPr="00E902D0">
        <w:rPr>
          <w:rStyle w:val="Refdenotaalpie"/>
          <w:rFonts w:ascii="Arial Narrow" w:hAnsi="Arial Narrow"/>
          <w:sz w:val="22"/>
          <w:szCs w:val="22"/>
          <w:lang w:eastAsia="es-ES"/>
        </w:rPr>
        <w:footnoteReference w:id="1"/>
      </w:r>
      <w:r w:rsidRPr="00E902D0">
        <w:rPr>
          <w:rFonts w:ascii="Arial Narrow" w:hAnsi="Arial Narrow"/>
          <w:sz w:val="22"/>
          <w:szCs w:val="22"/>
        </w:rPr>
        <w:t xml:space="preserve"> </w:t>
      </w:r>
      <w:r w:rsidRPr="00E902D0">
        <w:rPr>
          <w:rFonts w:ascii="Arial Narrow" w:eastAsia="Arial Narrow" w:hAnsi="Arial Narrow" w:cs="Arial Narrow"/>
          <w:sz w:val="22"/>
          <w:szCs w:val="22"/>
        </w:rPr>
        <w:t xml:space="preserve">denunció </w:t>
      </w:r>
      <w:r w:rsidR="00D755C6" w:rsidRPr="00E902D0">
        <w:rPr>
          <w:rFonts w:ascii="Arial Narrow" w:eastAsia="Arial Narrow" w:hAnsi="Arial Narrow" w:cs="Arial Narrow"/>
          <w:sz w:val="22"/>
          <w:szCs w:val="22"/>
        </w:rPr>
        <w:t xml:space="preserve">a </w:t>
      </w:r>
      <w:r w:rsidR="00D755C6" w:rsidRPr="003405EA">
        <w:rPr>
          <w:rFonts w:ascii="Arial Narrow" w:eastAsia="Arial Narrow" w:hAnsi="Arial Narrow" w:cs="Arial Narrow"/>
          <w:sz w:val="22"/>
          <w:szCs w:val="22"/>
          <w:highlight w:val="green"/>
        </w:rPr>
        <w:t>Pacifico</w:t>
      </w:r>
      <w:r w:rsidR="009E4036" w:rsidRPr="003405EA">
        <w:rPr>
          <w:rFonts w:ascii="Arial Narrow" w:eastAsia="Arial Narrow" w:hAnsi="Arial Narrow" w:cs="Arial Narrow"/>
          <w:sz w:val="22"/>
          <w:szCs w:val="22"/>
          <w:highlight w:val="green"/>
        </w:rPr>
        <w:t xml:space="preserve"> y a </w:t>
      </w:r>
      <w:proofErr w:type="spellStart"/>
      <w:r w:rsidR="00B80358" w:rsidRPr="003405EA">
        <w:rPr>
          <w:rFonts w:ascii="Arial Narrow" w:eastAsia="Arial Narrow" w:hAnsi="Arial Narrow" w:cs="Arial Narrow"/>
          <w:sz w:val="22"/>
          <w:szCs w:val="22"/>
          <w:highlight w:val="green"/>
        </w:rPr>
        <w:t>Diveimport</w:t>
      </w:r>
      <w:proofErr w:type="spellEnd"/>
      <w:r w:rsidR="00B80358" w:rsidRPr="00E902D0">
        <w:rPr>
          <w:rFonts w:ascii="Arial Narrow" w:eastAsia="Arial Narrow" w:hAnsi="Arial Narrow" w:cs="Arial Narrow"/>
          <w:sz w:val="22"/>
          <w:szCs w:val="22"/>
        </w:rPr>
        <w:t xml:space="preserve"> </w:t>
      </w:r>
      <w:r w:rsidRPr="00E902D0">
        <w:rPr>
          <w:rFonts w:ascii="Arial Narrow" w:eastAsia="Arial Narrow" w:hAnsi="Arial Narrow" w:cs="Arial Narrow"/>
          <w:sz w:val="22"/>
          <w:szCs w:val="22"/>
        </w:rPr>
        <w:t>por presuntas infracciones a la Ley Nº 29571, Código de Protección y Defensa del Consumidor (en adelante, Código), señalando lo siguiente:</w:t>
      </w:r>
    </w:p>
    <w:p w14:paraId="23F55310" w14:textId="77777777" w:rsidR="008E1B6A" w:rsidRPr="00E902D0" w:rsidRDefault="008E1B6A" w:rsidP="00D65BA4">
      <w:pPr>
        <w:pBdr>
          <w:top w:val="nil"/>
          <w:left w:val="nil"/>
          <w:bottom w:val="nil"/>
          <w:right w:val="nil"/>
          <w:between w:val="nil"/>
        </w:pBdr>
        <w:jc w:val="both"/>
        <w:rPr>
          <w:rFonts w:ascii="Arial Narrow" w:eastAsia="Arial Narrow" w:hAnsi="Arial Narrow" w:cs="Arial Narrow"/>
          <w:sz w:val="22"/>
          <w:szCs w:val="22"/>
        </w:rPr>
      </w:pPr>
      <w:bookmarkStart w:id="0" w:name="_Hlk140588011"/>
    </w:p>
    <w:p w14:paraId="5693B893" w14:textId="62E28DFC" w:rsidR="00511B25" w:rsidRPr="003405EA" w:rsidRDefault="00046B1E" w:rsidP="00D65BA4">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highlight w:val="green"/>
        </w:rPr>
      </w:pPr>
      <w:r w:rsidRPr="003405EA">
        <w:rPr>
          <w:rFonts w:ascii="Arial Narrow" w:hAnsi="Arial Narrow"/>
          <w:sz w:val="22"/>
          <w:szCs w:val="22"/>
          <w:highlight w:val="green"/>
          <w:lang w:eastAsia="es-ES"/>
        </w:rPr>
        <w:t>El 24 de agosto de 2020</w:t>
      </w:r>
      <w:r w:rsidR="00D755C6" w:rsidRPr="003405EA">
        <w:rPr>
          <w:rFonts w:ascii="Arial Narrow" w:hAnsi="Arial Narrow"/>
          <w:sz w:val="22"/>
          <w:szCs w:val="22"/>
          <w:highlight w:val="green"/>
          <w:lang w:eastAsia="es-ES"/>
        </w:rPr>
        <w:t>,</w:t>
      </w:r>
      <w:r w:rsidRPr="003405EA">
        <w:rPr>
          <w:rFonts w:ascii="Arial Narrow" w:hAnsi="Arial Narrow"/>
          <w:sz w:val="22"/>
          <w:szCs w:val="22"/>
          <w:highlight w:val="green"/>
          <w:lang w:eastAsia="es-ES"/>
        </w:rPr>
        <w:t xml:space="preserve"> </w:t>
      </w:r>
      <w:r w:rsidR="00D755C6" w:rsidRPr="003405EA">
        <w:rPr>
          <w:rFonts w:ascii="Arial Narrow" w:hAnsi="Arial Narrow"/>
          <w:sz w:val="22"/>
          <w:szCs w:val="22"/>
          <w:highlight w:val="green"/>
          <w:lang w:eastAsia="es-ES"/>
        </w:rPr>
        <w:t xml:space="preserve">contrató con Pacifico </w:t>
      </w:r>
      <w:r w:rsidRPr="003405EA">
        <w:rPr>
          <w:rFonts w:ascii="Arial Narrow" w:hAnsi="Arial Narrow"/>
          <w:sz w:val="22"/>
          <w:szCs w:val="22"/>
          <w:highlight w:val="green"/>
          <w:lang w:eastAsia="es-ES"/>
        </w:rPr>
        <w:t xml:space="preserve">el Seguro de Autos Todo Riesgo - Plan Full, de su vehículo con placa de rodaje Nº BNR-296, mediante </w:t>
      </w:r>
      <w:r w:rsidR="00D755C6" w:rsidRPr="003405EA">
        <w:rPr>
          <w:rFonts w:ascii="Arial Narrow" w:hAnsi="Arial Narrow"/>
          <w:sz w:val="22"/>
          <w:szCs w:val="22"/>
          <w:highlight w:val="green"/>
          <w:lang w:eastAsia="es-ES"/>
        </w:rPr>
        <w:t>la Póliza Vehicular Auto Modular N°</w:t>
      </w:r>
      <w:r w:rsidRPr="003405EA">
        <w:rPr>
          <w:rFonts w:ascii="Arial Narrow" w:hAnsi="Arial Narrow"/>
          <w:sz w:val="22"/>
          <w:szCs w:val="22"/>
          <w:highlight w:val="green"/>
        </w:rPr>
        <w:t xml:space="preserve"> </w:t>
      </w:r>
      <w:r w:rsidRPr="003405EA">
        <w:rPr>
          <w:rFonts w:ascii="Arial Narrow" w:hAnsi="Arial Narrow"/>
          <w:sz w:val="22"/>
          <w:szCs w:val="22"/>
          <w:highlight w:val="green"/>
          <w:lang w:eastAsia="es-ES"/>
        </w:rPr>
        <w:t xml:space="preserve">2004810135 </w:t>
      </w:r>
      <w:r w:rsidR="00D755C6" w:rsidRPr="003405EA">
        <w:rPr>
          <w:rFonts w:ascii="Arial Narrow" w:hAnsi="Arial Narrow"/>
          <w:sz w:val="22"/>
          <w:szCs w:val="22"/>
          <w:highlight w:val="green"/>
          <w:lang w:eastAsia="es-ES"/>
        </w:rPr>
        <w:t xml:space="preserve">(en adelante, la </w:t>
      </w:r>
      <w:r w:rsidR="001E095E" w:rsidRPr="003405EA">
        <w:rPr>
          <w:rFonts w:ascii="Arial Narrow" w:hAnsi="Arial Narrow"/>
          <w:sz w:val="22"/>
          <w:szCs w:val="22"/>
          <w:highlight w:val="green"/>
          <w:lang w:eastAsia="es-ES"/>
        </w:rPr>
        <w:t>Póliza del Seguro Vehicular</w:t>
      </w:r>
      <w:r w:rsidR="00D755C6" w:rsidRPr="003405EA">
        <w:rPr>
          <w:rFonts w:ascii="Arial Narrow" w:hAnsi="Arial Narrow"/>
          <w:sz w:val="22"/>
          <w:szCs w:val="22"/>
          <w:highlight w:val="green"/>
          <w:lang w:eastAsia="es-ES"/>
        </w:rPr>
        <w:t>)</w:t>
      </w:r>
      <w:r w:rsidRPr="003405EA">
        <w:rPr>
          <w:rFonts w:ascii="Arial Narrow" w:hAnsi="Arial Narrow"/>
          <w:sz w:val="22"/>
          <w:szCs w:val="22"/>
          <w:highlight w:val="green"/>
          <w:lang w:eastAsia="es-ES"/>
        </w:rPr>
        <w:t>, con una vigencia de 01 año renovable por el mismo periodo.</w:t>
      </w:r>
      <w:r w:rsidR="003A61CF" w:rsidRPr="003405EA">
        <w:rPr>
          <w:rFonts w:ascii="Arial Narrow" w:hAnsi="Arial Narrow"/>
          <w:sz w:val="22"/>
          <w:szCs w:val="22"/>
          <w:highlight w:val="green"/>
          <w:lang w:eastAsia="es-ES"/>
        </w:rPr>
        <w:t xml:space="preserve"> Señala que pagó oportunamente las primas del seguro en las fechas indicadas por la aseguradora. Asimismo, refiere que el vehículo tuvo habituales revisiones y mantenimientos preventivos, periodo de tiempo en el cual, no se detectaron posibles anomalías o fallas en el funcionamiento o en los componentes del vehículo.</w:t>
      </w:r>
    </w:p>
    <w:p w14:paraId="2E7593A6" w14:textId="77777777" w:rsidR="00D755C6" w:rsidRPr="003405EA" w:rsidRDefault="00D755C6" w:rsidP="00D65BA4">
      <w:pPr>
        <w:pStyle w:val="Prrafodelista"/>
        <w:rPr>
          <w:rFonts w:ascii="Arial Narrow" w:eastAsia="Arial Narrow" w:hAnsi="Arial Narrow" w:cs="Arial Narrow"/>
          <w:sz w:val="22"/>
          <w:szCs w:val="22"/>
          <w:highlight w:val="green"/>
        </w:rPr>
      </w:pPr>
    </w:p>
    <w:p w14:paraId="3BF7D35E" w14:textId="4F04BB8A" w:rsidR="00D755C6" w:rsidRPr="003405EA" w:rsidRDefault="00D755C6" w:rsidP="00D65BA4">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highlight w:val="green"/>
        </w:rPr>
      </w:pPr>
      <w:r w:rsidRPr="003405EA">
        <w:rPr>
          <w:rFonts w:ascii="Arial Narrow" w:eastAsia="Arial Narrow" w:hAnsi="Arial Narrow" w:cs="Arial Narrow"/>
          <w:sz w:val="22"/>
          <w:szCs w:val="22"/>
          <w:highlight w:val="green"/>
        </w:rPr>
        <w:t xml:space="preserve">El </w:t>
      </w:r>
      <w:r w:rsidR="003A61CF" w:rsidRPr="003405EA">
        <w:rPr>
          <w:rFonts w:ascii="Arial Narrow" w:eastAsia="Arial Narrow" w:hAnsi="Arial Narrow" w:cs="Arial Narrow"/>
          <w:sz w:val="22"/>
          <w:szCs w:val="22"/>
          <w:highlight w:val="green"/>
        </w:rPr>
        <w:t>28</w:t>
      </w:r>
      <w:r w:rsidRPr="003405EA">
        <w:rPr>
          <w:rFonts w:ascii="Arial Narrow" w:eastAsia="Arial Narrow" w:hAnsi="Arial Narrow" w:cs="Arial Narrow"/>
          <w:sz w:val="22"/>
          <w:szCs w:val="22"/>
          <w:highlight w:val="green"/>
        </w:rPr>
        <w:t xml:space="preserve"> de </w:t>
      </w:r>
      <w:r w:rsidR="003A61CF" w:rsidRPr="003405EA">
        <w:rPr>
          <w:rFonts w:ascii="Arial Narrow" w:eastAsia="Arial Narrow" w:hAnsi="Arial Narrow" w:cs="Arial Narrow"/>
          <w:sz w:val="22"/>
          <w:szCs w:val="22"/>
          <w:highlight w:val="green"/>
        </w:rPr>
        <w:t>junio</w:t>
      </w:r>
      <w:r w:rsidRPr="003405EA">
        <w:rPr>
          <w:rFonts w:ascii="Arial Narrow" w:eastAsia="Arial Narrow" w:hAnsi="Arial Narrow" w:cs="Arial Narrow"/>
          <w:sz w:val="22"/>
          <w:szCs w:val="22"/>
          <w:highlight w:val="green"/>
        </w:rPr>
        <w:t xml:space="preserve"> de </w:t>
      </w:r>
      <w:r w:rsidR="003A61CF" w:rsidRPr="003405EA">
        <w:rPr>
          <w:rFonts w:ascii="Arial Narrow" w:eastAsia="Arial Narrow" w:hAnsi="Arial Narrow" w:cs="Arial Narrow"/>
          <w:sz w:val="22"/>
          <w:szCs w:val="22"/>
          <w:highlight w:val="green"/>
        </w:rPr>
        <w:t>2024</w:t>
      </w:r>
      <w:r w:rsidRPr="003405EA">
        <w:rPr>
          <w:rFonts w:ascii="Arial Narrow" w:eastAsia="Arial Narrow" w:hAnsi="Arial Narrow" w:cs="Arial Narrow"/>
          <w:sz w:val="22"/>
          <w:szCs w:val="22"/>
          <w:highlight w:val="green"/>
        </w:rPr>
        <w:t xml:space="preserve">, </w:t>
      </w:r>
      <w:r w:rsidR="003A61CF" w:rsidRPr="003405EA">
        <w:rPr>
          <w:rFonts w:ascii="Arial Narrow" w:eastAsia="Arial Narrow" w:hAnsi="Arial Narrow" w:cs="Arial Narrow"/>
          <w:sz w:val="22"/>
          <w:szCs w:val="22"/>
          <w:highlight w:val="green"/>
        </w:rPr>
        <w:t>el vehículo</w:t>
      </w:r>
      <w:r w:rsidR="000752C0" w:rsidRPr="003405EA">
        <w:rPr>
          <w:rFonts w:ascii="Arial Narrow" w:eastAsia="Arial Narrow" w:hAnsi="Arial Narrow" w:cs="Arial Narrow"/>
          <w:sz w:val="22"/>
          <w:szCs w:val="22"/>
          <w:highlight w:val="green"/>
        </w:rPr>
        <w:t xml:space="preserve"> sufrió un daño material en la parte frontal </w:t>
      </w:r>
      <w:r w:rsidR="003A61CF" w:rsidRPr="003405EA">
        <w:rPr>
          <w:rFonts w:ascii="Arial Narrow" w:eastAsia="Arial Narrow" w:hAnsi="Arial Narrow" w:cs="Arial Narrow"/>
          <w:sz w:val="22"/>
          <w:szCs w:val="22"/>
          <w:highlight w:val="green"/>
        </w:rPr>
        <w:t>mientras se encontraba estacionado en los exteriores de la vivienda del representante legal de Comercial Torres en el distrito de Paramonga de la provincia de Barranca</w:t>
      </w:r>
      <w:r w:rsidR="000752C0" w:rsidRPr="003405EA">
        <w:rPr>
          <w:rFonts w:ascii="Arial Narrow" w:eastAsia="Arial Narrow" w:hAnsi="Arial Narrow" w:cs="Arial Narrow"/>
          <w:sz w:val="22"/>
          <w:szCs w:val="22"/>
          <w:highlight w:val="green"/>
        </w:rPr>
        <w:t xml:space="preserve">. </w:t>
      </w:r>
      <w:r w:rsidRPr="003405EA">
        <w:rPr>
          <w:rFonts w:ascii="Arial Narrow" w:eastAsia="Arial Narrow" w:hAnsi="Arial Narrow" w:cs="Arial Narrow"/>
          <w:sz w:val="22"/>
          <w:szCs w:val="22"/>
          <w:highlight w:val="green"/>
        </w:rPr>
        <w:t xml:space="preserve"> </w:t>
      </w:r>
      <w:r w:rsidR="000752C0" w:rsidRPr="003405EA">
        <w:rPr>
          <w:rFonts w:ascii="Arial Narrow" w:eastAsia="Arial Narrow" w:hAnsi="Arial Narrow" w:cs="Arial Narrow"/>
          <w:sz w:val="22"/>
          <w:szCs w:val="22"/>
          <w:highlight w:val="green"/>
        </w:rPr>
        <w:t>El siniestro fue reportado el mismo día a Pacífico y se le asignó el código de siniestro N°</w:t>
      </w:r>
      <w:r w:rsidR="000752C0" w:rsidRPr="003405EA">
        <w:rPr>
          <w:rFonts w:ascii="Arial Narrow" w:hAnsi="Arial Narrow"/>
          <w:sz w:val="22"/>
          <w:szCs w:val="22"/>
          <w:highlight w:val="green"/>
        </w:rPr>
        <w:t xml:space="preserve"> </w:t>
      </w:r>
      <w:r w:rsidR="000752C0" w:rsidRPr="003405EA">
        <w:rPr>
          <w:rFonts w:ascii="Arial Narrow" w:eastAsia="Arial Narrow" w:hAnsi="Arial Narrow" w:cs="Arial Narrow"/>
          <w:sz w:val="22"/>
          <w:szCs w:val="22"/>
          <w:highlight w:val="green"/>
        </w:rPr>
        <w:t>1001157217</w:t>
      </w:r>
      <w:r w:rsidR="00E902D0" w:rsidRPr="003405EA">
        <w:rPr>
          <w:rFonts w:ascii="Arial Narrow" w:eastAsia="Arial Narrow" w:hAnsi="Arial Narrow" w:cs="Arial Narrow"/>
          <w:sz w:val="22"/>
          <w:szCs w:val="22"/>
          <w:highlight w:val="green"/>
        </w:rPr>
        <w:t>.</w:t>
      </w:r>
    </w:p>
    <w:p w14:paraId="6197BE8A" w14:textId="77777777" w:rsidR="00074FDB" w:rsidRPr="003405EA" w:rsidRDefault="00074FDB" w:rsidP="00D65BA4">
      <w:pPr>
        <w:pStyle w:val="Prrafodelista"/>
        <w:rPr>
          <w:rFonts w:ascii="Arial Narrow" w:eastAsia="Arial Narrow" w:hAnsi="Arial Narrow" w:cs="Arial Narrow"/>
          <w:sz w:val="22"/>
          <w:szCs w:val="22"/>
          <w:highlight w:val="green"/>
        </w:rPr>
      </w:pPr>
    </w:p>
    <w:p w14:paraId="56E8297A" w14:textId="3E60F7C2" w:rsidR="000D05DA" w:rsidRPr="003405EA" w:rsidRDefault="000752C0" w:rsidP="00D65BA4">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highlight w:val="green"/>
        </w:rPr>
      </w:pPr>
      <w:r w:rsidRPr="003405EA">
        <w:rPr>
          <w:rFonts w:ascii="Arial Narrow" w:eastAsia="Arial Narrow" w:hAnsi="Arial Narrow" w:cs="Arial Narrow"/>
          <w:sz w:val="22"/>
          <w:szCs w:val="22"/>
          <w:highlight w:val="green"/>
        </w:rPr>
        <w:t>El 01 de julio de 2024, dado que no encendía el motor, el</w:t>
      </w:r>
      <w:r w:rsidR="00074FDB" w:rsidRPr="003405EA">
        <w:rPr>
          <w:rFonts w:ascii="Arial Narrow" w:eastAsia="Arial Narrow" w:hAnsi="Arial Narrow" w:cs="Arial Narrow"/>
          <w:sz w:val="22"/>
          <w:szCs w:val="22"/>
          <w:highlight w:val="green"/>
        </w:rPr>
        <w:t xml:space="preserve"> vehículo fue </w:t>
      </w:r>
      <w:r w:rsidRPr="003405EA">
        <w:rPr>
          <w:rFonts w:ascii="Arial Narrow" w:eastAsia="Arial Narrow" w:hAnsi="Arial Narrow" w:cs="Arial Narrow"/>
          <w:sz w:val="22"/>
          <w:szCs w:val="22"/>
          <w:highlight w:val="green"/>
        </w:rPr>
        <w:t>trasladado</w:t>
      </w:r>
      <w:r w:rsidR="00074FDB" w:rsidRPr="003405EA">
        <w:rPr>
          <w:rFonts w:ascii="Arial Narrow" w:eastAsia="Arial Narrow" w:hAnsi="Arial Narrow" w:cs="Arial Narrow"/>
          <w:sz w:val="22"/>
          <w:szCs w:val="22"/>
          <w:highlight w:val="green"/>
        </w:rPr>
        <w:t xml:space="preserve"> </w:t>
      </w:r>
      <w:r w:rsidRPr="003405EA">
        <w:rPr>
          <w:rFonts w:ascii="Arial Narrow" w:eastAsia="Arial Narrow" w:hAnsi="Arial Narrow" w:cs="Arial Narrow"/>
          <w:sz w:val="22"/>
          <w:szCs w:val="22"/>
          <w:highlight w:val="green"/>
        </w:rPr>
        <w:t xml:space="preserve">mediante </w:t>
      </w:r>
      <w:r w:rsidR="00E902D0" w:rsidRPr="003405EA">
        <w:rPr>
          <w:rFonts w:ascii="Arial Narrow" w:eastAsia="Arial Narrow" w:hAnsi="Arial Narrow" w:cs="Arial Narrow"/>
          <w:sz w:val="22"/>
          <w:szCs w:val="22"/>
          <w:highlight w:val="green"/>
        </w:rPr>
        <w:t xml:space="preserve">una </w:t>
      </w:r>
      <w:r w:rsidRPr="003405EA">
        <w:rPr>
          <w:rFonts w:ascii="Arial Narrow" w:eastAsia="Arial Narrow" w:hAnsi="Arial Narrow" w:cs="Arial Narrow"/>
          <w:sz w:val="22"/>
          <w:szCs w:val="22"/>
          <w:highlight w:val="green"/>
        </w:rPr>
        <w:t xml:space="preserve">grúa al taller de </w:t>
      </w:r>
      <w:proofErr w:type="spellStart"/>
      <w:r w:rsidRPr="003405EA">
        <w:rPr>
          <w:rFonts w:ascii="Arial Narrow" w:eastAsia="Arial Narrow" w:hAnsi="Arial Narrow" w:cs="Arial Narrow"/>
          <w:sz w:val="22"/>
          <w:szCs w:val="22"/>
          <w:highlight w:val="green"/>
        </w:rPr>
        <w:t>Diveimport</w:t>
      </w:r>
      <w:proofErr w:type="spellEnd"/>
      <w:r w:rsidRPr="003405EA">
        <w:rPr>
          <w:rFonts w:ascii="Arial Narrow" w:eastAsia="Arial Narrow" w:hAnsi="Arial Narrow" w:cs="Arial Narrow"/>
          <w:sz w:val="22"/>
          <w:szCs w:val="22"/>
          <w:highlight w:val="green"/>
        </w:rPr>
        <w:t xml:space="preserve"> en el distrito de La Victoria de la provincia de Lima con autorización de Pacífico, para que se realicen los trabajos de las reparaciones correspondientes. </w:t>
      </w:r>
      <w:r w:rsidR="00D07FA9" w:rsidRPr="003405EA">
        <w:rPr>
          <w:rFonts w:ascii="Arial Narrow" w:eastAsia="Arial Narrow" w:hAnsi="Arial Narrow" w:cs="Arial Narrow"/>
          <w:sz w:val="22"/>
          <w:szCs w:val="22"/>
          <w:highlight w:val="green"/>
        </w:rPr>
        <w:t xml:space="preserve">El mismo día, </w:t>
      </w:r>
      <w:proofErr w:type="spellStart"/>
      <w:r w:rsidR="00D07FA9" w:rsidRPr="003405EA">
        <w:rPr>
          <w:rFonts w:ascii="Arial Narrow" w:eastAsia="Arial Narrow" w:hAnsi="Arial Narrow" w:cs="Arial Narrow"/>
          <w:sz w:val="22"/>
          <w:szCs w:val="22"/>
          <w:highlight w:val="green"/>
        </w:rPr>
        <w:t>Diveimport</w:t>
      </w:r>
      <w:proofErr w:type="spellEnd"/>
      <w:r w:rsidR="00D07FA9" w:rsidRPr="003405EA">
        <w:rPr>
          <w:rFonts w:ascii="Arial Narrow" w:eastAsia="Arial Narrow" w:hAnsi="Arial Narrow" w:cs="Arial Narrow"/>
          <w:sz w:val="22"/>
          <w:szCs w:val="22"/>
          <w:highlight w:val="green"/>
        </w:rPr>
        <w:t xml:space="preserve"> emitió su Cotización Nº 0102149559 precisando como costo de las reparaciones el importe de US$ 8,141.70, el cual fue aprobado por Pacífico el 12 de agosto de 2024, indicando que existe un deducible de US$ 833.96 que </w:t>
      </w:r>
      <w:r w:rsidR="005336F6" w:rsidRPr="003405EA">
        <w:rPr>
          <w:rFonts w:ascii="Arial Narrow" w:eastAsia="Arial Narrow" w:hAnsi="Arial Narrow" w:cs="Arial Narrow"/>
          <w:sz w:val="22"/>
          <w:szCs w:val="22"/>
          <w:highlight w:val="green"/>
        </w:rPr>
        <w:t>fue</w:t>
      </w:r>
      <w:r w:rsidR="00D07FA9" w:rsidRPr="003405EA">
        <w:rPr>
          <w:rFonts w:ascii="Arial Narrow" w:eastAsia="Arial Narrow" w:hAnsi="Arial Narrow" w:cs="Arial Narrow"/>
          <w:sz w:val="22"/>
          <w:szCs w:val="22"/>
          <w:highlight w:val="green"/>
        </w:rPr>
        <w:t xml:space="preserve"> asumido por el Comercial Torres.</w:t>
      </w:r>
    </w:p>
    <w:p w14:paraId="01CC62AE" w14:textId="77777777" w:rsidR="003A3D90" w:rsidRPr="003405EA" w:rsidRDefault="003A3D90" w:rsidP="00D65BA4">
      <w:pPr>
        <w:pStyle w:val="Prrafodelista"/>
        <w:rPr>
          <w:rFonts w:ascii="Arial Narrow" w:eastAsia="Arial Narrow" w:hAnsi="Arial Narrow" w:cs="Arial Narrow"/>
          <w:sz w:val="22"/>
          <w:szCs w:val="22"/>
          <w:highlight w:val="green"/>
        </w:rPr>
      </w:pPr>
    </w:p>
    <w:p w14:paraId="4BD692D9" w14:textId="2387074B" w:rsidR="003A3D90" w:rsidRPr="003405EA" w:rsidRDefault="003A3D90" w:rsidP="00D65BA4">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highlight w:val="green"/>
        </w:rPr>
      </w:pPr>
      <w:r w:rsidRPr="003405EA">
        <w:rPr>
          <w:rFonts w:ascii="Arial Narrow" w:eastAsia="Arial Narrow" w:hAnsi="Arial Narrow" w:cs="Arial Narrow"/>
          <w:sz w:val="22"/>
          <w:szCs w:val="22"/>
          <w:highlight w:val="green"/>
        </w:rPr>
        <w:t>El 14 de octubre de 2024,</w:t>
      </w:r>
      <w:r w:rsidRPr="003405EA">
        <w:rPr>
          <w:rFonts w:ascii="Arial Narrow" w:hAnsi="Arial Narrow"/>
          <w:sz w:val="22"/>
          <w:szCs w:val="22"/>
          <w:highlight w:val="green"/>
        </w:rPr>
        <w:t xml:space="preserve"> </w:t>
      </w:r>
      <w:proofErr w:type="spellStart"/>
      <w:r w:rsidR="00BB0F13" w:rsidRPr="003405EA">
        <w:rPr>
          <w:rFonts w:ascii="Arial Narrow" w:eastAsia="Arial Narrow" w:hAnsi="Arial Narrow" w:cs="Arial Narrow"/>
          <w:sz w:val="22"/>
          <w:szCs w:val="22"/>
          <w:highlight w:val="green"/>
        </w:rPr>
        <w:t>Diveimport</w:t>
      </w:r>
      <w:proofErr w:type="spellEnd"/>
      <w:r w:rsidR="00BB0F13" w:rsidRPr="003405EA">
        <w:rPr>
          <w:rFonts w:ascii="Arial Narrow" w:eastAsia="Arial Narrow" w:hAnsi="Arial Narrow" w:cs="Arial Narrow"/>
          <w:sz w:val="22"/>
          <w:szCs w:val="22"/>
          <w:highlight w:val="green"/>
        </w:rPr>
        <w:t xml:space="preserve"> </w:t>
      </w:r>
      <w:r w:rsidRPr="003405EA">
        <w:rPr>
          <w:rFonts w:ascii="Arial Narrow" w:eastAsia="Arial Narrow" w:hAnsi="Arial Narrow" w:cs="Arial Narrow"/>
          <w:sz w:val="22"/>
          <w:szCs w:val="22"/>
          <w:highlight w:val="green"/>
        </w:rPr>
        <w:t>emitió una segunda cotización, referido a los daños en el motor, señalando como costo del servicio el importe de US$ 13,092.74 dólares; la cotización fue enviada a la aseguradora Pacifico para su aprobación, sin embargo, no fue aprobado.</w:t>
      </w:r>
    </w:p>
    <w:p w14:paraId="24E3E91E" w14:textId="77777777" w:rsidR="000752C0" w:rsidRPr="003405EA" w:rsidRDefault="000752C0" w:rsidP="00D65BA4">
      <w:pPr>
        <w:pStyle w:val="Prrafodelista"/>
        <w:rPr>
          <w:rFonts w:ascii="Arial Narrow" w:eastAsia="Arial Narrow" w:hAnsi="Arial Narrow" w:cs="Arial Narrow"/>
          <w:sz w:val="22"/>
          <w:szCs w:val="22"/>
          <w:highlight w:val="green"/>
        </w:rPr>
      </w:pPr>
    </w:p>
    <w:p w14:paraId="63FFF908" w14:textId="4F0F635A" w:rsidR="003A3D90" w:rsidRPr="003405EA" w:rsidRDefault="00D07FA9" w:rsidP="00D65BA4">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highlight w:val="green"/>
        </w:rPr>
      </w:pPr>
      <w:r w:rsidRPr="003405EA">
        <w:rPr>
          <w:rFonts w:ascii="Arial Narrow" w:eastAsia="Arial Narrow" w:hAnsi="Arial Narrow" w:cs="Arial Narrow"/>
          <w:sz w:val="22"/>
          <w:szCs w:val="22"/>
          <w:highlight w:val="green"/>
        </w:rPr>
        <w:t xml:space="preserve">El </w:t>
      </w:r>
      <w:r w:rsidR="003A3D90" w:rsidRPr="003405EA">
        <w:rPr>
          <w:rFonts w:ascii="Arial Narrow" w:eastAsia="Arial Narrow" w:hAnsi="Arial Narrow" w:cs="Arial Narrow"/>
          <w:sz w:val="22"/>
          <w:szCs w:val="22"/>
          <w:highlight w:val="green"/>
        </w:rPr>
        <w:t>21 de noviembre de 2024</w:t>
      </w:r>
      <w:r w:rsidRPr="003405EA">
        <w:rPr>
          <w:rFonts w:ascii="Arial Narrow" w:eastAsia="Arial Narrow" w:hAnsi="Arial Narrow" w:cs="Arial Narrow"/>
          <w:sz w:val="22"/>
          <w:szCs w:val="22"/>
          <w:highlight w:val="green"/>
        </w:rPr>
        <w:t>, Pacífico le remitió un mensaje vía correo electrónico en el que indicaban que</w:t>
      </w:r>
      <w:r w:rsidR="003A3D90" w:rsidRPr="003405EA">
        <w:rPr>
          <w:rFonts w:ascii="Arial Narrow" w:eastAsia="Arial Narrow" w:hAnsi="Arial Narrow" w:cs="Arial Narrow"/>
          <w:sz w:val="22"/>
          <w:szCs w:val="22"/>
          <w:highlight w:val="green"/>
        </w:rPr>
        <w:t xml:space="preserve"> no procede la reparación de los daños por recalentamiento del motor debido </w:t>
      </w:r>
      <w:r w:rsidR="003A3D90" w:rsidRPr="003405EA">
        <w:rPr>
          <w:rFonts w:ascii="Arial Narrow" w:eastAsia="Arial Narrow" w:hAnsi="Arial Narrow" w:cs="Arial Narrow"/>
          <w:sz w:val="22"/>
          <w:szCs w:val="22"/>
          <w:highlight w:val="green"/>
        </w:rPr>
        <w:lastRenderedPageBreak/>
        <w:t xml:space="preserve">que no </w:t>
      </w:r>
      <w:r w:rsidR="00E902D0" w:rsidRPr="003405EA">
        <w:rPr>
          <w:rFonts w:ascii="Arial Narrow" w:eastAsia="Arial Narrow" w:hAnsi="Arial Narrow" w:cs="Arial Narrow"/>
          <w:sz w:val="22"/>
          <w:szCs w:val="22"/>
          <w:highlight w:val="green"/>
        </w:rPr>
        <w:t>se ocasionó debido al</w:t>
      </w:r>
      <w:r w:rsidR="003A3D90" w:rsidRPr="003405EA">
        <w:rPr>
          <w:rFonts w:ascii="Arial Narrow" w:eastAsia="Arial Narrow" w:hAnsi="Arial Narrow" w:cs="Arial Narrow"/>
          <w:sz w:val="22"/>
          <w:szCs w:val="22"/>
          <w:highlight w:val="green"/>
        </w:rPr>
        <w:t xml:space="preserve"> siniestro; asimismo, indicaron que han solicitado una inspección del vehículo a un perito externo</w:t>
      </w:r>
      <w:r w:rsidRPr="003405EA">
        <w:rPr>
          <w:rFonts w:ascii="Arial Narrow" w:eastAsia="Arial Narrow" w:hAnsi="Arial Narrow" w:cs="Arial Narrow"/>
          <w:sz w:val="22"/>
          <w:szCs w:val="22"/>
          <w:highlight w:val="green"/>
        </w:rPr>
        <w:t>.</w:t>
      </w:r>
    </w:p>
    <w:p w14:paraId="41F53B6C" w14:textId="77777777" w:rsidR="00852A17" w:rsidRPr="00E902D0" w:rsidRDefault="00852A17" w:rsidP="00D65BA4">
      <w:pPr>
        <w:pStyle w:val="Prrafodelista"/>
        <w:rPr>
          <w:rFonts w:ascii="Arial Narrow" w:eastAsia="Arial Narrow" w:hAnsi="Arial Narrow" w:cs="Arial Narrow"/>
          <w:sz w:val="22"/>
          <w:szCs w:val="22"/>
        </w:rPr>
      </w:pPr>
    </w:p>
    <w:p w14:paraId="4F3511B5" w14:textId="495EE07A" w:rsidR="00852A17" w:rsidRPr="003405EA" w:rsidRDefault="00852A17" w:rsidP="00D65BA4">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highlight w:val="green"/>
        </w:rPr>
      </w:pPr>
      <w:r w:rsidRPr="003405EA">
        <w:rPr>
          <w:rFonts w:ascii="Arial Narrow" w:eastAsia="Arial Narrow" w:hAnsi="Arial Narrow" w:cs="Arial Narrow"/>
          <w:sz w:val="22"/>
          <w:szCs w:val="22"/>
          <w:highlight w:val="green"/>
        </w:rPr>
        <w:t xml:space="preserve">El 21 de diciembre de 2024, solicitó a Pacífico un vehículo de reemplazo conforme a los términos de la </w:t>
      </w:r>
      <w:r w:rsidR="001E095E" w:rsidRPr="003405EA">
        <w:rPr>
          <w:rFonts w:ascii="Arial Narrow" w:hAnsi="Arial Narrow"/>
          <w:sz w:val="22"/>
          <w:szCs w:val="22"/>
          <w:highlight w:val="green"/>
          <w:lang w:eastAsia="es-ES"/>
        </w:rPr>
        <w:t>Póliza del Seguro Vehicular</w:t>
      </w:r>
      <w:r w:rsidRPr="003405EA">
        <w:rPr>
          <w:rFonts w:ascii="Arial Narrow" w:hAnsi="Arial Narrow"/>
          <w:sz w:val="22"/>
          <w:szCs w:val="22"/>
          <w:highlight w:val="green"/>
          <w:lang w:eastAsia="es-ES"/>
        </w:rPr>
        <w:t xml:space="preserve">, no obstante, refiere que su solicitud fue atendida el 06 de enero de 2025, es decir, fuera del plazo establecido en </w:t>
      </w:r>
      <w:r w:rsidRPr="003405EA">
        <w:rPr>
          <w:rFonts w:ascii="Arial Narrow" w:eastAsia="Arial Narrow" w:hAnsi="Arial Narrow" w:cs="Arial Narrow"/>
          <w:sz w:val="22"/>
          <w:szCs w:val="22"/>
          <w:highlight w:val="green"/>
        </w:rPr>
        <w:t xml:space="preserve">la </w:t>
      </w:r>
      <w:r w:rsidR="001E095E" w:rsidRPr="003405EA">
        <w:rPr>
          <w:rFonts w:ascii="Arial Narrow" w:hAnsi="Arial Narrow"/>
          <w:sz w:val="22"/>
          <w:szCs w:val="22"/>
          <w:highlight w:val="green"/>
          <w:lang w:eastAsia="es-ES"/>
        </w:rPr>
        <w:t>Póliza del Seguro Vehicular</w:t>
      </w:r>
      <w:r w:rsidRPr="003405EA">
        <w:rPr>
          <w:rFonts w:ascii="Arial Narrow" w:hAnsi="Arial Narrow"/>
          <w:sz w:val="22"/>
          <w:szCs w:val="22"/>
          <w:highlight w:val="green"/>
          <w:lang w:eastAsia="es-ES"/>
        </w:rPr>
        <w:t>.</w:t>
      </w:r>
    </w:p>
    <w:p w14:paraId="2BEA67CF" w14:textId="77777777" w:rsidR="003A3D90" w:rsidRPr="003405EA" w:rsidRDefault="003A3D90" w:rsidP="00D65BA4">
      <w:pPr>
        <w:pStyle w:val="Prrafodelista"/>
        <w:rPr>
          <w:rFonts w:ascii="Arial Narrow" w:eastAsia="Arial Narrow" w:hAnsi="Arial Narrow" w:cs="Arial Narrow"/>
          <w:sz w:val="22"/>
          <w:szCs w:val="22"/>
          <w:highlight w:val="green"/>
        </w:rPr>
      </w:pPr>
    </w:p>
    <w:p w14:paraId="6E0198BF" w14:textId="2723E580" w:rsidR="003A3D90" w:rsidRPr="003405EA" w:rsidRDefault="003A3D90" w:rsidP="00D65BA4">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highlight w:val="green"/>
        </w:rPr>
      </w:pPr>
      <w:r w:rsidRPr="003405EA">
        <w:rPr>
          <w:rFonts w:ascii="Arial Narrow" w:eastAsia="Arial Narrow" w:hAnsi="Arial Narrow" w:cs="Arial Narrow"/>
          <w:sz w:val="22"/>
          <w:szCs w:val="22"/>
          <w:highlight w:val="green"/>
        </w:rPr>
        <w:t>El 05 de diciembre de 2024, Pacífico le remitió por correo electrónico el informe técnico externo realizado por GD Ajustadores de Seguros S.A.C.</w:t>
      </w:r>
      <w:r w:rsidR="00F52977" w:rsidRPr="003405EA">
        <w:rPr>
          <w:rFonts w:ascii="Arial Narrow" w:eastAsia="Arial Narrow" w:hAnsi="Arial Narrow" w:cs="Arial Narrow"/>
          <w:sz w:val="22"/>
          <w:szCs w:val="22"/>
          <w:highlight w:val="green"/>
        </w:rPr>
        <w:t>, en el que concluye que el vehículo presenta una falla por recalentamiento de motor y que dicho daño se ha producido con el encendido conectado y que dicha falla que presenta el motor no se ha podido ocasionar en el evento del siniestro.</w:t>
      </w:r>
    </w:p>
    <w:p w14:paraId="13AEC9C4" w14:textId="77777777" w:rsidR="00530E1B" w:rsidRPr="003405EA" w:rsidRDefault="00530E1B" w:rsidP="00D65BA4">
      <w:pPr>
        <w:pBdr>
          <w:top w:val="nil"/>
          <w:left w:val="nil"/>
          <w:bottom w:val="nil"/>
          <w:right w:val="nil"/>
          <w:between w:val="nil"/>
        </w:pBdr>
        <w:jc w:val="both"/>
        <w:rPr>
          <w:rFonts w:ascii="Arial Narrow" w:eastAsia="Arial Narrow" w:hAnsi="Arial Narrow" w:cs="Arial Narrow"/>
          <w:sz w:val="22"/>
          <w:szCs w:val="22"/>
          <w:highlight w:val="green"/>
        </w:rPr>
      </w:pPr>
    </w:p>
    <w:p w14:paraId="238C2176" w14:textId="77126ACB" w:rsidR="000D05DA" w:rsidRPr="003405EA" w:rsidRDefault="00852A17" w:rsidP="00D65BA4">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highlight w:val="green"/>
        </w:rPr>
      </w:pPr>
      <w:r w:rsidRPr="003405EA">
        <w:rPr>
          <w:rFonts w:ascii="Arial Narrow" w:eastAsia="Arial Narrow" w:hAnsi="Arial Narrow" w:cs="Arial Narrow"/>
          <w:sz w:val="22"/>
          <w:szCs w:val="22"/>
          <w:highlight w:val="green"/>
        </w:rPr>
        <w:t>Hasta la fecha de presentación de la denuncia,</w:t>
      </w:r>
      <w:r w:rsidR="00D07FA9" w:rsidRPr="003405EA">
        <w:rPr>
          <w:rFonts w:ascii="Arial Narrow" w:eastAsia="Arial Narrow" w:hAnsi="Arial Narrow" w:cs="Arial Narrow"/>
          <w:sz w:val="22"/>
          <w:szCs w:val="22"/>
          <w:highlight w:val="green"/>
        </w:rPr>
        <w:t xml:space="preserve"> </w:t>
      </w:r>
      <w:r w:rsidRPr="003405EA">
        <w:rPr>
          <w:rFonts w:ascii="Arial Narrow" w:eastAsia="Arial Narrow" w:hAnsi="Arial Narrow" w:cs="Arial Narrow"/>
          <w:sz w:val="22"/>
          <w:szCs w:val="22"/>
          <w:highlight w:val="green"/>
        </w:rPr>
        <w:t xml:space="preserve">el vehículo se mantiene en el taller de </w:t>
      </w:r>
      <w:proofErr w:type="spellStart"/>
      <w:r w:rsidR="00BB0F13" w:rsidRPr="003405EA">
        <w:rPr>
          <w:rFonts w:ascii="Arial Narrow" w:eastAsia="Arial Narrow" w:hAnsi="Arial Narrow" w:cs="Arial Narrow"/>
          <w:sz w:val="22"/>
          <w:szCs w:val="22"/>
          <w:highlight w:val="green"/>
        </w:rPr>
        <w:t>Diveimport</w:t>
      </w:r>
      <w:proofErr w:type="spellEnd"/>
      <w:r w:rsidR="00BB0F13" w:rsidRPr="003405EA">
        <w:rPr>
          <w:rFonts w:ascii="Arial Narrow" w:eastAsia="Arial Narrow" w:hAnsi="Arial Narrow" w:cs="Arial Narrow"/>
          <w:sz w:val="22"/>
          <w:szCs w:val="22"/>
          <w:highlight w:val="green"/>
        </w:rPr>
        <w:t xml:space="preserve"> </w:t>
      </w:r>
      <w:r w:rsidRPr="003405EA">
        <w:rPr>
          <w:rFonts w:ascii="Arial Narrow" w:eastAsia="Arial Narrow" w:hAnsi="Arial Narrow" w:cs="Arial Narrow"/>
          <w:sz w:val="22"/>
          <w:szCs w:val="22"/>
          <w:highlight w:val="green"/>
        </w:rPr>
        <w:t xml:space="preserve">encontrándose inoperativo y con falta de funcionamiento. Asimismo, </w:t>
      </w:r>
      <w:proofErr w:type="spellStart"/>
      <w:r w:rsidR="00BB0F13" w:rsidRPr="003405EA">
        <w:rPr>
          <w:rFonts w:ascii="Arial Narrow" w:eastAsia="Arial Narrow" w:hAnsi="Arial Narrow" w:cs="Arial Narrow"/>
          <w:sz w:val="22"/>
          <w:szCs w:val="22"/>
          <w:highlight w:val="green"/>
        </w:rPr>
        <w:t>Diveimport</w:t>
      </w:r>
      <w:proofErr w:type="spellEnd"/>
      <w:r w:rsidR="00BB0F13" w:rsidRPr="003405EA">
        <w:rPr>
          <w:rFonts w:ascii="Arial Narrow" w:eastAsia="Arial Narrow" w:hAnsi="Arial Narrow" w:cs="Arial Narrow"/>
          <w:sz w:val="22"/>
          <w:szCs w:val="22"/>
          <w:highlight w:val="green"/>
        </w:rPr>
        <w:t xml:space="preserve"> </w:t>
      </w:r>
      <w:r w:rsidRPr="003405EA">
        <w:rPr>
          <w:rFonts w:ascii="Arial Narrow" w:eastAsia="Arial Narrow" w:hAnsi="Arial Narrow" w:cs="Arial Narrow"/>
          <w:sz w:val="22"/>
          <w:szCs w:val="22"/>
          <w:highlight w:val="green"/>
        </w:rPr>
        <w:t>ha condicionado a que efectúe el pago por los importes de US$ 650.19 y US$ 1,365.45 para reparaciones necesarias del vehículo.</w:t>
      </w:r>
    </w:p>
    <w:p w14:paraId="748BB242" w14:textId="2112B76A" w:rsidR="007D3FF9" w:rsidRPr="00E902D0" w:rsidRDefault="007D3FF9" w:rsidP="00D65BA4">
      <w:pPr>
        <w:pBdr>
          <w:top w:val="nil"/>
          <w:left w:val="nil"/>
          <w:bottom w:val="nil"/>
          <w:right w:val="nil"/>
          <w:between w:val="nil"/>
        </w:pBdr>
        <w:jc w:val="both"/>
        <w:rPr>
          <w:rFonts w:ascii="Arial Narrow" w:eastAsia="Arial Narrow" w:hAnsi="Arial Narrow" w:cs="Arial Narrow"/>
          <w:sz w:val="22"/>
          <w:szCs w:val="22"/>
        </w:rPr>
      </w:pPr>
    </w:p>
    <w:bookmarkEnd w:id="0"/>
    <w:p w14:paraId="42801DBE" w14:textId="42BD0D1A" w:rsidR="00900884" w:rsidRPr="000C3A43" w:rsidRDefault="00F10C8B" w:rsidP="00D65BA4">
      <w:pPr>
        <w:pStyle w:val="Prrafodelista"/>
        <w:numPr>
          <w:ilvl w:val="1"/>
          <w:numId w:val="2"/>
        </w:numPr>
        <w:ind w:left="567" w:hanging="567"/>
        <w:jc w:val="both"/>
        <w:rPr>
          <w:rFonts w:ascii="Arial Narrow" w:hAnsi="Arial Narrow"/>
          <w:sz w:val="22"/>
          <w:szCs w:val="22"/>
          <w:lang w:eastAsia="es-ES"/>
        </w:rPr>
      </w:pPr>
      <w:r w:rsidRPr="003405EA">
        <w:rPr>
          <w:rFonts w:ascii="Arial Narrow" w:eastAsia="Arial Narrow" w:hAnsi="Arial Narrow" w:cs="Arial Narrow"/>
          <w:sz w:val="22"/>
          <w:szCs w:val="22"/>
          <w:highlight w:val="green"/>
        </w:rPr>
        <w:t>Comercial Torres</w:t>
      </w:r>
      <w:r w:rsidRPr="003405EA">
        <w:rPr>
          <w:rFonts w:ascii="Arial Narrow" w:hAnsi="Arial Narrow"/>
          <w:sz w:val="22"/>
          <w:szCs w:val="22"/>
          <w:highlight w:val="green"/>
          <w:lang w:eastAsia="es-ES"/>
        </w:rPr>
        <w:t xml:space="preserve"> </w:t>
      </w:r>
      <w:r w:rsidR="008E1B6A" w:rsidRPr="003405EA">
        <w:rPr>
          <w:rFonts w:ascii="Arial Narrow" w:hAnsi="Arial Narrow"/>
          <w:sz w:val="22"/>
          <w:szCs w:val="22"/>
          <w:highlight w:val="green"/>
          <w:lang w:eastAsia="es-ES"/>
        </w:rPr>
        <w:t>solicitó,</w:t>
      </w:r>
      <w:r w:rsidR="008E1B6A" w:rsidRPr="00E902D0">
        <w:rPr>
          <w:rFonts w:ascii="Arial Narrow" w:hAnsi="Arial Narrow"/>
          <w:sz w:val="22"/>
          <w:szCs w:val="22"/>
          <w:lang w:eastAsia="es-ES"/>
        </w:rPr>
        <w:t xml:space="preserve"> en calidad de medidas correctivas, que</w:t>
      </w:r>
      <w:r w:rsidRPr="00E902D0">
        <w:rPr>
          <w:rFonts w:ascii="Arial Narrow" w:hAnsi="Arial Narrow"/>
          <w:sz w:val="22"/>
          <w:szCs w:val="22"/>
          <w:lang w:eastAsia="es-ES"/>
        </w:rPr>
        <w:t xml:space="preserve">: </w:t>
      </w:r>
      <w:r w:rsidRPr="003405EA">
        <w:rPr>
          <w:rFonts w:ascii="Arial Narrow" w:hAnsi="Arial Narrow"/>
          <w:sz w:val="22"/>
          <w:szCs w:val="22"/>
          <w:highlight w:val="green"/>
          <w:lang w:eastAsia="es-ES"/>
        </w:rPr>
        <w:t>(i)</w:t>
      </w:r>
      <w:r w:rsidR="008E1B6A" w:rsidRPr="003405EA">
        <w:rPr>
          <w:rFonts w:ascii="Arial Narrow" w:hAnsi="Arial Narrow"/>
          <w:sz w:val="22"/>
          <w:szCs w:val="22"/>
          <w:highlight w:val="green"/>
          <w:lang w:eastAsia="es-ES"/>
        </w:rPr>
        <w:t xml:space="preserve"> </w:t>
      </w:r>
      <w:r w:rsidR="00C03F10" w:rsidRPr="003405EA">
        <w:rPr>
          <w:rFonts w:ascii="Arial Narrow" w:hAnsi="Arial Narrow"/>
          <w:sz w:val="22"/>
          <w:szCs w:val="22"/>
          <w:highlight w:val="green"/>
          <w:lang w:eastAsia="es-ES"/>
        </w:rPr>
        <w:t>Pacifico</w:t>
      </w:r>
      <w:r w:rsidRPr="003405EA">
        <w:rPr>
          <w:rFonts w:ascii="Arial Narrow" w:hAnsi="Arial Narrow"/>
          <w:sz w:val="22"/>
          <w:szCs w:val="22"/>
          <w:highlight w:val="green"/>
          <w:lang w:eastAsia="es-ES"/>
        </w:rPr>
        <w:t xml:space="preserve"> </w:t>
      </w:r>
      <w:r w:rsidR="00BB0F13" w:rsidRPr="003405EA">
        <w:rPr>
          <w:rFonts w:ascii="Arial Narrow" w:hAnsi="Arial Narrow"/>
          <w:sz w:val="22"/>
          <w:szCs w:val="22"/>
          <w:highlight w:val="green"/>
          <w:lang w:eastAsia="es-ES"/>
        </w:rPr>
        <w:t xml:space="preserve">efectúe la cobertura total de la </w:t>
      </w:r>
      <w:r w:rsidR="001E095E" w:rsidRPr="003405EA">
        <w:rPr>
          <w:rFonts w:ascii="Arial Narrow" w:hAnsi="Arial Narrow"/>
          <w:sz w:val="22"/>
          <w:szCs w:val="22"/>
          <w:highlight w:val="green"/>
          <w:lang w:eastAsia="es-ES"/>
        </w:rPr>
        <w:t xml:space="preserve">Póliza del Seguro Vehicular </w:t>
      </w:r>
      <w:r w:rsidR="00BB0F13" w:rsidRPr="003405EA">
        <w:rPr>
          <w:rFonts w:ascii="Arial Narrow" w:hAnsi="Arial Narrow"/>
          <w:sz w:val="22"/>
          <w:szCs w:val="22"/>
          <w:highlight w:val="green"/>
          <w:lang w:eastAsia="es-ES"/>
        </w:rPr>
        <w:t xml:space="preserve">y que </w:t>
      </w:r>
      <w:r w:rsidRPr="003405EA">
        <w:rPr>
          <w:rFonts w:ascii="Arial Narrow" w:hAnsi="Arial Narrow"/>
          <w:sz w:val="22"/>
          <w:szCs w:val="22"/>
          <w:highlight w:val="green"/>
          <w:lang w:eastAsia="es-ES"/>
        </w:rPr>
        <w:t>asuma los costos de reparación del motor del vehículo</w:t>
      </w:r>
      <w:r w:rsidR="00BB0F13" w:rsidRPr="003405EA">
        <w:rPr>
          <w:rFonts w:ascii="Arial Narrow" w:hAnsi="Arial Narrow"/>
          <w:sz w:val="22"/>
          <w:szCs w:val="22"/>
          <w:highlight w:val="green"/>
          <w:lang w:eastAsia="es-ES"/>
        </w:rPr>
        <w:t>; (</w:t>
      </w:r>
      <w:proofErr w:type="spellStart"/>
      <w:r w:rsidR="00BB0F13" w:rsidRPr="003405EA">
        <w:rPr>
          <w:rFonts w:ascii="Arial Narrow" w:hAnsi="Arial Narrow"/>
          <w:sz w:val="22"/>
          <w:szCs w:val="22"/>
          <w:highlight w:val="green"/>
          <w:lang w:eastAsia="es-ES"/>
        </w:rPr>
        <w:t>ii</w:t>
      </w:r>
      <w:proofErr w:type="spellEnd"/>
      <w:r w:rsidR="00BB0F13" w:rsidRPr="003405EA">
        <w:rPr>
          <w:rFonts w:ascii="Arial Narrow" w:hAnsi="Arial Narrow"/>
          <w:sz w:val="22"/>
          <w:szCs w:val="22"/>
          <w:highlight w:val="green"/>
          <w:lang w:eastAsia="es-ES"/>
        </w:rPr>
        <w:t>)</w:t>
      </w:r>
      <w:r w:rsidR="009E4036" w:rsidRPr="003405EA">
        <w:rPr>
          <w:rFonts w:ascii="Arial Narrow" w:hAnsi="Arial Narrow"/>
          <w:sz w:val="22"/>
          <w:szCs w:val="22"/>
          <w:highlight w:val="green"/>
          <w:lang w:eastAsia="es-ES"/>
        </w:rPr>
        <w:t xml:space="preserve"> </w:t>
      </w:r>
      <w:proofErr w:type="spellStart"/>
      <w:r w:rsidR="00BB0F13" w:rsidRPr="003405EA">
        <w:rPr>
          <w:rFonts w:ascii="Arial Narrow" w:eastAsia="Arial Narrow" w:hAnsi="Arial Narrow" w:cs="Arial Narrow"/>
          <w:sz w:val="22"/>
          <w:szCs w:val="22"/>
          <w:highlight w:val="green"/>
        </w:rPr>
        <w:t>Diveimport</w:t>
      </w:r>
      <w:proofErr w:type="spellEnd"/>
      <w:r w:rsidR="00BB0F13" w:rsidRPr="003405EA">
        <w:rPr>
          <w:rFonts w:ascii="Arial Narrow" w:eastAsia="Arial Narrow" w:hAnsi="Arial Narrow" w:cs="Arial Narrow"/>
          <w:sz w:val="22"/>
          <w:szCs w:val="22"/>
          <w:highlight w:val="green"/>
        </w:rPr>
        <w:t xml:space="preserve">  </w:t>
      </w:r>
      <w:r w:rsidR="00BB0F13" w:rsidRPr="003405EA">
        <w:rPr>
          <w:rFonts w:ascii="Arial Narrow" w:hAnsi="Arial Narrow"/>
          <w:sz w:val="22"/>
          <w:szCs w:val="22"/>
          <w:highlight w:val="green"/>
          <w:lang w:eastAsia="es-ES"/>
        </w:rPr>
        <w:t>realice la devolución total de los pagos efectuados por los importes de US$ 650.19 Y US$ 1,365.45; (</w:t>
      </w:r>
      <w:proofErr w:type="spellStart"/>
      <w:r w:rsidR="00BB0F13" w:rsidRPr="003405EA">
        <w:rPr>
          <w:rFonts w:ascii="Arial Narrow" w:hAnsi="Arial Narrow"/>
          <w:sz w:val="22"/>
          <w:szCs w:val="22"/>
          <w:highlight w:val="green"/>
          <w:lang w:eastAsia="es-ES"/>
        </w:rPr>
        <w:t>iii</w:t>
      </w:r>
      <w:proofErr w:type="spellEnd"/>
      <w:r w:rsidR="00BB0F13" w:rsidRPr="003405EA">
        <w:rPr>
          <w:rFonts w:ascii="Arial Narrow" w:hAnsi="Arial Narrow"/>
          <w:sz w:val="22"/>
          <w:szCs w:val="22"/>
          <w:highlight w:val="green"/>
          <w:lang w:eastAsia="es-ES"/>
        </w:rPr>
        <w:t xml:space="preserve">) Pacífico y </w:t>
      </w:r>
      <w:proofErr w:type="spellStart"/>
      <w:r w:rsidR="00BB0F13" w:rsidRPr="003405EA">
        <w:rPr>
          <w:rFonts w:ascii="Arial Narrow" w:eastAsia="Arial Narrow" w:hAnsi="Arial Narrow" w:cs="Arial Narrow"/>
          <w:sz w:val="22"/>
          <w:szCs w:val="22"/>
          <w:highlight w:val="green"/>
        </w:rPr>
        <w:t>Diveimport</w:t>
      </w:r>
      <w:proofErr w:type="spellEnd"/>
      <w:r w:rsidR="00BB0F13" w:rsidRPr="003405EA">
        <w:rPr>
          <w:rFonts w:ascii="Arial Narrow" w:eastAsia="Arial Narrow" w:hAnsi="Arial Narrow" w:cs="Arial Narrow"/>
          <w:sz w:val="22"/>
          <w:szCs w:val="22"/>
          <w:highlight w:val="green"/>
        </w:rPr>
        <w:t xml:space="preserve"> asuman el pago de una </w:t>
      </w:r>
      <w:r w:rsidR="00530E1B" w:rsidRPr="003405EA">
        <w:rPr>
          <w:rFonts w:ascii="Arial Narrow" w:eastAsia="Arial Narrow" w:hAnsi="Arial Narrow" w:cs="Arial Narrow"/>
          <w:sz w:val="22"/>
          <w:szCs w:val="22"/>
          <w:highlight w:val="green"/>
        </w:rPr>
        <w:t>indemnización</w:t>
      </w:r>
      <w:r w:rsidR="00BB0F13" w:rsidRPr="003405EA">
        <w:rPr>
          <w:rFonts w:ascii="Arial Narrow" w:eastAsia="Arial Narrow" w:hAnsi="Arial Narrow" w:cs="Arial Narrow"/>
          <w:sz w:val="22"/>
          <w:szCs w:val="22"/>
          <w:highlight w:val="green"/>
        </w:rPr>
        <w:t xml:space="preserve"> por los daños y perjuicios por el importe de US$ 30,000.00; (</w:t>
      </w:r>
      <w:proofErr w:type="spellStart"/>
      <w:r w:rsidR="00BB0F13" w:rsidRPr="003405EA">
        <w:rPr>
          <w:rFonts w:ascii="Arial Narrow" w:eastAsia="Arial Narrow" w:hAnsi="Arial Narrow" w:cs="Arial Narrow"/>
          <w:sz w:val="22"/>
          <w:szCs w:val="22"/>
          <w:highlight w:val="green"/>
        </w:rPr>
        <w:t>iv</w:t>
      </w:r>
      <w:proofErr w:type="spellEnd"/>
      <w:r w:rsidR="00BB0F13" w:rsidRPr="003405EA">
        <w:rPr>
          <w:rFonts w:ascii="Arial Narrow" w:eastAsia="Arial Narrow" w:hAnsi="Arial Narrow" w:cs="Arial Narrow"/>
          <w:sz w:val="22"/>
          <w:szCs w:val="22"/>
          <w:highlight w:val="green"/>
        </w:rPr>
        <w:t>)</w:t>
      </w:r>
      <w:r w:rsidR="00BB0F13" w:rsidRPr="003405EA">
        <w:rPr>
          <w:rFonts w:ascii="Arial Narrow" w:hAnsi="Arial Narrow"/>
          <w:sz w:val="22"/>
          <w:szCs w:val="22"/>
          <w:highlight w:val="green"/>
          <w:lang w:eastAsia="es-ES"/>
        </w:rPr>
        <w:t xml:space="preserve"> Pacífico y </w:t>
      </w:r>
      <w:proofErr w:type="spellStart"/>
      <w:r w:rsidR="00BB0F13" w:rsidRPr="003405EA">
        <w:rPr>
          <w:rFonts w:ascii="Arial Narrow" w:eastAsia="Arial Narrow" w:hAnsi="Arial Narrow" w:cs="Arial Narrow"/>
          <w:sz w:val="22"/>
          <w:szCs w:val="22"/>
          <w:highlight w:val="green"/>
        </w:rPr>
        <w:t>Diveimport</w:t>
      </w:r>
      <w:proofErr w:type="spellEnd"/>
      <w:r w:rsidR="00BB0F13" w:rsidRPr="003405EA">
        <w:rPr>
          <w:rFonts w:ascii="Arial Narrow" w:eastAsia="Arial Narrow" w:hAnsi="Arial Narrow" w:cs="Arial Narrow"/>
          <w:sz w:val="22"/>
          <w:szCs w:val="22"/>
          <w:highlight w:val="green"/>
        </w:rPr>
        <w:t xml:space="preserve"> </w:t>
      </w:r>
      <w:r w:rsidR="00BB0F13" w:rsidRPr="003405EA">
        <w:rPr>
          <w:rFonts w:ascii="Arial Narrow" w:hAnsi="Arial Narrow"/>
          <w:sz w:val="22"/>
          <w:szCs w:val="22"/>
          <w:highlight w:val="green"/>
          <w:lang w:eastAsia="es-ES"/>
        </w:rPr>
        <w:t xml:space="preserve">asuman el pago de las costas y costos del presente procedimiento, </w:t>
      </w:r>
      <w:r w:rsidR="00530E1B" w:rsidRPr="003405EA">
        <w:rPr>
          <w:rFonts w:ascii="Arial Narrow" w:hAnsi="Arial Narrow"/>
          <w:sz w:val="22"/>
          <w:szCs w:val="22"/>
          <w:highlight w:val="green"/>
          <w:lang w:eastAsia="es-ES"/>
        </w:rPr>
        <w:t>tomando en cuenta</w:t>
      </w:r>
      <w:r w:rsidR="00BB0F13" w:rsidRPr="003405EA">
        <w:rPr>
          <w:rFonts w:ascii="Arial Narrow" w:hAnsi="Arial Narrow"/>
          <w:sz w:val="22"/>
          <w:szCs w:val="22"/>
          <w:highlight w:val="green"/>
          <w:lang w:eastAsia="es-ES"/>
        </w:rPr>
        <w:t xml:space="preserve"> que los honorarios a cargo del patrocinio de este procedimiento es de S/ 10,000.00</w:t>
      </w:r>
      <w:r w:rsidR="000C3A43" w:rsidRPr="00C05262">
        <w:rPr>
          <w:rFonts w:ascii="Arial Narrow" w:hAnsi="Arial Narrow"/>
          <w:sz w:val="22"/>
          <w:szCs w:val="22"/>
          <w:highlight w:val="green"/>
          <w:lang w:eastAsia="es-ES"/>
        </w:rPr>
        <w:t>.</w:t>
      </w:r>
      <w:r w:rsidR="000C3A43" w:rsidRPr="00C05262">
        <w:rPr>
          <w:rFonts w:ascii="Arial Narrow" w:hAnsi="Arial Narrow" w:cs="Arial"/>
          <w:color w:val="000000"/>
          <w:sz w:val="22"/>
          <w:szCs w:val="22"/>
          <w:highlight w:val="green"/>
          <w:lang w:val="es-ES" w:eastAsia="es-ES"/>
        </w:rPr>
        <w:t xml:space="preserve"> Asimismo, requirió el reembolso de costos y costas del presente procedimiento.</w:t>
      </w:r>
    </w:p>
    <w:p w14:paraId="4F144C65" w14:textId="77777777" w:rsidR="00543B73" w:rsidRPr="00E902D0" w:rsidRDefault="00543B73" w:rsidP="00D65BA4">
      <w:pPr>
        <w:pBdr>
          <w:top w:val="nil"/>
          <w:left w:val="nil"/>
          <w:bottom w:val="nil"/>
          <w:right w:val="nil"/>
          <w:between w:val="nil"/>
        </w:pBdr>
        <w:jc w:val="both"/>
        <w:rPr>
          <w:rFonts w:ascii="Arial Narrow" w:eastAsia="Arial Narrow" w:hAnsi="Arial Narrow" w:cs="Arial Narrow"/>
          <w:sz w:val="22"/>
          <w:szCs w:val="22"/>
        </w:rPr>
      </w:pPr>
    </w:p>
    <w:p w14:paraId="0B7725B9" w14:textId="49D9DF63" w:rsidR="00C04377" w:rsidRPr="00E902D0" w:rsidRDefault="00364C39" w:rsidP="00D65BA4">
      <w:pPr>
        <w:pStyle w:val="Prrafodelista"/>
        <w:numPr>
          <w:ilvl w:val="0"/>
          <w:numId w:val="1"/>
        </w:numPr>
        <w:ind w:left="567" w:hanging="567"/>
        <w:jc w:val="both"/>
        <w:rPr>
          <w:rFonts w:ascii="Arial Narrow" w:eastAsia="Arial" w:hAnsi="Arial Narrow" w:cs="Arial"/>
          <w:b/>
          <w:sz w:val="22"/>
          <w:szCs w:val="22"/>
        </w:rPr>
      </w:pPr>
      <w:r w:rsidRPr="00E902D0">
        <w:rPr>
          <w:rFonts w:ascii="Arial Narrow" w:eastAsia="Arial" w:hAnsi="Arial Narrow" w:cs="Arial"/>
          <w:b/>
          <w:sz w:val="22"/>
          <w:szCs w:val="22"/>
        </w:rPr>
        <w:t>DE LA CONFIDENCIALIDAD DE OFICIO</w:t>
      </w:r>
    </w:p>
    <w:p w14:paraId="65DE8720" w14:textId="77777777" w:rsidR="00543B73" w:rsidRPr="00E902D0" w:rsidRDefault="00543B73" w:rsidP="00D65BA4">
      <w:pPr>
        <w:pStyle w:val="Prrafodelista"/>
        <w:ind w:left="567"/>
        <w:jc w:val="both"/>
        <w:rPr>
          <w:rFonts w:ascii="Arial Narrow" w:eastAsia="Arial" w:hAnsi="Arial Narrow" w:cs="Arial"/>
          <w:b/>
          <w:sz w:val="22"/>
          <w:szCs w:val="22"/>
        </w:rPr>
      </w:pPr>
    </w:p>
    <w:p w14:paraId="68902A3D" w14:textId="0709A52F" w:rsidR="5E6A9E2D" w:rsidRPr="00E902D0" w:rsidRDefault="00A23BA3" w:rsidP="00D65BA4">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El numeral 2.1 del artículo 2° de la Directiva N° 001-2008-TRI-INDECOPI sobre confidencialidad de la información en los procedimientos seguidos por los órganos funcionales del Indecopi, modificada por la Directiva Nº 002-2017-TRI-INDECOPI y 002-2022-TRI-INDECOPI (en adelante, la Directiva), señala que la Comisión podrá declarar la confidencialidad de aquella información presentada por una de las partes o un tercero, en el marco de un procedimiento seguido ante Indecopi, cuando su divulgación implique una afectación significativa para su titular o un tercero del que el aportante la hubiere recibido, u otorgue una ventaja significativa para un competidor del aportante de la información</w:t>
      </w:r>
      <w:r w:rsidRPr="00E902D0">
        <w:rPr>
          <w:rFonts w:ascii="Arial Narrow" w:hAnsi="Arial Narrow"/>
          <w:sz w:val="22"/>
          <w:szCs w:val="22"/>
          <w:vertAlign w:val="superscript"/>
        </w:rPr>
        <w:footnoteReference w:id="2"/>
      </w:r>
      <w:r w:rsidRPr="00E902D0">
        <w:rPr>
          <w:rFonts w:ascii="Arial Narrow" w:hAnsi="Arial Narrow"/>
          <w:sz w:val="22"/>
          <w:szCs w:val="22"/>
        </w:rPr>
        <w:t>.</w:t>
      </w:r>
    </w:p>
    <w:p w14:paraId="1CB70F3F" w14:textId="77777777" w:rsidR="001D7531" w:rsidRPr="00E902D0" w:rsidRDefault="00A23BA3" w:rsidP="00D65BA4">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lastRenderedPageBreak/>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w14:paraId="35D09710" w14:textId="77777777" w:rsidR="001D7531" w:rsidRPr="00E902D0" w:rsidRDefault="001D7531" w:rsidP="00D65BA4">
      <w:pPr>
        <w:pStyle w:val="Prrafodelista"/>
        <w:jc w:val="both"/>
        <w:rPr>
          <w:rFonts w:ascii="Arial Narrow" w:hAnsi="Arial Narrow"/>
          <w:sz w:val="22"/>
          <w:szCs w:val="22"/>
        </w:rPr>
      </w:pPr>
    </w:p>
    <w:p w14:paraId="717BEE00" w14:textId="1812B53F" w:rsidR="00A23BA3" w:rsidRPr="00E902D0" w:rsidRDefault="00A23BA3" w:rsidP="00D65BA4">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Por otro lado, en el numeral 3.6 del artículo 3</w:t>
      </w:r>
      <w:r w:rsidR="00982687" w:rsidRPr="00E902D0">
        <w:rPr>
          <w:rFonts w:ascii="Arial Narrow" w:hAnsi="Arial Narrow"/>
          <w:sz w:val="22"/>
          <w:szCs w:val="22"/>
        </w:rPr>
        <w:t>°</w:t>
      </w:r>
      <w:r w:rsidRPr="00E902D0">
        <w:rPr>
          <w:rFonts w:ascii="Arial Narrow" w:hAnsi="Arial Narrow"/>
          <w:sz w:val="22"/>
          <w:szCs w:val="22"/>
        </w:rPr>
        <w:t xml:space="preserve"> de la Directiva establece que los órganos resolutivos del Indecopi podrán declarar la confidencialidad de la información de oficio mediante resolución debidamente motivada</w:t>
      </w:r>
      <w:r w:rsidRPr="00E902D0">
        <w:rPr>
          <w:rStyle w:val="Refdenotaalpie"/>
          <w:rFonts w:ascii="Arial Narrow" w:hAnsi="Arial Narrow"/>
          <w:sz w:val="22"/>
          <w:szCs w:val="22"/>
        </w:rPr>
        <w:footnoteReference w:id="3"/>
      </w:r>
      <w:r w:rsidRPr="00E902D0">
        <w:rPr>
          <w:rFonts w:ascii="Arial Narrow" w:hAnsi="Arial Narrow"/>
          <w:sz w:val="22"/>
          <w:szCs w:val="22"/>
        </w:rPr>
        <w:t>, considerando lo establecido en el numeral 3.3, conforme lo siguiente:</w:t>
      </w:r>
    </w:p>
    <w:p w14:paraId="3A666498" w14:textId="77777777" w:rsidR="00A23BA3" w:rsidRPr="00E902D0" w:rsidRDefault="00A23BA3" w:rsidP="00D65BA4">
      <w:pPr>
        <w:pStyle w:val="NormalWeb"/>
        <w:spacing w:after="0" w:line="240" w:lineRule="auto"/>
        <w:jc w:val="both"/>
        <w:rPr>
          <w:rFonts w:ascii="Arial Narrow" w:hAnsi="Arial Narrow" w:cs="Arial"/>
          <w:sz w:val="22"/>
          <w:szCs w:val="22"/>
        </w:rPr>
      </w:pPr>
    </w:p>
    <w:p w14:paraId="052DF8F5" w14:textId="77777777" w:rsidR="00A23BA3" w:rsidRPr="00E902D0" w:rsidRDefault="00A23BA3" w:rsidP="00D65BA4">
      <w:pPr>
        <w:pStyle w:val="NormalWeb"/>
        <w:spacing w:after="0" w:line="240" w:lineRule="auto"/>
        <w:ind w:left="1701" w:hanging="567"/>
        <w:jc w:val="both"/>
        <w:rPr>
          <w:rFonts w:ascii="Arial Narrow" w:hAnsi="Arial Narrow"/>
          <w:i/>
          <w:iCs/>
          <w:sz w:val="22"/>
          <w:szCs w:val="22"/>
        </w:rPr>
      </w:pPr>
      <w:r w:rsidRPr="00E902D0">
        <w:rPr>
          <w:rFonts w:ascii="Arial Narrow" w:hAnsi="Arial Narrow" w:cs="Arial"/>
          <w:i/>
          <w:iCs/>
          <w:sz w:val="22"/>
          <w:szCs w:val="22"/>
        </w:rPr>
        <w:lastRenderedPageBreak/>
        <w:t xml:space="preserve">“3.3. </w:t>
      </w:r>
      <w:r w:rsidRPr="00E902D0">
        <w:rPr>
          <w:rFonts w:ascii="Arial Narrow" w:hAnsi="Arial Narrow" w:cs="Arial"/>
          <w:i/>
          <w:iCs/>
          <w:sz w:val="22"/>
          <w:szCs w:val="22"/>
        </w:rPr>
        <w:tab/>
        <w:t>Al resolver respecto de la confidencialidad de la información, la autoridad competente deberá motivar su determinación al respecto, considerando:</w:t>
      </w:r>
    </w:p>
    <w:p w14:paraId="4FB48B65" w14:textId="77777777" w:rsidR="00A23BA3" w:rsidRPr="00E902D0" w:rsidRDefault="00A23BA3" w:rsidP="00D65BA4">
      <w:pPr>
        <w:pStyle w:val="NormalWeb"/>
        <w:spacing w:after="0" w:line="240" w:lineRule="auto"/>
        <w:ind w:left="2268" w:hanging="567"/>
        <w:jc w:val="both"/>
        <w:rPr>
          <w:rFonts w:ascii="Arial Narrow" w:hAnsi="Arial Narrow" w:cs="Arial"/>
          <w:sz w:val="22"/>
          <w:szCs w:val="22"/>
        </w:rPr>
      </w:pPr>
      <w:r w:rsidRPr="00E902D0">
        <w:rPr>
          <w:rFonts w:ascii="Arial Narrow" w:hAnsi="Arial Narrow" w:cs="Arial"/>
          <w:sz w:val="22"/>
          <w:szCs w:val="22"/>
        </w:rPr>
        <w:t>     </w:t>
      </w:r>
    </w:p>
    <w:p w14:paraId="5C548AF7" w14:textId="77777777" w:rsidR="00A23BA3" w:rsidRPr="00E902D0" w:rsidRDefault="00A23BA3" w:rsidP="00D65BA4">
      <w:pPr>
        <w:pStyle w:val="NormalWeb"/>
        <w:spacing w:after="0" w:line="240" w:lineRule="auto"/>
        <w:ind w:left="2268" w:hanging="567"/>
        <w:jc w:val="both"/>
        <w:rPr>
          <w:rFonts w:ascii="Arial Narrow" w:hAnsi="Arial Narrow"/>
          <w:i/>
          <w:iCs/>
          <w:sz w:val="22"/>
          <w:szCs w:val="22"/>
        </w:rPr>
      </w:pPr>
      <w:r w:rsidRPr="00E902D0">
        <w:rPr>
          <w:rFonts w:ascii="Arial Narrow" w:hAnsi="Arial Narrow" w:cs="Arial"/>
          <w:i/>
          <w:iCs/>
          <w:sz w:val="22"/>
          <w:szCs w:val="22"/>
        </w:rPr>
        <w:t xml:space="preserve">a) </w:t>
      </w:r>
      <w:r w:rsidRPr="00E902D0">
        <w:rPr>
          <w:rFonts w:ascii="Arial Narrow" w:hAnsi="Arial Narrow" w:cs="Arial"/>
          <w:i/>
          <w:iCs/>
          <w:sz w:val="22"/>
          <w:szCs w:val="22"/>
        </w:rPr>
        <w:tab/>
        <w:t>La pertinencia de la información para la evaluación o resolución de la materia controvertida en el procedimiento.</w:t>
      </w:r>
    </w:p>
    <w:p w14:paraId="32640770" w14:textId="77777777" w:rsidR="00A23BA3" w:rsidRPr="00E902D0" w:rsidRDefault="00A23BA3" w:rsidP="00D65BA4">
      <w:pPr>
        <w:pStyle w:val="NormalWeb"/>
        <w:spacing w:after="0" w:line="240" w:lineRule="auto"/>
        <w:ind w:left="2268" w:hanging="567"/>
        <w:jc w:val="both"/>
        <w:rPr>
          <w:rFonts w:ascii="Arial Narrow" w:hAnsi="Arial Narrow" w:cs="Arial"/>
          <w:i/>
          <w:iCs/>
          <w:sz w:val="22"/>
          <w:szCs w:val="22"/>
        </w:rPr>
      </w:pPr>
    </w:p>
    <w:p w14:paraId="427E2822" w14:textId="77777777" w:rsidR="00A23BA3" w:rsidRPr="00E902D0" w:rsidRDefault="00A23BA3" w:rsidP="00D65BA4">
      <w:pPr>
        <w:pStyle w:val="NormalWeb"/>
        <w:spacing w:after="0" w:line="240" w:lineRule="auto"/>
        <w:ind w:left="2268" w:hanging="567"/>
        <w:jc w:val="both"/>
        <w:rPr>
          <w:rFonts w:ascii="Arial Narrow" w:hAnsi="Arial Narrow"/>
          <w:sz w:val="22"/>
          <w:szCs w:val="22"/>
        </w:rPr>
      </w:pPr>
      <w:r w:rsidRPr="00E902D0">
        <w:rPr>
          <w:rFonts w:ascii="Arial Narrow" w:hAnsi="Arial Narrow" w:cs="Arial"/>
          <w:i/>
          <w:iCs/>
          <w:sz w:val="22"/>
          <w:szCs w:val="22"/>
        </w:rPr>
        <w:t xml:space="preserve">b) </w:t>
      </w:r>
      <w:r w:rsidRPr="00E902D0">
        <w:rPr>
          <w:rFonts w:ascii="Arial Narrow" w:hAnsi="Arial Narrow" w:cs="Arial"/>
          <w:i/>
          <w:iCs/>
          <w:sz w:val="22"/>
          <w:szCs w:val="22"/>
        </w:rPr>
        <w:tab/>
        <w:t>La no divulgación lícita previa de la información pues sólo podrá considerarse confidencial aquella información que haya sido mantenida con cuidado o celo dentro del propio ámbito de conocimiento, incluso evitando haber estado disponible de alguna forma para terceros</w:t>
      </w:r>
      <w:r w:rsidRPr="00E902D0">
        <w:rPr>
          <w:rFonts w:ascii="Arial Narrow" w:hAnsi="Arial Narrow" w:cs="Arial"/>
          <w:sz w:val="22"/>
          <w:szCs w:val="22"/>
        </w:rPr>
        <w:t>.</w:t>
      </w:r>
    </w:p>
    <w:p w14:paraId="7CD66F06" w14:textId="77777777" w:rsidR="00A23BA3" w:rsidRPr="00E902D0" w:rsidRDefault="00A23BA3" w:rsidP="00D65BA4">
      <w:pPr>
        <w:pStyle w:val="NormalWeb"/>
        <w:spacing w:after="0" w:line="240" w:lineRule="auto"/>
        <w:ind w:left="2268" w:hanging="708"/>
        <w:jc w:val="both"/>
        <w:rPr>
          <w:rFonts w:ascii="Arial Narrow" w:hAnsi="Arial Narrow" w:cs="Arial"/>
          <w:sz w:val="22"/>
          <w:szCs w:val="22"/>
        </w:rPr>
      </w:pPr>
      <w:r w:rsidRPr="00E902D0">
        <w:rPr>
          <w:rFonts w:ascii="Arial Narrow" w:hAnsi="Arial Narrow" w:cs="Arial"/>
          <w:sz w:val="22"/>
          <w:szCs w:val="22"/>
        </w:rPr>
        <w:t xml:space="preserve">    </w:t>
      </w:r>
      <w:r w:rsidRPr="00E902D0">
        <w:rPr>
          <w:rFonts w:ascii="Arial Narrow" w:hAnsi="Arial Narrow" w:cs="Arial"/>
          <w:sz w:val="22"/>
          <w:szCs w:val="22"/>
        </w:rPr>
        <w:tab/>
      </w:r>
    </w:p>
    <w:p w14:paraId="496E2EBE" w14:textId="77777777" w:rsidR="00A23BA3" w:rsidRPr="00E902D0" w:rsidRDefault="00A23BA3" w:rsidP="00D65BA4">
      <w:pPr>
        <w:pStyle w:val="NormalWeb"/>
        <w:spacing w:after="0" w:line="240" w:lineRule="auto"/>
        <w:ind w:left="2268"/>
        <w:jc w:val="both"/>
        <w:rPr>
          <w:rFonts w:ascii="Arial Narrow" w:hAnsi="Arial Narrow" w:cs="Arial"/>
          <w:i/>
          <w:iCs/>
          <w:sz w:val="22"/>
          <w:szCs w:val="22"/>
        </w:rPr>
      </w:pPr>
      <w:r w:rsidRPr="00E902D0">
        <w:rPr>
          <w:rFonts w:ascii="Arial Narrow" w:hAnsi="Arial Narrow" w:cs="Arial"/>
          <w:i/>
          <w:iCs/>
          <w:sz w:val="22"/>
          <w:szCs w:val="22"/>
        </w:rPr>
        <w:t>No se considerará confidencial la información hecha pública por mandato legal o voluntariamente para generar transparencia en el mercado, ni aquella entregada previamente a entidades u organismos responsables para su divulgación.</w:t>
      </w:r>
    </w:p>
    <w:p w14:paraId="230408B7" w14:textId="77777777" w:rsidR="00A23BA3" w:rsidRPr="00E902D0" w:rsidRDefault="00A23BA3" w:rsidP="00D65BA4">
      <w:pPr>
        <w:pStyle w:val="NormalWeb"/>
        <w:spacing w:after="0" w:line="240" w:lineRule="auto"/>
        <w:ind w:left="2268"/>
        <w:jc w:val="both"/>
        <w:rPr>
          <w:rFonts w:ascii="Arial Narrow" w:hAnsi="Arial Narrow"/>
          <w:i/>
          <w:iCs/>
          <w:sz w:val="22"/>
          <w:szCs w:val="22"/>
        </w:rPr>
      </w:pPr>
    </w:p>
    <w:p w14:paraId="6CCF1837" w14:textId="77777777" w:rsidR="00A23BA3" w:rsidRPr="00E902D0" w:rsidRDefault="00A23BA3" w:rsidP="00D65BA4">
      <w:pPr>
        <w:pStyle w:val="NormalWeb"/>
        <w:spacing w:after="0" w:line="240" w:lineRule="auto"/>
        <w:ind w:left="2268" w:hanging="567"/>
        <w:jc w:val="both"/>
        <w:rPr>
          <w:rFonts w:ascii="Arial Narrow" w:hAnsi="Arial Narrow"/>
          <w:i/>
          <w:iCs/>
          <w:sz w:val="22"/>
          <w:szCs w:val="22"/>
        </w:rPr>
      </w:pPr>
      <w:r w:rsidRPr="00E902D0">
        <w:rPr>
          <w:rFonts w:ascii="Arial Narrow" w:hAnsi="Arial Narrow" w:cs="Arial"/>
          <w:i/>
          <w:iCs/>
          <w:sz w:val="22"/>
          <w:szCs w:val="22"/>
        </w:rPr>
        <w:t xml:space="preserve">     c) </w:t>
      </w:r>
      <w:r w:rsidRPr="00E902D0">
        <w:rPr>
          <w:rFonts w:ascii="Arial Narrow" w:hAnsi="Arial Narrow" w:cs="Arial"/>
          <w:i/>
          <w:iCs/>
          <w:sz w:val="22"/>
          <w:szCs w:val="22"/>
        </w:rPr>
        <w:tab/>
        <w:t>La afectación que podría causar la divulgación de la información a su poseedor. La carga de la prueba recaerá sobre el potencial afectado.”</w:t>
      </w:r>
    </w:p>
    <w:p w14:paraId="5FE0D79C" w14:textId="77777777" w:rsidR="00A23BA3" w:rsidRPr="00E902D0" w:rsidRDefault="00A23BA3" w:rsidP="00D65BA4">
      <w:pPr>
        <w:ind w:left="567" w:hanging="567"/>
        <w:jc w:val="both"/>
        <w:rPr>
          <w:rFonts w:ascii="Arial Narrow" w:hAnsi="Arial Narrow"/>
          <w:sz w:val="22"/>
          <w:szCs w:val="22"/>
        </w:rPr>
      </w:pPr>
    </w:p>
    <w:p w14:paraId="4FBC6F96" w14:textId="77777777" w:rsidR="00A23BA3" w:rsidRPr="00E902D0" w:rsidRDefault="00A23BA3" w:rsidP="00D65BA4">
      <w:pPr>
        <w:ind w:left="567" w:hanging="567"/>
        <w:jc w:val="both"/>
        <w:rPr>
          <w:rFonts w:ascii="Arial Narrow" w:hAnsi="Arial Narrow"/>
          <w:sz w:val="22"/>
          <w:szCs w:val="22"/>
        </w:rPr>
      </w:pPr>
      <w:r w:rsidRPr="00E902D0">
        <w:rPr>
          <w:rFonts w:ascii="Arial Narrow" w:hAnsi="Arial Narrow"/>
          <w:sz w:val="22"/>
          <w:szCs w:val="22"/>
        </w:rPr>
        <w:t>––</w:t>
      </w:r>
      <w:r w:rsidRPr="00E902D0">
        <w:rPr>
          <w:rFonts w:ascii="Arial Narrow" w:hAnsi="Arial Narrow"/>
          <w:sz w:val="22"/>
          <w:szCs w:val="22"/>
        </w:rPr>
        <w:tab/>
      </w:r>
      <w:r w:rsidRPr="00E902D0">
        <w:rPr>
          <w:rFonts w:ascii="Arial Narrow" w:hAnsi="Arial Narrow"/>
          <w:sz w:val="22"/>
          <w:szCs w:val="22"/>
          <w:u w:val="single"/>
        </w:rPr>
        <w:t>Aplicación al caso concreto</w:t>
      </w:r>
    </w:p>
    <w:p w14:paraId="0B11A743" w14:textId="77777777" w:rsidR="00A23BA3" w:rsidRPr="00E902D0" w:rsidRDefault="00A23BA3" w:rsidP="00D65BA4">
      <w:pPr>
        <w:ind w:left="567" w:hanging="567"/>
        <w:jc w:val="both"/>
        <w:rPr>
          <w:rFonts w:ascii="Arial Narrow" w:hAnsi="Arial Narrow"/>
          <w:sz w:val="22"/>
          <w:szCs w:val="22"/>
        </w:rPr>
      </w:pPr>
    </w:p>
    <w:p w14:paraId="56D5BB85" w14:textId="71FE1AE4" w:rsidR="001D7531" w:rsidRPr="00E902D0" w:rsidRDefault="00A23BA3" w:rsidP="00D65BA4">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 xml:space="preserve">Por escrito </w:t>
      </w:r>
      <w:r w:rsidR="000410A1" w:rsidRPr="00E902D0">
        <w:rPr>
          <w:rFonts w:ascii="Arial Narrow" w:hAnsi="Arial Narrow"/>
          <w:sz w:val="22"/>
          <w:szCs w:val="22"/>
        </w:rPr>
        <w:t>de denuncia del</w:t>
      </w:r>
      <w:r w:rsidR="001D7531" w:rsidRPr="00E902D0">
        <w:rPr>
          <w:rFonts w:ascii="Arial Narrow" w:hAnsi="Arial Narrow"/>
          <w:sz w:val="22"/>
          <w:szCs w:val="22"/>
        </w:rPr>
        <w:t xml:space="preserve"> </w:t>
      </w:r>
      <w:r w:rsidR="00151F4E" w:rsidRPr="003405EA">
        <w:rPr>
          <w:rFonts w:ascii="Arial Narrow" w:eastAsia="Arial Narrow" w:hAnsi="Arial Narrow" w:cs="Arial Narrow"/>
          <w:sz w:val="22"/>
          <w:szCs w:val="22"/>
          <w:highlight w:val="green"/>
        </w:rPr>
        <w:t>19 de marzo de 2025,</w:t>
      </w:r>
      <w:r w:rsidR="00151F4E" w:rsidRPr="003405EA">
        <w:rPr>
          <w:rFonts w:ascii="Arial Narrow" w:hAnsi="Arial Narrow"/>
          <w:sz w:val="22"/>
          <w:szCs w:val="22"/>
          <w:highlight w:val="green"/>
        </w:rPr>
        <w:t xml:space="preserve"> </w:t>
      </w:r>
      <w:r w:rsidR="00151F4E" w:rsidRPr="003405EA">
        <w:rPr>
          <w:rFonts w:ascii="Arial Narrow" w:eastAsia="Arial Narrow" w:hAnsi="Arial Narrow" w:cs="Arial Narrow"/>
          <w:sz w:val="22"/>
          <w:szCs w:val="22"/>
          <w:highlight w:val="green"/>
        </w:rPr>
        <w:t>subsanado por escrito el 16 de abril del 2025</w:t>
      </w:r>
      <w:r w:rsidRPr="00E902D0">
        <w:rPr>
          <w:rFonts w:ascii="Arial Narrow" w:hAnsi="Arial Narrow"/>
          <w:sz w:val="22"/>
          <w:szCs w:val="22"/>
        </w:rPr>
        <w:t xml:space="preserve">, </w:t>
      </w:r>
      <w:r w:rsidR="00B80358" w:rsidRPr="003405EA">
        <w:rPr>
          <w:rFonts w:ascii="Arial Narrow" w:eastAsia="Arial Narrow" w:hAnsi="Arial Narrow" w:cs="Arial Narrow"/>
          <w:sz w:val="22"/>
          <w:szCs w:val="22"/>
          <w:highlight w:val="green"/>
        </w:rPr>
        <w:t>Comercial Torres</w:t>
      </w:r>
      <w:r w:rsidR="00B80358" w:rsidRPr="00E902D0">
        <w:rPr>
          <w:rFonts w:ascii="Arial Narrow" w:hAnsi="Arial Narrow"/>
          <w:sz w:val="22"/>
          <w:szCs w:val="22"/>
        </w:rPr>
        <w:t xml:space="preserve"> </w:t>
      </w:r>
      <w:r w:rsidR="001D7531" w:rsidRPr="00E902D0">
        <w:rPr>
          <w:rFonts w:ascii="Arial Narrow" w:hAnsi="Arial Narrow"/>
          <w:sz w:val="22"/>
          <w:szCs w:val="22"/>
        </w:rPr>
        <w:t xml:space="preserve">presentó las declaraciones mensuales (PDT-IGV Renta Mensual) del Impuesto General a las Ventas (IGV) e Impuesto a la Renta (IR) completas del ejercicio correspondiente al año </w:t>
      </w:r>
      <w:r w:rsidR="00151F4E" w:rsidRPr="003405EA">
        <w:rPr>
          <w:rFonts w:ascii="Arial Narrow" w:hAnsi="Arial Narrow"/>
          <w:sz w:val="22"/>
          <w:szCs w:val="22"/>
          <w:highlight w:val="green"/>
        </w:rPr>
        <w:t>2024</w:t>
      </w:r>
      <w:r w:rsidRPr="00E902D0">
        <w:rPr>
          <w:rFonts w:ascii="Arial Narrow" w:hAnsi="Arial Narrow"/>
          <w:sz w:val="22"/>
          <w:szCs w:val="22"/>
        </w:rPr>
        <w:t xml:space="preserve">, el cual contiene información correspondiente </w:t>
      </w:r>
      <w:r w:rsidR="001D7531" w:rsidRPr="00E902D0">
        <w:rPr>
          <w:rFonts w:ascii="Arial Narrow" w:hAnsi="Arial Narrow"/>
          <w:sz w:val="22"/>
          <w:szCs w:val="22"/>
        </w:rPr>
        <w:t>a PDT-IGV Renta mensual, IGV, e IR</w:t>
      </w:r>
      <w:r w:rsidRPr="00E902D0">
        <w:rPr>
          <w:rFonts w:ascii="Arial Narrow" w:hAnsi="Arial Narrow"/>
          <w:sz w:val="22"/>
          <w:szCs w:val="22"/>
          <w:lang w:eastAsia="en-US"/>
        </w:rPr>
        <w:t xml:space="preserve">; por lo que corresponde que la Secretaría Técnica </w:t>
      </w:r>
      <w:r w:rsidRPr="00E902D0">
        <w:rPr>
          <w:rStyle w:val="normaltextrun"/>
          <w:rFonts w:ascii="Arial Narrow" w:hAnsi="Arial Narrow"/>
          <w:sz w:val="22"/>
          <w:szCs w:val="22"/>
        </w:rPr>
        <w:t>-por delegación de facultades</w:t>
      </w:r>
      <w:r w:rsidR="001D7531" w:rsidRPr="00E902D0">
        <w:rPr>
          <w:rStyle w:val="normaltextrun"/>
          <w:rFonts w:ascii="Arial Narrow" w:hAnsi="Arial Narrow"/>
          <w:sz w:val="22"/>
          <w:szCs w:val="22"/>
        </w:rPr>
        <w:t xml:space="preserve">- </w:t>
      </w:r>
      <w:r w:rsidR="001D7531" w:rsidRPr="00E902D0">
        <w:rPr>
          <w:rFonts w:ascii="Arial Narrow" w:hAnsi="Arial Narrow"/>
          <w:sz w:val="22"/>
          <w:szCs w:val="22"/>
          <w:lang w:eastAsia="en-US"/>
        </w:rPr>
        <w:t>evalúe</w:t>
      </w:r>
      <w:r w:rsidRPr="00E902D0">
        <w:rPr>
          <w:rFonts w:ascii="Arial Narrow" w:hAnsi="Arial Narrow"/>
          <w:sz w:val="22"/>
          <w:szCs w:val="22"/>
          <w:lang w:eastAsia="en-US"/>
        </w:rPr>
        <w:t xml:space="preserve"> su confidencialidad.</w:t>
      </w:r>
    </w:p>
    <w:p w14:paraId="3633D5E3" w14:textId="77777777" w:rsidR="00364C39" w:rsidRPr="00E902D0" w:rsidRDefault="00364C39" w:rsidP="00D65BA4">
      <w:pPr>
        <w:pStyle w:val="Prrafodelista"/>
        <w:ind w:left="567"/>
        <w:jc w:val="both"/>
        <w:rPr>
          <w:rFonts w:ascii="Arial Narrow" w:hAnsi="Arial Narrow"/>
          <w:sz w:val="22"/>
          <w:szCs w:val="22"/>
        </w:rPr>
      </w:pPr>
    </w:p>
    <w:p w14:paraId="09022663" w14:textId="6486AB2D" w:rsidR="001D7531" w:rsidRPr="00E902D0" w:rsidRDefault="00364C39" w:rsidP="00D65BA4">
      <w:pPr>
        <w:pStyle w:val="Prrafodelista"/>
        <w:numPr>
          <w:ilvl w:val="1"/>
          <w:numId w:val="2"/>
        </w:numPr>
        <w:ind w:left="567" w:hanging="567"/>
        <w:jc w:val="both"/>
        <w:rPr>
          <w:rStyle w:val="normaltextrun"/>
          <w:rFonts w:ascii="Arial Narrow" w:hAnsi="Arial Narrow"/>
          <w:sz w:val="22"/>
          <w:szCs w:val="22"/>
        </w:rPr>
      </w:pPr>
      <w:r w:rsidRPr="00E902D0">
        <w:rPr>
          <w:rFonts w:ascii="Arial Narrow" w:hAnsi="Arial Narrow"/>
          <w:sz w:val="22"/>
          <w:szCs w:val="22"/>
          <w:lang w:eastAsia="en-US"/>
        </w:rPr>
        <w:t xml:space="preserve">Al respecto, </w:t>
      </w:r>
      <w:r w:rsidRPr="00E902D0">
        <w:rPr>
          <w:rStyle w:val="normaltextrun"/>
          <w:rFonts w:ascii="Arial Narrow" w:hAnsi="Arial Narrow"/>
          <w:sz w:val="22"/>
          <w:szCs w:val="22"/>
        </w:rPr>
        <w:t>el artículo 85° del Texto Único Ordenado del Código Tributario (en adelante, el Código Tributario), aprobado mediante Decreto Supremo N° 133-2013-EF establece expresamente que la información sobre la cuantía, las fuentes de las rentas, los gastos, la base imponible o cualesquiera otros datos relativos a ellos, tiene carácter reservado.</w:t>
      </w:r>
      <w:r w:rsidRPr="00E902D0">
        <w:rPr>
          <w:rStyle w:val="normaltextrun"/>
          <w:rFonts w:ascii="Arial Narrow" w:hAnsi="Arial Narrow"/>
          <w:sz w:val="22"/>
          <w:szCs w:val="22"/>
          <w:vertAlign w:val="superscript"/>
        </w:rPr>
        <w:footnoteReference w:id="4"/>
      </w:r>
    </w:p>
    <w:p w14:paraId="7E3D5B57" w14:textId="77777777" w:rsidR="00C03F10" w:rsidRPr="00E902D0" w:rsidRDefault="00C03F10" w:rsidP="00D65BA4">
      <w:pPr>
        <w:jc w:val="both"/>
        <w:rPr>
          <w:rFonts w:ascii="Arial Narrow" w:hAnsi="Arial Narrow"/>
          <w:sz w:val="22"/>
          <w:szCs w:val="22"/>
        </w:rPr>
      </w:pPr>
    </w:p>
    <w:p w14:paraId="582B533D" w14:textId="69811F9A" w:rsidR="001D7531" w:rsidRPr="00E902D0" w:rsidRDefault="00A23BA3" w:rsidP="00D65BA4">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 xml:space="preserve">En atención a lo expuesto, de </w:t>
      </w:r>
      <w:r w:rsidR="00C04377" w:rsidRPr="00E902D0">
        <w:rPr>
          <w:rFonts w:ascii="Arial Narrow" w:hAnsi="Arial Narrow"/>
          <w:sz w:val="22"/>
          <w:szCs w:val="22"/>
        </w:rPr>
        <w:t>conformidad</w:t>
      </w:r>
      <w:r w:rsidRPr="00E902D0">
        <w:rPr>
          <w:rFonts w:ascii="Arial Narrow" w:hAnsi="Arial Narrow"/>
          <w:sz w:val="22"/>
          <w:szCs w:val="22"/>
        </w:rPr>
        <w:t xml:space="preserve"> con lo establecido en la Directiva, la Secretaría Técnica considera que corresponde declarar de oficio la confidencialidad</w:t>
      </w:r>
      <w:r w:rsidR="00AC2394" w:rsidRPr="00E902D0">
        <w:rPr>
          <w:rFonts w:ascii="Arial Narrow" w:hAnsi="Arial Narrow"/>
          <w:sz w:val="22"/>
          <w:szCs w:val="22"/>
        </w:rPr>
        <w:t xml:space="preserve"> de las declaraciones mensuales (PDT-IGV Renta Mensual) del Impuesto General a las Ventas (IGV) e Impuesto a la Renta (IR) completas del ejercicio correspondiente al año </w:t>
      </w:r>
      <w:r w:rsidR="00151F4E" w:rsidRPr="004E5F01">
        <w:rPr>
          <w:rFonts w:ascii="Arial Narrow" w:hAnsi="Arial Narrow"/>
          <w:sz w:val="22"/>
          <w:szCs w:val="22"/>
          <w:highlight w:val="cyan"/>
        </w:rPr>
        <w:t>2024</w:t>
      </w:r>
      <w:r w:rsidR="00AC2394" w:rsidRPr="00E902D0">
        <w:rPr>
          <w:rFonts w:ascii="Arial Narrow" w:hAnsi="Arial Narrow"/>
          <w:sz w:val="22"/>
          <w:szCs w:val="22"/>
        </w:rPr>
        <w:t xml:space="preserve"> de </w:t>
      </w:r>
      <w:r w:rsidR="00115282" w:rsidRPr="003405EA">
        <w:rPr>
          <w:rFonts w:ascii="Arial Narrow" w:hAnsi="Arial Narrow"/>
          <w:sz w:val="22"/>
          <w:szCs w:val="22"/>
          <w:highlight w:val="green"/>
        </w:rPr>
        <w:t xml:space="preserve">CIA Comercial Torres S.R.L. </w:t>
      </w:r>
      <w:r w:rsidR="00B46C78" w:rsidRPr="00B46C78">
        <w:rPr>
          <w:rFonts w:ascii="Arial Narrow" w:hAnsi="Arial Narrow"/>
          <w:sz w:val="22"/>
          <w:szCs w:val="22"/>
          <w:highlight w:val="magenta"/>
        </w:rPr>
        <w:t xml:space="preserve">que obra en el </w:t>
      </w:r>
      <w:r w:rsidR="00B46C78" w:rsidRPr="00787338">
        <w:rPr>
          <w:rFonts w:ascii="Arial Narrow" w:hAnsi="Arial Narrow"/>
          <w:b/>
          <w:bCs/>
          <w:sz w:val="22"/>
          <w:szCs w:val="22"/>
          <w:highlight w:val="magenta"/>
        </w:rPr>
        <w:t xml:space="preserve">documento N°  1 denominado “CUMPLO MANDATO Y OTRO - SOLANO FELIX ELISA - PACIFICO.PDF” de la pieza Nº 5 </w:t>
      </w:r>
      <w:r w:rsidR="00B46C78" w:rsidRPr="00B46C78">
        <w:rPr>
          <w:rFonts w:ascii="Arial Narrow" w:hAnsi="Arial Narrow"/>
          <w:sz w:val="22"/>
          <w:szCs w:val="22"/>
          <w:highlight w:val="magenta"/>
        </w:rPr>
        <w:t>presentada mediante el escrito del 12 de junio de 2025</w:t>
      </w:r>
      <w:r w:rsidR="00B46C78" w:rsidRPr="00B46C78">
        <w:rPr>
          <w:rFonts w:ascii="Arial Narrow" w:hAnsi="Arial Narrow"/>
          <w:sz w:val="22"/>
          <w:szCs w:val="22"/>
        </w:rPr>
        <w:t xml:space="preserve"> del expediente</w:t>
      </w:r>
      <w:r w:rsidR="00AC2394" w:rsidRPr="00E902D0">
        <w:rPr>
          <w:rFonts w:ascii="Arial Narrow" w:hAnsi="Arial Narrow"/>
          <w:sz w:val="22"/>
          <w:szCs w:val="22"/>
        </w:rPr>
        <w:t>, precisándose que la confidencialidad declarada deberá mantenerse de forma permanente.</w:t>
      </w:r>
    </w:p>
    <w:p w14:paraId="2F68CD60" w14:textId="77777777" w:rsidR="001D7531" w:rsidRPr="00E902D0" w:rsidRDefault="001D7531" w:rsidP="00D65BA4">
      <w:pPr>
        <w:pStyle w:val="Prrafodelista"/>
        <w:ind w:left="567"/>
        <w:jc w:val="both"/>
        <w:rPr>
          <w:rStyle w:val="normaltextrun"/>
          <w:rFonts w:ascii="Arial Narrow" w:hAnsi="Arial Narrow"/>
          <w:sz w:val="22"/>
          <w:szCs w:val="22"/>
        </w:rPr>
      </w:pPr>
    </w:p>
    <w:p w14:paraId="52E87485" w14:textId="101FCF85" w:rsidR="001D7531" w:rsidRPr="00E902D0" w:rsidRDefault="00A23BA3" w:rsidP="00D65BA4">
      <w:pPr>
        <w:pStyle w:val="Prrafodelista"/>
        <w:numPr>
          <w:ilvl w:val="1"/>
          <w:numId w:val="2"/>
        </w:numPr>
        <w:ind w:left="567" w:hanging="567"/>
        <w:jc w:val="both"/>
        <w:rPr>
          <w:rStyle w:val="normaltextrun"/>
          <w:rFonts w:ascii="Arial Narrow" w:hAnsi="Arial Narrow"/>
          <w:sz w:val="22"/>
          <w:szCs w:val="22"/>
        </w:rPr>
      </w:pPr>
      <w:r w:rsidRPr="00E902D0">
        <w:rPr>
          <w:rStyle w:val="normaltextrun"/>
          <w:rFonts w:ascii="Arial Narrow" w:hAnsi="Arial Narrow"/>
          <w:sz w:val="22"/>
          <w:szCs w:val="22"/>
          <w:shd w:val="clear" w:color="auto" w:fill="FFFFFF"/>
        </w:rPr>
        <w:t>Es pertinente requerir a las partes del procedimiento guardar la reserva correspondiente de la información señalada precedentemente, ello en concordancia con el principio de buena fe procedimental</w:t>
      </w:r>
      <w:r w:rsidRPr="00E902D0">
        <w:rPr>
          <w:rStyle w:val="Refdenotaalpie"/>
          <w:rFonts w:ascii="Arial Narrow" w:hAnsi="Arial Narrow"/>
          <w:sz w:val="22"/>
          <w:szCs w:val="22"/>
          <w:shd w:val="clear" w:color="auto" w:fill="FFFFFF"/>
        </w:rPr>
        <w:footnoteReference w:id="5"/>
      </w:r>
      <w:r w:rsidRPr="00E902D0">
        <w:rPr>
          <w:rStyle w:val="normaltextrun"/>
          <w:rFonts w:ascii="Arial Narrow" w:hAnsi="Arial Narrow"/>
          <w:sz w:val="22"/>
          <w:szCs w:val="22"/>
          <w:shd w:val="clear" w:color="auto" w:fill="FFFFFF"/>
        </w:rPr>
        <w:t xml:space="preserve"> que rige los procedimientos administrativos.</w:t>
      </w:r>
    </w:p>
    <w:p w14:paraId="46B07640" w14:textId="77777777" w:rsidR="00AC2394" w:rsidRPr="00E902D0" w:rsidRDefault="00AC2394" w:rsidP="00D65BA4">
      <w:pPr>
        <w:pStyle w:val="Prrafodelista"/>
        <w:ind w:left="567"/>
        <w:jc w:val="both"/>
        <w:rPr>
          <w:rStyle w:val="eop"/>
          <w:rFonts w:ascii="Arial Narrow" w:hAnsi="Arial Narrow"/>
          <w:sz w:val="22"/>
          <w:szCs w:val="22"/>
        </w:rPr>
      </w:pPr>
    </w:p>
    <w:p w14:paraId="4CA66804" w14:textId="59B6D336" w:rsidR="00812331" w:rsidRPr="00564B8B" w:rsidRDefault="00A23BA3" w:rsidP="00D65BA4">
      <w:pPr>
        <w:pStyle w:val="Prrafodelista"/>
        <w:numPr>
          <w:ilvl w:val="1"/>
          <w:numId w:val="2"/>
        </w:numPr>
        <w:ind w:left="567" w:hanging="567"/>
        <w:jc w:val="both"/>
        <w:rPr>
          <w:rFonts w:ascii="Arial Narrow" w:hAnsi="Arial Narrow"/>
          <w:sz w:val="22"/>
          <w:szCs w:val="22"/>
        </w:rPr>
      </w:pPr>
      <w:r w:rsidRPr="00E902D0">
        <w:rPr>
          <w:rStyle w:val="eop"/>
          <w:rFonts w:ascii="Arial Narrow" w:hAnsi="Arial Narrow"/>
          <w:sz w:val="22"/>
          <w:szCs w:val="22"/>
        </w:rPr>
        <w:t xml:space="preserve">Finalmente, en </w:t>
      </w:r>
      <w:r w:rsidRPr="00E902D0">
        <w:rPr>
          <w:rFonts w:ascii="Arial Narrow" w:hAnsi="Arial Narrow"/>
          <w:sz w:val="22"/>
          <w:szCs w:val="22"/>
        </w:rPr>
        <w:t xml:space="preserve">caso el titular de la información que fue declarada confidencial, a través de este pronunciamiento, presente de manera posterior un nuevo escrito o documento que contenga la misma </w:t>
      </w:r>
      <w:r w:rsidRPr="00564B8B">
        <w:rPr>
          <w:rFonts w:ascii="Arial Narrow" w:hAnsi="Arial Narrow"/>
          <w:sz w:val="22"/>
          <w:szCs w:val="22"/>
        </w:rPr>
        <w:t>información deberá cumplir con los requisitos establecidos en los numerales 5.11 y 5.12 de la Directiva, bajo apercibimiento de incorporar al expediente principal dicha documentación en su integridad y trasladarla sin ninguna medida de seguridad en particular, de ser el caso</w:t>
      </w:r>
      <w:r w:rsidRPr="00564B8B">
        <w:rPr>
          <w:rStyle w:val="Refdenotaalpie"/>
          <w:rFonts w:ascii="Arial Narrow" w:hAnsi="Arial Narrow"/>
          <w:sz w:val="22"/>
          <w:szCs w:val="22"/>
        </w:rPr>
        <w:footnoteReference w:id="6"/>
      </w:r>
      <w:r w:rsidRPr="00564B8B">
        <w:rPr>
          <w:rFonts w:ascii="Arial Narrow" w:hAnsi="Arial Narrow"/>
          <w:sz w:val="22"/>
          <w:szCs w:val="22"/>
        </w:rPr>
        <w:t>.</w:t>
      </w:r>
    </w:p>
    <w:p w14:paraId="23B40812" w14:textId="77777777" w:rsidR="00812331" w:rsidRPr="00564B8B" w:rsidRDefault="00812331" w:rsidP="00D65BA4">
      <w:pPr>
        <w:jc w:val="both"/>
        <w:rPr>
          <w:rFonts w:ascii="Arial Narrow" w:hAnsi="Arial Narrow"/>
          <w:sz w:val="22"/>
          <w:szCs w:val="22"/>
        </w:rPr>
      </w:pPr>
    </w:p>
    <w:p w14:paraId="0E208EA1" w14:textId="77777777" w:rsidR="00543B73" w:rsidRPr="00564B8B" w:rsidRDefault="00543B73" w:rsidP="00D65BA4">
      <w:pPr>
        <w:jc w:val="both"/>
        <w:rPr>
          <w:rFonts w:ascii="Arial Narrow" w:hAnsi="Arial Narrow"/>
          <w:sz w:val="22"/>
          <w:szCs w:val="22"/>
        </w:rPr>
      </w:pPr>
    </w:p>
    <w:p w14:paraId="0C905DA1" w14:textId="37D7F064" w:rsidR="00DD7734" w:rsidRPr="00564B8B" w:rsidRDefault="00DD7734" w:rsidP="00D65BA4">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564B8B">
        <w:rPr>
          <w:rFonts w:ascii="Arial Narrow" w:eastAsia="Arial Narrow" w:hAnsi="Arial Narrow" w:cs="Arial Narrow"/>
          <w:b/>
          <w:sz w:val="22"/>
          <w:szCs w:val="22"/>
        </w:rPr>
        <w:t>DE LA ADMISIÓN A TRÁMITE DE LA DENUNCIA</w:t>
      </w:r>
    </w:p>
    <w:p w14:paraId="19649EC4" w14:textId="77777777" w:rsidR="00DD7734" w:rsidRPr="00564B8B" w:rsidRDefault="00DD7734" w:rsidP="00D65BA4">
      <w:pPr>
        <w:jc w:val="both"/>
        <w:rPr>
          <w:rFonts w:ascii="Arial Narrow" w:eastAsia="Arial Narrow" w:hAnsi="Arial Narrow" w:cs="Arial Narrow"/>
          <w:sz w:val="22"/>
          <w:szCs w:val="22"/>
        </w:rPr>
      </w:pPr>
    </w:p>
    <w:p w14:paraId="45431183" w14:textId="77777777" w:rsidR="00564B8B" w:rsidRPr="00564B8B" w:rsidRDefault="008E1B6A" w:rsidP="00D65BA4">
      <w:pPr>
        <w:pStyle w:val="Prrafodelista"/>
        <w:numPr>
          <w:ilvl w:val="1"/>
          <w:numId w:val="2"/>
        </w:numPr>
        <w:ind w:left="567" w:hanging="567"/>
        <w:jc w:val="both"/>
        <w:rPr>
          <w:rFonts w:ascii="Arial Narrow" w:eastAsia="Arial Narrow" w:hAnsi="Arial Narrow" w:cs="Arial Narrow"/>
          <w:sz w:val="22"/>
          <w:szCs w:val="22"/>
          <w:highlight w:val="green"/>
        </w:rPr>
      </w:pPr>
      <w:bookmarkStart w:id="1" w:name="_heading=h.gjdgxs" w:colFirst="0" w:colLast="0"/>
      <w:bookmarkStart w:id="2" w:name="_Hlk86243063"/>
      <w:bookmarkStart w:id="3" w:name="_Hlk87354553"/>
      <w:bookmarkStart w:id="4" w:name="_Hlk88726398"/>
      <w:bookmarkEnd w:id="1"/>
      <w:r w:rsidRPr="00564B8B">
        <w:rPr>
          <w:rFonts w:ascii="Arial Narrow" w:hAnsi="Arial Narrow"/>
          <w:sz w:val="22"/>
          <w:szCs w:val="22"/>
        </w:rPr>
        <w:t xml:space="preserve">La </w:t>
      </w:r>
      <w:bookmarkEnd w:id="2"/>
      <w:bookmarkEnd w:id="3"/>
      <w:bookmarkEnd w:id="4"/>
      <w:r w:rsidR="00564B8B" w:rsidRPr="00564B8B">
        <w:rPr>
          <w:rFonts w:ascii="Arial Narrow" w:hAnsi="Arial Narrow" w:cs="Segoe UI"/>
          <w:color w:val="000000"/>
          <w:sz w:val="22"/>
          <w:szCs w:val="22"/>
          <w:highlight w:val="green"/>
        </w:rPr>
        <w:t>Secretaría Técnica de la Comisión de Protección al Consumidor N°1 (en adelante, la Secretaría Técnica), en ejercicio de sus facultades</w:t>
      </w:r>
      <w:r w:rsidR="00564B8B" w:rsidRPr="00564B8B">
        <w:rPr>
          <w:rFonts w:ascii="Arial Narrow" w:eastAsia="Arial Narrow" w:hAnsi="Arial Narrow" w:cs="Arial Narrow"/>
          <w:sz w:val="22"/>
          <w:szCs w:val="22"/>
          <w:highlight w:val="green"/>
          <w:vertAlign w:val="superscript"/>
        </w:rPr>
        <w:footnoteReference w:id="7"/>
      </w:r>
      <w:r w:rsidR="00564B8B" w:rsidRPr="00564B8B">
        <w:rPr>
          <w:rFonts w:ascii="Arial Narrow" w:hAnsi="Arial Narrow" w:cs="Segoe UI"/>
          <w:color w:val="000000"/>
          <w:sz w:val="22"/>
          <w:szCs w:val="22"/>
          <w:highlight w:val="green"/>
        </w:rPr>
        <w:t xml:space="preserve">, considera </w:t>
      </w:r>
      <w:r w:rsidR="00564B8B" w:rsidRPr="00564B8B">
        <w:rPr>
          <w:rFonts w:ascii="Arial Narrow" w:eastAsia="Arial Narrow" w:hAnsi="Arial Narrow" w:cs="Arial Narrow"/>
          <w:sz w:val="22"/>
          <w:szCs w:val="22"/>
          <w:highlight w:val="green"/>
        </w:rPr>
        <w:t xml:space="preserve">que el hecho denunciado, </w:t>
      </w:r>
      <w:r w:rsidR="00564B8B" w:rsidRPr="00564B8B">
        <w:rPr>
          <w:rFonts w:ascii="Arial Narrow" w:eastAsia="Arial Narrow" w:hAnsi="Arial Narrow" w:cs="Arial Narrow"/>
          <w:sz w:val="22"/>
          <w:szCs w:val="22"/>
        </w:rPr>
        <w:t xml:space="preserve">consistente en que </w:t>
      </w:r>
      <w:r w:rsidR="00564B8B" w:rsidRPr="00564B8B">
        <w:rPr>
          <w:rFonts w:ascii="Arial Narrow" w:hAnsi="Arial Narrow"/>
          <w:color w:val="000000"/>
          <w:sz w:val="22"/>
          <w:szCs w:val="22"/>
          <w:highlight w:val="green"/>
          <w:shd w:val="clear" w:color="auto" w:fill="FFFFFF"/>
        </w:rPr>
        <w:lastRenderedPageBreak/>
        <w:t>Pacífico Compañía de Seguros y Reaseguros S.A. habría condicionado la activación del Seguro de Protección de Tarjeta BCP N° 1000001429 a que la denunciante se sometiera a una prueba poligráfica, pese a que dicho requisito no fue informado al momento de la contratación y le habría generado una afectación a su estado emocional</w:t>
      </w:r>
      <w:r w:rsidR="00564B8B" w:rsidRPr="00564B8B">
        <w:rPr>
          <w:rFonts w:ascii="Arial Narrow" w:eastAsia="Arial Narrow" w:hAnsi="Arial Narrow" w:cs="Arial Narrow"/>
          <w:sz w:val="22"/>
          <w:szCs w:val="22"/>
          <w:highlight w:val="green"/>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564B8B" w:rsidRPr="00564B8B">
        <w:rPr>
          <w:rFonts w:ascii="Arial Narrow" w:hAnsi="Arial Narrow" w:cs="Segoe UI"/>
          <w:color w:val="000000"/>
          <w:sz w:val="22"/>
          <w:szCs w:val="22"/>
          <w:highlight w:val="green"/>
        </w:rPr>
        <w:t>°</w:t>
      </w:r>
      <w:r w:rsidR="00564B8B" w:rsidRPr="00564B8B">
        <w:rPr>
          <w:rFonts w:ascii="Arial Narrow" w:eastAsia="Arial Narrow" w:hAnsi="Arial Narrow" w:cs="Arial Narrow"/>
          <w:sz w:val="22"/>
          <w:szCs w:val="22"/>
          <w:highlight w:val="green"/>
        </w:rPr>
        <w:t xml:space="preserve"> y 19</w:t>
      </w:r>
      <w:r w:rsidR="00564B8B" w:rsidRPr="00564B8B">
        <w:rPr>
          <w:rFonts w:ascii="Arial Narrow" w:hAnsi="Arial Narrow" w:cs="Segoe UI"/>
          <w:color w:val="000000"/>
          <w:sz w:val="22"/>
          <w:szCs w:val="22"/>
          <w:highlight w:val="green"/>
        </w:rPr>
        <w:t>°</w:t>
      </w:r>
      <w:r w:rsidR="00564B8B" w:rsidRPr="00564B8B">
        <w:rPr>
          <w:rFonts w:ascii="Arial Narrow" w:eastAsia="Arial Narrow" w:hAnsi="Arial Narrow" w:cs="Arial Narrow"/>
          <w:sz w:val="22"/>
          <w:szCs w:val="22"/>
          <w:highlight w:val="green"/>
        </w:rPr>
        <w:t xml:space="preserve"> del Código</w:t>
      </w:r>
      <w:bookmarkStart w:id="5" w:name="_Hlk211599421"/>
      <w:r w:rsidR="00564B8B" w:rsidRPr="00564B8B">
        <w:rPr>
          <w:rFonts w:ascii="Arial Narrow" w:eastAsia="Arial Narrow" w:hAnsi="Arial Narrow" w:cs="Arial"/>
          <w:sz w:val="22"/>
          <w:szCs w:val="22"/>
          <w:highlight w:val="green"/>
          <w:vertAlign w:val="superscript"/>
        </w:rPr>
        <w:footnoteReference w:id="8"/>
      </w:r>
      <w:r w:rsidR="00564B8B" w:rsidRPr="00564B8B">
        <w:rPr>
          <w:rFonts w:ascii="Arial Narrow" w:eastAsia="Arial Narrow" w:hAnsi="Arial Narrow" w:cs="Arial Narrow"/>
          <w:sz w:val="22"/>
          <w:szCs w:val="22"/>
          <w:highlight w:val="green"/>
        </w:rPr>
        <w:t>.</w:t>
      </w:r>
      <w:bookmarkEnd w:id="5"/>
    </w:p>
    <w:p w14:paraId="39039F10" w14:textId="77777777" w:rsidR="00564B8B" w:rsidRPr="00564B8B" w:rsidRDefault="00564B8B" w:rsidP="00D65BA4">
      <w:pPr>
        <w:pStyle w:val="Prrafodelista"/>
        <w:ind w:left="567"/>
        <w:jc w:val="both"/>
        <w:rPr>
          <w:rFonts w:ascii="Arial Narrow" w:eastAsia="Arial Narrow" w:hAnsi="Arial Narrow" w:cs="Arial Narrow"/>
          <w:sz w:val="22"/>
          <w:szCs w:val="22"/>
          <w:highlight w:val="green"/>
        </w:rPr>
      </w:pPr>
    </w:p>
    <w:p w14:paraId="5AFA05CC" w14:textId="77777777" w:rsidR="00564B8B" w:rsidRPr="00564B8B" w:rsidRDefault="00564B8B" w:rsidP="00D65BA4">
      <w:pPr>
        <w:pStyle w:val="Prrafodelista"/>
        <w:numPr>
          <w:ilvl w:val="1"/>
          <w:numId w:val="2"/>
        </w:numPr>
        <w:ind w:left="567" w:hanging="567"/>
        <w:jc w:val="both"/>
        <w:rPr>
          <w:rFonts w:ascii="Arial Narrow" w:eastAsia="Arial Narrow" w:hAnsi="Arial Narrow" w:cs="Arial Narrow"/>
          <w:sz w:val="22"/>
          <w:szCs w:val="22"/>
          <w:highlight w:val="green"/>
        </w:rPr>
      </w:pPr>
      <w:r w:rsidRPr="00564B8B">
        <w:rPr>
          <w:rFonts w:ascii="Arial Narrow" w:eastAsia="Arial Narrow" w:hAnsi="Arial Narrow" w:cs="Arial Narrow"/>
          <w:sz w:val="22"/>
          <w:szCs w:val="22"/>
          <w:highlight w:val="green"/>
        </w:rPr>
        <w:t xml:space="preserve">Así también, la Secretaría Técnica, en ejercicio de sus facultades, </w:t>
      </w:r>
      <w:bookmarkStart w:id="6" w:name="_Hlk211599239"/>
      <w:r w:rsidRPr="00564B8B">
        <w:rPr>
          <w:rFonts w:ascii="Arial Narrow" w:hAnsi="Arial Narrow" w:cs="Segoe UI"/>
          <w:color w:val="000000"/>
          <w:sz w:val="22"/>
          <w:szCs w:val="22"/>
          <w:highlight w:val="green"/>
        </w:rPr>
        <w:t xml:space="preserve">considera </w:t>
      </w:r>
      <w:r w:rsidRPr="00564B8B">
        <w:rPr>
          <w:rFonts w:ascii="Arial Narrow" w:eastAsia="Arial Narrow" w:hAnsi="Arial Narrow" w:cs="Arial Narrow"/>
          <w:sz w:val="22"/>
          <w:szCs w:val="22"/>
          <w:highlight w:val="green"/>
        </w:rPr>
        <w:t xml:space="preserve">que el hecho denunciado, consistente en que Pacífico Compañía de Seguros y Reaseguros S.A. negado injustificadamente la cobertura del Seguro de Protección de Tarjeta BCP – Póliza N° 1000001429 a la denunciante por el siniestro del 28 de marzo de 2025. </w:t>
      </w:r>
      <w:r w:rsidRPr="00564B8B">
        <w:rPr>
          <w:rFonts w:ascii="Arial Narrow" w:eastAsia="Arial Narrow" w:hAnsi="Arial Narrow" w:cs="Arial"/>
          <w:bCs/>
          <w:color w:val="000000"/>
          <w:sz w:val="22"/>
          <w:szCs w:val="22"/>
          <w:highlight w:val="green"/>
        </w:rPr>
        <w:t xml:space="preserve">Por consiguiente, corresponde calificar el hecho materia de denuncia como una presunta infracción al deber de protección contra los métodos comerciales coercitivos, tipificado en </w:t>
      </w:r>
      <w:r w:rsidRPr="00564B8B">
        <w:rPr>
          <w:rFonts w:ascii="Arial Narrow" w:hAnsi="Arial Narrow"/>
          <w:color w:val="000000"/>
          <w:sz w:val="22"/>
          <w:szCs w:val="22"/>
          <w:highlight w:val="green"/>
          <w:shd w:val="clear" w:color="auto" w:fill="FFFFFF"/>
        </w:rPr>
        <w:t xml:space="preserve">literal g) del artículo 56° </w:t>
      </w:r>
      <w:r w:rsidRPr="00564B8B">
        <w:rPr>
          <w:rFonts w:ascii="Arial Narrow" w:eastAsia="Arial Narrow" w:hAnsi="Arial Narrow" w:cs="Arial"/>
          <w:bCs/>
          <w:color w:val="000000"/>
          <w:sz w:val="22"/>
          <w:szCs w:val="22"/>
          <w:highlight w:val="green"/>
        </w:rPr>
        <w:t>del Código</w:t>
      </w:r>
      <w:r w:rsidRPr="00564B8B">
        <w:rPr>
          <w:rFonts w:ascii="Arial Narrow" w:hAnsi="Arial Narrow"/>
          <w:sz w:val="22"/>
          <w:szCs w:val="22"/>
          <w:highlight w:val="green"/>
          <w:vertAlign w:val="superscript"/>
        </w:rPr>
        <w:footnoteReference w:id="9"/>
      </w:r>
      <w:r w:rsidRPr="00564B8B">
        <w:rPr>
          <w:rFonts w:ascii="Arial Narrow" w:eastAsia="Arial Narrow" w:hAnsi="Arial Narrow" w:cs="Arial"/>
          <w:bCs/>
          <w:color w:val="000000"/>
          <w:sz w:val="22"/>
          <w:szCs w:val="22"/>
          <w:highlight w:val="green"/>
        </w:rPr>
        <w:t xml:space="preserve">.  </w:t>
      </w:r>
    </w:p>
    <w:bookmarkEnd w:id="6"/>
    <w:p w14:paraId="44BD4CE8" w14:textId="77777777" w:rsidR="00564B8B" w:rsidRPr="00564B8B" w:rsidRDefault="00564B8B" w:rsidP="00D65BA4">
      <w:pPr>
        <w:jc w:val="both"/>
        <w:rPr>
          <w:rFonts w:ascii="Arial Narrow" w:eastAsia="Arial Narrow" w:hAnsi="Arial Narrow" w:cs="Arial Narrow"/>
          <w:sz w:val="22"/>
          <w:szCs w:val="22"/>
          <w:highlight w:val="green"/>
        </w:rPr>
      </w:pPr>
    </w:p>
    <w:p w14:paraId="2D3C4C67" w14:textId="77777777" w:rsidR="00564B8B" w:rsidRPr="00564B8B" w:rsidRDefault="00564B8B" w:rsidP="00D65BA4">
      <w:pPr>
        <w:pStyle w:val="Prrafodelista"/>
        <w:numPr>
          <w:ilvl w:val="1"/>
          <w:numId w:val="2"/>
        </w:numPr>
        <w:ind w:left="567" w:hanging="567"/>
        <w:jc w:val="both"/>
        <w:rPr>
          <w:rFonts w:ascii="Arial Narrow" w:eastAsia="Arial Narrow" w:hAnsi="Arial Narrow" w:cs="Arial Narrow"/>
          <w:sz w:val="22"/>
          <w:szCs w:val="22"/>
          <w:highlight w:val="green"/>
        </w:rPr>
      </w:pPr>
      <w:r w:rsidRPr="00564B8B">
        <w:rPr>
          <w:rFonts w:ascii="Arial Narrow" w:eastAsia="Arial Narrow" w:hAnsi="Arial Narrow" w:cs="Arial Narrow"/>
          <w:sz w:val="22"/>
          <w:szCs w:val="22"/>
          <w:highlight w:val="green"/>
        </w:rPr>
        <w:t xml:space="preserve">Asimismo, </w:t>
      </w:r>
      <w:r w:rsidRPr="00564B8B">
        <w:rPr>
          <w:rFonts w:ascii="Arial Narrow" w:hAnsi="Arial Narrow" w:cs="Arial"/>
          <w:color w:val="000000"/>
          <w:sz w:val="22"/>
          <w:szCs w:val="22"/>
          <w:highlight w:val="green"/>
        </w:rPr>
        <w:t xml:space="preserve">la Secretaría Técnica, en ejercicio de sus facultades, considera </w:t>
      </w:r>
      <w:r w:rsidRPr="00564B8B">
        <w:rPr>
          <w:rFonts w:ascii="Arial Narrow" w:eastAsia="Arial Narrow" w:hAnsi="Arial Narrow" w:cs="Arial"/>
          <w:sz w:val="22"/>
          <w:szCs w:val="22"/>
          <w:highlight w:val="green"/>
        </w:rPr>
        <w:t xml:space="preserve">que el hecho denunciado, consistente en que </w:t>
      </w:r>
      <w:r w:rsidRPr="00564B8B">
        <w:rPr>
          <w:rFonts w:ascii="Arial Narrow" w:eastAsia="Arial Narrow" w:hAnsi="Arial Narrow" w:cs="Arial Narrow"/>
          <w:sz w:val="22"/>
          <w:szCs w:val="22"/>
          <w:highlight w:val="green"/>
        </w:rPr>
        <w:t>el Banco de Crédito del Perú S.A. y Pacífico Compañía de Seguros y Reaseguros S.A. no habrían cumplido oportunamente con entregar a la denunciante los documentos contractuales del Seguro de Protección de Tarjeta BCP N° 1000001429</w:t>
      </w:r>
      <w:r w:rsidRPr="00564B8B">
        <w:rPr>
          <w:rFonts w:ascii="Arial Narrow" w:eastAsia="Arial Narrow" w:hAnsi="Arial Narrow" w:cs="Arial"/>
          <w:sz w:val="22"/>
          <w:szCs w:val="22"/>
          <w:highlight w:val="green"/>
        </w:rPr>
        <w:t>. 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564B8B">
        <w:rPr>
          <w:rFonts w:ascii="Arial Narrow" w:eastAsia="Arial Narrow" w:hAnsi="Arial Narrow" w:cs="Arial"/>
          <w:sz w:val="22"/>
          <w:szCs w:val="22"/>
          <w:highlight w:val="green"/>
          <w:vertAlign w:val="superscript"/>
        </w:rPr>
        <w:footnoteReference w:id="10"/>
      </w:r>
      <w:r w:rsidRPr="00564B8B">
        <w:rPr>
          <w:rFonts w:ascii="Arial Narrow" w:eastAsia="Arial Narrow" w:hAnsi="Arial Narrow" w:cs="Arial"/>
          <w:sz w:val="22"/>
          <w:szCs w:val="22"/>
          <w:highlight w:val="green"/>
        </w:rPr>
        <w:t>.</w:t>
      </w:r>
    </w:p>
    <w:p w14:paraId="7D4BE960" w14:textId="77777777" w:rsidR="00564B8B" w:rsidRPr="00564B8B" w:rsidRDefault="00564B8B" w:rsidP="00D65BA4">
      <w:pPr>
        <w:jc w:val="both"/>
        <w:rPr>
          <w:rFonts w:ascii="Arial Narrow" w:eastAsia="Arial Narrow" w:hAnsi="Arial Narrow" w:cs="Arial Narrow"/>
          <w:sz w:val="22"/>
          <w:szCs w:val="22"/>
          <w:highlight w:val="green"/>
        </w:rPr>
      </w:pPr>
    </w:p>
    <w:p w14:paraId="6444FF89" w14:textId="77777777" w:rsidR="00564B8B" w:rsidRPr="00564B8B" w:rsidRDefault="00564B8B" w:rsidP="00D65BA4">
      <w:pPr>
        <w:pStyle w:val="Prrafodelista"/>
        <w:numPr>
          <w:ilvl w:val="1"/>
          <w:numId w:val="2"/>
        </w:numPr>
        <w:ind w:left="567" w:hanging="567"/>
        <w:jc w:val="both"/>
        <w:rPr>
          <w:rFonts w:ascii="Arial Narrow" w:eastAsia="Arial Narrow" w:hAnsi="Arial Narrow" w:cs="Arial Narrow"/>
          <w:sz w:val="22"/>
          <w:szCs w:val="22"/>
          <w:highlight w:val="green"/>
        </w:rPr>
      </w:pPr>
      <w:r w:rsidRPr="00564B8B">
        <w:rPr>
          <w:rFonts w:ascii="Arial Narrow" w:hAnsi="Arial Narrow" w:cs="Arial"/>
          <w:color w:val="000000"/>
          <w:sz w:val="22"/>
          <w:szCs w:val="22"/>
          <w:highlight w:val="green"/>
        </w:rPr>
        <w:t xml:space="preserve">Además, la Secretaría Técnica, en ejercicio de sus facultades, considera </w:t>
      </w:r>
      <w:r w:rsidRPr="00564B8B">
        <w:rPr>
          <w:rFonts w:ascii="Arial Narrow" w:eastAsia="Arial Narrow" w:hAnsi="Arial Narrow" w:cs="Arial"/>
          <w:sz w:val="22"/>
          <w:szCs w:val="22"/>
          <w:highlight w:val="green"/>
        </w:rPr>
        <w:t xml:space="preserve">que el hecho denunciado, consistente en que </w:t>
      </w:r>
      <w:r w:rsidRPr="00564B8B">
        <w:rPr>
          <w:rFonts w:ascii="Arial Narrow" w:eastAsia="Arial Narrow" w:hAnsi="Arial Narrow" w:cs="Arial Narrow"/>
          <w:sz w:val="22"/>
          <w:szCs w:val="22"/>
          <w:highlight w:val="cyan"/>
        </w:rPr>
        <w:t>los proveedores denunciados no habrían cumplido con informar a la denunciante que el Seguro Devolución Vida suscrito el 5 de setiembre de 2023 con Pacífico Compañía de Seguros y Reaseguros S.A. había sido transferido a Rímac Seguros y Reaseguros S.A</w:t>
      </w:r>
      <w:r w:rsidRPr="00564B8B">
        <w:rPr>
          <w:rFonts w:ascii="Arial Narrow" w:eastAsia="Arial Narrow" w:hAnsi="Arial Narrow" w:cs="Arial"/>
          <w:bCs/>
          <w:color w:val="000000"/>
          <w:sz w:val="22"/>
          <w:szCs w:val="22"/>
          <w:highlight w:val="green"/>
        </w:rPr>
        <w:t xml:space="preserve">. Por consiguiente, corresponde calificar el hecho materia de denuncia como una presunta infracción al deber de información, tipificado en el </w:t>
      </w:r>
      <w:bookmarkStart w:id="7" w:name="_Hlk195611851"/>
      <w:r w:rsidRPr="00564B8B">
        <w:rPr>
          <w:rFonts w:ascii="Arial Narrow" w:eastAsia="Arial Narrow" w:hAnsi="Arial Narrow" w:cs="Arial"/>
          <w:bCs/>
          <w:color w:val="000000"/>
          <w:sz w:val="22"/>
          <w:szCs w:val="22"/>
          <w:highlight w:val="green"/>
        </w:rPr>
        <w:t xml:space="preserve">artículo 1°, numeral 1, literal b) </w:t>
      </w:r>
      <w:bookmarkEnd w:id="7"/>
      <w:r w:rsidRPr="00564B8B">
        <w:rPr>
          <w:rFonts w:ascii="Arial Narrow" w:eastAsia="Arial Narrow" w:hAnsi="Arial Narrow" w:cs="Arial"/>
          <w:bCs/>
          <w:color w:val="000000"/>
          <w:sz w:val="22"/>
          <w:szCs w:val="22"/>
          <w:highlight w:val="green"/>
        </w:rPr>
        <w:t>y al artículo 2° del Código</w:t>
      </w:r>
      <w:r w:rsidRPr="00564B8B">
        <w:rPr>
          <w:rFonts w:ascii="Arial Narrow" w:eastAsia="Arial Narrow" w:hAnsi="Arial Narrow" w:cs="Arial"/>
          <w:bCs/>
          <w:color w:val="000000"/>
          <w:sz w:val="22"/>
          <w:szCs w:val="22"/>
          <w:highlight w:val="green"/>
          <w:vertAlign w:val="superscript"/>
        </w:rPr>
        <w:footnoteReference w:id="11"/>
      </w:r>
      <w:r w:rsidRPr="00564B8B">
        <w:rPr>
          <w:rFonts w:ascii="Arial Narrow" w:eastAsia="Arial Narrow" w:hAnsi="Arial Narrow" w:cs="Arial"/>
          <w:bCs/>
          <w:color w:val="000000"/>
          <w:sz w:val="22"/>
          <w:szCs w:val="22"/>
          <w:highlight w:val="green"/>
        </w:rPr>
        <w:t xml:space="preserve">.    </w:t>
      </w:r>
    </w:p>
    <w:p w14:paraId="460C07C1" w14:textId="77777777" w:rsidR="00564B8B" w:rsidRPr="00564B8B" w:rsidRDefault="00564B8B" w:rsidP="00D65BA4">
      <w:pPr>
        <w:pStyle w:val="Prrafodelista"/>
        <w:rPr>
          <w:rFonts w:ascii="Arial Narrow" w:eastAsia="Arial Narrow" w:hAnsi="Arial Narrow" w:cs="Arial"/>
          <w:bCs/>
          <w:color w:val="000000"/>
          <w:sz w:val="22"/>
          <w:szCs w:val="22"/>
          <w:highlight w:val="green"/>
        </w:rPr>
      </w:pPr>
    </w:p>
    <w:p w14:paraId="569260E9" w14:textId="77777777" w:rsidR="00564B8B" w:rsidRPr="00564B8B" w:rsidRDefault="00564B8B" w:rsidP="00D65BA4">
      <w:pPr>
        <w:pStyle w:val="Prrafodelista"/>
        <w:numPr>
          <w:ilvl w:val="1"/>
          <w:numId w:val="2"/>
        </w:numPr>
        <w:ind w:left="567" w:hanging="567"/>
        <w:jc w:val="both"/>
        <w:rPr>
          <w:rFonts w:ascii="Arial Narrow" w:eastAsia="Arial Narrow" w:hAnsi="Arial Narrow" w:cs="Arial Narrow"/>
          <w:sz w:val="22"/>
          <w:szCs w:val="22"/>
        </w:rPr>
      </w:pPr>
      <w:r w:rsidRPr="00564B8B">
        <w:rPr>
          <w:rFonts w:ascii="Arial Narrow" w:eastAsia="Arial Narrow" w:hAnsi="Arial Narrow" w:cs="Arial Narrow"/>
          <w:sz w:val="22"/>
          <w:szCs w:val="22"/>
        </w:rPr>
        <w:t xml:space="preserve">Asimismo, </w:t>
      </w:r>
      <w:r w:rsidRPr="00564B8B">
        <w:rPr>
          <w:rFonts w:ascii="Arial Narrow" w:eastAsia="Arial Narrow" w:hAnsi="Arial Narrow" w:cs="Arial Narrow"/>
          <w:sz w:val="22"/>
          <w:szCs w:val="22"/>
          <w:highlight w:val="green"/>
        </w:rPr>
        <w:t xml:space="preserve">la Secretaría Técnica, en ejercicio de sus facultades, </w:t>
      </w:r>
      <w:r w:rsidRPr="00564B8B">
        <w:rPr>
          <w:rFonts w:ascii="Arial Narrow" w:hAnsi="Arial Narrow" w:cs="Segoe UI"/>
          <w:color w:val="000000"/>
          <w:sz w:val="22"/>
          <w:szCs w:val="22"/>
          <w:highlight w:val="green"/>
        </w:rPr>
        <w:t xml:space="preserve">considera </w:t>
      </w:r>
      <w:r w:rsidRPr="00564B8B">
        <w:rPr>
          <w:rFonts w:ascii="Arial Narrow" w:eastAsia="Arial Narrow" w:hAnsi="Arial Narrow" w:cs="Arial Narrow"/>
          <w:sz w:val="22"/>
          <w:szCs w:val="22"/>
          <w:highlight w:val="green"/>
        </w:rPr>
        <w:t>que el hecho denunciado</w:t>
      </w:r>
      <w:r w:rsidRPr="00564B8B">
        <w:rPr>
          <w:rFonts w:ascii="Arial Narrow" w:hAnsi="Arial Narrow" w:cs="Segoe UI"/>
          <w:color w:val="000000"/>
          <w:sz w:val="22"/>
          <w:szCs w:val="22"/>
          <w:highlight w:val="green"/>
        </w:rPr>
        <w:t xml:space="preserve">, consistente en que </w:t>
      </w:r>
      <w:r w:rsidRPr="00564B8B">
        <w:rPr>
          <w:rFonts w:ascii="Arial Narrow" w:hAnsi="Arial Narrow" w:cs="Arial"/>
          <w:color w:val="000000"/>
          <w:sz w:val="22"/>
          <w:szCs w:val="22"/>
          <w:highlight w:val="green"/>
          <w:lang w:val="es-ES" w:eastAsia="es-ES"/>
        </w:rPr>
        <w:t>el proveedor denunciado habría brindado una respuesta inadecuada al reclamo presentado por el denunciante el 12 de agosto de 2024</w:t>
      </w:r>
      <w:r w:rsidRPr="00564B8B">
        <w:rPr>
          <w:rFonts w:ascii="Arial Narrow" w:hAnsi="Arial Narrow" w:cs="Segoe UI"/>
          <w:color w:val="000000"/>
          <w:sz w:val="22"/>
          <w:szCs w:val="22"/>
          <w:highlight w:val="green"/>
        </w:rPr>
        <w:t>. Por consiguiente, corresponde calificar el hecho materia de denuncia como una presunta infracción al</w:t>
      </w:r>
      <w:r w:rsidRPr="00564B8B">
        <w:rPr>
          <w:rFonts w:ascii="Arial Narrow" w:eastAsia="Arial Narrow" w:hAnsi="Arial Narrow" w:cs="Arial Narrow"/>
          <w:sz w:val="22"/>
          <w:szCs w:val="22"/>
          <w:highlight w:val="green"/>
        </w:rPr>
        <w:t xml:space="preserve"> numeral 88.1° del artículo 88° del Código</w:t>
      </w:r>
      <w:r w:rsidRPr="00564B8B">
        <w:rPr>
          <w:rFonts w:ascii="Arial Narrow" w:eastAsia="Arial Narrow" w:hAnsi="Arial Narrow" w:cs="Arial"/>
          <w:sz w:val="22"/>
          <w:szCs w:val="22"/>
          <w:vertAlign w:val="superscript"/>
        </w:rPr>
        <w:footnoteReference w:id="12"/>
      </w:r>
      <w:r w:rsidRPr="00564B8B">
        <w:rPr>
          <w:rFonts w:ascii="Arial Narrow" w:eastAsia="Arial Narrow" w:hAnsi="Arial Narrow" w:cs="Arial Narrow"/>
          <w:sz w:val="22"/>
          <w:szCs w:val="22"/>
        </w:rPr>
        <w:t>.</w:t>
      </w:r>
    </w:p>
    <w:p w14:paraId="39E96FE5" w14:textId="3F1C5B2A" w:rsidR="00A959DF" w:rsidRPr="00564B8B" w:rsidRDefault="00A959DF" w:rsidP="00D65BA4">
      <w:pPr>
        <w:jc w:val="both"/>
        <w:rPr>
          <w:rFonts w:ascii="Arial Narrow" w:eastAsia="Arial Narrow" w:hAnsi="Arial Narrow" w:cs="Arial Narrow"/>
          <w:sz w:val="22"/>
          <w:szCs w:val="22"/>
        </w:rPr>
      </w:pPr>
    </w:p>
    <w:p w14:paraId="3281C94B" w14:textId="15A08503" w:rsidR="00DD7734" w:rsidRPr="00564B8B" w:rsidRDefault="00DD7734" w:rsidP="00D65BA4">
      <w:pPr>
        <w:pStyle w:val="Prrafodelista"/>
        <w:numPr>
          <w:ilvl w:val="1"/>
          <w:numId w:val="2"/>
        </w:numPr>
        <w:ind w:left="567" w:hanging="567"/>
        <w:jc w:val="both"/>
        <w:rPr>
          <w:rFonts w:ascii="Arial Narrow" w:hAnsi="Arial Narrow" w:cs="Segoe UI"/>
          <w:sz w:val="22"/>
          <w:szCs w:val="22"/>
        </w:rPr>
      </w:pPr>
      <w:r w:rsidRPr="00564B8B">
        <w:rPr>
          <w:rFonts w:ascii="Arial Narrow" w:eastAsia="Arial Narrow" w:hAnsi="Arial Narrow" w:cs="Arial Narrow"/>
          <w:sz w:val="22"/>
          <w:szCs w:val="22"/>
        </w:rPr>
        <w:t>En tanto la denuncia reúne los requisitos establecidos por la norma citada, corresponde admitirla a trámite.</w:t>
      </w:r>
    </w:p>
    <w:p w14:paraId="260996F6" w14:textId="77777777" w:rsidR="00DF284F" w:rsidRPr="00564B8B" w:rsidRDefault="00DF284F" w:rsidP="00D65BA4">
      <w:pPr>
        <w:pBdr>
          <w:top w:val="nil"/>
          <w:left w:val="nil"/>
          <w:bottom w:val="nil"/>
          <w:right w:val="nil"/>
          <w:between w:val="nil"/>
        </w:pBdr>
        <w:jc w:val="both"/>
        <w:rPr>
          <w:rFonts w:ascii="Arial Narrow" w:eastAsia="Arial Narrow" w:hAnsi="Arial Narrow" w:cs="Arial Narrow"/>
          <w:sz w:val="22"/>
          <w:szCs w:val="22"/>
        </w:rPr>
      </w:pPr>
    </w:p>
    <w:p w14:paraId="01F0B2E8" w14:textId="77777777" w:rsidR="00543B73" w:rsidRPr="00564B8B" w:rsidRDefault="00543B73" w:rsidP="00D65BA4">
      <w:pPr>
        <w:pBdr>
          <w:top w:val="nil"/>
          <w:left w:val="nil"/>
          <w:bottom w:val="nil"/>
          <w:right w:val="nil"/>
          <w:between w:val="nil"/>
        </w:pBdr>
        <w:jc w:val="both"/>
        <w:rPr>
          <w:rFonts w:ascii="Arial Narrow" w:eastAsia="Arial Narrow" w:hAnsi="Arial Narrow" w:cs="Arial Narrow"/>
          <w:sz w:val="22"/>
          <w:szCs w:val="22"/>
        </w:rPr>
      </w:pPr>
    </w:p>
    <w:p w14:paraId="733EEF6D" w14:textId="6C68D355" w:rsidR="00DD7734" w:rsidRPr="00564B8B" w:rsidRDefault="00DD7734" w:rsidP="00D65BA4">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564B8B">
        <w:rPr>
          <w:rFonts w:ascii="Arial Narrow" w:eastAsia="Arial Narrow" w:hAnsi="Arial Narrow" w:cs="Arial Narrow"/>
          <w:b/>
          <w:sz w:val="22"/>
          <w:szCs w:val="22"/>
        </w:rPr>
        <w:t>REQUERIMIENTO DE INFORMACIÓN</w:t>
      </w:r>
    </w:p>
    <w:p w14:paraId="50741013" w14:textId="77777777" w:rsidR="00DD7734" w:rsidRPr="00564B8B" w:rsidRDefault="00DD7734" w:rsidP="00D65BA4">
      <w:pPr>
        <w:pBdr>
          <w:top w:val="nil"/>
          <w:left w:val="nil"/>
          <w:bottom w:val="nil"/>
          <w:right w:val="nil"/>
          <w:between w:val="nil"/>
        </w:pBdr>
        <w:ind w:left="567"/>
        <w:jc w:val="both"/>
        <w:rPr>
          <w:rFonts w:ascii="Arial Narrow" w:eastAsia="Arial Narrow" w:hAnsi="Arial Narrow" w:cs="Arial Narrow"/>
          <w:b/>
          <w:sz w:val="22"/>
          <w:szCs w:val="22"/>
        </w:rPr>
      </w:pPr>
    </w:p>
    <w:p w14:paraId="0B5D392B" w14:textId="6E4C3BEC" w:rsidR="00B30203" w:rsidRPr="00E902D0" w:rsidRDefault="00DD7734" w:rsidP="00D65BA4">
      <w:pPr>
        <w:pStyle w:val="Prrafodelista"/>
        <w:numPr>
          <w:ilvl w:val="1"/>
          <w:numId w:val="2"/>
        </w:numPr>
        <w:ind w:left="567" w:hanging="567"/>
        <w:jc w:val="both"/>
        <w:rPr>
          <w:rStyle w:val="normaltextrun"/>
          <w:rFonts w:ascii="Arial Narrow" w:hAnsi="Arial Narrow"/>
          <w:sz w:val="22"/>
          <w:szCs w:val="22"/>
        </w:rPr>
      </w:pPr>
      <w:r w:rsidRPr="00564B8B">
        <w:rPr>
          <w:rFonts w:ascii="Arial Narrow" w:eastAsia="Arial Narrow" w:hAnsi="Arial Narrow" w:cs="Arial Narrow"/>
          <w:sz w:val="22"/>
          <w:szCs w:val="22"/>
        </w:rPr>
        <w:lastRenderedPageBreak/>
        <w:t>A efectos de tener mayores</w:t>
      </w:r>
      <w:r w:rsidRPr="00E902D0">
        <w:rPr>
          <w:rFonts w:ascii="Arial Narrow" w:eastAsia="Arial Narrow" w:hAnsi="Arial Narrow" w:cs="Arial Narrow"/>
          <w:sz w:val="22"/>
          <w:szCs w:val="22"/>
        </w:rPr>
        <w:t xml:space="preserve"> elementos de juicio que sirvan para la resolución definitiva del presente caso, la Secretaría Técnica, en ejercicio de las facultades que la ley le confiere</w:t>
      </w:r>
      <w:r w:rsidR="009317A3" w:rsidRPr="00E902D0">
        <w:rPr>
          <w:rStyle w:val="Refdenotaalpie"/>
          <w:rFonts w:ascii="Arial Narrow" w:eastAsia="Arial Narrow" w:hAnsi="Arial Narrow" w:cs="Arial Narrow"/>
          <w:sz w:val="22"/>
          <w:szCs w:val="22"/>
        </w:rPr>
        <w:footnoteReference w:id="13"/>
      </w:r>
      <w:r w:rsidRPr="00E902D0">
        <w:rPr>
          <w:rFonts w:ascii="Arial Narrow" w:eastAsia="Arial Narrow" w:hAnsi="Arial Narrow" w:cs="Arial Narrow"/>
          <w:sz w:val="22"/>
          <w:szCs w:val="22"/>
        </w:rPr>
        <w:t xml:space="preserve">, conviene en requerir </w:t>
      </w:r>
      <w:r w:rsidR="00A84D46" w:rsidRPr="00E902D0">
        <w:rPr>
          <w:rFonts w:ascii="Arial Narrow" w:eastAsia="Arial Narrow" w:hAnsi="Arial Narrow" w:cs="Arial Narrow"/>
          <w:sz w:val="22"/>
          <w:szCs w:val="22"/>
        </w:rPr>
        <w:t xml:space="preserve">a </w:t>
      </w:r>
      <w:r w:rsidR="00E11D67" w:rsidRPr="003405EA">
        <w:rPr>
          <w:rFonts w:ascii="Arial Narrow" w:eastAsia="Arial Narrow" w:hAnsi="Arial Narrow" w:cs="Arial Narrow"/>
          <w:sz w:val="22"/>
          <w:szCs w:val="22"/>
          <w:highlight w:val="green"/>
        </w:rPr>
        <w:t>Pacifico</w:t>
      </w:r>
      <w:r w:rsidR="00543B73" w:rsidRPr="003405EA">
        <w:rPr>
          <w:rFonts w:ascii="Arial Narrow" w:eastAsia="Arial Narrow" w:hAnsi="Arial Narrow" w:cs="Arial Narrow"/>
          <w:sz w:val="22"/>
          <w:szCs w:val="22"/>
          <w:highlight w:val="green"/>
        </w:rPr>
        <w:t xml:space="preserve"> y a </w:t>
      </w:r>
      <w:proofErr w:type="spellStart"/>
      <w:proofErr w:type="gramStart"/>
      <w:r w:rsidR="001E095E" w:rsidRPr="003405EA">
        <w:rPr>
          <w:rFonts w:ascii="Arial Narrow" w:eastAsia="Arial Narrow" w:hAnsi="Arial Narrow" w:cs="Arial Narrow"/>
          <w:bCs/>
          <w:sz w:val="22"/>
          <w:szCs w:val="22"/>
          <w:highlight w:val="green"/>
        </w:rPr>
        <w:t>Diveimport</w:t>
      </w:r>
      <w:proofErr w:type="spellEnd"/>
      <w:r w:rsidR="001E095E" w:rsidRPr="003405EA">
        <w:rPr>
          <w:rFonts w:ascii="Arial Narrow" w:eastAsia="Arial Narrow" w:hAnsi="Arial Narrow" w:cs="Arial Narrow"/>
          <w:bCs/>
          <w:sz w:val="22"/>
          <w:szCs w:val="22"/>
          <w:highlight w:val="green"/>
        </w:rPr>
        <w:t xml:space="preserve">  S.A.</w:t>
      </w:r>
      <w:proofErr w:type="gramEnd"/>
      <w:r w:rsidR="001E095E" w:rsidRPr="00E902D0">
        <w:rPr>
          <w:rFonts w:ascii="Arial Narrow" w:eastAsia="Arial Narrow" w:hAnsi="Arial Narrow" w:cs="Arial Narrow"/>
          <w:bCs/>
          <w:sz w:val="22"/>
          <w:szCs w:val="22"/>
        </w:rPr>
        <w:t xml:space="preserve"> </w:t>
      </w:r>
      <w:r w:rsidRPr="00E902D0">
        <w:rPr>
          <w:rFonts w:ascii="Arial Narrow" w:eastAsia="Arial Narrow" w:hAnsi="Arial Narrow" w:cs="Arial Narrow"/>
          <w:sz w:val="22"/>
          <w:szCs w:val="22"/>
        </w:rPr>
        <w:t xml:space="preserve">que, en un plazo no mayor de cinco (5) días hábiles contado a partir del día siguiente de la notificación de la presente resolución, cumpla </w:t>
      </w:r>
      <w:r w:rsidRPr="00E902D0">
        <w:rPr>
          <w:rStyle w:val="normaltextrun"/>
          <w:rFonts w:ascii="Arial Narrow" w:hAnsi="Arial Narrow"/>
          <w:sz w:val="22"/>
          <w:szCs w:val="22"/>
          <w:shd w:val="clear" w:color="auto" w:fill="FFFFFF"/>
        </w:rPr>
        <w:t xml:space="preserve">con </w:t>
      </w:r>
      <w:r w:rsidR="00B06963" w:rsidRPr="00E902D0">
        <w:rPr>
          <w:rStyle w:val="normaltextrun"/>
          <w:rFonts w:ascii="Arial Narrow" w:hAnsi="Arial Narrow"/>
          <w:sz w:val="22"/>
          <w:szCs w:val="22"/>
          <w:shd w:val="clear" w:color="auto" w:fill="FFFFFF"/>
        </w:rPr>
        <w:t>p</w:t>
      </w:r>
      <w:r w:rsidR="00426533" w:rsidRPr="00E902D0">
        <w:rPr>
          <w:rFonts w:ascii="Arial Narrow" w:eastAsia="Arial Narrow" w:hAnsi="Arial Narrow" w:cs="Arial Narrow"/>
          <w:sz w:val="22"/>
          <w:szCs w:val="22"/>
        </w:rPr>
        <w:t xml:space="preserve">resentar </w:t>
      </w:r>
      <w:r w:rsidR="00426533" w:rsidRPr="00E902D0">
        <w:rPr>
          <w:rStyle w:val="normaltextrun"/>
          <w:rFonts w:ascii="Arial Narrow" w:hAnsi="Arial Narrow"/>
          <w:sz w:val="22"/>
          <w:szCs w:val="22"/>
        </w:rPr>
        <w:t>lo</w:t>
      </w:r>
      <w:r w:rsidR="00B30203" w:rsidRPr="00E902D0">
        <w:rPr>
          <w:rStyle w:val="normaltextrun"/>
          <w:rFonts w:ascii="Arial Narrow" w:hAnsi="Arial Narrow"/>
          <w:sz w:val="22"/>
          <w:szCs w:val="22"/>
        </w:rPr>
        <w:t xml:space="preserve"> siguiente:</w:t>
      </w:r>
    </w:p>
    <w:p w14:paraId="2BB2930D" w14:textId="77777777" w:rsidR="00543B73" w:rsidRPr="00E902D0" w:rsidRDefault="00543B73" w:rsidP="00D65BA4">
      <w:pPr>
        <w:pStyle w:val="Prrafodelista"/>
        <w:ind w:left="567"/>
        <w:jc w:val="both"/>
        <w:rPr>
          <w:rStyle w:val="normaltextrun"/>
          <w:rFonts w:ascii="Arial Narrow" w:hAnsi="Arial Narrow"/>
          <w:sz w:val="22"/>
          <w:szCs w:val="22"/>
        </w:rPr>
      </w:pPr>
    </w:p>
    <w:p w14:paraId="5FA14DA4" w14:textId="586C676B" w:rsidR="00543B73" w:rsidRPr="000B70D3" w:rsidRDefault="00543B73" w:rsidP="00D65BA4">
      <w:pPr>
        <w:pStyle w:val="Prrafodelista"/>
        <w:ind w:left="567"/>
        <w:jc w:val="both"/>
        <w:rPr>
          <w:rFonts w:ascii="Arial Narrow" w:eastAsia="Arial Narrow" w:hAnsi="Arial Narrow" w:cs="Arial Narrow"/>
          <w:sz w:val="22"/>
          <w:szCs w:val="22"/>
          <w:highlight w:val="green"/>
        </w:rPr>
      </w:pPr>
      <w:r w:rsidRPr="000B70D3">
        <w:rPr>
          <w:rFonts w:ascii="Arial Narrow" w:eastAsia="Arial Narrow" w:hAnsi="Arial Narrow" w:cs="Arial Narrow"/>
          <w:sz w:val="22"/>
          <w:szCs w:val="22"/>
          <w:highlight w:val="green"/>
          <w:u w:val="single"/>
        </w:rPr>
        <w:t>A Pacifico</w:t>
      </w:r>
      <w:r w:rsidRPr="000B70D3">
        <w:rPr>
          <w:rFonts w:ascii="Arial Narrow" w:eastAsia="Arial Narrow" w:hAnsi="Arial Narrow" w:cs="Arial Narrow"/>
          <w:sz w:val="22"/>
          <w:szCs w:val="22"/>
          <w:highlight w:val="green"/>
        </w:rPr>
        <w:t xml:space="preserve">: </w:t>
      </w:r>
      <w:r w:rsidR="002B6B18" w:rsidRPr="000B70D3">
        <w:rPr>
          <w:rFonts w:ascii="Arial Narrow" w:hAnsi="Arial Narrow" w:cs="Arial"/>
          <w:sz w:val="22"/>
          <w:szCs w:val="22"/>
          <w:highlight w:val="green"/>
          <w:lang w:val="es-ES" w:eastAsia="es-ES"/>
        </w:rPr>
        <w:t xml:space="preserve">(i) </w:t>
      </w:r>
      <w:r w:rsidR="002B6B18" w:rsidRPr="000B70D3">
        <w:rPr>
          <w:rFonts w:ascii="Arial Narrow" w:eastAsia="Arial Narrow" w:hAnsi="Arial Narrow" w:cs="Arial Narrow"/>
          <w:sz w:val="22"/>
          <w:szCs w:val="22"/>
          <w:highlight w:val="green"/>
        </w:rPr>
        <w:t xml:space="preserve">presentar una copia completa, legible y debidamente suscrita de la </w:t>
      </w:r>
      <w:r w:rsidR="002B6B18" w:rsidRPr="000B70D3">
        <w:rPr>
          <w:rFonts w:ascii="Arial Narrow" w:hAnsi="Arial Narrow"/>
          <w:sz w:val="22"/>
          <w:szCs w:val="22"/>
          <w:highlight w:val="green"/>
          <w:lang w:eastAsia="es-ES"/>
        </w:rPr>
        <w:t>Póliza Vehicular Auto Modular N°</w:t>
      </w:r>
      <w:r w:rsidR="002B6B18" w:rsidRPr="000B70D3">
        <w:rPr>
          <w:rFonts w:ascii="Arial Narrow" w:hAnsi="Arial Narrow"/>
          <w:sz w:val="22"/>
          <w:szCs w:val="22"/>
          <w:highlight w:val="green"/>
        </w:rPr>
        <w:t xml:space="preserve"> </w:t>
      </w:r>
      <w:r w:rsidR="002B6B18" w:rsidRPr="000B70D3">
        <w:rPr>
          <w:rFonts w:ascii="Arial Narrow" w:hAnsi="Arial Narrow"/>
          <w:sz w:val="22"/>
          <w:szCs w:val="22"/>
          <w:highlight w:val="green"/>
          <w:lang w:eastAsia="es-ES"/>
        </w:rPr>
        <w:t>2004810135</w:t>
      </w:r>
      <w:r w:rsidR="002B6B18" w:rsidRPr="000B70D3">
        <w:rPr>
          <w:rFonts w:ascii="Arial Narrow" w:eastAsia="Arial Narrow" w:hAnsi="Arial Narrow" w:cs="Arial Narrow"/>
          <w:sz w:val="22"/>
          <w:szCs w:val="22"/>
          <w:highlight w:val="green"/>
        </w:rPr>
        <w:t>; (</w:t>
      </w:r>
      <w:proofErr w:type="spellStart"/>
      <w:r w:rsidR="002B6B18" w:rsidRPr="000B70D3">
        <w:rPr>
          <w:rFonts w:ascii="Arial Narrow" w:eastAsia="Arial Narrow" w:hAnsi="Arial Narrow" w:cs="Arial Narrow"/>
          <w:sz w:val="22"/>
          <w:szCs w:val="22"/>
          <w:highlight w:val="green"/>
        </w:rPr>
        <w:t>ii</w:t>
      </w:r>
      <w:proofErr w:type="spellEnd"/>
      <w:r w:rsidR="002B6B18" w:rsidRPr="000B70D3">
        <w:rPr>
          <w:rFonts w:ascii="Arial Narrow" w:eastAsia="Arial Narrow" w:hAnsi="Arial Narrow" w:cs="Arial Narrow"/>
          <w:sz w:val="22"/>
          <w:szCs w:val="22"/>
          <w:highlight w:val="green"/>
        </w:rPr>
        <w:t>) presentar el informe del ajustador y los otros documentos que acrediten el rechazo de la cobertura para la reparación del motor del vehículo; y, (iii)</w:t>
      </w:r>
      <w:r w:rsidR="002B6B18" w:rsidRPr="000B70D3">
        <w:rPr>
          <w:rFonts w:ascii="Arial Narrow" w:hAnsi="Arial Narrow" w:cs="Arial"/>
          <w:sz w:val="22"/>
          <w:szCs w:val="22"/>
          <w:highlight w:val="green"/>
          <w:lang w:val="es-ES" w:eastAsia="es-ES"/>
        </w:rPr>
        <w:t xml:space="preserve"> </w:t>
      </w:r>
      <w:r w:rsidR="002B6B18" w:rsidRPr="000B70D3">
        <w:rPr>
          <w:rFonts w:ascii="Arial Narrow" w:eastAsia="Arial Narrow" w:hAnsi="Arial Narrow" w:cs="Arial Narrow"/>
          <w:sz w:val="22"/>
          <w:szCs w:val="22"/>
          <w:highlight w:val="green"/>
        </w:rPr>
        <w:t>presentar todas las comunicaciones cursadas con el denunciante</w:t>
      </w:r>
      <w:r w:rsidRPr="000B70D3">
        <w:rPr>
          <w:rFonts w:ascii="Arial Narrow" w:eastAsia="Arial Narrow" w:hAnsi="Arial Narrow" w:cs="Arial Narrow"/>
          <w:sz w:val="22"/>
          <w:szCs w:val="22"/>
          <w:highlight w:val="green"/>
        </w:rPr>
        <w:t xml:space="preserve">.  </w:t>
      </w:r>
    </w:p>
    <w:p w14:paraId="42C8F6BF" w14:textId="77777777" w:rsidR="00543B73" w:rsidRPr="000B70D3" w:rsidRDefault="00543B73" w:rsidP="00D65BA4">
      <w:pPr>
        <w:jc w:val="both"/>
        <w:rPr>
          <w:rFonts w:ascii="Arial Narrow" w:eastAsia="Arial Narrow" w:hAnsi="Arial Narrow" w:cs="Arial Narrow"/>
          <w:sz w:val="22"/>
          <w:szCs w:val="22"/>
          <w:highlight w:val="green"/>
        </w:rPr>
      </w:pPr>
    </w:p>
    <w:p w14:paraId="338B623F" w14:textId="6987756F" w:rsidR="00543B73" w:rsidRPr="00E902D0" w:rsidRDefault="00543B73" w:rsidP="00D65BA4">
      <w:pPr>
        <w:pStyle w:val="Prrafodelista"/>
        <w:ind w:left="567"/>
        <w:jc w:val="both"/>
        <w:rPr>
          <w:rFonts w:ascii="Arial Narrow" w:eastAsia="Arial Narrow" w:hAnsi="Arial Narrow" w:cs="Arial Narrow"/>
          <w:sz w:val="22"/>
          <w:szCs w:val="22"/>
          <w:u w:val="single"/>
        </w:rPr>
      </w:pPr>
      <w:r w:rsidRPr="000B70D3">
        <w:rPr>
          <w:rFonts w:ascii="Arial Narrow" w:eastAsia="Arial Narrow" w:hAnsi="Arial Narrow" w:cs="Arial Narrow"/>
          <w:sz w:val="22"/>
          <w:szCs w:val="22"/>
          <w:highlight w:val="green"/>
          <w:u w:val="single"/>
        </w:rPr>
        <w:t xml:space="preserve">A </w:t>
      </w:r>
      <w:proofErr w:type="spellStart"/>
      <w:r w:rsidR="002B6B18" w:rsidRPr="000B70D3">
        <w:rPr>
          <w:rFonts w:ascii="Arial Narrow" w:eastAsia="Arial Narrow" w:hAnsi="Arial Narrow" w:cs="Arial Narrow"/>
          <w:sz w:val="22"/>
          <w:szCs w:val="22"/>
          <w:highlight w:val="green"/>
          <w:u w:val="single"/>
        </w:rPr>
        <w:t>Diveimport</w:t>
      </w:r>
      <w:proofErr w:type="spellEnd"/>
      <w:r w:rsidRPr="000B70D3">
        <w:rPr>
          <w:rFonts w:ascii="Arial Narrow" w:eastAsia="Arial Narrow" w:hAnsi="Arial Narrow" w:cs="Arial Narrow"/>
          <w:sz w:val="22"/>
          <w:szCs w:val="22"/>
          <w:highlight w:val="green"/>
        </w:rPr>
        <w:t xml:space="preserve">: (i) presentar los medios probatorios que acrediten que realizó </w:t>
      </w:r>
      <w:r w:rsidR="002B6B18" w:rsidRPr="000B70D3">
        <w:rPr>
          <w:rFonts w:ascii="Arial Narrow" w:eastAsia="Arial Narrow" w:hAnsi="Arial Narrow" w:cs="Arial Narrow"/>
          <w:sz w:val="22"/>
          <w:szCs w:val="22"/>
          <w:highlight w:val="green"/>
        </w:rPr>
        <w:t>un adecuado análisis de evaluación del vehículo asegurado en la Cotización Nº 0102149559</w:t>
      </w:r>
      <w:r w:rsidRPr="000B70D3">
        <w:rPr>
          <w:rFonts w:ascii="Arial Narrow" w:eastAsia="Arial Narrow" w:hAnsi="Arial Narrow" w:cs="Arial Narrow"/>
          <w:sz w:val="22"/>
          <w:szCs w:val="22"/>
          <w:highlight w:val="green"/>
        </w:rPr>
        <w:t>.</w:t>
      </w:r>
    </w:p>
    <w:p w14:paraId="1BCEC533" w14:textId="77777777" w:rsidR="001F6E0F" w:rsidRPr="00E902D0" w:rsidRDefault="001F6E0F" w:rsidP="00D65BA4">
      <w:pPr>
        <w:jc w:val="both"/>
        <w:rPr>
          <w:rFonts w:ascii="Arial Narrow" w:hAnsi="Arial Narrow"/>
          <w:sz w:val="22"/>
          <w:szCs w:val="22"/>
        </w:rPr>
      </w:pPr>
    </w:p>
    <w:p w14:paraId="0D137131" w14:textId="77777777" w:rsidR="00543B73" w:rsidRPr="00E902D0" w:rsidRDefault="00543B73" w:rsidP="00D65BA4">
      <w:pPr>
        <w:jc w:val="both"/>
        <w:rPr>
          <w:rFonts w:ascii="Arial Narrow" w:hAnsi="Arial Narrow"/>
          <w:sz w:val="22"/>
          <w:szCs w:val="22"/>
        </w:rPr>
      </w:pPr>
    </w:p>
    <w:p w14:paraId="13303696" w14:textId="77777777" w:rsidR="00DD7734" w:rsidRPr="00E902D0" w:rsidRDefault="00DD7734" w:rsidP="00D65BA4">
      <w:pPr>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RESOLUCIÓN DE LA SECRETARÍA TÉCNICA</w:t>
      </w:r>
    </w:p>
    <w:p w14:paraId="3BAAC97F" w14:textId="77777777" w:rsidR="00DD7734" w:rsidRPr="00E902D0" w:rsidRDefault="00DD7734" w:rsidP="00D65BA4">
      <w:pPr>
        <w:pBdr>
          <w:top w:val="nil"/>
          <w:left w:val="nil"/>
          <w:bottom w:val="nil"/>
          <w:right w:val="nil"/>
          <w:between w:val="nil"/>
        </w:pBdr>
        <w:ind w:left="567"/>
        <w:jc w:val="both"/>
        <w:rPr>
          <w:rFonts w:ascii="Arial Narrow" w:eastAsia="Arial Narrow" w:hAnsi="Arial Narrow" w:cs="Arial Narrow"/>
          <w:b/>
          <w:sz w:val="22"/>
          <w:szCs w:val="22"/>
        </w:rPr>
      </w:pPr>
    </w:p>
    <w:p w14:paraId="4EC40022" w14:textId="2A8EA8E4" w:rsidR="00167A06" w:rsidRPr="00564B8B" w:rsidRDefault="00167A06" w:rsidP="00D65BA4">
      <w:pPr>
        <w:jc w:val="both"/>
        <w:rPr>
          <w:rFonts w:ascii="Arial Narrow" w:eastAsia="Arial Narrow" w:hAnsi="Arial Narrow" w:cs="Arial Narrow"/>
          <w:sz w:val="22"/>
          <w:szCs w:val="22"/>
        </w:rPr>
      </w:pPr>
      <w:r w:rsidRPr="00E902D0">
        <w:rPr>
          <w:rFonts w:ascii="Arial Narrow" w:eastAsia="Arial Narrow" w:hAnsi="Arial Narrow" w:cs="Arial Narrow"/>
          <w:b/>
          <w:bCs/>
          <w:sz w:val="22"/>
          <w:szCs w:val="22"/>
        </w:rPr>
        <w:t xml:space="preserve">PRIMERO: </w:t>
      </w:r>
      <w:r w:rsidRPr="00E902D0">
        <w:rPr>
          <w:rFonts w:ascii="Arial Narrow" w:eastAsia="Arial Narrow" w:hAnsi="Arial Narrow" w:cs="Arial Narrow"/>
          <w:sz w:val="22"/>
          <w:szCs w:val="22"/>
        </w:rPr>
        <w:t>calificar</w:t>
      </w:r>
      <w:r w:rsidR="00364C39" w:rsidRPr="00E902D0">
        <w:rPr>
          <w:rFonts w:ascii="Arial Narrow" w:eastAsia="Arial Narrow" w:hAnsi="Arial Narrow" w:cs="Arial Narrow"/>
          <w:sz w:val="22"/>
          <w:szCs w:val="22"/>
        </w:rPr>
        <w:t>, de oficio,</w:t>
      </w:r>
      <w:r w:rsidRPr="00E902D0">
        <w:rPr>
          <w:rFonts w:ascii="Arial Narrow" w:eastAsia="Arial Narrow" w:hAnsi="Arial Narrow" w:cs="Arial Narrow"/>
          <w:sz w:val="22"/>
          <w:szCs w:val="22"/>
        </w:rPr>
        <w:t xml:space="preserve"> </w:t>
      </w:r>
      <w:r w:rsidR="00364C39" w:rsidRPr="00E902D0">
        <w:rPr>
          <w:rFonts w:ascii="Arial Narrow" w:eastAsia="Arial Narrow" w:hAnsi="Arial Narrow" w:cs="Arial Narrow"/>
          <w:sz w:val="22"/>
          <w:szCs w:val="22"/>
        </w:rPr>
        <w:t>como confidencial la información presentada por</w:t>
      </w:r>
      <w:r w:rsidR="00B22444" w:rsidRPr="00E902D0">
        <w:rPr>
          <w:rFonts w:ascii="Arial Narrow" w:eastAsia="Arial Narrow" w:hAnsi="Arial Narrow" w:cs="Arial Narrow"/>
          <w:b/>
          <w:sz w:val="22"/>
          <w:szCs w:val="22"/>
        </w:rPr>
        <w:t xml:space="preserve"> </w:t>
      </w:r>
      <w:r w:rsidR="00115282" w:rsidRPr="000B70D3">
        <w:rPr>
          <w:rFonts w:ascii="Arial Narrow" w:eastAsia="Arial Narrow" w:hAnsi="Arial Narrow" w:cs="Arial Narrow"/>
          <w:bCs/>
          <w:sz w:val="22"/>
          <w:szCs w:val="22"/>
          <w:highlight w:val="green"/>
        </w:rPr>
        <w:t>CIA Comercial Torres S.R.L.</w:t>
      </w:r>
      <w:r w:rsidR="00115282" w:rsidRPr="00E902D0">
        <w:rPr>
          <w:rFonts w:ascii="Arial Narrow" w:eastAsia="Arial Narrow" w:hAnsi="Arial Narrow" w:cs="Arial Narrow"/>
          <w:bCs/>
          <w:sz w:val="22"/>
          <w:szCs w:val="22"/>
        </w:rPr>
        <w:t xml:space="preserve"> </w:t>
      </w:r>
      <w:r w:rsidR="00364C39" w:rsidRPr="00E902D0">
        <w:rPr>
          <w:rFonts w:ascii="Arial Narrow" w:eastAsia="Arial Narrow" w:hAnsi="Arial Narrow" w:cs="Arial Narrow"/>
          <w:sz w:val="22"/>
          <w:szCs w:val="22"/>
        </w:rPr>
        <w:t xml:space="preserve">con su escrito de denuncia del </w:t>
      </w:r>
      <w:r w:rsidR="00151F4E" w:rsidRPr="000B70D3">
        <w:rPr>
          <w:rFonts w:ascii="Arial Narrow" w:eastAsia="Arial Narrow" w:hAnsi="Arial Narrow" w:cs="Arial Narrow"/>
          <w:sz w:val="22"/>
          <w:szCs w:val="22"/>
          <w:highlight w:val="green"/>
        </w:rPr>
        <w:t>19 de marzo de 2025,</w:t>
      </w:r>
      <w:r w:rsidR="00151F4E" w:rsidRPr="000B70D3">
        <w:rPr>
          <w:rFonts w:ascii="Arial Narrow" w:hAnsi="Arial Narrow"/>
          <w:sz w:val="22"/>
          <w:szCs w:val="22"/>
          <w:highlight w:val="green"/>
        </w:rPr>
        <w:t xml:space="preserve"> </w:t>
      </w:r>
      <w:r w:rsidR="00151F4E" w:rsidRPr="000B70D3">
        <w:rPr>
          <w:rFonts w:ascii="Arial Narrow" w:eastAsia="Arial Narrow" w:hAnsi="Arial Narrow" w:cs="Arial Narrow"/>
          <w:sz w:val="22"/>
          <w:szCs w:val="22"/>
          <w:highlight w:val="green"/>
        </w:rPr>
        <w:t>subsanado por escrito el 16 de abril del 2025</w:t>
      </w:r>
      <w:r w:rsidR="00364C39" w:rsidRPr="00E902D0">
        <w:rPr>
          <w:rFonts w:ascii="Arial Narrow" w:eastAsia="Arial Narrow" w:hAnsi="Arial Narrow" w:cs="Arial Narrow"/>
          <w:sz w:val="22"/>
          <w:szCs w:val="22"/>
        </w:rPr>
        <w:t xml:space="preserve">, la cual </w:t>
      </w:r>
      <w:r w:rsidR="00787338" w:rsidRPr="00787338">
        <w:rPr>
          <w:rFonts w:ascii="Arial Narrow" w:hAnsi="Arial Narrow"/>
          <w:sz w:val="22"/>
          <w:szCs w:val="22"/>
          <w:highlight w:val="magenta"/>
        </w:rPr>
        <w:t xml:space="preserve">obra en el </w:t>
      </w:r>
      <w:r w:rsidR="00787338" w:rsidRPr="00787338">
        <w:rPr>
          <w:rFonts w:ascii="Arial Narrow" w:hAnsi="Arial Narrow"/>
          <w:b/>
          <w:bCs/>
          <w:sz w:val="22"/>
          <w:szCs w:val="22"/>
          <w:highlight w:val="magenta"/>
        </w:rPr>
        <w:t xml:space="preserve">documento N°  1 denominado “CUMPLO MANDATO Y OTRO - SOLANO FELIX ELISA - PACIFICO.PDF” de la pieza Nº 5 </w:t>
      </w:r>
      <w:r w:rsidR="00787338" w:rsidRPr="00787338">
        <w:rPr>
          <w:rFonts w:ascii="Arial Narrow" w:hAnsi="Arial Narrow"/>
          <w:sz w:val="22"/>
          <w:szCs w:val="22"/>
          <w:highlight w:val="magenta"/>
        </w:rPr>
        <w:t>presentada mediante el escrito del 12 de junio de 2025</w:t>
      </w:r>
      <w:r w:rsidR="00787338" w:rsidRPr="00787338">
        <w:rPr>
          <w:rFonts w:ascii="Arial Narrow" w:hAnsi="Arial Narrow"/>
          <w:sz w:val="22"/>
          <w:szCs w:val="22"/>
        </w:rPr>
        <w:t xml:space="preserve"> del expediente</w:t>
      </w:r>
      <w:r w:rsidR="00364C39" w:rsidRPr="00E902D0">
        <w:rPr>
          <w:rFonts w:ascii="Arial Narrow" w:eastAsia="Arial Narrow" w:hAnsi="Arial Narrow" w:cs="Arial Narrow"/>
          <w:sz w:val="22"/>
          <w:szCs w:val="22"/>
        </w:rPr>
        <w:t xml:space="preserve">, referida a las declaraciones juradas mensuales (PDT-IGV Renta mensual) del Impuesto General a las Ventas (IGV) e Impuesto a la </w:t>
      </w:r>
      <w:r w:rsidR="00364C39" w:rsidRPr="00564B8B">
        <w:rPr>
          <w:rFonts w:ascii="Arial Narrow" w:eastAsia="Arial Narrow" w:hAnsi="Arial Narrow" w:cs="Arial Narrow"/>
          <w:sz w:val="22"/>
          <w:szCs w:val="22"/>
        </w:rPr>
        <w:t xml:space="preserve">Renta (IR) en el cual consten los ingresos netos mensuales del ejercicio correspondiente al </w:t>
      </w:r>
      <w:r w:rsidR="002B6B18" w:rsidRPr="00564B8B">
        <w:rPr>
          <w:rFonts w:ascii="Arial Narrow" w:eastAsia="Arial Narrow" w:hAnsi="Arial Narrow" w:cs="Arial Narrow"/>
          <w:sz w:val="22"/>
          <w:szCs w:val="22"/>
          <w:highlight w:val="green"/>
        </w:rPr>
        <w:t>2024</w:t>
      </w:r>
      <w:r w:rsidR="00364C39" w:rsidRPr="00564B8B">
        <w:rPr>
          <w:rFonts w:ascii="Arial Narrow" w:eastAsia="Arial Narrow" w:hAnsi="Arial Narrow" w:cs="Arial Narrow"/>
          <w:sz w:val="22"/>
          <w:szCs w:val="22"/>
        </w:rPr>
        <w:t>; precisándose que la confidencialidad declarada deberá mantenerse permanentemente.</w:t>
      </w:r>
    </w:p>
    <w:p w14:paraId="692F717C" w14:textId="77777777" w:rsidR="00167A06" w:rsidRPr="00564B8B" w:rsidRDefault="00167A06" w:rsidP="00D65BA4">
      <w:pPr>
        <w:jc w:val="both"/>
        <w:rPr>
          <w:rFonts w:ascii="Arial Narrow" w:eastAsia="Arial Narrow" w:hAnsi="Arial Narrow" w:cs="Arial Narrow"/>
          <w:b/>
          <w:sz w:val="22"/>
          <w:szCs w:val="22"/>
        </w:rPr>
      </w:pPr>
    </w:p>
    <w:p w14:paraId="31A91C5B" w14:textId="77777777" w:rsidR="00564B8B" w:rsidRPr="00564B8B" w:rsidRDefault="00167A06" w:rsidP="00D65BA4">
      <w:pPr>
        <w:jc w:val="both"/>
        <w:rPr>
          <w:rFonts w:ascii="Arial Narrow" w:eastAsia="Calibri" w:hAnsi="Arial Narrow" w:cs="Arial Narrow"/>
          <w:color w:val="000000"/>
          <w:sz w:val="22"/>
          <w:szCs w:val="22"/>
        </w:rPr>
      </w:pPr>
      <w:r w:rsidRPr="00564B8B">
        <w:rPr>
          <w:rFonts w:ascii="Arial Narrow" w:eastAsia="Arial Narrow" w:hAnsi="Arial Narrow" w:cs="Arial Narrow"/>
          <w:b/>
          <w:sz w:val="22"/>
          <w:szCs w:val="22"/>
        </w:rPr>
        <w:t>SEGUND</w:t>
      </w:r>
      <w:r w:rsidR="00DD7734" w:rsidRPr="00564B8B">
        <w:rPr>
          <w:rFonts w:ascii="Arial Narrow" w:eastAsia="Arial Narrow" w:hAnsi="Arial Narrow" w:cs="Arial Narrow"/>
          <w:b/>
          <w:sz w:val="22"/>
          <w:szCs w:val="22"/>
        </w:rPr>
        <w:t xml:space="preserve">O: </w:t>
      </w:r>
      <w:r w:rsidR="00A84D46" w:rsidRPr="00564B8B">
        <w:rPr>
          <w:rFonts w:ascii="Arial Narrow" w:eastAsia="Arial Narrow" w:hAnsi="Arial Narrow" w:cs="Arial Narrow"/>
          <w:bCs/>
          <w:sz w:val="22"/>
          <w:szCs w:val="22"/>
        </w:rPr>
        <w:t xml:space="preserve">admitir a trámite la denuncia del </w:t>
      </w:r>
      <w:r w:rsidR="00151F4E" w:rsidRPr="00564B8B">
        <w:rPr>
          <w:rFonts w:ascii="Arial Narrow" w:eastAsia="Arial Narrow" w:hAnsi="Arial Narrow" w:cs="Arial Narrow"/>
          <w:sz w:val="22"/>
          <w:szCs w:val="22"/>
          <w:highlight w:val="green"/>
        </w:rPr>
        <w:t>19 de marzo de 2025,</w:t>
      </w:r>
      <w:r w:rsidR="00151F4E" w:rsidRPr="00564B8B">
        <w:rPr>
          <w:rFonts w:ascii="Arial Narrow" w:hAnsi="Arial Narrow"/>
          <w:sz w:val="22"/>
          <w:szCs w:val="22"/>
          <w:highlight w:val="green"/>
        </w:rPr>
        <w:t xml:space="preserve"> </w:t>
      </w:r>
      <w:r w:rsidR="00151F4E" w:rsidRPr="00564B8B">
        <w:rPr>
          <w:rFonts w:ascii="Arial Narrow" w:eastAsia="Arial Narrow" w:hAnsi="Arial Narrow" w:cs="Arial Narrow"/>
          <w:sz w:val="22"/>
          <w:szCs w:val="22"/>
          <w:highlight w:val="green"/>
        </w:rPr>
        <w:t>subsanado por escrito el 16 de abril del 2025</w:t>
      </w:r>
      <w:r w:rsidR="00A84D46" w:rsidRPr="00564B8B">
        <w:rPr>
          <w:rFonts w:ascii="Arial Narrow" w:eastAsia="Arial Narrow" w:hAnsi="Arial Narrow" w:cs="Arial Narrow"/>
          <w:bCs/>
          <w:sz w:val="22"/>
          <w:szCs w:val="22"/>
        </w:rPr>
        <w:t>, interpuesta por</w:t>
      </w:r>
      <w:r w:rsidR="00294A2E" w:rsidRPr="00564B8B">
        <w:rPr>
          <w:rFonts w:ascii="Arial Narrow" w:eastAsia="Arial Narrow" w:hAnsi="Arial Narrow" w:cs="Arial Narrow"/>
          <w:bCs/>
          <w:sz w:val="22"/>
          <w:szCs w:val="22"/>
        </w:rPr>
        <w:t xml:space="preserve"> </w:t>
      </w:r>
      <w:r w:rsidR="00115282" w:rsidRPr="00564B8B">
        <w:rPr>
          <w:rFonts w:ascii="Arial Narrow" w:eastAsia="Arial Narrow" w:hAnsi="Arial Narrow" w:cs="Arial Narrow"/>
          <w:bCs/>
          <w:sz w:val="22"/>
          <w:szCs w:val="22"/>
          <w:highlight w:val="green"/>
        </w:rPr>
        <w:t>CIA Comercial Torres S.R.L</w:t>
      </w:r>
      <w:r w:rsidR="00115282" w:rsidRPr="00564B8B">
        <w:rPr>
          <w:rFonts w:ascii="Arial Narrow" w:eastAsia="Arial Narrow" w:hAnsi="Arial Narrow" w:cs="Arial Narrow"/>
          <w:bCs/>
          <w:sz w:val="22"/>
          <w:szCs w:val="22"/>
        </w:rPr>
        <w:t xml:space="preserve">. </w:t>
      </w:r>
      <w:r w:rsidR="00A84D46" w:rsidRPr="00564B8B">
        <w:rPr>
          <w:rFonts w:ascii="Arial Narrow" w:eastAsia="Arial Narrow" w:hAnsi="Arial Narrow" w:cs="Arial Narrow"/>
          <w:bCs/>
          <w:sz w:val="22"/>
          <w:szCs w:val="22"/>
        </w:rPr>
        <w:t>contra</w:t>
      </w:r>
      <w:r w:rsidR="00294A2E" w:rsidRPr="00564B8B">
        <w:rPr>
          <w:rFonts w:ascii="Arial Narrow" w:eastAsia="Arial Narrow" w:hAnsi="Arial Narrow" w:cs="Arial Narrow"/>
          <w:bCs/>
          <w:sz w:val="22"/>
          <w:szCs w:val="22"/>
        </w:rPr>
        <w:t xml:space="preserve"> </w:t>
      </w:r>
      <w:r w:rsidR="00294A2E" w:rsidRPr="00564B8B">
        <w:rPr>
          <w:rFonts w:ascii="Arial Narrow" w:eastAsia="Arial Narrow" w:hAnsi="Arial Narrow" w:cs="Arial Narrow"/>
          <w:bCs/>
          <w:sz w:val="22"/>
          <w:szCs w:val="22"/>
          <w:highlight w:val="green"/>
        </w:rPr>
        <w:t xml:space="preserve">Pacifico </w:t>
      </w:r>
      <w:r w:rsidR="000D05DA" w:rsidRPr="00564B8B">
        <w:rPr>
          <w:rFonts w:ascii="Arial Narrow" w:eastAsia="Arial Narrow" w:hAnsi="Arial Narrow" w:cs="Arial Narrow"/>
          <w:bCs/>
          <w:sz w:val="22"/>
          <w:szCs w:val="22"/>
          <w:highlight w:val="green"/>
        </w:rPr>
        <w:t xml:space="preserve">Compañía de </w:t>
      </w:r>
      <w:r w:rsidR="00294A2E" w:rsidRPr="00564B8B">
        <w:rPr>
          <w:rFonts w:ascii="Arial Narrow" w:eastAsia="Arial Narrow" w:hAnsi="Arial Narrow" w:cs="Arial Narrow"/>
          <w:bCs/>
          <w:sz w:val="22"/>
          <w:szCs w:val="22"/>
          <w:highlight w:val="green"/>
        </w:rPr>
        <w:t>Seguros y Reaseguros S.A.</w:t>
      </w:r>
      <w:r w:rsidR="007725A9" w:rsidRPr="00564B8B">
        <w:rPr>
          <w:rFonts w:ascii="Arial Narrow" w:eastAsia="Arial Narrow" w:hAnsi="Arial Narrow" w:cs="Arial Narrow"/>
          <w:bCs/>
          <w:sz w:val="22"/>
          <w:szCs w:val="22"/>
          <w:highlight w:val="green"/>
        </w:rPr>
        <w:t xml:space="preserve"> y </w:t>
      </w:r>
      <w:proofErr w:type="spellStart"/>
      <w:proofErr w:type="gramStart"/>
      <w:r w:rsidR="002B6B18" w:rsidRPr="00564B8B">
        <w:rPr>
          <w:rFonts w:ascii="Arial Narrow" w:eastAsia="Arial Narrow" w:hAnsi="Arial Narrow" w:cs="Arial Narrow"/>
          <w:bCs/>
          <w:sz w:val="22"/>
          <w:szCs w:val="22"/>
          <w:highlight w:val="green"/>
        </w:rPr>
        <w:t>Diveimport</w:t>
      </w:r>
      <w:proofErr w:type="spellEnd"/>
      <w:r w:rsidR="002B6B18" w:rsidRPr="00564B8B">
        <w:rPr>
          <w:rFonts w:ascii="Arial Narrow" w:eastAsia="Arial Narrow" w:hAnsi="Arial Narrow" w:cs="Arial Narrow"/>
          <w:bCs/>
          <w:sz w:val="22"/>
          <w:szCs w:val="22"/>
          <w:highlight w:val="green"/>
        </w:rPr>
        <w:t xml:space="preserve">  S.A.</w:t>
      </w:r>
      <w:proofErr w:type="gramEnd"/>
      <w:r w:rsidR="002B6B18" w:rsidRPr="00564B8B">
        <w:rPr>
          <w:rStyle w:val="normaltextrun"/>
          <w:rFonts w:ascii="Arial Narrow" w:hAnsi="Arial Narrow"/>
          <w:sz w:val="22"/>
          <w:szCs w:val="22"/>
          <w:shd w:val="clear" w:color="auto" w:fill="FFFFFF"/>
        </w:rPr>
        <w:t xml:space="preserve">, </w:t>
      </w:r>
      <w:r w:rsidR="00564B8B" w:rsidRPr="00564B8B">
        <w:rPr>
          <w:rFonts w:ascii="Arial Narrow" w:hAnsi="Arial Narrow"/>
          <w:color w:val="000000"/>
          <w:sz w:val="22"/>
          <w:szCs w:val="22"/>
          <w:shd w:val="clear" w:color="auto" w:fill="FFFFFF"/>
        </w:rPr>
        <w:t>por lo siguiente:</w:t>
      </w:r>
    </w:p>
    <w:p w14:paraId="3FB18C20" w14:textId="77777777" w:rsidR="00564B8B" w:rsidRPr="00564B8B" w:rsidRDefault="00564B8B" w:rsidP="00D65BA4">
      <w:pPr>
        <w:jc w:val="both"/>
        <w:rPr>
          <w:rFonts w:ascii="Arial Narrow" w:eastAsia="Calibri" w:hAnsi="Arial Narrow" w:cs="Arial Narrow"/>
          <w:color w:val="000000"/>
          <w:sz w:val="22"/>
          <w:szCs w:val="22"/>
        </w:rPr>
      </w:pPr>
    </w:p>
    <w:p w14:paraId="195982E4" w14:textId="4C641B45" w:rsidR="00564B8B" w:rsidRPr="00564B8B" w:rsidRDefault="00564B8B" w:rsidP="00D65BA4">
      <w:pPr>
        <w:pStyle w:val="Prrafodelista"/>
        <w:numPr>
          <w:ilvl w:val="2"/>
          <w:numId w:val="48"/>
        </w:numPr>
        <w:tabs>
          <w:tab w:val="clear" w:pos="1430"/>
          <w:tab w:val="num" w:pos="567"/>
        </w:tabs>
        <w:ind w:left="567" w:hanging="567"/>
        <w:jc w:val="both"/>
        <w:rPr>
          <w:rFonts w:ascii="Arial Narrow" w:eastAsia="Calibri" w:hAnsi="Arial Narrow" w:cs="Arial Narrow"/>
          <w:sz w:val="22"/>
          <w:szCs w:val="22"/>
          <w:highlight w:val="green"/>
        </w:rPr>
      </w:pPr>
      <w:r w:rsidRPr="00564B8B">
        <w:rPr>
          <w:rFonts w:ascii="Arial Narrow" w:eastAsia="Calibri" w:hAnsi="Arial Narrow" w:cs="Arial Narrow"/>
          <w:color w:val="000000"/>
          <w:sz w:val="22"/>
          <w:szCs w:val="22"/>
          <w:highlight w:val="green"/>
        </w:rPr>
        <w:lastRenderedPageBreak/>
        <w:t>Presunta</w:t>
      </w:r>
      <w:r w:rsidRPr="00564B8B">
        <w:rPr>
          <w:rFonts w:ascii="Arial Narrow" w:hAnsi="Arial Narrow"/>
          <w:sz w:val="22"/>
          <w:szCs w:val="22"/>
          <w:highlight w:val="green"/>
          <w:shd w:val="clear" w:color="auto" w:fill="FFFFFF"/>
        </w:rPr>
        <w:t xml:space="preserve"> infracción a los artículos 18° y 19°</w:t>
      </w:r>
      <w:r w:rsidRPr="00564B8B">
        <w:rPr>
          <w:rFonts w:ascii="Arial Narrow" w:eastAsia="Calibri" w:hAnsi="Arial Narrow" w:cs="Arial Narrow"/>
          <w:sz w:val="22"/>
          <w:szCs w:val="22"/>
          <w:highlight w:val="green"/>
        </w:rPr>
        <w:t xml:space="preserve"> de </w:t>
      </w:r>
      <w:r w:rsidRPr="00564B8B">
        <w:rPr>
          <w:rFonts w:ascii="Arial Narrow" w:hAnsi="Arial Narrow"/>
          <w:sz w:val="22"/>
          <w:szCs w:val="22"/>
          <w:highlight w:val="green"/>
          <w:shd w:val="clear" w:color="auto" w:fill="FFFFFF"/>
        </w:rPr>
        <w:t xml:space="preserve">la </w:t>
      </w:r>
      <w:r w:rsidR="00D65BA4" w:rsidRPr="00564B8B">
        <w:rPr>
          <w:rFonts w:ascii="Arial Narrow" w:eastAsia="Arial Narrow" w:hAnsi="Arial Narrow" w:cs="Arial Narrow"/>
          <w:sz w:val="22"/>
          <w:szCs w:val="22"/>
          <w:highlight w:val="green"/>
        </w:rPr>
        <w:t>Ley N° 29571</w:t>
      </w:r>
      <w:r w:rsidRPr="00564B8B">
        <w:rPr>
          <w:rFonts w:ascii="Arial Narrow" w:hAnsi="Arial Narrow"/>
          <w:sz w:val="22"/>
          <w:szCs w:val="22"/>
          <w:highlight w:val="green"/>
          <w:shd w:val="clear" w:color="auto" w:fill="FFFFFF"/>
        </w:rPr>
        <w:t xml:space="preserve">, Código de Protección y Defensa del Consumidor, en tanto Pacífico Compañía de Seguros y Reaseguros S.A. negado injustificadamente la cobertura del </w:t>
      </w:r>
      <w:r w:rsidRPr="00564B8B">
        <w:rPr>
          <w:rFonts w:ascii="Arial Narrow" w:hAnsi="Arial Narrow" w:cs="Arial"/>
          <w:color w:val="000000"/>
          <w:sz w:val="22"/>
          <w:szCs w:val="22"/>
          <w:highlight w:val="green"/>
          <w:lang w:eastAsia="es-ES"/>
        </w:rPr>
        <w:t xml:space="preserve">Seguro de Protección de Tarjeta BCP – Póliza N° 1000001429 a </w:t>
      </w:r>
      <w:r w:rsidRPr="00564B8B">
        <w:rPr>
          <w:rFonts w:ascii="Arial Narrow" w:hAnsi="Arial Narrow"/>
          <w:sz w:val="22"/>
          <w:szCs w:val="22"/>
          <w:highlight w:val="green"/>
          <w:shd w:val="clear" w:color="auto" w:fill="FFFFFF"/>
        </w:rPr>
        <w:t>la denunciante por el siniestro del 28 de marzo de 2025</w:t>
      </w:r>
      <w:r w:rsidRPr="00564B8B">
        <w:rPr>
          <w:rFonts w:ascii="Arial Narrow" w:eastAsia="Arial Narrow" w:hAnsi="Arial Narrow" w:cs="Arial Narrow"/>
          <w:sz w:val="22"/>
          <w:szCs w:val="22"/>
          <w:highlight w:val="green"/>
        </w:rPr>
        <w:t>.</w:t>
      </w:r>
    </w:p>
    <w:p w14:paraId="19FF2173" w14:textId="77777777" w:rsidR="00564B8B" w:rsidRPr="00564B8B" w:rsidRDefault="00564B8B" w:rsidP="00D65BA4">
      <w:pPr>
        <w:pStyle w:val="Prrafodelista"/>
        <w:ind w:left="567"/>
        <w:jc w:val="both"/>
        <w:rPr>
          <w:rFonts w:ascii="Arial Narrow" w:eastAsia="Calibri" w:hAnsi="Arial Narrow" w:cs="Arial Narrow"/>
          <w:sz w:val="22"/>
          <w:szCs w:val="22"/>
          <w:highlight w:val="green"/>
        </w:rPr>
      </w:pPr>
    </w:p>
    <w:p w14:paraId="6BB2EA3A" w14:textId="1E7D75A1" w:rsidR="00564B8B" w:rsidRPr="00564B8B" w:rsidRDefault="00564B8B" w:rsidP="00D65BA4">
      <w:pPr>
        <w:pStyle w:val="Prrafodelista"/>
        <w:numPr>
          <w:ilvl w:val="2"/>
          <w:numId w:val="48"/>
        </w:numPr>
        <w:tabs>
          <w:tab w:val="clear" w:pos="1430"/>
          <w:tab w:val="num" w:pos="567"/>
        </w:tabs>
        <w:ind w:left="567" w:hanging="567"/>
        <w:jc w:val="both"/>
        <w:rPr>
          <w:rFonts w:ascii="Arial Narrow" w:eastAsia="Calibri" w:hAnsi="Arial Narrow" w:cs="Arial Narrow"/>
          <w:sz w:val="22"/>
          <w:szCs w:val="22"/>
          <w:highlight w:val="green"/>
        </w:rPr>
      </w:pPr>
      <w:r w:rsidRPr="00564B8B">
        <w:rPr>
          <w:rFonts w:ascii="Arial Narrow" w:eastAsia="Calibri" w:hAnsi="Arial Narrow" w:cs="Arial Narrow"/>
          <w:color w:val="000000"/>
          <w:sz w:val="22"/>
          <w:szCs w:val="22"/>
          <w:highlight w:val="green"/>
        </w:rPr>
        <w:t xml:space="preserve">Presunta infracción al literal g) del artículo 56° de la </w:t>
      </w:r>
      <w:r w:rsidR="00D65BA4" w:rsidRPr="00564B8B">
        <w:rPr>
          <w:rFonts w:ascii="Arial Narrow" w:eastAsia="Arial Narrow" w:hAnsi="Arial Narrow" w:cs="Arial Narrow"/>
          <w:sz w:val="22"/>
          <w:szCs w:val="22"/>
          <w:highlight w:val="green"/>
        </w:rPr>
        <w:t>Ley N° 29571</w:t>
      </w:r>
      <w:r w:rsidRPr="00564B8B">
        <w:rPr>
          <w:rFonts w:ascii="Arial Narrow" w:eastAsia="Calibri" w:hAnsi="Arial Narrow" w:cs="Arial Narrow"/>
          <w:color w:val="000000"/>
          <w:sz w:val="22"/>
          <w:szCs w:val="22"/>
          <w:highlight w:val="green"/>
        </w:rPr>
        <w:t>, Código de Protección y Defensa del Consumidor</w:t>
      </w:r>
      <w:r w:rsidRPr="00564B8B">
        <w:rPr>
          <w:rFonts w:ascii="Arial Narrow" w:hAnsi="Arial Narrow"/>
          <w:sz w:val="22"/>
          <w:szCs w:val="22"/>
          <w:highlight w:val="green"/>
          <w:shd w:val="clear" w:color="auto" w:fill="FFFFFF"/>
        </w:rPr>
        <w:t xml:space="preserve">, en tanto Pacífico Compañía de Seguros y Reaseguros S.A. habría condicionado la activación del </w:t>
      </w:r>
      <w:r w:rsidRPr="00564B8B">
        <w:rPr>
          <w:rFonts w:ascii="Arial Narrow" w:hAnsi="Arial Narrow" w:cs="Arial"/>
          <w:color w:val="000000"/>
          <w:sz w:val="22"/>
          <w:szCs w:val="22"/>
          <w:highlight w:val="green"/>
          <w:lang w:eastAsia="es-ES"/>
        </w:rPr>
        <w:t xml:space="preserve">Seguro de Protección de Tarjeta BCP N° 1000001429 a que </w:t>
      </w:r>
      <w:r w:rsidRPr="00564B8B">
        <w:rPr>
          <w:rFonts w:ascii="Arial Narrow" w:hAnsi="Arial Narrow"/>
          <w:sz w:val="22"/>
          <w:szCs w:val="22"/>
          <w:highlight w:val="green"/>
          <w:shd w:val="clear" w:color="auto" w:fill="FFFFFF"/>
        </w:rPr>
        <w:t>la denunciante se sometiera a una prueba poligráfica, pese a que dicho requisito no fue informado al momento de la contratación y le habría generado una afectación a su estado emocional.</w:t>
      </w:r>
    </w:p>
    <w:p w14:paraId="49D0AEC7" w14:textId="77777777" w:rsidR="00564B8B" w:rsidRPr="00564B8B" w:rsidRDefault="00564B8B" w:rsidP="00D65BA4">
      <w:pPr>
        <w:jc w:val="both"/>
        <w:rPr>
          <w:rFonts w:ascii="Arial Narrow" w:eastAsia="Calibri" w:hAnsi="Arial Narrow" w:cs="Arial Narrow"/>
          <w:sz w:val="22"/>
          <w:szCs w:val="22"/>
          <w:highlight w:val="green"/>
        </w:rPr>
      </w:pPr>
    </w:p>
    <w:p w14:paraId="65CDDDEF" w14:textId="36CC25A6" w:rsidR="00564B8B" w:rsidRPr="00564B8B" w:rsidRDefault="00564B8B" w:rsidP="00D65BA4">
      <w:pPr>
        <w:pStyle w:val="Prrafodelista"/>
        <w:numPr>
          <w:ilvl w:val="2"/>
          <w:numId w:val="48"/>
        </w:numPr>
        <w:tabs>
          <w:tab w:val="clear" w:pos="1430"/>
          <w:tab w:val="num" w:pos="567"/>
        </w:tabs>
        <w:ind w:left="567" w:hanging="567"/>
        <w:jc w:val="both"/>
        <w:rPr>
          <w:rFonts w:ascii="Arial Narrow" w:eastAsia="Arial Narrow" w:hAnsi="Arial Narrow" w:cs="Arial Narrow"/>
          <w:sz w:val="22"/>
          <w:szCs w:val="22"/>
          <w:highlight w:val="green"/>
        </w:rPr>
      </w:pPr>
      <w:r w:rsidRPr="00564B8B">
        <w:rPr>
          <w:rFonts w:ascii="Arial Narrow" w:eastAsia="Arial Narrow" w:hAnsi="Arial Narrow" w:cs="Arial Narrow"/>
          <w:sz w:val="22"/>
          <w:szCs w:val="22"/>
          <w:highlight w:val="green"/>
        </w:rPr>
        <w:t xml:space="preserve">Presunta </w:t>
      </w:r>
      <w:r w:rsidRPr="00564B8B">
        <w:rPr>
          <w:rFonts w:ascii="Arial Narrow" w:hAnsi="Arial Narrow" w:cs="Arial"/>
          <w:sz w:val="22"/>
          <w:szCs w:val="22"/>
          <w:highlight w:val="green"/>
          <w:shd w:val="clear" w:color="auto" w:fill="FFFFFF"/>
        </w:rPr>
        <w:t>infracción al literal e) del artículo 47</w:t>
      </w:r>
      <w:r w:rsidRPr="00564B8B">
        <w:rPr>
          <w:rFonts w:ascii="Arial Narrow" w:eastAsia="Arial Narrow" w:hAnsi="Arial Narrow" w:cs="Arial"/>
          <w:bCs/>
          <w:color w:val="000000"/>
          <w:sz w:val="22"/>
          <w:szCs w:val="22"/>
          <w:highlight w:val="green"/>
        </w:rPr>
        <w:t>°</w:t>
      </w:r>
      <w:r w:rsidRPr="00564B8B">
        <w:rPr>
          <w:rFonts w:ascii="Arial Narrow" w:hAnsi="Arial Narrow" w:cs="Arial"/>
          <w:sz w:val="22"/>
          <w:szCs w:val="22"/>
          <w:highlight w:val="green"/>
          <w:shd w:val="clear" w:color="auto" w:fill="FFFFFF"/>
        </w:rPr>
        <w:t xml:space="preserve"> </w:t>
      </w:r>
      <w:r w:rsidRPr="00564B8B">
        <w:rPr>
          <w:rFonts w:ascii="Arial Narrow" w:eastAsia="Calibri" w:hAnsi="Arial Narrow" w:cs="Arial"/>
          <w:sz w:val="22"/>
          <w:szCs w:val="22"/>
          <w:highlight w:val="green"/>
        </w:rPr>
        <w:t>de</w:t>
      </w:r>
      <w:r w:rsidRPr="00564B8B">
        <w:rPr>
          <w:rFonts w:ascii="Arial Narrow" w:hAnsi="Arial Narrow" w:cs="Arial"/>
          <w:sz w:val="22"/>
          <w:szCs w:val="22"/>
          <w:highlight w:val="green"/>
          <w:shd w:val="clear" w:color="auto" w:fill="FFFFFF"/>
        </w:rPr>
        <w:t xml:space="preserve"> la </w:t>
      </w:r>
      <w:r w:rsidR="00D65BA4" w:rsidRPr="00564B8B">
        <w:rPr>
          <w:rFonts w:ascii="Arial Narrow" w:eastAsia="Arial Narrow" w:hAnsi="Arial Narrow" w:cs="Arial Narrow"/>
          <w:sz w:val="22"/>
          <w:szCs w:val="22"/>
          <w:highlight w:val="green"/>
        </w:rPr>
        <w:t>Ley N° 29571</w:t>
      </w:r>
      <w:r w:rsidRPr="00564B8B">
        <w:rPr>
          <w:rFonts w:ascii="Arial Narrow" w:hAnsi="Arial Narrow" w:cs="Arial"/>
          <w:sz w:val="22"/>
          <w:szCs w:val="22"/>
          <w:highlight w:val="green"/>
          <w:shd w:val="clear" w:color="auto" w:fill="FFFFFF"/>
        </w:rPr>
        <w:t xml:space="preserve">, Código de Protección y Defensa del Consumidor, </w:t>
      </w:r>
      <w:r w:rsidRPr="00564B8B">
        <w:rPr>
          <w:rFonts w:ascii="Arial Narrow" w:eastAsia="Arial Narrow" w:hAnsi="Arial Narrow" w:cs="Arial"/>
          <w:bCs/>
          <w:color w:val="000000"/>
          <w:sz w:val="22"/>
          <w:szCs w:val="22"/>
          <w:highlight w:val="green"/>
        </w:rPr>
        <w:t xml:space="preserve">en tanto </w:t>
      </w:r>
      <w:r w:rsidRPr="00564B8B">
        <w:rPr>
          <w:rFonts w:ascii="Arial Narrow" w:eastAsia="Arial Narrow" w:hAnsi="Arial Narrow" w:cs="Arial Narrow"/>
          <w:sz w:val="22"/>
          <w:szCs w:val="22"/>
          <w:highlight w:val="green"/>
        </w:rPr>
        <w:t xml:space="preserve">el </w:t>
      </w:r>
      <w:r w:rsidRPr="00564B8B">
        <w:rPr>
          <w:rFonts w:ascii="Arial Narrow" w:hAnsi="Arial Narrow"/>
          <w:sz w:val="22"/>
          <w:szCs w:val="22"/>
          <w:highlight w:val="green"/>
          <w:shd w:val="clear" w:color="auto" w:fill="FFFFFF"/>
        </w:rPr>
        <w:t>Banco de Crédito del Perú S.A. y Pacífico Compañía de Seguros y Reaseguros S.A. no habrían</w:t>
      </w:r>
      <w:r w:rsidRPr="00564B8B">
        <w:rPr>
          <w:rFonts w:ascii="Arial Narrow" w:eastAsia="Arial Narrow" w:hAnsi="Arial Narrow" w:cs="Arial"/>
          <w:bCs/>
          <w:color w:val="000000"/>
          <w:sz w:val="22"/>
          <w:szCs w:val="22"/>
          <w:highlight w:val="green"/>
        </w:rPr>
        <w:t xml:space="preserve"> cumplido </w:t>
      </w:r>
      <w:r w:rsidRPr="00564B8B">
        <w:rPr>
          <w:rFonts w:ascii="Arial Narrow" w:hAnsi="Arial Narrow" w:cs="Arial"/>
          <w:color w:val="000000"/>
          <w:sz w:val="22"/>
          <w:szCs w:val="22"/>
          <w:highlight w:val="green"/>
          <w:lang w:eastAsia="es-ES"/>
        </w:rPr>
        <w:t xml:space="preserve">oportunamente </w:t>
      </w:r>
      <w:r w:rsidRPr="00564B8B">
        <w:rPr>
          <w:rFonts w:ascii="Arial Narrow" w:eastAsia="Arial Narrow" w:hAnsi="Arial Narrow" w:cs="Arial"/>
          <w:bCs/>
          <w:color w:val="000000"/>
          <w:sz w:val="22"/>
          <w:szCs w:val="22"/>
          <w:highlight w:val="green"/>
        </w:rPr>
        <w:t xml:space="preserve">con entregar a la denunciante los documentos contractuales del </w:t>
      </w:r>
      <w:r w:rsidRPr="00564B8B">
        <w:rPr>
          <w:rFonts w:ascii="Arial Narrow" w:hAnsi="Arial Narrow" w:cs="Arial"/>
          <w:color w:val="000000"/>
          <w:sz w:val="22"/>
          <w:szCs w:val="22"/>
          <w:highlight w:val="green"/>
          <w:lang w:eastAsia="es-ES"/>
        </w:rPr>
        <w:t>Seguro de Protección de Tarjeta BCP N° 1000001429.</w:t>
      </w:r>
    </w:p>
    <w:p w14:paraId="25C80B44" w14:textId="77777777" w:rsidR="00564B8B" w:rsidRPr="00564B8B" w:rsidRDefault="00564B8B" w:rsidP="00D65BA4">
      <w:pPr>
        <w:jc w:val="both"/>
        <w:rPr>
          <w:rFonts w:ascii="Arial Narrow" w:eastAsia="Calibri" w:hAnsi="Arial Narrow" w:cs="Arial Narrow"/>
          <w:sz w:val="22"/>
          <w:szCs w:val="22"/>
          <w:highlight w:val="green"/>
        </w:rPr>
      </w:pPr>
    </w:p>
    <w:p w14:paraId="066509B2" w14:textId="68C969F3" w:rsidR="00564B8B" w:rsidRPr="00564B8B" w:rsidRDefault="00564B8B" w:rsidP="00D65BA4">
      <w:pPr>
        <w:pStyle w:val="Prrafodelista"/>
        <w:numPr>
          <w:ilvl w:val="2"/>
          <w:numId w:val="48"/>
        </w:numPr>
        <w:tabs>
          <w:tab w:val="clear" w:pos="1430"/>
          <w:tab w:val="num" w:pos="567"/>
        </w:tabs>
        <w:ind w:left="567" w:hanging="567"/>
        <w:jc w:val="both"/>
        <w:rPr>
          <w:rFonts w:ascii="Arial Narrow" w:eastAsia="Arial Narrow" w:hAnsi="Arial Narrow" w:cs="Arial Narrow"/>
          <w:sz w:val="22"/>
          <w:szCs w:val="22"/>
          <w:highlight w:val="green"/>
        </w:rPr>
      </w:pPr>
      <w:bookmarkStart w:id="8" w:name="_Hlk211339608"/>
      <w:r w:rsidRPr="00564B8B">
        <w:rPr>
          <w:rFonts w:ascii="Arial Narrow" w:eastAsia="Arial Narrow" w:hAnsi="Arial Narrow" w:cs="Arial Narrow"/>
          <w:sz w:val="22"/>
          <w:szCs w:val="22"/>
          <w:highlight w:val="green"/>
        </w:rPr>
        <w:t xml:space="preserve">Presunta infracción al artículo 1°, numeral 1, literal b) y al artículo 2° de la </w:t>
      </w:r>
      <w:r w:rsidR="00D65BA4" w:rsidRPr="00564B8B">
        <w:rPr>
          <w:rFonts w:ascii="Arial Narrow" w:eastAsia="Arial Narrow" w:hAnsi="Arial Narrow" w:cs="Arial Narrow"/>
          <w:sz w:val="22"/>
          <w:szCs w:val="22"/>
          <w:highlight w:val="green"/>
        </w:rPr>
        <w:t>Ley N° 29571</w:t>
      </w:r>
      <w:r w:rsidRPr="00564B8B">
        <w:rPr>
          <w:rFonts w:ascii="Arial Narrow" w:eastAsia="Arial Narrow" w:hAnsi="Arial Narrow" w:cs="Arial Narrow"/>
          <w:sz w:val="22"/>
          <w:szCs w:val="22"/>
          <w:highlight w:val="green"/>
        </w:rPr>
        <w:t xml:space="preserve">, Código de Protección y Defensa del Consumidor, </w:t>
      </w:r>
      <w:r w:rsidRPr="00564B8B">
        <w:rPr>
          <w:rFonts w:ascii="Arial Narrow" w:hAnsi="Arial Narrow"/>
          <w:sz w:val="22"/>
          <w:szCs w:val="22"/>
          <w:highlight w:val="green"/>
          <w:shd w:val="clear" w:color="auto" w:fill="FFFFFF"/>
        </w:rPr>
        <w:t xml:space="preserve">en tanto </w:t>
      </w:r>
      <w:r w:rsidRPr="00564B8B">
        <w:rPr>
          <w:rFonts w:ascii="Arial Narrow" w:eastAsia="Arial Narrow" w:hAnsi="Arial Narrow" w:cs="Arial Narrow"/>
          <w:sz w:val="22"/>
          <w:szCs w:val="22"/>
          <w:highlight w:val="green"/>
        </w:rPr>
        <w:t xml:space="preserve">el </w:t>
      </w:r>
      <w:r w:rsidRPr="00564B8B">
        <w:rPr>
          <w:rFonts w:ascii="Arial Narrow" w:hAnsi="Arial Narrow"/>
          <w:sz w:val="22"/>
          <w:szCs w:val="22"/>
          <w:highlight w:val="green"/>
          <w:shd w:val="clear" w:color="auto" w:fill="FFFFFF"/>
        </w:rPr>
        <w:t xml:space="preserve">Banco de Crédito del Perú S.A. y Pacífico Compañía de Seguros y Reaseguros S.A. no habrían cumplido con informar a la denunciante el </w:t>
      </w:r>
      <w:r w:rsidRPr="00564B8B">
        <w:rPr>
          <w:rFonts w:ascii="Arial Narrow" w:hAnsi="Arial Narrow" w:cs="Arial"/>
          <w:color w:val="000000"/>
          <w:sz w:val="22"/>
          <w:szCs w:val="22"/>
          <w:highlight w:val="green"/>
          <w:lang w:eastAsia="es-ES"/>
        </w:rPr>
        <w:t>28 de marzo de 2025</w:t>
      </w:r>
      <w:r w:rsidRPr="00564B8B">
        <w:rPr>
          <w:rFonts w:ascii="Arial Narrow" w:hAnsi="Arial Narrow"/>
          <w:sz w:val="22"/>
          <w:szCs w:val="22"/>
          <w:highlight w:val="green"/>
          <w:shd w:val="clear" w:color="auto" w:fill="FFFFFF"/>
        </w:rPr>
        <w:t xml:space="preserve"> el procedimiento para activar el </w:t>
      </w:r>
      <w:r w:rsidRPr="00564B8B">
        <w:rPr>
          <w:rFonts w:ascii="Arial Narrow" w:hAnsi="Arial Narrow" w:cs="Arial"/>
          <w:color w:val="000000"/>
          <w:sz w:val="22"/>
          <w:szCs w:val="22"/>
          <w:highlight w:val="green"/>
          <w:lang w:eastAsia="es-ES"/>
        </w:rPr>
        <w:t>Seguro de Protección de Tarjeta BCP N° 1000001429</w:t>
      </w:r>
      <w:bookmarkEnd w:id="8"/>
      <w:r w:rsidRPr="00564B8B">
        <w:rPr>
          <w:rFonts w:ascii="Arial Narrow" w:eastAsia="Arial Narrow" w:hAnsi="Arial Narrow" w:cs="Arial Narrow"/>
          <w:sz w:val="22"/>
          <w:szCs w:val="22"/>
          <w:highlight w:val="green"/>
        </w:rPr>
        <w:t>.</w:t>
      </w:r>
    </w:p>
    <w:p w14:paraId="6D31AAE8" w14:textId="77777777" w:rsidR="00564B8B" w:rsidRPr="00564B8B" w:rsidRDefault="00564B8B" w:rsidP="00D65BA4">
      <w:pPr>
        <w:pStyle w:val="Prrafodelista"/>
        <w:rPr>
          <w:rFonts w:ascii="Arial Narrow" w:eastAsia="Arial Narrow" w:hAnsi="Arial Narrow" w:cs="Arial Narrow"/>
          <w:sz w:val="22"/>
          <w:szCs w:val="22"/>
          <w:highlight w:val="green"/>
        </w:rPr>
      </w:pPr>
    </w:p>
    <w:p w14:paraId="25767DCB" w14:textId="77777777" w:rsidR="00564B8B" w:rsidRPr="00564B8B" w:rsidRDefault="00564B8B" w:rsidP="00D65BA4">
      <w:pPr>
        <w:pStyle w:val="Prrafodelista"/>
        <w:numPr>
          <w:ilvl w:val="2"/>
          <w:numId w:val="48"/>
        </w:numPr>
        <w:tabs>
          <w:tab w:val="clear" w:pos="1430"/>
          <w:tab w:val="num" w:pos="567"/>
        </w:tabs>
        <w:ind w:left="567" w:hanging="567"/>
        <w:jc w:val="both"/>
        <w:rPr>
          <w:rFonts w:ascii="Arial Narrow" w:eastAsia="Arial Narrow" w:hAnsi="Arial Narrow" w:cs="Arial Narrow"/>
          <w:sz w:val="22"/>
          <w:szCs w:val="22"/>
          <w:highlight w:val="green"/>
        </w:rPr>
      </w:pPr>
      <w:r w:rsidRPr="00564B8B">
        <w:rPr>
          <w:rFonts w:ascii="Arial Narrow" w:eastAsia="Arial Narrow" w:hAnsi="Arial Narrow" w:cs="Arial Narrow"/>
          <w:sz w:val="22"/>
          <w:szCs w:val="22"/>
          <w:highlight w:val="green"/>
        </w:rPr>
        <w:t>Presunta infracción al numeral 88.1° del artículo 88° de la Ley N° 29571, Código de Protección y Defensa del Consumidor, en tanto el proveedor denunciado habría brindado una respuesta inadecuada al reclamo presentado por el denunciante el 12 de agosto de 2024</w:t>
      </w:r>
      <w:r w:rsidRPr="00564B8B">
        <w:rPr>
          <w:rFonts w:ascii="Arial Narrow" w:eastAsia="Arial Narrow" w:hAnsi="Arial Narrow" w:cs="Arial Narrow"/>
          <w:sz w:val="22"/>
          <w:szCs w:val="22"/>
        </w:rPr>
        <w:t>.</w:t>
      </w:r>
    </w:p>
    <w:p w14:paraId="4F8CBFAD" w14:textId="4DC4A3CC" w:rsidR="002E38D6" w:rsidRPr="00564B8B" w:rsidRDefault="002E38D6" w:rsidP="00D65BA4">
      <w:pPr>
        <w:jc w:val="both"/>
        <w:rPr>
          <w:rFonts w:ascii="Arial Narrow" w:hAnsi="Arial Narrow" w:cs="Segoe UI"/>
          <w:sz w:val="22"/>
          <w:szCs w:val="22"/>
        </w:rPr>
      </w:pPr>
    </w:p>
    <w:p w14:paraId="29C4DA0A" w14:textId="63B3CD77" w:rsidR="004A02B9" w:rsidRPr="00E902D0" w:rsidRDefault="00167A06" w:rsidP="00D65BA4">
      <w:pPr>
        <w:jc w:val="both"/>
        <w:rPr>
          <w:rFonts w:ascii="Arial Narrow" w:eastAsia="Arial Narrow" w:hAnsi="Arial Narrow" w:cs="Arial Narrow"/>
          <w:sz w:val="22"/>
          <w:szCs w:val="22"/>
        </w:rPr>
      </w:pPr>
      <w:r w:rsidRPr="00564B8B">
        <w:rPr>
          <w:rFonts w:ascii="Arial Narrow" w:eastAsia="Arial Narrow" w:hAnsi="Arial Narrow" w:cs="Arial Narrow"/>
          <w:b/>
          <w:sz w:val="22"/>
          <w:szCs w:val="22"/>
        </w:rPr>
        <w:t>TERCER</w:t>
      </w:r>
      <w:r w:rsidR="00A67DAD" w:rsidRPr="00564B8B">
        <w:rPr>
          <w:rFonts w:ascii="Arial Narrow" w:eastAsia="Arial Narrow" w:hAnsi="Arial Narrow" w:cs="Arial Narrow"/>
          <w:b/>
          <w:sz w:val="22"/>
          <w:szCs w:val="22"/>
        </w:rPr>
        <w:t>O</w:t>
      </w:r>
      <w:r w:rsidR="00DD7734" w:rsidRPr="00564B8B">
        <w:rPr>
          <w:rFonts w:ascii="Arial Narrow" w:eastAsia="Arial Narrow" w:hAnsi="Arial Narrow" w:cs="Arial Narrow"/>
          <w:b/>
          <w:sz w:val="22"/>
          <w:szCs w:val="22"/>
        </w:rPr>
        <w:t xml:space="preserve">: </w:t>
      </w:r>
      <w:r w:rsidR="00A27BCD" w:rsidRPr="00564B8B">
        <w:rPr>
          <w:rFonts w:ascii="Arial Narrow" w:hAnsi="Arial Narrow"/>
          <w:sz w:val="22"/>
          <w:szCs w:val="22"/>
        </w:rPr>
        <w:t xml:space="preserve">tener por ofrecidos los medios probatorios presentados en el escrito de denuncia del </w:t>
      </w:r>
      <w:bookmarkStart w:id="9" w:name="_Hlk84970831"/>
      <w:r w:rsidR="00151F4E" w:rsidRPr="00564B8B">
        <w:rPr>
          <w:rFonts w:ascii="Arial Narrow" w:eastAsia="Arial Narrow" w:hAnsi="Arial Narrow" w:cs="Arial Narrow"/>
          <w:sz w:val="22"/>
          <w:szCs w:val="22"/>
          <w:highlight w:val="green"/>
        </w:rPr>
        <w:t>19 de marzo de 2025,</w:t>
      </w:r>
      <w:r w:rsidR="00151F4E" w:rsidRPr="00564B8B">
        <w:rPr>
          <w:rFonts w:ascii="Arial Narrow" w:hAnsi="Arial Narrow"/>
          <w:sz w:val="22"/>
          <w:szCs w:val="22"/>
          <w:highlight w:val="green"/>
        </w:rPr>
        <w:t xml:space="preserve"> </w:t>
      </w:r>
      <w:r w:rsidR="00151F4E" w:rsidRPr="00564B8B">
        <w:rPr>
          <w:rFonts w:ascii="Arial Narrow" w:eastAsia="Arial Narrow" w:hAnsi="Arial Narrow" w:cs="Arial Narrow"/>
          <w:sz w:val="22"/>
          <w:szCs w:val="22"/>
          <w:highlight w:val="green"/>
        </w:rPr>
        <w:t xml:space="preserve">subsanado por escrito </w:t>
      </w:r>
      <w:r w:rsidR="00151F4E" w:rsidRPr="000B70D3">
        <w:rPr>
          <w:rFonts w:ascii="Arial Narrow" w:eastAsia="Arial Narrow" w:hAnsi="Arial Narrow" w:cs="Arial Narrow"/>
          <w:sz w:val="22"/>
          <w:szCs w:val="22"/>
          <w:highlight w:val="green"/>
        </w:rPr>
        <w:t>el 16 de abril del 2025</w:t>
      </w:r>
      <w:r w:rsidR="00294A2E" w:rsidRPr="00E902D0">
        <w:rPr>
          <w:rFonts w:ascii="Arial Narrow" w:eastAsia="Arial Narrow" w:hAnsi="Arial Narrow" w:cs="Arial Narrow"/>
          <w:sz w:val="22"/>
          <w:szCs w:val="22"/>
        </w:rPr>
        <w:t xml:space="preserve">. </w:t>
      </w:r>
    </w:p>
    <w:p w14:paraId="03EB0BD9" w14:textId="77777777" w:rsidR="004A02B9" w:rsidRPr="00E902D0" w:rsidRDefault="004A02B9" w:rsidP="00D65BA4">
      <w:pPr>
        <w:jc w:val="both"/>
        <w:rPr>
          <w:rFonts w:ascii="Arial Narrow" w:eastAsia="Arial Narrow" w:hAnsi="Arial Narrow" w:cs="Arial Narrow"/>
          <w:sz w:val="22"/>
          <w:szCs w:val="22"/>
        </w:rPr>
      </w:pPr>
    </w:p>
    <w:p w14:paraId="2DC92C85" w14:textId="1C354570" w:rsidR="00A67DAD" w:rsidRPr="00E902D0" w:rsidRDefault="00167A06" w:rsidP="00D65BA4">
      <w:pPr>
        <w:jc w:val="both"/>
        <w:rPr>
          <w:rFonts w:ascii="Arial Narrow" w:hAnsi="Arial Narrow"/>
          <w:sz w:val="22"/>
          <w:szCs w:val="22"/>
        </w:rPr>
      </w:pPr>
      <w:r w:rsidRPr="00E902D0">
        <w:rPr>
          <w:rFonts w:ascii="Arial Narrow" w:hAnsi="Arial Narrow"/>
          <w:b/>
          <w:bCs/>
          <w:sz w:val="22"/>
          <w:szCs w:val="22"/>
        </w:rPr>
        <w:t>CUART</w:t>
      </w:r>
      <w:r w:rsidR="00A67DAD" w:rsidRPr="00E902D0">
        <w:rPr>
          <w:rFonts w:ascii="Arial Narrow" w:hAnsi="Arial Narrow"/>
          <w:b/>
          <w:bCs/>
          <w:sz w:val="22"/>
          <w:szCs w:val="22"/>
        </w:rPr>
        <w:t>O</w:t>
      </w:r>
      <w:r w:rsidR="00A67DAD" w:rsidRPr="00E902D0">
        <w:rPr>
          <w:rFonts w:ascii="Arial Narrow" w:hAnsi="Arial Narrow"/>
          <w:sz w:val="22"/>
          <w:szCs w:val="22"/>
        </w:rPr>
        <w:t>: requerir a</w:t>
      </w:r>
      <w:r w:rsidR="00294A2E" w:rsidRPr="00E902D0">
        <w:rPr>
          <w:rFonts w:ascii="Arial Narrow" w:eastAsia="Arial Narrow" w:hAnsi="Arial Narrow" w:cs="Arial Narrow"/>
          <w:bCs/>
          <w:sz w:val="22"/>
          <w:szCs w:val="22"/>
        </w:rPr>
        <w:t xml:space="preserve"> </w:t>
      </w:r>
      <w:r w:rsidR="00294A2E" w:rsidRPr="000B70D3">
        <w:rPr>
          <w:rFonts w:ascii="Arial Narrow" w:eastAsia="Arial Narrow" w:hAnsi="Arial Narrow" w:cs="Arial Narrow"/>
          <w:bCs/>
          <w:sz w:val="22"/>
          <w:szCs w:val="22"/>
          <w:highlight w:val="green"/>
        </w:rPr>
        <w:t>Pacifico Seguros y Reaseguros S.A.</w:t>
      </w:r>
      <w:r w:rsidR="00D457D4" w:rsidRPr="000B70D3">
        <w:rPr>
          <w:rFonts w:ascii="Arial Narrow" w:eastAsia="Arial Narrow" w:hAnsi="Arial Narrow" w:cs="Arial Narrow"/>
          <w:bCs/>
          <w:sz w:val="22"/>
          <w:szCs w:val="22"/>
          <w:highlight w:val="green"/>
        </w:rPr>
        <w:t xml:space="preserve"> y </w:t>
      </w:r>
      <w:proofErr w:type="spellStart"/>
      <w:proofErr w:type="gramStart"/>
      <w:r w:rsidR="001E095E" w:rsidRPr="000B70D3">
        <w:rPr>
          <w:rFonts w:ascii="Arial Narrow" w:eastAsia="Arial Narrow" w:hAnsi="Arial Narrow" w:cs="Arial Narrow"/>
          <w:bCs/>
          <w:sz w:val="22"/>
          <w:szCs w:val="22"/>
          <w:highlight w:val="green"/>
        </w:rPr>
        <w:t>Diveimport</w:t>
      </w:r>
      <w:proofErr w:type="spellEnd"/>
      <w:r w:rsidR="001E095E" w:rsidRPr="000B70D3">
        <w:rPr>
          <w:rFonts w:ascii="Arial Narrow" w:eastAsia="Arial Narrow" w:hAnsi="Arial Narrow" w:cs="Arial Narrow"/>
          <w:bCs/>
          <w:sz w:val="22"/>
          <w:szCs w:val="22"/>
          <w:highlight w:val="green"/>
        </w:rPr>
        <w:t xml:space="preserve">  S.A.</w:t>
      </w:r>
      <w:proofErr w:type="gramEnd"/>
      <w:r w:rsidR="00A67DAD" w:rsidRPr="00E902D0">
        <w:rPr>
          <w:rStyle w:val="normaltextrun"/>
          <w:rFonts w:ascii="Arial Narrow" w:hAnsi="Arial Narrow"/>
          <w:sz w:val="22"/>
          <w:szCs w:val="22"/>
          <w:shd w:val="clear" w:color="auto" w:fill="FFFFFF"/>
        </w:rPr>
        <w:t xml:space="preserve">, </w:t>
      </w:r>
      <w:r w:rsidR="00A67DAD" w:rsidRPr="00E902D0">
        <w:rPr>
          <w:rFonts w:ascii="Arial Narrow" w:hAnsi="Arial Narrow"/>
          <w:sz w:val="22"/>
          <w:szCs w:val="22"/>
        </w:rPr>
        <w:t xml:space="preserve">que cumpla con lo siguiente: </w:t>
      </w:r>
    </w:p>
    <w:bookmarkEnd w:id="9"/>
    <w:p w14:paraId="19BDC2CF" w14:textId="77777777" w:rsidR="00A67DAD" w:rsidRPr="00E902D0" w:rsidRDefault="00A67DAD" w:rsidP="00D65BA4">
      <w:pPr>
        <w:autoSpaceDE w:val="0"/>
        <w:autoSpaceDN w:val="0"/>
        <w:adjustRightInd w:val="0"/>
        <w:jc w:val="both"/>
        <w:rPr>
          <w:rFonts w:ascii="Arial Narrow" w:hAnsi="Arial Narrow"/>
          <w:sz w:val="22"/>
          <w:szCs w:val="22"/>
        </w:rPr>
      </w:pPr>
    </w:p>
    <w:p w14:paraId="1FE74689" w14:textId="77777777" w:rsidR="00A67DAD" w:rsidRPr="00E902D0" w:rsidRDefault="00A67DAD" w:rsidP="00D65BA4">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Presentar documentos que acrediten su inscripción en los Registros Públicos o una declaración jurada que indique que cuenta con dicha inscripción; </w:t>
      </w:r>
    </w:p>
    <w:p w14:paraId="0689A641" w14:textId="77777777" w:rsidR="00A67DAD" w:rsidRPr="00E902D0" w:rsidRDefault="00A67DAD" w:rsidP="00D65BA4">
      <w:pPr>
        <w:widowControl w:val="0"/>
        <w:ind w:left="567" w:hanging="567"/>
        <w:jc w:val="both"/>
        <w:rPr>
          <w:rFonts w:ascii="Arial Narrow" w:eastAsia="Arial Narrow" w:hAnsi="Arial Narrow" w:cs="Arial Narrow"/>
          <w:sz w:val="22"/>
          <w:szCs w:val="22"/>
        </w:rPr>
      </w:pPr>
    </w:p>
    <w:p w14:paraId="69BBACBB" w14:textId="77777777" w:rsidR="00A67DAD" w:rsidRPr="00E902D0" w:rsidRDefault="00A67DAD" w:rsidP="00D65BA4">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presentar copia simple de las facultades de representación de su representante legal en el presente procedimiento o la declaración jurada que indique que cuenta con dichas facultades y que estas se encuentran vigentes;</w:t>
      </w:r>
      <w:bookmarkStart w:id="10" w:name="_Hlk136949140"/>
    </w:p>
    <w:p w14:paraId="5FDE66B6" w14:textId="77777777" w:rsidR="00A67DAD" w:rsidRPr="00E902D0" w:rsidRDefault="00A67DAD" w:rsidP="00D65BA4">
      <w:pPr>
        <w:widowControl w:val="0"/>
        <w:ind w:left="567"/>
        <w:jc w:val="both"/>
        <w:rPr>
          <w:rFonts w:ascii="Arial Narrow" w:eastAsia="Arial Narrow" w:hAnsi="Arial Narrow" w:cs="Arial Narrow"/>
          <w:sz w:val="22"/>
          <w:szCs w:val="22"/>
        </w:rPr>
      </w:pPr>
    </w:p>
    <w:p w14:paraId="721739B8" w14:textId="77777777" w:rsidR="00A67DAD" w:rsidRPr="00E902D0" w:rsidRDefault="00A67DAD" w:rsidP="00D65BA4">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consignar el Número de Registro Único de Contribuyentes (RUC);</w:t>
      </w:r>
    </w:p>
    <w:p w14:paraId="000E2D60" w14:textId="77777777" w:rsidR="00A67DAD" w:rsidRPr="00E902D0" w:rsidRDefault="00A67DAD" w:rsidP="00D65BA4">
      <w:pPr>
        <w:widowControl w:val="0"/>
        <w:ind w:left="567"/>
        <w:jc w:val="both"/>
        <w:rPr>
          <w:rFonts w:ascii="Arial Narrow" w:eastAsia="Arial Narrow" w:hAnsi="Arial Narrow" w:cs="Arial Narrow"/>
          <w:sz w:val="22"/>
          <w:szCs w:val="22"/>
        </w:rPr>
      </w:pPr>
    </w:p>
    <w:p w14:paraId="3AEF7426" w14:textId="77777777" w:rsidR="00A67DAD" w:rsidRPr="00E902D0" w:rsidRDefault="00A67DAD" w:rsidP="00D65BA4">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fijar domicilio procesal para el procedimiento, de conformidad con el numeral 1 del artículo 442° del Código Procesal Civil; y,</w:t>
      </w:r>
      <w:bookmarkStart w:id="11" w:name="_Hlk136948279"/>
    </w:p>
    <w:p w14:paraId="0F479918" w14:textId="77777777" w:rsidR="00A67DAD" w:rsidRPr="00E902D0" w:rsidRDefault="00A67DAD" w:rsidP="00D65BA4">
      <w:pPr>
        <w:widowControl w:val="0"/>
        <w:ind w:left="567"/>
        <w:jc w:val="both"/>
        <w:rPr>
          <w:rFonts w:ascii="Arial Narrow" w:eastAsia="Arial Narrow" w:hAnsi="Arial Narrow" w:cs="Arial Narrow"/>
          <w:sz w:val="22"/>
          <w:szCs w:val="22"/>
        </w:rPr>
      </w:pPr>
    </w:p>
    <w:p w14:paraId="48C8F32D" w14:textId="77777777" w:rsidR="00A67DAD" w:rsidRPr="00E902D0" w:rsidRDefault="00A67DAD" w:rsidP="00D65BA4">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Calibri" w:hAnsi="Arial Narrow" w:cs="Arial"/>
          <w:sz w:val="22"/>
          <w:szCs w:val="22"/>
        </w:rPr>
        <w:t xml:space="preserve">en caso califique como </w:t>
      </w:r>
      <w:proofErr w:type="gramStart"/>
      <w:r w:rsidRPr="00E902D0">
        <w:rPr>
          <w:rFonts w:ascii="Arial Narrow" w:eastAsia="Calibri" w:hAnsi="Arial Narrow" w:cs="Arial"/>
          <w:sz w:val="22"/>
          <w:szCs w:val="22"/>
        </w:rPr>
        <w:t>micro empresa</w:t>
      </w:r>
      <w:proofErr w:type="gramEnd"/>
      <w:r w:rsidRPr="00E902D0">
        <w:rPr>
          <w:rFonts w:ascii="Arial Narrow" w:eastAsia="Calibri" w:hAnsi="Arial Narrow" w:cs="Arial"/>
          <w:sz w:val="22"/>
          <w:szCs w:val="22"/>
        </w:rPr>
        <w:t xml:space="preserve"> o pequeña empresa, presentar los documentos que acrediten su volumen de ventas o ingresos brutos percibidos el año anterior relativo a todas sus actividades </w:t>
      </w:r>
      <w:r w:rsidRPr="00E902D0">
        <w:rPr>
          <w:rFonts w:ascii="Arial Narrow" w:eastAsia="Calibri" w:hAnsi="Arial Narrow" w:cs="Arial"/>
          <w:sz w:val="22"/>
          <w:szCs w:val="22"/>
        </w:rPr>
        <w:lastRenderedPageBreak/>
        <w:t>económicas y el número de trabajadores con el que cuenta</w:t>
      </w:r>
      <w:r w:rsidRPr="00E902D0">
        <w:rPr>
          <w:rStyle w:val="Refdenotaalpie"/>
          <w:rFonts w:ascii="Arial Narrow" w:eastAsia="Calibri" w:hAnsi="Arial Narrow" w:cs="Arial"/>
          <w:sz w:val="22"/>
          <w:szCs w:val="22"/>
        </w:rPr>
        <w:footnoteReference w:id="14"/>
      </w:r>
      <w:r w:rsidRPr="00E902D0">
        <w:rPr>
          <w:rFonts w:ascii="Arial Narrow" w:eastAsia="Calibri" w:hAnsi="Arial Narrow" w:cs="Arial"/>
          <w:sz w:val="22"/>
          <w:szCs w:val="22"/>
        </w:rPr>
        <w:t xml:space="preserve">. Ello, a fin de que la Comisión pueda </w:t>
      </w:r>
      <w:proofErr w:type="spellStart"/>
      <w:r w:rsidRPr="00E902D0">
        <w:rPr>
          <w:rFonts w:ascii="Arial Narrow" w:eastAsia="Calibri" w:hAnsi="Arial Narrow" w:cs="Arial"/>
          <w:sz w:val="22"/>
          <w:szCs w:val="22"/>
        </w:rPr>
        <w:t>merituar</w:t>
      </w:r>
      <w:proofErr w:type="spellEnd"/>
      <w:r w:rsidRPr="00E902D0">
        <w:rPr>
          <w:rFonts w:ascii="Arial Narrow" w:eastAsia="Calibri" w:hAnsi="Arial Narrow" w:cs="Arial"/>
          <w:sz w:val="22"/>
          <w:szCs w:val="22"/>
        </w:rPr>
        <w:t xml:space="preserve"> dicha documentación, conforme lo establece el artículo 110º del </w:t>
      </w:r>
      <w:r w:rsidRPr="00E902D0">
        <w:rPr>
          <w:rFonts w:ascii="Arial Narrow" w:eastAsia="Calibri" w:hAnsi="Arial Narrow" w:cs="Arial"/>
          <w:spacing w:val="-2"/>
          <w:sz w:val="22"/>
          <w:szCs w:val="22"/>
        </w:rPr>
        <w:t>Código</w:t>
      </w:r>
      <w:r w:rsidRPr="00E902D0">
        <w:rPr>
          <w:rStyle w:val="Refdenotaalpie"/>
          <w:rFonts w:ascii="Arial Narrow" w:hAnsi="Arial Narrow" w:cs="Arial"/>
          <w:spacing w:val="-2"/>
          <w:sz w:val="22"/>
          <w:szCs w:val="22"/>
        </w:rPr>
        <w:footnoteReference w:id="15"/>
      </w:r>
      <w:r w:rsidRPr="00E902D0">
        <w:rPr>
          <w:rFonts w:ascii="Arial Narrow" w:eastAsia="Calibri" w:hAnsi="Arial Narrow" w:cs="Arial"/>
          <w:spacing w:val="-2"/>
          <w:sz w:val="22"/>
          <w:szCs w:val="22"/>
        </w:rPr>
        <w:t>.</w:t>
      </w:r>
      <w:bookmarkEnd w:id="11"/>
    </w:p>
    <w:bookmarkEnd w:id="10"/>
    <w:p w14:paraId="6025EDCC" w14:textId="77777777" w:rsidR="00A67DAD" w:rsidRPr="00E902D0" w:rsidRDefault="00A67DAD" w:rsidP="00D65BA4">
      <w:pPr>
        <w:jc w:val="both"/>
        <w:rPr>
          <w:rFonts w:ascii="Arial Narrow" w:hAnsi="Arial Narrow" w:cs="Arial"/>
          <w:b/>
          <w:bCs/>
          <w:sz w:val="22"/>
          <w:szCs w:val="22"/>
          <w:lang w:eastAsia="es-ES"/>
        </w:rPr>
      </w:pPr>
    </w:p>
    <w:p w14:paraId="699FAF78" w14:textId="68C43601" w:rsidR="00A84D46" w:rsidRPr="00E902D0" w:rsidRDefault="00167A06" w:rsidP="00D65BA4">
      <w:pPr>
        <w:jc w:val="both"/>
        <w:rPr>
          <w:rFonts w:ascii="Arial Narrow" w:eastAsia="Arial Narrow" w:hAnsi="Arial Narrow" w:cs="Arial Narrow"/>
          <w:sz w:val="22"/>
          <w:szCs w:val="22"/>
        </w:rPr>
      </w:pPr>
      <w:r w:rsidRPr="00E902D0">
        <w:rPr>
          <w:rFonts w:ascii="Arial Narrow" w:hAnsi="Arial Narrow" w:cs="Arial"/>
          <w:b/>
          <w:bCs/>
          <w:sz w:val="22"/>
          <w:szCs w:val="22"/>
          <w:lang w:eastAsia="es-ES"/>
        </w:rPr>
        <w:t>QUIN</w:t>
      </w:r>
      <w:r w:rsidR="00A67DAD" w:rsidRPr="00E902D0">
        <w:rPr>
          <w:rFonts w:ascii="Arial Narrow" w:hAnsi="Arial Narrow" w:cs="Arial"/>
          <w:b/>
          <w:bCs/>
          <w:sz w:val="22"/>
          <w:szCs w:val="22"/>
          <w:lang w:eastAsia="es-ES"/>
        </w:rPr>
        <w:t>TO</w:t>
      </w:r>
      <w:r w:rsidR="00A67DAD" w:rsidRPr="00E902D0">
        <w:rPr>
          <w:rFonts w:ascii="Arial Narrow" w:hAnsi="Arial Narrow"/>
          <w:sz w:val="22"/>
          <w:szCs w:val="22"/>
        </w:rPr>
        <w:t xml:space="preserve">: </w:t>
      </w:r>
      <w:r w:rsidR="00A67DAD" w:rsidRPr="00E902D0">
        <w:rPr>
          <w:rFonts w:ascii="Arial Narrow" w:hAnsi="Arial Narrow" w:cs="Arial"/>
          <w:sz w:val="22"/>
          <w:szCs w:val="22"/>
          <w:lang w:val="es-ES" w:eastAsia="es-ES"/>
        </w:rPr>
        <w:t>correr traslado de la denuncia interpuesta el</w:t>
      </w:r>
      <w:r w:rsidR="00294A2E" w:rsidRPr="00E902D0">
        <w:rPr>
          <w:rFonts w:ascii="Arial Narrow" w:hAnsi="Arial Narrow" w:cs="Arial"/>
          <w:sz w:val="22"/>
          <w:szCs w:val="22"/>
          <w:lang w:val="es-ES" w:eastAsia="es-ES"/>
        </w:rPr>
        <w:t xml:space="preserve"> </w:t>
      </w:r>
      <w:r w:rsidR="00151F4E" w:rsidRPr="000B70D3">
        <w:rPr>
          <w:rFonts w:ascii="Arial Narrow" w:eastAsia="Arial Narrow" w:hAnsi="Arial Narrow" w:cs="Arial Narrow"/>
          <w:sz w:val="22"/>
          <w:szCs w:val="22"/>
          <w:highlight w:val="green"/>
        </w:rPr>
        <w:t>19 de marzo de 2025,</w:t>
      </w:r>
      <w:r w:rsidR="00151F4E" w:rsidRPr="000B70D3">
        <w:rPr>
          <w:rFonts w:ascii="Arial Narrow" w:hAnsi="Arial Narrow"/>
          <w:sz w:val="22"/>
          <w:szCs w:val="22"/>
          <w:highlight w:val="green"/>
        </w:rPr>
        <w:t xml:space="preserve"> </w:t>
      </w:r>
      <w:r w:rsidR="00064607" w:rsidRPr="00064607">
        <w:rPr>
          <w:rFonts w:ascii="Arial Narrow" w:eastAsia="Arial Narrow" w:hAnsi="Arial Narrow" w:cs="Arial Narrow"/>
          <w:sz w:val="22"/>
          <w:szCs w:val="22"/>
          <w:highlight w:val="magenta"/>
        </w:rPr>
        <w:t>subsanado por escrito el 24 de junio de 2025</w:t>
      </w:r>
      <w:r w:rsidR="00064607" w:rsidRPr="00064607">
        <w:rPr>
          <w:rFonts w:ascii="Arial Narrow" w:eastAsia="Arial Narrow" w:hAnsi="Arial Narrow" w:cs="Arial Narrow"/>
          <w:sz w:val="22"/>
          <w:szCs w:val="22"/>
        </w:rPr>
        <w:t xml:space="preserve"> (</w:t>
      </w:r>
      <w:r w:rsidR="00064607" w:rsidRPr="00064607">
        <w:rPr>
          <w:rFonts w:ascii="Arial Narrow" w:eastAsia="Arial Narrow" w:hAnsi="Arial Narrow" w:cs="Arial Narrow"/>
          <w:sz w:val="22"/>
          <w:szCs w:val="22"/>
          <w:highlight w:val="cyan"/>
        </w:rPr>
        <w:t>parte no confidencial</w:t>
      </w:r>
      <w:r w:rsidR="00064607" w:rsidRPr="00064607">
        <w:rPr>
          <w:rFonts w:ascii="Arial Narrow" w:eastAsia="Arial Narrow" w:hAnsi="Arial Narrow" w:cs="Arial Narrow"/>
          <w:sz w:val="22"/>
          <w:szCs w:val="22"/>
        </w:rPr>
        <w:t>)</w:t>
      </w:r>
      <w:r w:rsidR="004A02B9" w:rsidRPr="00064607">
        <w:rPr>
          <w:rFonts w:ascii="Arial Narrow" w:eastAsia="Arial Narrow" w:hAnsi="Arial Narrow" w:cs="Arial Narrow"/>
          <w:sz w:val="22"/>
          <w:szCs w:val="22"/>
        </w:rPr>
        <w:t>,</w:t>
      </w:r>
      <w:r w:rsidR="00A84D46" w:rsidRPr="00E902D0">
        <w:rPr>
          <w:rFonts w:ascii="Arial Narrow" w:hAnsi="Arial Narrow" w:cs="Arial"/>
          <w:sz w:val="22"/>
          <w:szCs w:val="22"/>
          <w:lang w:val="es-ES" w:eastAsia="es-ES"/>
        </w:rPr>
        <w:t xml:space="preserve"> </w:t>
      </w:r>
      <w:r w:rsidR="00294A2E" w:rsidRPr="00E902D0">
        <w:rPr>
          <w:rFonts w:ascii="Arial Narrow" w:hAnsi="Arial Narrow" w:cs="Arial"/>
          <w:sz w:val="22"/>
          <w:szCs w:val="22"/>
          <w:lang w:val="es-ES" w:eastAsia="es-ES"/>
        </w:rPr>
        <w:t xml:space="preserve">a </w:t>
      </w:r>
      <w:r w:rsidR="00294A2E" w:rsidRPr="000B70D3">
        <w:rPr>
          <w:rFonts w:ascii="Arial Narrow" w:eastAsia="Arial Narrow" w:hAnsi="Arial Narrow" w:cs="Arial Narrow"/>
          <w:bCs/>
          <w:sz w:val="22"/>
          <w:szCs w:val="22"/>
          <w:highlight w:val="green"/>
        </w:rPr>
        <w:t>Pacifico Seguros y Reaseguros S.A.</w:t>
      </w:r>
      <w:r w:rsidR="004A02B9" w:rsidRPr="000B70D3">
        <w:rPr>
          <w:rFonts w:ascii="Arial Narrow" w:hAnsi="Arial Narrow" w:cs="Arial"/>
          <w:sz w:val="22"/>
          <w:szCs w:val="22"/>
          <w:highlight w:val="green"/>
          <w:lang w:val="es-ES" w:eastAsia="es-ES"/>
        </w:rPr>
        <w:t xml:space="preserve"> </w:t>
      </w:r>
      <w:r w:rsidR="007E5A55" w:rsidRPr="000B70D3">
        <w:rPr>
          <w:rFonts w:ascii="Arial Narrow" w:hAnsi="Arial Narrow" w:cs="Arial"/>
          <w:sz w:val="22"/>
          <w:szCs w:val="22"/>
          <w:highlight w:val="green"/>
          <w:lang w:val="es-ES" w:eastAsia="es-ES"/>
        </w:rPr>
        <w:t xml:space="preserve">y a </w:t>
      </w:r>
      <w:proofErr w:type="spellStart"/>
      <w:proofErr w:type="gramStart"/>
      <w:r w:rsidR="00B80358" w:rsidRPr="000B70D3">
        <w:rPr>
          <w:rFonts w:ascii="Arial Narrow" w:eastAsia="Arial Narrow" w:hAnsi="Arial Narrow" w:cs="Arial Narrow"/>
          <w:bCs/>
          <w:sz w:val="22"/>
          <w:szCs w:val="22"/>
          <w:highlight w:val="green"/>
        </w:rPr>
        <w:t>Diveimport</w:t>
      </w:r>
      <w:proofErr w:type="spellEnd"/>
      <w:r w:rsidR="00B80358" w:rsidRPr="000B70D3">
        <w:rPr>
          <w:rFonts w:ascii="Arial Narrow" w:eastAsia="Arial Narrow" w:hAnsi="Arial Narrow" w:cs="Arial Narrow"/>
          <w:bCs/>
          <w:sz w:val="22"/>
          <w:szCs w:val="22"/>
          <w:highlight w:val="green"/>
        </w:rPr>
        <w:t xml:space="preserve">  S.A</w:t>
      </w:r>
      <w:r w:rsidR="00B80358" w:rsidRPr="000B70D3">
        <w:rPr>
          <w:rFonts w:ascii="Arial Narrow" w:eastAsia="Arial Narrow" w:hAnsi="Arial Narrow" w:cs="Arial Narrow"/>
          <w:bCs/>
          <w:sz w:val="22"/>
          <w:szCs w:val="22"/>
          <w:highlight w:val="red"/>
        </w:rPr>
        <w:t>.</w:t>
      </w:r>
      <w:proofErr w:type="gramEnd"/>
      <w:r w:rsidR="007E5A55" w:rsidRPr="000B70D3">
        <w:rPr>
          <w:rStyle w:val="normaltextrun"/>
          <w:rFonts w:ascii="Arial Narrow" w:hAnsi="Arial Narrow"/>
          <w:sz w:val="22"/>
          <w:szCs w:val="22"/>
          <w:highlight w:val="red"/>
          <w:shd w:val="clear" w:color="auto" w:fill="FFFFFF"/>
        </w:rPr>
        <w:t xml:space="preserve">, </w:t>
      </w:r>
      <w:r w:rsidR="00A84D46" w:rsidRPr="000B70D3">
        <w:rPr>
          <w:rFonts w:ascii="Arial Narrow" w:hAnsi="Arial Narrow" w:cs="Arial"/>
          <w:sz w:val="22"/>
          <w:szCs w:val="22"/>
          <w:highlight w:val="red"/>
          <w:lang w:val="es-ES" w:eastAsia="es-ES"/>
        </w:rPr>
        <w:t xml:space="preserve">con excepción del documento denominado “las declaraciones juradas mensuales (PDT-IGV Renta mensual) del Impuesto General a las Ventas (IGV) e Impuesto a la Renta (IR) en el cual constan los ingresos netos mensuales del ejercicio correspondiente al </w:t>
      </w:r>
      <w:r w:rsidR="002B6B18" w:rsidRPr="00795E5F">
        <w:rPr>
          <w:rFonts w:ascii="Arial Narrow" w:hAnsi="Arial Narrow" w:cs="Arial"/>
          <w:sz w:val="22"/>
          <w:szCs w:val="22"/>
          <w:highlight w:val="cyan"/>
          <w:lang w:val="es-ES" w:eastAsia="es-ES"/>
        </w:rPr>
        <w:t>2024</w:t>
      </w:r>
      <w:r w:rsidR="00A84D46" w:rsidRPr="000B70D3">
        <w:rPr>
          <w:rFonts w:ascii="Arial Narrow" w:hAnsi="Arial Narrow" w:cs="Arial"/>
          <w:sz w:val="22"/>
          <w:szCs w:val="22"/>
          <w:highlight w:val="red"/>
          <w:lang w:val="es-ES" w:eastAsia="es-ES"/>
        </w:rPr>
        <w:t>”.</w:t>
      </w:r>
      <w:r w:rsidR="00A84D46" w:rsidRPr="00E902D0">
        <w:rPr>
          <w:rFonts w:ascii="Arial Narrow" w:hAnsi="Arial Narrow" w:cs="Arial"/>
          <w:sz w:val="22"/>
          <w:szCs w:val="22"/>
          <w:lang w:val="es-ES" w:eastAsia="es-ES"/>
        </w:rPr>
        <w:t xml:space="preserve"> Toda vez que la confidencialidad será evaluada oportunamente. Ello, para que, de conformidad con lo dispuesto por el artículo 26° del Decreto Legislativo N° 807, presente sus descargos en un plazo no mayor de cinco (5) días hábiles contado desde el día siguiente de la notificación de la presente resolución, vencido el cual, </w:t>
      </w:r>
      <w:r w:rsidR="00AB094E" w:rsidRPr="00E902D0">
        <w:rPr>
          <w:rFonts w:ascii="Arial Narrow" w:hAnsi="Arial Narrow" w:cs="Arial"/>
          <w:sz w:val="22"/>
          <w:szCs w:val="22"/>
          <w:lang w:val="es-ES" w:eastAsia="es-ES"/>
        </w:rPr>
        <w:t>la</w:t>
      </w:r>
      <w:r w:rsidR="00A84D46" w:rsidRPr="00E902D0">
        <w:rPr>
          <w:rFonts w:ascii="Arial Narrow" w:hAnsi="Arial Narrow" w:cs="Arial"/>
          <w:sz w:val="22"/>
          <w:szCs w:val="22"/>
          <w:lang w:val="es-ES" w:eastAsia="es-ES"/>
        </w:rPr>
        <w:t xml:space="preserve"> </w:t>
      </w:r>
      <w:proofErr w:type="gramStart"/>
      <w:r w:rsidR="00A84D46" w:rsidRPr="00E902D0">
        <w:rPr>
          <w:rFonts w:ascii="Arial Narrow" w:hAnsi="Arial Narrow" w:cs="Arial"/>
          <w:sz w:val="22"/>
          <w:szCs w:val="22"/>
          <w:lang w:val="es-ES" w:eastAsia="es-ES"/>
        </w:rPr>
        <w:t>Secretari</w:t>
      </w:r>
      <w:r w:rsidR="00AB094E" w:rsidRPr="00E902D0">
        <w:rPr>
          <w:rFonts w:ascii="Arial Narrow" w:hAnsi="Arial Narrow" w:cs="Arial"/>
          <w:sz w:val="22"/>
          <w:szCs w:val="22"/>
          <w:lang w:val="es-ES" w:eastAsia="es-ES"/>
        </w:rPr>
        <w:t>a</w:t>
      </w:r>
      <w:r w:rsidR="00A84D46" w:rsidRPr="00E902D0">
        <w:rPr>
          <w:rFonts w:ascii="Arial Narrow" w:hAnsi="Arial Narrow" w:cs="Arial"/>
          <w:sz w:val="22"/>
          <w:szCs w:val="22"/>
          <w:lang w:val="es-ES" w:eastAsia="es-ES"/>
        </w:rPr>
        <w:t xml:space="preserve"> Técnic</w:t>
      </w:r>
      <w:r w:rsidR="00AB094E" w:rsidRPr="00E902D0">
        <w:rPr>
          <w:rFonts w:ascii="Arial Narrow" w:hAnsi="Arial Narrow" w:cs="Arial"/>
          <w:sz w:val="22"/>
          <w:szCs w:val="22"/>
          <w:lang w:val="es-ES" w:eastAsia="es-ES"/>
        </w:rPr>
        <w:t>a</w:t>
      </w:r>
      <w:proofErr w:type="gramEnd"/>
      <w:r w:rsidR="00A84D46" w:rsidRPr="00E902D0">
        <w:rPr>
          <w:rFonts w:ascii="Arial Narrow" w:hAnsi="Arial Narrow" w:cs="Arial"/>
          <w:sz w:val="22"/>
          <w:szCs w:val="22"/>
          <w:lang w:val="es-ES" w:eastAsia="es-ES"/>
        </w:rPr>
        <w:t xml:space="preserve"> declarará en rebeldía al denunciado que no lo hubiera presentado. Debe precisarse que de conformidad con lo establecido por el numeral </w:t>
      </w:r>
      <w:r w:rsidR="000E7BFD" w:rsidRPr="000E7BFD">
        <w:rPr>
          <w:rFonts w:ascii="Arial Narrow" w:hAnsi="Arial Narrow" w:cs="Arial"/>
          <w:sz w:val="22"/>
          <w:szCs w:val="22"/>
          <w:lang w:val="es-ES" w:eastAsia="es-ES"/>
        </w:rPr>
        <w:t>223</w:t>
      </w:r>
      <w:r w:rsidR="00A84D46" w:rsidRPr="00E902D0">
        <w:rPr>
          <w:rFonts w:ascii="Arial Narrow" w:hAnsi="Arial Narrow" w:cs="Arial"/>
          <w:sz w:val="22"/>
          <w:szCs w:val="22"/>
          <w:lang w:val="es-ES" w:eastAsia="es-ES"/>
        </w:rPr>
        <w:t xml:space="preserve">.1 del artículo </w:t>
      </w:r>
      <w:r w:rsidR="000E7BFD" w:rsidRPr="000E7BFD">
        <w:rPr>
          <w:rFonts w:ascii="Arial Narrow" w:hAnsi="Arial Narrow" w:cs="Arial"/>
          <w:sz w:val="22"/>
          <w:szCs w:val="22"/>
          <w:lang w:val="es-ES" w:eastAsia="es-ES"/>
        </w:rPr>
        <w:t>223</w:t>
      </w:r>
      <w:r w:rsidR="00A84D46" w:rsidRPr="00E902D0">
        <w:rPr>
          <w:rFonts w:ascii="Arial Narrow" w:hAnsi="Arial Narrow" w:cs="Arial"/>
          <w:sz w:val="22"/>
          <w:szCs w:val="22"/>
          <w:lang w:val="es-ES" w:eastAsia="es-ES"/>
        </w:rPr>
        <w:t xml:space="preserve">° del Texto Único Ordenado de la Ley N° 27444, Ley del Procedimiento Administrativo General, las alegaciones y los hechos relevantes de la reclamación, salvo que hayan sido específicamente negadas en la contestación, se tendrán por aceptadas o </w:t>
      </w:r>
      <w:r w:rsidR="000B70D3" w:rsidRPr="000B70D3">
        <w:rPr>
          <w:rFonts w:ascii="Arial Narrow" w:hAnsi="Arial Narrow" w:cs="Arial"/>
          <w:sz w:val="22"/>
          <w:szCs w:val="22"/>
          <w:lang w:val="es-ES" w:eastAsia="es-ES"/>
        </w:rPr>
        <w:t xml:space="preserve">merituadas </w:t>
      </w:r>
      <w:r w:rsidR="00A84D46" w:rsidRPr="00E902D0">
        <w:rPr>
          <w:rFonts w:ascii="Arial Narrow" w:hAnsi="Arial Narrow" w:cs="Arial"/>
          <w:sz w:val="22"/>
          <w:szCs w:val="22"/>
          <w:lang w:val="es-ES" w:eastAsia="es-ES"/>
        </w:rPr>
        <w:t>como ciertas</w:t>
      </w:r>
      <w:r w:rsidR="00A84D46" w:rsidRPr="00E902D0">
        <w:rPr>
          <w:rFonts w:ascii="Arial Narrow" w:hAnsi="Arial Narrow"/>
          <w:sz w:val="22"/>
          <w:szCs w:val="22"/>
          <w:vertAlign w:val="superscript"/>
        </w:rPr>
        <w:footnoteReference w:id="16"/>
      </w:r>
      <w:r w:rsidR="00A84D46" w:rsidRPr="00E902D0">
        <w:rPr>
          <w:rFonts w:ascii="Arial Narrow" w:hAnsi="Arial Narrow" w:cs="Arial"/>
          <w:sz w:val="22"/>
          <w:szCs w:val="22"/>
          <w:vertAlign w:val="superscript"/>
          <w:lang w:val="es-ES" w:eastAsia="es-ES"/>
        </w:rPr>
        <w:t>.</w:t>
      </w:r>
    </w:p>
    <w:p w14:paraId="2E1B770C" w14:textId="77777777" w:rsidR="00A84D46" w:rsidRPr="00E902D0" w:rsidRDefault="00A84D46" w:rsidP="00D65BA4">
      <w:pPr>
        <w:jc w:val="both"/>
        <w:rPr>
          <w:rFonts w:ascii="Arial Narrow" w:hAnsi="Arial Narrow" w:cs="Arial"/>
          <w:b/>
          <w:bCs/>
          <w:spacing w:val="-2"/>
          <w:sz w:val="22"/>
          <w:szCs w:val="22"/>
          <w:lang w:eastAsia="es-ES"/>
        </w:rPr>
      </w:pPr>
    </w:p>
    <w:p w14:paraId="5D99DE99" w14:textId="00CA23D1" w:rsidR="00294A2E" w:rsidRPr="00E902D0" w:rsidRDefault="00A84D46" w:rsidP="00D65BA4">
      <w:pPr>
        <w:jc w:val="both"/>
        <w:rPr>
          <w:rFonts w:ascii="Arial Narrow" w:hAnsi="Arial Narrow" w:cs="Arial"/>
          <w:sz w:val="22"/>
          <w:szCs w:val="22"/>
          <w:lang w:val="es-ES" w:eastAsia="es-ES"/>
        </w:rPr>
      </w:pPr>
      <w:r w:rsidRPr="00E902D0">
        <w:rPr>
          <w:rFonts w:ascii="Arial Narrow" w:hAnsi="Arial Narrow" w:cs="Arial"/>
          <w:b/>
          <w:bCs/>
          <w:spacing w:val="-2"/>
          <w:sz w:val="22"/>
          <w:szCs w:val="22"/>
          <w:lang w:eastAsia="es-ES"/>
        </w:rPr>
        <w:t>SEXTO</w:t>
      </w:r>
      <w:r w:rsidRPr="00E902D0">
        <w:rPr>
          <w:rFonts w:ascii="Arial Narrow" w:hAnsi="Arial Narrow" w:cs="Arial"/>
          <w:bCs/>
          <w:sz w:val="22"/>
          <w:szCs w:val="22"/>
          <w:lang w:val="es-ES" w:eastAsia="es-ES"/>
        </w:rPr>
        <w:t>:</w:t>
      </w:r>
      <w:r w:rsidRPr="00E902D0">
        <w:rPr>
          <w:rFonts w:ascii="Arial Narrow" w:hAnsi="Arial Narrow" w:cs="Arial"/>
          <w:b/>
          <w:bCs/>
          <w:sz w:val="22"/>
          <w:szCs w:val="22"/>
          <w:lang w:val="es-ES" w:eastAsia="es-ES"/>
        </w:rPr>
        <w:t xml:space="preserve"> </w:t>
      </w:r>
      <w:r w:rsidRPr="00E902D0">
        <w:rPr>
          <w:rFonts w:ascii="Arial Narrow" w:hAnsi="Arial Narrow" w:cs="Arial"/>
          <w:sz w:val="22"/>
          <w:szCs w:val="22"/>
          <w:lang w:val="es-ES" w:eastAsia="es-ES"/>
        </w:rPr>
        <w:t xml:space="preserve">requerir </w:t>
      </w:r>
      <w:r w:rsidR="00294A2E" w:rsidRPr="00E902D0">
        <w:rPr>
          <w:rFonts w:ascii="Arial Narrow" w:hAnsi="Arial Narrow" w:cs="Arial"/>
          <w:sz w:val="22"/>
          <w:szCs w:val="22"/>
          <w:lang w:val="es-ES" w:eastAsia="es-ES"/>
        </w:rPr>
        <w:t xml:space="preserve">a </w:t>
      </w:r>
      <w:r w:rsidR="00294A2E" w:rsidRPr="000B70D3">
        <w:rPr>
          <w:rFonts w:ascii="Arial Narrow" w:eastAsia="Arial Narrow" w:hAnsi="Arial Narrow" w:cs="Arial Narrow"/>
          <w:bCs/>
          <w:sz w:val="22"/>
          <w:szCs w:val="22"/>
          <w:highlight w:val="green"/>
        </w:rPr>
        <w:t>Pacifico Seguros y Reaseguros S.A</w:t>
      </w:r>
      <w:r w:rsidR="007E5A55" w:rsidRPr="000B70D3">
        <w:rPr>
          <w:rFonts w:ascii="Arial Narrow" w:eastAsia="Arial Narrow" w:hAnsi="Arial Narrow" w:cs="Arial Narrow"/>
          <w:bCs/>
          <w:sz w:val="22"/>
          <w:szCs w:val="22"/>
          <w:highlight w:val="green"/>
        </w:rPr>
        <w:t>.</w:t>
      </w:r>
      <w:r w:rsidR="007E5A55" w:rsidRPr="00E902D0">
        <w:rPr>
          <w:rStyle w:val="normaltextrun"/>
          <w:rFonts w:ascii="Arial Narrow" w:hAnsi="Arial Narrow"/>
          <w:sz w:val="22"/>
          <w:szCs w:val="22"/>
          <w:shd w:val="clear" w:color="auto" w:fill="FFFFFF"/>
        </w:rPr>
        <w:t>,</w:t>
      </w:r>
      <w:r w:rsidR="00294A2E" w:rsidRPr="00E902D0">
        <w:rPr>
          <w:rFonts w:ascii="Arial Narrow" w:hAnsi="Arial Narrow" w:cs="Arial"/>
          <w:sz w:val="22"/>
          <w:szCs w:val="22"/>
          <w:lang w:val="es-ES" w:eastAsia="es-ES"/>
        </w:rPr>
        <w:t xml:space="preserve"> </w:t>
      </w:r>
      <w:r w:rsidRPr="00E902D0">
        <w:rPr>
          <w:rFonts w:ascii="Arial Narrow" w:hAnsi="Arial Narrow" w:cs="Arial"/>
          <w:sz w:val="22"/>
          <w:szCs w:val="22"/>
          <w:lang w:val="es-ES" w:eastAsia="es-ES"/>
        </w:rPr>
        <w:t>que, en un plazo no mayor de cinco (5) días hábiles contado a partir del día siguiente de la notificación de la presente resolución, cumpla con lo siguiente:</w:t>
      </w:r>
      <w:r w:rsidR="00D457D4" w:rsidRPr="00E902D0">
        <w:rPr>
          <w:rFonts w:ascii="Arial Narrow" w:hAnsi="Arial Narrow" w:cs="Arial"/>
          <w:sz w:val="22"/>
          <w:szCs w:val="22"/>
          <w:lang w:val="es-ES" w:eastAsia="es-ES"/>
        </w:rPr>
        <w:t xml:space="preserve"> </w:t>
      </w:r>
      <w:r w:rsidR="00D457D4" w:rsidRPr="000B70D3">
        <w:rPr>
          <w:rFonts w:ascii="Arial Narrow" w:hAnsi="Arial Narrow" w:cs="Arial"/>
          <w:sz w:val="22"/>
          <w:szCs w:val="22"/>
          <w:highlight w:val="green"/>
          <w:lang w:val="es-ES" w:eastAsia="es-ES"/>
        </w:rPr>
        <w:t xml:space="preserve">(i) </w:t>
      </w:r>
      <w:r w:rsidR="00294A2E" w:rsidRPr="000B70D3">
        <w:rPr>
          <w:rFonts w:ascii="Arial Narrow" w:eastAsia="Arial Narrow" w:hAnsi="Arial Narrow" w:cs="Arial Narrow"/>
          <w:sz w:val="22"/>
          <w:szCs w:val="22"/>
          <w:highlight w:val="green"/>
        </w:rPr>
        <w:t xml:space="preserve">presentar una copia completa, legible y debidamente suscrita de la </w:t>
      </w:r>
      <w:r w:rsidR="002B6B18" w:rsidRPr="000B70D3">
        <w:rPr>
          <w:rFonts w:ascii="Arial Narrow" w:hAnsi="Arial Narrow"/>
          <w:sz w:val="22"/>
          <w:szCs w:val="22"/>
          <w:highlight w:val="green"/>
          <w:lang w:eastAsia="es-ES"/>
        </w:rPr>
        <w:t>Póliza Vehicular Auto Modular N°</w:t>
      </w:r>
      <w:r w:rsidR="002B6B18" w:rsidRPr="000B70D3">
        <w:rPr>
          <w:rFonts w:ascii="Arial Narrow" w:hAnsi="Arial Narrow"/>
          <w:sz w:val="22"/>
          <w:szCs w:val="22"/>
          <w:highlight w:val="green"/>
        </w:rPr>
        <w:t xml:space="preserve"> </w:t>
      </w:r>
      <w:r w:rsidR="002B6B18" w:rsidRPr="000B70D3">
        <w:rPr>
          <w:rFonts w:ascii="Arial Narrow" w:hAnsi="Arial Narrow"/>
          <w:sz w:val="22"/>
          <w:szCs w:val="22"/>
          <w:highlight w:val="green"/>
          <w:lang w:eastAsia="es-ES"/>
        </w:rPr>
        <w:t>2004810135</w:t>
      </w:r>
      <w:r w:rsidR="00294A2E" w:rsidRPr="000B70D3">
        <w:rPr>
          <w:rFonts w:ascii="Arial Narrow" w:eastAsia="Arial Narrow" w:hAnsi="Arial Narrow" w:cs="Arial Narrow"/>
          <w:sz w:val="22"/>
          <w:szCs w:val="22"/>
          <w:highlight w:val="green"/>
        </w:rPr>
        <w:t xml:space="preserve">; </w:t>
      </w:r>
      <w:r w:rsidR="00D457D4" w:rsidRPr="000B70D3">
        <w:rPr>
          <w:rFonts w:ascii="Arial Narrow" w:eastAsia="Arial Narrow" w:hAnsi="Arial Narrow" w:cs="Arial Narrow"/>
          <w:sz w:val="22"/>
          <w:szCs w:val="22"/>
          <w:highlight w:val="green"/>
        </w:rPr>
        <w:t>(</w:t>
      </w:r>
      <w:proofErr w:type="spellStart"/>
      <w:r w:rsidR="00D457D4" w:rsidRPr="000B70D3">
        <w:rPr>
          <w:rFonts w:ascii="Arial Narrow" w:eastAsia="Arial Narrow" w:hAnsi="Arial Narrow" w:cs="Arial Narrow"/>
          <w:sz w:val="22"/>
          <w:szCs w:val="22"/>
          <w:highlight w:val="green"/>
        </w:rPr>
        <w:t>ii</w:t>
      </w:r>
      <w:proofErr w:type="spellEnd"/>
      <w:r w:rsidR="00D457D4" w:rsidRPr="000B70D3">
        <w:rPr>
          <w:rFonts w:ascii="Arial Narrow" w:eastAsia="Arial Narrow" w:hAnsi="Arial Narrow" w:cs="Arial Narrow"/>
          <w:sz w:val="22"/>
          <w:szCs w:val="22"/>
          <w:highlight w:val="green"/>
        </w:rPr>
        <w:t>) presentar el informe del ajustador y los otros documentos que acrediten el rechazo de la cobertura</w:t>
      </w:r>
      <w:r w:rsidR="002B6B18" w:rsidRPr="000B70D3">
        <w:rPr>
          <w:rFonts w:ascii="Arial Narrow" w:eastAsia="Arial Narrow" w:hAnsi="Arial Narrow" w:cs="Arial Narrow"/>
          <w:sz w:val="22"/>
          <w:szCs w:val="22"/>
          <w:highlight w:val="green"/>
        </w:rPr>
        <w:t xml:space="preserve"> para la reparación del motor del vehículo</w:t>
      </w:r>
      <w:r w:rsidR="00D457D4" w:rsidRPr="000B70D3">
        <w:rPr>
          <w:rFonts w:ascii="Arial Narrow" w:eastAsia="Arial Narrow" w:hAnsi="Arial Narrow" w:cs="Arial Narrow"/>
          <w:sz w:val="22"/>
          <w:szCs w:val="22"/>
          <w:highlight w:val="green"/>
        </w:rPr>
        <w:t xml:space="preserve">; </w:t>
      </w:r>
      <w:r w:rsidR="00294A2E" w:rsidRPr="000B70D3">
        <w:rPr>
          <w:rFonts w:ascii="Arial Narrow" w:eastAsia="Arial Narrow" w:hAnsi="Arial Narrow" w:cs="Arial Narrow"/>
          <w:sz w:val="22"/>
          <w:szCs w:val="22"/>
          <w:highlight w:val="green"/>
        </w:rPr>
        <w:t>y</w:t>
      </w:r>
      <w:r w:rsidR="00D457D4" w:rsidRPr="000B70D3">
        <w:rPr>
          <w:rFonts w:ascii="Arial Narrow" w:eastAsia="Arial Narrow" w:hAnsi="Arial Narrow" w:cs="Arial Narrow"/>
          <w:sz w:val="22"/>
          <w:szCs w:val="22"/>
          <w:highlight w:val="green"/>
        </w:rPr>
        <w:t>, (iii)</w:t>
      </w:r>
      <w:r w:rsidR="00D457D4" w:rsidRPr="000B70D3">
        <w:rPr>
          <w:rFonts w:ascii="Arial Narrow" w:hAnsi="Arial Narrow" w:cs="Arial"/>
          <w:sz w:val="22"/>
          <w:szCs w:val="22"/>
          <w:highlight w:val="green"/>
          <w:lang w:val="es-ES" w:eastAsia="es-ES"/>
        </w:rPr>
        <w:t xml:space="preserve"> </w:t>
      </w:r>
      <w:r w:rsidR="00294A2E" w:rsidRPr="000B70D3">
        <w:rPr>
          <w:rFonts w:ascii="Arial Narrow" w:eastAsia="Arial Narrow" w:hAnsi="Arial Narrow" w:cs="Arial Narrow"/>
          <w:sz w:val="22"/>
          <w:szCs w:val="22"/>
          <w:highlight w:val="green"/>
        </w:rPr>
        <w:t>presentar todas las comunicaciones cursadas con el denunciante.</w:t>
      </w:r>
      <w:r w:rsidR="00294A2E" w:rsidRPr="00E902D0">
        <w:rPr>
          <w:rFonts w:ascii="Arial Narrow" w:eastAsia="Arial Narrow" w:hAnsi="Arial Narrow" w:cs="Arial Narrow"/>
          <w:sz w:val="22"/>
          <w:szCs w:val="22"/>
        </w:rPr>
        <w:t xml:space="preserve">  </w:t>
      </w:r>
    </w:p>
    <w:p w14:paraId="2D029D1F" w14:textId="77777777" w:rsidR="00D457D4" w:rsidRPr="00E902D0" w:rsidRDefault="00D457D4" w:rsidP="00D65BA4">
      <w:pPr>
        <w:jc w:val="both"/>
        <w:rPr>
          <w:rFonts w:ascii="Arial Narrow" w:hAnsi="Arial Narrow" w:cs="Arial"/>
          <w:b/>
          <w:bCs/>
          <w:spacing w:val="-2"/>
          <w:sz w:val="22"/>
          <w:szCs w:val="22"/>
          <w:lang w:eastAsia="es-ES"/>
        </w:rPr>
      </w:pPr>
    </w:p>
    <w:p w14:paraId="5852701F" w14:textId="7888C0B7" w:rsidR="00D457D4" w:rsidRPr="00E902D0" w:rsidRDefault="007E5A55" w:rsidP="00D65BA4">
      <w:pPr>
        <w:jc w:val="both"/>
        <w:rPr>
          <w:rFonts w:ascii="Arial Narrow" w:hAnsi="Arial Narrow" w:cs="Arial"/>
          <w:sz w:val="22"/>
          <w:szCs w:val="22"/>
          <w:lang w:val="es-ES" w:eastAsia="es-ES"/>
        </w:rPr>
      </w:pPr>
      <w:r w:rsidRPr="00E902D0">
        <w:rPr>
          <w:rFonts w:ascii="Arial Narrow" w:hAnsi="Arial Narrow" w:cs="Arial"/>
          <w:b/>
          <w:bCs/>
          <w:spacing w:val="-2"/>
          <w:sz w:val="22"/>
          <w:szCs w:val="22"/>
          <w:lang w:eastAsia="es-ES"/>
        </w:rPr>
        <w:t>SETIMO</w:t>
      </w:r>
      <w:r w:rsidR="00D457D4" w:rsidRPr="00E902D0">
        <w:rPr>
          <w:rFonts w:ascii="Arial Narrow" w:hAnsi="Arial Narrow" w:cs="Arial"/>
          <w:bCs/>
          <w:sz w:val="22"/>
          <w:szCs w:val="22"/>
          <w:lang w:val="es-ES" w:eastAsia="es-ES"/>
        </w:rPr>
        <w:t>:</w:t>
      </w:r>
      <w:r w:rsidR="00D457D4" w:rsidRPr="00E902D0">
        <w:rPr>
          <w:rFonts w:ascii="Arial Narrow" w:hAnsi="Arial Narrow" w:cs="Arial"/>
          <w:b/>
          <w:bCs/>
          <w:sz w:val="22"/>
          <w:szCs w:val="22"/>
          <w:lang w:val="es-ES" w:eastAsia="es-ES"/>
        </w:rPr>
        <w:t xml:space="preserve"> </w:t>
      </w:r>
      <w:r w:rsidR="00D457D4" w:rsidRPr="00E902D0">
        <w:rPr>
          <w:rFonts w:ascii="Arial Narrow" w:hAnsi="Arial Narrow" w:cs="Arial"/>
          <w:sz w:val="22"/>
          <w:szCs w:val="22"/>
          <w:lang w:val="es-ES" w:eastAsia="es-ES"/>
        </w:rPr>
        <w:t xml:space="preserve">requerir a </w:t>
      </w:r>
      <w:proofErr w:type="spellStart"/>
      <w:proofErr w:type="gramStart"/>
      <w:r w:rsidR="00B80358" w:rsidRPr="000B70D3">
        <w:rPr>
          <w:rFonts w:ascii="Arial Narrow" w:eastAsia="Arial Narrow" w:hAnsi="Arial Narrow" w:cs="Arial Narrow"/>
          <w:bCs/>
          <w:sz w:val="22"/>
          <w:szCs w:val="22"/>
          <w:highlight w:val="green"/>
        </w:rPr>
        <w:t>Diveimport</w:t>
      </w:r>
      <w:proofErr w:type="spellEnd"/>
      <w:r w:rsidR="00B80358" w:rsidRPr="000B70D3">
        <w:rPr>
          <w:rFonts w:ascii="Arial Narrow" w:eastAsia="Arial Narrow" w:hAnsi="Arial Narrow" w:cs="Arial Narrow"/>
          <w:bCs/>
          <w:sz w:val="22"/>
          <w:szCs w:val="22"/>
          <w:highlight w:val="green"/>
        </w:rPr>
        <w:t xml:space="preserve">  S.A.</w:t>
      </w:r>
      <w:proofErr w:type="gramEnd"/>
      <w:r w:rsidR="00D457D4" w:rsidRPr="000B70D3">
        <w:rPr>
          <w:rFonts w:ascii="Arial Narrow" w:eastAsia="Arial Narrow" w:hAnsi="Arial Narrow" w:cs="Arial Narrow"/>
          <w:bCs/>
          <w:sz w:val="22"/>
          <w:szCs w:val="22"/>
          <w:highlight w:val="green"/>
        </w:rPr>
        <w:t>.</w:t>
      </w:r>
      <w:r w:rsidR="00D457D4" w:rsidRPr="000B70D3">
        <w:rPr>
          <w:rStyle w:val="normaltextrun"/>
          <w:rFonts w:ascii="Arial Narrow" w:hAnsi="Arial Narrow"/>
          <w:sz w:val="22"/>
          <w:szCs w:val="22"/>
          <w:highlight w:val="green"/>
          <w:shd w:val="clear" w:color="auto" w:fill="FFFFFF"/>
        </w:rPr>
        <w:t xml:space="preserve">, </w:t>
      </w:r>
      <w:r w:rsidR="00D457D4" w:rsidRPr="000B70D3">
        <w:rPr>
          <w:rFonts w:ascii="Arial Narrow" w:hAnsi="Arial Narrow" w:cs="Arial"/>
          <w:sz w:val="22"/>
          <w:szCs w:val="22"/>
          <w:highlight w:val="green"/>
          <w:lang w:val="es-ES" w:eastAsia="es-ES"/>
        </w:rPr>
        <w:t xml:space="preserve">que, en un plazo no mayor de cinco (5) días hábiles contado a partir del día siguiente de la notificación de la presente resolución, </w:t>
      </w:r>
      <w:r w:rsidR="002B6B18" w:rsidRPr="000B70D3">
        <w:rPr>
          <w:rFonts w:ascii="Arial Narrow" w:hAnsi="Arial Narrow" w:cs="Arial"/>
          <w:sz w:val="22"/>
          <w:szCs w:val="22"/>
          <w:highlight w:val="green"/>
          <w:lang w:val="es-ES" w:eastAsia="es-ES"/>
        </w:rPr>
        <w:t xml:space="preserve">cumpla con </w:t>
      </w:r>
      <w:r w:rsidR="002B6B18" w:rsidRPr="000B70D3">
        <w:rPr>
          <w:rFonts w:ascii="Arial Narrow" w:eastAsia="Arial Narrow" w:hAnsi="Arial Narrow" w:cs="Arial Narrow"/>
          <w:sz w:val="22"/>
          <w:szCs w:val="22"/>
          <w:highlight w:val="green"/>
        </w:rPr>
        <w:t>presentar los medios probatorios que acrediten que realizó un adecuado análisis de evaluación del vehículo asegurado en la Cotización Nº 0102149559</w:t>
      </w:r>
      <w:r w:rsidRPr="000B70D3">
        <w:rPr>
          <w:rFonts w:ascii="Arial Narrow" w:eastAsia="Arial Narrow" w:hAnsi="Arial Narrow" w:cs="Arial Narrow"/>
          <w:sz w:val="22"/>
          <w:szCs w:val="22"/>
          <w:highlight w:val="green"/>
        </w:rPr>
        <w:t>.</w:t>
      </w:r>
      <w:r w:rsidRPr="00E902D0">
        <w:rPr>
          <w:rFonts w:ascii="Arial Narrow" w:eastAsia="Arial Narrow" w:hAnsi="Arial Narrow" w:cs="Arial Narrow"/>
          <w:sz w:val="22"/>
          <w:szCs w:val="22"/>
        </w:rPr>
        <w:t xml:space="preserve"> </w:t>
      </w:r>
      <w:r w:rsidR="00E6053D" w:rsidRPr="00E902D0">
        <w:rPr>
          <w:rFonts w:ascii="Arial Narrow" w:eastAsia="Arial Narrow" w:hAnsi="Arial Narrow" w:cs="Arial Narrow"/>
          <w:sz w:val="22"/>
          <w:szCs w:val="22"/>
        </w:rPr>
        <w:t xml:space="preserve"> </w:t>
      </w:r>
    </w:p>
    <w:p w14:paraId="42601899" w14:textId="77777777" w:rsidR="00A67DAD" w:rsidRPr="00E902D0" w:rsidRDefault="00A67DAD" w:rsidP="00D65BA4">
      <w:pPr>
        <w:pBdr>
          <w:top w:val="nil"/>
          <w:left w:val="nil"/>
          <w:bottom w:val="nil"/>
          <w:right w:val="nil"/>
          <w:between w:val="nil"/>
        </w:pBdr>
        <w:jc w:val="both"/>
        <w:rPr>
          <w:rFonts w:ascii="Arial Narrow" w:eastAsia="Arial Narrow" w:hAnsi="Arial Narrow" w:cs="Arial Narrow"/>
          <w:sz w:val="22"/>
          <w:szCs w:val="22"/>
        </w:rPr>
      </w:pPr>
      <w:bookmarkStart w:id="12" w:name="_Hlk136949693"/>
    </w:p>
    <w:p w14:paraId="7B9C8AF5" w14:textId="34174BDB" w:rsidR="00A67DAD" w:rsidRPr="001A65A2" w:rsidRDefault="007E5A55" w:rsidP="00D65BA4">
      <w:pPr>
        <w:pBdr>
          <w:top w:val="nil"/>
          <w:left w:val="nil"/>
          <w:bottom w:val="nil"/>
          <w:right w:val="nil"/>
          <w:between w:val="nil"/>
        </w:pBdr>
        <w:jc w:val="both"/>
        <w:rPr>
          <w:rFonts w:ascii="Arial Narrow" w:eastAsia="Arial Narrow" w:hAnsi="Arial Narrow" w:cs="Arial Narrow"/>
          <w:sz w:val="22"/>
          <w:szCs w:val="22"/>
        </w:rPr>
      </w:pPr>
      <w:r w:rsidRPr="00E902D0">
        <w:rPr>
          <w:rFonts w:ascii="Arial Narrow" w:eastAsia="Arial Narrow" w:hAnsi="Arial Narrow" w:cs="Arial Narrow"/>
          <w:b/>
          <w:bCs/>
          <w:sz w:val="22"/>
          <w:szCs w:val="22"/>
        </w:rPr>
        <w:lastRenderedPageBreak/>
        <w:t>OCTAVO</w:t>
      </w:r>
      <w:r w:rsidR="00A67DAD" w:rsidRPr="00E902D0">
        <w:rPr>
          <w:rFonts w:ascii="Arial Narrow" w:eastAsia="Arial Narrow" w:hAnsi="Arial Narrow" w:cs="Arial Narrow"/>
          <w:b/>
          <w:bCs/>
          <w:sz w:val="22"/>
          <w:szCs w:val="22"/>
        </w:rPr>
        <w:t xml:space="preserve">: </w:t>
      </w:r>
      <w:r w:rsidR="00A67DAD" w:rsidRPr="00E902D0">
        <w:rPr>
          <w:rFonts w:ascii="Arial Narrow" w:eastAsia="Arial Narrow" w:hAnsi="Arial Narrow" w:cs="Arial Narrow"/>
          <w:sz w:val="22"/>
          <w:szCs w:val="22"/>
        </w:rPr>
        <w:t>informar a las partes que el artículo 110</w:t>
      </w:r>
      <w:r w:rsidR="00982687" w:rsidRPr="00E902D0">
        <w:rPr>
          <w:rFonts w:ascii="Arial Narrow" w:hAnsi="Arial Narrow"/>
          <w:sz w:val="22"/>
          <w:szCs w:val="22"/>
        </w:rPr>
        <w:t>°</w:t>
      </w:r>
      <w:r w:rsidR="00A67DAD" w:rsidRPr="00E902D0">
        <w:rPr>
          <w:rFonts w:ascii="Arial Narrow" w:eastAsia="Arial Narrow" w:hAnsi="Arial Narrow" w:cs="Arial Narrow"/>
          <w:sz w:val="22"/>
          <w:szCs w:val="22"/>
        </w:rPr>
        <w:t xml:space="preserve"> de la Ley Nº 29571, Código de Protección y Defensa del </w:t>
      </w:r>
      <w:r w:rsidR="00A67DAD" w:rsidRPr="00E902D0">
        <w:rPr>
          <w:rFonts w:ascii="Arial Narrow" w:hAnsi="Arial Narrow" w:cs="Arial Narrow"/>
          <w:sz w:val="22"/>
          <w:szCs w:val="22"/>
        </w:rPr>
        <w:t>Consumidor</w:t>
      </w:r>
      <w:r w:rsidR="00A67DAD" w:rsidRPr="00E902D0">
        <w:rPr>
          <w:rFonts w:ascii="Arial Narrow" w:hAnsi="Arial Narrow"/>
          <w:sz w:val="22"/>
          <w:szCs w:val="22"/>
          <w:vertAlign w:val="superscript"/>
        </w:rPr>
        <w:footnoteReference w:id="17"/>
      </w:r>
      <w:r w:rsidR="00A67DAD" w:rsidRPr="00E902D0">
        <w:rPr>
          <w:rFonts w:ascii="Arial Narrow" w:eastAsia="Arial Narrow" w:hAnsi="Arial Narrow" w:cs="Arial Narrow"/>
          <w:sz w:val="22"/>
          <w:szCs w:val="22"/>
        </w:rPr>
        <w:t xml:space="preserve">, faculta a la Comisión a calificar las infracciones de la referida norma como leves, graves o muy graves e imponer sanciones que van desde una amonestación hasta una multa por un máximo de 450 Unidades Impositivas </w:t>
      </w:r>
      <w:r w:rsidR="00A67DAD" w:rsidRPr="001A65A2">
        <w:rPr>
          <w:rFonts w:ascii="Arial Narrow" w:eastAsia="Arial Narrow" w:hAnsi="Arial Narrow" w:cs="Arial Narrow"/>
          <w:sz w:val="22"/>
          <w:szCs w:val="22"/>
        </w:rPr>
        <w:t>Tributarias, sin perjuicio de las medidas correctivas, reparadoras y complementarias, que puedan ordenarse de acuerdo a lo estipulado en los artículos 114</w:t>
      </w:r>
      <w:r w:rsidR="00982687" w:rsidRPr="001A65A2">
        <w:rPr>
          <w:rFonts w:ascii="Arial Narrow" w:hAnsi="Arial Narrow"/>
          <w:sz w:val="22"/>
          <w:szCs w:val="22"/>
        </w:rPr>
        <w:t>°</w:t>
      </w:r>
      <w:r w:rsidR="00A67DAD" w:rsidRPr="001A65A2">
        <w:rPr>
          <w:rFonts w:ascii="Arial Narrow" w:eastAsia="Arial Narrow" w:hAnsi="Arial Narrow" w:cs="Arial Narrow"/>
          <w:sz w:val="22"/>
          <w:szCs w:val="22"/>
        </w:rPr>
        <w:t>, 115</w:t>
      </w:r>
      <w:r w:rsidR="00982687" w:rsidRPr="001A65A2">
        <w:rPr>
          <w:rFonts w:ascii="Arial Narrow" w:hAnsi="Arial Narrow"/>
          <w:sz w:val="22"/>
          <w:szCs w:val="22"/>
        </w:rPr>
        <w:t>°</w:t>
      </w:r>
      <w:r w:rsidR="00A67DAD" w:rsidRPr="001A65A2">
        <w:rPr>
          <w:rFonts w:ascii="Arial Narrow" w:eastAsia="Arial Narrow" w:hAnsi="Arial Narrow" w:cs="Arial Narrow"/>
          <w:sz w:val="22"/>
          <w:szCs w:val="22"/>
        </w:rPr>
        <w:t xml:space="preserve"> y 116</w:t>
      </w:r>
      <w:r w:rsidR="00982687" w:rsidRPr="001A65A2">
        <w:rPr>
          <w:rFonts w:ascii="Arial Narrow" w:hAnsi="Arial Narrow"/>
          <w:sz w:val="22"/>
          <w:szCs w:val="22"/>
        </w:rPr>
        <w:t>°</w:t>
      </w:r>
      <w:r w:rsidR="00A67DAD" w:rsidRPr="001A65A2">
        <w:rPr>
          <w:rFonts w:ascii="Arial Narrow" w:eastAsia="Arial Narrow" w:hAnsi="Arial Narrow" w:cs="Arial Narrow"/>
          <w:sz w:val="22"/>
          <w:szCs w:val="22"/>
        </w:rPr>
        <w:t xml:space="preserve"> de la referida norma</w:t>
      </w:r>
      <w:r w:rsidR="00A67DAD" w:rsidRPr="001A65A2">
        <w:rPr>
          <w:rStyle w:val="Refdenotaalpie"/>
          <w:rFonts w:ascii="Arial Narrow" w:eastAsia="Arial Narrow" w:hAnsi="Arial Narrow" w:cs="Arial Narrow"/>
          <w:sz w:val="22"/>
          <w:szCs w:val="22"/>
        </w:rPr>
        <w:footnoteReference w:id="18"/>
      </w:r>
      <w:r w:rsidR="00A67DAD" w:rsidRPr="001A65A2">
        <w:rPr>
          <w:rFonts w:ascii="Arial Narrow" w:eastAsia="Arial Narrow" w:hAnsi="Arial Narrow" w:cs="Arial Narrow"/>
          <w:sz w:val="22"/>
          <w:szCs w:val="22"/>
        </w:rPr>
        <w:t>.</w:t>
      </w:r>
    </w:p>
    <w:p w14:paraId="3F8BCFFE" w14:textId="7CC5F1D0" w:rsidR="00A67DAD" w:rsidRPr="001A65A2" w:rsidRDefault="00A67DAD" w:rsidP="00D65BA4">
      <w:pPr>
        <w:jc w:val="both"/>
        <w:rPr>
          <w:rFonts w:ascii="Arial Narrow" w:hAnsi="Arial Narrow" w:cs="Arial"/>
          <w:spacing w:val="-2"/>
          <w:sz w:val="22"/>
          <w:szCs w:val="22"/>
        </w:rPr>
      </w:pPr>
      <w:bookmarkStart w:id="14" w:name="_Hlk136948310"/>
      <w:r w:rsidRPr="001A65A2">
        <w:rPr>
          <w:rFonts w:ascii="Arial Narrow" w:eastAsia="Arial Narrow" w:hAnsi="Arial Narrow" w:cs="Arial"/>
          <w:sz w:val="22"/>
          <w:szCs w:val="22"/>
        </w:rPr>
        <w:lastRenderedPageBreak/>
        <w:t xml:space="preserve">Asimismo, se considera circunstancias atenuantes para la graduación de la sanción, el allanamiento de la denuncia o el reconocimiento de las pretensiones en ella contenidas, </w:t>
      </w:r>
      <w:proofErr w:type="gramStart"/>
      <w:r w:rsidRPr="001A65A2">
        <w:rPr>
          <w:rFonts w:ascii="Arial Narrow" w:eastAsia="Arial Narrow" w:hAnsi="Arial Narrow" w:cs="Arial"/>
          <w:sz w:val="22"/>
          <w:szCs w:val="22"/>
        </w:rPr>
        <w:t>de acuerdo al</w:t>
      </w:r>
      <w:proofErr w:type="gramEnd"/>
      <w:r w:rsidRPr="001A65A2">
        <w:rPr>
          <w:rFonts w:ascii="Arial Narrow" w:eastAsia="Arial Narrow" w:hAnsi="Arial Narrow" w:cs="Arial"/>
          <w:sz w:val="22"/>
          <w:szCs w:val="22"/>
        </w:rPr>
        <w:t xml:space="preserve"> artículo 112</w:t>
      </w:r>
      <w:r w:rsidR="00982687" w:rsidRPr="001A65A2">
        <w:rPr>
          <w:rFonts w:ascii="Arial Narrow" w:hAnsi="Arial Narrow"/>
          <w:sz w:val="22"/>
          <w:szCs w:val="22"/>
        </w:rPr>
        <w:t>°</w:t>
      </w:r>
      <w:r w:rsidRPr="001A65A2">
        <w:rPr>
          <w:rFonts w:ascii="Arial Narrow" w:eastAsia="Arial Narrow" w:hAnsi="Arial Narrow" w:cs="Arial"/>
          <w:sz w:val="22"/>
          <w:szCs w:val="22"/>
        </w:rPr>
        <w:t xml:space="preserve"> del Código</w:t>
      </w:r>
      <w:r w:rsidRPr="001A65A2">
        <w:rPr>
          <w:rFonts w:ascii="Arial Narrow" w:eastAsia="Arial Narrow" w:hAnsi="Arial Narrow" w:cs="Arial"/>
          <w:sz w:val="22"/>
          <w:szCs w:val="22"/>
          <w:vertAlign w:val="superscript"/>
        </w:rPr>
        <w:footnoteReference w:id="19"/>
      </w:r>
      <w:r w:rsidRPr="001A65A2">
        <w:rPr>
          <w:rFonts w:ascii="Arial Narrow" w:eastAsia="Arial Narrow" w:hAnsi="Arial Narrow" w:cs="Arial"/>
          <w:sz w:val="22"/>
          <w:szCs w:val="22"/>
        </w:rPr>
        <w:t>.</w:t>
      </w:r>
    </w:p>
    <w:bookmarkEnd w:id="14"/>
    <w:p w14:paraId="71B707D5" w14:textId="77777777" w:rsidR="00A67DAD" w:rsidRPr="001A65A2" w:rsidRDefault="00A67DAD" w:rsidP="00D65BA4">
      <w:pPr>
        <w:shd w:val="clear" w:color="auto" w:fill="FFFFFF" w:themeFill="background1"/>
        <w:jc w:val="both"/>
        <w:rPr>
          <w:rFonts w:ascii="Arial Narrow" w:eastAsia="Arial Narrow" w:hAnsi="Arial Narrow" w:cs="Arial Narrow"/>
          <w:b/>
          <w:bCs/>
          <w:sz w:val="22"/>
          <w:szCs w:val="22"/>
        </w:rPr>
      </w:pPr>
    </w:p>
    <w:p w14:paraId="15B457F0" w14:textId="62D4C06D" w:rsidR="00A67DAD" w:rsidRPr="001A65A2" w:rsidRDefault="007E5A55" w:rsidP="00D65BA4">
      <w:pPr>
        <w:shd w:val="clear" w:color="auto" w:fill="FFFFFF" w:themeFill="background1"/>
        <w:jc w:val="both"/>
        <w:rPr>
          <w:rFonts w:ascii="Arial Narrow" w:eastAsia="Arial Narrow" w:hAnsi="Arial Narrow" w:cs="Arial Narrow"/>
          <w:sz w:val="22"/>
          <w:szCs w:val="22"/>
        </w:rPr>
      </w:pPr>
      <w:r w:rsidRPr="001A65A2">
        <w:rPr>
          <w:rFonts w:ascii="Arial Narrow" w:eastAsia="Arial Narrow" w:hAnsi="Arial Narrow" w:cs="Arial Narrow"/>
          <w:b/>
          <w:bCs/>
          <w:sz w:val="22"/>
          <w:szCs w:val="22"/>
        </w:rPr>
        <w:lastRenderedPageBreak/>
        <w:t>NOVENO</w:t>
      </w:r>
      <w:r w:rsidR="00A67DAD" w:rsidRPr="001A65A2">
        <w:rPr>
          <w:rFonts w:ascii="Arial Narrow" w:eastAsia="Arial Narrow" w:hAnsi="Arial Narrow" w:cs="Arial Narrow"/>
          <w:b/>
          <w:bCs/>
          <w:sz w:val="22"/>
          <w:szCs w:val="22"/>
        </w:rPr>
        <w:t>:</w:t>
      </w:r>
      <w:r w:rsidR="00A67DAD" w:rsidRPr="001A65A2">
        <w:rPr>
          <w:rFonts w:ascii="Arial Narrow" w:eastAsia="Arial Narrow" w:hAnsi="Arial Narrow" w:cs="Arial Narrow"/>
          <w:sz w:val="22"/>
          <w:szCs w:val="22"/>
        </w:rPr>
        <w:t xml:space="preserve"> informar a las partes que conforme a lo establecido en el artículo 39° del </w:t>
      </w:r>
      <w:r w:rsidR="00A67DAD" w:rsidRPr="001A65A2">
        <w:rPr>
          <w:rFonts w:ascii="Arial Narrow" w:hAnsi="Arial Narrow" w:cs="Arial"/>
          <w:sz w:val="22"/>
          <w:szCs w:val="22"/>
          <w:lang w:eastAsia="es-ES"/>
        </w:rPr>
        <w:t xml:space="preserve">Decreto </w:t>
      </w:r>
      <w:proofErr w:type="gramStart"/>
      <w:r w:rsidR="00A67DAD" w:rsidRPr="001A65A2">
        <w:rPr>
          <w:rFonts w:ascii="Arial Narrow" w:hAnsi="Arial Narrow" w:cs="Arial"/>
          <w:sz w:val="22"/>
          <w:szCs w:val="22"/>
          <w:lang w:eastAsia="es-ES"/>
        </w:rPr>
        <w:t>Legislativo  N</w:t>
      </w:r>
      <w:proofErr w:type="gramEnd"/>
      <w:r w:rsidR="00A67DAD" w:rsidRPr="001A65A2">
        <w:rPr>
          <w:rFonts w:ascii="Arial Narrow" w:hAnsi="Arial Narrow" w:cs="Arial"/>
          <w:sz w:val="22"/>
          <w:szCs w:val="22"/>
          <w:lang w:eastAsia="es-ES"/>
        </w:rPr>
        <w:t>° 807</w:t>
      </w:r>
      <w:r w:rsidR="00A67DAD" w:rsidRPr="001A65A2">
        <w:rPr>
          <w:rFonts w:ascii="Arial Narrow" w:eastAsia="Arial Narrow" w:hAnsi="Arial Narrow" w:cs="Arial Narrow"/>
          <w:sz w:val="22"/>
          <w:szCs w:val="22"/>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429E58D8" w14:textId="77777777" w:rsidR="00A67DAD" w:rsidRPr="001A65A2" w:rsidRDefault="00A67DAD" w:rsidP="00D65BA4">
      <w:pPr>
        <w:shd w:val="clear" w:color="auto" w:fill="FFFFFF"/>
        <w:jc w:val="both"/>
        <w:rPr>
          <w:rFonts w:ascii="Arial Narrow" w:eastAsia="Arial Narrow" w:hAnsi="Arial Narrow" w:cs="Arial Narrow"/>
          <w:sz w:val="22"/>
          <w:szCs w:val="22"/>
        </w:rPr>
      </w:pPr>
    </w:p>
    <w:p w14:paraId="4FC33B52" w14:textId="629464E4" w:rsidR="00A67DAD" w:rsidRPr="001A65A2" w:rsidRDefault="007E5A55" w:rsidP="00D65BA4">
      <w:pPr>
        <w:suppressAutoHyphens/>
        <w:jc w:val="both"/>
        <w:rPr>
          <w:rFonts w:ascii="Arial Narrow" w:hAnsi="Arial Narrow" w:cs="Arial"/>
          <w:sz w:val="22"/>
          <w:szCs w:val="22"/>
          <w:u w:val="single"/>
        </w:rPr>
      </w:pPr>
      <w:r w:rsidRPr="001A65A2">
        <w:rPr>
          <w:rFonts w:ascii="Arial Narrow" w:eastAsia="Arial Narrow" w:hAnsi="Arial Narrow" w:cs="Arial Narrow"/>
          <w:b/>
          <w:bCs/>
          <w:sz w:val="22"/>
          <w:szCs w:val="22"/>
        </w:rPr>
        <w:t>DÉCIMO</w:t>
      </w:r>
      <w:r w:rsidR="00A67DAD" w:rsidRPr="001A65A2">
        <w:rPr>
          <w:rFonts w:ascii="Arial Narrow" w:eastAsia="Arial Narrow" w:hAnsi="Arial Narrow" w:cs="Arial Narrow"/>
          <w:b/>
          <w:bCs/>
          <w:sz w:val="22"/>
          <w:szCs w:val="22"/>
        </w:rPr>
        <w:t xml:space="preserve">: </w:t>
      </w:r>
      <w:r w:rsidR="00A67DAD" w:rsidRPr="001A65A2">
        <w:rPr>
          <w:rFonts w:ascii="Arial Narrow" w:hAnsi="Arial Narrow" w:cs="Arial"/>
          <w:sz w:val="22"/>
          <w:szCs w:val="22"/>
        </w:rPr>
        <w:t xml:space="preserve">comunicar a las partes que, </w:t>
      </w:r>
      <w:proofErr w:type="gramStart"/>
      <w:r w:rsidR="00A67DAD" w:rsidRPr="001A65A2">
        <w:rPr>
          <w:rFonts w:ascii="Arial Narrow" w:hAnsi="Arial Narrow" w:cs="Arial"/>
          <w:sz w:val="22"/>
          <w:szCs w:val="22"/>
        </w:rPr>
        <w:t>de acuerdo a</w:t>
      </w:r>
      <w:proofErr w:type="gramEnd"/>
      <w:r w:rsidR="00A67DAD" w:rsidRPr="001A65A2">
        <w:rPr>
          <w:rFonts w:ascii="Arial Narrow" w:hAnsi="Arial Narrow" w:cs="Arial"/>
          <w:sz w:val="22"/>
          <w:szCs w:val="22"/>
        </w:rPr>
        <w:t xml:space="preserve"> lo señalado por el artículo 29° del Decreto Legislativo N° 807</w:t>
      </w:r>
      <w:r w:rsidR="00A67DAD" w:rsidRPr="001A65A2">
        <w:rPr>
          <w:rStyle w:val="Refdenotaalpie"/>
          <w:rFonts w:ascii="Arial Narrow" w:hAnsi="Arial Narrow" w:cs="Arial"/>
          <w:sz w:val="22"/>
          <w:szCs w:val="22"/>
        </w:rPr>
        <w:footnoteReference w:id="20"/>
      </w:r>
      <w:r w:rsidR="00A67DAD" w:rsidRPr="001A65A2">
        <w:rPr>
          <w:rFonts w:ascii="Arial Narrow" w:hAnsi="Arial Narrow" w:cs="Arial"/>
          <w:sz w:val="22"/>
          <w:szCs w:val="22"/>
        </w:rPr>
        <w:t xml:space="preserve">, hasta antes de la emisión de la Resolución Final tienen la posibilidad de solicitar se </w:t>
      </w:r>
      <w:proofErr w:type="gramStart"/>
      <w:r w:rsidR="00A67DAD" w:rsidRPr="001A65A2">
        <w:rPr>
          <w:rFonts w:ascii="Arial Narrow" w:hAnsi="Arial Narrow" w:cs="Arial"/>
          <w:sz w:val="22"/>
          <w:szCs w:val="22"/>
        </w:rPr>
        <w:t>les</w:t>
      </w:r>
      <w:proofErr w:type="gramEnd"/>
      <w:r w:rsidR="00A67DAD" w:rsidRPr="001A65A2">
        <w:rPr>
          <w:rFonts w:ascii="Arial Narrow" w:hAnsi="Arial Narrow" w:cs="Arial"/>
          <w:sz w:val="22"/>
          <w:szCs w:val="22"/>
        </w:rPr>
        <w:t xml:space="preserve"> cite a una audiencia de conciliación. En caso deleguen a favor de una tercera persona su actuación en la diligencia programada, ésta deberá presentar un poder especial con firma legalizada ante Notario Público, donde conste </w:t>
      </w:r>
      <w:r w:rsidR="00A67DAD" w:rsidRPr="001A65A2">
        <w:rPr>
          <w:rFonts w:ascii="Arial Narrow" w:hAnsi="Arial Narrow" w:cs="Arial"/>
          <w:sz w:val="22"/>
          <w:szCs w:val="22"/>
          <w:u w:val="single"/>
        </w:rPr>
        <w:t>expresamente su facultad para asistir y conciliar en su representación</w:t>
      </w:r>
      <w:r w:rsidR="00A67DAD" w:rsidRPr="001A65A2">
        <w:rPr>
          <w:rFonts w:ascii="Arial Narrow" w:hAnsi="Arial Narrow" w:cs="Arial"/>
          <w:bCs/>
          <w:sz w:val="22"/>
          <w:szCs w:val="22"/>
        </w:rPr>
        <w:t>.</w:t>
      </w:r>
      <w:r w:rsidR="00A67DAD" w:rsidRPr="001A65A2">
        <w:rPr>
          <w:rFonts w:ascii="Arial Narrow" w:hAnsi="Arial Narrow" w:cs="Arial"/>
          <w:b/>
          <w:bCs/>
          <w:sz w:val="22"/>
          <w:szCs w:val="22"/>
        </w:rPr>
        <w:t xml:space="preserve"> </w:t>
      </w:r>
      <w:r w:rsidR="00A67DAD" w:rsidRPr="001A65A2">
        <w:rPr>
          <w:rFonts w:ascii="Arial Narrow" w:hAnsi="Arial Narrow" w:cs="Arial"/>
          <w:sz w:val="22"/>
          <w:szCs w:val="22"/>
          <w:u w:val="single"/>
        </w:rPr>
        <w:t xml:space="preserve">Ello bajo apercibimiento de no realizar la audiencia de conciliación y levantar el acta de inasistencia correspondiente. </w:t>
      </w:r>
    </w:p>
    <w:p w14:paraId="0FC7A55D" w14:textId="77777777" w:rsidR="00A67DAD" w:rsidRPr="001A65A2" w:rsidRDefault="00A67DAD" w:rsidP="00D65BA4">
      <w:pPr>
        <w:shd w:val="clear" w:color="auto" w:fill="FFFFFF" w:themeFill="background1"/>
        <w:jc w:val="both"/>
        <w:rPr>
          <w:rFonts w:ascii="Arial Narrow" w:eastAsia="Arial Narrow" w:hAnsi="Arial Narrow" w:cs="Arial Narrow"/>
          <w:b/>
          <w:bCs/>
          <w:sz w:val="22"/>
          <w:szCs w:val="22"/>
        </w:rPr>
      </w:pPr>
    </w:p>
    <w:p w14:paraId="3F3E79CD" w14:textId="541AB5EA" w:rsidR="00431C66" w:rsidRPr="001A65A2" w:rsidRDefault="00167A06" w:rsidP="00D65BA4">
      <w:pPr>
        <w:shd w:val="clear" w:color="auto" w:fill="FFFFFF" w:themeFill="background1"/>
        <w:jc w:val="both"/>
        <w:rPr>
          <w:rFonts w:ascii="Arial Narrow" w:eastAsia="Arial Narrow" w:hAnsi="Arial Narrow" w:cs="Arial Narrow"/>
          <w:sz w:val="22"/>
          <w:szCs w:val="22"/>
        </w:rPr>
      </w:pPr>
      <w:r w:rsidRPr="001A65A2">
        <w:rPr>
          <w:rFonts w:ascii="Arial Narrow" w:eastAsia="Arial Narrow" w:hAnsi="Arial Narrow" w:cs="Arial Narrow"/>
          <w:b/>
          <w:bCs/>
          <w:sz w:val="22"/>
          <w:szCs w:val="22"/>
        </w:rPr>
        <w:t>DÉCIMO</w:t>
      </w:r>
      <w:r w:rsidR="007E5A55" w:rsidRPr="001A65A2">
        <w:rPr>
          <w:rFonts w:ascii="Arial Narrow" w:eastAsia="Arial Narrow" w:hAnsi="Arial Narrow" w:cs="Arial Narrow"/>
          <w:b/>
          <w:bCs/>
          <w:sz w:val="22"/>
          <w:szCs w:val="22"/>
        </w:rPr>
        <w:t xml:space="preserve"> PRIMERO</w:t>
      </w:r>
      <w:r w:rsidR="00A67DAD" w:rsidRPr="001A65A2">
        <w:rPr>
          <w:rFonts w:ascii="Arial Narrow" w:eastAsia="Arial Narrow" w:hAnsi="Arial Narrow" w:cs="Arial Narrow"/>
          <w:b/>
          <w:bCs/>
          <w:sz w:val="22"/>
          <w:szCs w:val="22"/>
        </w:rPr>
        <w:t xml:space="preserve">: </w:t>
      </w:r>
      <w:r w:rsidR="00A67DAD" w:rsidRPr="001A65A2">
        <w:rPr>
          <w:rFonts w:ascii="Arial Narrow" w:eastAsia="Arial Narrow" w:hAnsi="Arial Narrow" w:cs="Arial Narrow"/>
          <w:sz w:val="22"/>
          <w:szCs w:val="22"/>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41FE7D9F" w14:textId="77777777" w:rsidR="00431C66" w:rsidRPr="001A65A2" w:rsidRDefault="00431C66" w:rsidP="00D65BA4">
      <w:pPr>
        <w:shd w:val="clear" w:color="auto" w:fill="FFFFFF" w:themeFill="background1"/>
        <w:jc w:val="both"/>
        <w:rPr>
          <w:rFonts w:ascii="Arial Narrow" w:eastAsia="Arial Narrow" w:hAnsi="Arial Narrow" w:cs="Arial Narrow"/>
          <w:sz w:val="22"/>
          <w:szCs w:val="22"/>
        </w:rPr>
      </w:pPr>
    </w:p>
    <w:bookmarkEnd w:id="12"/>
    <w:p w14:paraId="56C123D6" w14:textId="4CCB602A" w:rsidR="00A81E02" w:rsidRPr="001A65A2" w:rsidRDefault="00A81E02" w:rsidP="00D65BA4">
      <w:pPr>
        <w:suppressAutoHyphens/>
        <w:jc w:val="both"/>
        <w:rPr>
          <w:rFonts w:ascii="Arial Narrow" w:hAnsi="Arial Narrow" w:cs="Arial"/>
          <w:sz w:val="22"/>
          <w:szCs w:val="22"/>
        </w:rPr>
      </w:pPr>
      <w:r w:rsidRPr="001A65A2">
        <w:rPr>
          <w:rFonts w:ascii="Arial Narrow" w:eastAsia="Arial Narrow" w:hAnsi="Arial Narrow" w:cs="Arial Narrow"/>
          <w:b/>
          <w:bCs/>
          <w:sz w:val="22"/>
          <w:szCs w:val="22"/>
        </w:rPr>
        <w:t>DÉCIMO SEGUNDO</w:t>
      </w:r>
      <w:r w:rsidRPr="001A65A2">
        <w:rPr>
          <w:rFonts w:ascii="Arial Narrow" w:hAnsi="Arial Narrow" w:cs="Arial"/>
          <w:b/>
          <w:spacing w:val="-3"/>
          <w:sz w:val="22"/>
          <w:szCs w:val="22"/>
        </w:rPr>
        <w:t>:</w:t>
      </w:r>
      <w:r w:rsidRPr="001A65A2">
        <w:rPr>
          <w:rFonts w:ascii="Arial Narrow" w:hAnsi="Arial Narrow" w:cs="Arial"/>
          <w:bCs/>
          <w:spacing w:val="-3"/>
          <w:sz w:val="22"/>
          <w:szCs w:val="22"/>
        </w:rPr>
        <w:t xml:space="preserve"> requerir </w:t>
      </w:r>
      <w:r w:rsidRPr="001A65A2">
        <w:rPr>
          <w:rFonts w:ascii="Arial Narrow" w:hAnsi="Arial Narrow" w:cs="Arial"/>
          <w:bCs/>
          <w:spacing w:val="-3"/>
          <w:sz w:val="22"/>
          <w:szCs w:val="22"/>
          <w:highlight w:val="red"/>
        </w:rPr>
        <w:t xml:space="preserve">a la señora </w:t>
      </w:r>
      <w:r w:rsidRPr="001A65A2">
        <w:rPr>
          <w:rFonts w:ascii="Arial Narrow" w:hAnsi="Arial Narrow"/>
          <w:color w:val="000000"/>
          <w:sz w:val="22"/>
          <w:szCs w:val="22"/>
          <w:highlight w:val="red"/>
          <w:shd w:val="clear" w:color="auto" w:fill="FFFFFF"/>
        </w:rPr>
        <w:t xml:space="preserve">Liliana Ursula Asencios Malca </w:t>
      </w:r>
      <w:r w:rsidRPr="001A65A2">
        <w:rPr>
          <w:rFonts w:ascii="Arial Narrow" w:hAnsi="Arial Narrow"/>
          <w:color w:val="000000"/>
          <w:sz w:val="22"/>
          <w:szCs w:val="22"/>
          <w:highlight w:val="red"/>
        </w:rPr>
        <w:t>para que</w:t>
      </w:r>
      <w:r w:rsidRPr="001A65A2">
        <w:rPr>
          <w:rFonts w:ascii="Arial Narrow" w:hAnsi="Arial Narrow"/>
          <w:color w:val="000000"/>
          <w:sz w:val="22"/>
          <w:szCs w:val="22"/>
        </w:rPr>
        <w:t xml:space="preserve">, dentro del plazo de dos (2) días hábiles siguientes a la fecha en que </w:t>
      </w:r>
      <w:r w:rsidRPr="001A65A2">
        <w:rPr>
          <w:rFonts w:ascii="Arial Narrow" w:hAnsi="Arial Narrow"/>
          <w:color w:val="000000"/>
          <w:sz w:val="22"/>
          <w:szCs w:val="22"/>
          <w:highlight w:val="red"/>
        </w:rPr>
        <w:t>reciba</w:t>
      </w:r>
      <w:r w:rsidRPr="001A65A2">
        <w:rPr>
          <w:rFonts w:ascii="Arial Narrow" w:hAnsi="Arial Narrow"/>
          <w:color w:val="000000"/>
          <w:sz w:val="22"/>
          <w:szCs w:val="22"/>
        </w:rPr>
        <w:t xml:space="preserve"> la </w:t>
      </w:r>
      <w:r w:rsidRPr="001A65A2">
        <w:rPr>
          <w:rFonts w:ascii="Arial Narrow" w:hAnsi="Arial Narrow"/>
          <w:color w:val="000000"/>
          <w:sz w:val="22"/>
          <w:szCs w:val="22"/>
          <w:highlight w:val="red"/>
        </w:rPr>
        <w:t>notificación en su bandeja de correo electrónico, efectúe(NNNN) la confirmación de recepción de la notificación remitida por este despacho a su correo electrónico</w:t>
      </w:r>
      <w:r w:rsidRPr="001A65A2">
        <w:rPr>
          <w:rFonts w:ascii="Arial Narrow" w:hAnsi="Arial Narrow"/>
          <w:color w:val="000000"/>
          <w:sz w:val="22"/>
          <w:szCs w:val="22"/>
        </w:rPr>
        <w:t>, de conformidad con el segundo párrafo del numeral 4 del artículo 20</w:t>
      </w:r>
      <w:r w:rsidRPr="001A65A2">
        <w:rPr>
          <w:rFonts w:ascii="Arial Narrow" w:hAnsi="Arial Narrow" w:cs="Segoe UI"/>
          <w:color w:val="000000"/>
          <w:sz w:val="22"/>
          <w:szCs w:val="22"/>
        </w:rPr>
        <w:t>°</w:t>
      </w:r>
      <w:r w:rsidRPr="001A65A2">
        <w:rPr>
          <w:rFonts w:ascii="Arial Narrow" w:hAnsi="Arial Narrow"/>
          <w:color w:val="000000"/>
          <w:sz w:val="22"/>
          <w:szCs w:val="22"/>
        </w:rPr>
        <w:t xml:space="preserve"> del Texto Único Ordenado de la Ley del Procedimiento Administrativo General, aprobado mediante Decreto Supremo N° 004-2019-JUS, bajo apercibimiento de rehacer el acto de notificación y notificarle conforme al numeral 1 del artículo 20</w:t>
      </w:r>
      <w:r w:rsidRPr="001A65A2">
        <w:rPr>
          <w:rFonts w:ascii="Arial Narrow" w:hAnsi="Arial Narrow" w:cs="Segoe UI"/>
          <w:color w:val="000000"/>
          <w:sz w:val="22"/>
          <w:szCs w:val="22"/>
        </w:rPr>
        <w:t>°</w:t>
      </w:r>
      <w:r w:rsidRPr="001A65A2">
        <w:rPr>
          <w:rFonts w:ascii="Arial Narrow" w:hAnsi="Arial Narrow"/>
          <w:color w:val="000000"/>
          <w:sz w:val="22"/>
          <w:szCs w:val="22"/>
        </w:rPr>
        <w:t xml:space="preserve"> del citado cuerpo normativo</w:t>
      </w:r>
      <w:r w:rsidRPr="001A65A2">
        <w:rPr>
          <w:rFonts w:ascii="Arial Narrow" w:hAnsi="Arial Narrow"/>
          <w:sz w:val="22"/>
          <w:szCs w:val="22"/>
          <w:vertAlign w:val="superscript"/>
        </w:rPr>
        <w:footnoteReference w:id="21"/>
      </w:r>
      <w:r w:rsidRPr="001A65A2">
        <w:rPr>
          <w:rFonts w:ascii="Arial Narrow" w:hAnsi="Arial Narrow" w:cs="Arial"/>
          <w:sz w:val="22"/>
          <w:szCs w:val="22"/>
        </w:rPr>
        <w:t>.</w:t>
      </w:r>
    </w:p>
    <w:p w14:paraId="4A88A19B" w14:textId="77777777" w:rsidR="00A81E02" w:rsidRPr="001A65A2" w:rsidRDefault="00A81E02" w:rsidP="00D65BA4">
      <w:pPr>
        <w:suppressAutoHyphens/>
        <w:jc w:val="both"/>
        <w:rPr>
          <w:rFonts w:ascii="Arial Narrow" w:hAnsi="Arial Narrow" w:cs="Arial"/>
          <w:sz w:val="22"/>
          <w:szCs w:val="22"/>
        </w:rPr>
      </w:pPr>
    </w:p>
    <w:p w14:paraId="76ACA17B" w14:textId="624A736B" w:rsidR="00A81E02" w:rsidRPr="001A65A2" w:rsidRDefault="00A81E02" w:rsidP="00D65BA4">
      <w:pPr>
        <w:suppressAutoHyphens/>
        <w:jc w:val="both"/>
        <w:rPr>
          <w:rFonts w:ascii="Arial Narrow" w:eastAsia="Calibri" w:hAnsi="Arial Narrow"/>
          <w:sz w:val="22"/>
          <w:szCs w:val="22"/>
        </w:rPr>
      </w:pPr>
      <w:r w:rsidRPr="001A65A2">
        <w:rPr>
          <w:rFonts w:ascii="Arial Narrow" w:eastAsia="Arial Narrow" w:hAnsi="Arial Narrow" w:cs="Arial Narrow"/>
          <w:b/>
          <w:bCs/>
          <w:sz w:val="22"/>
          <w:szCs w:val="22"/>
        </w:rPr>
        <w:t xml:space="preserve">DÉCIMO </w:t>
      </w:r>
      <w:r w:rsidRPr="001A65A2">
        <w:rPr>
          <w:rFonts w:ascii="Arial Narrow" w:hAnsi="Arial Narrow" w:cs="Arial"/>
          <w:b/>
          <w:spacing w:val="-3"/>
          <w:sz w:val="22"/>
          <w:szCs w:val="22"/>
        </w:rPr>
        <w:t>TERCERO</w:t>
      </w:r>
      <w:r w:rsidRPr="001A65A2">
        <w:rPr>
          <w:rFonts w:ascii="Arial Narrow" w:eastAsia="Arial Narrow" w:hAnsi="Arial Narrow" w:cs="Arial Narrow"/>
          <w:b/>
          <w:bCs/>
          <w:sz w:val="22"/>
          <w:szCs w:val="22"/>
        </w:rPr>
        <w:t>:</w:t>
      </w:r>
      <w:r w:rsidRPr="001A65A2">
        <w:rPr>
          <w:rFonts w:ascii="Arial Narrow" w:eastAsia="Arial Narrow" w:hAnsi="Arial Narrow" w:cs="Arial Narrow"/>
          <w:sz w:val="22"/>
          <w:szCs w:val="22"/>
        </w:rPr>
        <w:t xml:space="preserve"> </w:t>
      </w:r>
      <w:r w:rsidRPr="001A65A2">
        <w:rPr>
          <w:rFonts w:ascii="Arial Narrow" w:hAnsi="Arial Narrow"/>
          <w:color w:val="000000"/>
          <w:sz w:val="22"/>
          <w:szCs w:val="22"/>
        </w:rPr>
        <w:t xml:space="preserve">requerir a </w:t>
      </w:r>
      <w:r w:rsidRPr="001A65A2">
        <w:rPr>
          <w:rFonts w:ascii="Arial Narrow" w:eastAsia="Arial Narrow" w:hAnsi="Arial Narrow" w:cs="Arial Narrow"/>
          <w:bCs/>
          <w:sz w:val="22"/>
          <w:szCs w:val="22"/>
          <w:highlight w:val="red"/>
        </w:rPr>
        <w:t>Mapfre Perú Compañía de Seguros y Reaseguros S.A</w:t>
      </w:r>
      <w:r w:rsidRPr="001A65A2">
        <w:rPr>
          <w:rFonts w:ascii="Arial Narrow" w:eastAsia="Arial Narrow" w:hAnsi="Arial Narrow" w:cs="Arial Narrow"/>
          <w:bCs/>
          <w:sz w:val="22"/>
          <w:szCs w:val="22"/>
        </w:rPr>
        <w:t xml:space="preserve">. </w:t>
      </w:r>
      <w:r w:rsidRPr="001A65A2">
        <w:rPr>
          <w:rFonts w:ascii="Arial Narrow" w:hAnsi="Arial Narrow"/>
          <w:sz w:val="22"/>
          <w:szCs w:val="22"/>
          <w:shd w:val="clear" w:color="auto" w:fill="FFFFFF"/>
        </w:rPr>
        <w:t xml:space="preserve">para que </w:t>
      </w:r>
      <w:r w:rsidRPr="001A65A2">
        <w:rPr>
          <w:rFonts w:ascii="Arial Narrow" w:eastAsia="Calibri" w:hAnsi="Arial Narrow"/>
          <w:sz w:val="22"/>
          <w:szCs w:val="22"/>
          <w:highlight w:val="red"/>
        </w:rPr>
        <w:t>efectúe(((N))))</w:t>
      </w:r>
      <w:r w:rsidRPr="001A65A2">
        <w:rPr>
          <w:rFonts w:ascii="Arial Narrow" w:eastAsia="Calibri" w:hAnsi="Arial Narrow"/>
          <w:sz w:val="22"/>
          <w:szCs w:val="22"/>
        </w:rPr>
        <w:t xml:space="preserve"> el acuse de recibo mediante la confirmación de recepción de la </w:t>
      </w:r>
      <w:r w:rsidRPr="001A65A2">
        <w:rPr>
          <w:rFonts w:ascii="Arial Narrow" w:eastAsia="Calibri" w:hAnsi="Arial Narrow"/>
          <w:sz w:val="22"/>
          <w:szCs w:val="22"/>
          <w:highlight w:val="red"/>
        </w:rPr>
        <w:t xml:space="preserve">notificación remitida por este </w:t>
      </w:r>
      <w:r w:rsidRPr="001A65A2">
        <w:rPr>
          <w:rFonts w:ascii="Arial Narrow" w:eastAsia="Calibri" w:hAnsi="Arial Narrow"/>
          <w:sz w:val="22"/>
          <w:szCs w:val="22"/>
          <w:highlight w:val="red"/>
        </w:rPr>
        <w:lastRenderedPageBreak/>
        <w:t>despacho a su Casilla Electrónica</w:t>
      </w:r>
      <w:r w:rsidRPr="001A65A2">
        <w:rPr>
          <w:rFonts w:ascii="Arial Narrow" w:eastAsia="Calibri" w:hAnsi="Arial Narrow"/>
          <w:sz w:val="22"/>
          <w:szCs w:val="22"/>
        </w:rPr>
        <w:t xml:space="preserve">, dentro de los cinco (5) primeros días hábiles siguientes a la fecha en que </w:t>
      </w:r>
      <w:r w:rsidRPr="001A65A2">
        <w:rPr>
          <w:rFonts w:ascii="Arial Narrow" w:eastAsia="Calibri" w:hAnsi="Arial Narrow"/>
          <w:sz w:val="22"/>
          <w:szCs w:val="22"/>
          <w:highlight w:val="red"/>
        </w:rPr>
        <w:t>recibe</w:t>
      </w:r>
      <w:r w:rsidRPr="001A65A2">
        <w:rPr>
          <w:rFonts w:ascii="Arial Narrow" w:eastAsia="Calibri" w:hAnsi="Arial Narrow"/>
          <w:sz w:val="22"/>
          <w:szCs w:val="22"/>
        </w:rPr>
        <w:t xml:space="preserve"> la notificación.</w:t>
      </w:r>
    </w:p>
    <w:p w14:paraId="5BCBBDDF" w14:textId="77777777" w:rsidR="00A81E02" w:rsidRPr="001A65A2" w:rsidRDefault="00A81E02" w:rsidP="00D65BA4">
      <w:pPr>
        <w:suppressAutoHyphens/>
        <w:jc w:val="both"/>
        <w:rPr>
          <w:rFonts w:ascii="Arial Narrow" w:hAnsi="Arial Narrow" w:cs="Arial"/>
          <w:bCs/>
          <w:sz w:val="22"/>
          <w:szCs w:val="22"/>
        </w:rPr>
      </w:pPr>
    </w:p>
    <w:p w14:paraId="32400D8C" w14:textId="3C04BECA" w:rsidR="00A81E02" w:rsidRPr="001A65A2" w:rsidRDefault="00A81E02" w:rsidP="00D65BA4">
      <w:pPr>
        <w:suppressAutoHyphens/>
        <w:jc w:val="both"/>
        <w:rPr>
          <w:rFonts w:ascii="Arial Narrow" w:hAnsi="Arial Narrow" w:cs="Arial"/>
          <w:sz w:val="22"/>
          <w:szCs w:val="22"/>
        </w:rPr>
      </w:pPr>
      <w:r w:rsidRPr="001A65A2">
        <w:rPr>
          <w:rFonts w:ascii="Arial Narrow" w:hAnsi="Arial Narrow" w:cs="Arial"/>
          <w:b/>
          <w:spacing w:val="-3"/>
          <w:sz w:val="22"/>
          <w:szCs w:val="22"/>
        </w:rPr>
        <w:t xml:space="preserve">DÉCIMO </w:t>
      </w:r>
      <w:r w:rsidR="0017234C" w:rsidRPr="001A65A2">
        <w:rPr>
          <w:rFonts w:ascii="Arial Narrow" w:hAnsi="Arial Narrow" w:cs="Arial"/>
          <w:b/>
          <w:spacing w:val="-3"/>
          <w:sz w:val="22"/>
          <w:szCs w:val="22"/>
        </w:rPr>
        <w:t>CUARTO</w:t>
      </w:r>
      <w:r w:rsidRPr="001A65A2">
        <w:rPr>
          <w:rFonts w:ascii="Arial Narrow" w:hAnsi="Arial Narrow" w:cs="Arial"/>
          <w:b/>
          <w:spacing w:val="-3"/>
          <w:sz w:val="22"/>
          <w:szCs w:val="22"/>
        </w:rPr>
        <w:t>:</w:t>
      </w:r>
      <w:r w:rsidRPr="001A65A2">
        <w:rPr>
          <w:rFonts w:ascii="Arial Narrow" w:hAnsi="Arial Narrow" w:cs="Arial"/>
          <w:bCs/>
          <w:spacing w:val="-3"/>
          <w:sz w:val="22"/>
          <w:szCs w:val="22"/>
        </w:rPr>
        <w:t xml:space="preserve"> requerir al</w:t>
      </w:r>
      <w:r w:rsidRPr="001A65A2">
        <w:rPr>
          <w:rFonts w:ascii="Arial Narrow" w:eastAsia="Arial Narrow" w:hAnsi="Arial Narrow" w:cs="Arial Narrow"/>
          <w:bCs/>
          <w:sz w:val="22"/>
          <w:szCs w:val="22"/>
          <w:highlight w:val="red"/>
        </w:rPr>
        <w:t xml:space="preserve"> Comité de Administración del Fondo de Asistencia y Estímulo</w:t>
      </w:r>
      <w:r w:rsidRPr="001A65A2">
        <w:rPr>
          <w:rFonts w:ascii="Arial Narrow" w:hAnsi="Arial Narrow" w:cs="Arial"/>
          <w:bCs/>
          <w:spacing w:val="-3"/>
          <w:sz w:val="22"/>
          <w:szCs w:val="22"/>
          <w:highlight w:val="red"/>
        </w:rPr>
        <w:t xml:space="preserve"> </w:t>
      </w:r>
      <w:r w:rsidRPr="001A65A2">
        <w:rPr>
          <w:rFonts w:ascii="Arial Narrow" w:hAnsi="Arial Narrow"/>
          <w:color w:val="000000"/>
          <w:sz w:val="22"/>
          <w:szCs w:val="22"/>
          <w:highlight w:val="red"/>
        </w:rPr>
        <w:t xml:space="preserve">para que, </w:t>
      </w:r>
      <w:r w:rsidRPr="001A65A2">
        <w:rPr>
          <w:rFonts w:ascii="Arial Narrow" w:eastAsia="Arial Narrow" w:hAnsi="Arial Narrow" w:cs="Arial Narrow"/>
          <w:bCs/>
          <w:color w:val="000000"/>
          <w:sz w:val="22"/>
          <w:szCs w:val="22"/>
          <w:highlight w:val="red"/>
        </w:rPr>
        <w:t xml:space="preserve">dentro del plazo de dos (2) días hábiles siguientes a la fecha en que </w:t>
      </w:r>
      <w:proofErr w:type="gramStart"/>
      <w:r w:rsidRPr="001A65A2">
        <w:rPr>
          <w:rFonts w:ascii="Arial Narrow" w:eastAsia="Arial Narrow" w:hAnsi="Arial Narrow" w:cs="Arial Narrow"/>
          <w:bCs/>
          <w:color w:val="000000"/>
          <w:sz w:val="22"/>
          <w:szCs w:val="22"/>
          <w:highlight w:val="red"/>
        </w:rPr>
        <w:t>reciba(</w:t>
      </w:r>
      <w:proofErr w:type="gramEnd"/>
      <w:r w:rsidRPr="001A65A2">
        <w:rPr>
          <w:rFonts w:ascii="Arial Narrow" w:eastAsia="Arial Narrow" w:hAnsi="Arial Narrow" w:cs="Arial Narrow"/>
          <w:bCs/>
          <w:color w:val="000000"/>
          <w:sz w:val="22"/>
          <w:szCs w:val="22"/>
          <w:highlight w:val="red"/>
        </w:rPr>
        <w:t xml:space="preserve">NNN) la notificación en su domicilio </w:t>
      </w:r>
      <w:proofErr w:type="gramStart"/>
      <w:r w:rsidRPr="001A65A2">
        <w:rPr>
          <w:rFonts w:ascii="Arial Narrow" w:eastAsia="Arial Narrow" w:hAnsi="Arial Narrow" w:cs="Arial Narrow"/>
          <w:bCs/>
          <w:color w:val="000000"/>
          <w:sz w:val="22"/>
          <w:szCs w:val="22"/>
          <w:highlight w:val="red"/>
        </w:rPr>
        <w:t>procesal</w:t>
      </w:r>
      <w:r w:rsidRPr="001A65A2">
        <w:rPr>
          <w:rFonts w:ascii="Arial Narrow" w:hAnsi="Arial Narrow"/>
          <w:color w:val="000000"/>
          <w:sz w:val="22"/>
          <w:szCs w:val="22"/>
          <w:highlight w:val="red"/>
        </w:rPr>
        <w:t>,</w:t>
      </w:r>
      <w:proofErr w:type="gramEnd"/>
      <w:r w:rsidRPr="001A65A2">
        <w:rPr>
          <w:rFonts w:ascii="Arial Narrow" w:hAnsi="Arial Narrow"/>
          <w:color w:val="000000"/>
          <w:sz w:val="22"/>
          <w:szCs w:val="22"/>
          <w:highlight w:val="red"/>
        </w:rPr>
        <w:t xml:space="preserve"> </w:t>
      </w:r>
      <w:proofErr w:type="gramStart"/>
      <w:r w:rsidRPr="001A65A2">
        <w:rPr>
          <w:rFonts w:ascii="Arial Narrow" w:hAnsi="Arial Narrow"/>
          <w:color w:val="000000"/>
          <w:sz w:val="22"/>
          <w:szCs w:val="22"/>
          <w:highlight w:val="red"/>
        </w:rPr>
        <w:t>señale(</w:t>
      </w:r>
      <w:proofErr w:type="gramEnd"/>
      <w:r w:rsidRPr="001A65A2">
        <w:rPr>
          <w:rFonts w:ascii="Arial Narrow" w:hAnsi="Arial Narrow"/>
          <w:color w:val="000000"/>
          <w:sz w:val="22"/>
          <w:szCs w:val="22"/>
          <w:highlight w:val="red"/>
        </w:rPr>
        <w:t>NNN) un correo electrónico autorizando recibir las notificaciones correspondientes por dicho medio.</w:t>
      </w:r>
      <w:r w:rsidRPr="001A65A2">
        <w:rPr>
          <w:rFonts w:ascii="Arial Narrow" w:hAnsi="Arial Narrow"/>
          <w:color w:val="000000"/>
          <w:sz w:val="22"/>
          <w:szCs w:val="22"/>
        </w:rPr>
        <w:t xml:space="preserve"> </w:t>
      </w:r>
    </w:p>
    <w:p w14:paraId="4CA9F2F3" w14:textId="77777777" w:rsidR="00A67DAD" w:rsidRPr="00E902D0" w:rsidRDefault="00A67DAD" w:rsidP="007D4AA8">
      <w:pPr>
        <w:shd w:val="clear" w:color="auto" w:fill="FFFFFF"/>
        <w:rPr>
          <w:rFonts w:ascii="Arial Narrow" w:hAnsi="Arial Narrow" w:cs="Arial"/>
          <w:b/>
          <w:bCs/>
          <w:sz w:val="22"/>
          <w:szCs w:val="22"/>
        </w:rPr>
      </w:pPr>
    </w:p>
    <w:p w14:paraId="2EDA3383" w14:textId="77777777" w:rsidR="00A67DAD" w:rsidRPr="00E902D0" w:rsidRDefault="00A67DAD" w:rsidP="007D4AA8">
      <w:pPr>
        <w:shd w:val="clear" w:color="auto" w:fill="FFFFFF"/>
        <w:jc w:val="center"/>
        <w:rPr>
          <w:rFonts w:ascii="Arial Narrow" w:hAnsi="Arial Narrow" w:cs="Arial"/>
          <w:b/>
          <w:bCs/>
          <w:sz w:val="22"/>
          <w:szCs w:val="22"/>
        </w:rPr>
      </w:pPr>
    </w:p>
    <w:p w14:paraId="59650990" w14:textId="77777777" w:rsidR="00294A2E" w:rsidRPr="00E902D0" w:rsidRDefault="00294A2E" w:rsidP="007D4AA8">
      <w:pPr>
        <w:shd w:val="clear" w:color="auto" w:fill="FFFFFF"/>
        <w:jc w:val="center"/>
        <w:rPr>
          <w:rFonts w:ascii="Arial Narrow" w:hAnsi="Arial Narrow" w:cs="Arial"/>
          <w:b/>
          <w:bCs/>
          <w:sz w:val="22"/>
          <w:szCs w:val="22"/>
        </w:rPr>
      </w:pPr>
    </w:p>
    <w:p w14:paraId="31D96154" w14:textId="25608FA6" w:rsidR="00516218" w:rsidRPr="009F3CB2" w:rsidRDefault="009F3CB2" w:rsidP="007D4AA8">
      <w:pPr>
        <w:shd w:val="clear" w:color="auto" w:fill="FFFFFF"/>
        <w:jc w:val="center"/>
        <w:rPr>
          <w:rFonts w:ascii="Arial Narrow" w:hAnsi="Arial Narrow" w:cs="Arial"/>
          <w:b/>
          <w:bCs/>
          <w:sz w:val="22"/>
          <w:szCs w:val="22"/>
          <w:lang w:val="pt-PT"/>
        </w:rPr>
      </w:pPr>
      <w:r w:rsidRPr="009F3CB2">
        <w:rPr>
          <w:rFonts w:ascii="Arial Narrow" w:hAnsi="Arial Narrow" w:cs="Arial"/>
          <w:b/>
          <w:bCs/>
          <w:sz w:val="22"/>
          <w:szCs w:val="22"/>
          <w:lang w:val="pt-PT"/>
        </w:rPr>
        <w:t>Fir</w:t>
      </w:r>
      <w:r>
        <w:rPr>
          <w:rFonts w:ascii="Arial Narrow" w:hAnsi="Arial Narrow" w:cs="Arial"/>
          <w:b/>
          <w:bCs/>
          <w:sz w:val="22"/>
          <w:szCs w:val="22"/>
          <w:lang w:val="pt-PT"/>
        </w:rPr>
        <w:t>mado digitalmente por</w:t>
      </w:r>
    </w:p>
    <w:p w14:paraId="4294BD45" w14:textId="77777777" w:rsidR="004A02B9" w:rsidRPr="009F3CB2" w:rsidRDefault="004A02B9" w:rsidP="007D4AA8">
      <w:pPr>
        <w:pStyle w:val="paragraph"/>
        <w:shd w:val="clear" w:color="auto" w:fill="FFFFFF"/>
        <w:spacing w:before="0" w:beforeAutospacing="0" w:after="0" w:afterAutospacing="0"/>
        <w:jc w:val="center"/>
        <w:textAlignment w:val="baseline"/>
        <w:rPr>
          <w:rFonts w:ascii="Arial Narrow" w:hAnsi="Arial Narrow" w:cs="Segoe UI"/>
          <w:sz w:val="22"/>
          <w:szCs w:val="22"/>
          <w:lang w:val="pt-PT"/>
        </w:rPr>
      </w:pPr>
      <w:r w:rsidRPr="009F3CB2">
        <w:rPr>
          <w:rStyle w:val="normaltextrun"/>
          <w:rFonts w:ascii="Arial Narrow" w:hAnsi="Arial Narrow" w:cs="Segoe UI"/>
          <w:b/>
          <w:bCs/>
          <w:sz w:val="22"/>
          <w:szCs w:val="22"/>
          <w:lang w:val="pt-PT"/>
        </w:rPr>
        <w:t>EVELING ROA QUISPE</w:t>
      </w:r>
      <w:r w:rsidRPr="009F3CB2">
        <w:rPr>
          <w:rStyle w:val="eop"/>
          <w:rFonts w:ascii="Arial Narrow" w:hAnsi="Arial Narrow" w:cs="Segoe UI"/>
          <w:sz w:val="22"/>
          <w:szCs w:val="22"/>
          <w:lang w:val="pt-PT"/>
        </w:rPr>
        <w:t> </w:t>
      </w:r>
    </w:p>
    <w:p w14:paraId="5F2DCA78" w14:textId="77777777" w:rsidR="004A02B9" w:rsidRPr="009F3CB2" w:rsidRDefault="004A02B9" w:rsidP="007D4AA8">
      <w:pPr>
        <w:pStyle w:val="paragraph"/>
        <w:shd w:val="clear" w:color="auto" w:fill="FFFFFF"/>
        <w:spacing w:before="0" w:beforeAutospacing="0" w:after="0" w:afterAutospacing="0"/>
        <w:jc w:val="center"/>
        <w:textAlignment w:val="baseline"/>
        <w:rPr>
          <w:rFonts w:ascii="Arial Narrow" w:hAnsi="Arial Narrow" w:cs="Segoe UI"/>
          <w:sz w:val="22"/>
          <w:szCs w:val="22"/>
          <w:lang w:val="pt-PT"/>
        </w:rPr>
      </w:pPr>
      <w:r w:rsidRPr="009F3CB2">
        <w:rPr>
          <w:rStyle w:val="normaltextrun"/>
          <w:rFonts w:ascii="Arial Narrow" w:hAnsi="Arial Narrow" w:cs="Segoe UI"/>
          <w:b/>
          <w:bCs/>
          <w:sz w:val="22"/>
          <w:szCs w:val="22"/>
          <w:lang w:val="pt-PT"/>
        </w:rPr>
        <w:t>Secretaria Técnica</w:t>
      </w:r>
      <w:r w:rsidRPr="009F3CB2">
        <w:rPr>
          <w:rStyle w:val="eop"/>
          <w:rFonts w:ascii="Arial Narrow" w:hAnsi="Arial Narrow" w:cs="Segoe UI"/>
          <w:sz w:val="22"/>
          <w:szCs w:val="22"/>
          <w:lang w:val="pt-PT"/>
        </w:rPr>
        <w:t> </w:t>
      </w:r>
    </w:p>
    <w:p w14:paraId="7ABD4597" w14:textId="77777777" w:rsidR="004A02B9" w:rsidRPr="00E902D0" w:rsidRDefault="004A02B9" w:rsidP="007D4AA8">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E902D0">
        <w:rPr>
          <w:rStyle w:val="normaltextrun"/>
          <w:rFonts w:ascii="Arial Narrow" w:hAnsi="Arial Narrow" w:cs="Segoe UI"/>
          <w:b/>
          <w:bCs/>
          <w:sz w:val="22"/>
          <w:szCs w:val="22"/>
        </w:rPr>
        <w:t>Comisión</w:t>
      </w:r>
      <w:r w:rsidRPr="00E902D0">
        <w:rPr>
          <w:rStyle w:val="normaltextrun"/>
          <w:rFonts w:ascii="Arial" w:hAnsi="Arial" w:cs="Arial"/>
          <w:b/>
          <w:bCs/>
          <w:sz w:val="22"/>
          <w:szCs w:val="22"/>
        </w:rPr>
        <w:t> </w:t>
      </w:r>
      <w:r w:rsidRPr="00E902D0">
        <w:rPr>
          <w:rStyle w:val="normaltextrun"/>
          <w:rFonts w:ascii="Arial Narrow" w:hAnsi="Arial Narrow" w:cs="Segoe UI"/>
          <w:b/>
          <w:bCs/>
          <w:sz w:val="22"/>
          <w:szCs w:val="22"/>
          <w:shd w:val="clear" w:color="auto" w:fill="FFFFFF"/>
        </w:rPr>
        <w:t>de</w:t>
      </w:r>
      <w:r w:rsidRPr="00E902D0">
        <w:rPr>
          <w:rStyle w:val="normaltextrun"/>
          <w:rFonts w:ascii="Arial" w:hAnsi="Arial" w:cs="Arial"/>
          <w:b/>
          <w:bCs/>
          <w:sz w:val="22"/>
          <w:szCs w:val="22"/>
        </w:rPr>
        <w:t> </w:t>
      </w:r>
      <w:r w:rsidRPr="00E902D0">
        <w:rPr>
          <w:rStyle w:val="normaltextrun"/>
          <w:rFonts w:ascii="Arial Narrow" w:hAnsi="Arial Narrow" w:cs="Segoe UI"/>
          <w:b/>
          <w:bCs/>
          <w:sz w:val="22"/>
          <w:szCs w:val="22"/>
        </w:rPr>
        <w:t>Protecci</w:t>
      </w:r>
      <w:r w:rsidRPr="00E902D0">
        <w:rPr>
          <w:rStyle w:val="normaltextrun"/>
          <w:rFonts w:ascii="Arial Narrow" w:hAnsi="Arial Narrow" w:cs="Arial Narrow"/>
          <w:b/>
          <w:bCs/>
          <w:sz w:val="22"/>
          <w:szCs w:val="22"/>
        </w:rPr>
        <w:t>ó</w:t>
      </w:r>
      <w:r w:rsidRPr="00E902D0">
        <w:rPr>
          <w:rStyle w:val="normaltextrun"/>
          <w:rFonts w:ascii="Arial Narrow" w:hAnsi="Arial Narrow" w:cs="Segoe UI"/>
          <w:b/>
          <w:bCs/>
          <w:sz w:val="22"/>
          <w:szCs w:val="22"/>
        </w:rPr>
        <w:t>n al Consumidor N° 1</w:t>
      </w:r>
      <w:r w:rsidRPr="00E902D0">
        <w:rPr>
          <w:rStyle w:val="eop"/>
          <w:rFonts w:ascii="Arial Narrow" w:hAnsi="Arial Narrow" w:cs="Segoe UI"/>
          <w:sz w:val="22"/>
          <w:szCs w:val="22"/>
        </w:rPr>
        <w:t> </w:t>
      </w:r>
    </w:p>
    <w:p w14:paraId="03F6FD43" w14:textId="77777777" w:rsidR="00A67DAD" w:rsidRPr="00E902D0" w:rsidRDefault="00A67DAD" w:rsidP="007D4AA8">
      <w:pPr>
        <w:shd w:val="clear" w:color="auto" w:fill="FFFFFF"/>
        <w:jc w:val="center"/>
        <w:rPr>
          <w:rFonts w:ascii="Arial Narrow" w:hAnsi="Arial Narrow" w:cs="Arial"/>
          <w:b/>
          <w:bCs/>
          <w:sz w:val="22"/>
          <w:szCs w:val="22"/>
        </w:rPr>
      </w:pPr>
    </w:p>
    <w:p w14:paraId="04334BAB" w14:textId="740B0C00" w:rsidR="00DD7734" w:rsidRPr="00063D70" w:rsidRDefault="00E30684" w:rsidP="007D4AA8">
      <w:pPr>
        <w:jc w:val="both"/>
        <w:rPr>
          <w:rFonts w:ascii="Arial Narrow" w:hAnsi="Arial Narrow"/>
          <w:sz w:val="16"/>
          <w:szCs w:val="16"/>
        </w:rPr>
      </w:pPr>
      <w:r>
        <w:rPr>
          <w:rFonts w:ascii="Arial Narrow" w:hAnsi="Arial Narrow" w:cs="Arial"/>
          <w:iCs/>
          <w:spacing w:val="-2"/>
          <w:sz w:val="16"/>
          <w:szCs w:val="16"/>
          <w:lang w:val="es-ES" w:eastAsia="es-ES"/>
        </w:rPr>
        <w:t>LGP</w:t>
      </w:r>
      <w:r w:rsidR="00294A2E" w:rsidRPr="00063D70">
        <w:rPr>
          <w:rFonts w:ascii="Arial Narrow" w:hAnsi="Arial Narrow" w:cs="Arial"/>
          <w:iCs/>
          <w:spacing w:val="-2"/>
          <w:sz w:val="16"/>
          <w:szCs w:val="16"/>
          <w:lang w:val="es-ES" w:eastAsia="es-ES"/>
        </w:rPr>
        <w:t>/</w:t>
      </w:r>
      <w:r w:rsidR="00063D70" w:rsidRPr="00063D70">
        <w:rPr>
          <w:rFonts w:ascii="Arial Narrow" w:hAnsi="Arial Narrow" w:cs="Arial"/>
          <w:iCs/>
          <w:spacing w:val="-2"/>
          <w:sz w:val="16"/>
          <w:szCs w:val="16"/>
          <w:lang w:val="es-ES" w:eastAsia="es-ES"/>
        </w:rPr>
        <w:t>JCQ</w:t>
      </w:r>
    </w:p>
    <w:sectPr w:rsidR="00DD7734" w:rsidRPr="00063D70">
      <w:headerReference w:type="default" r:id="rId12"/>
      <w:footerReference w:type="default" r:id="rId13"/>
      <w:pgSz w:w="11906" w:h="16838"/>
      <w:pgMar w:top="1985"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7497D" w14:textId="77777777" w:rsidR="00962551" w:rsidRDefault="00962551" w:rsidP="00DD7734">
      <w:r>
        <w:separator/>
      </w:r>
    </w:p>
  </w:endnote>
  <w:endnote w:type="continuationSeparator" w:id="0">
    <w:p w14:paraId="6D9CE78B" w14:textId="77777777" w:rsidR="00962551" w:rsidRDefault="00962551" w:rsidP="00DD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F38F" w14:textId="6881D45C" w:rsidR="00CE0BA9" w:rsidRDefault="00DB22A3">
    <w:pPr>
      <w:pBdr>
        <w:top w:val="nil"/>
        <w:left w:val="nil"/>
        <w:bottom w:val="nil"/>
        <w:right w:val="nil"/>
        <w:between w:val="nil"/>
      </w:pBdr>
      <w:tabs>
        <w:tab w:val="center" w:pos="4419"/>
        <w:tab w:val="right" w:pos="8838"/>
      </w:tabs>
      <w:rPr>
        <w:rFonts w:ascii="Arial" w:eastAsia="Arial" w:hAnsi="Arial" w:cs="Arial"/>
        <w:color w:val="000000"/>
        <w:sz w:val="16"/>
        <w:szCs w:val="16"/>
      </w:rPr>
    </w:pPr>
    <w:r>
      <w:rPr>
        <w:rFonts w:ascii="Arial" w:eastAsia="Arial" w:hAnsi="Arial" w:cs="Arial"/>
        <w:color w:val="000000"/>
        <w:sz w:val="16"/>
        <w:szCs w:val="16"/>
      </w:rPr>
      <w:t>M-CPC-01/0</w:t>
    </w:r>
    <w:r w:rsidR="00A67DAD">
      <w:rPr>
        <w:rFonts w:ascii="Arial" w:eastAsia="Arial" w:hAnsi="Arial" w:cs="Arial"/>
        <w:color w:val="000000"/>
        <w:sz w:val="16"/>
        <w:szCs w:val="16"/>
      </w:rPr>
      <w:t>3</w:t>
    </w:r>
  </w:p>
  <w:p w14:paraId="573CD584" w14:textId="7BC186BA" w:rsidR="00CE0BA9" w:rsidRDefault="00DB22A3" w:rsidP="007B67F9">
    <w:pPr>
      <w:pBdr>
        <w:top w:val="nil"/>
        <w:left w:val="nil"/>
        <w:bottom w:val="nil"/>
        <w:right w:val="nil"/>
        <w:between w:val="nil"/>
      </w:pBdr>
      <w:tabs>
        <w:tab w:val="center" w:pos="4419"/>
        <w:tab w:val="right" w:pos="8838"/>
      </w:tabs>
      <w:rPr>
        <w:rFonts w:ascii="Arial Narrow" w:eastAsia="Arial Narrow" w:hAnsi="Arial Narrow" w:cs="Arial Narrow"/>
        <w:sz w:val="16"/>
        <w:szCs w:val="16"/>
      </w:rPr>
    </w:pPr>
    <w:r>
      <w:rPr>
        <w:rFonts w:ascii="Arial" w:eastAsia="Arial" w:hAnsi="Arial" w:cs="Arial"/>
        <w:color w:val="000000"/>
        <w:sz w:val="16"/>
        <w:szCs w:val="16"/>
      </w:rPr>
      <w:tab/>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6</w:t>
    </w:r>
    <w:r>
      <w:rPr>
        <w:rFonts w:ascii="Arial" w:eastAsia="Arial" w:hAnsi="Arial" w:cs="Arial"/>
        <w:color w:val="000000"/>
        <w:sz w:val="16"/>
        <w:szCs w:val="16"/>
      </w:rPr>
      <w:fldChar w:fldCharType="end"/>
    </w:r>
  </w:p>
  <w:p w14:paraId="53D81393" w14:textId="77777777" w:rsidR="00CE0BA9" w:rsidRDefault="00CE0BA9">
    <w:pPr>
      <w:tabs>
        <w:tab w:val="right" w:pos="0"/>
      </w:tabs>
      <w:rPr>
        <w:rFonts w:ascii="Arial Narrow" w:eastAsia="Arial Narrow" w:hAnsi="Arial Narrow" w:cs="Arial Narr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417F2" w14:textId="77777777" w:rsidR="00962551" w:rsidRDefault="00962551" w:rsidP="00DD7734">
      <w:r>
        <w:separator/>
      </w:r>
    </w:p>
  </w:footnote>
  <w:footnote w:type="continuationSeparator" w:id="0">
    <w:p w14:paraId="386CF989" w14:textId="77777777" w:rsidR="00962551" w:rsidRDefault="00962551" w:rsidP="00DD7734">
      <w:r>
        <w:continuationSeparator/>
      </w:r>
    </w:p>
  </w:footnote>
  <w:footnote w:id="1">
    <w:p w14:paraId="296DCA1C" w14:textId="35B7C92C" w:rsidR="008E1B6A" w:rsidRPr="00AB5E0E" w:rsidRDefault="008E1B6A" w:rsidP="000D05DA">
      <w:pPr>
        <w:pStyle w:val="Textonotapie"/>
        <w:ind w:left="567" w:hanging="567"/>
        <w:jc w:val="both"/>
        <w:rPr>
          <w:rFonts w:ascii="Arial Narrow" w:hAnsi="Arial Narrow"/>
          <w:color w:val="000000" w:themeColor="text1"/>
          <w:sz w:val="16"/>
          <w:szCs w:val="16"/>
        </w:rPr>
      </w:pPr>
      <w:r w:rsidRPr="00AB5E0E">
        <w:rPr>
          <w:rStyle w:val="Refdenotaalpie"/>
          <w:rFonts w:ascii="Arial Narrow" w:hAnsi="Arial Narrow"/>
          <w:color w:val="000000" w:themeColor="text1"/>
          <w:sz w:val="16"/>
          <w:szCs w:val="16"/>
        </w:rPr>
        <w:footnoteRef/>
      </w:r>
      <w:r w:rsidRPr="00AB5E0E">
        <w:rPr>
          <w:rFonts w:ascii="Arial Narrow" w:hAnsi="Arial Narrow"/>
          <w:color w:val="000000" w:themeColor="text1"/>
          <w:sz w:val="16"/>
          <w:szCs w:val="16"/>
        </w:rPr>
        <w:tab/>
      </w:r>
      <w:r w:rsidRPr="00AB5E0E">
        <w:rPr>
          <w:rFonts w:ascii="Arial Narrow" w:hAnsi="Arial Narrow"/>
          <w:color w:val="000000" w:themeColor="text1"/>
          <w:sz w:val="16"/>
          <w:szCs w:val="16"/>
          <w:highlight w:val="red"/>
        </w:rPr>
        <w:t xml:space="preserve">Representada por el señor </w:t>
      </w:r>
      <w:r w:rsidR="00115282" w:rsidRPr="00AB5E0E">
        <w:rPr>
          <w:rFonts w:ascii="Arial Narrow" w:hAnsi="Arial Narrow"/>
          <w:color w:val="000000" w:themeColor="text1"/>
          <w:sz w:val="16"/>
          <w:szCs w:val="16"/>
          <w:highlight w:val="red"/>
        </w:rPr>
        <w:t>Acasio Cleofe Torres Hidalgo</w:t>
      </w:r>
      <w:r w:rsidR="00D755C6" w:rsidRPr="00AB5E0E">
        <w:rPr>
          <w:rFonts w:ascii="Arial Narrow" w:hAnsi="Arial Narrow"/>
          <w:color w:val="000000" w:themeColor="text1"/>
          <w:sz w:val="16"/>
          <w:szCs w:val="16"/>
        </w:rPr>
        <w:t xml:space="preserve">. </w:t>
      </w:r>
      <w:r w:rsidR="00511B25" w:rsidRPr="00AB5E0E">
        <w:rPr>
          <w:rFonts w:ascii="Arial Narrow" w:hAnsi="Arial Narrow"/>
          <w:color w:val="000000" w:themeColor="text1"/>
          <w:sz w:val="16"/>
          <w:szCs w:val="16"/>
        </w:rPr>
        <w:t xml:space="preserve"> </w:t>
      </w:r>
    </w:p>
  </w:footnote>
  <w:footnote w:id="2">
    <w:p w14:paraId="1EFB42B2" w14:textId="77777777" w:rsidR="00A23BA3" w:rsidRPr="00AB5E0E" w:rsidRDefault="00A23BA3" w:rsidP="000D05DA">
      <w:pPr>
        <w:ind w:left="570" w:hanging="570"/>
        <w:jc w:val="both"/>
        <w:rPr>
          <w:rFonts w:ascii="Arial Narrow" w:hAnsi="Arial Narrow"/>
          <w:sz w:val="16"/>
          <w:szCs w:val="16"/>
        </w:rPr>
      </w:pPr>
      <w:r w:rsidRPr="00AB5E0E">
        <w:rPr>
          <w:rFonts w:ascii="Arial Narrow" w:hAnsi="Arial Narrow"/>
          <w:sz w:val="16"/>
          <w:szCs w:val="16"/>
          <w:vertAlign w:val="superscript"/>
        </w:rPr>
        <w:footnoteRef/>
      </w:r>
      <w:r w:rsidRPr="00AB5E0E">
        <w:rPr>
          <w:rFonts w:ascii="Arial Narrow" w:hAnsi="Arial Narrow"/>
          <w:sz w:val="16"/>
          <w:szCs w:val="16"/>
        </w:rPr>
        <w:t xml:space="preserve"> </w:t>
      </w:r>
      <w:r w:rsidRPr="00AB5E0E">
        <w:rPr>
          <w:rFonts w:ascii="Arial Narrow" w:hAnsi="Arial Narrow"/>
          <w:sz w:val="16"/>
          <w:szCs w:val="16"/>
        </w:rPr>
        <w:tab/>
      </w:r>
      <w:r w:rsidRPr="00AB5E0E">
        <w:rPr>
          <w:rFonts w:ascii="Arial Narrow" w:hAnsi="Arial Narrow"/>
          <w:b/>
          <w:sz w:val="16"/>
          <w:szCs w:val="16"/>
        </w:rPr>
        <w:t>DIRECTIVA 001-2008-TRI-INDECOPI, DIRECTIVA SOBRE CONFIDENCIALIDAD DE LA INFORMACIÓN EN LOS PROCEDIMIENTOS SEGUIDOS POR LOS ÓRGANOS FUNCIONALES DEL INDECOPI, MODIFICADA POR LA DIRECTIVA Nº 002-2017-TRI-INDECOPI Y LA DIRECTIVA Nº 002-2022-TRI-INDECOPI</w:t>
      </w:r>
    </w:p>
    <w:p w14:paraId="283A7052" w14:textId="77777777" w:rsidR="00A23BA3" w:rsidRPr="00AB5E0E" w:rsidRDefault="00A23BA3" w:rsidP="000D05DA">
      <w:pPr>
        <w:ind w:left="1134" w:hanging="570"/>
        <w:jc w:val="both"/>
        <w:rPr>
          <w:rFonts w:ascii="Arial Narrow" w:hAnsi="Arial Narrow"/>
          <w:sz w:val="16"/>
          <w:szCs w:val="16"/>
        </w:rPr>
      </w:pPr>
      <w:r w:rsidRPr="00AB5E0E">
        <w:rPr>
          <w:rFonts w:ascii="Arial Narrow" w:hAnsi="Arial Narrow"/>
          <w:b/>
          <w:sz w:val="16"/>
          <w:szCs w:val="16"/>
        </w:rPr>
        <w:t xml:space="preserve">IV. </w:t>
      </w:r>
      <w:r w:rsidRPr="00AB5E0E">
        <w:rPr>
          <w:rFonts w:ascii="Arial Narrow" w:hAnsi="Arial Narrow"/>
          <w:b/>
          <w:sz w:val="16"/>
          <w:szCs w:val="16"/>
        </w:rPr>
        <w:tab/>
        <w:t>DISPOSICIONES GENERALES</w:t>
      </w:r>
    </w:p>
    <w:p w14:paraId="64F3C278" w14:textId="77777777" w:rsidR="00A23BA3" w:rsidRPr="00AB5E0E" w:rsidRDefault="00A23BA3" w:rsidP="000D05DA">
      <w:pPr>
        <w:ind w:left="1134" w:hanging="570"/>
        <w:jc w:val="both"/>
        <w:rPr>
          <w:rFonts w:ascii="Arial Narrow" w:hAnsi="Arial Narrow"/>
          <w:sz w:val="16"/>
          <w:szCs w:val="16"/>
        </w:rPr>
      </w:pPr>
      <w:r w:rsidRPr="00AB5E0E">
        <w:rPr>
          <w:rFonts w:ascii="Arial Narrow" w:hAnsi="Arial Narrow"/>
          <w:sz w:val="16"/>
          <w:szCs w:val="16"/>
        </w:rPr>
        <w:t>(...)</w:t>
      </w:r>
    </w:p>
    <w:p w14:paraId="767856C6" w14:textId="77777777" w:rsidR="00A23BA3" w:rsidRPr="00AB5E0E" w:rsidRDefault="00A23BA3" w:rsidP="000D05DA">
      <w:pPr>
        <w:ind w:left="1701" w:right="4" w:hanging="567"/>
        <w:jc w:val="both"/>
        <w:rPr>
          <w:rFonts w:ascii="Arial Narrow" w:hAnsi="Arial Narrow" w:cs="Arial"/>
          <w:sz w:val="16"/>
          <w:szCs w:val="16"/>
        </w:rPr>
      </w:pPr>
      <w:r w:rsidRPr="00AB5E0E">
        <w:rPr>
          <w:rFonts w:ascii="Arial Narrow" w:hAnsi="Arial Narrow" w:cs="Arial"/>
          <w:sz w:val="16"/>
          <w:szCs w:val="16"/>
        </w:rPr>
        <w:t>“</w:t>
      </w:r>
      <w:r w:rsidRPr="00AB5E0E">
        <w:rPr>
          <w:rFonts w:ascii="Arial Narrow" w:hAnsi="Arial Narrow" w:cs="Arial"/>
          <w:b/>
          <w:sz w:val="16"/>
          <w:szCs w:val="16"/>
        </w:rPr>
        <w:t xml:space="preserve">2. </w:t>
      </w:r>
      <w:r w:rsidRPr="00AB5E0E">
        <w:rPr>
          <w:rFonts w:ascii="Arial Narrow" w:hAnsi="Arial Narrow" w:cs="Arial"/>
          <w:b/>
          <w:sz w:val="16"/>
          <w:szCs w:val="16"/>
        </w:rPr>
        <w:tab/>
        <w:t>INFORMACIÓN CONFIDENCIAL</w:t>
      </w:r>
    </w:p>
    <w:p w14:paraId="01A5DA54" w14:textId="77777777" w:rsidR="00A23BA3" w:rsidRPr="00AB5E0E" w:rsidRDefault="00A23BA3" w:rsidP="000D05DA">
      <w:pPr>
        <w:ind w:right="4"/>
        <w:jc w:val="both"/>
        <w:rPr>
          <w:rFonts w:ascii="Arial Narrow" w:hAnsi="Arial Narrow" w:cs="Arial"/>
          <w:sz w:val="16"/>
          <w:szCs w:val="16"/>
        </w:rPr>
      </w:pPr>
    </w:p>
    <w:p w14:paraId="52B5674F" w14:textId="77777777" w:rsidR="00A23BA3" w:rsidRPr="00AB5E0E" w:rsidRDefault="00A23BA3" w:rsidP="000D05DA">
      <w:pPr>
        <w:pStyle w:val="NormalWeb"/>
        <w:spacing w:after="0" w:line="240" w:lineRule="auto"/>
        <w:ind w:left="2268" w:hanging="567"/>
        <w:jc w:val="both"/>
        <w:rPr>
          <w:rFonts w:ascii="Arial Narrow" w:hAnsi="Arial Narrow"/>
          <w:sz w:val="16"/>
          <w:szCs w:val="16"/>
        </w:rPr>
      </w:pPr>
      <w:r w:rsidRPr="00AB5E0E">
        <w:rPr>
          <w:rFonts w:ascii="Arial Narrow" w:hAnsi="Arial Narrow" w:cs="Arial"/>
          <w:sz w:val="16"/>
          <w:szCs w:val="16"/>
        </w:rPr>
        <w:t xml:space="preserve">2.1. </w:t>
      </w:r>
      <w:r w:rsidRPr="00AB5E0E">
        <w:rPr>
          <w:rFonts w:ascii="Arial Narrow" w:hAnsi="Arial Narrow" w:cs="Arial"/>
          <w:sz w:val="16"/>
          <w:szCs w:val="16"/>
        </w:rPr>
        <w:tab/>
        <w:t xml:space="preserve">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w:t>
      </w:r>
      <w:proofErr w:type="gramStart"/>
      <w:r w:rsidRPr="00AB5E0E">
        <w:rPr>
          <w:rFonts w:ascii="Arial Narrow" w:hAnsi="Arial Narrow" w:cs="Arial"/>
          <w:sz w:val="16"/>
          <w:szCs w:val="16"/>
        </w:rPr>
        <w:t>la misma</w:t>
      </w:r>
      <w:proofErr w:type="gramEnd"/>
      <w:r w:rsidRPr="00AB5E0E">
        <w:rPr>
          <w:rFonts w:ascii="Arial Narrow" w:hAnsi="Arial Narrow" w:cs="Arial"/>
          <w:sz w:val="16"/>
          <w:szCs w:val="16"/>
        </w:rPr>
        <w:t xml:space="preserve"> o un tercero del que el aportante la hubiere recibido, u otorgue una ventaja significativa para un competidor del aportante de la información.</w:t>
      </w:r>
    </w:p>
    <w:p w14:paraId="144934A5" w14:textId="77777777" w:rsidR="00A23BA3" w:rsidRPr="00AB5E0E" w:rsidRDefault="00A23BA3" w:rsidP="000D05DA">
      <w:pPr>
        <w:pStyle w:val="NormalWeb"/>
        <w:spacing w:after="0" w:line="240" w:lineRule="auto"/>
        <w:ind w:left="1134"/>
        <w:jc w:val="both"/>
        <w:rPr>
          <w:rFonts w:ascii="Arial Narrow" w:hAnsi="Arial Narrow" w:cs="Arial"/>
          <w:sz w:val="16"/>
          <w:szCs w:val="16"/>
        </w:rPr>
      </w:pPr>
      <w:r w:rsidRPr="00AB5E0E">
        <w:rPr>
          <w:rFonts w:ascii="Arial Narrow" w:hAnsi="Arial Narrow" w:cs="Arial"/>
          <w:sz w:val="16"/>
          <w:szCs w:val="16"/>
        </w:rPr>
        <w:t>     </w:t>
      </w:r>
    </w:p>
    <w:p w14:paraId="57754EF2" w14:textId="77777777" w:rsidR="00A23BA3" w:rsidRPr="00AB5E0E" w:rsidRDefault="00A23BA3" w:rsidP="000D05DA">
      <w:pPr>
        <w:pStyle w:val="NormalWeb"/>
        <w:spacing w:after="0" w:line="240" w:lineRule="auto"/>
        <w:ind w:left="2268"/>
        <w:jc w:val="both"/>
        <w:rPr>
          <w:rFonts w:ascii="Arial Narrow" w:hAnsi="Arial Narrow" w:cs="Arial"/>
          <w:sz w:val="16"/>
          <w:szCs w:val="16"/>
        </w:rPr>
      </w:pPr>
      <w:r w:rsidRPr="00AB5E0E">
        <w:rPr>
          <w:rFonts w:ascii="Arial Narrow" w:hAnsi="Arial Narrow" w:cs="Arial"/>
          <w:sz w:val="16"/>
          <w:szCs w:val="16"/>
        </w:rPr>
        <w:t>Puede también declararse confidencial aquella información que sea considerada reservada o confidencial por Ley. Entre éstas:</w:t>
      </w:r>
    </w:p>
    <w:p w14:paraId="4A626BCF" w14:textId="77777777" w:rsidR="00A23BA3" w:rsidRPr="00AB5E0E" w:rsidRDefault="00A23BA3" w:rsidP="000D05DA">
      <w:pPr>
        <w:pStyle w:val="NormalWeb"/>
        <w:spacing w:after="0" w:line="240" w:lineRule="auto"/>
        <w:ind w:left="2268"/>
        <w:jc w:val="both"/>
        <w:rPr>
          <w:rFonts w:ascii="Arial Narrow" w:hAnsi="Arial Narrow"/>
          <w:sz w:val="16"/>
          <w:szCs w:val="16"/>
        </w:rPr>
      </w:pPr>
    </w:p>
    <w:p w14:paraId="3CCED27F" w14:textId="77777777" w:rsidR="00A23BA3" w:rsidRPr="00AB5E0E" w:rsidRDefault="00A23BA3" w:rsidP="000D05DA">
      <w:pPr>
        <w:pStyle w:val="NormalWeb"/>
        <w:spacing w:after="0" w:line="240" w:lineRule="auto"/>
        <w:ind w:left="2835" w:hanging="567"/>
        <w:jc w:val="both"/>
        <w:rPr>
          <w:rFonts w:ascii="Arial Narrow" w:hAnsi="Arial Narrow"/>
          <w:sz w:val="16"/>
          <w:szCs w:val="16"/>
        </w:rPr>
      </w:pPr>
      <w:r w:rsidRPr="00AB5E0E">
        <w:rPr>
          <w:rFonts w:ascii="Arial Narrow" w:hAnsi="Arial Narrow" w:cs="Arial"/>
          <w:sz w:val="16"/>
          <w:szCs w:val="16"/>
        </w:rPr>
        <w:t xml:space="preserve">a) </w:t>
      </w:r>
      <w:r w:rsidRPr="00AB5E0E">
        <w:rPr>
          <w:rFonts w:ascii="Arial Narrow" w:hAnsi="Arial Narrow" w:cs="Arial"/>
          <w:sz w:val="16"/>
          <w:szCs w:val="16"/>
        </w:rPr>
        <w:tab/>
        <w:t xml:space="preserve">La información referida a los datos personales cuya publicidad constituya una invasión de la intimidad personal y familiar de las partes involucradas en un procedimiento. La información referida a la salud </w:t>
      </w:r>
      <w:proofErr w:type="gramStart"/>
      <w:r w:rsidRPr="00AB5E0E">
        <w:rPr>
          <w:rFonts w:ascii="Arial Narrow" w:hAnsi="Arial Narrow" w:cs="Arial"/>
          <w:sz w:val="16"/>
          <w:szCs w:val="16"/>
        </w:rPr>
        <w:t>personal,</w:t>
      </w:r>
      <w:proofErr w:type="gramEnd"/>
      <w:r w:rsidRPr="00AB5E0E">
        <w:rPr>
          <w:rFonts w:ascii="Arial Narrow" w:hAnsi="Arial Narrow" w:cs="Arial"/>
          <w:sz w:val="16"/>
          <w:szCs w:val="16"/>
        </w:rPr>
        <w:t xml:space="preserve"> se considera comprendida dentro de la intimidad personal.</w:t>
      </w:r>
    </w:p>
    <w:p w14:paraId="656E13FF" w14:textId="77777777" w:rsidR="00A23BA3" w:rsidRPr="00AB5E0E" w:rsidRDefault="00A23BA3" w:rsidP="000D05DA">
      <w:pPr>
        <w:pStyle w:val="NormalWeb"/>
        <w:spacing w:after="0" w:line="240" w:lineRule="auto"/>
        <w:ind w:left="2835" w:hanging="567"/>
        <w:jc w:val="both"/>
        <w:rPr>
          <w:rFonts w:ascii="Arial Narrow" w:hAnsi="Arial Narrow"/>
          <w:sz w:val="16"/>
          <w:szCs w:val="16"/>
        </w:rPr>
      </w:pPr>
      <w:r w:rsidRPr="00AB5E0E">
        <w:rPr>
          <w:rFonts w:ascii="Arial Narrow" w:hAnsi="Arial Narrow" w:cs="Arial"/>
          <w:sz w:val="16"/>
          <w:szCs w:val="16"/>
        </w:rPr>
        <w:t>     </w:t>
      </w:r>
      <w:r w:rsidRPr="00AB5E0E">
        <w:rPr>
          <w:rFonts w:ascii="Arial Narrow" w:hAnsi="Arial Narrow" w:cs="Arial"/>
          <w:sz w:val="16"/>
          <w:szCs w:val="16"/>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4B0210E0" w14:textId="77777777" w:rsidR="00A23BA3" w:rsidRPr="00AB5E0E" w:rsidRDefault="00A23BA3" w:rsidP="000D05DA">
      <w:pPr>
        <w:pStyle w:val="NormalWeb"/>
        <w:spacing w:after="0" w:line="240" w:lineRule="auto"/>
        <w:ind w:left="2268"/>
        <w:jc w:val="both"/>
        <w:rPr>
          <w:rFonts w:ascii="Arial Narrow" w:hAnsi="Arial Narrow" w:cs="Arial"/>
          <w:sz w:val="16"/>
          <w:szCs w:val="16"/>
        </w:rPr>
      </w:pPr>
    </w:p>
    <w:p w14:paraId="294E4927" w14:textId="77777777" w:rsidR="00A23BA3" w:rsidRPr="00AB5E0E" w:rsidRDefault="00A23BA3" w:rsidP="000D05DA">
      <w:pPr>
        <w:pStyle w:val="NormalWeb"/>
        <w:spacing w:after="0" w:line="240" w:lineRule="auto"/>
        <w:ind w:left="2835" w:hanging="567"/>
        <w:jc w:val="both"/>
        <w:rPr>
          <w:rFonts w:ascii="Arial Narrow" w:hAnsi="Arial Narrow"/>
          <w:sz w:val="16"/>
          <w:szCs w:val="16"/>
        </w:rPr>
      </w:pPr>
      <w:r w:rsidRPr="00AB5E0E">
        <w:rPr>
          <w:rFonts w:ascii="Arial Narrow" w:hAnsi="Arial Narrow" w:cs="Arial"/>
          <w:sz w:val="16"/>
          <w:szCs w:val="16"/>
        </w:rPr>
        <w:t xml:space="preserve">b) </w:t>
      </w:r>
      <w:r w:rsidRPr="00AB5E0E">
        <w:rPr>
          <w:rFonts w:ascii="Arial Narrow" w:hAnsi="Arial Narrow" w:cs="Arial"/>
          <w:sz w:val="16"/>
          <w:szCs w:val="16"/>
        </w:rPr>
        <w:tab/>
        <w:t>Información proveniente de terceras personas ajenas al procedimiento de investigación, cuya divulgación sin previa autorización podría ocasionar perjuicios a alguna de las partes.</w:t>
      </w:r>
    </w:p>
    <w:p w14:paraId="3B592699" w14:textId="77777777" w:rsidR="00A23BA3" w:rsidRPr="00AB5E0E" w:rsidRDefault="00A23BA3" w:rsidP="000D05DA">
      <w:pPr>
        <w:pStyle w:val="NormalWeb"/>
        <w:spacing w:after="0" w:line="240" w:lineRule="auto"/>
        <w:ind w:left="2268"/>
        <w:jc w:val="both"/>
        <w:rPr>
          <w:rFonts w:ascii="Arial Narrow" w:hAnsi="Arial Narrow" w:cs="Arial"/>
          <w:sz w:val="16"/>
          <w:szCs w:val="16"/>
        </w:rPr>
      </w:pPr>
    </w:p>
    <w:p w14:paraId="662A95B8" w14:textId="77777777" w:rsidR="00A23BA3" w:rsidRPr="00AB5E0E" w:rsidRDefault="00A23BA3" w:rsidP="000D05DA">
      <w:pPr>
        <w:pStyle w:val="NormalWeb"/>
        <w:spacing w:after="0" w:line="240" w:lineRule="auto"/>
        <w:ind w:left="2835" w:hanging="567"/>
        <w:jc w:val="both"/>
        <w:rPr>
          <w:rFonts w:ascii="Arial Narrow" w:hAnsi="Arial Narrow"/>
          <w:sz w:val="16"/>
          <w:szCs w:val="16"/>
        </w:rPr>
      </w:pPr>
      <w:r w:rsidRPr="00AB5E0E">
        <w:rPr>
          <w:rFonts w:ascii="Arial Narrow" w:hAnsi="Arial Narrow" w:cs="Arial"/>
          <w:sz w:val="16"/>
          <w:szCs w:val="16"/>
        </w:rPr>
        <w:t>c)</w:t>
      </w:r>
      <w:r w:rsidRPr="00AB5E0E">
        <w:rPr>
          <w:rFonts w:ascii="Arial Narrow" w:hAnsi="Arial Narrow" w:cs="Arial"/>
          <w:sz w:val="16"/>
          <w:szCs w:val="16"/>
        </w:rPr>
        <w:tab/>
        <w:t xml:space="preserve"> La información protegida por la respectiva regulación del secreto bancario, tributario, comercial, industrial, empresarial, tecnológico y bursátil.</w:t>
      </w:r>
    </w:p>
    <w:p w14:paraId="0ABEA164" w14:textId="77777777" w:rsidR="00A23BA3" w:rsidRPr="00AB5E0E" w:rsidRDefault="00A23BA3" w:rsidP="000D05DA">
      <w:pPr>
        <w:pStyle w:val="NormalWeb"/>
        <w:spacing w:after="0" w:line="240" w:lineRule="auto"/>
        <w:ind w:left="2835"/>
        <w:jc w:val="both"/>
        <w:rPr>
          <w:rFonts w:ascii="Arial Narrow" w:hAnsi="Arial Narrow" w:cs="Arial"/>
          <w:sz w:val="16"/>
          <w:szCs w:val="16"/>
        </w:rPr>
      </w:pPr>
    </w:p>
    <w:p w14:paraId="4E42423C" w14:textId="77777777" w:rsidR="00A23BA3" w:rsidRPr="00AB5E0E" w:rsidRDefault="00A23BA3" w:rsidP="000D05DA">
      <w:pPr>
        <w:pStyle w:val="NormalWeb"/>
        <w:spacing w:after="0" w:line="240" w:lineRule="auto"/>
        <w:ind w:left="2835"/>
        <w:jc w:val="both"/>
        <w:rPr>
          <w:rFonts w:ascii="Arial Narrow" w:hAnsi="Arial Narrow" w:cs="Arial"/>
          <w:sz w:val="16"/>
          <w:szCs w:val="16"/>
        </w:rPr>
      </w:pPr>
      <w:r w:rsidRPr="00AB5E0E">
        <w:rPr>
          <w:rFonts w:ascii="Arial Narrow" w:hAnsi="Arial Narrow" w:cs="Arial"/>
          <w:sz w:val="16"/>
          <w:szCs w:val="16"/>
        </w:rPr>
        <w:t>Se considerará lo siguiente:</w:t>
      </w:r>
    </w:p>
    <w:p w14:paraId="5EF3C785" w14:textId="77777777" w:rsidR="00A23BA3" w:rsidRPr="00AB5E0E" w:rsidRDefault="00A23BA3" w:rsidP="000D05DA">
      <w:pPr>
        <w:pStyle w:val="NormalWeb"/>
        <w:spacing w:after="0" w:line="240" w:lineRule="auto"/>
        <w:ind w:left="2835"/>
        <w:jc w:val="both"/>
        <w:rPr>
          <w:rFonts w:ascii="Arial Narrow" w:hAnsi="Arial Narrow"/>
          <w:sz w:val="16"/>
          <w:szCs w:val="16"/>
        </w:rPr>
      </w:pPr>
    </w:p>
    <w:p w14:paraId="493A1D58" w14:textId="77777777" w:rsidR="00A23BA3" w:rsidRPr="00AB5E0E" w:rsidRDefault="00A23BA3" w:rsidP="000D05DA">
      <w:pPr>
        <w:pStyle w:val="NormalWeb"/>
        <w:spacing w:after="0" w:line="240" w:lineRule="auto"/>
        <w:ind w:left="2835"/>
        <w:jc w:val="both"/>
        <w:rPr>
          <w:rFonts w:ascii="Arial Narrow" w:hAnsi="Arial Narrow"/>
          <w:sz w:val="16"/>
          <w:szCs w:val="16"/>
        </w:rPr>
      </w:pPr>
      <w:r w:rsidRPr="00AB5E0E">
        <w:rPr>
          <w:rFonts w:ascii="Arial Narrow" w:hAnsi="Arial Narrow" w:cs="Arial"/>
          <w:b/>
          <w:bCs/>
          <w:sz w:val="16"/>
          <w:szCs w:val="16"/>
        </w:rPr>
        <w:t>Secreto comercial:</w:t>
      </w:r>
      <w:r w:rsidRPr="00AB5E0E">
        <w:rPr>
          <w:rFonts w:ascii="Arial Narrow" w:hAnsi="Arial Narrow" w:cs="Arial"/>
          <w:sz w:val="16"/>
          <w:szCs w:val="16"/>
        </w:rPr>
        <w:t xml:space="preserve"> aquella información cuya importancia para el desarrollo de la actividad empresarial obliga a las empresas a mantenerla fuera del alcance de terceros ajenos a la empresa;</w:t>
      </w:r>
    </w:p>
    <w:p w14:paraId="5584A59D" w14:textId="77777777" w:rsidR="00A23BA3" w:rsidRPr="00AB5E0E" w:rsidRDefault="00A23BA3" w:rsidP="000D05DA">
      <w:pPr>
        <w:pStyle w:val="NormalWeb"/>
        <w:spacing w:after="0" w:line="240" w:lineRule="auto"/>
        <w:ind w:left="2835"/>
        <w:jc w:val="both"/>
        <w:rPr>
          <w:rFonts w:ascii="Arial Narrow" w:hAnsi="Arial Narrow"/>
          <w:sz w:val="16"/>
          <w:szCs w:val="16"/>
        </w:rPr>
      </w:pPr>
      <w:r w:rsidRPr="00AB5E0E">
        <w:rPr>
          <w:rFonts w:ascii="Arial Narrow" w:hAnsi="Arial Narrow" w:cs="Arial"/>
          <w:b/>
          <w:bCs/>
          <w:sz w:val="16"/>
          <w:szCs w:val="16"/>
        </w:rPr>
        <w:t>Secreto industrial:</w:t>
      </w:r>
      <w:r w:rsidRPr="00AB5E0E">
        <w:rPr>
          <w:rFonts w:ascii="Arial Narrow" w:hAnsi="Arial Narrow" w:cs="Arial"/>
          <w:sz w:val="16"/>
          <w:szCs w:val="16"/>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5CD26069" w14:textId="77777777" w:rsidR="00A23BA3" w:rsidRPr="00AB5E0E" w:rsidRDefault="00A23BA3" w:rsidP="000D05DA">
      <w:pPr>
        <w:pStyle w:val="NormalWeb"/>
        <w:spacing w:after="0" w:line="240" w:lineRule="auto"/>
        <w:ind w:left="2835"/>
        <w:jc w:val="both"/>
        <w:rPr>
          <w:rFonts w:ascii="Arial Narrow" w:hAnsi="Arial Narrow"/>
          <w:sz w:val="16"/>
          <w:szCs w:val="16"/>
        </w:rPr>
      </w:pPr>
      <w:r w:rsidRPr="00AB5E0E">
        <w:rPr>
          <w:rFonts w:ascii="Arial Narrow" w:hAnsi="Arial Narrow" w:cs="Arial"/>
          <w:b/>
          <w:bCs/>
          <w:sz w:val="16"/>
          <w:szCs w:val="16"/>
        </w:rPr>
        <w:t>Secreto empresarial:</w:t>
      </w:r>
      <w:r w:rsidRPr="00AB5E0E">
        <w:rPr>
          <w:rFonts w:ascii="Arial Narrow" w:hAnsi="Arial Narrow" w:cs="Arial"/>
          <w:sz w:val="16"/>
          <w:szCs w:val="16"/>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0DC976F6" w14:textId="77777777" w:rsidR="00A23BA3" w:rsidRPr="00AB5E0E" w:rsidRDefault="00A23BA3" w:rsidP="000D05DA">
      <w:pPr>
        <w:pStyle w:val="NormalWeb"/>
        <w:spacing w:after="0" w:line="240" w:lineRule="auto"/>
        <w:ind w:left="1134"/>
        <w:jc w:val="both"/>
        <w:rPr>
          <w:rFonts w:ascii="Arial Narrow" w:hAnsi="Arial Narrow" w:cs="Arial"/>
          <w:sz w:val="16"/>
          <w:szCs w:val="16"/>
        </w:rPr>
      </w:pPr>
      <w:r w:rsidRPr="00AB5E0E">
        <w:rPr>
          <w:rFonts w:ascii="Arial Narrow" w:hAnsi="Arial Narrow" w:cs="Arial"/>
          <w:sz w:val="16"/>
          <w:szCs w:val="16"/>
        </w:rPr>
        <w:t>   </w:t>
      </w:r>
    </w:p>
    <w:p w14:paraId="04E5748B" w14:textId="77777777" w:rsidR="00A23BA3" w:rsidRPr="00AB5E0E" w:rsidRDefault="00A23BA3" w:rsidP="000D05DA">
      <w:pPr>
        <w:pStyle w:val="NormalWeb"/>
        <w:spacing w:after="0" w:line="240" w:lineRule="auto"/>
        <w:ind w:left="3402" w:hanging="567"/>
        <w:jc w:val="both"/>
        <w:rPr>
          <w:rFonts w:ascii="Arial Narrow" w:hAnsi="Arial Narrow"/>
          <w:sz w:val="16"/>
          <w:szCs w:val="16"/>
        </w:rPr>
      </w:pPr>
      <w:r w:rsidRPr="00AB5E0E">
        <w:rPr>
          <w:rFonts w:ascii="Arial Narrow" w:hAnsi="Arial Narrow" w:cs="Arial"/>
          <w:sz w:val="16"/>
          <w:szCs w:val="16"/>
        </w:rPr>
        <w:t xml:space="preserve">c.1 </w:t>
      </w:r>
      <w:r w:rsidRPr="00AB5E0E">
        <w:rPr>
          <w:rFonts w:ascii="Arial Narrow" w:hAnsi="Arial Narrow" w:cs="Arial"/>
          <w:sz w:val="16"/>
          <w:szCs w:val="16"/>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1B49C4F" w14:textId="77777777" w:rsidR="00A23BA3" w:rsidRPr="00AB5E0E" w:rsidRDefault="00A23BA3" w:rsidP="000D05DA">
      <w:pPr>
        <w:pStyle w:val="NormalWeb"/>
        <w:spacing w:after="0" w:line="240" w:lineRule="auto"/>
        <w:ind w:left="3402" w:hanging="567"/>
        <w:jc w:val="both"/>
        <w:rPr>
          <w:rFonts w:ascii="Arial Narrow" w:hAnsi="Arial Narrow"/>
          <w:sz w:val="16"/>
          <w:szCs w:val="16"/>
        </w:rPr>
      </w:pPr>
      <w:r w:rsidRPr="00AB5E0E">
        <w:rPr>
          <w:rFonts w:ascii="Arial Narrow" w:hAnsi="Arial Narrow" w:cs="Arial"/>
          <w:sz w:val="16"/>
          <w:szCs w:val="16"/>
        </w:rPr>
        <w:t xml:space="preserve">c.2 </w:t>
      </w:r>
      <w:r w:rsidRPr="00AB5E0E">
        <w:rPr>
          <w:rFonts w:ascii="Arial Narrow" w:hAnsi="Arial Narrow" w:cs="Arial"/>
          <w:sz w:val="16"/>
          <w:szCs w:val="16"/>
        </w:rPr>
        <w:tab/>
        <w:t>tenga un valor comercial por ser secreta; y</w:t>
      </w:r>
    </w:p>
    <w:p w14:paraId="38DD7C29" w14:textId="77777777" w:rsidR="00A23BA3" w:rsidRPr="00AB5E0E" w:rsidRDefault="00A23BA3" w:rsidP="000D05DA">
      <w:pPr>
        <w:pStyle w:val="NormalWeb"/>
        <w:spacing w:after="0" w:line="240" w:lineRule="auto"/>
        <w:ind w:left="3402" w:hanging="567"/>
        <w:jc w:val="both"/>
        <w:rPr>
          <w:rFonts w:ascii="Arial Narrow" w:hAnsi="Arial Narrow" w:cs="Arial"/>
          <w:sz w:val="16"/>
          <w:szCs w:val="16"/>
        </w:rPr>
      </w:pPr>
      <w:r w:rsidRPr="00AB5E0E">
        <w:rPr>
          <w:rFonts w:ascii="Arial Narrow" w:hAnsi="Arial Narrow" w:cs="Arial"/>
          <w:sz w:val="16"/>
          <w:szCs w:val="16"/>
        </w:rPr>
        <w:t xml:space="preserve">c.3 </w:t>
      </w:r>
      <w:r w:rsidRPr="00AB5E0E">
        <w:rPr>
          <w:rFonts w:ascii="Arial Narrow" w:hAnsi="Arial Narrow" w:cs="Arial"/>
          <w:sz w:val="16"/>
          <w:szCs w:val="16"/>
        </w:rPr>
        <w:tab/>
        <w:t>haya sido objeto de medidas razonables tomadas por su legítimo poseedor para mantenerla secreta.</w:t>
      </w:r>
    </w:p>
    <w:p w14:paraId="23F0F54E" w14:textId="77777777" w:rsidR="00A23BA3" w:rsidRPr="00AB5E0E" w:rsidRDefault="00A23BA3" w:rsidP="000D05DA">
      <w:pPr>
        <w:pStyle w:val="NormalWeb"/>
        <w:spacing w:after="0" w:line="240" w:lineRule="auto"/>
        <w:ind w:left="3402" w:hanging="567"/>
        <w:jc w:val="both"/>
        <w:rPr>
          <w:rFonts w:ascii="Arial Narrow" w:hAnsi="Arial Narrow"/>
          <w:sz w:val="16"/>
          <w:szCs w:val="16"/>
        </w:rPr>
      </w:pPr>
    </w:p>
    <w:p w14:paraId="7E9C79C0" w14:textId="2FC0BCFA" w:rsidR="00A23BA3" w:rsidRPr="00AB5E0E" w:rsidRDefault="00A23BA3" w:rsidP="000D05DA">
      <w:pPr>
        <w:pStyle w:val="NormalWeb"/>
        <w:spacing w:after="0" w:line="240" w:lineRule="auto"/>
        <w:ind w:left="2835"/>
        <w:jc w:val="both"/>
        <w:rPr>
          <w:rFonts w:ascii="Arial Narrow" w:hAnsi="Arial Narrow" w:cs="Arial"/>
          <w:sz w:val="16"/>
          <w:szCs w:val="16"/>
        </w:rPr>
      </w:pPr>
      <w:r w:rsidRPr="00AB5E0E">
        <w:rPr>
          <w:rFonts w:ascii="Arial Narrow" w:hAnsi="Arial Narrow" w:cs="Arial"/>
          <w:sz w:val="16"/>
          <w:szCs w:val="16"/>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25F1A03B" w14:textId="77777777" w:rsidR="000D60BC" w:rsidRPr="00AB5E0E" w:rsidRDefault="000D60BC" w:rsidP="000D05DA">
      <w:pPr>
        <w:pStyle w:val="NormalWeb"/>
        <w:spacing w:after="0" w:line="240" w:lineRule="auto"/>
        <w:ind w:left="2835"/>
        <w:jc w:val="both"/>
        <w:rPr>
          <w:rFonts w:ascii="Arial Narrow" w:hAnsi="Arial Narrow"/>
          <w:sz w:val="16"/>
          <w:szCs w:val="16"/>
        </w:rPr>
      </w:pPr>
    </w:p>
    <w:p w14:paraId="6141FA98" w14:textId="01AA65AC" w:rsidR="00A23BA3" w:rsidRPr="00AB5E0E" w:rsidRDefault="00A23BA3" w:rsidP="000D05DA">
      <w:pPr>
        <w:ind w:left="1701" w:hanging="567"/>
        <w:jc w:val="both"/>
        <w:rPr>
          <w:rFonts w:ascii="Arial Narrow" w:hAnsi="Arial Narrow" w:cs="Arial"/>
          <w:sz w:val="16"/>
          <w:szCs w:val="16"/>
        </w:rPr>
      </w:pPr>
      <w:r w:rsidRPr="00AB5E0E">
        <w:rPr>
          <w:rFonts w:ascii="Arial Narrow" w:hAnsi="Arial Narrow" w:cs="Arial"/>
          <w:sz w:val="16"/>
          <w:szCs w:val="16"/>
        </w:rPr>
        <w:t xml:space="preserve">2.2. </w:t>
      </w:r>
      <w:r w:rsidRPr="00AB5E0E">
        <w:rPr>
          <w:rFonts w:ascii="Arial Narrow" w:hAnsi="Arial Narrow" w:cs="Arial"/>
          <w:sz w:val="16"/>
          <w:szCs w:val="16"/>
        </w:rPr>
        <w:tab/>
        <w:t>Cuando se declare confidencial la información, ésta será de uso exclusivo de los funcionarios encargados del trámite del procedimiento. Dicha información no podrá ser puesta en conocimiento de las demás partes del procedimiento ni de terceros.</w:t>
      </w:r>
    </w:p>
  </w:footnote>
  <w:footnote w:id="3">
    <w:p w14:paraId="3B377F92" w14:textId="77777777" w:rsidR="00A23BA3" w:rsidRPr="00AB5E0E" w:rsidRDefault="00A23BA3" w:rsidP="000D05DA">
      <w:pPr>
        <w:pStyle w:val="Textonotapie"/>
        <w:ind w:left="567" w:hanging="567"/>
        <w:jc w:val="both"/>
        <w:rPr>
          <w:rFonts w:ascii="Arial Narrow" w:hAnsi="Arial Narrow" w:cs="Arial"/>
          <w:b/>
          <w:sz w:val="16"/>
          <w:szCs w:val="16"/>
        </w:rPr>
      </w:pPr>
      <w:r w:rsidRPr="00AB5E0E">
        <w:rPr>
          <w:rStyle w:val="Refdenotaalpie"/>
          <w:rFonts w:ascii="Arial Narrow" w:hAnsi="Arial Narrow" w:cs="Arial"/>
          <w:sz w:val="16"/>
          <w:szCs w:val="16"/>
        </w:rPr>
        <w:footnoteRef/>
      </w:r>
      <w:r w:rsidRPr="00AB5E0E">
        <w:rPr>
          <w:rFonts w:ascii="Arial Narrow" w:hAnsi="Arial Narrow" w:cs="Arial"/>
          <w:sz w:val="16"/>
          <w:szCs w:val="16"/>
        </w:rPr>
        <w:t xml:space="preserve"> </w:t>
      </w:r>
      <w:r w:rsidRPr="00AB5E0E">
        <w:rPr>
          <w:rFonts w:ascii="Arial Narrow" w:hAnsi="Arial Narrow" w:cs="Arial"/>
          <w:sz w:val="16"/>
          <w:szCs w:val="16"/>
        </w:rPr>
        <w:tab/>
      </w:r>
      <w:r w:rsidRPr="00AB5E0E">
        <w:rPr>
          <w:rFonts w:ascii="Arial Narrow" w:hAnsi="Arial Narrow"/>
          <w:b/>
          <w:sz w:val="16"/>
          <w:szCs w:val="16"/>
        </w:rPr>
        <w:t>DIRECTIVA 001-2008-TRI-INDECOPI, DIRECTIVA SOBRE CONFIDENCIALIDAD DE LA INFORMACIÓN EN LOS PROCEDIMIENTOS SEGUIDOS POR LOS ÓRGANOS FUNCIONALES DEL INDECOPI, MODIFICADA POR LA DIRECTIVA Nº 002-2017-TRI-INDECOPI Y LA DIRECTIVA Nº 002-2022-TRI-INDECOPI</w:t>
      </w:r>
    </w:p>
    <w:p w14:paraId="5B25E286" w14:textId="77777777" w:rsidR="00A23BA3" w:rsidRPr="00AB5E0E" w:rsidRDefault="00A23BA3" w:rsidP="000D05DA">
      <w:pPr>
        <w:pStyle w:val="Textonotapie"/>
        <w:ind w:left="567" w:hanging="567"/>
        <w:jc w:val="both"/>
        <w:rPr>
          <w:rFonts w:ascii="Arial Narrow" w:hAnsi="Arial Narrow" w:cs="Arial"/>
          <w:b/>
          <w:bCs/>
          <w:sz w:val="16"/>
          <w:szCs w:val="16"/>
          <w:shd w:val="clear" w:color="auto" w:fill="FFFFFF"/>
        </w:rPr>
      </w:pPr>
      <w:r w:rsidRPr="00AB5E0E">
        <w:rPr>
          <w:rFonts w:ascii="Arial Narrow" w:hAnsi="Arial Narrow" w:cs="Arial"/>
          <w:sz w:val="16"/>
          <w:szCs w:val="16"/>
          <w:shd w:val="clear" w:color="auto" w:fill="FFFFFF"/>
        </w:rPr>
        <w:t>  </w:t>
      </w:r>
      <w:r w:rsidRPr="00AB5E0E">
        <w:rPr>
          <w:rFonts w:ascii="Arial Narrow" w:hAnsi="Arial Narrow" w:cs="Arial"/>
          <w:sz w:val="16"/>
          <w:szCs w:val="16"/>
          <w:shd w:val="clear" w:color="auto" w:fill="FFFFFF"/>
        </w:rPr>
        <w:tab/>
      </w:r>
      <w:r w:rsidRPr="00AB5E0E">
        <w:rPr>
          <w:rFonts w:ascii="Arial Narrow" w:hAnsi="Arial Narrow" w:cs="Arial"/>
          <w:b/>
          <w:bCs/>
          <w:sz w:val="16"/>
          <w:szCs w:val="16"/>
          <w:shd w:val="clear" w:color="auto" w:fill="FFFFFF"/>
        </w:rPr>
        <w:t>3. Declaración de confidencialidad de la información</w:t>
      </w:r>
    </w:p>
    <w:p w14:paraId="57700A64" w14:textId="77777777" w:rsidR="00A23BA3" w:rsidRPr="00AB5E0E" w:rsidRDefault="00A23BA3" w:rsidP="000D05DA">
      <w:pPr>
        <w:pStyle w:val="Textonotapie"/>
        <w:ind w:left="567" w:hanging="567"/>
        <w:jc w:val="both"/>
        <w:rPr>
          <w:rFonts w:ascii="Arial Narrow" w:hAnsi="Arial Narrow" w:cs="Arial"/>
          <w:bCs/>
          <w:sz w:val="16"/>
          <w:szCs w:val="16"/>
          <w:shd w:val="clear" w:color="auto" w:fill="FFFFFF"/>
        </w:rPr>
      </w:pPr>
      <w:r w:rsidRPr="00AB5E0E">
        <w:rPr>
          <w:rFonts w:ascii="Arial Narrow" w:hAnsi="Arial Narrow" w:cs="Arial"/>
          <w:b/>
          <w:bCs/>
          <w:sz w:val="16"/>
          <w:szCs w:val="16"/>
          <w:shd w:val="clear" w:color="auto" w:fill="FFFFFF"/>
        </w:rPr>
        <w:tab/>
      </w:r>
      <w:r w:rsidRPr="00AB5E0E">
        <w:rPr>
          <w:rFonts w:ascii="Arial Narrow" w:hAnsi="Arial Narrow" w:cs="Arial"/>
          <w:bCs/>
          <w:sz w:val="16"/>
          <w:szCs w:val="16"/>
          <w:shd w:val="clear" w:color="auto" w:fill="FFFFFF"/>
        </w:rPr>
        <w:t>(…) </w:t>
      </w:r>
    </w:p>
    <w:p w14:paraId="004B84C2" w14:textId="77777777" w:rsidR="00A23BA3" w:rsidRPr="00AB5E0E" w:rsidRDefault="00A23BA3" w:rsidP="000D05DA">
      <w:pPr>
        <w:pStyle w:val="Textonotapie"/>
        <w:ind w:left="567"/>
        <w:jc w:val="both"/>
        <w:rPr>
          <w:rFonts w:ascii="Arial Narrow" w:hAnsi="Arial Narrow" w:cs="Arial"/>
          <w:sz w:val="16"/>
          <w:szCs w:val="16"/>
        </w:rPr>
      </w:pPr>
      <w:r w:rsidRPr="00AB5E0E">
        <w:rPr>
          <w:rFonts w:ascii="Arial Narrow" w:hAnsi="Arial Narrow" w:cs="Arial"/>
          <w:sz w:val="16"/>
          <w:szCs w:val="16"/>
        </w:rPr>
        <w:t>3.6 Los órganos resolutivos del INDECOPI se pronunciarán sobre la confidencialidad de la información mediante acto o resolución debidamente motivado, pudiendo declarar la confidencialidad de la información de oficio.</w:t>
      </w:r>
    </w:p>
    <w:p w14:paraId="558732EB" w14:textId="77777777" w:rsidR="000E5B82" w:rsidRPr="00AB5E0E" w:rsidRDefault="000E5B82" w:rsidP="000D05DA">
      <w:pPr>
        <w:pStyle w:val="Textonotapie"/>
        <w:ind w:left="567"/>
        <w:jc w:val="both"/>
        <w:rPr>
          <w:rFonts w:ascii="Arial Narrow" w:hAnsi="Arial Narrow"/>
          <w:sz w:val="16"/>
          <w:szCs w:val="16"/>
        </w:rPr>
      </w:pPr>
    </w:p>
  </w:footnote>
  <w:footnote w:id="4">
    <w:p w14:paraId="63A9BE2F" w14:textId="77777777" w:rsidR="00364C39" w:rsidRPr="00AB5E0E" w:rsidRDefault="00364C39" w:rsidP="000D05DA">
      <w:pPr>
        <w:pStyle w:val="Sinespaciado"/>
        <w:ind w:left="567" w:hanging="567"/>
        <w:jc w:val="both"/>
        <w:rPr>
          <w:rFonts w:ascii="Arial Narrow" w:hAnsi="Arial Narrow"/>
          <w:b/>
          <w:bCs/>
          <w:sz w:val="16"/>
          <w:szCs w:val="16"/>
        </w:rPr>
      </w:pPr>
      <w:r w:rsidRPr="00AB5E0E">
        <w:rPr>
          <w:rFonts w:ascii="Arial Narrow" w:hAnsi="Arial Narrow"/>
          <w:sz w:val="16"/>
          <w:szCs w:val="16"/>
          <w:vertAlign w:val="superscript"/>
        </w:rPr>
        <w:footnoteRef/>
      </w:r>
      <w:r w:rsidRPr="00AB5E0E">
        <w:rPr>
          <w:rFonts w:ascii="Arial Narrow" w:hAnsi="Arial Narrow"/>
          <w:sz w:val="16"/>
          <w:szCs w:val="16"/>
        </w:rPr>
        <w:t xml:space="preserve"> </w:t>
      </w:r>
      <w:r w:rsidRPr="00AB5E0E">
        <w:rPr>
          <w:rFonts w:ascii="Arial Narrow" w:hAnsi="Arial Narrow"/>
          <w:sz w:val="16"/>
          <w:szCs w:val="16"/>
        </w:rPr>
        <w:tab/>
      </w:r>
      <w:r w:rsidRPr="00AB5E0E">
        <w:rPr>
          <w:rFonts w:ascii="Arial Narrow" w:hAnsi="Arial Narrow"/>
          <w:b/>
          <w:bCs/>
          <w:sz w:val="16"/>
          <w:szCs w:val="16"/>
        </w:rPr>
        <w:t>TEXTO ÚNICO ORDENADO DEL CÓDIGO TRIBUTARIO, aprobado por DECRETO SUPREMO N° 133-2013-EF y publicado el 22 de junio de 2013</w:t>
      </w:r>
    </w:p>
    <w:p w14:paraId="01F1ED64" w14:textId="77777777" w:rsidR="00364C39" w:rsidRPr="00AB5E0E" w:rsidRDefault="00364C39" w:rsidP="000D05DA">
      <w:pPr>
        <w:pStyle w:val="Sinespaciado"/>
        <w:ind w:firstLine="567"/>
        <w:jc w:val="both"/>
        <w:rPr>
          <w:rFonts w:ascii="Arial Narrow" w:hAnsi="Arial Narrow"/>
          <w:b/>
          <w:bCs/>
          <w:sz w:val="16"/>
          <w:szCs w:val="16"/>
        </w:rPr>
      </w:pPr>
      <w:r w:rsidRPr="00AB5E0E">
        <w:rPr>
          <w:rFonts w:ascii="Arial Narrow" w:hAnsi="Arial Narrow"/>
          <w:b/>
          <w:bCs/>
          <w:sz w:val="16"/>
          <w:szCs w:val="16"/>
        </w:rPr>
        <w:t>Artículo 85.- Reserva tributaria</w:t>
      </w:r>
    </w:p>
    <w:p w14:paraId="04DE6700" w14:textId="71422CDC" w:rsidR="00364C39" w:rsidRPr="00AB5E0E" w:rsidRDefault="00364C39" w:rsidP="000D05DA">
      <w:pPr>
        <w:pStyle w:val="Sinespaciado"/>
        <w:ind w:left="555"/>
        <w:jc w:val="both"/>
        <w:rPr>
          <w:rFonts w:ascii="Arial Narrow" w:hAnsi="Arial Narrow"/>
          <w:sz w:val="16"/>
          <w:szCs w:val="16"/>
        </w:rPr>
      </w:pPr>
      <w:r w:rsidRPr="00AB5E0E">
        <w:rPr>
          <w:rFonts w:ascii="Arial Narrow" w:hAnsi="Arial Narrow"/>
          <w:sz w:val="16"/>
          <w:szCs w:val="16"/>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footnote>
  <w:footnote w:id="5">
    <w:p w14:paraId="6C30C590" w14:textId="34A39A87" w:rsidR="00A23BA3" w:rsidRPr="00AB5E0E" w:rsidRDefault="00A23BA3" w:rsidP="000D05DA">
      <w:pPr>
        <w:pStyle w:val="paragraph"/>
        <w:spacing w:before="0" w:beforeAutospacing="0" w:after="0" w:afterAutospacing="0"/>
        <w:ind w:left="555" w:hanging="555"/>
        <w:jc w:val="both"/>
        <w:textAlignment w:val="baseline"/>
        <w:rPr>
          <w:rFonts w:ascii="Arial Narrow" w:hAnsi="Arial Narrow" w:cs="Arial"/>
          <w:sz w:val="16"/>
          <w:szCs w:val="16"/>
        </w:rPr>
      </w:pPr>
      <w:r w:rsidRPr="00AB5E0E">
        <w:rPr>
          <w:rStyle w:val="Refdenotaalpie"/>
          <w:rFonts w:ascii="Arial Narrow" w:hAnsi="Arial Narrow" w:cs="Arial"/>
          <w:sz w:val="16"/>
          <w:szCs w:val="16"/>
        </w:rPr>
        <w:footnoteRef/>
      </w:r>
      <w:r w:rsidRPr="00AB5E0E">
        <w:rPr>
          <w:rFonts w:ascii="Arial Narrow" w:hAnsi="Arial Narrow" w:cs="Arial"/>
          <w:sz w:val="16"/>
          <w:szCs w:val="16"/>
        </w:rPr>
        <w:t xml:space="preserve"> </w:t>
      </w:r>
      <w:r w:rsidRPr="00AB5E0E">
        <w:rPr>
          <w:rFonts w:ascii="Arial Narrow" w:hAnsi="Arial Narrow" w:cs="Arial"/>
          <w:sz w:val="16"/>
          <w:szCs w:val="16"/>
        </w:rPr>
        <w:tab/>
      </w:r>
      <w:r w:rsidRPr="00AB5E0E">
        <w:rPr>
          <w:rStyle w:val="normaltextrun"/>
          <w:rFonts w:ascii="Arial Narrow" w:eastAsia="Calibri" w:hAnsi="Arial Narrow" w:cs="Arial"/>
          <w:b/>
          <w:bCs/>
          <w:sz w:val="16"/>
          <w:szCs w:val="16"/>
        </w:rPr>
        <w:t>DECRETO SUPREMO N° </w:t>
      </w:r>
      <w:r w:rsidR="00712225" w:rsidRPr="00712225">
        <w:rPr>
          <w:rStyle w:val="normaltextrun"/>
          <w:rFonts w:ascii="Arial Narrow" w:eastAsia="Calibri" w:hAnsi="Arial Narrow" w:cs="Arial"/>
          <w:b/>
          <w:bCs/>
          <w:sz w:val="16"/>
          <w:szCs w:val="16"/>
        </w:rPr>
        <w:t>006-2026-JUS</w:t>
      </w:r>
      <w:r w:rsidRPr="00AB5E0E">
        <w:rPr>
          <w:rStyle w:val="normaltextrun"/>
          <w:rFonts w:ascii="Arial Narrow" w:eastAsia="Calibri" w:hAnsi="Arial Narrow" w:cs="Arial"/>
          <w:b/>
          <w:bCs/>
          <w:sz w:val="16"/>
          <w:szCs w:val="16"/>
        </w:rPr>
        <w:t xml:space="preserve">, TEXTO ÚNICO ORDENADO DE LA LEY DEL PROCEDIMIENTO ADMINISTRATIVO GENERAL, publicado el </w:t>
      </w:r>
      <w:r w:rsidR="00712225" w:rsidRPr="00712225">
        <w:rPr>
          <w:rStyle w:val="normaltextrun"/>
          <w:rFonts w:ascii="Arial Narrow" w:eastAsia="Calibri" w:hAnsi="Arial Narrow" w:cs="Arial"/>
          <w:b/>
          <w:bCs/>
          <w:sz w:val="16"/>
          <w:szCs w:val="16"/>
        </w:rPr>
        <w:t>30 de abril de 2026</w:t>
      </w:r>
      <w:r w:rsidRPr="00AB5E0E">
        <w:rPr>
          <w:rStyle w:val="normaltextrun"/>
          <w:rFonts w:ascii="Arial Narrow" w:eastAsia="Calibri" w:hAnsi="Arial Narrow" w:cs="Arial"/>
          <w:b/>
          <w:bCs/>
          <w:sz w:val="16"/>
          <w:szCs w:val="16"/>
        </w:rPr>
        <w:t>.</w:t>
      </w:r>
      <w:r w:rsidRPr="00AB5E0E">
        <w:rPr>
          <w:rStyle w:val="eop"/>
          <w:rFonts w:ascii="Arial Narrow" w:eastAsia="Calibri" w:hAnsi="Arial Narrow" w:cs="Arial"/>
          <w:sz w:val="16"/>
          <w:szCs w:val="16"/>
        </w:rPr>
        <w:t> </w:t>
      </w:r>
    </w:p>
    <w:p w14:paraId="26182345" w14:textId="77777777" w:rsidR="00A23BA3" w:rsidRPr="00AB5E0E" w:rsidRDefault="00A23BA3" w:rsidP="000D05DA">
      <w:pPr>
        <w:pStyle w:val="paragraph"/>
        <w:spacing w:before="0" w:beforeAutospacing="0" w:after="0" w:afterAutospacing="0"/>
        <w:ind w:left="555" w:hanging="555"/>
        <w:jc w:val="both"/>
        <w:textAlignment w:val="baseline"/>
        <w:rPr>
          <w:rFonts w:ascii="Arial Narrow" w:hAnsi="Arial Narrow" w:cs="Arial"/>
          <w:sz w:val="16"/>
          <w:szCs w:val="16"/>
        </w:rPr>
      </w:pPr>
      <w:r w:rsidRPr="00AB5E0E">
        <w:rPr>
          <w:rStyle w:val="normaltextrun"/>
          <w:rFonts w:ascii="Arial Narrow" w:eastAsia="Calibri" w:hAnsi="Arial Narrow" w:cs="Arial"/>
          <w:b/>
          <w:bCs/>
          <w:sz w:val="16"/>
          <w:szCs w:val="16"/>
        </w:rPr>
        <w:t>            </w:t>
      </w:r>
      <w:r w:rsidRPr="00AB5E0E">
        <w:rPr>
          <w:rStyle w:val="normaltextrun"/>
          <w:rFonts w:ascii="Arial Narrow" w:eastAsia="Calibri" w:hAnsi="Arial Narrow" w:cs="Arial"/>
          <w:b/>
          <w:bCs/>
          <w:sz w:val="16"/>
          <w:szCs w:val="16"/>
        </w:rPr>
        <w:tab/>
        <w:t>Artículo IV. Principios del procedimiento administrativo</w:t>
      </w:r>
      <w:r w:rsidRPr="00AB5E0E">
        <w:rPr>
          <w:rStyle w:val="eop"/>
          <w:rFonts w:ascii="Arial Narrow" w:eastAsia="Calibri" w:hAnsi="Arial Narrow" w:cs="Arial"/>
          <w:sz w:val="16"/>
          <w:szCs w:val="16"/>
        </w:rPr>
        <w:t> </w:t>
      </w:r>
    </w:p>
    <w:p w14:paraId="070DDCF8" w14:textId="77777777" w:rsidR="00A23BA3" w:rsidRPr="00AB5E0E"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AB5E0E">
        <w:rPr>
          <w:rStyle w:val="normaltextrun"/>
          <w:rFonts w:ascii="Arial Narrow" w:eastAsia="Calibri" w:hAnsi="Arial Narrow" w:cs="Arial"/>
          <w:sz w:val="16"/>
          <w:szCs w:val="16"/>
        </w:rPr>
        <w:t>1. El procedimiento administrativo se sustenta fundamentalmente en los siguientes principios, sin perjuicio de la vigencia de otros principios generales del Derecho Administrativo:</w:t>
      </w:r>
      <w:r w:rsidRPr="00AB5E0E">
        <w:rPr>
          <w:rStyle w:val="eop"/>
          <w:rFonts w:ascii="Arial Narrow" w:eastAsia="Calibri" w:hAnsi="Arial Narrow" w:cs="Arial"/>
          <w:sz w:val="16"/>
          <w:szCs w:val="16"/>
        </w:rPr>
        <w:t> </w:t>
      </w:r>
    </w:p>
    <w:p w14:paraId="39E2D3D6" w14:textId="77777777" w:rsidR="00A23BA3" w:rsidRPr="00AB5E0E"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AB5E0E">
        <w:rPr>
          <w:rStyle w:val="normaltextrun"/>
          <w:rFonts w:ascii="Arial Narrow" w:eastAsia="Calibri" w:hAnsi="Arial Narrow" w:cs="Arial"/>
          <w:sz w:val="16"/>
          <w:szCs w:val="16"/>
        </w:rPr>
        <w:t>(…)</w:t>
      </w:r>
      <w:r w:rsidRPr="00AB5E0E">
        <w:rPr>
          <w:rStyle w:val="eop"/>
          <w:rFonts w:ascii="Arial Narrow" w:eastAsia="Calibri" w:hAnsi="Arial Narrow" w:cs="Arial"/>
          <w:sz w:val="16"/>
          <w:szCs w:val="16"/>
        </w:rPr>
        <w:t> </w:t>
      </w:r>
    </w:p>
    <w:p w14:paraId="4DE585FE" w14:textId="77777777" w:rsidR="00A23BA3" w:rsidRPr="00AB5E0E"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AB5E0E">
        <w:rPr>
          <w:rStyle w:val="normaltextrun"/>
          <w:rFonts w:ascii="Arial Narrow" w:eastAsia="Calibri" w:hAnsi="Arial Narrow" w:cs="Arial"/>
          <w:b/>
          <w:bCs/>
          <w:sz w:val="16"/>
          <w:szCs w:val="16"/>
        </w:rPr>
        <w:t>1.8 Principio de buena fe </w:t>
      </w:r>
      <w:proofErr w:type="gramStart"/>
      <w:r w:rsidRPr="00AB5E0E">
        <w:rPr>
          <w:rStyle w:val="normaltextrun"/>
          <w:rFonts w:ascii="Arial Narrow" w:eastAsia="Calibri" w:hAnsi="Arial Narrow" w:cs="Arial"/>
          <w:b/>
          <w:bCs/>
          <w:sz w:val="16"/>
          <w:szCs w:val="16"/>
        </w:rPr>
        <w:t>procedimental.-</w:t>
      </w:r>
      <w:proofErr w:type="gramEnd"/>
      <w:r w:rsidRPr="00AB5E0E">
        <w:rPr>
          <w:rStyle w:val="normaltextrun"/>
          <w:rFonts w:ascii="Arial Narrow" w:eastAsia="Calibri" w:hAnsi="Arial Narrow" w:cs="Arial"/>
          <w:b/>
          <w:bCs/>
          <w:sz w:val="16"/>
          <w:szCs w:val="16"/>
        </w:rPr>
        <w:t> </w:t>
      </w:r>
      <w:r w:rsidRPr="00AB5E0E">
        <w:rPr>
          <w:rStyle w:val="normaltextrun"/>
          <w:rFonts w:ascii="Arial Narrow" w:eastAsia="Calibri" w:hAnsi="Arial Narrow" w:cs="Arial"/>
          <w:sz w:val="16"/>
          <w:szCs w:val="16"/>
        </w:rPr>
        <w:t>La autoridad administrativa, los administrados, sus representantes o abogados, realizan sus respectivos actos procedimentales guiados por el respeto mutuo, la colaboración y la buena fe. La autoridad administrativa no puede actuar contra sus propios actos, salvo los supuestos de revisión de oficio contemplados en la presente Ley.</w:t>
      </w:r>
      <w:r w:rsidRPr="00AB5E0E">
        <w:rPr>
          <w:rStyle w:val="eop"/>
          <w:rFonts w:ascii="Arial Narrow" w:eastAsia="Calibri" w:hAnsi="Arial Narrow" w:cs="Arial"/>
          <w:sz w:val="16"/>
          <w:szCs w:val="16"/>
        </w:rPr>
        <w:t> </w:t>
      </w:r>
    </w:p>
    <w:p w14:paraId="79524586" w14:textId="77777777" w:rsidR="00A23BA3" w:rsidRPr="00AB5E0E"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AB5E0E">
        <w:rPr>
          <w:rStyle w:val="normaltextrun"/>
          <w:rFonts w:ascii="Arial Narrow" w:eastAsia="Calibri" w:hAnsi="Arial Narrow" w:cs="Arial"/>
          <w:sz w:val="16"/>
          <w:szCs w:val="16"/>
        </w:rPr>
        <w:t>Ninguna regulación del procedimiento administrativo puede interpretarse de modo tal que ampare alguna conducta contra la buena fe procedimental.</w:t>
      </w:r>
      <w:r w:rsidRPr="00AB5E0E">
        <w:rPr>
          <w:rStyle w:val="eop"/>
          <w:rFonts w:ascii="Arial Narrow" w:eastAsia="Calibri" w:hAnsi="Arial Narrow" w:cs="Arial"/>
          <w:sz w:val="16"/>
          <w:szCs w:val="16"/>
        </w:rPr>
        <w:t> </w:t>
      </w:r>
    </w:p>
    <w:p w14:paraId="6442273B" w14:textId="77777777" w:rsidR="00A23BA3" w:rsidRPr="00AB5E0E" w:rsidRDefault="00A23BA3" w:rsidP="000D05DA">
      <w:pPr>
        <w:pStyle w:val="Textonotapie"/>
        <w:ind w:left="567" w:hanging="567"/>
        <w:jc w:val="both"/>
        <w:rPr>
          <w:rFonts w:ascii="Arial Narrow" w:hAnsi="Arial Narrow" w:cs="Arial"/>
          <w:sz w:val="16"/>
          <w:szCs w:val="16"/>
          <w:lang w:val="es-MX"/>
        </w:rPr>
      </w:pPr>
    </w:p>
  </w:footnote>
  <w:footnote w:id="6">
    <w:p w14:paraId="58E7DE85" w14:textId="77777777" w:rsidR="00A23BA3" w:rsidRPr="00AB5E0E" w:rsidRDefault="00A23BA3" w:rsidP="000D05DA">
      <w:pPr>
        <w:pStyle w:val="Textonotapie"/>
        <w:ind w:left="567" w:hanging="567"/>
        <w:jc w:val="both"/>
        <w:rPr>
          <w:rFonts w:ascii="Arial Narrow" w:hAnsi="Arial Narrow" w:cs="Arial"/>
          <w:b/>
          <w:bCs/>
          <w:sz w:val="16"/>
          <w:szCs w:val="16"/>
        </w:rPr>
      </w:pPr>
      <w:r w:rsidRPr="00AB5E0E">
        <w:rPr>
          <w:rStyle w:val="Refdenotaalpie"/>
          <w:rFonts w:ascii="Arial Narrow" w:hAnsi="Arial Narrow" w:cs="Arial"/>
          <w:sz w:val="16"/>
          <w:szCs w:val="16"/>
        </w:rPr>
        <w:footnoteRef/>
      </w:r>
      <w:r w:rsidRPr="00AB5E0E">
        <w:rPr>
          <w:rFonts w:ascii="Arial Narrow" w:hAnsi="Arial Narrow" w:cs="Arial"/>
          <w:sz w:val="16"/>
          <w:szCs w:val="16"/>
        </w:rPr>
        <w:t xml:space="preserve"> </w:t>
      </w:r>
      <w:r w:rsidRPr="00AB5E0E">
        <w:rPr>
          <w:rFonts w:ascii="Arial Narrow" w:hAnsi="Arial Narrow" w:cs="Arial"/>
          <w:sz w:val="16"/>
          <w:szCs w:val="16"/>
        </w:rPr>
        <w:tab/>
      </w:r>
      <w:r w:rsidRPr="00AB5E0E">
        <w:rPr>
          <w:rFonts w:ascii="Arial Narrow" w:hAnsi="Arial Narrow" w:cs="Arial"/>
          <w:b/>
          <w:bCs/>
          <w:sz w:val="16"/>
          <w:szCs w:val="16"/>
        </w:rPr>
        <w:t>DIRECTIVA N° 001-2008-TRI-INDECOPI, DIRECTIVA SOBRE CONFIDENCIALIDAD DE LA INFORMACIÓN EN LOS PROCEDIMIENTOS SEGUIDOS POR LOS ÓRGANOS FUNCIONALES DEL INDECOPI, modificada por la DIRECTIVA N° 003-2022/TRI-INDECOPI</w:t>
      </w:r>
    </w:p>
    <w:p w14:paraId="52507739" w14:textId="77777777" w:rsidR="00A23BA3" w:rsidRPr="00AB5E0E" w:rsidRDefault="00A23BA3" w:rsidP="000D05DA">
      <w:pPr>
        <w:pStyle w:val="Textonotapie"/>
        <w:ind w:left="1134" w:hanging="567"/>
        <w:jc w:val="both"/>
        <w:rPr>
          <w:rFonts w:ascii="Arial Narrow" w:hAnsi="Arial Narrow" w:cs="Arial"/>
          <w:sz w:val="16"/>
          <w:szCs w:val="16"/>
        </w:rPr>
      </w:pPr>
      <w:r w:rsidRPr="00AB5E0E">
        <w:rPr>
          <w:rFonts w:ascii="Arial Narrow" w:hAnsi="Arial Narrow" w:cs="Arial"/>
          <w:sz w:val="16"/>
          <w:szCs w:val="16"/>
        </w:rPr>
        <w:t xml:space="preserve">5.11 </w:t>
      </w:r>
      <w:r w:rsidRPr="00AB5E0E">
        <w:rPr>
          <w:rFonts w:ascii="Arial Narrow" w:hAnsi="Arial Narrow" w:cs="Arial"/>
          <w:sz w:val="16"/>
          <w:szCs w:val="16"/>
        </w:rPr>
        <w:tab/>
        <w:t xml:space="preserve">En caso de que el titular de la información previamente declarada confidencial presente de manera posterior un nuevo escrito o documento que contenga la misma </w:t>
      </w:r>
      <w:proofErr w:type="gramStart"/>
      <w:r w:rsidRPr="00AB5E0E">
        <w:rPr>
          <w:rFonts w:ascii="Arial Narrow" w:hAnsi="Arial Narrow" w:cs="Arial"/>
          <w:sz w:val="16"/>
          <w:szCs w:val="16"/>
        </w:rPr>
        <w:t>información,</w:t>
      </w:r>
      <w:proofErr w:type="gramEnd"/>
      <w:r w:rsidRPr="00AB5E0E">
        <w:rPr>
          <w:rFonts w:ascii="Arial Narrow" w:hAnsi="Arial Narrow" w:cs="Arial"/>
          <w:sz w:val="16"/>
          <w:szCs w:val="16"/>
        </w:rPr>
        <w:t xml:space="preserve"> deberá adjuntar una “versión confidencial” que señale —de manera clara y precisa— en qué parte está incluida la información previamente declarada confidencial. </w:t>
      </w:r>
    </w:p>
    <w:p w14:paraId="73FA968D" w14:textId="77777777" w:rsidR="00A23BA3" w:rsidRPr="00AB5E0E" w:rsidRDefault="00A23BA3" w:rsidP="000D05DA">
      <w:pPr>
        <w:pStyle w:val="Textonotapie"/>
        <w:ind w:left="1134"/>
        <w:jc w:val="both"/>
        <w:rPr>
          <w:rFonts w:ascii="Arial Narrow" w:hAnsi="Arial Narrow" w:cs="Arial"/>
          <w:sz w:val="16"/>
          <w:szCs w:val="16"/>
        </w:rPr>
      </w:pPr>
      <w:r w:rsidRPr="00AB5E0E">
        <w:rPr>
          <w:rFonts w:ascii="Arial Narrow" w:hAnsi="Arial Narrow" w:cs="Arial"/>
          <w:sz w:val="16"/>
          <w:szCs w:val="16"/>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01D88B12" w14:textId="5DC47A91" w:rsidR="00A23BA3" w:rsidRPr="00AB5E0E" w:rsidRDefault="00A23BA3" w:rsidP="000D05DA">
      <w:pPr>
        <w:pStyle w:val="Textonotapie"/>
        <w:ind w:left="1134"/>
        <w:jc w:val="both"/>
        <w:rPr>
          <w:rFonts w:ascii="Arial Narrow" w:hAnsi="Arial Narrow" w:cs="Arial"/>
          <w:sz w:val="16"/>
          <w:szCs w:val="16"/>
        </w:rPr>
      </w:pPr>
      <w:r w:rsidRPr="00AB5E0E">
        <w:rPr>
          <w:rFonts w:ascii="Arial Narrow" w:hAnsi="Arial Narrow" w:cs="Arial"/>
          <w:sz w:val="16"/>
          <w:szCs w:val="16"/>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6B5BE0D1" w14:textId="77777777" w:rsidR="00A23BA3" w:rsidRPr="00AB5E0E" w:rsidRDefault="00A23BA3" w:rsidP="000D05DA">
      <w:pPr>
        <w:pStyle w:val="Textonotapie"/>
        <w:ind w:left="1134" w:hanging="567"/>
        <w:jc w:val="both"/>
        <w:rPr>
          <w:rFonts w:ascii="Arial Narrow" w:hAnsi="Arial Narrow" w:cs="Arial"/>
          <w:sz w:val="16"/>
          <w:szCs w:val="16"/>
        </w:rPr>
      </w:pPr>
      <w:r w:rsidRPr="00AB5E0E">
        <w:rPr>
          <w:rFonts w:ascii="Arial Narrow" w:hAnsi="Arial Narrow" w:cs="Arial"/>
          <w:sz w:val="16"/>
          <w:szCs w:val="16"/>
        </w:rPr>
        <w:t xml:space="preserve">5.12 </w:t>
      </w:r>
      <w:r w:rsidRPr="00AB5E0E">
        <w:rPr>
          <w:rFonts w:ascii="Arial Narrow" w:hAnsi="Arial Narrow" w:cs="Arial"/>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p w14:paraId="3ECCA35F" w14:textId="77777777" w:rsidR="00A23BA3" w:rsidRPr="00AB5E0E" w:rsidRDefault="00A23BA3" w:rsidP="000D05DA">
      <w:pPr>
        <w:pStyle w:val="Textonotapie"/>
        <w:ind w:left="567" w:hanging="567"/>
        <w:jc w:val="both"/>
        <w:rPr>
          <w:rFonts w:ascii="Arial Narrow" w:hAnsi="Arial Narrow" w:cs="Arial"/>
          <w:sz w:val="16"/>
          <w:szCs w:val="16"/>
        </w:rPr>
      </w:pPr>
    </w:p>
  </w:footnote>
  <w:footnote w:id="7">
    <w:p w14:paraId="3DE22B8E" w14:textId="77777777" w:rsidR="00564B8B" w:rsidRPr="00AB5E0E" w:rsidRDefault="00564B8B" w:rsidP="00564B8B">
      <w:pPr>
        <w:pStyle w:val="Textonotapie"/>
        <w:tabs>
          <w:tab w:val="left" w:pos="567"/>
        </w:tabs>
        <w:ind w:left="567" w:right="-1" w:hanging="567"/>
        <w:jc w:val="both"/>
        <w:rPr>
          <w:rFonts w:ascii="Arial Narrow" w:eastAsia="Arial Narrow" w:hAnsi="Arial Narrow" w:cs="Arial"/>
          <w:b/>
          <w:bCs/>
          <w:sz w:val="16"/>
          <w:szCs w:val="16"/>
        </w:rPr>
      </w:pPr>
      <w:r w:rsidRPr="00AB5E0E">
        <w:rPr>
          <w:rStyle w:val="Refdenotaalpie"/>
          <w:rFonts w:ascii="Arial Narrow" w:eastAsia="Arial" w:hAnsi="Arial Narrow"/>
          <w:sz w:val="16"/>
          <w:szCs w:val="16"/>
        </w:rPr>
        <w:footnoteRef/>
      </w:r>
      <w:r w:rsidRPr="00AB5E0E">
        <w:rPr>
          <w:rFonts w:ascii="Arial Narrow" w:hAnsi="Arial Narrow" w:cs="Arial"/>
          <w:sz w:val="16"/>
          <w:szCs w:val="16"/>
        </w:rPr>
        <w:t xml:space="preserve">  </w:t>
      </w:r>
      <w:r w:rsidRPr="00AB5E0E">
        <w:rPr>
          <w:rFonts w:ascii="Arial Narrow" w:hAnsi="Arial Narrow" w:cs="Arial"/>
          <w:sz w:val="16"/>
          <w:szCs w:val="16"/>
        </w:rPr>
        <w:tab/>
      </w:r>
      <w:r w:rsidRPr="00AB5E0E">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28ADC380" w14:textId="77777777" w:rsidR="00564B8B" w:rsidRPr="00AB5E0E" w:rsidRDefault="00564B8B" w:rsidP="00564B8B">
      <w:pPr>
        <w:pStyle w:val="Textonotapie"/>
        <w:tabs>
          <w:tab w:val="left" w:pos="567"/>
        </w:tabs>
        <w:ind w:left="567" w:right="-1" w:hanging="567"/>
        <w:jc w:val="both"/>
        <w:rPr>
          <w:rFonts w:ascii="Arial Narrow" w:eastAsia="Arial Narrow" w:hAnsi="Arial Narrow" w:cs="Arial"/>
          <w:b/>
          <w:bCs/>
          <w:sz w:val="16"/>
          <w:szCs w:val="16"/>
        </w:rPr>
      </w:pPr>
      <w:r w:rsidRPr="00AB5E0E">
        <w:rPr>
          <w:rFonts w:ascii="Arial Narrow" w:eastAsia="Arial Narrow" w:hAnsi="Arial Narrow" w:cs="Arial"/>
          <w:b/>
          <w:bCs/>
          <w:sz w:val="16"/>
          <w:szCs w:val="16"/>
        </w:rPr>
        <w:tab/>
        <w:t>Artículo 105.- Autoridad competente.</w:t>
      </w:r>
    </w:p>
    <w:p w14:paraId="2D31C1F8" w14:textId="77777777" w:rsidR="00564B8B" w:rsidRPr="00AB5E0E" w:rsidRDefault="00564B8B" w:rsidP="00564B8B">
      <w:pPr>
        <w:pStyle w:val="Textonotapie"/>
        <w:tabs>
          <w:tab w:val="left" w:pos="567"/>
        </w:tabs>
        <w:ind w:left="567" w:right="-1" w:hanging="567"/>
        <w:jc w:val="both"/>
        <w:rPr>
          <w:rFonts w:ascii="Arial Narrow" w:eastAsia="Arial Narrow" w:hAnsi="Arial Narrow" w:cs="Arial"/>
          <w:sz w:val="16"/>
          <w:szCs w:val="16"/>
        </w:rPr>
      </w:pPr>
      <w:r w:rsidRPr="00AB5E0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68EB10F9" w14:textId="77777777" w:rsidR="00564B8B" w:rsidRPr="00AB5E0E" w:rsidRDefault="00564B8B" w:rsidP="00564B8B">
      <w:pPr>
        <w:pStyle w:val="Textonotapie"/>
        <w:tabs>
          <w:tab w:val="left" w:pos="567"/>
        </w:tabs>
        <w:ind w:left="567" w:right="-1" w:hanging="567"/>
        <w:jc w:val="both"/>
        <w:rPr>
          <w:rFonts w:ascii="Arial Narrow" w:eastAsia="Arial Narrow" w:hAnsi="Arial Narrow" w:cs="Arial"/>
          <w:sz w:val="16"/>
          <w:szCs w:val="16"/>
        </w:rPr>
      </w:pPr>
      <w:r w:rsidRPr="00AB5E0E">
        <w:rPr>
          <w:rFonts w:ascii="Arial Narrow" w:eastAsia="Arial Narrow" w:hAnsi="Arial Narrow" w:cs="Arial"/>
          <w:sz w:val="16"/>
          <w:szCs w:val="16"/>
        </w:rPr>
        <w:tab/>
        <w:t xml:space="preserve">(…). </w:t>
      </w:r>
    </w:p>
    <w:p w14:paraId="1CF6FE0C" w14:textId="77777777" w:rsidR="00564B8B" w:rsidRPr="00AB5E0E" w:rsidRDefault="00564B8B" w:rsidP="00564B8B">
      <w:pPr>
        <w:pStyle w:val="Textonotapie"/>
        <w:tabs>
          <w:tab w:val="left" w:pos="567"/>
        </w:tabs>
        <w:ind w:left="567" w:right="-1" w:hanging="567"/>
        <w:jc w:val="both"/>
        <w:rPr>
          <w:rFonts w:ascii="Arial Narrow" w:eastAsia="Arial Narrow" w:hAnsi="Arial Narrow" w:cs="Arial"/>
          <w:sz w:val="16"/>
          <w:szCs w:val="16"/>
        </w:rPr>
      </w:pPr>
    </w:p>
    <w:p w14:paraId="4A7CC0D1" w14:textId="77777777" w:rsidR="00564B8B" w:rsidRPr="00AB5E0E" w:rsidRDefault="00564B8B" w:rsidP="00564B8B">
      <w:pPr>
        <w:pStyle w:val="Textonotapie"/>
        <w:tabs>
          <w:tab w:val="left" w:pos="567"/>
        </w:tabs>
        <w:ind w:left="567" w:right="-1" w:hanging="567"/>
        <w:jc w:val="both"/>
        <w:rPr>
          <w:rFonts w:ascii="Arial Narrow" w:eastAsia="Arial Narrow" w:hAnsi="Arial Narrow" w:cs="Arial"/>
          <w:b/>
          <w:bCs/>
          <w:sz w:val="16"/>
          <w:szCs w:val="16"/>
        </w:rPr>
      </w:pPr>
      <w:r w:rsidRPr="00AB5E0E">
        <w:rPr>
          <w:rFonts w:ascii="Arial Narrow" w:eastAsia="Arial Narrow" w:hAnsi="Arial Narrow" w:cs="Arial"/>
          <w:sz w:val="16"/>
          <w:szCs w:val="16"/>
        </w:rPr>
        <w:tab/>
      </w:r>
      <w:r w:rsidRPr="00AB5E0E">
        <w:rPr>
          <w:rFonts w:ascii="Arial Narrow" w:eastAsia="Arial Narrow" w:hAnsi="Arial Narrow" w:cs="Arial"/>
          <w:b/>
          <w:bCs/>
          <w:sz w:val="16"/>
          <w:szCs w:val="16"/>
        </w:rPr>
        <w:t xml:space="preserve">LEY DE ORGANIZACIÓN Y FUNCIONES DEL INDECOPI, APROBADA POR DECRETO LEGISLATIVO N° 1033 </w:t>
      </w:r>
    </w:p>
    <w:p w14:paraId="2EFDDD15" w14:textId="77777777" w:rsidR="00564B8B" w:rsidRPr="00AB5E0E" w:rsidRDefault="00564B8B" w:rsidP="00564B8B">
      <w:pPr>
        <w:pStyle w:val="Textonotapie"/>
        <w:tabs>
          <w:tab w:val="left" w:pos="567"/>
        </w:tabs>
        <w:ind w:left="567" w:right="-1" w:hanging="567"/>
        <w:jc w:val="both"/>
        <w:rPr>
          <w:rFonts w:ascii="Arial Narrow" w:eastAsia="Arial Narrow" w:hAnsi="Arial Narrow" w:cs="Arial"/>
          <w:sz w:val="16"/>
          <w:szCs w:val="16"/>
        </w:rPr>
      </w:pPr>
      <w:r w:rsidRPr="00AB5E0E">
        <w:rPr>
          <w:rFonts w:ascii="Arial Narrow" w:eastAsia="Arial Narrow" w:hAnsi="Arial Narrow" w:cs="Arial"/>
          <w:b/>
          <w:bCs/>
          <w:sz w:val="16"/>
          <w:szCs w:val="16"/>
        </w:rPr>
        <w:tab/>
        <w:t>Artículo 27.-</w:t>
      </w:r>
      <w:r w:rsidRPr="00AB5E0E">
        <w:rPr>
          <w:rFonts w:ascii="Arial Narrow" w:eastAsia="Arial Narrow" w:hAnsi="Arial Narrow" w:cs="Arial"/>
          <w:sz w:val="16"/>
          <w:szCs w:val="16"/>
        </w:rPr>
        <w:t xml:space="preserve"> De la Comisión de Protección al </w:t>
      </w:r>
      <w:proofErr w:type="gramStart"/>
      <w:r w:rsidRPr="00AB5E0E">
        <w:rPr>
          <w:rFonts w:ascii="Arial Narrow" w:eastAsia="Arial Narrow" w:hAnsi="Arial Narrow" w:cs="Arial"/>
          <w:sz w:val="16"/>
          <w:szCs w:val="16"/>
        </w:rPr>
        <w:t>Consumidor.-</w:t>
      </w:r>
      <w:proofErr w:type="gramEnd"/>
      <w:r w:rsidRPr="00AB5E0E">
        <w:rPr>
          <w:rFonts w:ascii="Arial Narrow" w:eastAsia="Arial Narrow" w:hAnsi="Arial Narrow" w:cs="Arial"/>
          <w:sz w:val="16"/>
          <w:szCs w:val="16"/>
        </w:rPr>
        <w:t xml:space="preserve"> </w:t>
      </w:r>
    </w:p>
    <w:p w14:paraId="5C172939" w14:textId="77777777" w:rsidR="00564B8B" w:rsidRPr="00AB5E0E" w:rsidRDefault="00564B8B" w:rsidP="00564B8B">
      <w:pPr>
        <w:pStyle w:val="Textonotapie"/>
        <w:tabs>
          <w:tab w:val="left" w:pos="567"/>
        </w:tabs>
        <w:ind w:left="567" w:right="-1" w:hanging="567"/>
        <w:jc w:val="both"/>
        <w:rPr>
          <w:rFonts w:ascii="Arial Narrow" w:eastAsia="Arial Narrow" w:hAnsi="Arial Narrow" w:cs="Arial"/>
          <w:sz w:val="16"/>
          <w:szCs w:val="16"/>
        </w:rPr>
      </w:pPr>
      <w:r w:rsidRPr="00AB5E0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7F954B31" w14:textId="77777777" w:rsidR="00564B8B" w:rsidRPr="00AB5E0E" w:rsidRDefault="00564B8B" w:rsidP="00564B8B">
      <w:pPr>
        <w:pStyle w:val="Textonotapie"/>
        <w:tabs>
          <w:tab w:val="left" w:pos="567"/>
        </w:tabs>
        <w:ind w:left="567" w:right="-1" w:hanging="567"/>
        <w:jc w:val="both"/>
        <w:rPr>
          <w:rFonts w:ascii="Arial Narrow" w:eastAsia="Arial Narrow" w:hAnsi="Arial Narrow" w:cs="Arial"/>
          <w:sz w:val="16"/>
          <w:szCs w:val="16"/>
        </w:rPr>
      </w:pPr>
    </w:p>
  </w:footnote>
  <w:footnote w:id="8">
    <w:p w14:paraId="1D728EB0" w14:textId="77777777" w:rsidR="00564B8B" w:rsidRPr="00AB5E0E" w:rsidRDefault="00564B8B" w:rsidP="00564B8B">
      <w:pPr>
        <w:pStyle w:val="Textonotapie"/>
        <w:tabs>
          <w:tab w:val="left" w:pos="567"/>
        </w:tabs>
        <w:ind w:left="567" w:right="-1" w:hanging="567"/>
        <w:jc w:val="both"/>
        <w:rPr>
          <w:rFonts w:ascii="Arial Narrow" w:eastAsia="Arial Narrow" w:hAnsi="Arial Narrow" w:cs="Arial Narrow"/>
          <w:b/>
          <w:bCs/>
          <w:sz w:val="16"/>
          <w:szCs w:val="16"/>
        </w:rPr>
      </w:pPr>
      <w:r w:rsidRPr="00AB5E0E">
        <w:rPr>
          <w:rStyle w:val="Refdenotaalpie"/>
          <w:rFonts w:ascii="Arial Narrow" w:eastAsia="Arial" w:hAnsi="Arial Narrow"/>
          <w:sz w:val="16"/>
          <w:szCs w:val="16"/>
        </w:rPr>
        <w:footnoteRef/>
      </w:r>
      <w:r w:rsidRPr="00AB5E0E">
        <w:rPr>
          <w:rFonts w:ascii="Arial Narrow" w:hAnsi="Arial Narrow"/>
          <w:sz w:val="16"/>
          <w:szCs w:val="16"/>
        </w:rPr>
        <w:t xml:space="preserve">           </w:t>
      </w:r>
      <w:r w:rsidRPr="00AB5E0E">
        <w:rPr>
          <w:rFonts w:ascii="Arial Narrow" w:hAnsi="Arial Narrow"/>
          <w:sz w:val="16"/>
          <w:szCs w:val="16"/>
        </w:rPr>
        <w:tab/>
      </w:r>
      <w:r w:rsidRPr="00AB5E0E">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4ED8C164" w14:textId="77777777" w:rsidR="00564B8B" w:rsidRPr="00AB5E0E" w:rsidRDefault="00564B8B" w:rsidP="00564B8B">
      <w:pPr>
        <w:pStyle w:val="Textonotapie"/>
        <w:ind w:left="567" w:right="-1"/>
        <w:jc w:val="both"/>
        <w:rPr>
          <w:rFonts w:ascii="Arial Narrow" w:eastAsia="Arial Narrow" w:hAnsi="Arial Narrow" w:cs="Arial Narrow"/>
          <w:b/>
          <w:bCs/>
          <w:sz w:val="16"/>
          <w:szCs w:val="16"/>
        </w:rPr>
      </w:pPr>
      <w:r w:rsidRPr="00AB5E0E">
        <w:rPr>
          <w:rFonts w:ascii="Arial Narrow" w:eastAsia="Arial Narrow" w:hAnsi="Arial Narrow" w:cs="Arial Narrow"/>
          <w:b/>
          <w:bCs/>
          <w:sz w:val="16"/>
          <w:szCs w:val="16"/>
        </w:rPr>
        <w:t xml:space="preserve">Artículo 18.- Idoneidad   </w:t>
      </w:r>
    </w:p>
    <w:p w14:paraId="6C7FEFCB" w14:textId="77777777" w:rsidR="00564B8B" w:rsidRPr="00AB5E0E" w:rsidRDefault="00564B8B" w:rsidP="00564B8B">
      <w:pPr>
        <w:pStyle w:val="Textonotapie"/>
        <w:ind w:left="567" w:right="-1"/>
        <w:jc w:val="both"/>
        <w:rPr>
          <w:rFonts w:ascii="Arial Narrow" w:eastAsia="Arial Narrow" w:hAnsi="Arial Narrow" w:cs="Arial Narrow"/>
          <w:sz w:val="16"/>
          <w:szCs w:val="16"/>
        </w:rPr>
      </w:pPr>
      <w:r w:rsidRPr="00AB5E0E">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31F301E" w14:textId="77777777" w:rsidR="00564B8B" w:rsidRPr="00AB5E0E" w:rsidRDefault="00564B8B" w:rsidP="00564B8B">
      <w:pPr>
        <w:pStyle w:val="Textonotapie"/>
        <w:ind w:left="567" w:right="-1"/>
        <w:jc w:val="both"/>
        <w:rPr>
          <w:rFonts w:ascii="Arial Narrow" w:eastAsia="Arial Narrow" w:hAnsi="Arial Narrow" w:cs="Arial Narrow"/>
          <w:sz w:val="16"/>
          <w:szCs w:val="16"/>
        </w:rPr>
      </w:pPr>
      <w:r w:rsidRPr="00AB5E0E">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E859BA1" w14:textId="77777777" w:rsidR="00564B8B" w:rsidRPr="00AB5E0E" w:rsidRDefault="00564B8B" w:rsidP="00564B8B">
      <w:pPr>
        <w:pStyle w:val="Textonotapie"/>
        <w:ind w:left="567" w:right="-1"/>
        <w:jc w:val="both"/>
        <w:rPr>
          <w:rFonts w:ascii="Arial Narrow" w:eastAsia="Arial Narrow" w:hAnsi="Arial Narrow" w:cs="Arial Narrow"/>
          <w:sz w:val="16"/>
          <w:szCs w:val="16"/>
        </w:rPr>
      </w:pPr>
    </w:p>
    <w:p w14:paraId="46B05A30" w14:textId="77777777" w:rsidR="00564B8B" w:rsidRPr="00AB5E0E" w:rsidRDefault="00564B8B" w:rsidP="00564B8B">
      <w:pPr>
        <w:pStyle w:val="Textonotapie"/>
        <w:ind w:left="567" w:right="-1"/>
        <w:jc w:val="both"/>
        <w:rPr>
          <w:rFonts w:ascii="Arial Narrow" w:eastAsia="Arial Narrow" w:hAnsi="Arial Narrow" w:cs="Arial Narrow"/>
          <w:sz w:val="16"/>
          <w:szCs w:val="16"/>
        </w:rPr>
      </w:pPr>
      <w:r w:rsidRPr="00AB5E0E">
        <w:rPr>
          <w:rFonts w:ascii="Arial Narrow" w:eastAsia="Arial Narrow" w:hAnsi="Arial Narrow" w:cs="Arial Narrow"/>
          <w:b/>
          <w:bCs/>
          <w:sz w:val="16"/>
          <w:szCs w:val="16"/>
        </w:rPr>
        <w:t xml:space="preserve">Artículo 19.- Obligación de los proveedores </w:t>
      </w:r>
    </w:p>
    <w:p w14:paraId="7680C717" w14:textId="77777777" w:rsidR="00564B8B" w:rsidRPr="00AB5E0E" w:rsidRDefault="00564B8B" w:rsidP="00564B8B">
      <w:pPr>
        <w:pStyle w:val="Textonotapie"/>
        <w:ind w:left="567" w:right="-1"/>
        <w:jc w:val="both"/>
        <w:rPr>
          <w:rFonts w:ascii="Arial Narrow" w:eastAsia="Arial Narrow" w:hAnsi="Arial Narrow" w:cs="Arial Narrow"/>
          <w:sz w:val="16"/>
          <w:szCs w:val="16"/>
        </w:rPr>
      </w:pPr>
      <w:r w:rsidRPr="00AB5E0E">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4562AD86" w14:textId="77777777" w:rsidR="00564B8B" w:rsidRPr="00AB5E0E" w:rsidRDefault="00564B8B" w:rsidP="00564B8B">
      <w:pPr>
        <w:pStyle w:val="Textonotapie"/>
        <w:jc w:val="both"/>
        <w:rPr>
          <w:rFonts w:ascii="Arial Narrow" w:hAnsi="Arial Narrow"/>
          <w:sz w:val="16"/>
          <w:szCs w:val="16"/>
        </w:rPr>
      </w:pPr>
    </w:p>
  </w:footnote>
  <w:footnote w:id="9">
    <w:p w14:paraId="75A7C45E" w14:textId="77777777" w:rsidR="00564B8B" w:rsidRPr="00AB5E0E" w:rsidRDefault="00564B8B" w:rsidP="00564B8B">
      <w:pPr>
        <w:pStyle w:val="Textonotapie"/>
        <w:tabs>
          <w:tab w:val="left" w:pos="567"/>
        </w:tabs>
        <w:ind w:left="567" w:right="-1" w:hanging="567"/>
        <w:jc w:val="both"/>
        <w:rPr>
          <w:rFonts w:ascii="Arial Narrow" w:eastAsia="Arial Narrow" w:hAnsi="Arial Narrow" w:cs="Arial"/>
          <w:b/>
          <w:bCs/>
          <w:sz w:val="16"/>
          <w:szCs w:val="16"/>
        </w:rPr>
      </w:pPr>
      <w:r w:rsidRPr="00AB5E0E">
        <w:rPr>
          <w:rStyle w:val="Refdenotaalpie"/>
          <w:rFonts w:ascii="Arial Narrow" w:eastAsia="Arial" w:hAnsi="Arial Narrow"/>
          <w:sz w:val="16"/>
          <w:szCs w:val="16"/>
        </w:rPr>
        <w:footnoteRef/>
      </w:r>
      <w:r w:rsidRPr="00AB5E0E">
        <w:rPr>
          <w:rFonts w:ascii="Arial Narrow" w:hAnsi="Arial Narrow"/>
          <w:sz w:val="16"/>
          <w:szCs w:val="16"/>
        </w:rPr>
        <w:t xml:space="preserve"> </w:t>
      </w:r>
      <w:r w:rsidRPr="00AB5E0E">
        <w:rPr>
          <w:rFonts w:ascii="Arial Narrow" w:hAnsi="Arial Narrow" w:cs="Arial"/>
          <w:sz w:val="16"/>
          <w:szCs w:val="16"/>
        </w:rPr>
        <w:tab/>
      </w:r>
      <w:r w:rsidRPr="00AB5E0E">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4025506C" w14:textId="77777777" w:rsidR="00564B8B" w:rsidRPr="00AB5E0E" w:rsidRDefault="00564B8B" w:rsidP="00564B8B">
      <w:pPr>
        <w:pStyle w:val="Textonotapie"/>
        <w:tabs>
          <w:tab w:val="left" w:pos="567"/>
        </w:tabs>
        <w:jc w:val="both"/>
        <w:rPr>
          <w:rFonts w:ascii="Arial Narrow" w:eastAsia="Arial Narrow" w:hAnsi="Arial Narrow" w:cs="Arial Narrow"/>
          <w:sz w:val="16"/>
          <w:szCs w:val="16"/>
        </w:rPr>
      </w:pPr>
      <w:r w:rsidRPr="00AB5E0E">
        <w:rPr>
          <w:rFonts w:ascii="Arial Narrow" w:eastAsia="Arial Narrow" w:hAnsi="Arial Narrow" w:cs="Arial"/>
          <w:b/>
          <w:bCs/>
          <w:sz w:val="16"/>
          <w:szCs w:val="16"/>
        </w:rPr>
        <w:tab/>
        <w:t>Artículo 56.- Métodos comerciales coercitivos</w:t>
      </w:r>
    </w:p>
    <w:p w14:paraId="728B05E4" w14:textId="77777777" w:rsidR="00564B8B" w:rsidRPr="00AB5E0E" w:rsidRDefault="00564B8B" w:rsidP="00564B8B">
      <w:pPr>
        <w:pStyle w:val="Textonotapie"/>
        <w:ind w:left="567"/>
        <w:jc w:val="both"/>
        <w:rPr>
          <w:rFonts w:ascii="Arial Narrow" w:eastAsia="Arial Narrow" w:hAnsi="Arial Narrow" w:cs="Arial Narrow"/>
          <w:sz w:val="16"/>
          <w:szCs w:val="16"/>
        </w:rPr>
      </w:pPr>
      <w:r w:rsidRPr="00AB5E0E">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5A6DE0AE" w14:textId="77777777" w:rsidR="00564B8B" w:rsidRPr="00AB5E0E" w:rsidRDefault="00564B8B" w:rsidP="00564B8B">
      <w:pPr>
        <w:pStyle w:val="Textonotapie"/>
        <w:ind w:left="567"/>
        <w:jc w:val="both"/>
        <w:rPr>
          <w:rFonts w:ascii="Arial Narrow" w:eastAsia="Arial Narrow" w:hAnsi="Arial Narrow" w:cs="Arial Narrow"/>
          <w:sz w:val="16"/>
          <w:szCs w:val="16"/>
        </w:rPr>
      </w:pPr>
      <w:r w:rsidRPr="00AB5E0E">
        <w:rPr>
          <w:rFonts w:ascii="Arial Narrow" w:eastAsia="Arial Narrow" w:hAnsi="Arial Narrow" w:cs="Arial Narrow"/>
          <w:sz w:val="16"/>
          <w:szCs w:val="16"/>
        </w:rPr>
        <w:t>(…)</w:t>
      </w:r>
    </w:p>
    <w:p w14:paraId="44515FEF" w14:textId="77777777" w:rsidR="00564B8B" w:rsidRPr="00AB5E0E" w:rsidRDefault="00564B8B" w:rsidP="00564B8B">
      <w:pPr>
        <w:pStyle w:val="Textonotapie"/>
        <w:ind w:left="567"/>
        <w:jc w:val="both"/>
        <w:rPr>
          <w:rFonts w:ascii="Arial Narrow" w:hAnsi="Arial Narrow"/>
          <w:sz w:val="16"/>
          <w:szCs w:val="16"/>
        </w:rPr>
      </w:pPr>
      <w:r w:rsidRPr="00AB5E0E">
        <w:rPr>
          <w:rFonts w:ascii="Arial Narrow" w:hAnsi="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00DA1CCF" w14:textId="77777777" w:rsidR="00564B8B" w:rsidRPr="00AB5E0E" w:rsidRDefault="00564B8B" w:rsidP="00564B8B">
      <w:pPr>
        <w:pStyle w:val="Textonotapie"/>
        <w:ind w:left="567"/>
        <w:jc w:val="both"/>
        <w:rPr>
          <w:rFonts w:ascii="Arial Narrow" w:hAnsi="Arial Narrow"/>
          <w:sz w:val="16"/>
          <w:szCs w:val="16"/>
        </w:rPr>
      </w:pPr>
    </w:p>
  </w:footnote>
  <w:footnote w:id="10">
    <w:p w14:paraId="4A8FE187" w14:textId="77777777" w:rsidR="00564B8B" w:rsidRPr="00AB5E0E" w:rsidRDefault="00564B8B" w:rsidP="00564B8B">
      <w:pPr>
        <w:pStyle w:val="Textonotapie"/>
        <w:tabs>
          <w:tab w:val="left" w:pos="567"/>
        </w:tabs>
        <w:ind w:left="567" w:right="-1" w:hanging="567"/>
        <w:jc w:val="both"/>
        <w:rPr>
          <w:rFonts w:ascii="Arial Narrow" w:eastAsia="Arial Narrow" w:hAnsi="Arial Narrow" w:cs="Arial Narrow"/>
          <w:b/>
          <w:bCs/>
          <w:sz w:val="16"/>
          <w:szCs w:val="16"/>
        </w:rPr>
      </w:pPr>
      <w:r w:rsidRPr="00AB5E0E">
        <w:rPr>
          <w:rStyle w:val="Refdenotaalpie"/>
          <w:rFonts w:ascii="Arial Narrow" w:eastAsia="Arial" w:hAnsi="Arial Narrow"/>
          <w:sz w:val="16"/>
          <w:szCs w:val="16"/>
        </w:rPr>
        <w:footnoteRef/>
      </w:r>
      <w:r w:rsidRPr="00AB5E0E">
        <w:rPr>
          <w:rFonts w:ascii="Arial Narrow" w:hAnsi="Arial Narrow"/>
          <w:sz w:val="16"/>
          <w:szCs w:val="16"/>
        </w:rPr>
        <w:t xml:space="preserve">           </w:t>
      </w:r>
      <w:r w:rsidRPr="00AB5E0E">
        <w:rPr>
          <w:rFonts w:ascii="Arial Narrow" w:hAnsi="Arial Narrow"/>
          <w:sz w:val="16"/>
          <w:szCs w:val="16"/>
        </w:rPr>
        <w:tab/>
      </w:r>
      <w:r w:rsidRPr="00AB5E0E">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0CCBD7F5" w14:textId="77777777" w:rsidR="00564B8B" w:rsidRPr="00AB5E0E" w:rsidRDefault="00564B8B" w:rsidP="00564B8B">
      <w:pPr>
        <w:pStyle w:val="Textonotapie"/>
        <w:ind w:left="567" w:right="-1"/>
        <w:jc w:val="both"/>
        <w:rPr>
          <w:rFonts w:ascii="Arial Narrow" w:eastAsia="Arial Narrow" w:hAnsi="Arial Narrow" w:cs="Arial Narrow"/>
          <w:b/>
          <w:bCs/>
          <w:sz w:val="16"/>
          <w:szCs w:val="16"/>
        </w:rPr>
      </w:pPr>
      <w:r w:rsidRPr="00AB5E0E">
        <w:rPr>
          <w:rFonts w:ascii="Arial Narrow" w:eastAsia="Arial Narrow" w:hAnsi="Arial Narrow" w:cs="Arial Narrow"/>
          <w:b/>
          <w:bCs/>
          <w:sz w:val="16"/>
          <w:szCs w:val="16"/>
        </w:rPr>
        <w:t>Artículo 47.- Protección mínima del contrato de consumo</w:t>
      </w:r>
    </w:p>
    <w:p w14:paraId="03287DC4" w14:textId="77777777" w:rsidR="00564B8B" w:rsidRPr="00AB5E0E" w:rsidRDefault="00564B8B" w:rsidP="00564B8B">
      <w:pPr>
        <w:pStyle w:val="Textonotapie"/>
        <w:ind w:left="567" w:right="-1"/>
        <w:jc w:val="both"/>
        <w:rPr>
          <w:rFonts w:ascii="Arial Narrow" w:eastAsia="Arial Narrow" w:hAnsi="Arial Narrow" w:cs="Arial Narrow"/>
          <w:sz w:val="16"/>
          <w:szCs w:val="16"/>
        </w:rPr>
      </w:pPr>
      <w:r w:rsidRPr="00AB5E0E">
        <w:rPr>
          <w:rFonts w:ascii="Arial Narrow" w:eastAsia="Arial Narrow" w:hAnsi="Arial Narrow" w:cs="Arial Narrow"/>
          <w:sz w:val="16"/>
          <w:szCs w:val="16"/>
        </w:rPr>
        <w:t>En los contratos de consumo se observa lo siguiente:</w:t>
      </w:r>
    </w:p>
    <w:p w14:paraId="436D7EAD" w14:textId="77777777" w:rsidR="00564B8B" w:rsidRPr="00AB5E0E" w:rsidRDefault="00564B8B" w:rsidP="00564B8B">
      <w:pPr>
        <w:pStyle w:val="Textonotapie"/>
        <w:ind w:left="567" w:right="-1"/>
        <w:jc w:val="both"/>
        <w:rPr>
          <w:rFonts w:ascii="Arial Narrow" w:eastAsia="Arial Narrow" w:hAnsi="Arial Narrow" w:cs="Arial Narrow"/>
          <w:sz w:val="16"/>
          <w:szCs w:val="16"/>
        </w:rPr>
      </w:pPr>
      <w:r w:rsidRPr="00AB5E0E">
        <w:rPr>
          <w:rFonts w:ascii="Arial Narrow" w:eastAsia="Arial Narrow" w:hAnsi="Arial Narrow" w:cs="Arial Narrow"/>
          <w:sz w:val="16"/>
          <w:szCs w:val="16"/>
        </w:rPr>
        <w:t>(…)</w:t>
      </w:r>
    </w:p>
    <w:p w14:paraId="5AA18EB6" w14:textId="77777777" w:rsidR="00564B8B" w:rsidRPr="00AB5E0E" w:rsidRDefault="00564B8B" w:rsidP="00564B8B">
      <w:pPr>
        <w:pStyle w:val="Textonotapie"/>
        <w:ind w:left="567" w:right="-1"/>
        <w:jc w:val="both"/>
        <w:rPr>
          <w:rFonts w:ascii="Arial Narrow" w:eastAsia="Arial Narrow" w:hAnsi="Arial Narrow" w:cs="Arial Narrow"/>
          <w:sz w:val="16"/>
          <w:szCs w:val="16"/>
        </w:rPr>
      </w:pPr>
      <w:r w:rsidRPr="00AB5E0E">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02ECC120" w14:textId="77777777" w:rsidR="00564B8B" w:rsidRPr="00AB5E0E" w:rsidRDefault="00564B8B" w:rsidP="00564B8B">
      <w:pPr>
        <w:pStyle w:val="Textonotapie"/>
        <w:jc w:val="both"/>
        <w:rPr>
          <w:rFonts w:ascii="Arial Narrow" w:hAnsi="Arial Narrow"/>
          <w:sz w:val="16"/>
          <w:szCs w:val="16"/>
        </w:rPr>
      </w:pPr>
    </w:p>
  </w:footnote>
  <w:footnote w:id="11">
    <w:p w14:paraId="4FB99668" w14:textId="77777777" w:rsidR="00564B8B" w:rsidRPr="00AB5E0E" w:rsidRDefault="00564B8B" w:rsidP="00564B8B">
      <w:pPr>
        <w:pStyle w:val="Textonotapie"/>
        <w:tabs>
          <w:tab w:val="left" w:pos="567"/>
        </w:tabs>
        <w:ind w:left="567" w:right="-1" w:hanging="567"/>
        <w:jc w:val="both"/>
        <w:rPr>
          <w:rFonts w:ascii="Arial Narrow" w:eastAsia="Arial Narrow" w:hAnsi="Arial Narrow" w:cs="Arial"/>
          <w:b/>
          <w:bCs/>
          <w:sz w:val="16"/>
          <w:szCs w:val="16"/>
        </w:rPr>
      </w:pPr>
      <w:r w:rsidRPr="00AB5E0E">
        <w:rPr>
          <w:rStyle w:val="Refdenotaalpie"/>
          <w:rFonts w:ascii="Arial Narrow" w:eastAsia="Arial" w:hAnsi="Arial Narrow"/>
          <w:sz w:val="16"/>
          <w:szCs w:val="16"/>
        </w:rPr>
        <w:footnoteRef/>
      </w:r>
      <w:r w:rsidRPr="00AB5E0E">
        <w:rPr>
          <w:rFonts w:ascii="Arial Narrow" w:hAnsi="Arial Narrow"/>
          <w:sz w:val="16"/>
          <w:szCs w:val="16"/>
        </w:rPr>
        <w:t xml:space="preserve"> </w:t>
      </w:r>
      <w:r w:rsidRPr="00AB5E0E">
        <w:rPr>
          <w:rFonts w:ascii="Arial Narrow" w:hAnsi="Arial Narrow" w:cs="Arial"/>
          <w:sz w:val="16"/>
          <w:szCs w:val="16"/>
        </w:rPr>
        <w:tab/>
      </w:r>
      <w:r w:rsidRPr="00AB5E0E">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1DCBECF3" w14:textId="77777777" w:rsidR="00564B8B" w:rsidRPr="00AB5E0E" w:rsidRDefault="00564B8B" w:rsidP="00564B8B">
      <w:pPr>
        <w:pStyle w:val="Textonotapie"/>
        <w:ind w:firstLine="567"/>
        <w:jc w:val="both"/>
        <w:rPr>
          <w:rFonts w:ascii="Arial Narrow" w:eastAsia="Arial Narrow" w:hAnsi="Arial Narrow" w:cs="Arial"/>
          <w:b/>
          <w:bCs/>
          <w:sz w:val="16"/>
          <w:szCs w:val="16"/>
        </w:rPr>
      </w:pPr>
      <w:r w:rsidRPr="00AB5E0E">
        <w:rPr>
          <w:rFonts w:ascii="Arial Narrow" w:eastAsia="Arial Narrow" w:hAnsi="Arial Narrow" w:cs="Arial"/>
          <w:b/>
          <w:bCs/>
          <w:sz w:val="16"/>
          <w:szCs w:val="16"/>
        </w:rPr>
        <w:t>Artículo 1.- Derechos de los consumidores</w:t>
      </w:r>
    </w:p>
    <w:p w14:paraId="334DF69A" w14:textId="77777777" w:rsidR="00564B8B" w:rsidRPr="00AB5E0E" w:rsidRDefault="00564B8B" w:rsidP="00564B8B">
      <w:pPr>
        <w:pStyle w:val="Textonotapie"/>
        <w:tabs>
          <w:tab w:val="left" w:pos="567"/>
        </w:tabs>
        <w:jc w:val="both"/>
        <w:rPr>
          <w:rFonts w:ascii="Arial Narrow" w:eastAsia="Arial Narrow" w:hAnsi="Arial Narrow" w:cs="Arial Narrow"/>
          <w:sz w:val="16"/>
          <w:szCs w:val="16"/>
        </w:rPr>
      </w:pPr>
      <w:r w:rsidRPr="00AB5E0E">
        <w:rPr>
          <w:rFonts w:ascii="Arial Narrow" w:eastAsia="Arial Narrow" w:hAnsi="Arial Narrow" w:cs="Arial Narrow"/>
          <w:sz w:val="16"/>
          <w:szCs w:val="16"/>
        </w:rPr>
        <w:tab/>
        <w:t>1.1 (…)</w:t>
      </w:r>
    </w:p>
    <w:p w14:paraId="50FA40FE" w14:textId="77777777" w:rsidR="00564B8B" w:rsidRPr="00AB5E0E" w:rsidRDefault="00564B8B" w:rsidP="00564B8B">
      <w:pPr>
        <w:pStyle w:val="Textonotapie"/>
        <w:tabs>
          <w:tab w:val="left" w:pos="567"/>
        </w:tabs>
        <w:ind w:left="570"/>
        <w:jc w:val="both"/>
        <w:rPr>
          <w:rFonts w:ascii="Arial Narrow" w:eastAsia="Arial Narrow" w:hAnsi="Arial Narrow" w:cs="Arial"/>
          <w:sz w:val="16"/>
          <w:szCs w:val="16"/>
        </w:rPr>
      </w:pPr>
      <w:r w:rsidRPr="00AB5E0E">
        <w:rPr>
          <w:rFonts w:ascii="Arial Narrow" w:eastAsia="Arial Narrow" w:hAnsi="Arial Narrow" w:cs="Arial Narrow"/>
          <w:sz w:val="16"/>
          <w:szCs w:val="16"/>
        </w:rPr>
        <w:t xml:space="preserve">b. </w:t>
      </w:r>
      <w:r w:rsidRPr="00AB5E0E">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2B9C4251" w14:textId="77777777" w:rsidR="00564B8B" w:rsidRPr="00AB5E0E" w:rsidRDefault="00564B8B" w:rsidP="00564B8B">
      <w:pPr>
        <w:pStyle w:val="Textonotapie"/>
        <w:tabs>
          <w:tab w:val="left" w:pos="567"/>
        </w:tabs>
        <w:ind w:left="567" w:right="-1" w:hanging="567"/>
        <w:jc w:val="both"/>
        <w:rPr>
          <w:rFonts w:ascii="Arial Narrow" w:eastAsia="Arial Narrow" w:hAnsi="Arial Narrow" w:cs="Arial"/>
          <w:sz w:val="16"/>
          <w:szCs w:val="16"/>
        </w:rPr>
      </w:pPr>
      <w:r w:rsidRPr="00AB5E0E">
        <w:rPr>
          <w:rFonts w:ascii="Arial Narrow" w:eastAsia="Arial Narrow" w:hAnsi="Arial Narrow" w:cs="Arial"/>
          <w:sz w:val="16"/>
          <w:szCs w:val="16"/>
        </w:rPr>
        <w:tab/>
        <w:t>(…).</w:t>
      </w:r>
    </w:p>
    <w:p w14:paraId="24A8E270" w14:textId="77777777" w:rsidR="00564B8B" w:rsidRPr="00AB5E0E" w:rsidRDefault="00564B8B" w:rsidP="00564B8B">
      <w:pPr>
        <w:pStyle w:val="Textonotapie"/>
        <w:tabs>
          <w:tab w:val="left" w:pos="567"/>
        </w:tabs>
        <w:ind w:left="567" w:right="-1" w:hanging="567"/>
        <w:jc w:val="both"/>
        <w:rPr>
          <w:rFonts w:ascii="Arial Narrow" w:eastAsia="Arial Narrow" w:hAnsi="Arial Narrow" w:cs="Arial"/>
          <w:b/>
          <w:bCs/>
          <w:sz w:val="16"/>
          <w:szCs w:val="16"/>
        </w:rPr>
      </w:pPr>
    </w:p>
    <w:p w14:paraId="7E03A153" w14:textId="77777777" w:rsidR="00564B8B" w:rsidRPr="00AB5E0E" w:rsidRDefault="00564B8B" w:rsidP="00564B8B">
      <w:pPr>
        <w:pStyle w:val="Textonotapie"/>
        <w:ind w:firstLine="567"/>
        <w:jc w:val="both"/>
        <w:rPr>
          <w:rFonts w:ascii="Arial Narrow" w:eastAsia="Arial Narrow" w:hAnsi="Arial Narrow" w:cs="Arial"/>
          <w:b/>
          <w:bCs/>
          <w:sz w:val="16"/>
          <w:szCs w:val="16"/>
        </w:rPr>
      </w:pPr>
      <w:r w:rsidRPr="00AB5E0E">
        <w:rPr>
          <w:rFonts w:ascii="Arial Narrow" w:eastAsia="Arial Narrow" w:hAnsi="Arial Narrow" w:cs="Arial"/>
          <w:b/>
          <w:bCs/>
          <w:sz w:val="16"/>
          <w:szCs w:val="16"/>
        </w:rPr>
        <w:t>Artículo 2.- Información relevante</w:t>
      </w:r>
    </w:p>
    <w:p w14:paraId="6C50E7A8" w14:textId="77777777" w:rsidR="00564B8B" w:rsidRPr="00AB5E0E" w:rsidRDefault="00564B8B" w:rsidP="00564B8B">
      <w:pPr>
        <w:pStyle w:val="Textonotapie"/>
        <w:tabs>
          <w:tab w:val="left" w:pos="567"/>
        </w:tabs>
        <w:ind w:left="567"/>
        <w:jc w:val="both"/>
        <w:rPr>
          <w:rFonts w:ascii="Arial Narrow" w:eastAsia="Arial Narrow" w:hAnsi="Arial Narrow" w:cs="Arial Narrow"/>
          <w:sz w:val="16"/>
          <w:szCs w:val="16"/>
        </w:rPr>
      </w:pPr>
      <w:r w:rsidRPr="00AB5E0E">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76D417A2" w14:textId="77777777" w:rsidR="00564B8B" w:rsidRPr="00AB5E0E" w:rsidRDefault="00564B8B" w:rsidP="00564B8B">
      <w:pPr>
        <w:pStyle w:val="Textonotapie"/>
        <w:tabs>
          <w:tab w:val="left" w:pos="567"/>
        </w:tabs>
        <w:ind w:left="567"/>
        <w:jc w:val="both"/>
        <w:rPr>
          <w:rFonts w:ascii="Arial Narrow" w:eastAsia="Arial Narrow" w:hAnsi="Arial Narrow" w:cs="Arial Narrow"/>
          <w:sz w:val="16"/>
          <w:szCs w:val="16"/>
        </w:rPr>
      </w:pPr>
      <w:r w:rsidRPr="00AB5E0E">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19B8894" w14:textId="77777777" w:rsidR="00564B8B" w:rsidRPr="00AB5E0E" w:rsidRDefault="00564B8B" w:rsidP="00564B8B">
      <w:pPr>
        <w:pStyle w:val="Textonotapie"/>
        <w:tabs>
          <w:tab w:val="left" w:pos="567"/>
        </w:tabs>
        <w:ind w:left="567"/>
        <w:jc w:val="both"/>
        <w:rPr>
          <w:rFonts w:ascii="Arial Narrow" w:eastAsia="Arial Narrow" w:hAnsi="Arial Narrow" w:cs="Arial Narrow"/>
          <w:sz w:val="16"/>
          <w:szCs w:val="16"/>
        </w:rPr>
      </w:pPr>
      <w:r w:rsidRPr="00AB5E0E">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06D370CF" w14:textId="77777777" w:rsidR="00564B8B" w:rsidRPr="00AB5E0E" w:rsidRDefault="00564B8B" w:rsidP="00564B8B">
      <w:pPr>
        <w:pStyle w:val="Textonotapie"/>
        <w:tabs>
          <w:tab w:val="left" w:pos="567"/>
        </w:tabs>
        <w:ind w:left="567"/>
        <w:jc w:val="both"/>
        <w:rPr>
          <w:rFonts w:ascii="Arial Narrow" w:eastAsia="Arial Narrow" w:hAnsi="Arial Narrow" w:cs="Arial"/>
          <w:sz w:val="16"/>
          <w:szCs w:val="16"/>
        </w:rPr>
      </w:pPr>
      <w:r w:rsidRPr="00AB5E0E">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AB5E0E">
        <w:rPr>
          <w:rFonts w:ascii="Arial Narrow" w:eastAsia="Arial Narrow" w:hAnsi="Arial Narrow" w:cs="Arial"/>
          <w:sz w:val="16"/>
          <w:szCs w:val="16"/>
        </w:rPr>
        <w:t xml:space="preserve">. </w:t>
      </w:r>
    </w:p>
    <w:p w14:paraId="789B5CE8" w14:textId="77777777" w:rsidR="00564B8B" w:rsidRPr="00AB5E0E" w:rsidRDefault="00564B8B" w:rsidP="00564B8B">
      <w:pPr>
        <w:pStyle w:val="Textonotapie"/>
        <w:ind w:firstLine="567"/>
        <w:jc w:val="both"/>
        <w:rPr>
          <w:rFonts w:ascii="Arial Narrow" w:hAnsi="Arial Narrow"/>
          <w:sz w:val="16"/>
          <w:szCs w:val="16"/>
        </w:rPr>
      </w:pPr>
    </w:p>
  </w:footnote>
  <w:footnote w:id="12">
    <w:p w14:paraId="7B483AD2" w14:textId="77777777" w:rsidR="00564B8B" w:rsidRPr="00AB5E0E" w:rsidRDefault="00564B8B" w:rsidP="00564B8B">
      <w:pPr>
        <w:pStyle w:val="Textonotapie"/>
        <w:tabs>
          <w:tab w:val="left" w:pos="567"/>
        </w:tabs>
        <w:ind w:left="567" w:right="-1" w:hanging="567"/>
        <w:jc w:val="both"/>
        <w:rPr>
          <w:rFonts w:ascii="Arial Narrow" w:eastAsia="Arial Narrow" w:hAnsi="Arial Narrow" w:cs="Arial Narrow"/>
          <w:b/>
          <w:bCs/>
          <w:sz w:val="16"/>
          <w:szCs w:val="16"/>
        </w:rPr>
      </w:pPr>
      <w:r w:rsidRPr="00AB5E0E">
        <w:rPr>
          <w:rStyle w:val="Refdenotaalpie"/>
          <w:rFonts w:ascii="Arial Narrow" w:eastAsia="Arial" w:hAnsi="Arial Narrow"/>
          <w:sz w:val="16"/>
          <w:szCs w:val="16"/>
        </w:rPr>
        <w:footnoteRef/>
      </w:r>
      <w:r w:rsidRPr="00AB5E0E">
        <w:rPr>
          <w:rFonts w:ascii="Arial Narrow" w:hAnsi="Arial Narrow"/>
          <w:sz w:val="16"/>
          <w:szCs w:val="16"/>
        </w:rPr>
        <w:t xml:space="preserve">           </w:t>
      </w:r>
      <w:r w:rsidRPr="00AB5E0E">
        <w:rPr>
          <w:rFonts w:ascii="Arial Narrow" w:hAnsi="Arial Narrow"/>
          <w:sz w:val="16"/>
          <w:szCs w:val="16"/>
        </w:rPr>
        <w:tab/>
      </w:r>
      <w:r w:rsidRPr="00AB5E0E">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1D0584F3" w14:textId="77777777" w:rsidR="00564B8B" w:rsidRPr="00AB5E0E" w:rsidRDefault="00564B8B" w:rsidP="00564B8B">
      <w:pPr>
        <w:pStyle w:val="Textonotapie"/>
        <w:ind w:left="567" w:right="-1"/>
        <w:jc w:val="both"/>
        <w:rPr>
          <w:rFonts w:ascii="Arial Narrow" w:eastAsia="Arial Narrow" w:hAnsi="Arial Narrow" w:cs="Arial Narrow"/>
          <w:b/>
          <w:bCs/>
          <w:sz w:val="16"/>
          <w:szCs w:val="16"/>
        </w:rPr>
      </w:pPr>
      <w:r w:rsidRPr="00AB5E0E">
        <w:rPr>
          <w:rFonts w:ascii="Arial Narrow" w:eastAsia="Arial Narrow" w:hAnsi="Arial Narrow" w:cs="Arial Narrow"/>
          <w:b/>
          <w:bCs/>
          <w:sz w:val="16"/>
          <w:szCs w:val="16"/>
        </w:rPr>
        <w:t>Artículo 88.- Reclamo de productos o servicios financieros y de seguros</w:t>
      </w:r>
    </w:p>
    <w:p w14:paraId="77CA1F16" w14:textId="77777777" w:rsidR="00564B8B" w:rsidRPr="00AB5E0E" w:rsidRDefault="00564B8B" w:rsidP="00564B8B">
      <w:pPr>
        <w:pStyle w:val="Textonotapie"/>
        <w:ind w:left="567" w:right="-1"/>
        <w:jc w:val="both"/>
        <w:rPr>
          <w:rFonts w:ascii="Arial Narrow" w:eastAsia="Arial Narrow" w:hAnsi="Arial Narrow" w:cs="Arial Narrow"/>
          <w:sz w:val="16"/>
          <w:szCs w:val="16"/>
        </w:rPr>
      </w:pPr>
      <w:r w:rsidRPr="00AB5E0E">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201793C4" w14:textId="77777777" w:rsidR="00564B8B" w:rsidRPr="00AB5E0E" w:rsidRDefault="00564B8B" w:rsidP="00564B8B">
      <w:pPr>
        <w:pStyle w:val="Textonotapie"/>
        <w:ind w:right="-1"/>
        <w:jc w:val="both"/>
        <w:rPr>
          <w:rFonts w:ascii="Arial Narrow" w:eastAsia="Arial Narrow" w:hAnsi="Arial Narrow" w:cs="Arial Narrow"/>
          <w:sz w:val="16"/>
          <w:szCs w:val="16"/>
        </w:rPr>
      </w:pPr>
    </w:p>
  </w:footnote>
  <w:footnote w:id="13">
    <w:p w14:paraId="40C24910" w14:textId="77777777" w:rsidR="009317A3" w:rsidRPr="00AB5E0E" w:rsidRDefault="009317A3" w:rsidP="000D05DA">
      <w:pPr>
        <w:ind w:left="567" w:hanging="567"/>
        <w:jc w:val="both"/>
        <w:rPr>
          <w:rFonts w:ascii="Arial Narrow" w:hAnsi="Arial Narrow"/>
          <w:sz w:val="16"/>
          <w:szCs w:val="16"/>
        </w:rPr>
      </w:pPr>
      <w:r w:rsidRPr="00AB5E0E">
        <w:rPr>
          <w:rStyle w:val="Refdenotaalpie"/>
          <w:rFonts w:ascii="Arial Narrow" w:hAnsi="Arial Narrow"/>
          <w:sz w:val="16"/>
          <w:szCs w:val="16"/>
        </w:rPr>
        <w:footnoteRef/>
      </w:r>
      <w:r w:rsidRPr="00AB5E0E">
        <w:rPr>
          <w:rFonts w:ascii="Arial Narrow" w:hAnsi="Arial Narrow"/>
          <w:sz w:val="16"/>
          <w:szCs w:val="16"/>
        </w:rPr>
        <w:t xml:space="preserve"> </w:t>
      </w:r>
      <w:r w:rsidRPr="00AB5E0E">
        <w:rPr>
          <w:rFonts w:ascii="Arial Narrow" w:hAnsi="Arial Narrow"/>
          <w:sz w:val="16"/>
          <w:szCs w:val="16"/>
        </w:rPr>
        <w:tab/>
      </w:r>
      <w:r w:rsidRPr="00AB5E0E">
        <w:rPr>
          <w:rFonts w:ascii="Arial Narrow" w:eastAsia="Arial Narrow" w:hAnsi="Arial Narrow" w:cs="Arial Narrow"/>
          <w:b/>
          <w:bCs/>
          <w:sz w:val="16"/>
          <w:szCs w:val="16"/>
        </w:rPr>
        <w:t>LEY SOBRE FACULTADES, NORMAS Y ORGANIZACIÓN DEL INDECOPI, aprobada por Decreto Legislativo N° 807, publicado el 18 de abril de 1996</w:t>
      </w:r>
    </w:p>
    <w:p w14:paraId="7879C4CC" w14:textId="77777777" w:rsidR="009317A3" w:rsidRPr="00AB5E0E" w:rsidRDefault="009317A3" w:rsidP="000D05DA">
      <w:pPr>
        <w:ind w:left="567"/>
        <w:jc w:val="both"/>
        <w:rPr>
          <w:rFonts w:ascii="Arial Narrow" w:hAnsi="Arial Narrow"/>
          <w:sz w:val="16"/>
          <w:szCs w:val="16"/>
        </w:rPr>
      </w:pPr>
      <w:r w:rsidRPr="00AB5E0E">
        <w:rPr>
          <w:rFonts w:ascii="Arial Narrow" w:eastAsia="Arial Narrow" w:hAnsi="Arial Narrow" w:cs="Arial Narrow"/>
          <w:b/>
          <w:bCs/>
          <w:sz w:val="16"/>
          <w:szCs w:val="16"/>
        </w:rPr>
        <w:t>Artículo 1.</w:t>
      </w:r>
      <w:r w:rsidRPr="00AB5E0E">
        <w:rPr>
          <w:rFonts w:ascii="Arial Narrow" w:eastAsia="Arial Narrow" w:hAnsi="Arial Narrow" w:cs="Arial Narrow"/>
          <w:sz w:val="16"/>
          <w:szCs w:val="16"/>
        </w:rPr>
        <w:t xml:space="preserve">- Las Comisiones y Oficinas del Indecopi gozan de las facultades necesarias para desarrollar investigaciones relacionadas con los temas de su competencia. Dichas facultades serán ejercidas a través de las Secretarías Técnicas o </w:t>
      </w:r>
      <w:proofErr w:type="gramStart"/>
      <w:r w:rsidRPr="00AB5E0E">
        <w:rPr>
          <w:rFonts w:ascii="Arial Narrow" w:eastAsia="Arial Narrow" w:hAnsi="Arial Narrow" w:cs="Arial Narrow"/>
          <w:sz w:val="16"/>
          <w:szCs w:val="16"/>
        </w:rPr>
        <w:t>Jefes</w:t>
      </w:r>
      <w:proofErr w:type="gramEnd"/>
      <w:r w:rsidRPr="00AB5E0E">
        <w:rPr>
          <w:rFonts w:ascii="Arial Narrow" w:eastAsia="Arial Narrow" w:hAnsi="Arial Narrow" w:cs="Arial Narrow"/>
          <w:sz w:val="16"/>
          <w:szCs w:val="16"/>
        </w:rPr>
        <w:t xml:space="preserve"> de Oficinas y de los funcionarios que se designen para tal fin. Podrán ejercerse dentro de los procedimientos iniciados o en las investigaciones preliminares que se lleven a cabo para determinar la apertura de un procedimiento.</w:t>
      </w:r>
    </w:p>
    <w:p w14:paraId="727FCC14" w14:textId="77777777" w:rsidR="009317A3" w:rsidRPr="00AB5E0E" w:rsidRDefault="009317A3" w:rsidP="000D05DA">
      <w:pPr>
        <w:ind w:left="567"/>
        <w:jc w:val="both"/>
        <w:rPr>
          <w:rFonts w:ascii="Arial Narrow" w:hAnsi="Arial Narrow"/>
          <w:sz w:val="16"/>
          <w:szCs w:val="16"/>
        </w:rPr>
      </w:pPr>
      <w:r w:rsidRPr="00AB5E0E">
        <w:rPr>
          <w:rFonts w:ascii="Arial Narrow" w:eastAsia="Arial Narrow" w:hAnsi="Arial Narrow" w:cs="Arial Narrow"/>
          <w:sz w:val="16"/>
          <w:szCs w:val="16"/>
        </w:rPr>
        <w:t xml:space="preserve"> </w:t>
      </w:r>
    </w:p>
    <w:p w14:paraId="2BC512C7" w14:textId="77777777" w:rsidR="009317A3" w:rsidRPr="00AB5E0E" w:rsidRDefault="009317A3" w:rsidP="000D05DA">
      <w:pPr>
        <w:ind w:left="567"/>
        <w:jc w:val="both"/>
        <w:rPr>
          <w:rFonts w:ascii="Arial Narrow" w:hAnsi="Arial Narrow"/>
          <w:sz w:val="16"/>
          <w:szCs w:val="16"/>
        </w:rPr>
      </w:pPr>
      <w:r w:rsidRPr="00AB5E0E">
        <w:rPr>
          <w:rFonts w:ascii="Arial Narrow" w:eastAsia="Arial Narrow" w:hAnsi="Arial Narrow" w:cs="Arial Narrow"/>
          <w:b/>
          <w:bCs/>
          <w:sz w:val="16"/>
          <w:szCs w:val="16"/>
        </w:rPr>
        <w:t xml:space="preserve">Artículo 2.- </w:t>
      </w:r>
      <w:r w:rsidRPr="00AB5E0E">
        <w:rPr>
          <w:rFonts w:ascii="Arial Narrow" w:eastAsia="Arial Narrow" w:hAnsi="Arial Narrow" w:cs="Arial Narrow"/>
          <w:sz w:val="16"/>
          <w:szCs w:val="16"/>
        </w:rPr>
        <w:t>Sin que la presente enumeración tenga carácter taxativo cada Comisión, Oficina o Sala del Tribunal del INDECOPI tiene las siguientes facultades:</w:t>
      </w:r>
    </w:p>
    <w:p w14:paraId="426E2B58" w14:textId="77777777" w:rsidR="009317A3" w:rsidRPr="00AB5E0E" w:rsidRDefault="009317A3" w:rsidP="000D05DA">
      <w:pPr>
        <w:ind w:left="567"/>
        <w:jc w:val="both"/>
        <w:rPr>
          <w:rFonts w:ascii="Arial Narrow" w:hAnsi="Arial Narrow"/>
          <w:sz w:val="16"/>
          <w:szCs w:val="16"/>
        </w:rPr>
      </w:pPr>
      <w:r w:rsidRPr="00AB5E0E">
        <w:rPr>
          <w:rFonts w:ascii="Arial Narrow" w:eastAsia="Arial Narrow" w:hAnsi="Arial Narrow" w:cs="Arial Narrow"/>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17819AA6" w14:textId="77777777" w:rsidR="009317A3" w:rsidRPr="00AB5E0E" w:rsidRDefault="009317A3" w:rsidP="000D05DA">
      <w:pPr>
        <w:ind w:left="567"/>
        <w:jc w:val="both"/>
        <w:rPr>
          <w:rFonts w:ascii="Arial Narrow" w:hAnsi="Arial Narrow"/>
          <w:sz w:val="16"/>
          <w:szCs w:val="16"/>
        </w:rPr>
      </w:pPr>
      <w:r w:rsidRPr="00AB5E0E">
        <w:rPr>
          <w:rFonts w:ascii="Arial Narrow" w:eastAsia="Arial Narrow" w:hAnsi="Arial Narrow" w:cs="Arial Narrow"/>
          <w:sz w:val="16"/>
          <w:szCs w:val="16"/>
        </w:rPr>
        <w:t>(...).</w:t>
      </w:r>
    </w:p>
    <w:p w14:paraId="62169750" w14:textId="77777777" w:rsidR="009317A3" w:rsidRPr="00AB5E0E" w:rsidRDefault="009317A3" w:rsidP="000D05DA">
      <w:pPr>
        <w:jc w:val="both"/>
        <w:rPr>
          <w:rFonts w:ascii="Arial Narrow" w:hAnsi="Arial Narrow"/>
          <w:sz w:val="16"/>
          <w:szCs w:val="16"/>
        </w:rPr>
      </w:pPr>
      <w:r w:rsidRPr="00AB5E0E">
        <w:rPr>
          <w:rFonts w:ascii="Arial Narrow" w:eastAsia="Arial Narrow" w:hAnsi="Arial Narrow" w:cs="Arial Narrow"/>
          <w:sz w:val="16"/>
          <w:szCs w:val="16"/>
        </w:rPr>
        <w:t xml:space="preserve"> </w:t>
      </w:r>
    </w:p>
    <w:p w14:paraId="17B7BD12" w14:textId="77777777" w:rsidR="009317A3" w:rsidRPr="00AB5E0E" w:rsidRDefault="009317A3" w:rsidP="000D05DA">
      <w:pPr>
        <w:ind w:firstLine="567"/>
        <w:jc w:val="both"/>
        <w:rPr>
          <w:rFonts w:ascii="Arial Narrow" w:hAnsi="Arial Narrow"/>
          <w:sz w:val="16"/>
          <w:szCs w:val="16"/>
        </w:rPr>
      </w:pPr>
      <w:r w:rsidRPr="00AB5E0E">
        <w:rPr>
          <w:rFonts w:ascii="Arial Narrow" w:eastAsia="Arial Narrow" w:hAnsi="Arial Narrow" w:cs="Arial Narrow"/>
          <w:b/>
          <w:bCs/>
          <w:sz w:val="16"/>
          <w:szCs w:val="16"/>
        </w:rPr>
        <w:t>Artículo 24.-</w:t>
      </w:r>
      <w:r w:rsidRPr="00AB5E0E">
        <w:rPr>
          <w:rFonts w:ascii="Arial Narrow" w:eastAsia="Arial Narrow" w:hAnsi="Arial Narrow" w:cs="Arial Narrow"/>
          <w:sz w:val="16"/>
          <w:szCs w:val="16"/>
        </w:rPr>
        <w:t xml:space="preserve"> El </w:t>
      </w:r>
      <w:proofErr w:type="gramStart"/>
      <w:r w:rsidRPr="00AB5E0E">
        <w:rPr>
          <w:rFonts w:ascii="Arial Narrow" w:eastAsia="Arial Narrow" w:hAnsi="Arial Narrow" w:cs="Arial Narrow"/>
          <w:sz w:val="16"/>
          <w:szCs w:val="16"/>
        </w:rPr>
        <w:t>Secretario Técnico</w:t>
      </w:r>
      <w:proofErr w:type="gramEnd"/>
      <w:r w:rsidRPr="00AB5E0E">
        <w:rPr>
          <w:rFonts w:ascii="Arial Narrow" w:eastAsia="Arial Narrow" w:hAnsi="Arial Narrow" w:cs="Arial Narrow"/>
          <w:sz w:val="16"/>
          <w:szCs w:val="16"/>
        </w:rPr>
        <w:t xml:space="preserve"> se encargará de la tramitación del procedimiento. Para ello, cuenta con las siguientes facultades:</w:t>
      </w:r>
    </w:p>
    <w:p w14:paraId="7EDD0951" w14:textId="77777777" w:rsidR="009317A3" w:rsidRPr="00AB5E0E" w:rsidRDefault="009317A3" w:rsidP="000D05DA">
      <w:pPr>
        <w:ind w:firstLine="567"/>
        <w:jc w:val="both"/>
        <w:rPr>
          <w:rFonts w:ascii="Arial Narrow" w:hAnsi="Arial Narrow"/>
          <w:sz w:val="16"/>
          <w:szCs w:val="16"/>
        </w:rPr>
      </w:pPr>
      <w:r w:rsidRPr="00AB5E0E">
        <w:rPr>
          <w:rFonts w:ascii="Arial Narrow" w:eastAsia="Arial Narrow" w:hAnsi="Arial Narrow" w:cs="Arial Narrow"/>
          <w:sz w:val="16"/>
          <w:szCs w:val="16"/>
        </w:rPr>
        <w:t>(...)</w:t>
      </w:r>
    </w:p>
    <w:p w14:paraId="00BB67F5" w14:textId="77777777" w:rsidR="009317A3" w:rsidRPr="00AB5E0E" w:rsidRDefault="009317A3" w:rsidP="000D05DA">
      <w:pPr>
        <w:ind w:left="567"/>
        <w:jc w:val="both"/>
        <w:rPr>
          <w:rFonts w:ascii="Arial Narrow" w:hAnsi="Arial Narrow"/>
          <w:sz w:val="16"/>
          <w:szCs w:val="16"/>
        </w:rPr>
      </w:pPr>
      <w:r w:rsidRPr="00AB5E0E">
        <w:rPr>
          <w:rFonts w:ascii="Arial Narrow" w:eastAsia="Arial Narrow" w:hAnsi="Arial Narrow" w:cs="Arial Narrow"/>
          <w:sz w:val="16"/>
          <w:szCs w:val="16"/>
        </w:rPr>
        <w:t>f)</w:t>
      </w:r>
      <w:r w:rsidRPr="00AB5E0E">
        <w:rPr>
          <w:rFonts w:ascii="Arial Narrow" w:hAnsi="Arial Narrow"/>
          <w:sz w:val="16"/>
          <w:szCs w:val="16"/>
        </w:rPr>
        <w:tab/>
      </w:r>
      <w:r w:rsidRPr="00AB5E0E">
        <w:rPr>
          <w:rFonts w:ascii="Arial Narrow" w:eastAsia="Arial Narrow" w:hAnsi="Arial Narrow" w:cs="Arial Narrow"/>
          <w:sz w:val="16"/>
          <w:szCs w:val="16"/>
        </w:rPr>
        <w:t>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6AC23D09" w14:textId="308FDB7A" w:rsidR="009317A3" w:rsidRPr="00AB5E0E" w:rsidRDefault="009317A3" w:rsidP="000D05DA">
      <w:pPr>
        <w:pStyle w:val="Textonotapie"/>
        <w:tabs>
          <w:tab w:val="left" w:pos="567"/>
        </w:tabs>
        <w:ind w:left="567"/>
        <w:jc w:val="both"/>
        <w:rPr>
          <w:rFonts w:ascii="Arial Narrow" w:hAnsi="Arial Narrow"/>
          <w:sz w:val="16"/>
          <w:szCs w:val="16"/>
        </w:rPr>
      </w:pPr>
      <w:r w:rsidRPr="00AB5E0E">
        <w:rPr>
          <w:rFonts w:ascii="Arial Narrow" w:eastAsia="Arial Narrow" w:hAnsi="Arial Narrow" w:cs="Arial Narrow"/>
          <w:sz w:val="16"/>
          <w:szCs w:val="16"/>
        </w:rPr>
        <w:t>(...).</w:t>
      </w:r>
    </w:p>
  </w:footnote>
  <w:footnote w:id="14">
    <w:p w14:paraId="7F79DA54" w14:textId="77777777" w:rsidR="00A67DAD" w:rsidRPr="00AB5E0E" w:rsidRDefault="00A67DAD" w:rsidP="000D05DA">
      <w:pPr>
        <w:pStyle w:val="Textonotapie"/>
        <w:ind w:left="567" w:hanging="567"/>
        <w:jc w:val="both"/>
        <w:rPr>
          <w:rFonts w:ascii="Arial Narrow" w:hAnsi="Arial Narrow" w:cs="Arial"/>
          <w:sz w:val="16"/>
          <w:szCs w:val="16"/>
        </w:rPr>
      </w:pPr>
      <w:r w:rsidRPr="00AB5E0E">
        <w:rPr>
          <w:rStyle w:val="Refdenotaalpie"/>
          <w:rFonts w:ascii="Arial Narrow" w:hAnsi="Arial Narrow" w:cs="Arial"/>
          <w:sz w:val="16"/>
          <w:szCs w:val="16"/>
        </w:rPr>
        <w:footnoteRef/>
      </w:r>
      <w:r w:rsidRPr="00AB5E0E">
        <w:rPr>
          <w:rFonts w:ascii="Arial Narrow" w:hAnsi="Arial Narrow" w:cs="Arial"/>
          <w:sz w:val="16"/>
          <w:szCs w:val="16"/>
        </w:rPr>
        <w:t xml:space="preserve"> </w:t>
      </w:r>
      <w:r w:rsidRPr="00AB5E0E">
        <w:rPr>
          <w:rFonts w:ascii="Arial Narrow" w:hAnsi="Arial Narrow" w:cs="Arial"/>
          <w:sz w:val="16"/>
          <w:szCs w:val="16"/>
        </w:rPr>
        <w:tab/>
      </w:r>
      <w:r w:rsidRPr="00AB5E0E">
        <w:rPr>
          <w:rFonts w:ascii="Arial Narrow" w:hAnsi="Arial Narrow" w:cs="Arial"/>
          <w:sz w:val="16"/>
          <w:szCs w:val="16"/>
          <w:lang w:eastAsia="es-PE"/>
        </w:rPr>
        <w:t xml:space="preserve">El número de trabajadores se atenderá siempre que la empresa haya sido constituida antes de la vigencia de la Ley Nº 30056, publicada el 2 de julio de 2013, que modificó el artículo 5º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AB5E0E">
        <w:rPr>
          <w:rFonts w:ascii="Arial Narrow" w:hAnsi="Arial Narrow" w:cs="Arial"/>
          <w:sz w:val="16"/>
          <w:szCs w:val="16"/>
          <w:lang w:eastAsia="es-PE"/>
        </w:rPr>
        <w:t>entrada en vigencia</w:t>
      </w:r>
      <w:proofErr w:type="gramEnd"/>
      <w:r w:rsidRPr="00AB5E0E">
        <w:rPr>
          <w:rFonts w:ascii="Arial Narrow" w:hAnsi="Arial Narrow" w:cs="Arial"/>
          <w:sz w:val="16"/>
          <w:szCs w:val="16"/>
          <w:lang w:eastAsia="es-PE"/>
        </w:rPr>
        <w:t xml:space="preserve"> de dicha Ley se rigen por los requisitos de acogimiento al régimen de las micro y pequeñas empresas regulados en el Decreto Legislativo 1086.</w:t>
      </w:r>
    </w:p>
    <w:p w14:paraId="00B9B6BE" w14:textId="77777777" w:rsidR="00A67DAD" w:rsidRPr="00AB5E0E" w:rsidRDefault="00A67DAD" w:rsidP="000D05DA">
      <w:pPr>
        <w:pStyle w:val="Textonotapie"/>
        <w:ind w:left="567" w:hanging="567"/>
        <w:jc w:val="both"/>
        <w:rPr>
          <w:rFonts w:ascii="Arial Narrow" w:hAnsi="Arial Narrow" w:cs="Arial"/>
          <w:sz w:val="16"/>
          <w:szCs w:val="16"/>
        </w:rPr>
      </w:pPr>
    </w:p>
  </w:footnote>
  <w:footnote w:id="15">
    <w:p w14:paraId="6FA4396A" w14:textId="77777777" w:rsidR="00A67DAD" w:rsidRPr="00AB5E0E" w:rsidRDefault="00A67DAD" w:rsidP="000D05DA">
      <w:pPr>
        <w:pStyle w:val="Textonotapie"/>
        <w:ind w:left="567" w:hanging="567"/>
        <w:jc w:val="both"/>
        <w:rPr>
          <w:rFonts w:ascii="Arial Narrow" w:hAnsi="Arial Narrow" w:cs="Arial"/>
          <w:sz w:val="16"/>
          <w:szCs w:val="16"/>
        </w:rPr>
      </w:pPr>
      <w:r w:rsidRPr="00AB5E0E">
        <w:rPr>
          <w:rStyle w:val="Refdenotaalpie"/>
          <w:rFonts w:ascii="Arial Narrow" w:hAnsi="Arial Narrow" w:cs="Arial"/>
          <w:sz w:val="16"/>
          <w:szCs w:val="16"/>
        </w:rPr>
        <w:footnoteRef/>
      </w:r>
      <w:r w:rsidRPr="00AB5E0E">
        <w:rPr>
          <w:rFonts w:ascii="Arial Narrow" w:hAnsi="Arial Narrow" w:cs="Arial"/>
          <w:sz w:val="16"/>
          <w:szCs w:val="16"/>
        </w:rPr>
        <w:t xml:space="preserve"> </w:t>
      </w:r>
      <w:r w:rsidRPr="00AB5E0E">
        <w:rPr>
          <w:rFonts w:ascii="Arial Narrow" w:hAnsi="Arial Narrow" w:cs="Arial"/>
          <w:sz w:val="16"/>
          <w:szCs w:val="16"/>
        </w:rPr>
        <w:tab/>
      </w:r>
      <w:r w:rsidRPr="00AB5E0E">
        <w:rPr>
          <w:rFonts w:ascii="Arial Narrow" w:hAnsi="Arial Narrow" w:cs="Arial"/>
          <w:b/>
          <w:sz w:val="16"/>
          <w:szCs w:val="16"/>
        </w:rPr>
        <w:t>LEY N</w:t>
      </w:r>
      <w:r w:rsidRPr="00AB5E0E">
        <w:rPr>
          <w:rFonts w:ascii="Arial Narrow" w:hAnsi="Arial Narrow" w:cs="Arial"/>
          <w:b/>
          <w:bCs/>
          <w:sz w:val="16"/>
          <w:szCs w:val="16"/>
        </w:rPr>
        <w:t>° 29571, CÓDIGO DE PROTECCIÓN Y DEFENSA DEL CONSUMIDOR.</w:t>
      </w:r>
    </w:p>
    <w:p w14:paraId="0A3B7FAA" w14:textId="77777777" w:rsidR="00A67DAD" w:rsidRPr="00AB5E0E" w:rsidRDefault="00A67DAD" w:rsidP="000D05DA">
      <w:pPr>
        <w:pStyle w:val="Textonotapie"/>
        <w:ind w:left="567" w:hanging="567"/>
        <w:jc w:val="both"/>
        <w:rPr>
          <w:rFonts w:ascii="Arial Narrow" w:hAnsi="Arial Narrow" w:cs="Arial"/>
          <w:b/>
          <w:bCs/>
          <w:sz w:val="16"/>
          <w:szCs w:val="16"/>
        </w:rPr>
      </w:pPr>
      <w:r w:rsidRPr="00AB5E0E">
        <w:rPr>
          <w:rFonts w:ascii="Arial Narrow" w:hAnsi="Arial Narrow" w:cs="Arial"/>
          <w:sz w:val="16"/>
          <w:szCs w:val="16"/>
        </w:rPr>
        <w:tab/>
      </w:r>
      <w:r w:rsidRPr="00AB5E0E">
        <w:rPr>
          <w:rFonts w:ascii="Arial Narrow" w:hAnsi="Arial Narrow" w:cs="Arial"/>
          <w:b/>
          <w:bCs/>
          <w:sz w:val="16"/>
          <w:szCs w:val="16"/>
        </w:rPr>
        <w:t>Artículo 110º.- Sanciones Administrativas</w:t>
      </w:r>
    </w:p>
    <w:p w14:paraId="279D47D8" w14:textId="77777777" w:rsidR="00A67DAD" w:rsidRPr="00AB5E0E" w:rsidRDefault="00A67DAD" w:rsidP="000D05DA">
      <w:pPr>
        <w:autoSpaceDE w:val="0"/>
        <w:autoSpaceDN w:val="0"/>
        <w:adjustRightInd w:val="0"/>
        <w:ind w:left="567"/>
        <w:jc w:val="both"/>
        <w:rPr>
          <w:rFonts w:ascii="Arial Narrow" w:hAnsi="Arial Narrow" w:cs="Arial"/>
          <w:sz w:val="16"/>
          <w:szCs w:val="16"/>
        </w:rPr>
      </w:pPr>
      <w:r w:rsidRPr="00AB5E0E">
        <w:rPr>
          <w:rFonts w:ascii="Arial Narrow" w:hAnsi="Arial Narrow" w:cs="Arial"/>
          <w:sz w:val="16"/>
          <w:szCs w:val="16"/>
        </w:rPr>
        <w:t>(…)</w:t>
      </w:r>
    </w:p>
    <w:p w14:paraId="57D9EDF4" w14:textId="77777777" w:rsidR="00A67DAD" w:rsidRPr="00AB5E0E" w:rsidRDefault="00A67DAD" w:rsidP="000D05DA">
      <w:pPr>
        <w:autoSpaceDE w:val="0"/>
        <w:autoSpaceDN w:val="0"/>
        <w:adjustRightInd w:val="0"/>
        <w:ind w:left="567"/>
        <w:jc w:val="both"/>
        <w:rPr>
          <w:rFonts w:ascii="Arial Narrow" w:hAnsi="Arial Narrow" w:cs="Arial"/>
          <w:b/>
          <w:bCs/>
          <w:sz w:val="16"/>
          <w:szCs w:val="16"/>
        </w:rPr>
      </w:pPr>
      <w:r w:rsidRPr="00AB5E0E">
        <w:rPr>
          <w:rFonts w:ascii="Arial Narrow" w:hAnsi="Arial Narrow"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8C0A638" w14:textId="32FE2D33" w:rsidR="000E5B82" w:rsidRDefault="00A67DAD" w:rsidP="00E6053D">
      <w:pPr>
        <w:pStyle w:val="Textonotapie"/>
        <w:ind w:left="567"/>
        <w:jc w:val="both"/>
        <w:rPr>
          <w:rFonts w:ascii="Arial Narrow" w:hAnsi="Arial Narrow" w:cs="Arial"/>
          <w:bCs/>
          <w:sz w:val="16"/>
          <w:szCs w:val="16"/>
        </w:rPr>
      </w:pPr>
      <w:r w:rsidRPr="00AB5E0E">
        <w:rPr>
          <w:rFonts w:ascii="Arial Narrow" w:hAnsi="Arial Narrow" w:cs="Arial"/>
          <w:bCs/>
          <w:sz w:val="16"/>
          <w:szCs w:val="16"/>
        </w:rPr>
        <w:t>[…]</w:t>
      </w:r>
    </w:p>
    <w:p w14:paraId="234251DE" w14:textId="77777777" w:rsidR="00916597" w:rsidRPr="00AB5E0E" w:rsidRDefault="00916597" w:rsidP="00E6053D">
      <w:pPr>
        <w:pStyle w:val="Textonotapie"/>
        <w:ind w:left="567"/>
        <w:jc w:val="both"/>
        <w:rPr>
          <w:rFonts w:ascii="Arial Narrow" w:hAnsi="Arial Narrow" w:cs="Arial"/>
          <w:bCs/>
          <w:sz w:val="16"/>
          <w:szCs w:val="16"/>
        </w:rPr>
      </w:pPr>
    </w:p>
  </w:footnote>
  <w:footnote w:id="16">
    <w:p w14:paraId="06E8A657" w14:textId="74FEFF2B" w:rsidR="00A84D46" w:rsidRPr="00AB5E0E" w:rsidRDefault="00A84D46" w:rsidP="000D05DA">
      <w:pPr>
        <w:pStyle w:val="Textonotapie"/>
        <w:ind w:left="567" w:hanging="567"/>
        <w:jc w:val="both"/>
        <w:rPr>
          <w:rFonts w:ascii="Arial Narrow" w:eastAsia="Arial Narrow" w:hAnsi="Arial Narrow" w:cs="Arial"/>
          <w:b/>
          <w:bCs/>
          <w:sz w:val="16"/>
          <w:szCs w:val="16"/>
        </w:rPr>
      </w:pPr>
      <w:r w:rsidRPr="00AB5E0E">
        <w:rPr>
          <w:rStyle w:val="Refdenotaalpie"/>
          <w:rFonts w:ascii="Arial Narrow" w:eastAsia="Arial Narrow" w:hAnsi="Arial Narrow" w:cs="Arial"/>
          <w:sz w:val="16"/>
          <w:szCs w:val="16"/>
        </w:rPr>
        <w:footnoteRef/>
      </w:r>
      <w:r w:rsidRPr="00AB5E0E">
        <w:rPr>
          <w:rFonts w:ascii="Arial Narrow" w:eastAsia="Arial Narrow" w:hAnsi="Arial Narrow" w:cs="Arial"/>
          <w:b/>
          <w:bCs/>
          <w:sz w:val="16"/>
          <w:szCs w:val="16"/>
        </w:rPr>
        <w:t xml:space="preserve"> </w:t>
      </w:r>
      <w:r w:rsidRPr="00AB5E0E">
        <w:rPr>
          <w:rFonts w:ascii="Arial Narrow" w:hAnsi="Arial Narrow" w:cs="Arial"/>
          <w:sz w:val="16"/>
          <w:szCs w:val="16"/>
        </w:rPr>
        <w:t xml:space="preserve">            </w:t>
      </w:r>
      <w:r w:rsidRPr="00AB5E0E">
        <w:rPr>
          <w:rFonts w:ascii="Arial Narrow" w:hAnsi="Arial Narrow" w:cs="Arial"/>
          <w:sz w:val="16"/>
          <w:szCs w:val="16"/>
        </w:rPr>
        <w:tab/>
      </w:r>
      <w:r w:rsidRPr="00AB5E0E">
        <w:rPr>
          <w:rFonts w:ascii="Arial Narrow" w:eastAsia="Arial Narrow" w:hAnsi="Arial Narrow" w:cs="Arial"/>
          <w:b/>
          <w:bCs/>
          <w:sz w:val="16"/>
          <w:szCs w:val="16"/>
        </w:rPr>
        <w:t xml:space="preserve">TEXTO ÚNICO ORDENADO DE LA LEY N° 27444, LEY DE PROCEDIMIENTO ADMINISTRATIVO GENERAL, aprobado por el Decreto Supremo N° </w:t>
      </w:r>
      <w:r w:rsidR="00AC7D52" w:rsidRPr="00AC7D52">
        <w:rPr>
          <w:rFonts w:ascii="Arial Narrow" w:eastAsia="Arial Narrow" w:hAnsi="Arial Narrow" w:cs="Arial"/>
          <w:b/>
          <w:bCs/>
          <w:sz w:val="16"/>
          <w:szCs w:val="16"/>
        </w:rPr>
        <w:t>006-2026-JUS</w:t>
      </w:r>
    </w:p>
    <w:p w14:paraId="2641F940" w14:textId="19645A33" w:rsidR="00A84D46" w:rsidRPr="00AB5E0E" w:rsidRDefault="00AC7D52" w:rsidP="000D05DA">
      <w:pPr>
        <w:pStyle w:val="Textonotapie"/>
        <w:ind w:firstLine="567"/>
        <w:jc w:val="both"/>
        <w:rPr>
          <w:rFonts w:ascii="Arial Narrow" w:hAnsi="Arial Narrow" w:cs="Arial"/>
          <w:b/>
          <w:bCs/>
          <w:sz w:val="16"/>
          <w:szCs w:val="16"/>
        </w:rPr>
      </w:pPr>
      <w:r w:rsidRPr="00AC7D52">
        <w:rPr>
          <w:rFonts w:ascii="Arial Narrow" w:eastAsia="Arial Narrow" w:hAnsi="Arial Narrow" w:cs="Arial"/>
          <w:b/>
          <w:bCs/>
          <w:sz w:val="16"/>
          <w:szCs w:val="16"/>
        </w:rPr>
        <w:t>223</w:t>
      </w:r>
      <w:r w:rsidR="00A84D46" w:rsidRPr="00AB5E0E">
        <w:rPr>
          <w:rFonts w:ascii="Arial Narrow" w:eastAsia="Arial Narrow" w:hAnsi="Arial Narrow" w:cs="Arial"/>
          <w:b/>
          <w:bCs/>
          <w:sz w:val="16"/>
          <w:szCs w:val="16"/>
        </w:rPr>
        <w:t>.- Contestación de la reclamación</w:t>
      </w:r>
    </w:p>
    <w:p w14:paraId="4C03D514" w14:textId="14C8FEC4" w:rsidR="00A84D46" w:rsidRPr="00AB5E0E" w:rsidRDefault="00AC7D52" w:rsidP="000D05DA">
      <w:pPr>
        <w:pStyle w:val="Textonotapie"/>
        <w:ind w:firstLine="567"/>
        <w:jc w:val="both"/>
        <w:rPr>
          <w:rFonts w:ascii="Arial Narrow" w:eastAsia="Arial Narrow" w:hAnsi="Arial Narrow" w:cs="Arial"/>
          <w:sz w:val="16"/>
          <w:szCs w:val="16"/>
        </w:rPr>
      </w:pPr>
      <w:r w:rsidRPr="00AC7D52">
        <w:rPr>
          <w:rFonts w:ascii="Arial Narrow" w:eastAsia="Arial Narrow" w:hAnsi="Arial Narrow" w:cs="Arial"/>
          <w:sz w:val="16"/>
          <w:szCs w:val="16"/>
        </w:rPr>
        <w:t>223</w:t>
      </w:r>
      <w:r w:rsidR="00A84D46" w:rsidRPr="00AB5E0E">
        <w:rPr>
          <w:rFonts w:ascii="Arial Narrow" w:eastAsia="Arial Narrow" w:hAnsi="Arial Narrow" w:cs="Arial"/>
          <w:sz w:val="16"/>
          <w:szCs w:val="16"/>
        </w:rPr>
        <w:t>.1 “(…) Las alegaciones y los hechos relevantes de la reclamación, salvo que hayan sido específicamente negadas en la contestación,</w:t>
      </w:r>
    </w:p>
    <w:p w14:paraId="4A124F62" w14:textId="77777777" w:rsidR="00A84D46" w:rsidRPr="00AB5E0E" w:rsidRDefault="00A84D46" w:rsidP="000D05DA">
      <w:pPr>
        <w:pStyle w:val="Textonotapie"/>
        <w:ind w:firstLine="567"/>
        <w:jc w:val="both"/>
        <w:rPr>
          <w:rFonts w:ascii="Arial Narrow" w:eastAsia="Arial Narrow" w:hAnsi="Arial Narrow" w:cs="Arial"/>
          <w:sz w:val="16"/>
          <w:szCs w:val="16"/>
        </w:rPr>
      </w:pPr>
      <w:r w:rsidRPr="00AB5E0E">
        <w:rPr>
          <w:rFonts w:ascii="Arial Narrow" w:eastAsia="Arial Narrow" w:hAnsi="Arial Narrow" w:cs="Arial"/>
          <w:sz w:val="16"/>
          <w:szCs w:val="16"/>
        </w:rPr>
        <w:t>se tendrán por aceptadas o merituadas como ciertas”.</w:t>
      </w:r>
    </w:p>
    <w:p w14:paraId="7B9E8021" w14:textId="77777777" w:rsidR="00F87E55" w:rsidRPr="00AB5E0E" w:rsidRDefault="00F87E55" w:rsidP="000D05DA">
      <w:pPr>
        <w:pStyle w:val="Textonotapie"/>
        <w:ind w:firstLine="567"/>
        <w:jc w:val="both"/>
        <w:rPr>
          <w:rFonts w:ascii="Arial Narrow" w:hAnsi="Arial Narrow" w:cs="Arial"/>
          <w:sz w:val="16"/>
          <w:szCs w:val="16"/>
        </w:rPr>
      </w:pPr>
    </w:p>
  </w:footnote>
  <w:footnote w:id="17">
    <w:p w14:paraId="2D80E67B" w14:textId="60EED84C" w:rsidR="00A67DAD" w:rsidRPr="00AB5E0E" w:rsidRDefault="00A67DAD" w:rsidP="000D05DA">
      <w:pPr>
        <w:ind w:left="567" w:hanging="567"/>
        <w:jc w:val="both"/>
        <w:rPr>
          <w:rFonts w:ascii="Arial Narrow" w:hAnsi="Arial Narrow"/>
          <w:b/>
          <w:bCs/>
          <w:sz w:val="16"/>
          <w:szCs w:val="16"/>
        </w:rPr>
      </w:pPr>
      <w:r w:rsidRPr="00AB5E0E">
        <w:rPr>
          <w:rStyle w:val="Refdenotaalpie"/>
          <w:rFonts w:ascii="Arial Narrow" w:hAnsi="Arial Narrow"/>
          <w:sz w:val="16"/>
          <w:szCs w:val="16"/>
        </w:rPr>
        <w:footnoteRef/>
      </w:r>
      <w:r w:rsidRPr="00AB5E0E">
        <w:rPr>
          <w:rFonts w:ascii="Arial Narrow" w:hAnsi="Arial Narrow"/>
          <w:sz w:val="16"/>
          <w:szCs w:val="16"/>
        </w:rPr>
        <w:t xml:space="preserve">         </w:t>
      </w:r>
      <w:r w:rsidR="007C5AB8">
        <w:rPr>
          <w:rFonts w:ascii="Arial Narrow" w:hAnsi="Arial Narrow"/>
          <w:sz w:val="16"/>
          <w:szCs w:val="16"/>
        </w:rPr>
        <w:tab/>
      </w:r>
      <w:r w:rsidR="007C5AB8" w:rsidRPr="00AB5E0E">
        <w:rPr>
          <w:rFonts w:ascii="Arial Narrow" w:eastAsia="Arial Narrow" w:hAnsi="Arial Narrow" w:cs="Arial"/>
          <w:b/>
          <w:bCs/>
          <w:sz w:val="16"/>
          <w:szCs w:val="16"/>
        </w:rPr>
        <w:t>LEY N° 29571</w:t>
      </w:r>
      <w:r w:rsidRPr="00AB5E0E">
        <w:rPr>
          <w:rFonts w:ascii="Arial Narrow" w:hAnsi="Arial Narrow"/>
          <w:b/>
          <w:bCs/>
          <w:sz w:val="16"/>
          <w:szCs w:val="16"/>
        </w:rPr>
        <w:t>, CÓDIGO DE PROTECCIÓN Y DEFENSA DEL CONSUMIDOR, publicado el 2 de setiembre de 2010 y modificado por Decreto Legislativo N° 1308</w:t>
      </w:r>
    </w:p>
    <w:p w14:paraId="4516B93A" w14:textId="77777777" w:rsidR="00A67DAD" w:rsidRPr="00AB5E0E" w:rsidRDefault="00A67DAD" w:rsidP="000D05DA">
      <w:pPr>
        <w:ind w:left="567" w:hanging="567"/>
        <w:jc w:val="both"/>
        <w:rPr>
          <w:rFonts w:ascii="Arial Narrow" w:eastAsia="Arial Narrow" w:hAnsi="Arial Narrow" w:cs="Arial Narrow"/>
          <w:b/>
          <w:sz w:val="16"/>
          <w:szCs w:val="16"/>
        </w:rPr>
      </w:pPr>
      <w:r w:rsidRPr="00AB5E0E">
        <w:rPr>
          <w:rFonts w:ascii="Arial Narrow" w:eastAsia="Arial Narrow" w:hAnsi="Arial Narrow" w:cs="Arial Narrow"/>
          <w:b/>
          <w:sz w:val="16"/>
          <w:szCs w:val="16"/>
        </w:rPr>
        <w:tab/>
        <w:t>Artículo 110.- Sanciones administrativas</w:t>
      </w:r>
    </w:p>
    <w:p w14:paraId="13CCB6EC" w14:textId="77777777" w:rsidR="00A67DAD" w:rsidRPr="00AB5E0E" w:rsidRDefault="00A67DAD" w:rsidP="000D05DA">
      <w:pPr>
        <w:ind w:left="566" w:hanging="566"/>
        <w:jc w:val="both"/>
        <w:rPr>
          <w:rFonts w:ascii="Arial Narrow" w:eastAsia="Arial Narrow" w:hAnsi="Arial Narrow" w:cs="Arial Narrow"/>
          <w:sz w:val="16"/>
          <w:szCs w:val="16"/>
        </w:rPr>
      </w:pPr>
      <w:r w:rsidRPr="00AB5E0E">
        <w:rPr>
          <w:rFonts w:ascii="Arial Narrow" w:eastAsia="Arial Narrow" w:hAnsi="Arial Narrow" w:cs="Arial Narrow"/>
          <w:sz w:val="16"/>
          <w:szCs w:val="16"/>
        </w:rPr>
        <w:t xml:space="preserve">                El órgano resolutivo puede sancionar las infracciones administrativas a que se refiere el artículo 108º con amonestación y multas de hasta cuatrocientos cincuenta (450) Unidades Impositivas Tributarias (UIT), las cuales son calificadas de la siguiente manera:</w:t>
      </w:r>
    </w:p>
    <w:p w14:paraId="2F922ED6" w14:textId="77777777" w:rsidR="00A67DAD" w:rsidRPr="00AB5E0E" w:rsidRDefault="00A67DAD" w:rsidP="000D05DA">
      <w:pPr>
        <w:numPr>
          <w:ilvl w:val="0"/>
          <w:numId w:val="3"/>
        </w:numPr>
        <w:ind w:left="426" w:firstLine="141"/>
        <w:jc w:val="both"/>
        <w:rPr>
          <w:rFonts w:ascii="Arial Narrow" w:eastAsia="Arial Narrow" w:hAnsi="Arial Narrow" w:cs="Arial Narrow"/>
          <w:sz w:val="16"/>
          <w:szCs w:val="16"/>
        </w:rPr>
      </w:pPr>
      <w:r w:rsidRPr="00AB5E0E">
        <w:rPr>
          <w:rFonts w:ascii="Arial Narrow" w:eastAsia="Arial Narrow" w:hAnsi="Arial Narrow" w:cs="Arial Narrow"/>
          <w:sz w:val="16"/>
          <w:szCs w:val="16"/>
        </w:rPr>
        <w:t>Infracciones leves, con una amonestación o con una multa de hasta cincuenta (50) UIT.</w:t>
      </w:r>
    </w:p>
    <w:p w14:paraId="161B9CF0" w14:textId="77777777" w:rsidR="00A67DAD" w:rsidRPr="00AB5E0E" w:rsidRDefault="00A67DAD" w:rsidP="000D05DA">
      <w:pPr>
        <w:numPr>
          <w:ilvl w:val="0"/>
          <w:numId w:val="3"/>
        </w:numPr>
        <w:ind w:left="426" w:firstLine="141"/>
        <w:jc w:val="both"/>
        <w:rPr>
          <w:rFonts w:ascii="Arial Narrow" w:eastAsia="Arial Narrow" w:hAnsi="Arial Narrow" w:cs="Arial Narrow"/>
          <w:sz w:val="16"/>
          <w:szCs w:val="16"/>
        </w:rPr>
      </w:pPr>
      <w:r w:rsidRPr="00AB5E0E">
        <w:rPr>
          <w:rFonts w:ascii="Arial Narrow" w:eastAsia="Arial Narrow" w:hAnsi="Arial Narrow" w:cs="Arial Narrow"/>
          <w:sz w:val="16"/>
          <w:szCs w:val="16"/>
        </w:rPr>
        <w:t>Infracciones graves, con una multa de hasta ciento cincuenta (150) UIT.</w:t>
      </w:r>
    </w:p>
    <w:p w14:paraId="3C606AD2" w14:textId="77777777" w:rsidR="00A67DAD" w:rsidRPr="00AB5E0E" w:rsidRDefault="00A67DAD" w:rsidP="000D05DA">
      <w:pPr>
        <w:numPr>
          <w:ilvl w:val="0"/>
          <w:numId w:val="3"/>
        </w:numPr>
        <w:ind w:left="426" w:firstLine="141"/>
        <w:jc w:val="both"/>
        <w:rPr>
          <w:rFonts w:ascii="Arial Narrow" w:eastAsia="Arial Narrow" w:hAnsi="Arial Narrow" w:cs="Arial Narrow"/>
          <w:sz w:val="16"/>
          <w:szCs w:val="16"/>
        </w:rPr>
      </w:pPr>
      <w:r w:rsidRPr="00AB5E0E">
        <w:rPr>
          <w:rFonts w:ascii="Arial Narrow" w:eastAsia="Arial Narrow" w:hAnsi="Arial Narrow" w:cs="Arial Narrow"/>
          <w:sz w:val="16"/>
          <w:szCs w:val="16"/>
        </w:rPr>
        <w:t>Infracciones muy graves, con una multa de hasta cuatrocientos cincuenta (450) UIT.</w:t>
      </w:r>
    </w:p>
    <w:p w14:paraId="59EEC6A4" w14:textId="77777777" w:rsidR="00A67DAD" w:rsidRPr="00AB5E0E" w:rsidRDefault="00A67DAD" w:rsidP="000D05DA">
      <w:pPr>
        <w:ind w:left="426"/>
        <w:jc w:val="both"/>
        <w:rPr>
          <w:rFonts w:ascii="Arial Narrow" w:eastAsia="Arial Narrow" w:hAnsi="Arial Narrow" w:cs="Arial Narrow"/>
          <w:sz w:val="16"/>
          <w:szCs w:val="16"/>
        </w:rPr>
      </w:pPr>
    </w:p>
    <w:p w14:paraId="38475EF1" w14:textId="77777777" w:rsidR="00A67DAD" w:rsidRPr="00AB5E0E" w:rsidRDefault="00A67DAD" w:rsidP="000D05DA">
      <w:pPr>
        <w:ind w:left="567" w:hanging="426"/>
        <w:jc w:val="both"/>
        <w:rPr>
          <w:rFonts w:ascii="Arial Narrow" w:eastAsia="Arial Narrow" w:hAnsi="Arial Narrow" w:cs="Arial Narrow"/>
          <w:sz w:val="16"/>
          <w:szCs w:val="16"/>
        </w:rPr>
      </w:pPr>
      <w:r w:rsidRPr="00AB5E0E">
        <w:rPr>
          <w:rFonts w:ascii="Arial Narrow" w:eastAsia="Arial Narrow" w:hAnsi="Arial Narrow" w:cs="Arial Narrow"/>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5120377" w14:textId="77777777" w:rsidR="00A67DAD" w:rsidRPr="00AB5E0E" w:rsidRDefault="00A67DAD" w:rsidP="000D05DA">
      <w:pPr>
        <w:ind w:left="567" w:hanging="426"/>
        <w:jc w:val="both"/>
        <w:rPr>
          <w:rFonts w:ascii="Arial Narrow" w:eastAsia="Arial Narrow" w:hAnsi="Arial Narrow" w:cs="Arial Narrow"/>
          <w:sz w:val="16"/>
          <w:szCs w:val="16"/>
        </w:rPr>
      </w:pPr>
    </w:p>
    <w:p w14:paraId="3F1BC3BF" w14:textId="77777777" w:rsidR="00A67DAD" w:rsidRPr="00AB5E0E" w:rsidRDefault="00A67DAD" w:rsidP="000D05DA">
      <w:pPr>
        <w:ind w:left="567"/>
        <w:jc w:val="both"/>
        <w:rPr>
          <w:rFonts w:ascii="Arial Narrow" w:eastAsia="Arial Narrow" w:hAnsi="Arial Narrow" w:cs="Arial Narrow"/>
          <w:sz w:val="16"/>
          <w:szCs w:val="16"/>
        </w:rPr>
      </w:pPr>
      <w:r w:rsidRPr="00AB5E0E">
        <w:rPr>
          <w:rFonts w:ascii="Arial Narrow" w:eastAsia="Arial Narrow" w:hAnsi="Arial Narrow" w:cs="Arial Narrow"/>
          <w:sz w:val="16"/>
          <w:szCs w:val="16"/>
        </w:rPr>
        <w:t xml:space="preserve"> </w:t>
      </w:r>
      <w:bookmarkStart w:id="13" w:name="_Int_GRbm5as9"/>
      <w:proofErr w:type="gramStart"/>
      <w:r w:rsidRPr="00AB5E0E">
        <w:rPr>
          <w:rFonts w:ascii="Arial Narrow" w:eastAsia="Arial Narrow" w:hAnsi="Arial Narrow" w:cs="Arial Narrow"/>
          <w:sz w:val="16"/>
          <w:szCs w:val="16"/>
        </w:rPr>
        <w:t>En caso que</w:t>
      </w:r>
      <w:bookmarkEnd w:id="13"/>
      <w:proofErr w:type="gramEnd"/>
      <w:r w:rsidRPr="00AB5E0E">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N° 27444, Ley del Procedimiento Administrativo General o la norma que la sustituya o complemente.</w:t>
      </w:r>
    </w:p>
    <w:p w14:paraId="27315639" w14:textId="77777777" w:rsidR="00A67DAD" w:rsidRPr="00AB5E0E"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AB5E0E">
        <w:rPr>
          <w:rFonts w:ascii="Arial Narrow" w:eastAsia="Arial Narrow" w:hAnsi="Arial Narrow" w:cs="Arial Narrow"/>
          <w:sz w:val="16"/>
          <w:szCs w:val="16"/>
        </w:rPr>
        <w:t>(…)</w:t>
      </w:r>
    </w:p>
    <w:p w14:paraId="2AC58866" w14:textId="77777777" w:rsidR="00A67DAD" w:rsidRPr="00AB5E0E" w:rsidRDefault="00A67DAD" w:rsidP="000D05DA">
      <w:pPr>
        <w:pStyle w:val="Textonotapie"/>
        <w:ind w:left="567" w:hanging="567"/>
        <w:jc w:val="both"/>
        <w:rPr>
          <w:rFonts w:ascii="Arial Narrow" w:hAnsi="Arial Narrow"/>
          <w:sz w:val="16"/>
          <w:szCs w:val="16"/>
        </w:rPr>
      </w:pPr>
    </w:p>
  </w:footnote>
  <w:footnote w:id="18">
    <w:p w14:paraId="770E73AA" w14:textId="24F29ED0" w:rsidR="00A67DAD" w:rsidRPr="00AB5E0E" w:rsidRDefault="00A67DAD" w:rsidP="000D05DA">
      <w:pPr>
        <w:ind w:left="567" w:hanging="567"/>
        <w:jc w:val="both"/>
        <w:rPr>
          <w:rFonts w:ascii="Arial Narrow" w:hAnsi="Arial Narrow"/>
          <w:b/>
          <w:bCs/>
          <w:sz w:val="16"/>
          <w:szCs w:val="16"/>
        </w:rPr>
      </w:pPr>
      <w:r w:rsidRPr="00AB5E0E">
        <w:rPr>
          <w:rStyle w:val="Refdenotaalpie"/>
          <w:rFonts w:ascii="Arial Narrow" w:hAnsi="Arial Narrow"/>
          <w:sz w:val="16"/>
          <w:szCs w:val="16"/>
        </w:rPr>
        <w:t>7</w:t>
      </w:r>
      <w:r w:rsidRPr="00AB5E0E">
        <w:rPr>
          <w:rFonts w:ascii="Arial Narrow" w:hAnsi="Arial Narrow"/>
          <w:sz w:val="16"/>
          <w:szCs w:val="16"/>
        </w:rPr>
        <w:tab/>
      </w:r>
      <w:r w:rsidR="007C5AB8" w:rsidRPr="00AB5E0E">
        <w:rPr>
          <w:rFonts w:ascii="Arial Narrow" w:eastAsia="Arial Narrow" w:hAnsi="Arial Narrow" w:cs="Arial"/>
          <w:b/>
          <w:bCs/>
          <w:sz w:val="16"/>
          <w:szCs w:val="16"/>
        </w:rPr>
        <w:t>LEY N° 29571</w:t>
      </w:r>
      <w:r w:rsidRPr="00AB5E0E">
        <w:rPr>
          <w:rFonts w:ascii="Arial Narrow" w:hAnsi="Arial Narrow"/>
          <w:b/>
          <w:bCs/>
          <w:sz w:val="16"/>
          <w:szCs w:val="16"/>
        </w:rPr>
        <w:t>, CÓDIGO DE PROTECCIÓN Y DEFENSA DEL CONSUMIDOR, publicado el 2 de setiembre de 2010 y modificado por Decreto Legislativo N° 1308</w:t>
      </w:r>
    </w:p>
    <w:p w14:paraId="00782CF5" w14:textId="77777777" w:rsidR="00A67DAD" w:rsidRPr="00AB5E0E" w:rsidRDefault="00A67DAD" w:rsidP="000D05DA">
      <w:pPr>
        <w:ind w:left="567" w:hanging="567"/>
        <w:jc w:val="both"/>
        <w:rPr>
          <w:rFonts w:ascii="Arial Narrow" w:eastAsia="Arial Narrow" w:hAnsi="Arial Narrow" w:cs="Arial Narrow"/>
          <w:sz w:val="16"/>
          <w:szCs w:val="16"/>
        </w:rPr>
      </w:pPr>
      <w:r w:rsidRPr="00AB5E0E">
        <w:rPr>
          <w:rFonts w:ascii="Arial Narrow" w:eastAsia="Arial Narrow" w:hAnsi="Arial Narrow" w:cs="Arial Narrow"/>
          <w:b/>
          <w:sz w:val="16"/>
          <w:szCs w:val="16"/>
        </w:rPr>
        <w:tab/>
        <w:t>Artículo 114.- Medidas correctivas</w:t>
      </w:r>
    </w:p>
    <w:p w14:paraId="1D617192" w14:textId="77777777" w:rsidR="00A67DAD" w:rsidRPr="00AB5E0E" w:rsidRDefault="00A67DAD" w:rsidP="000D05DA">
      <w:pPr>
        <w:ind w:left="567"/>
        <w:jc w:val="both"/>
        <w:rPr>
          <w:rFonts w:ascii="Arial Narrow" w:eastAsia="Arial Narrow" w:hAnsi="Arial Narrow" w:cs="Arial Narrow"/>
          <w:sz w:val="16"/>
          <w:szCs w:val="16"/>
        </w:rPr>
      </w:pPr>
      <w:r w:rsidRPr="00AB5E0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E4EBB38" w14:textId="77777777" w:rsidR="00A67DAD" w:rsidRPr="00AB5E0E" w:rsidRDefault="00A67DAD" w:rsidP="000D05DA">
      <w:pPr>
        <w:ind w:left="567" w:hanging="567"/>
        <w:jc w:val="both"/>
        <w:rPr>
          <w:rFonts w:ascii="Arial Narrow" w:eastAsia="Arial Narrow" w:hAnsi="Arial Narrow" w:cs="Arial Narrow"/>
          <w:sz w:val="16"/>
          <w:szCs w:val="16"/>
        </w:rPr>
      </w:pPr>
      <w:r w:rsidRPr="00AB5E0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D7115C4" w14:textId="77777777" w:rsidR="00A67DAD" w:rsidRPr="00AB5E0E" w:rsidRDefault="00A67DAD" w:rsidP="000D05DA">
      <w:pPr>
        <w:ind w:left="567" w:hanging="567"/>
        <w:jc w:val="both"/>
        <w:rPr>
          <w:rFonts w:ascii="Arial Narrow" w:eastAsia="Arial Narrow" w:hAnsi="Arial Narrow" w:cs="Arial Narrow"/>
          <w:sz w:val="16"/>
          <w:szCs w:val="16"/>
        </w:rPr>
      </w:pPr>
      <w:r w:rsidRPr="00AB5E0E">
        <w:rPr>
          <w:rFonts w:ascii="Arial Narrow" w:eastAsia="Arial Narrow" w:hAnsi="Arial Narrow" w:cs="Arial Narrow"/>
          <w:sz w:val="16"/>
          <w:szCs w:val="16"/>
        </w:rPr>
        <w:tab/>
        <w:t>Las medidas correctivas complementarias pueden dictarse de oficio o a pedido de parte.</w:t>
      </w:r>
    </w:p>
    <w:p w14:paraId="265CEE33" w14:textId="77777777" w:rsidR="00A67DAD" w:rsidRPr="00AB5E0E" w:rsidRDefault="00A67DAD" w:rsidP="000D05DA">
      <w:pPr>
        <w:ind w:left="567" w:hanging="567"/>
        <w:jc w:val="both"/>
        <w:rPr>
          <w:rFonts w:ascii="Arial Narrow" w:eastAsia="Arial Narrow" w:hAnsi="Arial Narrow" w:cs="Arial Narrow"/>
          <w:sz w:val="16"/>
          <w:szCs w:val="16"/>
        </w:rPr>
      </w:pPr>
    </w:p>
    <w:p w14:paraId="562AE6E1" w14:textId="77777777" w:rsidR="00A67DAD" w:rsidRPr="00AB5E0E" w:rsidRDefault="00A67DAD" w:rsidP="000D05DA">
      <w:pPr>
        <w:ind w:left="567" w:hanging="567"/>
        <w:jc w:val="both"/>
        <w:rPr>
          <w:rFonts w:ascii="Arial Narrow" w:eastAsia="Arial Narrow" w:hAnsi="Arial Narrow" w:cs="Arial Narrow"/>
          <w:sz w:val="16"/>
          <w:szCs w:val="16"/>
        </w:rPr>
      </w:pPr>
      <w:r w:rsidRPr="00AB5E0E">
        <w:rPr>
          <w:rFonts w:ascii="Arial Narrow" w:eastAsia="Arial Narrow" w:hAnsi="Arial Narrow" w:cs="Arial Narrow"/>
          <w:b/>
          <w:sz w:val="16"/>
          <w:szCs w:val="16"/>
        </w:rPr>
        <w:tab/>
        <w:t>Artículo 115.- Medidas correctivas reparadoras</w:t>
      </w:r>
    </w:p>
    <w:p w14:paraId="46E82319" w14:textId="77777777" w:rsidR="00A67DAD" w:rsidRPr="00AB5E0E" w:rsidRDefault="00A67DAD" w:rsidP="000D05DA">
      <w:pPr>
        <w:tabs>
          <w:tab w:val="left" w:pos="568"/>
        </w:tabs>
        <w:ind w:left="1134" w:hanging="566"/>
        <w:jc w:val="both"/>
        <w:rPr>
          <w:rFonts w:ascii="Arial Narrow" w:eastAsia="Arial Narrow" w:hAnsi="Arial Narrow" w:cs="Arial Narrow"/>
          <w:sz w:val="16"/>
          <w:szCs w:val="16"/>
        </w:rPr>
      </w:pPr>
      <w:r w:rsidRPr="00AB5E0E">
        <w:rPr>
          <w:rFonts w:ascii="Arial Narrow" w:eastAsia="Arial Narrow" w:hAnsi="Arial Narrow" w:cs="Arial Narrow"/>
          <w:sz w:val="16"/>
          <w:szCs w:val="16"/>
        </w:rPr>
        <w:t xml:space="preserve">115.1 </w:t>
      </w:r>
      <w:r w:rsidRPr="00AB5E0E">
        <w:rPr>
          <w:rFonts w:ascii="Arial Narrow" w:eastAsia="Arial Narrow" w:hAnsi="Arial Narrow" w:cs="Arial Narrow"/>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2975C5C" w14:textId="77777777" w:rsidR="00A67DAD" w:rsidRPr="00AB5E0E" w:rsidRDefault="00A67DAD" w:rsidP="000D05DA">
      <w:pPr>
        <w:numPr>
          <w:ilvl w:val="0"/>
          <w:numId w:val="7"/>
        </w:numPr>
        <w:ind w:left="1418" w:hanging="284"/>
        <w:jc w:val="both"/>
        <w:rPr>
          <w:rFonts w:ascii="Arial Narrow" w:eastAsia="Arial Narrow" w:hAnsi="Arial Narrow" w:cs="Arial Narrow"/>
          <w:sz w:val="16"/>
          <w:szCs w:val="16"/>
        </w:rPr>
      </w:pPr>
      <w:r w:rsidRPr="00AB5E0E">
        <w:rPr>
          <w:rFonts w:ascii="Arial Narrow" w:eastAsia="Arial Narrow" w:hAnsi="Arial Narrow" w:cs="Arial Narrow"/>
          <w:sz w:val="16"/>
          <w:szCs w:val="16"/>
        </w:rPr>
        <w:t>Reparar productos.</w:t>
      </w:r>
    </w:p>
    <w:p w14:paraId="13BF0CF1" w14:textId="77777777" w:rsidR="00A67DAD" w:rsidRPr="00AB5E0E" w:rsidRDefault="00A67DAD" w:rsidP="000D05DA">
      <w:pPr>
        <w:numPr>
          <w:ilvl w:val="0"/>
          <w:numId w:val="7"/>
        </w:numPr>
        <w:ind w:left="1418" w:hanging="284"/>
        <w:jc w:val="both"/>
        <w:rPr>
          <w:rFonts w:ascii="Arial Narrow" w:eastAsia="Arial Narrow" w:hAnsi="Arial Narrow" w:cs="Arial Narrow"/>
          <w:sz w:val="16"/>
          <w:szCs w:val="16"/>
        </w:rPr>
      </w:pPr>
      <w:r w:rsidRPr="00AB5E0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3603306" w14:textId="77777777" w:rsidR="00A67DAD" w:rsidRPr="00AB5E0E" w:rsidRDefault="00A67DAD" w:rsidP="000D05DA">
      <w:pPr>
        <w:numPr>
          <w:ilvl w:val="0"/>
          <w:numId w:val="7"/>
        </w:numPr>
        <w:ind w:left="1418" w:hanging="284"/>
        <w:jc w:val="both"/>
        <w:rPr>
          <w:rFonts w:ascii="Arial Narrow" w:eastAsia="Arial Narrow" w:hAnsi="Arial Narrow" w:cs="Arial Narrow"/>
          <w:sz w:val="16"/>
          <w:szCs w:val="16"/>
        </w:rPr>
      </w:pPr>
      <w:r w:rsidRPr="00AB5E0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922CDF" w14:textId="77777777" w:rsidR="00A67DAD" w:rsidRPr="00AB5E0E" w:rsidRDefault="00A67DAD" w:rsidP="000D05DA">
      <w:pPr>
        <w:numPr>
          <w:ilvl w:val="0"/>
          <w:numId w:val="7"/>
        </w:numPr>
        <w:ind w:left="1418" w:hanging="284"/>
        <w:jc w:val="both"/>
        <w:rPr>
          <w:rFonts w:ascii="Arial Narrow" w:eastAsia="Arial Narrow" w:hAnsi="Arial Narrow" w:cs="Arial Narrow"/>
          <w:sz w:val="16"/>
          <w:szCs w:val="16"/>
        </w:rPr>
      </w:pPr>
      <w:r w:rsidRPr="00AB5E0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ED0299F" w14:textId="77777777" w:rsidR="00A67DAD" w:rsidRPr="00AB5E0E" w:rsidRDefault="00A67DAD" w:rsidP="000D05DA">
      <w:pPr>
        <w:numPr>
          <w:ilvl w:val="0"/>
          <w:numId w:val="7"/>
        </w:numPr>
        <w:ind w:left="1418" w:hanging="284"/>
        <w:jc w:val="both"/>
        <w:rPr>
          <w:rFonts w:ascii="Arial Narrow" w:eastAsia="Arial Narrow" w:hAnsi="Arial Narrow" w:cs="Arial Narrow"/>
          <w:sz w:val="16"/>
          <w:szCs w:val="16"/>
        </w:rPr>
      </w:pPr>
      <w:r w:rsidRPr="00AB5E0E">
        <w:rPr>
          <w:rFonts w:ascii="Arial Narrow" w:eastAsia="Arial Narrow" w:hAnsi="Arial Narrow" w:cs="Arial Narrow"/>
          <w:sz w:val="16"/>
          <w:szCs w:val="16"/>
        </w:rPr>
        <w:t>Cumplir con ejecutar otras prestaciones u obligaciones legales o convencionales a su cargo.</w:t>
      </w:r>
    </w:p>
    <w:p w14:paraId="22D9A4F6" w14:textId="77777777" w:rsidR="00A67DAD" w:rsidRPr="00AB5E0E" w:rsidRDefault="00A67DAD" w:rsidP="000D05DA">
      <w:pPr>
        <w:numPr>
          <w:ilvl w:val="0"/>
          <w:numId w:val="7"/>
        </w:numPr>
        <w:ind w:left="1418" w:hanging="284"/>
        <w:jc w:val="both"/>
        <w:rPr>
          <w:rFonts w:ascii="Arial Narrow" w:eastAsia="Arial Narrow" w:hAnsi="Arial Narrow" w:cs="Arial Narrow"/>
          <w:sz w:val="16"/>
          <w:szCs w:val="16"/>
        </w:rPr>
      </w:pPr>
      <w:r w:rsidRPr="00AB5E0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29A2FEF" w14:textId="77777777" w:rsidR="00A67DAD" w:rsidRPr="00AB5E0E" w:rsidRDefault="00A67DAD" w:rsidP="000D05DA">
      <w:pPr>
        <w:numPr>
          <w:ilvl w:val="0"/>
          <w:numId w:val="7"/>
        </w:numPr>
        <w:ind w:left="1418" w:hanging="284"/>
        <w:jc w:val="both"/>
        <w:rPr>
          <w:rFonts w:ascii="Arial Narrow" w:eastAsia="Arial Narrow" w:hAnsi="Arial Narrow" w:cs="Arial Narrow"/>
          <w:sz w:val="16"/>
          <w:szCs w:val="16"/>
        </w:rPr>
      </w:pPr>
      <w:r w:rsidRPr="00AB5E0E">
        <w:rPr>
          <w:rFonts w:ascii="Arial Narrow" w:eastAsia="Arial Narrow" w:hAnsi="Arial Narrow" w:cs="Arial Narrow"/>
          <w:sz w:val="16"/>
          <w:szCs w:val="16"/>
        </w:rPr>
        <w:t>En los supuestos de pagos indebidos o en exceso, devolver estos montos, más los intereses correspondientes.</w:t>
      </w:r>
    </w:p>
    <w:p w14:paraId="402DB100" w14:textId="77777777" w:rsidR="00A67DAD" w:rsidRPr="00AB5E0E" w:rsidRDefault="00A67DAD" w:rsidP="000D05DA">
      <w:pPr>
        <w:numPr>
          <w:ilvl w:val="0"/>
          <w:numId w:val="7"/>
        </w:numPr>
        <w:ind w:left="1418" w:hanging="284"/>
        <w:jc w:val="both"/>
        <w:rPr>
          <w:rFonts w:ascii="Arial Narrow" w:eastAsia="Arial Narrow" w:hAnsi="Arial Narrow" w:cs="Arial Narrow"/>
          <w:sz w:val="16"/>
          <w:szCs w:val="16"/>
        </w:rPr>
      </w:pPr>
      <w:r w:rsidRPr="00AB5E0E">
        <w:rPr>
          <w:rFonts w:ascii="Arial Narrow" w:eastAsia="Arial Narrow" w:hAnsi="Arial Narrow" w:cs="Arial Narrow"/>
          <w:sz w:val="16"/>
          <w:szCs w:val="16"/>
        </w:rPr>
        <w:t>Pagar los gastos incurridos por el consumidor para mitigar las consecuencias de la infracción administrativa.</w:t>
      </w:r>
    </w:p>
    <w:p w14:paraId="33EC2A49" w14:textId="77777777" w:rsidR="00A67DAD" w:rsidRPr="00AB5E0E" w:rsidRDefault="00A67DAD" w:rsidP="000D05DA">
      <w:pPr>
        <w:numPr>
          <w:ilvl w:val="0"/>
          <w:numId w:val="7"/>
        </w:numPr>
        <w:ind w:left="1418" w:hanging="284"/>
        <w:jc w:val="both"/>
        <w:rPr>
          <w:rFonts w:ascii="Arial Narrow" w:eastAsia="Arial Narrow" w:hAnsi="Arial Narrow" w:cs="Arial Narrow"/>
          <w:sz w:val="16"/>
          <w:szCs w:val="16"/>
        </w:rPr>
      </w:pPr>
      <w:r w:rsidRPr="00AB5E0E">
        <w:rPr>
          <w:rFonts w:ascii="Arial Narrow" w:eastAsia="Arial Narrow" w:hAnsi="Arial Narrow" w:cs="Arial Narrow"/>
          <w:sz w:val="16"/>
          <w:szCs w:val="16"/>
        </w:rPr>
        <w:t>Otras medidas reparadoras análogas de efectos equivalentes a las anteriores.</w:t>
      </w:r>
    </w:p>
    <w:p w14:paraId="061F11D5" w14:textId="77777777" w:rsidR="00A67DAD" w:rsidRPr="00AB5E0E" w:rsidRDefault="00A67DAD" w:rsidP="000D05DA">
      <w:pPr>
        <w:ind w:left="567"/>
        <w:jc w:val="both"/>
        <w:rPr>
          <w:rFonts w:ascii="Arial Narrow" w:eastAsia="Arial Narrow" w:hAnsi="Arial Narrow" w:cs="Arial Narrow"/>
          <w:sz w:val="16"/>
          <w:szCs w:val="16"/>
        </w:rPr>
      </w:pPr>
    </w:p>
    <w:p w14:paraId="70FBCDA6" w14:textId="77777777" w:rsidR="00A67DAD" w:rsidRPr="00AB5E0E" w:rsidRDefault="00A67DAD" w:rsidP="000D05DA">
      <w:pPr>
        <w:tabs>
          <w:tab w:val="left" w:pos="568"/>
        </w:tabs>
        <w:ind w:left="1134" w:hanging="566"/>
        <w:jc w:val="both"/>
        <w:rPr>
          <w:rFonts w:ascii="Arial Narrow" w:eastAsia="Arial Narrow" w:hAnsi="Arial Narrow" w:cs="Arial Narrow"/>
          <w:sz w:val="16"/>
          <w:szCs w:val="16"/>
        </w:rPr>
      </w:pPr>
      <w:r w:rsidRPr="00AB5E0E">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AB5E0E">
        <w:rPr>
          <w:rFonts w:ascii="Arial Narrow" w:eastAsia="Arial Narrow" w:hAnsi="Arial Narrow" w:cs="Arial Narrow"/>
          <w:sz w:val="16"/>
          <w:szCs w:val="16"/>
        </w:rPr>
        <w:t>conjuntamente con</w:t>
      </w:r>
      <w:proofErr w:type="gramEnd"/>
      <w:r w:rsidRPr="00AB5E0E">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070D5F21" w14:textId="77777777" w:rsidR="00A67DAD" w:rsidRPr="00AB5E0E" w:rsidRDefault="00A67DAD" w:rsidP="000D05DA">
      <w:pPr>
        <w:ind w:left="567" w:hanging="567"/>
        <w:jc w:val="both"/>
        <w:rPr>
          <w:rFonts w:ascii="Arial Narrow" w:eastAsia="Arial Narrow" w:hAnsi="Arial Narrow" w:cs="Arial Narrow"/>
          <w:sz w:val="16"/>
          <w:szCs w:val="16"/>
        </w:rPr>
      </w:pPr>
    </w:p>
    <w:p w14:paraId="2707385A" w14:textId="77777777" w:rsidR="00A67DAD" w:rsidRPr="00AB5E0E" w:rsidRDefault="00A67DAD" w:rsidP="000D05DA">
      <w:pPr>
        <w:ind w:left="1134" w:hanging="567"/>
        <w:jc w:val="both"/>
        <w:rPr>
          <w:rFonts w:ascii="Arial Narrow" w:eastAsia="Arial Narrow" w:hAnsi="Arial Narrow" w:cs="Arial Narrow"/>
          <w:sz w:val="16"/>
          <w:szCs w:val="16"/>
        </w:rPr>
      </w:pPr>
      <w:r w:rsidRPr="00AB5E0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5B09937C" w14:textId="77777777" w:rsidR="00A67DAD" w:rsidRPr="00AB5E0E" w:rsidRDefault="00A67DAD" w:rsidP="000D05DA">
      <w:pPr>
        <w:ind w:left="1134" w:hanging="567"/>
        <w:jc w:val="both"/>
        <w:rPr>
          <w:rFonts w:ascii="Arial Narrow" w:eastAsia="Arial Narrow" w:hAnsi="Arial Narrow" w:cs="Arial Narrow"/>
          <w:sz w:val="16"/>
          <w:szCs w:val="16"/>
        </w:rPr>
      </w:pPr>
    </w:p>
    <w:p w14:paraId="196BDE21" w14:textId="77777777" w:rsidR="00A67DAD" w:rsidRPr="00AB5E0E" w:rsidRDefault="00A67DAD" w:rsidP="000D05DA">
      <w:pPr>
        <w:ind w:left="1134" w:hanging="567"/>
        <w:jc w:val="both"/>
        <w:rPr>
          <w:rFonts w:ascii="Arial Narrow" w:eastAsia="Arial Narrow" w:hAnsi="Arial Narrow" w:cs="Arial Narrow"/>
          <w:sz w:val="16"/>
          <w:szCs w:val="16"/>
        </w:rPr>
      </w:pPr>
      <w:r w:rsidRPr="00AB5E0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A3568E9" w14:textId="77777777" w:rsidR="00A67DAD" w:rsidRPr="00AB5E0E" w:rsidRDefault="00A67DAD" w:rsidP="000D05DA">
      <w:pPr>
        <w:ind w:left="1134" w:hanging="567"/>
        <w:jc w:val="both"/>
        <w:rPr>
          <w:rFonts w:ascii="Arial Narrow" w:eastAsia="Arial Narrow" w:hAnsi="Arial Narrow" w:cs="Arial Narrow"/>
          <w:sz w:val="16"/>
          <w:szCs w:val="16"/>
        </w:rPr>
      </w:pPr>
    </w:p>
    <w:p w14:paraId="4E069314" w14:textId="77777777" w:rsidR="00A67DAD" w:rsidRPr="00AB5E0E" w:rsidRDefault="00A67DAD" w:rsidP="000D05DA">
      <w:pPr>
        <w:ind w:left="1134" w:hanging="567"/>
        <w:jc w:val="both"/>
        <w:rPr>
          <w:rFonts w:ascii="Arial Narrow" w:eastAsia="Arial Narrow" w:hAnsi="Arial Narrow" w:cs="Arial Narrow"/>
          <w:sz w:val="16"/>
          <w:szCs w:val="16"/>
        </w:rPr>
      </w:pPr>
      <w:r w:rsidRPr="00AB5E0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D453756" w14:textId="77777777" w:rsidR="00A67DAD" w:rsidRPr="00AB5E0E" w:rsidRDefault="00A67DAD" w:rsidP="000D05DA">
      <w:pPr>
        <w:ind w:left="1134" w:hanging="567"/>
        <w:jc w:val="both"/>
        <w:rPr>
          <w:rFonts w:ascii="Arial Narrow" w:eastAsia="Arial Narrow" w:hAnsi="Arial Narrow" w:cs="Arial Narrow"/>
          <w:sz w:val="16"/>
          <w:szCs w:val="16"/>
        </w:rPr>
      </w:pPr>
    </w:p>
    <w:p w14:paraId="1368CC9D" w14:textId="77777777" w:rsidR="00A67DAD" w:rsidRPr="00AB5E0E" w:rsidRDefault="00A67DAD" w:rsidP="000D05DA">
      <w:pPr>
        <w:ind w:left="1134" w:hanging="567"/>
        <w:jc w:val="both"/>
        <w:rPr>
          <w:rFonts w:ascii="Arial Narrow" w:eastAsia="Arial Narrow" w:hAnsi="Arial Narrow" w:cs="Arial Narrow"/>
          <w:sz w:val="16"/>
          <w:szCs w:val="16"/>
        </w:rPr>
      </w:pPr>
      <w:r w:rsidRPr="00AB5E0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67E6BF1" w14:textId="77777777" w:rsidR="00A67DAD" w:rsidRPr="00AB5E0E" w:rsidRDefault="00A67DAD" w:rsidP="000D05DA">
      <w:pPr>
        <w:ind w:left="1134" w:hanging="567"/>
        <w:jc w:val="both"/>
        <w:rPr>
          <w:rFonts w:ascii="Arial Narrow" w:eastAsia="Arial Narrow" w:hAnsi="Arial Narrow" w:cs="Arial Narrow"/>
          <w:sz w:val="16"/>
          <w:szCs w:val="16"/>
        </w:rPr>
      </w:pPr>
    </w:p>
    <w:p w14:paraId="2AFFCC47" w14:textId="77777777" w:rsidR="00A67DAD" w:rsidRPr="00AB5E0E" w:rsidRDefault="00A67DAD" w:rsidP="000D05DA">
      <w:pPr>
        <w:ind w:left="1134" w:hanging="567"/>
        <w:jc w:val="both"/>
        <w:rPr>
          <w:rFonts w:ascii="Arial Narrow" w:eastAsia="Arial Narrow" w:hAnsi="Arial Narrow" w:cs="Arial Narrow"/>
          <w:sz w:val="16"/>
          <w:szCs w:val="16"/>
        </w:rPr>
      </w:pPr>
      <w:r w:rsidRPr="00AB5E0E">
        <w:rPr>
          <w:rFonts w:ascii="Arial Narrow" w:eastAsia="Arial Narrow" w:hAnsi="Arial Narrow" w:cs="Arial Narrow"/>
          <w:sz w:val="16"/>
          <w:szCs w:val="16"/>
        </w:rPr>
        <w:t xml:space="preserve">115.7    </w:t>
      </w:r>
      <w:r w:rsidRPr="00AB5E0E">
        <w:rPr>
          <w:rFonts w:ascii="Arial Narrow" w:eastAsia="Arial Narrow" w:hAnsi="Arial Narrow" w:cs="Arial Narrow"/>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24C7D76" w14:textId="77777777" w:rsidR="00A67DAD" w:rsidRPr="00AB5E0E" w:rsidRDefault="00A67DAD" w:rsidP="000D05DA">
      <w:pPr>
        <w:ind w:left="567"/>
        <w:jc w:val="both"/>
        <w:rPr>
          <w:rFonts w:ascii="Arial Narrow" w:eastAsia="Arial Narrow" w:hAnsi="Arial Narrow" w:cs="Arial Narrow"/>
          <w:sz w:val="16"/>
          <w:szCs w:val="16"/>
        </w:rPr>
      </w:pPr>
    </w:p>
    <w:p w14:paraId="3B75DE27" w14:textId="77777777" w:rsidR="00A67DAD" w:rsidRPr="00AB5E0E" w:rsidRDefault="00A67DAD" w:rsidP="000D05DA">
      <w:pPr>
        <w:pBdr>
          <w:top w:val="nil"/>
          <w:left w:val="nil"/>
          <w:bottom w:val="nil"/>
          <w:right w:val="nil"/>
          <w:between w:val="nil"/>
        </w:pBdr>
        <w:ind w:left="567"/>
        <w:jc w:val="both"/>
        <w:rPr>
          <w:rFonts w:ascii="Arial Narrow" w:eastAsia="Arial Narrow" w:hAnsi="Arial Narrow" w:cs="Arial Narrow"/>
          <w:b/>
          <w:sz w:val="16"/>
          <w:szCs w:val="16"/>
        </w:rPr>
      </w:pPr>
      <w:r w:rsidRPr="00AB5E0E">
        <w:rPr>
          <w:rFonts w:ascii="Arial Narrow" w:eastAsia="Arial Narrow" w:hAnsi="Arial Narrow" w:cs="Arial Narrow"/>
          <w:b/>
          <w:sz w:val="16"/>
          <w:szCs w:val="16"/>
        </w:rPr>
        <w:t>Artículo 116.- Medidas correctivas complementarias</w:t>
      </w:r>
    </w:p>
    <w:p w14:paraId="33D8402E" w14:textId="77777777" w:rsidR="00A67DAD" w:rsidRPr="00AB5E0E"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AB5E0E">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0A22FF87" w14:textId="77777777" w:rsidR="00A67DAD" w:rsidRPr="00AB5E0E"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AB5E0E">
        <w:rPr>
          <w:rFonts w:ascii="Arial Narrow" w:eastAsia="Arial Narrow" w:hAnsi="Arial Narrow" w:cs="Arial Narrow"/>
          <w:sz w:val="16"/>
          <w:szCs w:val="16"/>
        </w:rPr>
        <w:t>Que el proveedor cumpla con atender la solicitud de información requerida por el consumidor, siempre que dicho requerimiento guarde relación con el producto adquirido o servicio contratado.</w:t>
      </w:r>
    </w:p>
    <w:p w14:paraId="7BB19736" w14:textId="77777777" w:rsidR="00A67DAD" w:rsidRPr="00AB5E0E"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AB5E0E">
        <w:rPr>
          <w:rFonts w:ascii="Arial Narrow" w:eastAsia="Arial Narrow" w:hAnsi="Arial Narrow" w:cs="Arial Narrow"/>
          <w:sz w:val="16"/>
          <w:szCs w:val="16"/>
        </w:rPr>
        <w:t>Declarar inexigibles las cláusulas que han sido identificadas como abusivas en el procedimiento.</w:t>
      </w:r>
    </w:p>
    <w:p w14:paraId="6702E328" w14:textId="77777777" w:rsidR="00A67DAD" w:rsidRPr="00AB5E0E"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AB5E0E">
        <w:rPr>
          <w:rFonts w:ascii="Arial Narrow" w:eastAsia="Arial Narrow" w:hAnsi="Arial Narrow" w:cs="Arial Narrow"/>
          <w:sz w:val="16"/>
          <w:szCs w:val="16"/>
        </w:rPr>
        <w:t>El decomiso y destrucción de la mercadería, envases, envolturas o etiquetas.</w:t>
      </w:r>
    </w:p>
    <w:p w14:paraId="74D16F23" w14:textId="77777777" w:rsidR="00A67DAD" w:rsidRPr="00AB5E0E"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AB5E0E">
        <w:rPr>
          <w:rFonts w:ascii="Arial Narrow" w:eastAsia="Arial Narrow" w:hAnsi="Arial Narrow" w:cs="Arial Narrow"/>
          <w:sz w:val="16"/>
          <w:szCs w:val="16"/>
        </w:rPr>
        <w:t xml:space="preserve">En caso de infracciones muy graves y de reincidencia o </w:t>
      </w:r>
      <w:proofErr w:type="spellStart"/>
      <w:r w:rsidRPr="00AB5E0E">
        <w:rPr>
          <w:rFonts w:ascii="Arial Narrow" w:eastAsia="Arial Narrow" w:hAnsi="Arial Narrow" w:cs="Arial Narrow"/>
          <w:sz w:val="16"/>
          <w:szCs w:val="16"/>
        </w:rPr>
        <w:t>reiterancia</w:t>
      </w:r>
      <w:proofErr w:type="spellEnd"/>
      <w:r w:rsidRPr="00AB5E0E">
        <w:rPr>
          <w:rFonts w:ascii="Arial Narrow" w:eastAsia="Arial Narrow" w:hAnsi="Arial Narrow" w:cs="Arial Narrow"/>
          <w:sz w:val="16"/>
          <w:szCs w:val="16"/>
        </w:rPr>
        <w:t>:</w:t>
      </w:r>
    </w:p>
    <w:p w14:paraId="21A18A5A" w14:textId="77777777" w:rsidR="00A67DAD" w:rsidRPr="00AB5E0E"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AB5E0E">
        <w:rPr>
          <w:rFonts w:ascii="Arial Narrow" w:eastAsia="Arial Narrow" w:hAnsi="Arial Narrow" w:cs="Arial Narrow"/>
          <w:sz w:val="16"/>
          <w:szCs w:val="16"/>
        </w:rPr>
        <w:t>(i) Solicitar a la autoridad correspondiente la clausura temporal del establecimiento industrial, comercial y de servicios por un plazo máximo de seis (6) meses.</w:t>
      </w:r>
    </w:p>
    <w:p w14:paraId="4D456341" w14:textId="77777777" w:rsidR="00A67DAD" w:rsidRPr="00AB5E0E"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AB5E0E">
        <w:rPr>
          <w:rFonts w:ascii="Arial Narrow" w:eastAsia="Arial Narrow" w:hAnsi="Arial Narrow" w:cs="Arial Narrow"/>
          <w:sz w:val="16"/>
          <w:szCs w:val="16"/>
        </w:rPr>
        <w:t>(</w:t>
      </w:r>
      <w:proofErr w:type="spellStart"/>
      <w:r w:rsidRPr="00AB5E0E">
        <w:rPr>
          <w:rFonts w:ascii="Arial Narrow" w:eastAsia="Arial Narrow" w:hAnsi="Arial Narrow" w:cs="Arial Narrow"/>
          <w:sz w:val="16"/>
          <w:szCs w:val="16"/>
        </w:rPr>
        <w:t>ii</w:t>
      </w:r>
      <w:proofErr w:type="spellEnd"/>
      <w:r w:rsidRPr="00AB5E0E">
        <w:rPr>
          <w:rFonts w:ascii="Arial Narrow" w:eastAsia="Arial Narrow" w:hAnsi="Arial Narrow" w:cs="Arial Narrow"/>
          <w:sz w:val="16"/>
          <w:szCs w:val="16"/>
        </w:rPr>
        <w:t>) Solicitar a la autoridad competente la inhabilitación, temporal o permanente, del proveedor en función de los alcances de la infracción sancionada.</w:t>
      </w:r>
    </w:p>
    <w:p w14:paraId="79FD962B" w14:textId="77777777" w:rsidR="00A67DAD" w:rsidRPr="00AB5E0E"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1076DC7F" w14:textId="77777777" w:rsidR="00A67DAD" w:rsidRPr="00AB5E0E"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AB5E0E">
        <w:rPr>
          <w:rFonts w:ascii="Arial Narrow" w:eastAsia="Arial Narrow" w:hAnsi="Arial Narrow" w:cs="Arial Narrow"/>
          <w:sz w:val="16"/>
          <w:szCs w:val="16"/>
        </w:rPr>
        <w:t xml:space="preserve">Publicación de avisos </w:t>
      </w:r>
      <w:proofErr w:type="spellStart"/>
      <w:r w:rsidRPr="00AB5E0E">
        <w:rPr>
          <w:rFonts w:ascii="Arial Narrow" w:eastAsia="Arial Narrow" w:hAnsi="Arial Narrow" w:cs="Arial Narrow"/>
          <w:sz w:val="16"/>
          <w:szCs w:val="16"/>
        </w:rPr>
        <w:t>rectificatorios</w:t>
      </w:r>
      <w:proofErr w:type="spellEnd"/>
      <w:r w:rsidRPr="00AB5E0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w:t>
      </w:r>
    </w:p>
    <w:p w14:paraId="3AF5A4C4" w14:textId="77777777" w:rsidR="00A67DAD" w:rsidRPr="00AB5E0E"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AB5E0E">
        <w:rPr>
          <w:rFonts w:ascii="Arial Narrow" w:eastAsia="Arial Narrow" w:hAnsi="Arial Narrow" w:cs="Arial Narrow"/>
          <w:sz w:val="16"/>
          <w:szCs w:val="16"/>
        </w:rPr>
        <w:t>Cualquier otra medida correctiva que tenga el objeto de revertir los efectos de la conducta infractora o evitar que esta se produzca nuevamente en el futuro.</w:t>
      </w:r>
    </w:p>
    <w:p w14:paraId="7CBEC89E" w14:textId="77777777" w:rsidR="00A67DAD" w:rsidRPr="00AB5E0E"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3E23584C" w14:textId="77777777" w:rsidR="00A67DAD" w:rsidRPr="00AB5E0E"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AB5E0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14:paraId="6CFF4209" w14:textId="77777777" w:rsidR="00A67DAD" w:rsidRPr="00AB5E0E" w:rsidRDefault="00A67DAD" w:rsidP="000D05DA">
      <w:pPr>
        <w:ind w:left="567" w:hanging="567"/>
        <w:jc w:val="both"/>
        <w:rPr>
          <w:rFonts w:ascii="Arial Narrow" w:hAnsi="Arial Narrow"/>
          <w:sz w:val="16"/>
          <w:szCs w:val="16"/>
        </w:rPr>
      </w:pPr>
    </w:p>
  </w:footnote>
  <w:footnote w:id="19">
    <w:p w14:paraId="179538BA" w14:textId="4BCAA9A9" w:rsidR="00A67DAD" w:rsidRPr="00AB5E0E" w:rsidRDefault="00A67DAD" w:rsidP="000D05DA">
      <w:pPr>
        <w:pStyle w:val="Textonotapie"/>
        <w:ind w:left="567" w:hanging="567"/>
        <w:jc w:val="both"/>
        <w:rPr>
          <w:rFonts w:ascii="Arial Narrow" w:eastAsia="Arial Narrow" w:hAnsi="Arial Narrow" w:cs="Arial"/>
          <w:b/>
          <w:sz w:val="16"/>
          <w:szCs w:val="16"/>
        </w:rPr>
      </w:pPr>
      <w:r w:rsidRPr="00AB5E0E">
        <w:rPr>
          <w:rStyle w:val="Refdenotaalpie"/>
          <w:rFonts w:ascii="Arial Narrow" w:hAnsi="Arial Narrow" w:cs="Arial"/>
          <w:sz w:val="16"/>
          <w:szCs w:val="16"/>
        </w:rPr>
        <w:footnoteRef/>
      </w:r>
      <w:r w:rsidRPr="00AB5E0E">
        <w:rPr>
          <w:rFonts w:ascii="Arial Narrow" w:hAnsi="Arial Narrow" w:cs="Arial"/>
          <w:sz w:val="16"/>
          <w:szCs w:val="16"/>
        </w:rPr>
        <w:t xml:space="preserve"> </w:t>
      </w:r>
      <w:r w:rsidRPr="00AB5E0E">
        <w:rPr>
          <w:rFonts w:ascii="Arial Narrow" w:hAnsi="Arial Narrow" w:cs="Arial"/>
          <w:sz w:val="16"/>
          <w:szCs w:val="16"/>
        </w:rPr>
        <w:tab/>
      </w:r>
      <w:r w:rsidR="007C5AB8" w:rsidRPr="007C5AB8">
        <w:rPr>
          <w:rFonts w:ascii="Arial Narrow" w:eastAsia="Arial Narrow" w:hAnsi="Arial Narrow" w:cs="Arial"/>
          <w:b/>
          <w:sz w:val="16"/>
          <w:szCs w:val="16"/>
        </w:rPr>
        <w:t>LEY N° 29571</w:t>
      </w:r>
      <w:r w:rsidRPr="00AB5E0E">
        <w:rPr>
          <w:rFonts w:ascii="Arial Narrow" w:eastAsia="Arial Narrow" w:hAnsi="Arial Narrow" w:cs="Arial"/>
          <w:b/>
          <w:sz w:val="16"/>
          <w:szCs w:val="16"/>
        </w:rPr>
        <w:t>, CÓDIGO DE PROTECCIÓN Y DEFENSA DEL CONSUMIDOR</w:t>
      </w:r>
    </w:p>
    <w:p w14:paraId="52ADE8F2" w14:textId="77777777" w:rsidR="00A67DAD" w:rsidRPr="00AB5E0E" w:rsidRDefault="00A67DAD" w:rsidP="000D05DA">
      <w:pPr>
        <w:pStyle w:val="Textonotapie"/>
        <w:ind w:left="567" w:hanging="567"/>
        <w:jc w:val="both"/>
        <w:rPr>
          <w:rFonts w:ascii="Arial Narrow" w:eastAsia="Arial Narrow" w:hAnsi="Arial Narrow" w:cs="Arial"/>
          <w:b/>
          <w:sz w:val="16"/>
          <w:szCs w:val="16"/>
        </w:rPr>
      </w:pPr>
      <w:r w:rsidRPr="00AB5E0E">
        <w:rPr>
          <w:rFonts w:ascii="Arial Narrow" w:eastAsia="Arial Narrow" w:hAnsi="Arial Narrow" w:cs="Arial"/>
          <w:b/>
          <w:sz w:val="16"/>
          <w:szCs w:val="16"/>
        </w:rPr>
        <w:tab/>
        <w:t>Artículo 112.- Criterios de graduación de las sanciones administrativas</w:t>
      </w:r>
    </w:p>
    <w:p w14:paraId="74CE80A6" w14:textId="77777777" w:rsidR="00A67DAD" w:rsidRPr="00AB5E0E" w:rsidRDefault="00A67DAD" w:rsidP="000D05DA">
      <w:pPr>
        <w:pStyle w:val="Textonotapie"/>
        <w:ind w:left="567" w:hanging="567"/>
        <w:jc w:val="both"/>
        <w:rPr>
          <w:rFonts w:ascii="Arial Narrow" w:eastAsia="Arial Narrow" w:hAnsi="Arial Narrow" w:cs="Arial"/>
          <w:sz w:val="16"/>
          <w:szCs w:val="16"/>
        </w:rPr>
      </w:pPr>
      <w:r w:rsidRPr="00AB5E0E">
        <w:rPr>
          <w:rFonts w:ascii="Arial Narrow" w:eastAsia="Arial Narrow" w:hAnsi="Arial Narrow" w:cs="Arial"/>
          <w:sz w:val="16"/>
          <w:szCs w:val="16"/>
        </w:rPr>
        <w:tab/>
        <w:t>[…]</w:t>
      </w:r>
    </w:p>
    <w:p w14:paraId="312A605C" w14:textId="77777777" w:rsidR="00A67DAD" w:rsidRPr="00AB5E0E" w:rsidRDefault="00A67DAD" w:rsidP="000D05DA">
      <w:pPr>
        <w:pStyle w:val="Textonotapie"/>
        <w:ind w:left="567" w:hanging="567"/>
        <w:jc w:val="both"/>
        <w:rPr>
          <w:rFonts w:ascii="Arial Narrow" w:eastAsia="Arial Narrow" w:hAnsi="Arial Narrow" w:cs="Arial"/>
          <w:sz w:val="16"/>
          <w:szCs w:val="16"/>
        </w:rPr>
      </w:pPr>
      <w:r w:rsidRPr="00AB5E0E">
        <w:rPr>
          <w:rFonts w:ascii="Arial Narrow" w:eastAsia="Arial Narrow" w:hAnsi="Arial Narrow" w:cs="Arial"/>
          <w:sz w:val="16"/>
          <w:szCs w:val="16"/>
        </w:rPr>
        <w:tab/>
        <w:t>Se consideran circunstancias atenuantes especiales, las siguientes:</w:t>
      </w:r>
    </w:p>
    <w:p w14:paraId="41BF6D3B" w14:textId="77777777" w:rsidR="00A67DAD" w:rsidRPr="00AB5E0E" w:rsidRDefault="00A67DAD" w:rsidP="000D05DA">
      <w:pPr>
        <w:pStyle w:val="Textonotapie"/>
        <w:ind w:left="567" w:hanging="567"/>
        <w:jc w:val="both"/>
        <w:rPr>
          <w:rFonts w:ascii="Arial Narrow" w:eastAsia="Arial Narrow" w:hAnsi="Arial Narrow" w:cs="Arial"/>
          <w:sz w:val="16"/>
          <w:szCs w:val="16"/>
        </w:rPr>
      </w:pPr>
      <w:r w:rsidRPr="00AB5E0E">
        <w:rPr>
          <w:rFonts w:ascii="Arial Narrow" w:eastAsia="Arial Narrow" w:hAnsi="Arial Narrow" w:cs="Arial"/>
          <w:sz w:val="16"/>
          <w:szCs w:val="16"/>
        </w:rPr>
        <w:tab/>
        <w:t>[…]</w:t>
      </w:r>
    </w:p>
    <w:p w14:paraId="67CE5908" w14:textId="77777777" w:rsidR="00A67DAD" w:rsidRPr="00AB5E0E" w:rsidRDefault="00A67DAD" w:rsidP="000D05DA">
      <w:pPr>
        <w:pStyle w:val="Textonotapie"/>
        <w:ind w:left="567"/>
        <w:jc w:val="both"/>
        <w:rPr>
          <w:rFonts w:ascii="Arial Narrow" w:eastAsia="Arial Narrow" w:hAnsi="Arial Narrow" w:cs="Arial"/>
          <w:sz w:val="16"/>
          <w:szCs w:val="16"/>
        </w:rPr>
      </w:pPr>
      <w:r w:rsidRPr="00AB5E0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AB5E0E">
        <w:rPr>
          <w:rFonts w:ascii="Arial Narrow" w:eastAsia="Arial Narrow" w:hAnsi="Arial Narrow" w:cs="Arial"/>
          <w:sz w:val="16"/>
          <w:szCs w:val="16"/>
        </w:rPr>
        <w:t>liminarmente</w:t>
      </w:r>
      <w:proofErr w:type="spellEnd"/>
      <w:r w:rsidRPr="00AB5E0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23A779F" w14:textId="77777777" w:rsidR="00A67DAD" w:rsidRPr="00AB5E0E" w:rsidRDefault="00A67DAD" w:rsidP="000D05DA">
      <w:pPr>
        <w:pStyle w:val="Textonotapie"/>
        <w:ind w:left="567" w:hanging="567"/>
        <w:jc w:val="both"/>
        <w:rPr>
          <w:rFonts w:ascii="Arial Narrow" w:hAnsi="Arial Narrow" w:cs="Arial"/>
          <w:sz w:val="16"/>
          <w:szCs w:val="16"/>
        </w:rPr>
      </w:pPr>
    </w:p>
  </w:footnote>
  <w:footnote w:id="20">
    <w:p w14:paraId="480C084C" w14:textId="77777777" w:rsidR="00A67DAD" w:rsidRPr="00AB5E0E" w:rsidRDefault="00A67DAD" w:rsidP="000D05DA">
      <w:pPr>
        <w:autoSpaceDE w:val="0"/>
        <w:autoSpaceDN w:val="0"/>
        <w:adjustRightInd w:val="0"/>
        <w:ind w:left="567" w:hanging="567"/>
        <w:jc w:val="both"/>
        <w:rPr>
          <w:rFonts w:ascii="Arial Narrow" w:hAnsi="Arial Narrow" w:cs="Arial"/>
          <w:b/>
          <w:bCs/>
          <w:sz w:val="16"/>
          <w:szCs w:val="16"/>
        </w:rPr>
      </w:pPr>
      <w:r w:rsidRPr="00AB5E0E">
        <w:rPr>
          <w:rStyle w:val="Refdenotaalpie"/>
          <w:rFonts w:ascii="Arial Narrow" w:hAnsi="Arial Narrow" w:cs="Arial"/>
          <w:b/>
          <w:bCs/>
          <w:sz w:val="16"/>
          <w:szCs w:val="16"/>
        </w:rPr>
        <w:footnoteRef/>
      </w:r>
      <w:r w:rsidRPr="00AB5E0E">
        <w:rPr>
          <w:rFonts w:ascii="Arial Narrow" w:hAnsi="Arial Narrow" w:cs="Arial"/>
          <w:b/>
          <w:bCs/>
          <w:sz w:val="16"/>
          <w:szCs w:val="16"/>
        </w:rPr>
        <w:t xml:space="preserve"> </w:t>
      </w:r>
      <w:r w:rsidRPr="00AB5E0E">
        <w:rPr>
          <w:rFonts w:ascii="Arial Narrow" w:hAnsi="Arial Narrow" w:cs="Arial"/>
          <w:b/>
          <w:bCs/>
          <w:sz w:val="16"/>
          <w:szCs w:val="16"/>
        </w:rPr>
        <w:tab/>
        <w:t>DECRETO LEGISLATIVO Nº 807, LEY SOBRE FACULTADES, NORMAS Y ORGANIZACIÓN DEL INDECOPI FACULTADES DE LAS COMISIONES Y OFICINAS DEL INDECOPI.</w:t>
      </w:r>
    </w:p>
    <w:p w14:paraId="10A71711" w14:textId="77777777" w:rsidR="00A67DAD" w:rsidRDefault="00A67DAD" w:rsidP="000D05DA">
      <w:pPr>
        <w:pStyle w:val="NormalWeb"/>
        <w:spacing w:after="0" w:line="240" w:lineRule="auto"/>
        <w:ind w:left="567"/>
        <w:jc w:val="both"/>
        <w:rPr>
          <w:rFonts w:ascii="Arial Narrow" w:hAnsi="Arial Narrow"/>
          <w:bCs/>
          <w:sz w:val="16"/>
          <w:szCs w:val="16"/>
        </w:rPr>
      </w:pPr>
      <w:r w:rsidRPr="00AB5E0E">
        <w:rPr>
          <w:rFonts w:ascii="Arial Narrow" w:hAnsi="Arial Narrow"/>
          <w:b/>
          <w:sz w:val="16"/>
          <w:szCs w:val="16"/>
        </w:rPr>
        <w:t xml:space="preserve">Artículo 29º.- </w:t>
      </w:r>
      <w:r w:rsidRPr="00AB5E0E">
        <w:rPr>
          <w:rFonts w:ascii="Arial Narrow" w:hAnsi="Arial Narrow"/>
          <w:bCs/>
          <w:sz w:val="16"/>
          <w:szCs w:val="16"/>
        </w:rPr>
        <w:t xml:space="preserve">En cualquier estado del procedimiento, e incluso antes de admitirse a trámite la denuncia, el </w:t>
      </w:r>
      <w:proofErr w:type="gramStart"/>
      <w:r w:rsidRPr="00AB5E0E">
        <w:rPr>
          <w:rFonts w:ascii="Arial Narrow" w:hAnsi="Arial Narrow"/>
          <w:bCs/>
          <w:sz w:val="16"/>
          <w:szCs w:val="16"/>
        </w:rPr>
        <w:t>Secretario Técnico</w:t>
      </w:r>
      <w:proofErr w:type="gramEnd"/>
      <w:r w:rsidRPr="00AB5E0E">
        <w:rPr>
          <w:rFonts w:ascii="Arial Narrow" w:hAnsi="Arial Narrow"/>
          <w:bCs/>
          <w:sz w:val="16"/>
          <w:szCs w:val="16"/>
        </w:rPr>
        <w:t xml:space="preserve"> podrá citar a las partes a audiencia de conciliación. La audiencia se desarrollará ante el </w:t>
      </w:r>
      <w:proofErr w:type="gramStart"/>
      <w:r w:rsidRPr="00AB5E0E">
        <w:rPr>
          <w:rFonts w:ascii="Arial Narrow" w:hAnsi="Arial Narrow"/>
          <w:bCs/>
          <w:sz w:val="16"/>
          <w:szCs w:val="16"/>
        </w:rPr>
        <w:t>Secretario Técnico</w:t>
      </w:r>
      <w:proofErr w:type="gramEnd"/>
      <w:r w:rsidRPr="00AB5E0E">
        <w:rPr>
          <w:rFonts w:ascii="Arial Narrow" w:hAnsi="Arial Narrow"/>
          <w:bCs/>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0869D7C8" w14:textId="77777777" w:rsidR="00916597" w:rsidRPr="00AB5E0E" w:rsidRDefault="00916597" w:rsidP="000D05DA">
      <w:pPr>
        <w:pStyle w:val="NormalWeb"/>
        <w:spacing w:after="0" w:line="240" w:lineRule="auto"/>
        <w:ind w:left="567"/>
        <w:jc w:val="both"/>
        <w:rPr>
          <w:rFonts w:ascii="Arial Narrow" w:hAnsi="Arial Narrow"/>
          <w:sz w:val="16"/>
          <w:szCs w:val="16"/>
        </w:rPr>
      </w:pPr>
    </w:p>
  </w:footnote>
  <w:footnote w:id="21">
    <w:p w14:paraId="5E547F29" w14:textId="79D1023C" w:rsidR="00A81E02" w:rsidRPr="00AB5E0E" w:rsidRDefault="00A81E02" w:rsidP="00A81E02">
      <w:pPr>
        <w:pStyle w:val="Textonotapie"/>
        <w:ind w:left="567" w:hanging="567"/>
        <w:jc w:val="both"/>
        <w:rPr>
          <w:rFonts w:ascii="Arial Narrow" w:hAnsi="Arial Narrow" w:cs="Arial"/>
          <w:sz w:val="16"/>
          <w:szCs w:val="16"/>
          <w:highlight w:val="magenta"/>
        </w:rPr>
      </w:pPr>
      <w:r w:rsidRPr="00AB5E0E">
        <w:rPr>
          <w:rStyle w:val="Refdenotaalpie"/>
          <w:rFonts w:ascii="Arial Narrow" w:hAnsi="Arial Narrow" w:cs="Arial"/>
          <w:sz w:val="16"/>
          <w:szCs w:val="16"/>
        </w:rPr>
        <w:footnoteRef/>
      </w:r>
      <w:r w:rsidRPr="00AB5E0E">
        <w:rPr>
          <w:rFonts w:ascii="Arial Narrow" w:hAnsi="Arial Narrow" w:cs="Arial"/>
          <w:sz w:val="16"/>
          <w:szCs w:val="16"/>
        </w:rPr>
        <w:t xml:space="preserve"> </w:t>
      </w:r>
      <w:r w:rsidRPr="00AB5E0E">
        <w:rPr>
          <w:rFonts w:ascii="Arial Narrow" w:hAnsi="Arial Narrow" w:cs="Arial"/>
          <w:sz w:val="16"/>
          <w:szCs w:val="16"/>
        </w:rPr>
        <w:tab/>
      </w:r>
      <w:r w:rsidRPr="00AB5E0E">
        <w:rPr>
          <w:rFonts w:ascii="Arial Narrow" w:eastAsia="Arial" w:hAnsi="Arial Narrow" w:cs="Arial"/>
          <w:b/>
          <w:sz w:val="16"/>
          <w:szCs w:val="16"/>
          <w:highlight w:val="magenta"/>
        </w:rPr>
        <w:t xml:space="preserve">TEXTO ÚNICO ORDENADO DE LA LEY DEL PROCEDIMIENTO ADMINISTRATIVO GENERAL, aprobado mediante DECRETO SUPREMO N° </w:t>
      </w:r>
      <w:r w:rsidR="00666D38" w:rsidRPr="00666D38">
        <w:rPr>
          <w:rFonts w:ascii="Arial Narrow" w:eastAsia="Arial" w:hAnsi="Arial Narrow" w:cs="Arial"/>
          <w:b/>
          <w:sz w:val="16"/>
          <w:szCs w:val="16"/>
        </w:rPr>
        <w:t>006-2026-JUS</w:t>
      </w:r>
      <w:r w:rsidR="00666D38" w:rsidRPr="00666D38">
        <w:rPr>
          <w:rFonts w:ascii="Arial Narrow" w:eastAsia="Arial" w:hAnsi="Arial Narrow" w:cs="Arial"/>
          <w:b/>
          <w:sz w:val="16"/>
          <w:szCs w:val="16"/>
          <w:highlight w:val="magenta"/>
        </w:rPr>
        <w:t xml:space="preserve"> </w:t>
      </w:r>
      <w:r w:rsidRPr="00AB5E0E">
        <w:rPr>
          <w:rFonts w:ascii="Arial Narrow" w:eastAsia="Arial" w:hAnsi="Arial Narrow" w:cs="Arial"/>
          <w:b/>
          <w:sz w:val="16"/>
          <w:szCs w:val="16"/>
          <w:highlight w:val="magenta"/>
        </w:rPr>
        <w:t xml:space="preserve">y publicado el </w:t>
      </w:r>
      <w:r w:rsidR="00666D38" w:rsidRPr="00666D38">
        <w:rPr>
          <w:rFonts w:ascii="Arial Narrow" w:eastAsia="Arial" w:hAnsi="Arial Narrow" w:cs="Arial"/>
          <w:b/>
          <w:sz w:val="16"/>
          <w:szCs w:val="16"/>
        </w:rPr>
        <w:t>30 de abril de 2026</w:t>
      </w:r>
    </w:p>
    <w:p w14:paraId="6A9F36C9" w14:textId="77777777" w:rsidR="00A81E02" w:rsidRPr="00AB5E0E" w:rsidRDefault="00A81E02" w:rsidP="00A81E02">
      <w:pPr>
        <w:pStyle w:val="Textonotapie"/>
        <w:ind w:left="1134" w:hanging="567"/>
        <w:jc w:val="both"/>
        <w:rPr>
          <w:rFonts w:ascii="Arial Narrow" w:hAnsi="Arial Narrow" w:cs="Arial"/>
          <w:b/>
          <w:bCs/>
          <w:sz w:val="16"/>
          <w:szCs w:val="16"/>
          <w:highlight w:val="magenta"/>
        </w:rPr>
      </w:pPr>
      <w:r w:rsidRPr="00AB5E0E">
        <w:rPr>
          <w:rFonts w:ascii="Arial Narrow" w:hAnsi="Arial Narrow" w:cs="Arial"/>
          <w:b/>
          <w:bCs/>
          <w:sz w:val="16"/>
          <w:szCs w:val="16"/>
          <w:highlight w:val="magenta"/>
        </w:rPr>
        <w:t>Artículo 20.- Modalidades de notificación</w:t>
      </w:r>
    </w:p>
    <w:p w14:paraId="7905B6A0" w14:textId="77777777" w:rsidR="00A81E02" w:rsidRPr="00AB5E0E" w:rsidRDefault="00A81E02" w:rsidP="00A81E02">
      <w:pPr>
        <w:pStyle w:val="Textonotapie"/>
        <w:ind w:left="1134" w:hanging="567"/>
        <w:jc w:val="both"/>
        <w:rPr>
          <w:rFonts w:ascii="Arial Narrow" w:hAnsi="Arial Narrow" w:cs="Arial"/>
          <w:sz w:val="16"/>
          <w:szCs w:val="16"/>
          <w:highlight w:val="magenta"/>
        </w:rPr>
      </w:pPr>
      <w:r w:rsidRPr="00AB5E0E">
        <w:rPr>
          <w:rFonts w:ascii="Arial Narrow" w:hAnsi="Arial Narrow" w:cs="Arial"/>
          <w:sz w:val="16"/>
          <w:szCs w:val="16"/>
          <w:highlight w:val="magenta"/>
        </w:rPr>
        <w:t xml:space="preserve">20.4. </w:t>
      </w:r>
      <w:r w:rsidRPr="00AB5E0E">
        <w:rPr>
          <w:rFonts w:ascii="Arial Narrow" w:hAnsi="Arial Narrow" w:cs="Arial"/>
          <w:sz w:val="16"/>
          <w:szCs w:val="16"/>
          <w:highlight w:val="magenta"/>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B3C10C2" w14:textId="77777777" w:rsidR="00A81E02" w:rsidRPr="00AB5E0E" w:rsidRDefault="00A81E02" w:rsidP="00A81E02">
      <w:pPr>
        <w:pStyle w:val="Textonotapie"/>
        <w:ind w:left="1134"/>
        <w:jc w:val="both"/>
        <w:rPr>
          <w:rFonts w:ascii="Arial Narrow" w:hAnsi="Arial Narrow" w:cs="Arial"/>
          <w:sz w:val="16"/>
          <w:szCs w:val="16"/>
        </w:rPr>
      </w:pPr>
      <w:r w:rsidRPr="00AB5E0E">
        <w:rPr>
          <w:rFonts w:ascii="Arial Narrow" w:hAnsi="Arial Narrow" w:cs="Arial"/>
          <w:sz w:val="16"/>
          <w:szCs w:val="16"/>
          <w:highlight w:val="magenta"/>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w:t>
      </w:r>
      <w:r w:rsidRPr="00AB5E0E">
        <w:rPr>
          <w:rFonts w:ascii="Arial Narrow" w:hAnsi="Arial Narrow" w:cs="Arial"/>
          <w:sz w:val="16"/>
          <w:szCs w:val="16"/>
        </w:rPr>
        <w:t xml:space="preserve"> 2 del artículo 25. </w:t>
      </w:r>
    </w:p>
    <w:p w14:paraId="7A5BCD65" w14:textId="77777777" w:rsidR="00A81E02" w:rsidRPr="00AB5E0E" w:rsidRDefault="00A81E02" w:rsidP="00A81E02">
      <w:pPr>
        <w:pStyle w:val="Textonotapie"/>
        <w:ind w:left="1134"/>
        <w:jc w:val="both"/>
        <w:rPr>
          <w:rFonts w:ascii="Arial Narrow" w:hAnsi="Arial Narrow" w:cs="Arial"/>
          <w:sz w:val="16"/>
          <w:szCs w:val="16"/>
        </w:rPr>
      </w:pPr>
      <w:r w:rsidRPr="00AB5E0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2EE3A3B0" w14:textId="77777777" w:rsidR="00A81E02" w:rsidRPr="00AB5E0E" w:rsidRDefault="00A81E02" w:rsidP="00A81E02">
      <w:pPr>
        <w:pStyle w:val="Textonotapie"/>
        <w:ind w:left="1134" w:hanging="567"/>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3C6B" w14:textId="77777777" w:rsidR="00CE0BA9" w:rsidRDefault="00CE0BA9">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tbl>
    <w:tblPr>
      <w:tblStyle w:val="1"/>
      <w:tblW w:w="8688" w:type="dxa"/>
      <w:tblInd w:w="2" w:type="dxa"/>
      <w:tblLayout w:type="fixed"/>
      <w:tblLook w:val="0000" w:firstRow="0" w:lastRow="0" w:firstColumn="0" w:lastColumn="0" w:noHBand="0" w:noVBand="0"/>
    </w:tblPr>
    <w:tblGrid>
      <w:gridCol w:w="4518"/>
      <w:gridCol w:w="4170"/>
    </w:tblGrid>
    <w:tr w:rsidR="00CE0BA9" w14:paraId="0A770F69" w14:textId="77777777" w:rsidTr="00CE0BA9">
      <w:trPr>
        <w:trHeight w:val="1300"/>
      </w:trPr>
      <w:tc>
        <w:tcPr>
          <w:tcW w:w="4518" w:type="dxa"/>
        </w:tcPr>
        <w:p w14:paraId="2377A100" w14:textId="77777777" w:rsidR="00CE0BA9" w:rsidRDefault="00DB22A3">
          <w:r>
            <w:rPr>
              <w:noProof/>
            </w:rPr>
            <w:drawing>
              <wp:inline distT="0" distB="0" distL="0" distR="0" wp14:anchorId="2E9044C5" wp14:editId="6FAB0EFB">
                <wp:extent cx="1638880" cy="77787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8880" cy="777875"/>
                        </a:xfrm>
                        <a:prstGeom prst="rect">
                          <a:avLst/>
                        </a:prstGeom>
                        <a:ln/>
                      </pic:spPr>
                    </pic:pic>
                  </a:graphicData>
                </a:graphic>
              </wp:inline>
            </w:drawing>
          </w:r>
        </w:p>
      </w:tc>
      <w:tc>
        <w:tcPr>
          <w:tcW w:w="4170" w:type="dxa"/>
        </w:tcPr>
        <w:p w14:paraId="3F684575"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1E3D65C9"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78A05A1E" w14:textId="77777777" w:rsidR="009F3CB2" w:rsidRDefault="009F3CB2">
          <w:pPr>
            <w:tabs>
              <w:tab w:val="center" w:pos="4419"/>
              <w:tab w:val="right" w:pos="8838"/>
            </w:tabs>
            <w:jc w:val="right"/>
            <w:rPr>
              <w:rFonts w:ascii="Arial Narrow" w:eastAsia="Arial Narrow" w:hAnsi="Arial Narrow" w:cs="Arial Narrow"/>
              <w:b/>
              <w:i/>
              <w:sz w:val="16"/>
              <w:szCs w:val="16"/>
            </w:rPr>
          </w:pPr>
        </w:p>
        <w:p w14:paraId="46B5AEBE" w14:textId="77777777" w:rsidR="009F3CB2" w:rsidRDefault="009F3CB2">
          <w:pPr>
            <w:tabs>
              <w:tab w:val="center" w:pos="4419"/>
              <w:tab w:val="right" w:pos="8838"/>
            </w:tabs>
            <w:jc w:val="right"/>
            <w:rPr>
              <w:rFonts w:ascii="Arial Narrow" w:eastAsia="Arial Narrow" w:hAnsi="Arial Narrow" w:cs="Arial Narrow"/>
              <w:b/>
              <w:i/>
              <w:sz w:val="16"/>
              <w:szCs w:val="16"/>
            </w:rPr>
          </w:pPr>
        </w:p>
        <w:p w14:paraId="13C5F478" w14:textId="77777777" w:rsidR="009F3CB2" w:rsidRDefault="009F3CB2">
          <w:pPr>
            <w:tabs>
              <w:tab w:val="center" w:pos="4419"/>
              <w:tab w:val="right" w:pos="8838"/>
            </w:tabs>
            <w:jc w:val="right"/>
            <w:rPr>
              <w:rFonts w:ascii="Arial Narrow" w:eastAsia="Arial Narrow" w:hAnsi="Arial Narrow" w:cs="Arial Narrow"/>
              <w:b/>
              <w:i/>
              <w:sz w:val="16"/>
              <w:szCs w:val="16"/>
            </w:rPr>
          </w:pPr>
        </w:p>
        <w:p w14:paraId="3B410564" w14:textId="77777777" w:rsidR="009F3CB2" w:rsidRDefault="009F3CB2">
          <w:pPr>
            <w:tabs>
              <w:tab w:val="center" w:pos="4419"/>
              <w:tab w:val="right" w:pos="8838"/>
            </w:tabs>
            <w:jc w:val="right"/>
            <w:rPr>
              <w:rFonts w:ascii="Arial Narrow" w:eastAsia="Arial Narrow" w:hAnsi="Arial Narrow" w:cs="Arial Narrow"/>
              <w:b/>
              <w:i/>
              <w:sz w:val="16"/>
              <w:szCs w:val="16"/>
            </w:rPr>
          </w:pPr>
        </w:p>
        <w:p w14:paraId="3476800D" w14:textId="2C405671"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 xml:space="preserve">SECRETARIA TÉCNICA DE LA    </w:t>
          </w:r>
        </w:p>
        <w:p w14:paraId="411B36C2"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COMISIÓN DE PROTECCIÓN AL CONSUMIDOR 1</w:t>
          </w:r>
        </w:p>
        <w:p w14:paraId="4C10879E" w14:textId="77777777" w:rsidR="00CE0BA9" w:rsidRDefault="00DB22A3">
          <w:pPr>
            <w:tabs>
              <w:tab w:val="left" w:pos="0"/>
            </w:tabs>
            <w:ind w:firstLine="356"/>
            <w:jc w:val="right"/>
            <w:rPr>
              <w:rFonts w:ascii="Arial Narrow" w:eastAsia="Arial Narrow" w:hAnsi="Arial Narrow" w:cs="Arial Narrow"/>
              <w:b/>
              <w:i/>
              <w:sz w:val="16"/>
              <w:szCs w:val="16"/>
            </w:rPr>
          </w:pPr>
          <w:r>
            <w:rPr>
              <w:rFonts w:ascii="Arial Narrow" w:eastAsia="Arial Narrow" w:hAnsi="Arial Narrow" w:cs="Arial Narrow"/>
              <w:b/>
              <w:i/>
              <w:sz w:val="16"/>
              <w:szCs w:val="16"/>
            </w:rPr>
            <w:t>SEDE CENTRAL</w:t>
          </w:r>
        </w:p>
        <w:p w14:paraId="312F9BC1" w14:textId="76026FBE" w:rsidR="00CE0BA9" w:rsidRDefault="00CE0BA9">
          <w:pPr>
            <w:tabs>
              <w:tab w:val="left" w:pos="390"/>
              <w:tab w:val="center" w:pos="4419"/>
              <w:tab w:val="right" w:pos="8838"/>
            </w:tabs>
            <w:rPr>
              <w:rFonts w:ascii="Arial Narrow" w:eastAsia="Arial Narrow" w:hAnsi="Arial Narrow" w:cs="Arial Narrow"/>
              <w:sz w:val="16"/>
              <w:szCs w:val="16"/>
            </w:rPr>
          </w:pPr>
        </w:p>
      </w:tc>
    </w:tr>
  </w:tbl>
  <w:p w14:paraId="1496EFE3" w14:textId="77777777" w:rsidR="00CE0BA9" w:rsidRDefault="00CE0BA9" w:rsidP="007B67F9">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31157F9"/>
    <w:multiLevelType w:val="hybridMultilevel"/>
    <w:tmpl w:val="844CE65C"/>
    <w:lvl w:ilvl="0" w:tplc="977E4644">
      <w:start w:val="1"/>
      <w:numFmt w:val="lowerRoman"/>
      <w:lvlText w:val="(%1)"/>
      <w:lvlJc w:val="left"/>
      <w:pPr>
        <w:ind w:left="1288" w:hanging="720"/>
      </w:pPr>
      <w:rPr>
        <w:rFonts w:ascii="Arial Narrow" w:eastAsia="Times New Roman" w:hAnsi="Arial Narrow" w:cstheme="minorBidi" w:hint="default"/>
        <w:sz w:val="22"/>
        <w:szCs w:val="22"/>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4137C3B"/>
    <w:multiLevelType w:val="hybridMultilevel"/>
    <w:tmpl w:val="34DC5930"/>
    <w:lvl w:ilvl="0" w:tplc="280A000F">
      <w:start w:val="3"/>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5891030"/>
    <w:multiLevelType w:val="hybridMultilevel"/>
    <w:tmpl w:val="FA38BF46"/>
    <w:lvl w:ilvl="0" w:tplc="87AE9C6E">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9553D3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E54D1F"/>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FB5DE6"/>
    <w:multiLevelType w:val="hybridMultilevel"/>
    <w:tmpl w:val="361AD836"/>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0C292DED"/>
    <w:multiLevelType w:val="hybridMultilevel"/>
    <w:tmpl w:val="381E290E"/>
    <w:lvl w:ilvl="0" w:tplc="280A000F">
      <w:start w:val="1"/>
      <w:numFmt w:val="decimal"/>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8" w15:restartNumberingAfterBreak="0">
    <w:nsid w:val="0C827C0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11047D50"/>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5223D3"/>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3965FE"/>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1DC8454A"/>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072799E"/>
    <w:multiLevelType w:val="hybridMultilevel"/>
    <w:tmpl w:val="E0E40A68"/>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5FD11EB"/>
    <w:multiLevelType w:val="hybridMultilevel"/>
    <w:tmpl w:val="F8D6C9E6"/>
    <w:lvl w:ilvl="0" w:tplc="FFFFFFFF">
      <w:start w:val="1"/>
      <w:numFmt w:val="lowerRoman"/>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FFFFFFFF">
      <w:start w:val="1"/>
      <w:numFmt w:val="lowerRoman"/>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6" w15:restartNumberingAfterBreak="0">
    <w:nsid w:val="26B82799"/>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E867E92"/>
    <w:multiLevelType w:val="multilevel"/>
    <w:tmpl w:val="B28C4D6A"/>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846" w:firstLine="1980"/>
      </w:pPr>
      <w:rPr>
        <w:b w:val="0"/>
        <w:bCs/>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9" w15:restartNumberingAfterBreak="0">
    <w:nsid w:val="2F825B15"/>
    <w:multiLevelType w:val="multilevel"/>
    <w:tmpl w:val="158E295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494" w:hanging="36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20" w15:restartNumberingAfterBreak="0">
    <w:nsid w:val="2FC8430E"/>
    <w:multiLevelType w:val="hybridMultilevel"/>
    <w:tmpl w:val="D586FF2E"/>
    <w:lvl w:ilvl="0" w:tplc="1B6AF552">
      <w:start w:val="1"/>
      <w:numFmt w:val="bullet"/>
      <w:lvlText w:val="-"/>
      <w:lvlJc w:val="left"/>
      <w:pPr>
        <w:ind w:left="2061" w:hanging="360"/>
      </w:pPr>
      <w:rPr>
        <w:rFonts w:ascii="Arial Narrow" w:eastAsia="Times New Roman" w:hAnsi="Arial Narrow" w:cs="Times New Roman" w:hint="default"/>
      </w:rPr>
    </w:lvl>
    <w:lvl w:ilvl="1" w:tplc="280A0003" w:tentative="1">
      <w:start w:val="1"/>
      <w:numFmt w:val="bullet"/>
      <w:lvlText w:val="o"/>
      <w:lvlJc w:val="left"/>
      <w:pPr>
        <w:ind w:left="2781" w:hanging="360"/>
      </w:pPr>
      <w:rPr>
        <w:rFonts w:ascii="Courier New" w:hAnsi="Courier New" w:cs="Courier New" w:hint="default"/>
      </w:rPr>
    </w:lvl>
    <w:lvl w:ilvl="2" w:tplc="280A0005" w:tentative="1">
      <w:start w:val="1"/>
      <w:numFmt w:val="bullet"/>
      <w:lvlText w:val=""/>
      <w:lvlJc w:val="left"/>
      <w:pPr>
        <w:ind w:left="3501" w:hanging="360"/>
      </w:pPr>
      <w:rPr>
        <w:rFonts w:ascii="Wingdings" w:hAnsi="Wingdings" w:hint="default"/>
      </w:rPr>
    </w:lvl>
    <w:lvl w:ilvl="3" w:tplc="280A0001" w:tentative="1">
      <w:start w:val="1"/>
      <w:numFmt w:val="bullet"/>
      <w:lvlText w:val=""/>
      <w:lvlJc w:val="left"/>
      <w:pPr>
        <w:ind w:left="4221" w:hanging="360"/>
      </w:pPr>
      <w:rPr>
        <w:rFonts w:ascii="Symbol" w:hAnsi="Symbol" w:hint="default"/>
      </w:rPr>
    </w:lvl>
    <w:lvl w:ilvl="4" w:tplc="280A0003" w:tentative="1">
      <w:start w:val="1"/>
      <w:numFmt w:val="bullet"/>
      <w:lvlText w:val="o"/>
      <w:lvlJc w:val="left"/>
      <w:pPr>
        <w:ind w:left="4941" w:hanging="360"/>
      </w:pPr>
      <w:rPr>
        <w:rFonts w:ascii="Courier New" w:hAnsi="Courier New" w:cs="Courier New" w:hint="default"/>
      </w:rPr>
    </w:lvl>
    <w:lvl w:ilvl="5" w:tplc="280A0005" w:tentative="1">
      <w:start w:val="1"/>
      <w:numFmt w:val="bullet"/>
      <w:lvlText w:val=""/>
      <w:lvlJc w:val="left"/>
      <w:pPr>
        <w:ind w:left="5661" w:hanging="360"/>
      </w:pPr>
      <w:rPr>
        <w:rFonts w:ascii="Wingdings" w:hAnsi="Wingdings" w:hint="default"/>
      </w:rPr>
    </w:lvl>
    <w:lvl w:ilvl="6" w:tplc="280A0001" w:tentative="1">
      <w:start w:val="1"/>
      <w:numFmt w:val="bullet"/>
      <w:lvlText w:val=""/>
      <w:lvlJc w:val="left"/>
      <w:pPr>
        <w:ind w:left="6381" w:hanging="360"/>
      </w:pPr>
      <w:rPr>
        <w:rFonts w:ascii="Symbol" w:hAnsi="Symbol" w:hint="default"/>
      </w:rPr>
    </w:lvl>
    <w:lvl w:ilvl="7" w:tplc="280A0003" w:tentative="1">
      <w:start w:val="1"/>
      <w:numFmt w:val="bullet"/>
      <w:lvlText w:val="o"/>
      <w:lvlJc w:val="left"/>
      <w:pPr>
        <w:ind w:left="7101" w:hanging="360"/>
      </w:pPr>
      <w:rPr>
        <w:rFonts w:ascii="Courier New" w:hAnsi="Courier New" w:cs="Courier New" w:hint="default"/>
      </w:rPr>
    </w:lvl>
    <w:lvl w:ilvl="8" w:tplc="280A0005" w:tentative="1">
      <w:start w:val="1"/>
      <w:numFmt w:val="bullet"/>
      <w:lvlText w:val=""/>
      <w:lvlJc w:val="left"/>
      <w:pPr>
        <w:ind w:left="7821" w:hanging="360"/>
      </w:pPr>
      <w:rPr>
        <w:rFonts w:ascii="Wingdings" w:hAnsi="Wingdings" w:hint="default"/>
      </w:rPr>
    </w:lvl>
  </w:abstractNum>
  <w:abstractNum w:abstractNumId="21" w15:restartNumberingAfterBreak="0">
    <w:nsid w:val="34BC434D"/>
    <w:multiLevelType w:val="hybridMultilevel"/>
    <w:tmpl w:val="3D30DA92"/>
    <w:lvl w:ilvl="0" w:tplc="70724340">
      <w:numFmt w:val="bullet"/>
      <w:lvlText w:val="-"/>
      <w:lvlJc w:val="left"/>
      <w:pPr>
        <w:ind w:left="927" w:hanging="360"/>
      </w:pPr>
      <w:rPr>
        <w:rFonts w:ascii="Arial Narrow" w:eastAsia="Arial Narrow" w:hAnsi="Arial Narrow" w:cs="Arial Narrow"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22" w15:restartNumberingAfterBreak="0">
    <w:nsid w:val="367A2D0D"/>
    <w:multiLevelType w:val="hybridMultilevel"/>
    <w:tmpl w:val="FF64434C"/>
    <w:lvl w:ilvl="0" w:tplc="A2BEE176">
      <w:start w:val="1"/>
      <w:numFmt w:val="low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3" w15:restartNumberingAfterBreak="0">
    <w:nsid w:val="36CC71D5"/>
    <w:multiLevelType w:val="hybridMultilevel"/>
    <w:tmpl w:val="08CCC53A"/>
    <w:lvl w:ilvl="0" w:tplc="09D6DA22">
      <w:start w:val="11"/>
      <w:numFmt w:val="decimal"/>
      <w:lvlText w:val="%1."/>
      <w:lvlJc w:val="left"/>
      <w:pPr>
        <w:ind w:left="927" w:hanging="360"/>
      </w:pPr>
      <w:rPr>
        <w:rFonts w:eastAsia="Arial Narrow" w:cs="Arial Narrow" w:hint="default"/>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4" w15:restartNumberingAfterBreak="0">
    <w:nsid w:val="37B83CAF"/>
    <w:multiLevelType w:val="hybridMultilevel"/>
    <w:tmpl w:val="40EE5EC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5" w15:restartNumberingAfterBreak="0">
    <w:nsid w:val="3CD160AC"/>
    <w:multiLevelType w:val="hybridMultilevel"/>
    <w:tmpl w:val="B6EC3198"/>
    <w:lvl w:ilvl="0" w:tplc="C7966FB2">
      <w:start w:val="1"/>
      <w:numFmt w:val="lowerRoman"/>
      <w:lvlText w:val="(%1)"/>
      <w:lvlJc w:val="left"/>
      <w:pPr>
        <w:ind w:left="720" w:hanging="360"/>
      </w:pPr>
      <w:rPr>
        <w:rFonts w:ascii="Arial Narrow" w:hAnsi="Arial Narrow" w:hint="default"/>
        <w:sz w:val="20"/>
      </w:rPr>
    </w:lvl>
    <w:lvl w:ilvl="1" w:tplc="280A0019" w:tentative="1">
      <w:start w:val="1"/>
      <w:numFmt w:val="lowerLetter"/>
      <w:lvlText w:val="%2."/>
      <w:lvlJc w:val="left"/>
      <w:pPr>
        <w:ind w:left="1440" w:hanging="360"/>
      </w:pPr>
    </w:lvl>
    <w:lvl w:ilvl="2" w:tplc="F5CAF40A">
      <w:start w:val="1"/>
      <w:numFmt w:val="lowerRoman"/>
      <w:lvlText w:val="(%3)"/>
      <w:lvlJc w:val="left"/>
      <w:pPr>
        <w:ind w:left="2340" w:hanging="360"/>
      </w:pPr>
      <w:rPr>
        <w:rFonts w:ascii="Arial Narrow" w:hAnsi="Arial Narrow" w:hint="default"/>
        <w:sz w:val="22"/>
        <w:szCs w:val="22"/>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3EBB49E8"/>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8" w15:restartNumberingAfterBreak="0">
    <w:nsid w:val="44EC543C"/>
    <w:multiLevelType w:val="hybridMultilevel"/>
    <w:tmpl w:val="95DE1392"/>
    <w:lvl w:ilvl="0" w:tplc="FFFFFFFF">
      <w:start w:val="1"/>
      <w:numFmt w:val="lowerRoman"/>
      <w:lvlText w:val="(%1)"/>
      <w:lvlJc w:val="left"/>
      <w:pPr>
        <w:ind w:left="1287" w:hanging="360"/>
      </w:pPr>
      <w:rPr>
        <w:rFonts w:ascii="Arial Narrow" w:hAnsi="Arial Narrow" w:hint="default"/>
        <w:sz w:val="2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9"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86C720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AE72AFC"/>
    <w:multiLevelType w:val="multilevel"/>
    <w:tmpl w:val="C644C556"/>
    <w:lvl w:ilvl="0">
      <w:start w:val="1"/>
      <w:numFmt w:val="lowerRoman"/>
      <w:lvlText w:val="(%1)"/>
      <w:lvlJc w:val="left"/>
      <w:pPr>
        <w:ind w:left="207" w:firstLine="360"/>
      </w:pPr>
      <w:rPr>
        <w:sz w:val="22"/>
        <w:szCs w:val="22"/>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32"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3"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5421B9"/>
    <w:multiLevelType w:val="hybridMultilevel"/>
    <w:tmpl w:val="30AC81B8"/>
    <w:lvl w:ilvl="0" w:tplc="3ECA57F2">
      <w:start w:val="1"/>
      <w:numFmt w:val="lowerLetter"/>
      <w:lvlText w:val="%1)"/>
      <w:lvlJc w:val="left"/>
      <w:pPr>
        <w:ind w:left="720" w:hanging="360"/>
      </w:pPr>
      <w:rPr>
        <w:rFonts w:eastAsiaTheme="minorHAnsi"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A797DD0"/>
    <w:multiLevelType w:val="hybridMultilevel"/>
    <w:tmpl w:val="AB9C3436"/>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A80082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8" w15:restartNumberingAfterBreak="0">
    <w:nsid w:val="707579BC"/>
    <w:multiLevelType w:val="hybridMultilevel"/>
    <w:tmpl w:val="6D8E4ACA"/>
    <w:lvl w:ilvl="0" w:tplc="3CB65B50">
      <w:start w:val="1"/>
      <w:numFmt w:val="upperRoman"/>
      <w:lvlText w:val="(%1)"/>
      <w:lvlJc w:val="left"/>
      <w:pPr>
        <w:ind w:left="2700" w:hanging="720"/>
      </w:pPr>
      <w:rPr>
        <w:rFonts w:hint="default"/>
      </w:rPr>
    </w:lvl>
    <w:lvl w:ilvl="1" w:tplc="280A0019" w:tentative="1">
      <w:start w:val="1"/>
      <w:numFmt w:val="lowerLetter"/>
      <w:lvlText w:val="%2."/>
      <w:lvlJc w:val="left"/>
      <w:pPr>
        <w:ind w:left="3060" w:hanging="360"/>
      </w:pPr>
    </w:lvl>
    <w:lvl w:ilvl="2" w:tplc="280A001B" w:tentative="1">
      <w:start w:val="1"/>
      <w:numFmt w:val="lowerRoman"/>
      <w:lvlText w:val="%3."/>
      <w:lvlJc w:val="right"/>
      <w:pPr>
        <w:ind w:left="3780" w:hanging="180"/>
      </w:pPr>
    </w:lvl>
    <w:lvl w:ilvl="3" w:tplc="280A000F" w:tentative="1">
      <w:start w:val="1"/>
      <w:numFmt w:val="decimal"/>
      <w:lvlText w:val="%4."/>
      <w:lvlJc w:val="left"/>
      <w:pPr>
        <w:ind w:left="4500" w:hanging="360"/>
      </w:pPr>
    </w:lvl>
    <w:lvl w:ilvl="4" w:tplc="280A0019" w:tentative="1">
      <w:start w:val="1"/>
      <w:numFmt w:val="lowerLetter"/>
      <w:lvlText w:val="%5."/>
      <w:lvlJc w:val="left"/>
      <w:pPr>
        <w:ind w:left="5220" w:hanging="360"/>
      </w:pPr>
    </w:lvl>
    <w:lvl w:ilvl="5" w:tplc="280A001B" w:tentative="1">
      <w:start w:val="1"/>
      <w:numFmt w:val="lowerRoman"/>
      <w:lvlText w:val="%6."/>
      <w:lvlJc w:val="right"/>
      <w:pPr>
        <w:ind w:left="5940" w:hanging="180"/>
      </w:pPr>
    </w:lvl>
    <w:lvl w:ilvl="6" w:tplc="280A000F" w:tentative="1">
      <w:start w:val="1"/>
      <w:numFmt w:val="decimal"/>
      <w:lvlText w:val="%7."/>
      <w:lvlJc w:val="left"/>
      <w:pPr>
        <w:ind w:left="6660" w:hanging="360"/>
      </w:pPr>
    </w:lvl>
    <w:lvl w:ilvl="7" w:tplc="280A0019" w:tentative="1">
      <w:start w:val="1"/>
      <w:numFmt w:val="lowerLetter"/>
      <w:lvlText w:val="%8."/>
      <w:lvlJc w:val="left"/>
      <w:pPr>
        <w:ind w:left="7380" w:hanging="360"/>
      </w:pPr>
    </w:lvl>
    <w:lvl w:ilvl="8" w:tplc="280A001B" w:tentative="1">
      <w:start w:val="1"/>
      <w:numFmt w:val="lowerRoman"/>
      <w:lvlText w:val="%9."/>
      <w:lvlJc w:val="right"/>
      <w:pPr>
        <w:ind w:left="8100" w:hanging="180"/>
      </w:pPr>
    </w:lvl>
  </w:abstractNum>
  <w:abstractNum w:abstractNumId="39" w15:restartNumberingAfterBreak="0">
    <w:nsid w:val="7189577B"/>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40" w15:restartNumberingAfterBreak="0">
    <w:nsid w:val="71B56B2F"/>
    <w:multiLevelType w:val="multilevel"/>
    <w:tmpl w:val="92180FE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1" w15:restartNumberingAfterBreak="0">
    <w:nsid w:val="72445D97"/>
    <w:multiLevelType w:val="hybridMultilevel"/>
    <w:tmpl w:val="75E09A06"/>
    <w:lvl w:ilvl="0" w:tplc="4A14489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77F37C32"/>
    <w:multiLevelType w:val="hybridMultilevel"/>
    <w:tmpl w:val="95DE1392"/>
    <w:lvl w:ilvl="0" w:tplc="C7966FB2">
      <w:start w:val="1"/>
      <w:numFmt w:val="lowerRoman"/>
      <w:lvlText w:val="(%1)"/>
      <w:lvlJc w:val="left"/>
      <w:pPr>
        <w:ind w:left="1287" w:hanging="360"/>
      </w:pPr>
      <w:rPr>
        <w:rFonts w:ascii="Arial Narrow" w:hAnsi="Arial Narrow" w:hint="default"/>
        <w:sz w:val="20"/>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3" w15:restartNumberingAfterBreak="0">
    <w:nsid w:val="79312725"/>
    <w:multiLevelType w:val="hybridMultilevel"/>
    <w:tmpl w:val="7FA2F0F4"/>
    <w:lvl w:ilvl="0" w:tplc="FFB43CDE">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4" w15:restartNumberingAfterBreak="0">
    <w:nsid w:val="797C6F12"/>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6" w15:restartNumberingAfterBreak="0">
    <w:nsid w:val="7ED16590"/>
    <w:multiLevelType w:val="hybridMultilevel"/>
    <w:tmpl w:val="DF8A4D3A"/>
    <w:lvl w:ilvl="0" w:tplc="EC70035A">
      <w:start w:val="1"/>
      <w:numFmt w:val="lowerRoman"/>
      <w:lvlText w:val="(%1)"/>
      <w:lvlJc w:val="left"/>
      <w:pPr>
        <w:ind w:left="1287" w:hanging="720"/>
      </w:pPr>
      <w:rPr>
        <w:rFonts w:eastAsia="Arial Narrow"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835030996">
    <w:abstractNumId w:val="9"/>
  </w:num>
  <w:num w:numId="2" w16cid:durableId="1697269182">
    <w:abstractNumId w:val="13"/>
  </w:num>
  <w:num w:numId="3" w16cid:durableId="447430383">
    <w:abstractNumId w:val="27"/>
  </w:num>
  <w:num w:numId="4" w16cid:durableId="1483884505">
    <w:abstractNumId w:val="40"/>
  </w:num>
  <w:num w:numId="5" w16cid:durableId="455567226">
    <w:abstractNumId w:val="18"/>
  </w:num>
  <w:num w:numId="6" w16cid:durableId="2026444446">
    <w:abstractNumId w:val="37"/>
  </w:num>
  <w:num w:numId="7" w16cid:durableId="226570501">
    <w:abstractNumId w:val="45"/>
  </w:num>
  <w:num w:numId="8" w16cid:durableId="17315576">
    <w:abstractNumId w:val="7"/>
  </w:num>
  <w:num w:numId="9" w16cid:durableId="884608599">
    <w:abstractNumId w:val="10"/>
  </w:num>
  <w:num w:numId="10" w16cid:durableId="1295600377">
    <w:abstractNumId w:val="19"/>
  </w:num>
  <w:num w:numId="11" w16cid:durableId="705102885">
    <w:abstractNumId w:val="21"/>
  </w:num>
  <w:num w:numId="12" w16cid:durableId="777453909">
    <w:abstractNumId w:val="22"/>
  </w:num>
  <w:num w:numId="13" w16cid:durableId="1773547146">
    <w:abstractNumId w:val="34"/>
  </w:num>
  <w:num w:numId="14" w16cid:durableId="966929564">
    <w:abstractNumId w:val="29"/>
  </w:num>
  <w:num w:numId="15" w16cid:durableId="85274778">
    <w:abstractNumId w:val="39"/>
  </w:num>
  <w:num w:numId="16" w16cid:durableId="1718360001">
    <w:abstractNumId w:val="5"/>
  </w:num>
  <w:num w:numId="17" w16cid:durableId="279728277">
    <w:abstractNumId w:val="11"/>
  </w:num>
  <w:num w:numId="18" w16cid:durableId="1192692785">
    <w:abstractNumId w:val="30"/>
  </w:num>
  <w:num w:numId="19" w16cid:durableId="1151214660">
    <w:abstractNumId w:val="16"/>
  </w:num>
  <w:num w:numId="20" w16cid:durableId="266160511">
    <w:abstractNumId w:val="36"/>
  </w:num>
  <w:num w:numId="21" w16cid:durableId="1489009618">
    <w:abstractNumId w:val="44"/>
  </w:num>
  <w:num w:numId="22" w16cid:durableId="405494340">
    <w:abstractNumId w:val="35"/>
  </w:num>
  <w:num w:numId="23" w16cid:durableId="1938783093">
    <w:abstractNumId w:val="8"/>
  </w:num>
  <w:num w:numId="24" w16cid:durableId="1179657738">
    <w:abstractNumId w:val="1"/>
  </w:num>
  <w:num w:numId="25" w16cid:durableId="374084724">
    <w:abstractNumId w:val="43"/>
  </w:num>
  <w:num w:numId="26" w16cid:durableId="1965382508">
    <w:abstractNumId w:val="3"/>
  </w:num>
  <w:num w:numId="27" w16cid:durableId="10989869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682468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29" w16cid:durableId="151800111">
    <w:abstractNumId w:val="26"/>
  </w:num>
  <w:num w:numId="30" w16cid:durableId="87261686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85754369">
    <w:abstractNumId w:val="31"/>
  </w:num>
  <w:num w:numId="32" w16cid:durableId="965937931">
    <w:abstractNumId w:val="41"/>
  </w:num>
  <w:num w:numId="33" w16cid:durableId="743726392">
    <w:abstractNumId w:val="4"/>
  </w:num>
  <w:num w:numId="34" w16cid:durableId="881937306">
    <w:abstractNumId w:val="33"/>
  </w:num>
  <w:num w:numId="35" w16cid:durableId="1657686163">
    <w:abstractNumId w:val="23"/>
  </w:num>
  <w:num w:numId="36" w16cid:durableId="1089889263">
    <w:abstractNumId w:val="6"/>
  </w:num>
  <w:num w:numId="37" w16cid:durableId="675116514">
    <w:abstractNumId w:val="14"/>
  </w:num>
  <w:num w:numId="38" w16cid:durableId="1904487413">
    <w:abstractNumId w:val="38"/>
  </w:num>
  <w:num w:numId="39" w16cid:durableId="2099280310">
    <w:abstractNumId w:val="20"/>
  </w:num>
  <w:num w:numId="40" w16cid:durableId="1195078004">
    <w:abstractNumId w:val="32"/>
  </w:num>
  <w:num w:numId="41" w16cid:durableId="49620898">
    <w:abstractNumId w:val="12"/>
  </w:num>
  <w:num w:numId="42" w16cid:durableId="2073698004">
    <w:abstractNumId w:val="25"/>
  </w:num>
  <w:num w:numId="43" w16cid:durableId="1507860776">
    <w:abstractNumId w:val="42"/>
  </w:num>
  <w:num w:numId="44" w16cid:durableId="413547567">
    <w:abstractNumId w:val="46"/>
  </w:num>
  <w:num w:numId="45" w16cid:durableId="987981963">
    <w:abstractNumId w:val="28"/>
  </w:num>
  <w:num w:numId="46" w16cid:durableId="350886285">
    <w:abstractNumId w:val="2"/>
  </w:num>
  <w:num w:numId="47" w16cid:durableId="522668121">
    <w:abstractNumId w:val="17"/>
  </w:num>
  <w:num w:numId="48" w16cid:durableId="132331208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34"/>
    <w:rsid w:val="00002DFF"/>
    <w:rsid w:val="00006FED"/>
    <w:rsid w:val="00016C58"/>
    <w:rsid w:val="000234F0"/>
    <w:rsid w:val="00023EA3"/>
    <w:rsid w:val="0003646E"/>
    <w:rsid w:val="000410A1"/>
    <w:rsid w:val="00043EB1"/>
    <w:rsid w:val="00046B1E"/>
    <w:rsid w:val="0005087C"/>
    <w:rsid w:val="000534C4"/>
    <w:rsid w:val="00053790"/>
    <w:rsid w:val="00057CD6"/>
    <w:rsid w:val="00063D70"/>
    <w:rsid w:val="00064607"/>
    <w:rsid w:val="00065780"/>
    <w:rsid w:val="00074CFC"/>
    <w:rsid w:val="00074FDB"/>
    <w:rsid w:val="000752C0"/>
    <w:rsid w:val="00075DD0"/>
    <w:rsid w:val="00081B5E"/>
    <w:rsid w:val="00084372"/>
    <w:rsid w:val="000872D2"/>
    <w:rsid w:val="00097100"/>
    <w:rsid w:val="000A722F"/>
    <w:rsid w:val="000B3CA4"/>
    <w:rsid w:val="000B6701"/>
    <w:rsid w:val="000B70D3"/>
    <w:rsid w:val="000C0809"/>
    <w:rsid w:val="000C3A43"/>
    <w:rsid w:val="000D05DA"/>
    <w:rsid w:val="000D5918"/>
    <w:rsid w:val="000D60BC"/>
    <w:rsid w:val="000D7F06"/>
    <w:rsid w:val="000E5B82"/>
    <w:rsid w:val="000E6F8B"/>
    <w:rsid w:val="000E7549"/>
    <w:rsid w:val="000E7BFD"/>
    <w:rsid w:val="000F2B3C"/>
    <w:rsid w:val="001002CC"/>
    <w:rsid w:val="001026BA"/>
    <w:rsid w:val="001057E0"/>
    <w:rsid w:val="00107F0E"/>
    <w:rsid w:val="00115282"/>
    <w:rsid w:val="00116092"/>
    <w:rsid w:val="0012370C"/>
    <w:rsid w:val="00123B1A"/>
    <w:rsid w:val="0012411C"/>
    <w:rsid w:val="00125056"/>
    <w:rsid w:val="00134394"/>
    <w:rsid w:val="00141480"/>
    <w:rsid w:val="00144AFA"/>
    <w:rsid w:val="00147C32"/>
    <w:rsid w:val="001519A2"/>
    <w:rsid w:val="00151F4E"/>
    <w:rsid w:val="00152A7A"/>
    <w:rsid w:val="001568CF"/>
    <w:rsid w:val="00160180"/>
    <w:rsid w:val="0016082A"/>
    <w:rsid w:val="001613B0"/>
    <w:rsid w:val="00167A06"/>
    <w:rsid w:val="001708A1"/>
    <w:rsid w:val="0017234C"/>
    <w:rsid w:val="001923FC"/>
    <w:rsid w:val="00195017"/>
    <w:rsid w:val="0019585D"/>
    <w:rsid w:val="00196146"/>
    <w:rsid w:val="00197AA0"/>
    <w:rsid w:val="00197DAA"/>
    <w:rsid w:val="001A4DE6"/>
    <w:rsid w:val="001A65A2"/>
    <w:rsid w:val="001B2C39"/>
    <w:rsid w:val="001B4DF6"/>
    <w:rsid w:val="001B5DF9"/>
    <w:rsid w:val="001B7F49"/>
    <w:rsid w:val="001D47D4"/>
    <w:rsid w:val="001D7531"/>
    <w:rsid w:val="001E095E"/>
    <w:rsid w:val="001E4481"/>
    <w:rsid w:val="001E48B9"/>
    <w:rsid w:val="001F0F0F"/>
    <w:rsid w:val="001F118A"/>
    <w:rsid w:val="001F6E0F"/>
    <w:rsid w:val="00226F0C"/>
    <w:rsid w:val="002314BB"/>
    <w:rsid w:val="00237896"/>
    <w:rsid w:val="00262B8A"/>
    <w:rsid w:val="00274295"/>
    <w:rsid w:val="00280603"/>
    <w:rsid w:val="00284755"/>
    <w:rsid w:val="002877B9"/>
    <w:rsid w:val="00287905"/>
    <w:rsid w:val="00291AD7"/>
    <w:rsid w:val="00292C8C"/>
    <w:rsid w:val="00294A2E"/>
    <w:rsid w:val="002A45CC"/>
    <w:rsid w:val="002B4A4F"/>
    <w:rsid w:val="002B6B18"/>
    <w:rsid w:val="002C165E"/>
    <w:rsid w:val="002C17A5"/>
    <w:rsid w:val="002C7295"/>
    <w:rsid w:val="002C7D7A"/>
    <w:rsid w:val="002D4ED8"/>
    <w:rsid w:val="002D6A44"/>
    <w:rsid w:val="002E3240"/>
    <w:rsid w:val="002E38D6"/>
    <w:rsid w:val="002E4BC9"/>
    <w:rsid w:val="002E5FC2"/>
    <w:rsid w:val="00301B68"/>
    <w:rsid w:val="00322B17"/>
    <w:rsid w:val="00324236"/>
    <w:rsid w:val="0032424C"/>
    <w:rsid w:val="00326232"/>
    <w:rsid w:val="003304B1"/>
    <w:rsid w:val="003405EA"/>
    <w:rsid w:val="003457BF"/>
    <w:rsid w:val="00347936"/>
    <w:rsid w:val="00356C53"/>
    <w:rsid w:val="00360B63"/>
    <w:rsid w:val="003610A2"/>
    <w:rsid w:val="00364C39"/>
    <w:rsid w:val="003664A2"/>
    <w:rsid w:val="00366F95"/>
    <w:rsid w:val="0037643B"/>
    <w:rsid w:val="00376786"/>
    <w:rsid w:val="00380361"/>
    <w:rsid w:val="0038344E"/>
    <w:rsid w:val="00384B4D"/>
    <w:rsid w:val="00385921"/>
    <w:rsid w:val="00392726"/>
    <w:rsid w:val="003A3D90"/>
    <w:rsid w:val="003A61CF"/>
    <w:rsid w:val="003B2ABF"/>
    <w:rsid w:val="003B2FA6"/>
    <w:rsid w:val="003B3B4D"/>
    <w:rsid w:val="003B4556"/>
    <w:rsid w:val="003B55D7"/>
    <w:rsid w:val="003C696C"/>
    <w:rsid w:val="003D40EF"/>
    <w:rsid w:val="003D42B3"/>
    <w:rsid w:val="003E4754"/>
    <w:rsid w:val="003F424D"/>
    <w:rsid w:val="003F5352"/>
    <w:rsid w:val="004025B4"/>
    <w:rsid w:val="00404816"/>
    <w:rsid w:val="00415E47"/>
    <w:rsid w:val="00426533"/>
    <w:rsid w:val="00431BDE"/>
    <w:rsid w:val="00431C66"/>
    <w:rsid w:val="00446AE1"/>
    <w:rsid w:val="0045047C"/>
    <w:rsid w:val="00450925"/>
    <w:rsid w:val="00465219"/>
    <w:rsid w:val="004659CD"/>
    <w:rsid w:val="004712E9"/>
    <w:rsid w:val="00482336"/>
    <w:rsid w:val="004861C2"/>
    <w:rsid w:val="004932DA"/>
    <w:rsid w:val="0049594D"/>
    <w:rsid w:val="004A02B9"/>
    <w:rsid w:val="004B7AB0"/>
    <w:rsid w:val="004C1F80"/>
    <w:rsid w:val="004C79D1"/>
    <w:rsid w:val="004D3AF8"/>
    <w:rsid w:val="004D40A6"/>
    <w:rsid w:val="004E20C2"/>
    <w:rsid w:val="004E5F01"/>
    <w:rsid w:val="004E754E"/>
    <w:rsid w:val="004E75EE"/>
    <w:rsid w:val="004F64B1"/>
    <w:rsid w:val="004F7E49"/>
    <w:rsid w:val="00501BE6"/>
    <w:rsid w:val="00511B25"/>
    <w:rsid w:val="00513381"/>
    <w:rsid w:val="0051434C"/>
    <w:rsid w:val="00516218"/>
    <w:rsid w:val="00524F96"/>
    <w:rsid w:val="00525D40"/>
    <w:rsid w:val="00530E1B"/>
    <w:rsid w:val="005328EF"/>
    <w:rsid w:val="00532DD7"/>
    <w:rsid w:val="005336F6"/>
    <w:rsid w:val="00543B73"/>
    <w:rsid w:val="0055500D"/>
    <w:rsid w:val="005572DC"/>
    <w:rsid w:val="0056109F"/>
    <w:rsid w:val="00562A3F"/>
    <w:rsid w:val="00564B8B"/>
    <w:rsid w:val="005761C7"/>
    <w:rsid w:val="0057715C"/>
    <w:rsid w:val="0058484C"/>
    <w:rsid w:val="00595C71"/>
    <w:rsid w:val="00595EDA"/>
    <w:rsid w:val="00596952"/>
    <w:rsid w:val="005B065B"/>
    <w:rsid w:val="005C358B"/>
    <w:rsid w:val="005E0EBF"/>
    <w:rsid w:val="005F30FB"/>
    <w:rsid w:val="005F6CDB"/>
    <w:rsid w:val="005F7FBE"/>
    <w:rsid w:val="00611C6C"/>
    <w:rsid w:val="00615836"/>
    <w:rsid w:val="006177E8"/>
    <w:rsid w:val="006216F2"/>
    <w:rsid w:val="00623319"/>
    <w:rsid w:val="0063071A"/>
    <w:rsid w:val="0063423D"/>
    <w:rsid w:val="00635CF3"/>
    <w:rsid w:val="00647B7F"/>
    <w:rsid w:val="006539E1"/>
    <w:rsid w:val="0066497D"/>
    <w:rsid w:val="00666D38"/>
    <w:rsid w:val="00670488"/>
    <w:rsid w:val="00671334"/>
    <w:rsid w:val="00676B14"/>
    <w:rsid w:val="00683EBE"/>
    <w:rsid w:val="00684129"/>
    <w:rsid w:val="00692F05"/>
    <w:rsid w:val="00694CDC"/>
    <w:rsid w:val="006A1BC5"/>
    <w:rsid w:val="006A2C13"/>
    <w:rsid w:val="006B002D"/>
    <w:rsid w:val="006B1661"/>
    <w:rsid w:val="006F60F9"/>
    <w:rsid w:val="00712225"/>
    <w:rsid w:val="00712F18"/>
    <w:rsid w:val="007209E8"/>
    <w:rsid w:val="00723F91"/>
    <w:rsid w:val="00730BE9"/>
    <w:rsid w:val="00734C61"/>
    <w:rsid w:val="0074034C"/>
    <w:rsid w:val="00742B8D"/>
    <w:rsid w:val="00743E26"/>
    <w:rsid w:val="00747D69"/>
    <w:rsid w:val="00762935"/>
    <w:rsid w:val="007725A9"/>
    <w:rsid w:val="00772960"/>
    <w:rsid w:val="007755BC"/>
    <w:rsid w:val="007765F3"/>
    <w:rsid w:val="007804D1"/>
    <w:rsid w:val="00783759"/>
    <w:rsid w:val="00783941"/>
    <w:rsid w:val="00787338"/>
    <w:rsid w:val="00795E5F"/>
    <w:rsid w:val="007A16EE"/>
    <w:rsid w:val="007A4FDD"/>
    <w:rsid w:val="007A6C83"/>
    <w:rsid w:val="007B356B"/>
    <w:rsid w:val="007B67F9"/>
    <w:rsid w:val="007C5AB8"/>
    <w:rsid w:val="007D3FF9"/>
    <w:rsid w:val="007D4AA8"/>
    <w:rsid w:val="007D72D6"/>
    <w:rsid w:val="007E5A55"/>
    <w:rsid w:val="007E72EC"/>
    <w:rsid w:val="007F3C91"/>
    <w:rsid w:val="00801989"/>
    <w:rsid w:val="00803DFC"/>
    <w:rsid w:val="00812331"/>
    <w:rsid w:val="00833C50"/>
    <w:rsid w:val="00844B09"/>
    <w:rsid w:val="00850497"/>
    <w:rsid w:val="008508C1"/>
    <w:rsid w:val="00851CFC"/>
    <w:rsid w:val="00851D34"/>
    <w:rsid w:val="00852A17"/>
    <w:rsid w:val="008564AE"/>
    <w:rsid w:val="008607E5"/>
    <w:rsid w:val="00860B8C"/>
    <w:rsid w:val="008666C3"/>
    <w:rsid w:val="00872634"/>
    <w:rsid w:val="00873388"/>
    <w:rsid w:val="008909AD"/>
    <w:rsid w:val="008A2C0C"/>
    <w:rsid w:val="008A2F99"/>
    <w:rsid w:val="008E1B6A"/>
    <w:rsid w:val="008E20CE"/>
    <w:rsid w:val="008E5131"/>
    <w:rsid w:val="008E5DF6"/>
    <w:rsid w:val="008E752F"/>
    <w:rsid w:val="008F345D"/>
    <w:rsid w:val="008F635D"/>
    <w:rsid w:val="00900884"/>
    <w:rsid w:val="00902CFB"/>
    <w:rsid w:val="00902E15"/>
    <w:rsid w:val="0090564A"/>
    <w:rsid w:val="00906E02"/>
    <w:rsid w:val="00916597"/>
    <w:rsid w:val="00920266"/>
    <w:rsid w:val="00925C08"/>
    <w:rsid w:val="00926640"/>
    <w:rsid w:val="00927778"/>
    <w:rsid w:val="009306E6"/>
    <w:rsid w:val="009317A3"/>
    <w:rsid w:val="0095458D"/>
    <w:rsid w:val="00954AAB"/>
    <w:rsid w:val="00955713"/>
    <w:rsid w:val="00962551"/>
    <w:rsid w:val="00975BA2"/>
    <w:rsid w:val="00982687"/>
    <w:rsid w:val="009828AC"/>
    <w:rsid w:val="00990762"/>
    <w:rsid w:val="009960B4"/>
    <w:rsid w:val="009A18DB"/>
    <w:rsid w:val="009C4EE6"/>
    <w:rsid w:val="009D68D5"/>
    <w:rsid w:val="009E3AC6"/>
    <w:rsid w:val="009E3E92"/>
    <w:rsid w:val="009E4036"/>
    <w:rsid w:val="009F3CB2"/>
    <w:rsid w:val="00A01569"/>
    <w:rsid w:val="00A065F5"/>
    <w:rsid w:val="00A103A9"/>
    <w:rsid w:val="00A20E46"/>
    <w:rsid w:val="00A23BA3"/>
    <w:rsid w:val="00A27BCD"/>
    <w:rsid w:val="00A44E9B"/>
    <w:rsid w:val="00A47FD5"/>
    <w:rsid w:val="00A54410"/>
    <w:rsid w:val="00A67DAD"/>
    <w:rsid w:val="00A76C65"/>
    <w:rsid w:val="00A81E02"/>
    <w:rsid w:val="00A84D46"/>
    <w:rsid w:val="00A92D46"/>
    <w:rsid w:val="00A93CC4"/>
    <w:rsid w:val="00A9480F"/>
    <w:rsid w:val="00A959DF"/>
    <w:rsid w:val="00A95CA2"/>
    <w:rsid w:val="00A97C0F"/>
    <w:rsid w:val="00AA5ACB"/>
    <w:rsid w:val="00AB07C7"/>
    <w:rsid w:val="00AB094E"/>
    <w:rsid w:val="00AB26F8"/>
    <w:rsid w:val="00AB2EE2"/>
    <w:rsid w:val="00AB5E0E"/>
    <w:rsid w:val="00AB5F95"/>
    <w:rsid w:val="00AC2394"/>
    <w:rsid w:val="00AC7D52"/>
    <w:rsid w:val="00AE1F6A"/>
    <w:rsid w:val="00AF3AAD"/>
    <w:rsid w:val="00B00067"/>
    <w:rsid w:val="00B06963"/>
    <w:rsid w:val="00B1624F"/>
    <w:rsid w:val="00B22444"/>
    <w:rsid w:val="00B22D95"/>
    <w:rsid w:val="00B30203"/>
    <w:rsid w:val="00B378B4"/>
    <w:rsid w:val="00B42439"/>
    <w:rsid w:val="00B46C78"/>
    <w:rsid w:val="00B52D66"/>
    <w:rsid w:val="00B65709"/>
    <w:rsid w:val="00B80358"/>
    <w:rsid w:val="00B835C7"/>
    <w:rsid w:val="00B83C2A"/>
    <w:rsid w:val="00B83FD2"/>
    <w:rsid w:val="00B84E1B"/>
    <w:rsid w:val="00B934B7"/>
    <w:rsid w:val="00B95E6F"/>
    <w:rsid w:val="00BA04CF"/>
    <w:rsid w:val="00BA5216"/>
    <w:rsid w:val="00BA5787"/>
    <w:rsid w:val="00BB0F13"/>
    <w:rsid w:val="00BB13FC"/>
    <w:rsid w:val="00BB193E"/>
    <w:rsid w:val="00BC0999"/>
    <w:rsid w:val="00BC460A"/>
    <w:rsid w:val="00BC5A56"/>
    <w:rsid w:val="00BD0F7A"/>
    <w:rsid w:val="00BE2091"/>
    <w:rsid w:val="00BE5776"/>
    <w:rsid w:val="00BF1AEA"/>
    <w:rsid w:val="00BF2F86"/>
    <w:rsid w:val="00BF4466"/>
    <w:rsid w:val="00C03F10"/>
    <w:rsid w:val="00C04377"/>
    <w:rsid w:val="00C04582"/>
    <w:rsid w:val="00C13676"/>
    <w:rsid w:val="00C27D2E"/>
    <w:rsid w:val="00C31B84"/>
    <w:rsid w:val="00C410F5"/>
    <w:rsid w:val="00C4341D"/>
    <w:rsid w:val="00C436E8"/>
    <w:rsid w:val="00C44F05"/>
    <w:rsid w:val="00C451C4"/>
    <w:rsid w:val="00C47FD0"/>
    <w:rsid w:val="00C505C2"/>
    <w:rsid w:val="00C50C11"/>
    <w:rsid w:val="00C645A5"/>
    <w:rsid w:val="00C70C36"/>
    <w:rsid w:val="00C727C5"/>
    <w:rsid w:val="00C74312"/>
    <w:rsid w:val="00C90FE7"/>
    <w:rsid w:val="00CA7790"/>
    <w:rsid w:val="00CB110E"/>
    <w:rsid w:val="00CC3E58"/>
    <w:rsid w:val="00CC5F7F"/>
    <w:rsid w:val="00CD0320"/>
    <w:rsid w:val="00CD3CE9"/>
    <w:rsid w:val="00CD5F9D"/>
    <w:rsid w:val="00CE0BA9"/>
    <w:rsid w:val="00CE1384"/>
    <w:rsid w:val="00D07740"/>
    <w:rsid w:val="00D07FA9"/>
    <w:rsid w:val="00D11E30"/>
    <w:rsid w:val="00D124F6"/>
    <w:rsid w:val="00D23B66"/>
    <w:rsid w:val="00D26941"/>
    <w:rsid w:val="00D304D8"/>
    <w:rsid w:val="00D447B6"/>
    <w:rsid w:val="00D457D4"/>
    <w:rsid w:val="00D63584"/>
    <w:rsid w:val="00D63E38"/>
    <w:rsid w:val="00D65BA4"/>
    <w:rsid w:val="00D719D9"/>
    <w:rsid w:val="00D755C6"/>
    <w:rsid w:val="00D8154B"/>
    <w:rsid w:val="00D84940"/>
    <w:rsid w:val="00D87B3B"/>
    <w:rsid w:val="00D87C74"/>
    <w:rsid w:val="00D96C00"/>
    <w:rsid w:val="00DA24E9"/>
    <w:rsid w:val="00DA5AFC"/>
    <w:rsid w:val="00DB182C"/>
    <w:rsid w:val="00DB22A3"/>
    <w:rsid w:val="00DB2D64"/>
    <w:rsid w:val="00DB532B"/>
    <w:rsid w:val="00DB55AA"/>
    <w:rsid w:val="00DB6854"/>
    <w:rsid w:val="00DB7B45"/>
    <w:rsid w:val="00DC1C7B"/>
    <w:rsid w:val="00DC3373"/>
    <w:rsid w:val="00DC59EB"/>
    <w:rsid w:val="00DD3597"/>
    <w:rsid w:val="00DD6360"/>
    <w:rsid w:val="00DD7734"/>
    <w:rsid w:val="00DE03A1"/>
    <w:rsid w:val="00DE3DCB"/>
    <w:rsid w:val="00DF284F"/>
    <w:rsid w:val="00DF370D"/>
    <w:rsid w:val="00E0374A"/>
    <w:rsid w:val="00E11D67"/>
    <w:rsid w:val="00E15285"/>
    <w:rsid w:val="00E17990"/>
    <w:rsid w:val="00E20788"/>
    <w:rsid w:val="00E210CF"/>
    <w:rsid w:val="00E212D5"/>
    <w:rsid w:val="00E30684"/>
    <w:rsid w:val="00E36524"/>
    <w:rsid w:val="00E37886"/>
    <w:rsid w:val="00E6053D"/>
    <w:rsid w:val="00E650E5"/>
    <w:rsid w:val="00E66469"/>
    <w:rsid w:val="00E716B3"/>
    <w:rsid w:val="00E902D0"/>
    <w:rsid w:val="00E92076"/>
    <w:rsid w:val="00EA0DB3"/>
    <w:rsid w:val="00EA19AE"/>
    <w:rsid w:val="00EB71C6"/>
    <w:rsid w:val="00EC64DD"/>
    <w:rsid w:val="00ED6BAE"/>
    <w:rsid w:val="00EE1B15"/>
    <w:rsid w:val="00EF2986"/>
    <w:rsid w:val="00EF2DBA"/>
    <w:rsid w:val="00EF52F8"/>
    <w:rsid w:val="00F072B1"/>
    <w:rsid w:val="00F10C8B"/>
    <w:rsid w:val="00F1119F"/>
    <w:rsid w:val="00F14BCC"/>
    <w:rsid w:val="00F14D76"/>
    <w:rsid w:val="00F224F7"/>
    <w:rsid w:val="00F25E1B"/>
    <w:rsid w:val="00F510F0"/>
    <w:rsid w:val="00F52977"/>
    <w:rsid w:val="00F60688"/>
    <w:rsid w:val="00F611CE"/>
    <w:rsid w:val="00F64B23"/>
    <w:rsid w:val="00F75D3A"/>
    <w:rsid w:val="00F76653"/>
    <w:rsid w:val="00F767CC"/>
    <w:rsid w:val="00F76F84"/>
    <w:rsid w:val="00F84952"/>
    <w:rsid w:val="00F85617"/>
    <w:rsid w:val="00F85734"/>
    <w:rsid w:val="00F87C3B"/>
    <w:rsid w:val="00F87E55"/>
    <w:rsid w:val="00F96C89"/>
    <w:rsid w:val="00FB1BFE"/>
    <w:rsid w:val="00FC2559"/>
    <w:rsid w:val="00FC5D1C"/>
    <w:rsid w:val="00FC6288"/>
    <w:rsid w:val="00FD0BB6"/>
    <w:rsid w:val="00FD1283"/>
    <w:rsid w:val="00FE4DAC"/>
    <w:rsid w:val="00FF0259"/>
    <w:rsid w:val="00FF6DFD"/>
    <w:rsid w:val="086C0534"/>
    <w:rsid w:val="160E9FBA"/>
    <w:rsid w:val="23CCFE8B"/>
    <w:rsid w:val="4ECFD7D5"/>
    <w:rsid w:val="5E6A9E2D"/>
    <w:rsid w:val="6A518609"/>
    <w:rsid w:val="7739BE76"/>
    <w:rsid w:val="7BBD87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4170"/>
  <w15:docId w15:val="{9C153A2B-6CE9-4D56-9687-3ED7DFC93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22A3"/>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D7734"/>
    <w:rPr>
      <w:sz w:val="20"/>
      <w:szCs w:val="20"/>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D7734"/>
    <w:rPr>
      <w:rFonts w:ascii="Times New Roman" w:eastAsia="Times New Roman" w:hAnsi="Times New Roman" w:cs="Times New Roman"/>
      <w:sz w:val="20"/>
      <w:szCs w:val="20"/>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D7734"/>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DD7734"/>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D7734"/>
    <w:rPr>
      <w:rFonts w:asciiTheme="minorHAnsi" w:eastAsiaTheme="minorHAnsi" w:hAnsiTheme="minorHAnsi" w:cstheme="minorBidi"/>
      <w:sz w:val="22"/>
      <w:szCs w:val="22"/>
      <w:vertAlign w:val="superscript"/>
      <w:lang w:eastAsia="en-US"/>
    </w:rPr>
  </w:style>
  <w:style w:type="table" w:customStyle="1" w:styleId="1">
    <w:name w:val="1"/>
    <w:basedOn w:val="Tablanormal"/>
    <w:rsid w:val="00DD7734"/>
    <w:pPr>
      <w:spacing w:after="0" w:line="240" w:lineRule="auto"/>
    </w:pPr>
    <w:rPr>
      <w:rFonts w:ascii="Times New Roman" w:eastAsia="Times New Roman" w:hAnsi="Times New Roman" w:cs="Times New Roman"/>
      <w:sz w:val="24"/>
      <w:szCs w:val="24"/>
      <w:lang w:eastAsia="es-PE"/>
    </w:rPr>
    <w:tblPr>
      <w:tblStyleRowBandSize w:val="1"/>
      <w:tblStyleColBandSize w:val="1"/>
      <w:tblInd w:w="0" w:type="nil"/>
      <w:tblCellMar>
        <w:left w:w="70" w:type="dxa"/>
        <w:right w:w="70" w:type="dxa"/>
      </w:tblCellMar>
    </w:tbl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D7734"/>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DD7734"/>
  </w:style>
  <w:style w:type="character" w:customStyle="1" w:styleId="eop">
    <w:name w:val="eop"/>
    <w:basedOn w:val="Fuentedeprrafopredeter"/>
    <w:rsid w:val="00DD7734"/>
  </w:style>
  <w:style w:type="character" w:styleId="Hipervnculo">
    <w:name w:val="Hyperlink"/>
    <w:basedOn w:val="Fuentedeprrafopredeter"/>
    <w:uiPriority w:val="99"/>
    <w:unhideWhenUsed/>
    <w:rsid w:val="00920266"/>
    <w:rPr>
      <w:color w:val="0563C1" w:themeColor="hyperlink"/>
      <w:u w:val="single"/>
    </w:rPr>
  </w:style>
  <w:style w:type="character" w:styleId="Mencinsinresolver">
    <w:name w:val="Unresolved Mention"/>
    <w:basedOn w:val="Fuentedeprrafopredeter"/>
    <w:uiPriority w:val="99"/>
    <w:semiHidden/>
    <w:unhideWhenUsed/>
    <w:rsid w:val="00920266"/>
    <w:rPr>
      <w:color w:val="605E5C"/>
      <w:shd w:val="clear" w:color="auto" w:fill="E1DFDD"/>
    </w:rPr>
  </w:style>
  <w:style w:type="paragraph" w:styleId="Revisin">
    <w:name w:val="Revision"/>
    <w:hidden/>
    <w:uiPriority w:val="99"/>
    <w:semiHidden/>
    <w:rsid w:val="00975BA2"/>
    <w:pPr>
      <w:spacing w:after="0" w:line="240" w:lineRule="auto"/>
    </w:pPr>
    <w:rPr>
      <w:rFonts w:ascii="Times New Roman" w:eastAsia="Times New Roman" w:hAnsi="Times New Roman" w:cs="Times New Roman"/>
      <w:sz w:val="24"/>
      <w:szCs w:val="24"/>
      <w:lang w:eastAsia="es-PE"/>
    </w:rPr>
  </w:style>
  <w:style w:type="paragraph" w:customStyle="1" w:styleId="paragraph">
    <w:name w:val="paragraph"/>
    <w:basedOn w:val="Normal"/>
    <w:rsid w:val="00197DAA"/>
    <w:pPr>
      <w:spacing w:before="100" w:beforeAutospacing="1" w:after="100" w:afterAutospacing="1"/>
    </w:pPr>
  </w:style>
  <w:style w:type="character" w:styleId="Refdecomentario">
    <w:name w:val="annotation reference"/>
    <w:basedOn w:val="Fuentedeprrafopredeter"/>
    <w:uiPriority w:val="99"/>
    <w:semiHidden/>
    <w:unhideWhenUsed/>
    <w:rsid w:val="001923FC"/>
    <w:rPr>
      <w:sz w:val="16"/>
      <w:szCs w:val="16"/>
    </w:rPr>
  </w:style>
  <w:style w:type="paragraph" w:styleId="Textocomentario">
    <w:name w:val="annotation text"/>
    <w:basedOn w:val="Normal"/>
    <w:link w:val="TextocomentarioCar"/>
    <w:uiPriority w:val="99"/>
    <w:unhideWhenUsed/>
    <w:rsid w:val="001923FC"/>
    <w:rPr>
      <w:sz w:val="20"/>
      <w:szCs w:val="20"/>
    </w:rPr>
  </w:style>
  <w:style w:type="character" w:customStyle="1" w:styleId="TextocomentarioCar">
    <w:name w:val="Texto comentario Car"/>
    <w:basedOn w:val="Fuentedeprrafopredeter"/>
    <w:link w:val="Textocomentario"/>
    <w:uiPriority w:val="99"/>
    <w:rsid w:val="001923FC"/>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1923FC"/>
    <w:rPr>
      <w:b/>
      <w:bCs/>
    </w:rPr>
  </w:style>
  <w:style w:type="character" w:customStyle="1" w:styleId="AsuntodelcomentarioCar">
    <w:name w:val="Asunto del comentario Car"/>
    <w:basedOn w:val="TextocomentarioCar"/>
    <w:link w:val="Asuntodelcomentario"/>
    <w:uiPriority w:val="99"/>
    <w:semiHidden/>
    <w:rsid w:val="001923FC"/>
    <w:rPr>
      <w:rFonts w:ascii="Times New Roman" w:eastAsia="Times New Roman" w:hAnsi="Times New Roman" w:cs="Times New Roman"/>
      <w:b/>
      <w:bCs/>
      <w:sz w:val="20"/>
      <w:szCs w:val="20"/>
      <w:lang w:eastAsia="es-PE"/>
    </w:rPr>
  </w:style>
  <w:style w:type="paragraph" w:styleId="Encabezado">
    <w:name w:val="header"/>
    <w:basedOn w:val="Normal"/>
    <w:link w:val="EncabezadoCar"/>
    <w:uiPriority w:val="99"/>
    <w:unhideWhenUsed/>
    <w:rsid w:val="00097100"/>
    <w:pPr>
      <w:tabs>
        <w:tab w:val="center" w:pos="4252"/>
        <w:tab w:val="right" w:pos="8504"/>
      </w:tabs>
    </w:pPr>
  </w:style>
  <w:style w:type="character" w:customStyle="1" w:styleId="EncabezadoCar">
    <w:name w:val="Encabezado Car"/>
    <w:basedOn w:val="Fuentedeprrafopredeter"/>
    <w:link w:val="Encabezado"/>
    <w:uiPriority w:val="99"/>
    <w:rsid w:val="00097100"/>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rsid w:val="00097100"/>
    <w:pPr>
      <w:tabs>
        <w:tab w:val="center" w:pos="4252"/>
        <w:tab w:val="right" w:pos="8504"/>
      </w:tabs>
    </w:pPr>
  </w:style>
  <w:style w:type="character" w:customStyle="1" w:styleId="PiedepginaCar">
    <w:name w:val="Pie de página Car"/>
    <w:basedOn w:val="Fuentedeprrafopredeter"/>
    <w:link w:val="Piedepgina"/>
    <w:uiPriority w:val="99"/>
    <w:rsid w:val="00097100"/>
    <w:rPr>
      <w:rFonts w:ascii="Times New Roman" w:eastAsia="Times New Roman" w:hAnsi="Times New Roman" w:cs="Times New Roman"/>
      <w:sz w:val="24"/>
      <w:szCs w:val="24"/>
      <w:lang w:eastAsia="es-PE"/>
    </w:rPr>
  </w:style>
  <w:style w:type="table" w:styleId="Tablaconcuadrcula">
    <w:name w:val="Table Grid"/>
    <w:basedOn w:val="Tablanormal"/>
    <w:uiPriority w:val="39"/>
    <w:rsid w:val="0010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4F96"/>
    <w:pPr>
      <w:spacing w:after="200" w:line="276" w:lineRule="auto"/>
    </w:pPr>
    <w:rPr>
      <w:rFonts w:eastAsia="Calibri"/>
      <w:lang w:eastAsia="en-US"/>
    </w:rPr>
  </w:style>
  <w:style w:type="character" w:customStyle="1" w:styleId="apple-tab-span">
    <w:name w:val="apple-tab-span"/>
    <w:rsid w:val="00524F96"/>
  </w:style>
  <w:style w:type="paragraph" w:customStyle="1" w:styleId="Default">
    <w:name w:val="Default"/>
    <w:rsid w:val="00F87C3B"/>
    <w:pPr>
      <w:autoSpaceDE w:val="0"/>
      <w:autoSpaceDN w:val="0"/>
      <w:adjustRightInd w:val="0"/>
      <w:spacing w:after="0" w:line="240" w:lineRule="auto"/>
    </w:pPr>
    <w:rPr>
      <w:rFonts w:ascii="Arial" w:hAnsi="Arial" w:cs="Arial"/>
      <w:color w:val="000000"/>
      <w:sz w:val="24"/>
      <w:szCs w:val="24"/>
    </w:rPr>
  </w:style>
  <w:style w:type="character" w:customStyle="1" w:styleId="markedcontent">
    <w:name w:val="markedcontent"/>
    <w:basedOn w:val="Fuentedeprrafopredeter"/>
    <w:rsid w:val="00A67DAD"/>
  </w:style>
  <w:style w:type="paragraph" w:styleId="Sinespaciado">
    <w:name w:val="No Spacing"/>
    <w:link w:val="SinespaciadoCar"/>
    <w:uiPriority w:val="1"/>
    <w:qFormat/>
    <w:rsid w:val="00364C39"/>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364C39"/>
    <w:rPr>
      <w:rFonts w:ascii="Arial" w:eastAsia="Arial" w:hAnsi="Arial" w:cs="Arial"/>
      <w:color w:val="000000"/>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67940">
      <w:bodyDiv w:val="1"/>
      <w:marLeft w:val="0"/>
      <w:marRight w:val="0"/>
      <w:marTop w:val="0"/>
      <w:marBottom w:val="0"/>
      <w:divBdr>
        <w:top w:val="none" w:sz="0" w:space="0" w:color="auto"/>
        <w:left w:val="none" w:sz="0" w:space="0" w:color="auto"/>
        <w:bottom w:val="none" w:sz="0" w:space="0" w:color="auto"/>
        <w:right w:val="none" w:sz="0" w:space="0" w:color="auto"/>
      </w:divBdr>
      <w:divsChild>
        <w:div w:id="1207794944">
          <w:marLeft w:val="0"/>
          <w:marRight w:val="0"/>
          <w:marTop w:val="0"/>
          <w:marBottom w:val="0"/>
          <w:divBdr>
            <w:top w:val="none" w:sz="0" w:space="0" w:color="auto"/>
            <w:left w:val="none" w:sz="0" w:space="0" w:color="auto"/>
            <w:bottom w:val="none" w:sz="0" w:space="0" w:color="auto"/>
            <w:right w:val="none" w:sz="0" w:space="0" w:color="auto"/>
          </w:divBdr>
        </w:div>
        <w:div w:id="402800875">
          <w:marLeft w:val="0"/>
          <w:marRight w:val="0"/>
          <w:marTop w:val="0"/>
          <w:marBottom w:val="0"/>
          <w:divBdr>
            <w:top w:val="none" w:sz="0" w:space="0" w:color="auto"/>
            <w:left w:val="none" w:sz="0" w:space="0" w:color="auto"/>
            <w:bottom w:val="none" w:sz="0" w:space="0" w:color="auto"/>
            <w:right w:val="none" w:sz="0" w:space="0" w:color="auto"/>
          </w:divBdr>
        </w:div>
        <w:div w:id="316809175">
          <w:marLeft w:val="0"/>
          <w:marRight w:val="0"/>
          <w:marTop w:val="0"/>
          <w:marBottom w:val="0"/>
          <w:divBdr>
            <w:top w:val="none" w:sz="0" w:space="0" w:color="auto"/>
            <w:left w:val="none" w:sz="0" w:space="0" w:color="auto"/>
            <w:bottom w:val="none" w:sz="0" w:space="0" w:color="auto"/>
            <w:right w:val="none" w:sz="0" w:space="0" w:color="auto"/>
          </w:divBdr>
        </w:div>
      </w:divsChild>
    </w:div>
    <w:div w:id="300621684">
      <w:bodyDiv w:val="1"/>
      <w:marLeft w:val="0"/>
      <w:marRight w:val="0"/>
      <w:marTop w:val="0"/>
      <w:marBottom w:val="0"/>
      <w:divBdr>
        <w:top w:val="none" w:sz="0" w:space="0" w:color="auto"/>
        <w:left w:val="none" w:sz="0" w:space="0" w:color="auto"/>
        <w:bottom w:val="none" w:sz="0" w:space="0" w:color="auto"/>
        <w:right w:val="none" w:sz="0" w:space="0" w:color="auto"/>
      </w:divBdr>
    </w:div>
    <w:div w:id="328562778">
      <w:bodyDiv w:val="1"/>
      <w:marLeft w:val="0"/>
      <w:marRight w:val="0"/>
      <w:marTop w:val="0"/>
      <w:marBottom w:val="0"/>
      <w:divBdr>
        <w:top w:val="none" w:sz="0" w:space="0" w:color="auto"/>
        <w:left w:val="none" w:sz="0" w:space="0" w:color="auto"/>
        <w:bottom w:val="none" w:sz="0" w:space="0" w:color="auto"/>
        <w:right w:val="none" w:sz="0" w:space="0" w:color="auto"/>
      </w:divBdr>
    </w:div>
    <w:div w:id="410347644">
      <w:bodyDiv w:val="1"/>
      <w:marLeft w:val="0"/>
      <w:marRight w:val="0"/>
      <w:marTop w:val="0"/>
      <w:marBottom w:val="0"/>
      <w:divBdr>
        <w:top w:val="none" w:sz="0" w:space="0" w:color="auto"/>
        <w:left w:val="none" w:sz="0" w:space="0" w:color="auto"/>
        <w:bottom w:val="none" w:sz="0" w:space="0" w:color="auto"/>
        <w:right w:val="none" w:sz="0" w:space="0" w:color="auto"/>
      </w:divBdr>
      <w:divsChild>
        <w:div w:id="466708750">
          <w:marLeft w:val="0"/>
          <w:marRight w:val="0"/>
          <w:marTop w:val="0"/>
          <w:marBottom w:val="0"/>
          <w:divBdr>
            <w:top w:val="none" w:sz="0" w:space="0" w:color="auto"/>
            <w:left w:val="none" w:sz="0" w:space="0" w:color="auto"/>
            <w:bottom w:val="none" w:sz="0" w:space="0" w:color="auto"/>
            <w:right w:val="none" w:sz="0" w:space="0" w:color="auto"/>
          </w:divBdr>
        </w:div>
        <w:div w:id="1535269579">
          <w:marLeft w:val="0"/>
          <w:marRight w:val="0"/>
          <w:marTop w:val="0"/>
          <w:marBottom w:val="0"/>
          <w:divBdr>
            <w:top w:val="none" w:sz="0" w:space="0" w:color="auto"/>
            <w:left w:val="none" w:sz="0" w:space="0" w:color="auto"/>
            <w:bottom w:val="none" w:sz="0" w:space="0" w:color="auto"/>
            <w:right w:val="none" w:sz="0" w:space="0" w:color="auto"/>
          </w:divBdr>
        </w:div>
        <w:div w:id="129132517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D53DSPH32EA6-907086892-30640</_dlc_DocId>
    <_dlc_DocIdUrl xmlns="d6ca5d36-5c9f-4653-bec8-1cb66b9015e0">
      <Url>https://indecopi.sharepoint.com/sites/cc1_docs/_layouts/15/DocIdRedir.aspx?ID=D53DSPH32EA6-907086892-30640</Url>
      <Description>D53DSPH32EA6-907086892-30640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208664AA-23CD-4978-B59A-528944DB826D}">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2.xml><?xml version="1.0" encoding="utf-8"?>
<ds:datastoreItem xmlns:ds="http://schemas.openxmlformats.org/officeDocument/2006/customXml" ds:itemID="{41EE3383-0673-4A9F-8307-6718305D98E7}">
  <ds:schemaRefs>
    <ds:schemaRef ds:uri="http://schemas.microsoft.com/sharepoint/v3/contenttype/forms"/>
  </ds:schemaRefs>
</ds:datastoreItem>
</file>

<file path=customXml/itemProps3.xml><?xml version="1.0" encoding="utf-8"?>
<ds:datastoreItem xmlns:ds="http://schemas.openxmlformats.org/officeDocument/2006/customXml" ds:itemID="{71D99F1E-6153-47F0-93C4-2D2816EA5742}">
  <ds:schemaRefs>
    <ds:schemaRef ds:uri="http://schemas.openxmlformats.org/officeDocument/2006/bibliography"/>
  </ds:schemaRefs>
</ds:datastoreItem>
</file>

<file path=customXml/itemProps4.xml><?xml version="1.0" encoding="utf-8"?>
<ds:datastoreItem xmlns:ds="http://schemas.openxmlformats.org/officeDocument/2006/customXml" ds:itemID="{C2241030-27FE-4A45-A638-F075D3B22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4B4CB3-D698-43A3-943C-4C388DD5E73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500</TotalTime>
  <Pages>14</Pages>
  <Words>3542</Words>
  <Characters>19481</Characters>
  <Application>Microsoft Office Word</Application>
  <DocSecurity>0</DocSecurity>
  <Lines>162</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42</cp:revision>
  <cp:lastPrinted>2023-09-08T15:34:00Z</cp:lastPrinted>
  <dcterms:created xsi:type="dcterms:W3CDTF">2023-09-06T17:33:00Z</dcterms:created>
  <dcterms:modified xsi:type="dcterms:W3CDTF">2026-05-13T14:45:00Z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e0faf218-b712-46a2-93cc-dd6a35f71797</vt:lpwstr>
  </property>
  <property fmtid="{D5CDD505-2E9C-101B-9397-08002B2CF9AE}" pid="4" name="MediaServiceImageTags">
    <vt:lpwstr/>
  </property>
</Properties>
</file>