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D2F5B" w14:textId="6D1885FC" w:rsidR="00DF3A0D" w:rsidRPr="00DF3A0D" w:rsidRDefault="00DF3A0D" w:rsidP="006F27B1">
      <w:pPr>
        <w:widowControl w:val="0"/>
        <w:tabs>
          <w:tab w:val="left" w:pos="2268"/>
        </w:tabs>
        <w:spacing w:after="0" w:line="240" w:lineRule="auto"/>
        <w:ind w:left="3119" w:hanging="3134"/>
        <w:jc w:val="both"/>
        <w:rPr>
          <w:rFonts w:ascii="Arial Narrow" w:eastAsia="Arial" w:hAnsi="Arial Narrow" w:cs="Arial"/>
          <w:b/>
          <w:kern w:val="0"/>
          <w:lang w:val="es-ES" w:eastAsia="es-ES"/>
          <w14:ligatures w14:val="none"/>
        </w:rPr>
      </w:pPr>
      <w:r w:rsidRPr="00DF3A0D">
        <w:rPr>
          <w:rFonts w:ascii="Arial Narrow" w:eastAsia="Arial" w:hAnsi="Arial Narrow" w:cs="Arial"/>
          <w:b/>
          <w:kern w:val="0"/>
          <w:lang w:val="es-ES" w:eastAsia="es-ES"/>
          <w14:ligatures w14:val="none"/>
        </w:rPr>
        <w:t>EXPEDIENTE</w:t>
      </w:r>
      <w:r w:rsidRPr="00DF3A0D">
        <w:rPr>
          <w:rFonts w:ascii="Arial Narrow" w:eastAsia="Arial" w:hAnsi="Arial Narrow" w:cs="Arial"/>
          <w:b/>
          <w:kern w:val="0"/>
          <w:lang w:val="es-ES" w:eastAsia="es-ES"/>
          <w14:ligatures w14:val="none"/>
        </w:rPr>
        <w:tab/>
        <w:t xml:space="preserve">:           </w:t>
      </w:r>
      <w:r w:rsidRPr="00DF3A0D">
        <w:rPr>
          <w:rFonts w:ascii="Arial Narrow" w:eastAsia="Arial" w:hAnsi="Arial Narrow" w:cs="Arial"/>
          <w:b/>
          <w:kern w:val="0"/>
          <w:lang w:val="es-ES" w:eastAsia="es-ES"/>
          <w14:ligatures w14:val="none"/>
        </w:rPr>
        <w:tab/>
      </w:r>
      <w:r w:rsidR="00A3398C" w:rsidRPr="00A3398C">
        <w:rPr>
          <w:rFonts w:ascii="Arial Narrow" w:eastAsia="Arial" w:hAnsi="Arial Narrow" w:cs="Arial"/>
          <w:b/>
          <w:kern w:val="0"/>
          <w:lang w:val="es-ES" w:eastAsia="es-ES"/>
          <w14:ligatures w14:val="none"/>
        </w:rPr>
        <w:t>1786-2024</w:t>
      </w:r>
      <w:r w:rsidRPr="00A3398C">
        <w:rPr>
          <w:rFonts w:ascii="Arial Narrow" w:eastAsia="Arial" w:hAnsi="Arial Narrow" w:cs="Arial"/>
          <w:b/>
          <w:kern w:val="0"/>
          <w:lang w:val="es-ES" w:eastAsia="es-ES"/>
          <w14:ligatures w14:val="none"/>
        </w:rPr>
        <w:t>/CC1</w:t>
      </w:r>
    </w:p>
    <w:p w14:paraId="763E6C27" w14:textId="0F2ADF2B" w:rsidR="00DF3A0D" w:rsidRPr="00DF3A0D" w:rsidRDefault="00DF3A0D" w:rsidP="006F27B1">
      <w:pPr>
        <w:widowControl w:val="0"/>
        <w:tabs>
          <w:tab w:val="left" w:pos="2268"/>
        </w:tabs>
        <w:spacing w:after="0" w:line="240" w:lineRule="auto"/>
        <w:ind w:left="3119" w:hanging="3134"/>
        <w:jc w:val="both"/>
        <w:rPr>
          <w:rFonts w:ascii="Arial Narrow" w:eastAsia="Arial" w:hAnsi="Arial Narrow" w:cs="Arial"/>
          <w:b/>
          <w:kern w:val="0"/>
          <w:lang w:val="es-ES" w:eastAsia="es-ES"/>
          <w14:ligatures w14:val="none"/>
        </w:rPr>
      </w:pPr>
      <w:r w:rsidRPr="00DF3A0D">
        <w:rPr>
          <w:rFonts w:ascii="Arial Narrow" w:eastAsia="Arial" w:hAnsi="Arial Narrow" w:cs="Arial"/>
          <w:b/>
          <w:kern w:val="0"/>
          <w:lang w:val="es-ES" w:eastAsia="es-ES"/>
          <w14:ligatures w14:val="none"/>
        </w:rPr>
        <w:t xml:space="preserve">RESOLUCIÓN </w:t>
      </w:r>
      <w:proofErr w:type="spellStart"/>
      <w:r w:rsidRPr="00DF3A0D">
        <w:rPr>
          <w:rFonts w:ascii="Arial Narrow" w:eastAsia="Arial" w:hAnsi="Arial Narrow" w:cs="Arial"/>
          <w:b/>
          <w:kern w:val="0"/>
          <w:lang w:val="es-ES" w:eastAsia="es-ES"/>
          <w14:ligatures w14:val="none"/>
        </w:rPr>
        <w:t>N°</w:t>
      </w:r>
      <w:proofErr w:type="spellEnd"/>
      <w:r w:rsidRPr="00DF3A0D">
        <w:rPr>
          <w:rFonts w:ascii="Arial Narrow" w:eastAsia="Arial" w:hAnsi="Arial Narrow" w:cs="Arial"/>
          <w:b/>
          <w:kern w:val="0"/>
          <w:lang w:val="es-ES" w:eastAsia="es-ES"/>
          <w14:ligatures w14:val="none"/>
        </w:rPr>
        <w:tab/>
        <w:t>:</w:t>
      </w:r>
      <w:r w:rsidRPr="00DF3A0D">
        <w:rPr>
          <w:rFonts w:ascii="Arial Narrow" w:eastAsia="Arial" w:hAnsi="Arial Narrow" w:cs="Arial"/>
          <w:b/>
          <w:kern w:val="0"/>
          <w:lang w:val="es-ES" w:eastAsia="es-ES"/>
          <w14:ligatures w14:val="none"/>
        </w:rPr>
        <w:tab/>
      </w:r>
      <w:r w:rsidR="001332E4" w:rsidRPr="001332E4">
        <w:rPr>
          <w:rFonts w:ascii="Arial Narrow" w:eastAsia="Arial" w:hAnsi="Arial Narrow" w:cs="Arial"/>
          <w:b/>
          <w:kern w:val="0"/>
          <w:lang w:val="es-ES" w:eastAsia="es-ES"/>
          <w14:ligatures w14:val="none"/>
        </w:rPr>
        <w:t>0163-2025/CC1-ST</w:t>
      </w:r>
    </w:p>
    <w:p w14:paraId="53C819EA" w14:textId="3235E225" w:rsidR="00DF3A0D" w:rsidRPr="00DF3A0D" w:rsidRDefault="00DF3A0D" w:rsidP="006F27B1">
      <w:pPr>
        <w:widowControl w:val="0"/>
        <w:tabs>
          <w:tab w:val="left" w:pos="2055"/>
          <w:tab w:val="left" w:pos="2268"/>
        </w:tabs>
        <w:spacing w:after="0" w:line="240" w:lineRule="auto"/>
        <w:ind w:left="3119" w:hanging="3134"/>
        <w:jc w:val="both"/>
        <w:rPr>
          <w:rFonts w:ascii="Arial Narrow" w:eastAsia="Calibri" w:hAnsi="Arial Narrow" w:cs="Arial"/>
          <w:b/>
          <w:kern w:val="0"/>
          <w:lang w:val="es-ES" w:eastAsia="es-ES"/>
          <w14:ligatures w14:val="none"/>
        </w:rPr>
      </w:pPr>
      <w:r w:rsidRPr="002254C6">
        <w:rPr>
          <w:rFonts w:ascii="Arial Narrow" w:eastAsia="Arial" w:hAnsi="Arial Narrow" w:cs="Arial"/>
          <w:b/>
          <w:kern w:val="0"/>
          <w:lang w:val="es-ES" w:eastAsia="es-ES"/>
          <w14:ligatures w14:val="none"/>
        </w:rPr>
        <w:t>DENUNCIANTE</w:t>
      </w:r>
      <w:r w:rsidRPr="002254C6">
        <w:rPr>
          <w:rFonts w:ascii="Arial Narrow" w:eastAsia="Arial" w:hAnsi="Arial Narrow" w:cs="Arial"/>
          <w:b/>
          <w:kern w:val="0"/>
          <w:lang w:val="es-ES" w:eastAsia="es-ES"/>
          <w14:ligatures w14:val="none"/>
        </w:rPr>
        <w:tab/>
      </w:r>
      <w:r w:rsidRPr="002254C6">
        <w:rPr>
          <w:rFonts w:ascii="Arial Narrow" w:eastAsia="Arial" w:hAnsi="Arial Narrow" w:cs="Arial"/>
          <w:b/>
          <w:kern w:val="0"/>
          <w:lang w:val="es-ES" w:eastAsia="es-ES"/>
          <w14:ligatures w14:val="none"/>
        </w:rPr>
        <w:tab/>
        <w:t>:</w:t>
      </w:r>
      <w:r w:rsidRPr="002254C6">
        <w:rPr>
          <w:rFonts w:ascii="Arial Narrow" w:eastAsia="Arial" w:hAnsi="Arial Narrow" w:cs="Arial"/>
          <w:b/>
          <w:kern w:val="0"/>
          <w:lang w:val="es-ES" w:eastAsia="es-ES"/>
          <w14:ligatures w14:val="none"/>
        </w:rPr>
        <w:tab/>
      </w:r>
      <w:r w:rsidR="002254C6" w:rsidRPr="002254C6">
        <w:rPr>
          <w:rFonts w:ascii="Arial Narrow" w:eastAsia="Times New Roman" w:hAnsi="Arial Narrow" w:cs="Times New Roman"/>
          <w:b/>
          <w:kern w:val="0"/>
          <w:lang w:val="es-ES" w:eastAsia="es-ES"/>
          <w14:ligatures w14:val="none"/>
        </w:rPr>
        <w:t>CAMILA XIMENA AGUAYO MOREYRA</w:t>
      </w:r>
      <w:r w:rsidRPr="002254C6">
        <w:rPr>
          <w:rFonts w:ascii="Arial Narrow" w:eastAsia="Times New Roman" w:hAnsi="Arial Narrow" w:cs="Times New Roman"/>
          <w:b/>
          <w:kern w:val="0"/>
          <w:lang w:val="es-ES" w:eastAsia="es-ES"/>
          <w14:ligatures w14:val="none"/>
        </w:rPr>
        <w:t xml:space="preserve"> (SEÑOR</w:t>
      </w:r>
      <w:r w:rsidR="002254C6" w:rsidRPr="002254C6">
        <w:rPr>
          <w:rFonts w:ascii="Arial Narrow" w:eastAsia="Times New Roman" w:hAnsi="Arial Narrow" w:cs="Times New Roman"/>
          <w:b/>
          <w:kern w:val="0"/>
          <w:lang w:val="es-ES" w:eastAsia="es-ES"/>
          <w14:ligatures w14:val="none"/>
        </w:rPr>
        <w:t>A</w:t>
      </w:r>
      <w:r w:rsidRPr="002254C6">
        <w:rPr>
          <w:rFonts w:ascii="Arial Narrow" w:eastAsia="Times New Roman" w:hAnsi="Arial Narrow" w:cs="Times New Roman"/>
          <w:b/>
          <w:kern w:val="0"/>
          <w:lang w:val="es-ES" w:eastAsia="es-ES"/>
          <w14:ligatures w14:val="none"/>
        </w:rPr>
        <w:t xml:space="preserve"> </w:t>
      </w:r>
      <w:r w:rsidR="002254C6" w:rsidRPr="002254C6">
        <w:rPr>
          <w:rFonts w:ascii="Arial Narrow" w:eastAsia="Times New Roman" w:hAnsi="Arial Narrow" w:cs="Times New Roman"/>
          <w:b/>
          <w:kern w:val="0"/>
          <w:lang w:val="es-ES" w:eastAsia="es-ES"/>
          <w14:ligatures w14:val="none"/>
        </w:rPr>
        <w:t>AGUAYO</w:t>
      </w:r>
      <w:r w:rsidRPr="00DF3A0D">
        <w:rPr>
          <w:rFonts w:ascii="Arial Narrow" w:eastAsia="Times New Roman" w:hAnsi="Arial Narrow" w:cs="Times New Roman"/>
          <w:b/>
          <w:kern w:val="0"/>
          <w:lang w:val="es-ES" w:eastAsia="es-ES"/>
          <w14:ligatures w14:val="none"/>
        </w:rPr>
        <w:t>)</w:t>
      </w:r>
    </w:p>
    <w:p w14:paraId="3E9708B0" w14:textId="78BC3F89" w:rsidR="00DF3A0D" w:rsidRPr="002254C6" w:rsidRDefault="00DF3A0D" w:rsidP="006F27B1">
      <w:pPr>
        <w:widowControl w:val="0"/>
        <w:tabs>
          <w:tab w:val="left" w:pos="2055"/>
          <w:tab w:val="left" w:pos="2268"/>
        </w:tabs>
        <w:spacing w:after="0" w:line="240" w:lineRule="auto"/>
        <w:ind w:left="3119" w:hanging="3134"/>
        <w:jc w:val="both"/>
        <w:rPr>
          <w:rFonts w:ascii="Arial Narrow" w:eastAsia="Arial" w:hAnsi="Arial Narrow" w:cs="Arial"/>
          <w:b/>
          <w:kern w:val="0"/>
          <w:lang w:val="es-ES" w:eastAsia="es-ES"/>
          <w14:ligatures w14:val="none"/>
        </w:rPr>
      </w:pPr>
      <w:r w:rsidRPr="00DF3A0D">
        <w:rPr>
          <w:rFonts w:ascii="Arial Narrow" w:eastAsia="Arial" w:hAnsi="Arial Narrow" w:cs="Arial"/>
          <w:b/>
          <w:kern w:val="0"/>
          <w:lang w:val="es-ES" w:eastAsia="es-ES"/>
          <w14:ligatures w14:val="none"/>
        </w:rPr>
        <w:t>DENUNCIADO</w:t>
      </w:r>
      <w:r w:rsidRPr="00DF3A0D">
        <w:rPr>
          <w:rFonts w:ascii="Arial Narrow" w:eastAsia="Arial" w:hAnsi="Arial Narrow" w:cs="Arial"/>
          <w:b/>
          <w:kern w:val="0"/>
          <w:lang w:val="es-ES" w:eastAsia="es-ES"/>
          <w14:ligatures w14:val="none"/>
        </w:rPr>
        <w:tab/>
      </w:r>
      <w:r w:rsidRPr="00DF3A0D">
        <w:rPr>
          <w:rFonts w:ascii="Arial Narrow" w:eastAsia="Arial" w:hAnsi="Arial Narrow" w:cs="Arial"/>
          <w:b/>
          <w:kern w:val="0"/>
          <w:lang w:val="es-ES" w:eastAsia="es-ES"/>
          <w14:ligatures w14:val="none"/>
        </w:rPr>
        <w:tab/>
        <w:t>:</w:t>
      </w:r>
      <w:r w:rsidRPr="00DF3A0D">
        <w:rPr>
          <w:rFonts w:ascii="Arial Narrow" w:eastAsia="Arial" w:hAnsi="Arial Narrow" w:cs="Arial"/>
          <w:b/>
          <w:kern w:val="0"/>
          <w:lang w:val="es-ES" w:eastAsia="es-ES"/>
          <w14:ligatures w14:val="none"/>
        </w:rPr>
        <w:tab/>
      </w:r>
      <w:r w:rsidRPr="002254C6">
        <w:rPr>
          <w:rFonts w:ascii="Arial Narrow" w:eastAsia="Times New Roman" w:hAnsi="Arial Narrow" w:cs="Times New Roman"/>
          <w:b/>
          <w:kern w:val="0"/>
          <w:lang w:val="es-ES" w:eastAsia="es-ES"/>
          <w14:ligatures w14:val="none"/>
        </w:rPr>
        <w:t>PACÍFICO COMPAÑÍA DE SEGUROS Y REASEGUROS S.A. (PACÍFICO)</w:t>
      </w:r>
    </w:p>
    <w:p w14:paraId="43352A3E" w14:textId="77777777" w:rsidR="00DF3A0D" w:rsidRPr="00DF3A0D" w:rsidRDefault="00DF3A0D" w:rsidP="006F27B1">
      <w:pPr>
        <w:widowControl w:val="0"/>
        <w:tabs>
          <w:tab w:val="left" w:pos="2265"/>
        </w:tabs>
        <w:spacing w:after="0" w:line="240" w:lineRule="auto"/>
        <w:ind w:left="2268" w:hanging="2283"/>
        <w:jc w:val="both"/>
        <w:rPr>
          <w:rFonts w:ascii="Arial Narrow" w:eastAsia="Arial" w:hAnsi="Arial Narrow" w:cs="Arial"/>
          <w:b/>
          <w:kern w:val="0"/>
          <w:lang w:val="es-ES" w:eastAsia="es-ES"/>
          <w14:ligatures w14:val="none"/>
        </w:rPr>
      </w:pPr>
      <w:r w:rsidRPr="002254C6">
        <w:rPr>
          <w:rFonts w:ascii="Arial Narrow" w:eastAsia="Arial" w:hAnsi="Arial Narrow" w:cs="Arial"/>
          <w:b/>
          <w:kern w:val="0"/>
          <w:lang w:val="es-ES" w:eastAsia="es-ES"/>
          <w14:ligatures w14:val="none"/>
        </w:rPr>
        <w:t>MATERIA</w:t>
      </w:r>
      <w:r w:rsidRPr="002254C6">
        <w:rPr>
          <w:rFonts w:ascii="Arial Narrow" w:eastAsia="Arial" w:hAnsi="Arial Narrow" w:cs="Arial"/>
          <w:b/>
          <w:kern w:val="0"/>
          <w:lang w:val="es-ES" w:eastAsia="es-ES"/>
          <w14:ligatures w14:val="none"/>
        </w:rPr>
        <w:tab/>
        <w:t>:</w:t>
      </w:r>
      <w:r w:rsidRPr="002254C6">
        <w:rPr>
          <w:rFonts w:ascii="Arial Narrow" w:eastAsia="Arial" w:hAnsi="Arial Narrow" w:cs="Arial"/>
          <w:b/>
          <w:kern w:val="0"/>
          <w:lang w:val="es-ES" w:eastAsia="es-ES"/>
          <w14:ligatures w14:val="none"/>
        </w:rPr>
        <w:tab/>
        <w:t xml:space="preserve">      ENCAUZAMIENTO</w:t>
      </w:r>
      <w:r w:rsidRPr="00DF3A0D">
        <w:rPr>
          <w:rFonts w:ascii="Arial Narrow" w:eastAsia="Arial" w:hAnsi="Arial Narrow" w:cs="Arial"/>
          <w:b/>
          <w:kern w:val="0"/>
          <w:lang w:val="es-ES" w:eastAsia="es-ES"/>
          <w14:ligatures w14:val="none"/>
        </w:rPr>
        <w:t xml:space="preserve">  </w:t>
      </w:r>
    </w:p>
    <w:p w14:paraId="69A27259" w14:textId="77777777" w:rsidR="00DF3A0D" w:rsidRPr="00DF3A0D" w:rsidRDefault="00DF3A0D" w:rsidP="006F27B1">
      <w:pPr>
        <w:tabs>
          <w:tab w:val="left" w:pos="1080"/>
          <w:tab w:val="left" w:pos="1260"/>
          <w:tab w:val="left" w:pos="1620"/>
          <w:tab w:val="left" w:pos="1800"/>
          <w:tab w:val="left" w:pos="2268"/>
          <w:tab w:val="left" w:pos="2694"/>
        </w:tabs>
        <w:spacing w:after="0" w:line="240" w:lineRule="auto"/>
        <w:ind w:left="2694" w:hanging="2694"/>
        <w:jc w:val="both"/>
        <w:rPr>
          <w:rFonts w:ascii="Arial Narrow" w:eastAsia="Times New Roman" w:hAnsi="Arial Narrow" w:cs="Arial"/>
          <w:kern w:val="0"/>
          <w:lang w:eastAsia="es-ES"/>
          <w14:ligatures w14:val="none"/>
        </w:rPr>
      </w:pPr>
    </w:p>
    <w:p w14:paraId="1809BAC5" w14:textId="354AAB1E" w:rsidR="00DF3A0D" w:rsidRPr="00DF3A0D" w:rsidRDefault="00DF3A0D" w:rsidP="006F27B1">
      <w:pPr>
        <w:tabs>
          <w:tab w:val="left" w:pos="1080"/>
          <w:tab w:val="left" w:pos="1260"/>
          <w:tab w:val="left" w:pos="1620"/>
          <w:tab w:val="left" w:pos="1800"/>
          <w:tab w:val="left" w:pos="2268"/>
          <w:tab w:val="left" w:pos="2694"/>
        </w:tabs>
        <w:spacing w:after="0" w:line="240" w:lineRule="auto"/>
        <w:ind w:left="2694" w:hanging="2694"/>
        <w:jc w:val="both"/>
        <w:rPr>
          <w:rFonts w:ascii="Arial Narrow" w:eastAsia="Times New Roman" w:hAnsi="Arial Narrow" w:cs="Arial"/>
          <w:kern w:val="0"/>
          <w:lang w:eastAsia="es-ES"/>
          <w14:ligatures w14:val="none"/>
        </w:rPr>
      </w:pPr>
      <w:r w:rsidRPr="00DF3A0D">
        <w:rPr>
          <w:rFonts w:ascii="Arial Narrow" w:eastAsia="Times New Roman" w:hAnsi="Arial Narrow" w:cs="Arial"/>
          <w:kern w:val="0"/>
          <w:lang w:eastAsia="es-ES"/>
          <w14:ligatures w14:val="none"/>
        </w:rPr>
        <w:t>Lima,</w:t>
      </w:r>
      <w:bookmarkStart w:id="0" w:name="Fecha"/>
      <w:r w:rsidRPr="00DF3A0D">
        <w:rPr>
          <w:rFonts w:ascii="Arial Narrow" w:eastAsia="Times New Roman" w:hAnsi="Arial Narrow" w:cs="Arial"/>
          <w:kern w:val="0"/>
          <w:lang w:eastAsia="es-ES"/>
          <w14:ligatures w14:val="none"/>
        </w:rPr>
        <w:t xml:space="preserve"> </w:t>
      </w:r>
      <w:bookmarkEnd w:id="0"/>
      <w:r w:rsidR="00F63263" w:rsidRPr="00F63263">
        <w:rPr>
          <w:rFonts w:ascii="Arial Narrow" w:eastAsia="Times New Roman" w:hAnsi="Arial Narrow" w:cs="Arial"/>
          <w:kern w:val="0"/>
          <w:lang w:eastAsia="es-ES"/>
          <w14:ligatures w14:val="none"/>
        </w:rPr>
        <w:t xml:space="preserve">4 de </w:t>
      </w:r>
      <w:r w:rsidR="00B53702" w:rsidRPr="00B53702">
        <w:rPr>
          <w:rFonts w:ascii="Arial Narrow" w:eastAsia="Times New Roman" w:hAnsi="Arial Narrow" w:cs="Arial"/>
          <w:kern w:val="0"/>
          <w:highlight w:val="green"/>
          <w:lang w:eastAsia="es-ES"/>
          <w14:ligatures w14:val="none"/>
        </w:rPr>
        <w:t>enero</w:t>
      </w:r>
      <w:r w:rsidR="00B53702" w:rsidRPr="00B53702">
        <w:rPr>
          <w:rFonts w:ascii="Arial Narrow" w:eastAsia="Times New Roman" w:hAnsi="Arial Narrow" w:cs="Arial"/>
          <w:kern w:val="0"/>
          <w:lang w:eastAsia="es-ES"/>
          <w14:ligatures w14:val="none"/>
        </w:rPr>
        <w:t xml:space="preserve"> de </w:t>
      </w:r>
      <w:r w:rsidR="00B53702" w:rsidRPr="00B53702">
        <w:rPr>
          <w:rFonts w:ascii="Arial Narrow" w:eastAsia="Times New Roman" w:hAnsi="Arial Narrow" w:cs="Arial"/>
          <w:kern w:val="0"/>
          <w:highlight w:val="cyan"/>
          <w:lang w:eastAsia="es-ES"/>
          <w14:ligatures w14:val="none"/>
        </w:rPr>
        <w:t>2026</w:t>
      </w:r>
    </w:p>
    <w:p w14:paraId="484EC366" w14:textId="77777777" w:rsidR="00DF3A0D" w:rsidRPr="00DF3A0D" w:rsidRDefault="00DF3A0D" w:rsidP="006F27B1">
      <w:pPr>
        <w:spacing w:after="0" w:line="240" w:lineRule="auto"/>
        <w:jc w:val="both"/>
        <w:rPr>
          <w:rFonts w:ascii="Arial Narrow" w:eastAsia="Times New Roman" w:hAnsi="Arial Narrow" w:cs="Arial"/>
          <w:kern w:val="0"/>
          <w:lang w:eastAsia="es-ES"/>
          <w14:ligatures w14:val="none"/>
        </w:rPr>
      </w:pPr>
    </w:p>
    <w:p w14:paraId="10AB03DD" w14:textId="77777777" w:rsidR="00DF3A0D" w:rsidRPr="00DF3A0D" w:rsidRDefault="00DF3A0D" w:rsidP="006F27B1">
      <w:pPr>
        <w:tabs>
          <w:tab w:val="left" w:pos="851"/>
        </w:tabs>
        <w:spacing w:after="0" w:line="240" w:lineRule="auto"/>
        <w:jc w:val="both"/>
        <w:rPr>
          <w:rFonts w:ascii="Arial Narrow" w:eastAsia="Times New Roman" w:hAnsi="Arial Narrow" w:cs="Arial"/>
          <w:b/>
          <w:kern w:val="0"/>
          <w:lang w:val="pt-BR" w:eastAsia="es-ES"/>
          <w14:ligatures w14:val="none"/>
        </w:rPr>
      </w:pPr>
      <w:r w:rsidRPr="00DF3A0D">
        <w:rPr>
          <w:rFonts w:ascii="Arial Narrow" w:eastAsia="Times New Roman" w:hAnsi="Arial Narrow" w:cs="Arial"/>
          <w:b/>
          <w:kern w:val="0"/>
          <w:lang w:val="pt-BR" w:eastAsia="es-ES"/>
          <w14:ligatures w14:val="none"/>
        </w:rPr>
        <w:t>ANTECEDENTES</w:t>
      </w:r>
    </w:p>
    <w:p w14:paraId="0BBFE6AB" w14:textId="77777777" w:rsidR="00DF3A0D" w:rsidRPr="00DF3A0D" w:rsidRDefault="00DF3A0D" w:rsidP="006F27B1">
      <w:pPr>
        <w:spacing w:after="0" w:line="240" w:lineRule="auto"/>
        <w:jc w:val="both"/>
        <w:rPr>
          <w:rFonts w:ascii="Arial Narrow" w:eastAsia="Times New Roman" w:hAnsi="Arial Narrow" w:cs="Arial"/>
          <w:kern w:val="0"/>
          <w:lang w:val="pt-BR" w:eastAsia="es-ES"/>
          <w14:ligatures w14:val="none"/>
        </w:rPr>
      </w:pPr>
    </w:p>
    <w:p w14:paraId="5C00D622" w14:textId="06A43A10" w:rsidR="00DF3A0D" w:rsidRPr="00DF3A0D" w:rsidRDefault="00DF3A0D" w:rsidP="006F27B1">
      <w:pPr>
        <w:numPr>
          <w:ilvl w:val="0"/>
          <w:numId w:val="1"/>
        </w:numPr>
        <w:autoSpaceDE w:val="0"/>
        <w:autoSpaceDN w:val="0"/>
        <w:adjustRightInd w:val="0"/>
        <w:spacing w:after="0" w:line="240" w:lineRule="auto"/>
        <w:ind w:left="567" w:hanging="567"/>
        <w:jc w:val="both"/>
        <w:rPr>
          <w:rFonts w:ascii="Arial Narrow" w:eastAsia="Calibri" w:hAnsi="Arial Narrow" w:cs="Arial"/>
          <w:color w:val="000000"/>
          <w:kern w:val="0"/>
          <w:sz w:val="24"/>
          <w:lang w:eastAsia="es-PE"/>
          <w14:ligatures w14:val="none"/>
        </w:rPr>
      </w:pPr>
      <w:r w:rsidRPr="00DF3A0D">
        <w:rPr>
          <w:rFonts w:ascii="Arial Narrow" w:eastAsia="Calibri" w:hAnsi="Arial Narrow" w:cs="Arial"/>
          <w:color w:val="000000"/>
          <w:kern w:val="0"/>
          <w:szCs w:val="20"/>
          <w:lang w:eastAsia="es-PE"/>
          <w14:ligatures w14:val="none"/>
        </w:rPr>
        <w:t xml:space="preserve">Mediante escrito del </w:t>
      </w:r>
      <w:r w:rsidR="00A84598" w:rsidRPr="00A84598">
        <w:rPr>
          <w:rFonts w:ascii="Arial Narrow" w:eastAsia="Calibri" w:hAnsi="Arial Narrow" w:cs="Arial"/>
          <w:color w:val="000000"/>
          <w:kern w:val="0"/>
          <w:szCs w:val="20"/>
          <w:lang w:eastAsia="es-PE"/>
          <w14:ligatures w14:val="none"/>
        </w:rPr>
        <w:t>12 de agosto de 2024</w:t>
      </w:r>
      <w:r w:rsidR="00A84598">
        <w:rPr>
          <w:rFonts w:ascii="Arial Narrow" w:eastAsia="Calibri" w:hAnsi="Arial Narrow" w:cs="Arial"/>
          <w:color w:val="000000"/>
          <w:kern w:val="0"/>
          <w:szCs w:val="20"/>
          <w:lang w:eastAsia="es-PE"/>
          <w14:ligatures w14:val="none"/>
        </w:rPr>
        <w:t xml:space="preserve"> </w:t>
      </w:r>
      <w:r w:rsidR="00A84598" w:rsidRPr="00A84598">
        <w:rPr>
          <w:rFonts w:ascii="Arial Narrow" w:eastAsia="Calibri" w:hAnsi="Arial Narrow" w:cs="Arial"/>
          <w:color w:val="000000"/>
          <w:kern w:val="0"/>
          <w:szCs w:val="20"/>
          <w:lang w:eastAsia="es-PE"/>
          <w14:ligatures w14:val="none"/>
        </w:rPr>
        <w:t>la señora Aguayo</w:t>
      </w:r>
      <w:r w:rsidR="00A84598">
        <w:rPr>
          <w:rFonts w:ascii="Arial Narrow" w:eastAsia="Calibri" w:hAnsi="Arial Narrow" w:cs="Arial"/>
          <w:color w:val="000000"/>
          <w:kern w:val="0"/>
          <w:szCs w:val="20"/>
          <w:lang w:eastAsia="es-PE"/>
          <w14:ligatures w14:val="none"/>
        </w:rPr>
        <w:t xml:space="preserve"> </w:t>
      </w:r>
      <w:r w:rsidRPr="00A84598">
        <w:rPr>
          <w:rFonts w:ascii="Arial Narrow" w:eastAsia="Calibri" w:hAnsi="Arial Narrow" w:cs="Arial"/>
          <w:color w:val="000000"/>
          <w:kern w:val="0"/>
          <w:szCs w:val="20"/>
          <w:lang w:eastAsia="es-PE"/>
          <w14:ligatures w14:val="none"/>
        </w:rPr>
        <w:t xml:space="preserve">interpuso una denuncia contra </w:t>
      </w:r>
      <w:r w:rsidR="00A84598" w:rsidRPr="00A84598">
        <w:rPr>
          <w:rFonts w:ascii="Arial Narrow" w:eastAsia="Calibri" w:hAnsi="Arial Narrow" w:cs="Arial"/>
          <w:color w:val="000000"/>
          <w:kern w:val="0"/>
          <w:szCs w:val="20"/>
          <w:lang w:eastAsia="es-PE"/>
          <w14:ligatures w14:val="none"/>
        </w:rPr>
        <w:t>Pacífico</w:t>
      </w:r>
      <w:r w:rsidRPr="00A84598">
        <w:rPr>
          <w:rFonts w:ascii="Arial Narrow" w:eastAsia="Calibri" w:hAnsi="Arial Narrow" w:cs="Arial"/>
          <w:color w:val="000000"/>
          <w:kern w:val="0"/>
          <w:szCs w:val="20"/>
          <w:lang w:eastAsia="es-PE"/>
          <w14:ligatures w14:val="none"/>
        </w:rPr>
        <w:t xml:space="preserve">, </w:t>
      </w:r>
      <w:r w:rsidRPr="00A84598">
        <w:rPr>
          <w:rFonts w:ascii="Arial Narrow" w:eastAsia="Calibri" w:hAnsi="Arial Narrow" w:cs="Arial"/>
          <w:color w:val="000000"/>
          <w:kern w:val="0"/>
          <w:lang w:eastAsia="es-PE"/>
          <w14:ligatures w14:val="none"/>
        </w:rPr>
        <w:t>por presuntas infracciones a la Ley</w:t>
      </w:r>
      <w:r w:rsidRPr="00DF3A0D">
        <w:rPr>
          <w:rFonts w:ascii="Arial Narrow" w:eastAsia="Calibri" w:hAnsi="Arial Narrow" w:cs="Arial"/>
          <w:color w:val="000000"/>
          <w:kern w:val="0"/>
          <w:lang w:eastAsia="es-PE"/>
          <w14:ligatures w14:val="none"/>
        </w:rPr>
        <w:t xml:space="preserve"> </w:t>
      </w:r>
      <w:proofErr w:type="spellStart"/>
      <w:r w:rsidRPr="00DF3A0D">
        <w:rPr>
          <w:rFonts w:ascii="Arial Narrow" w:eastAsia="Calibri" w:hAnsi="Arial Narrow" w:cs="Arial"/>
          <w:color w:val="000000"/>
          <w:kern w:val="0"/>
          <w:lang w:eastAsia="es-PE"/>
          <w14:ligatures w14:val="none"/>
        </w:rPr>
        <w:t>N°</w:t>
      </w:r>
      <w:proofErr w:type="spellEnd"/>
      <w:r w:rsidRPr="00DF3A0D">
        <w:rPr>
          <w:rFonts w:ascii="Arial Narrow" w:eastAsia="Calibri" w:hAnsi="Arial Narrow" w:cs="Arial"/>
          <w:color w:val="000000"/>
          <w:kern w:val="0"/>
          <w:lang w:eastAsia="es-PE"/>
          <w14:ligatures w14:val="none"/>
        </w:rPr>
        <w:t xml:space="preserve"> 29571, Código de Protección y Defensa del Consumidor (en adelante, Código)</w:t>
      </w:r>
      <w:r w:rsidRPr="00DF3A0D">
        <w:rPr>
          <w:rFonts w:ascii="Arial Narrow" w:eastAsia="Calibri" w:hAnsi="Arial Narrow" w:cs="Arial"/>
          <w:color w:val="000000"/>
          <w:kern w:val="0"/>
          <w:vertAlign w:val="superscript"/>
          <w:lang w:eastAsia="es-PE"/>
          <w14:ligatures w14:val="none"/>
        </w:rPr>
        <w:footnoteReference w:id="1"/>
      </w:r>
      <w:r w:rsidRPr="00DF3A0D">
        <w:rPr>
          <w:rFonts w:ascii="Arial Narrow" w:eastAsia="Calibri" w:hAnsi="Arial Narrow" w:cs="Arial"/>
          <w:color w:val="000000"/>
          <w:kern w:val="0"/>
          <w:lang w:eastAsia="es-PE"/>
          <w14:ligatures w14:val="none"/>
        </w:rPr>
        <w:t xml:space="preserve">.        </w:t>
      </w:r>
    </w:p>
    <w:p w14:paraId="2723B00B" w14:textId="77777777" w:rsidR="00DF3A0D" w:rsidRPr="00DF3A0D" w:rsidRDefault="00DF3A0D" w:rsidP="006F27B1">
      <w:pPr>
        <w:autoSpaceDE w:val="0"/>
        <w:autoSpaceDN w:val="0"/>
        <w:adjustRightInd w:val="0"/>
        <w:spacing w:after="0" w:line="240" w:lineRule="auto"/>
        <w:ind w:left="567"/>
        <w:jc w:val="both"/>
        <w:rPr>
          <w:rFonts w:ascii="Arial Narrow" w:eastAsia="Calibri" w:hAnsi="Arial Narrow" w:cs="Arial"/>
          <w:color w:val="000000"/>
          <w:kern w:val="0"/>
          <w:sz w:val="24"/>
          <w:lang w:eastAsia="es-PE"/>
          <w14:ligatures w14:val="none"/>
        </w:rPr>
      </w:pPr>
    </w:p>
    <w:p w14:paraId="1F2559BC" w14:textId="700DC170" w:rsidR="00DF3A0D" w:rsidRPr="006E16AC" w:rsidRDefault="00DF3A0D" w:rsidP="006F27B1">
      <w:pPr>
        <w:numPr>
          <w:ilvl w:val="0"/>
          <w:numId w:val="1"/>
        </w:numPr>
        <w:autoSpaceDE w:val="0"/>
        <w:autoSpaceDN w:val="0"/>
        <w:adjustRightInd w:val="0"/>
        <w:spacing w:after="0" w:line="240" w:lineRule="auto"/>
        <w:ind w:left="567" w:hanging="567"/>
        <w:jc w:val="both"/>
        <w:rPr>
          <w:rFonts w:ascii="Arial Narrow" w:eastAsia="Calibri" w:hAnsi="Arial Narrow" w:cs="Arial"/>
          <w:color w:val="000000"/>
          <w:kern w:val="0"/>
          <w:lang w:eastAsia="es-PE"/>
          <w14:ligatures w14:val="none"/>
        </w:rPr>
      </w:pPr>
      <w:r w:rsidRPr="00F66B38">
        <w:rPr>
          <w:rFonts w:ascii="Arial Narrow" w:eastAsia="Calibri" w:hAnsi="Arial Narrow" w:cs="Arial"/>
          <w:color w:val="000000"/>
          <w:kern w:val="0"/>
          <w:lang w:eastAsia="es-PE"/>
          <w14:ligatures w14:val="none"/>
        </w:rPr>
        <w:t xml:space="preserve">Por Resolución </w:t>
      </w:r>
      <w:proofErr w:type="spellStart"/>
      <w:r w:rsidRPr="00F66B38">
        <w:rPr>
          <w:rFonts w:ascii="Arial Narrow" w:eastAsia="Calibri" w:hAnsi="Arial Narrow" w:cs="Arial"/>
          <w:color w:val="000000"/>
          <w:kern w:val="0"/>
          <w:lang w:eastAsia="es-PE"/>
          <w14:ligatures w14:val="none"/>
        </w:rPr>
        <w:t>Nº</w:t>
      </w:r>
      <w:proofErr w:type="spellEnd"/>
      <w:r w:rsidRPr="00F66B38">
        <w:rPr>
          <w:rFonts w:ascii="Arial Narrow" w:eastAsia="Calibri" w:hAnsi="Arial Narrow" w:cs="Arial"/>
          <w:color w:val="000000"/>
          <w:kern w:val="0"/>
          <w:lang w:eastAsia="es-PE"/>
          <w14:ligatures w14:val="none"/>
        </w:rPr>
        <w:t xml:space="preserve"> 1 del </w:t>
      </w:r>
      <w:r w:rsidR="00F66B38" w:rsidRPr="00F66B38">
        <w:rPr>
          <w:rFonts w:ascii="Arial Narrow" w:eastAsia="Calibri" w:hAnsi="Arial Narrow" w:cs="Arial"/>
          <w:color w:val="000000"/>
          <w:kern w:val="0"/>
          <w:lang w:eastAsia="es-PE"/>
          <w14:ligatures w14:val="none"/>
        </w:rPr>
        <w:t>20 de setiembre de 2024</w:t>
      </w:r>
      <w:r w:rsidRPr="00DF3A0D">
        <w:rPr>
          <w:rFonts w:ascii="Arial Narrow" w:eastAsia="Calibri" w:hAnsi="Arial Narrow" w:cs="Arial"/>
          <w:color w:val="000000"/>
          <w:kern w:val="0"/>
          <w:lang w:eastAsia="es-PE"/>
          <w14:ligatures w14:val="none"/>
        </w:rPr>
        <w:t xml:space="preserve">, la Secretaría Técnica de la Comisión de Protección al Consumidor </w:t>
      </w:r>
      <w:proofErr w:type="spellStart"/>
      <w:r w:rsidRPr="00DF3A0D">
        <w:rPr>
          <w:rFonts w:ascii="Arial Narrow" w:eastAsia="Calibri" w:hAnsi="Arial Narrow" w:cs="Arial"/>
          <w:color w:val="000000"/>
          <w:kern w:val="0"/>
          <w:lang w:eastAsia="es-PE"/>
          <w14:ligatures w14:val="none"/>
        </w:rPr>
        <w:t>N°</w:t>
      </w:r>
      <w:proofErr w:type="spellEnd"/>
      <w:r w:rsidRPr="00DF3A0D">
        <w:rPr>
          <w:rFonts w:ascii="Arial Narrow" w:eastAsia="Calibri" w:hAnsi="Arial Narrow" w:cs="Arial"/>
          <w:color w:val="000000"/>
          <w:kern w:val="0"/>
          <w:lang w:eastAsia="es-PE"/>
          <w14:ligatures w14:val="none"/>
        </w:rPr>
        <w:t xml:space="preserve"> 1 (en adelante, Secretaría Técnica) admitió </w:t>
      </w:r>
      <w:r w:rsidRPr="006E16AC">
        <w:rPr>
          <w:rFonts w:ascii="Arial Narrow" w:eastAsia="Calibri" w:hAnsi="Arial Narrow" w:cs="Arial"/>
          <w:color w:val="000000"/>
          <w:kern w:val="0"/>
          <w:lang w:eastAsia="es-PE"/>
          <w14:ligatures w14:val="none"/>
        </w:rPr>
        <w:t xml:space="preserve">a trámite la denuncia interpuesta por </w:t>
      </w:r>
      <w:r w:rsidR="009F1FC2" w:rsidRPr="00A84598">
        <w:rPr>
          <w:rFonts w:ascii="Arial Narrow" w:eastAsia="Calibri" w:hAnsi="Arial Narrow" w:cs="Arial"/>
          <w:color w:val="000000"/>
          <w:kern w:val="0"/>
          <w:szCs w:val="20"/>
          <w:lang w:eastAsia="es-PE"/>
          <w14:ligatures w14:val="none"/>
        </w:rPr>
        <w:t>la señora Aguayo</w:t>
      </w:r>
      <w:r w:rsidRPr="006E16AC">
        <w:rPr>
          <w:rFonts w:ascii="Arial Narrow" w:eastAsia="Calibri" w:hAnsi="Arial Narrow" w:cs="Arial"/>
          <w:color w:val="000000"/>
          <w:kern w:val="0"/>
          <w:lang w:eastAsia="es-PE"/>
          <w14:ligatures w14:val="none"/>
        </w:rPr>
        <w:t>, corriendo traslado de esta a Pacífico.</w:t>
      </w:r>
    </w:p>
    <w:p w14:paraId="76F03C90" w14:textId="77777777" w:rsidR="00DF3A0D" w:rsidRPr="006E16AC" w:rsidRDefault="00DF3A0D" w:rsidP="006F27B1">
      <w:pPr>
        <w:autoSpaceDE w:val="0"/>
        <w:autoSpaceDN w:val="0"/>
        <w:adjustRightInd w:val="0"/>
        <w:spacing w:after="0" w:line="240" w:lineRule="auto"/>
        <w:ind w:left="567" w:hanging="567"/>
        <w:jc w:val="both"/>
        <w:rPr>
          <w:rFonts w:ascii="Arial Narrow" w:eastAsia="Times New Roman" w:hAnsi="Arial Narrow" w:cs="Times New Roman"/>
          <w:kern w:val="0"/>
          <w:lang w:val="es-ES" w:eastAsia="es-ES"/>
          <w14:ligatures w14:val="none"/>
        </w:rPr>
      </w:pPr>
    </w:p>
    <w:p w14:paraId="3454D4F6" w14:textId="3CA23EAC" w:rsidR="006F27B1" w:rsidRPr="006F27B1" w:rsidRDefault="006F27B1" w:rsidP="006F27B1">
      <w:pPr>
        <w:numPr>
          <w:ilvl w:val="0"/>
          <w:numId w:val="1"/>
        </w:numPr>
        <w:autoSpaceDE w:val="0"/>
        <w:autoSpaceDN w:val="0"/>
        <w:adjustRightInd w:val="0"/>
        <w:spacing w:after="0" w:line="240" w:lineRule="auto"/>
        <w:ind w:left="567" w:hanging="567"/>
        <w:contextualSpacing/>
        <w:jc w:val="both"/>
        <w:rPr>
          <w:rFonts w:ascii="Arial Narrow" w:eastAsia="Times New Roman" w:hAnsi="Arial Narrow" w:cs="Times New Roman"/>
          <w:kern w:val="0"/>
          <w:lang w:val="es-ES" w:eastAsia="es-ES"/>
          <w14:ligatures w14:val="none"/>
        </w:rPr>
      </w:pPr>
      <w:r>
        <w:rPr>
          <w:rFonts w:ascii="Arial Narrow" w:eastAsia="Times New Roman" w:hAnsi="Arial Narrow" w:cs="Times New Roman"/>
          <w:kern w:val="0"/>
          <w:lang w:val="es-ES" w:eastAsia="es-ES"/>
          <w14:ligatures w14:val="none"/>
        </w:rPr>
        <w:t>El 10 de marzo de 2025, la Secretaría Técnica emitió el Informe Final de Instrucción</w:t>
      </w:r>
      <w:r>
        <w:rPr>
          <w:rFonts w:ascii="Arial Narrow" w:eastAsia="Times New Roman" w:hAnsi="Arial Narrow" w:cs="Times New Roman"/>
          <w:kern w:val="0"/>
          <w:lang w:eastAsia="es-ES"/>
          <w14:ligatures w14:val="none"/>
        </w:rPr>
        <w:t xml:space="preserve"> </w:t>
      </w:r>
      <w:proofErr w:type="spellStart"/>
      <w:r>
        <w:rPr>
          <w:rFonts w:ascii="Arial Narrow" w:eastAsia="Times New Roman" w:hAnsi="Arial Narrow" w:cs="Times New Roman"/>
          <w:kern w:val="0"/>
          <w:lang w:eastAsia="es-ES"/>
          <w14:ligatures w14:val="none"/>
        </w:rPr>
        <w:t>N°</w:t>
      </w:r>
      <w:proofErr w:type="spellEnd"/>
      <w:r>
        <w:rPr>
          <w:rFonts w:ascii="Arial Narrow" w:eastAsia="Times New Roman" w:hAnsi="Arial Narrow" w:cs="Times New Roman"/>
          <w:kern w:val="0"/>
          <w:lang w:eastAsia="es-ES"/>
          <w14:ligatures w14:val="none"/>
        </w:rPr>
        <w:t xml:space="preserve"> </w:t>
      </w:r>
      <w:r w:rsidRPr="006F27B1">
        <w:rPr>
          <w:rFonts w:ascii="Arial Narrow" w:eastAsia="Times New Roman" w:hAnsi="Arial Narrow" w:cs="Times New Roman"/>
          <w:kern w:val="0"/>
          <w:lang w:eastAsia="es-ES"/>
          <w14:ligatures w14:val="none"/>
        </w:rPr>
        <w:t>0366-2025-CC1-ST</w:t>
      </w:r>
      <w:r>
        <w:rPr>
          <w:rFonts w:ascii="Arial Narrow" w:eastAsia="Times New Roman" w:hAnsi="Arial Narrow" w:cs="Times New Roman"/>
          <w:kern w:val="0"/>
          <w:lang w:eastAsia="es-ES"/>
          <w14:ligatures w14:val="none"/>
        </w:rPr>
        <w:t>, la cual fue notificada a la parte denunciante el 11 de marzo de 2025.</w:t>
      </w:r>
    </w:p>
    <w:p w14:paraId="6D42BCE0" w14:textId="77777777" w:rsidR="006F27B1" w:rsidRPr="006F27B1" w:rsidRDefault="006F27B1" w:rsidP="006F27B1">
      <w:pPr>
        <w:autoSpaceDE w:val="0"/>
        <w:autoSpaceDN w:val="0"/>
        <w:adjustRightInd w:val="0"/>
        <w:spacing w:after="0" w:line="240" w:lineRule="auto"/>
        <w:ind w:left="567"/>
        <w:contextualSpacing/>
        <w:jc w:val="both"/>
        <w:rPr>
          <w:rFonts w:ascii="Arial Narrow" w:eastAsia="Times New Roman" w:hAnsi="Arial Narrow" w:cs="Times New Roman"/>
          <w:kern w:val="0"/>
          <w:lang w:val="es-ES" w:eastAsia="es-ES"/>
          <w14:ligatures w14:val="none"/>
        </w:rPr>
      </w:pPr>
    </w:p>
    <w:p w14:paraId="7051485E" w14:textId="5D46BDAE" w:rsidR="00DF3A0D" w:rsidRPr="001D0040" w:rsidRDefault="006F27B1" w:rsidP="006F27B1">
      <w:pPr>
        <w:numPr>
          <w:ilvl w:val="0"/>
          <w:numId w:val="1"/>
        </w:numPr>
        <w:autoSpaceDE w:val="0"/>
        <w:autoSpaceDN w:val="0"/>
        <w:adjustRightInd w:val="0"/>
        <w:spacing w:after="0" w:line="240" w:lineRule="auto"/>
        <w:ind w:left="567" w:hanging="567"/>
        <w:contextualSpacing/>
        <w:jc w:val="both"/>
        <w:rPr>
          <w:rFonts w:ascii="Arial Narrow" w:eastAsia="Times New Roman" w:hAnsi="Arial Narrow" w:cs="Times New Roman"/>
          <w:kern w:val="0"/>
          <w:lang w:val="es-ES" w:eastAsia="es-ES"/>
          <w14:ligatures w14:val="none"/>
        </w:rPr>
      </w:pPr>
      <w:r>
        <w:rPr>
          <w:rFonts w:ascii="Arial Narrow" w:eastAsia="Times New Roman" w:hAnsi="Arial Narrow" w:cs="Times New Roman"/>
          <w:kern w:val="0"/>
          <w:lang w:val="es-ES" w:eastAsia="es-ES"/>
          <w14:ligatures w14:val="none"/>
        </w:rPr>
        <w:t xml:space="preserve">A través de la </w:t>
      </w:r>
      <w:r w:rsidR="00DF3A0D" w:rsidRPr="006E16AC">
        <w:rPr>
          <w:rFonts w:ascii="Arial Narrow" w:eastAsia="Times New Roman" w:hAnsi="Arial Narrow" w:cs="Times New Roman"/>
          <w:kern w:val="0"/>
          <w:lang w:val="es-ES" w:eastAsia="es-ES"/>
          <w14:ligatures w14:val="none"/>
        </w:rPr>
        <w:t xml:space="preserve">Resolución Final </w:t>
      </w:r>
      <w:proofErr w:type="spellStart"/>
      <w:r w:rsidR="00DF3A0D" w:rsidRPr="006E16AC">
        <w:rPr>
          <w:rFonts w:ascii="Arial Narrow" w:eastAsia="Times New Roman" w:hAnsi="Arial Narrow" w:cs="Times New Roman"/>
          <w:kern w:val="0"/>
          <w:lang w:val="es-ES" w:eastAsia="es-ES"/>
          <w14:ligatures w14:val="none"/>
        </w:rPr>
        <w:t>N°</w:t>
      </w:r>
      <w:proofErr w:type="spellEnd"/>
      <w:r w:rsidR="00DF3A0D" w:rsidRPr="006E16AC">
        <w:rPr>
          <w:rFonts w:ascii="Arial Narrow" w:eastAsia="Times New Roman" w:hAnsi="Arial Narrow" w:cs="Times New Roman"/>
          <w:kern w:val="0"/>
          <w:lang w:val="es-ES" w:eastAsia="es-ES"/>
          <w14:ligatures w14:val="none"/>
        </w:rPr>
        <w:t xml:space="preserve"> </w:t>
      </w:r>
      <w:r w:rsidR="006E16AC" w:rsidRPr="006E16AC">
        <w:rPr>
          <w:rFonts w:ascii="Arial Narrow" w:eastAsia="Times New Roman" w:hAnsi="Arial Narrow" w:cs="Times New Roman"/>
          <w:kern w:val="0"/>
          <w:lang w:val="es-ES" w:eastAsia="es-ES"/>
          <w14:ligatures w14:val="none"/>
        </w:rPr>
        <w:t xml:space="preserve">1039-2025/CC1 </w:t>
      </w:r>
      <w:r w:rsidR="00DF3A0D" w:rsidRPr="006E16AC">
        <w:rPr>
          <w:rFonts w:ascii="Arial Narrow" w:eastAsia="Times New Roman" w:hAnsi="Arial Narrow" w:cs="Times New Roman"/>
          <w:kern w:val="0"/>
          <w:lang w:val="es-ES" w:eastAsia="es-ES"/>
          <w14:ligatures w14:val="none"/>
        </w:rPr>
        <w:t xml:space="preserve">del </w:t>
      </w:r>
      <w:r w:rsidR="006E16AC" w:rsidRPr="006E16AC">
        <w:rPr>
          <w:rFonts w:ascii="Arial Narrow" w:eastAsia="Times New Roman" w:hAnsi="Arial Narrow" w:cs="Times New Roman"/>
          <w:kern w:val="0"/>
          <w:lang w:val="es-ES" w:eastAsia="es-ES"/>
          <w14:ligatures w14:val="none"/>
        </w:rPr>
        <w:t>26 de marzo de 2025</w:t>
      </w:r>
      <w:r w:rsidR="00DF3A0D" w:rsidRPr="00DF3A0D">
        <w:rPr>
          <w:rFonts w:ascii="Arial Narrow" w:eastAsia="Times New Roman" w:hAnsi="Arial Narrow" w:cs="Times New Roman"/>
          <w:kern w:val="0"/>
          <w:lang w:val="es-ES" w:eastAsia="es-ES"/>
          <w14:ligatures w14:val="none"/>
        </w:rPr>
        <w:t xml:space="preserve">, la Comisión de Protección al Consumidor </w:t>
      </w:r>
      <w:proofErr w:type="spellStart"/>
      <w:r w:rsidR="00DF3A0D" w:rsidRPr="00DF3A0D">
        <w:rPr>
          <w:rFonts w:ascii="Arial Narrow" w:eastAsia="Times New Roman" w:hAnsi="Arial Narrow" w:cs="Times New Roman"/>
          <w:kern w:val="0"/>
          <w:lang w:val="es-ES" w:eastAsia="es-ES"/>
          <w14:ligatures w14:val="none"/>
        </w:rPr>
        <w:t>N°</w:t>
      </w:r>
      <w:proofErr w:type="spellEnd"/>
      <w:r w:rsidR="00DF3A0D" w:rsidRPr="00DF3A0D">
        <w:rPr>
          <w:rFonts w:ascii="Arial Narrow" w:eastAsia="Times New Roman" w:hAnsi="Arial Narrow" w:cs="Times New Roman"/>
          <w:kern w:val="0"/>
          <w:lang w:val="es-ES" w:eastAsia="es-ES"/>
          <w14:ligatures w14:val="none"/>
        </w:rPr>
        <w:t xml:space="preserve"> 1 (en adelante, Comisión) </w:t>
      </w:r>
      <w:r w:rsidR="00DF3A0D" w:rsidRPr="00D578AE">
        <w:rPr>
          <w:rFonts w:ascii="Arial Narrow" w:eastAsia="Times New Roman" w:hAnsi="Arial Narrow" w:cs="Arial"/>
          <w:kern w:val="0"/>
          <w:lang w:eastAsia="es-ES"/>
          <w14:ligatures w14:val="none"/>
        </w:rPr>
        <w:t xml:space="preserve">emitió un pronunciamiento de fondo en marco del procedimiento seguido bajo el Expediente </w:t>
      </w:r>
      <w:proofErr w:type="spellStart"/>
      <w:r w:rsidR="00DF3A0D" w:rsidRPr="00D578AE">
        <w:rPr>
          <w:rFonts w:ascii="Arial Narrow" w:eastAsia="Times New Roman" w:hAnsi="Arial Narrow" w:cs="Arial"/>
          <w:kern w:val="0"/>
          <w:lang w:eastAsia="es-ES"/>
          <w14:ligatures w14:val="none"/>
        </w:rPr>
        <w:t>N°</w:t>
      </w:r>
      <w:proofErr w:type="spellEnd"/>
      <w:r w:rsidR="00DF3A0D" w:rsidRPr="00D578AE">
        <w:rPr>
          <w:rFonts w:ascii="Arial Narrow" w:eastAsia="Times New Roman" w:hAnsi="Arial Narrow" w:cs="Arial"/>
          <w:kern w:val="0"/>
          <w:lang w:eastAsia="es-ES"/>
          <w14:ligatures w14:val="none"/>
        </w:rPr>
        <w:t xml:space="preserve"> </w:t>
      </w:r>
      <w:r w:rsidR="00D578AE" w:rsidRPr="00D578AE">
        <w:rPr>
          <w:rFonts w:ascii="Arial Narrow" w:eastAsia="Times New Roman" w:hAnsi="Arial Narrow" w:cs="Arial"/>
          <w:kern w:val="0"/>
          <w:lang w:eastAsia="es-ES"/>
          <w14:ligatures w14:val="none"/>
        </w:rPr>
        <w:t>1786-2024/CC1</w:t>
      </w:r>
      <w:r w:rsidR="00DF3A0D" w:rsidRPr="00DF3A0D">
        <w:rPr>
          <w:rFonts w:ascii="Arial Narrow" w:eastAsia="Times New Roman" w:hAnsi="Arial Narrow" w:cs="Arial"/>
          <w:kern w:val="0"/>
          <w:lang w:eastAsia="es-ES"/>
          <w14:ligatures w14:val="none"/>
        </w:rPr>
        <w:t xml:space="preserve">, la </w:t>
      </w:r>
      <w:r w:rsidR="00DF3A0D" w:rsidRPr="001D0040">
        <w:rPr>
          <w:rFonts w:ascii="Arial Narrow" w:eastAsia="Times New Roman" w:hAnsi="Arial Narrow" w:cs="Arial"/>
          <w:kern w:val="0"/>
          <w:lang w:eastAsia="es-ES"/>
          <w14:ligatures w14:val="none"/>
        </w:rPr>
        <w:t xml:space="preserve">cual fue </w:t>
      </w:r>
      <w:r w:rsidR="00E36AC7" w:rsidRPr="001D0040">
        <w:rPr>
          <w:rFonts w:ascii="Arial Narrow" w:eastAsia="Times New Roman" w:hAnsi="Arial Narrow" w:cs="Arial"/>
          <w:kern w:val="0"/>
          <w:lang w:eastAsia="es-ES"/>
          <w14:ligatures w14:val="none"/>
        </w:rPr>
        <w:t xml:space="preserve">debidamente </w:t>
      </w:r>
      <w:r w:rsidR="00DF3A0D" w:rsidRPr="001D0040">
        <w:rPr>
          <w:rFonts w:ascii="Arial Narrow" w:eastAsia="Times New Roman" w:hAnsi="Arial Narrow" w:cs="Arial"/>
          <w:kern w:val="0"/>
          <w:lang w:eastAsia="es-ES"/>
          <w14:ligatures w14:val="none"/>
        </w:rPr>
        <w:t xml:space="preserve">notificada a ambas partes </w:t>
      </w:r>
      <w:r w:rsidR="00D578AE" w:rsidRPr="001D0040">
        <w:rPr>
          <w:rFonts w:ascii="Arial Narrow" w:eastAsia="Times New Roman" w:hAnsi="Arial Narrow" w:cs="Arial"/>
          <w:kern w:val="0"/>
          <w:lang w:eastAsia="es-ES"/>
          <w14:ligatures w14:val="none"/>
        </w:rPr>
        <w:t>2 de abril del 2025</w:t>
      </w:r>
      <w:r w:rsidR="00DF3A0D" w:rsidRPr="001D0040">
        <w:rPr>
          <w:rFonts w:ascii="Arial Narrow" w:eastAsia="Times New Roman" w:hAnsi="Arial Narrow" w:cs="Tahoma"/>
          <w:spacing w:val="-3"/>
          <w:kern w:val="0"/>
          <w:lang w:val="es-ES" w:eastAsia="es-ES"/>
          <w14:ligatures w14:val="none"/>
        </w:rPr>
        <w:t>.</w:t>
      </w:r>
    </w:p>
    <w:p w14:paraId="7952405F" w14:textId="77777777" w:rsidR="00DF3A0D" w:rsidRPr="00DF3A0D" w:rsidRDefault="00DF3A0D" w:rsidP="006F27B1">
      <w:pPr>
        <w:autoSpaceDE w:val="0"/>
        <w:autoSpaceDN w:val="0"/>
        <w:adjustRightInd w:val="0"/>
        <w:spacing w:after="0" w:line="240" w:lineRule="auto"/>
        <w:ind w:left="567"/>
        <w:contextualSpacing/>
        <w:jc w:val="both"/>
        <w:rPr>
          <w:rFonts w:ascii="Arial Narrow" w:eastAsia="Times New Roman" w:hAnsi="Arial Narrow" w:cs="Times New Roman"/>
          <w:kern w:val="0"/>
          <w:lang w:val="es-ES" w:eastAsia="es-ES"/>
          <w14:ligatures w14:val="none"/>
        </w:rPr>
      </w:pPr>
    </w:p>
    <w:p w14:paraId="637C7106" w14:textId="37CA0DCF" w:rsidR="00DF3A0D" w:rsidRPr="00DF3A0D" w:rsidRDefault="00DF3A0D" w:rsidP="006F27B1">
      <w:pPr>
        <w:numPr>
          <w:ilvl w:val="0"/>
          <w:numId w:val="1"/>
        </w:numPr>
        <w:autoSpaceDE w:val="0"/>
        <w:autoSpaceDN w:val="0"/>
        <w:adjustRightInd w:val="0"/>
        <w:spacing w:after="0" w:line="240" w:lineRule="auto"/>
        <w:ind w:left="567" w:hanging="567"/>
        <w:contextualSpacing/>
        <w:jc w:val="both"/>
        <w:rPr>
          <w:rFonts w:ascii="Arial Narrow" w:eastAsia="Times New Roman" w:hAnsi="Arial Narrow" w:cs="Times New Roman"/>
          <w:kern w:val="0"/>
          <w:lang w:val="es-ES" w:eastAsia="es-ES"/>
          <w14:ligatures w14:val="none"/>
        </w:rPr>
      </w:pPr>
      <w:r w:rsidRPr="00DF3A0D">
        <w:rPr>
          <w:rFonts w:ascii="Arial Narrow" w:eastAsia="Times New Roman" w:hAnsi="Arial Narrow" w:cs="Times New Roman"/>
          <w:kern w:val="0"/>
          <w:lang w:val="es-ES" w:eastAsia="es-ES"/>
          <w14:ligatures w14:val="none"/>
        </w:rPr>
        <w:t xml:space="preserve">El </w:t>
      </w:r>
      <w:r w:rsidR="001D0040" w:rsidRPr="001D0040">
        <w:rPr>
          <w:rFonts w:ascii="Arial Narrow" w:eastAsia="Times New Roman" w:hAnsi="Arial Narrow" w:cs="Times New Roman"/>
          <w:kern w:val="0"/>
          <w:lang w:val="es-ES" w:eastAsia="es-ES"/>
          <w14:ligatures w14:val="none"/>
        </w:rPr>
        <w:t>24 de abril de 2025</w:t>
      </w:r>
      <w:r w:rsidRPr="00DF3A0D">
        <w:rPr>
          <w:rFonts w:ascii="Arial Narrow" w:eastAsia="Times New Roman" w:hAnsi="Arial Narrow" w:cs="Times New Roman"/>
          <w:kern w:val="0"/>
          <w:lang w:val="es-ES" w:eastAsia="es-ES"/>
          <w14:ligatures w14:val="none"/>
        </w:rPr>
        <w:t xml:space="preserve">, </w:t>
      </w:r>
      <w:r w:rsidR="008A2902" w:rsidRPr="00A84598">
        <w:rPr>
          <w:rFonts w:ascii="Arial Narrow" w:eastAsia="Calibri" w:hAnsi="Arial Narrow" w:cs="Arial"/>
          <w:color w:val="000000"/>
          <w:kern w:val="0"/>
          <w:szCs w:val="20"/>
          <w:lang w:eastAsia="es-PE"/>
          <w14:ligatures w14:val="none"/>
        </w:rPr>
        <w:t>la señora Aguayo</w:t>
      </w:r>
      <w:r w:rsidR="008A2902" w:rsidRPr="00DF3A0D">
        <w:rPr>
          <w:rFonts w:ascii="Arial Narrow" w:eastAsia="Times New Roman" w:hAnsi="Arial Narrow" w:cs="Times New Roman"/>
          <w:kern w:val="0"/>
          <w:lang w:val="es-ES" w:eastAsia="es-ES"/>
          <w14:ligatures w14:val="none"/>
        </w:rPr>
        <w:t xml:space="preserve"> </w:t>
      </w:r>
      <w:r w:rsidRPr="00DF3A0D">
        <w:rPr>
          <w:rFonts w:ascii="Arial Narrow" w:eastAsia="Times New Roman" w:hAnsi="Arial Narrow" w:cs="Times New Roman"/>
          <w:kern w:val="0"/>
          <w:lang w:val="es-ES" w:eastAsia="es-ES"/>
          <w14:ligatures w14:val="none"/>
        </w:rPr>
        <w:t xml:space="preserve">presentó </w:t>
      </w:r>
      <w:r w:rsidRPr="00CE587C">
        <w:rPr>
          <w:rFonts w:ascii="Arial Narrow" w:eastAsia="Times New Roman" w:hAnsi="Arial Narrow" w:cs="Times New Roman"/>
          <w:kern w:val="0"/>
          <w:lang w:val="es-ES" w:eastAsia="es-ES"/>
          <w14:ligatures w14:val="none"/>
        </w:rPr>
        <w:t xml:space="preserve">un recurso de </w:t>
      </w:r>
      <w:r w:rsidR="00E95F3E" w:rsidRPr="00CE587C">
        <w:rPr>
          <w:rFonts w:ascii="Arial Narrow" w:eastAsia="Times New Roman" w:hAnsi="Arial Narrow" w:cs="Times New Roman"/>
          <w:kern w:val="0"/>
          <w:lang w:val="es-ES" w:eastAsia="es-ES"/>
          <w14:ligatures w14:val="none"/>
        </w:rPr>
        <w:t>apelación</w:t>
      </w:r>
      <w:r w:rsidRPr="00CE587C">
        <w:rPr>
          <w:rFonts w:ascii="Arial Narrow" w:eastAsia="Times New Roman" w:hAnsi="Arial Narrow" w:cs="Times New Roman"/>
          <w:kern w:val="0"/>
          <w:lang w:val="es-ES" w:eastAsia="es-ES"/>
          <w14:ligatures w14:val="none"/>
        </w:rPr>
        <w:t xml:space="preserve"> contra </w:t>
      </w:r>
      <w:r w:rsidR="00FC6E7F">
        <w:rPr>
          <w:rFonts w:ascii="Arial Narrow" w:eastAsia="Times New Roman" w:hAnsi="Arial Narrow" w:cs="Times New Roman"/>
          <w:kern w:val="0"/>
          <w:lang w:val="es-ES" w:eastAsia="es-ES"/>
          <w14:ligatures w14:val="none"/>
        </w:rPr>
        <w:t xml:space="preserve">el </w:t>
      </w:r>
      <w:r w:rsidR="00FC6E7F" w:rsidRPr="00FC6E7F">
        <w:rPr>
          <w:rFonts w:ascii="Arial Narrow" w:eastAsia="Times New Roman" w:hAnsi="Arial Narrow" w:cs="Times New Roman"/>
          <w:kern w:val="0"/>
          <w:lang w:val="es-ES" w:eastAsia="es-ES"/>
          <w14:ligatures w14:val="none"/>
        </w:rPr>
        <w:t xml:space="preserve">Informe Final de Instrucción </w:t>
      </w:r>
      <w:proofErr w:type="spellStart"/>
      <w:r w:rsidR="00FC6E7F" w:rsidRPr="00FC6E7F">
        <w:rPr>
          <w:rFonts w:ascii="Arial Narrow" w:eastAsia="Times New Roman" w:hAnsi="Arial Narrow" w:cs="Times New Roman"/>
          <w:kern w:val="0"/>
          <w:lang w:val="es-ES" w:eastAsia="es-ES"/>
          <w14:ligatures w14:val="none"/>
        </w:rPr>
        <w:t>N°</w:t>
      </w:r>
      <w:proofErr w:type="spellEnd"/>
      <w:r w:rsidR="00FC6E7F" w:rsidRPr="00FC6E7F">
        <w:rPr>
          <w:rFonts w:ascii="Arial Narrow" w:eastAsia="Times New Roman" w:hAnsi="Arial Narrow" w:cs="Times New Roman"/>
          <w:kern w:val="0"/>
          <w:lang w:val="es-ES" w:eastAsia="es-ES"/>
          <w14:ligatures w14:val="none"/>
        </w:rPr>
        <w:t xml:space="preserve"> 00366-2025/CC1-ST</w:t>
      </w:r>
      <w:r w:rsidRPr="00CE587C">
        <w:rPr>
          <w:rFonts w:ascii="Arial Narrow" w:eastAsia="Times New Roman" w:hAnsi="Arial Narrow" w:cs="Times New Roman"/>
          <w:kern w:val="0"/>
          <w:lang w:val="es-ES" w:eastAsia="es-ES"/>
          <w14:ligatures w14:val="none"/>
        </w:rPr>
        <w:t>, en los</w:t>
      </w:r>
      <w:r w:rsidRPr="00DF3A0D">
        <w:rPr>
          <w:rFonts w:ascii="Arial Narrow" w:eastAsia="Times New Roman" w:hAnsi="Arial Narrow" w:cs="Times New Roman"/>
          <w:kern w:val="0"/>
          <w:lang w:val="es-ES" w:eastAsia="es-ES"/>
          <w14:ligatures w14:val="none"/>
        </w:rPr>
        <w:t xml:space="preserve"> extremos que le resultaron desfavorables.</w:t>
      </w:r>
    </w:p>
    <w:p w14:paraId="55AA588F" w14:textId="77777777" w:rsidR="00DF3A0D" w:rsidRPr="00DF3A0D" w:rsidRDefault="00DF3A0D" w:rsidP="006F27B1">
      <w:pPr>
        <w:widowControl w:val="0"/>
        <w:spacing w:after="0" w:line="240" w:lineRule="auto"/>
        <w:contextualSpacing/>
        <w:jc w:val="both"/>
        <w:rPr>
          <w:rFonts w:ascii="Arial Narrow" w:eastAsia="Times New Roman" w:hAnsi="Arial Narrow" w:cs="Arial"/>
          <w:kern w:val="0"/>
          <w:lang w:val="es-ES" w:eastAsia="es-ES"/>
          <w14:ligatures w14:val="none"/>
        </w:rPr>
      </w:pPr>
    </w:p>
    <w:p w14:paraId="03145C6A" w14:textId="77777777" w:rsidR="00DF3A0D" w:rsidRPr="00CE587C" w:rsidRDefault="00DF3A0D" w:rsidP="006F27B1">
      <w:pPr>
        <w:spacing w:after="0" w:line="240" w:lineRule="auto"/>
        <w:jc w:val="both"/>
        <w:rPr>
          <w:rFonts w:ascii="Arial Narrow" w:eastAsia="Times New Roman" w:hAnsi="Arial Narrow" w:cs="Arial"/>
          <w:b/>
          <w:bCs/>
          <w:kern w:val="0"/>
          <w:lang w:eastAsia="es-ES"/>
          <w14:ligatures w14:val="none"/>
        </w:rPr>
      </w:pPr>
      <w:r w:rsidRPr="00CE587C">
        <w:rPr>
          <w:rFonts w:ascii="Arial Narrow" w:eastAsia="Times New Roman" w:hAnsi="Arial Narrow" w:cs="Arial"/>
          <w:b/>
          <w:bCs/>
          <w:kern w:val="0"/>
          <w:lang w:eastAsia="es-ES"/>
          <w14:ligatures w14:val="none"/>
        </w:rPr>
        <w:t>ANÁLISIS</w:t>
      </w:r>
    </w:p>
    <w:p w14:paraId="0D91EDC2" w14:textId="77777777" w:rsidR="00DF3A0D" w:rsidRPr="00CE587C" w:rsidRDefault="00DF3A0D" w:rsidP="006F27B1">
      <w:pPr>
        <w:spacing w:after="0" w:line="240" w:lineRule="auto"/>
        <w:jc w:val="both"/>
        <w:rPr>
          <w:rFonts w:ascii="Arial Narrow" w:eastAsia="Arial" w:hAnsi="Arial Narrow" w:cs="Arial"/>
          <w:b/>
          <w:bCs/>
          <w:kern w:val="0"/>
          <w:lang w:val="es-ES" w:eastAsia="es-ES"/>
          <w14:ligatures w14:val="none"/>
        </w:rPr>
      </w:pPr>
    </w:p>
    <w:p w14:paraId="325AF668" w14:textId="1F1E08C8" w:rsidR="00DF3A0D" w:rsidRPr="00DF3A0D" w:rsidRDefault="00DF3A0D" w:rsidP="006F27B1">
      <w:pPr>
        <w:spacing w:after="0" w:line="240" w:lineRule="auto"/>
        <w:jc w:val="both"/>
        <w:rPr>
          <w:rFonts w:ascii="Arial Narrow" w:eastAsia="Times New Roman" w:hAnsi="Arial Narrow" w:cs="Arial"/>
          <w:b/>
          <w:bCs/>
          <w:kern w:val="0"/>
          <w:lang w:val="es-ES" w:eastAsia="es-ES"/>
          <w14:ligatures w14:val="none"/>
        </w:rPr>
      </w:pPr>
      <w:r w:rsidRPr="00CE587C">
        <w:rPr>
          <w:rFonts w:ascii="Arial Narrow" w:eastAsia="Arial" w:hAnsi="Arial Narrow" w:cs="Arial"/>
          <w:b/>
          <w:bCs/>
          <w:kern w:val="0"/>
          <w:lang w:val="es-ES" w:eastAsia="es-ES"/>
          <w14:ligatures w14:val="none"/>
        </w:rPr>
        <w:t xml:space="preserve">Sobre la calificación del escrito </w:t>
      </w:r>
      <w:r w:rsidRPr="00000380">
        <w:rPr>
          <w:rFonts w:ascii="Arial Narrow" w:eastAsia="Arial" w:hAnsi="Arial Narrow" w:cs="Arial"/>
          <w:b/>
          <w:bCs/>
          <w:kern w:val="0"/>
          <w:lang w:val="es-ES" w:eastAsia="es-ES"/>
          <w14:ligatures w14:val="none"/>
        </w:rPr>
        <w:t xml:space="preserve">presentado el </w:t>
      </w:r>
      <w:r w:rsidR="00CE587C" w:rsidRPr="00000380">
        <w:rPr>
          <w:rFonts w:ascii="Arial Narrow" w:eastAsia="Times New Roman" w:hAnsi="Arial Narrow" w:cs="Times New Roman"/>
          <w:b/>
          <w:bCs/>
          <w:kern w:val="0"/>
          <w:lang w:val="es-ES" w:eastAsia="es-ES"/>
          <w14:ligatures w14:val="none"/>
        </w:rPr>
        <w:t xml:space="preserve">24 de abril de 2025 </w:t>
      </w:r>
      <w:r w:rsidRPr="00000380">
        <w:rPr>
          <w:rFonts w:ascii="Arial Narrow" w:eastAsia="Arial" w:hAnsi="Arial Narrow" w:cs="Arial"/>
          <w:b/>
          <w:bCs/>
          <w:kern w:val="0"/>
          <w:lang w:val="es-ES" w:eastAsia="es-ES"/>
          <w14:ligatures w14:val="none"/>
        </w:rPr>
        <w:t>como un recurso</w:t>
      </w:r>
      <w:r w:rsidRPr="00CE587C">
        <w:rPr>
          <w:rFonts w:ascii="Arial Narrow" w:eastAsia="Arial" w:hAnsi="Arial Narrow" w:cs="Arial"/>
          <w:b/>
          <w:bCs/>
          <w:kern w:val="0"/>
          <w:lang w:val="es-ES" w:eastAsia="es-ES"/>
          <w14:ligatures w14:val="none"/>
        </w:rPr>
        <w:t xml:space="preserve"> de apelación</w:t>
      </w:r>
    </w:p>
    <w:p w14:paraId="66ABBFD5" w14:textId="77777777" w:rsidR="00DF3A0D" w:rsidRPr="00DF3A0D" w:rsidRDefault="00DF3A0D" w:rsidP="006F27B1">
      <w:pPr>
        <w:tabs>
          <w:tab w:val="left" w:pos="-720"/>
          <w:tab w:val="left" w:pos="993"/>
        </w:tabs>
        <w:spacing w:after="0" w:line="240" w:lineRule="auto"/>
        <w:ind w:left="567" w:hanging="567"/>
        <w:jc w:val="both"/>
        <w:rPr>
          <w:rFonts w:ascii="Arial Narrow" w:eastAsia="Arial" w:hAnsi="Arial Narrow" w:cs="Arial"/>
          <w:kern w:val="0"/>
          <w:lang w:val="es-ES" w:eastAsia="es-ES"/>
          <w14:ligatures w14:val="none"/>
        </w:rPr>
      </w:pPr>
    </w:p>
    <w:p w14:paraId="65EB363A" w14:textId="3C474AE1" w:rsidR="00DF3A0D" w:rsidRPr="00DF3A0D" w:rsidRDefault="00DF3A0D" w:rsidP="006F27B1">
      <w:pPr>
        <w:numPr>
          <w:ilvl w:val="0"/>
          <w:numId w:val="1"/>
        </w:numPr>
        <w:spacing w:after="0" w:line="240" w:lineRule="auto"/>
        <w:ind w:left="567" w:hanging="567"/>
        <w:jc w:val="both"/>
        <w:rPr>
          <w:rFonts w:ascii="Arial Narrow" w:eastAsia="Arial" w:hAnsi="Arial Narrow" w:cs="Arial"/>
          <w:b/>
          <w:bCs/>
          <w:kern w:val="0"/>
          <w:lang w:val="es-ES" w:eastAsia="es-ES"/>
          <w14:ligatures w14:val="none"/>
        </w:rPr>
      </w:pPr>
      <w:r w:rsidRPr="00DF3A0D">
        <w:rPr>
          <w:rFonts w:ascii="Arial Narrow" w:eastAsia="Arial" w:hAnsi="Arial Narrow" w:cs="Arial"/>
          <w:kern w:val="0"/>
          <w:lang w:eastAsia="es-ES"/>
          <w14:ligatures w14:val="none"/>
        </w:rPr>
        <w:t xml:space="preserve">El 19 de octubre de 2023, el Pleno de la Comisión acordó delegar a la Secretaría Técnica la facultad de encauzar los escritos presentados por los administrados en el marco de la tramitación de los procedimientos de protección al consumidor. En ese sentido, corresponde emitir un pronunciamiento respecto del escrito del </w:t>
      </w:r>
      <w:r w:rsidR="00CE587C" w:rsidRPr="001D0040">
        <w:rPr>
          <w:rFonts w:ascii="Arial Narrow" w:eastAsia="Times New Roman" w:hAnsi="Arial Narrow" w:cs="Times New Roman"/>
          <w:kern w:val="0"/>
          <w:lang w:val="es-ES" w:eastAsia="es-ES"/>
          <w14:ligatures w14:val="none"/>
        </w:rPr>
        <w:t>24 de abril de 2025</w:t>
      </w:r>
      <w:r w:rsidRPr="00DF3A0D">
        <w:rPr>
          <w:rFonts w:ascii="Arial Narrow" w:eastAsia="Arial" w:hAnsi="Arial Narrow" w:cs="Arial"/>
          <w:kern w:val="0"/>
          <w:lang w:eastAsia="es-ES"/>
          <w14:ligatures w14:val="none"/>
        </w:rPr>
        <w:t xml:space="preserve">, presentado por </w:t>
      </w:r>
      <w:r w:rsidR="00CE587C" w:rsidRPr="00A84598">
        <w:rPr>
          <w:rFonts w:ascii="Arial Narrow" w:eastAsia="Calibri" w:hAnsi="Arial Narrow" w:cs="Arial"/>
          <w:color w:val="000000"/>
          <w:kern w:val="0"/>
          <w:szCs w:val="20"/>
          <w:lang w:eastAsia="es-PE"/>
          <w14:ligatures w14:val="none"/>
        </w:rPr>
        <w:t>la señora Aguayo</w:t>
      </w:r>
      <w:r w:rsidRPr="00DF3A0D">
        <w:rPr>
          <w:rFonts w:ascii="Arial Narrow" w:eastAsia="Arial" w:hAnsi="Arial Narrow" w:cs="Arial"/>
          <w:kern w:val="0"/>
          <w:lang w:eastAsia="es-ES"/>
          <w14:ligatures w14:val="none"/>
        </w:rPr>
        <w:t xml:space="preserve">. </w:t>
      </w:r>
    </w:p>
    <w:p w14:paraId="0B8C45D6" w14:textId="77777777" w:rsidR="00DF3A0D" w:rsidRPr="00DF3A0D" w:rsidRDefault="00DF3A0D" w:rsidP="006F27B1">
      <w:pPr>
        <w:tabs>
          <w:tab w:val="left" w:pos="-720"/>
          <w:tab w:val="left" w:pos="993"/>
        </w:tabs>
        <w:spacing w:after="0" w:line="240" w:lineRule="auto"/>
        <w:ind w:left="567" w:hanging="567"/>
        <w:jc w:val="both"/>
        <w:rPr>
          <w:rFonts w:ascii="Arial Narrow" w:eastAsia="Arial" w:hAnsi="Arial Narrow" w:cs="Arial"/>
          <w:kern w:val="0"/>
          <w:lang w:val="es-ES" w:eastAsia="es-ES"/>
          <w14:ligatures w14:val="none"/>
        </w:rPr>
      </w:pPr>
    </w:p>
    <w:p w14:paraId="1F5FD266" w14:textId="77777777" w:rsidR="00DF3A0D" w:rsidRPr="00E86C69" w:rsidRDefault="00DF3A0D" w:rsidP="006F27B1">
      <w:pPr>
        <w:numPr>
          <w:ilvl w:val="0"/>
          <w:numId w:val="1"/>
        </w:numPr>
        <w:spacing w:after="0" w:line="240" w:lineRule="auto"/>
        <w:ind w:left="567" w:hanging="567"/>
        <w:contextualSpacing/>
        <w:jc w:val="both"/>
        <w:rPr>
          <w:rFonts w:ascii="Arial Narrow" w:eastAsia="Arial" w:hAnsi="Arial Narrow" w:cs="Arial"/>
          <w:kern w:val="0"/>
          <w:lang w:val="es-ES" w:eastAsia="es-ES"/>
          <w14:ligatures w14:val="none"/>
        </w:rPr>
      </w:pPr>
      <w:r w:rsidRPr="00DF3A0D">
        <w:rPr>
          <w:rFonts w:ascii="Arial Narrow" w:eastAsia="Arial" w:hAnsi="Arial Narrow" w:cs="Arial"/>
          <w:kern w:val="0"/>
          <w:lang w:val="es-ES" w:eastAsia="es-ES"/>
          <w14:ligatures w14:val="none"/>
        </w:rPr>
        <w:t xml:space="preserve">El numeral 3 del artículo 86° del Texto Único Ordenado de la Ley Del Procedimiento Administrativo General, Ley </w:t>
      </w:r>
      <w:proofErr w:type="spellStart"/>
      <w:r w:rsidRPr="00DF3A0D">
        <w:rPr>
          <w:rFonts w:ascii="Arial Narrow" w:eastAsia="Arial" w:hAnsi="Arial Narrow" w:cs="Arial"/>
          <w:kern w:val="0"/>
          <w:lang w:val="es-ES" w:eastAsia="es-ES"/>
          <w14:ligatures w14:val="none"/>
        </w:rPr>
        <w:t>Nº</w:t>
      </w:r>
      <w:proofErr w:type="spellEnd"/>
      <w:r w:rsidRPr="00DF3A0D">
        <w:rPr>
          <w:rFonts w:ascii="Arial Narrow" w:eastAsia="Arial" w:hAnsi="Arial Narrow" w:cs="Arial"/>
          <w:kern w:val="0"/>
          <w:lang w:val="es-ES" w:eastAsia="es-ES"/>
          <w14:ligatures w14:val="none"/>
        </w:rPr>
        <w:t xml:space="preserve"> 27444, aprobado por Decreto Supremo </w:t>
      </w:r>
      <w:proofErr w:type="spellStart"/>
      <w:r w:rsidRPr="00DF3A0D">
        <w:rPr>
          <w:rFonts w:ascii="Arial Narrow" w:eastAsia="Arial" w:hAnsi="Arial Narrow" w:cs="Arial"/>
          <w:kern w:val="0"/>
          <w:lang w:val="es-ES" w:eastAsia="es-ES"/>
          <w14:ligatures w14:val="none"/>
        </w:rPr>
        <w:t>N°</w:t>
      </w:r>
      <w:proofErr w:type="spellEnd"/>
      <w:r w:rsidRPr="00DF3A0D">
        <w:rPr>
          <w:rFonts w:ascii="Arial Narrow" w:eastAsia="Arial" w:hAnsi="Arial Narrow" w:cs="Arial"/>
          <w:kern w:val="0"/>
          <w:lang w:val="es-ES" w:eastAsia="es-ES"/>
          <w14:ligatures w14:val="none"/>
        </w:rPr>
        <w:t xml:space="preserve"> 004-2019-JUS (TUO de la LPAG), en concordancia con el artículo 221 del mencionado cuerpo normativo</w:t>
      </w:r>
      <w:r w:rsidRPr="00DF3A0D">
        <w:rPr>
          <w:rFonts w:ascii="Arial Narrow" w:eastAsia="Arial" w:hAnsi="Arial Narrow" w:cs="Times New Roman"/>
          <w:kern w:val="0"/>
          <w:vertAlign w:val="superscript"/>
          <w:lang w:val="es-ES" w:eastAsia="es-ES"/>
          <w14:ligatures w14:val="none"/>
        </w:rPr>
        <w:footnoteReference w:id="2"/>
      </w:r>
      <w:r w:rsidRPr="00DF3A0D">
        <w:rPr>
          <w:rFonts w:ascii="Arial Narrow" w:eastAsia="Arial" w:hAnsi="Arial Narrow" w:cs="Arial"/>
          <w:kern w:val="0"/>
          <w:lang w:val="es-ES" w:eastAsia="es-ES"/>
          <w14:ligatures w14:val="none"/>
        </w:rPr>
        <w:t xml:space="preserve">, establecen como deber de la autoridad administrativa </w:t>
      </w:r>
      <w:r w:rsidRPr="00DF3A0D">
        <w:rPr>
          <w:rFonts w:ascii="Arial Narrow" w:eastAsia="Arial" w:hAnsi="Arial Narrow" w:cs="Arial"/>
          <w:kern w:val="0"/>
          <w:lang w:val="es-ES" w:eastAsia="es-ES"/>
          <w14:ligatures w14:val="none"/>
        </w:rPr>
        <w:lastRenderedPageBreak/>
        <w:t xml:space="preserve">respecto </w:t>
      </w:r>
      <w:r w:rsidRPr="00E86C69">
        <w:rPr>
          <w:rFonts w:ascii="Arial Narrow" w:eastAsia="Arial" w:hAnsi="Arial Narrow" w:cs="Arial"/>
          <w:kern w:val="0"/>
          <w:lang w:val="es-ES" w:eastAsia="es-ES"/>
          <w14:ligatures w14:val="none"/>
        </w:rPr>
        <w:t>del procedimiento administrativo encauzarlo de oficio cuando advierta cualquier error u omisión de los administrados, sin perjuicio de la actuación que les corresponda a ellos.</w:t>
      </w:r>
    </w:p>
    <w:p w14:paraId="3A175A9D" w14:textId="77777777" w:rsidR="00DF3A0D" w:rsidRPr="00E86C69" w:rsidRDefault="00DF3A0D" w:rsidP="006F27B1">
      <w:pPr>
        <w:spacing w:after="0" w:line="240" w:lineRule="auto"/>
        <w:ind w:left="567"/>
        <w:contextualSpacing/>
        <w:jc w:val="both"/>
        <w:rPr>
          <w:rFonts w:ascii="Arial Narrow" w:eastAsia="Arial" w:hAnsi="Arial Narrow" w:cs="Arial"/>
          <w:kern w:val="0"/>
          <w:lang w:val="es-ES" w:eastAsia="es-ES"/>
          <w14:ligatures w14:val="none"/>
        </w:rPr>
      </w:pPr>
    </w:p>
    <w:p w14:paraId="2CFBFE6C" w14:textId="43603F4C" w:rsidR="00DF3A0D" w:rsidRPr="00E86C69" w:rsidRDefault="00DF3A0D" w:rsidP="006F27B1">
      <w:pPr>
        <w:numPr>
          <w:ilvl w:val="0"/>
          <w:numId w:val="1"/>
        </w:numPr>
        <w:spacing w:after="0" w:line="240" w:lineRule="auto"/>
        <w:ind w:left="567" w:hanging="567"/>
        <w:contextualSpacing/>
        <w:jc w:val="both"/>
        <w:rPr>
          <w:rFonts w:ascii="Arial Narrow" w:eastAsia="Times New Roman" w:hAnsi="Arial Narrow" w:cs="Times New Roman"/>
          <w:kern w:val="0"/>
          <w:lang w:val="es-ES" w:eastAsia="es-ES"/>
          <w14:ligatures w14:val="none"/>
        </w:rPr>
      </w:pPr>
      <w:r w:rsidRPr="00E86C69">
        <w:rPr>
          <w:rFonts w:ascii="Arial Narrow" w:eastAsia="Arial" w:hAnsi="Arial Narrow" w:cs="Arial"/>
          <w:kern w:val="0"/>
          <w:lang w:val="es-ES" w:eastAsia="es-ES"/>
          <w14:ligatures w14:val="none"/>
        </w:rPr>
        <w:t xml:space="preserve">En el presente caso, </w:t>
      </w:r>
      <w:r w:rsidRPr="00E86C69">
        <w:rPr>
          <w:rFonts w:ascii="Arial Narrow" w:eastAsia="Times New Roman" w:hAnsi="Arial Narrow" w:cs="Times New Roman"/>
          <w:kern w:val="0"/>
          <w:lang w:val="es-ES" w:eastAsia="es-ES"/>
          <w14:ligatures w14:val="none"/>
        </w:rPr>
        <w:t xml:space="preserve">mediante Resolución Final </w:t>
      </w:r>
      <w:proofErr w:type="spellStart"/>
      <w:r w:rsidRPr="00E86C69">
        <w:rPr>
          <w:rFonts w:ascii="Arial Narrow" w:eastAsia="Times New Roman" w:hAnsi="Arial Narrow" w:cs="Times New Roman"/>
          <w:kern w:val="0"/>
          <w:lang w:val="es-ES" w:eastAsia="es-ES"/>
          <w14:ligatures w14:val="none"/>
        </w:rPr>
        <w:t>N°</w:t>
      </w:r>
      <w:proofErr w:type="spellEnd"/>
      <w:r w:rsidRPr="00E86C69">
        <w:rPr>
          <w:rFonts w:ascii="Arial Narrow" w:eastAsia="Times New Roman" w:hAnsi="Arial Narrow" w:cs="Times New Roman"/>
          <w:kern w:val="0"/>
          <w:lang w:val="es-ES" w:eastAsia="es-ES"/>
          <w14:ligatures w14:val="none"/>
        </w:rPr>
        <w:t xml:space="preserve"> </w:t>
      </w:r>
      <w:r w:rsidR="00847112" w:rsidRPr="00E86C69">
        <w:rPr>
          <w:rFonts w:ascii="Arial Narrow" w:eastAsia="Times New Roman" w:hAnsi="Arial Narrow" w:cs="Times New Roman"/>
          <w:kern w:val="0"/>
          <w:lang w:val="es-ES" w:eastAsia="es-ES"/>
          <w14:ligatures w14:val="none"/>
        </w:rPr>
        <w:t xml:space="preserve">1039-2025/CC1 </w:t>
      </w:r>
      <w:r w:rsidRPr="00E86C69">
        <w:rPr>
          <w:rFonts w:ascii="Arial Narrow" w:eastAsia="Times New Roman" w:hAnsi="Arial Narrow" w:cs="Times New Roman"/>
          <w:kern w:val="0"/>
          <w:lang w:val="es-ES" w:eastAsia="es-ES"/>
          <w14:ligatures w14:val="none"/>
        </w:rPr>
        <w:t xml:space="preserve">del </w:t>
      </w:r>
      <w:r w:rsidR="00847112" w:rsidRPr="00E86C69">
        <w:rPr>
          <w:rFonts w:ascii="Arial Narrow" w:eastAsia="Times New Roman" w:hAnsi="Arial Narrow" w:cs="Times New Roman"/>
          <w:kern w:val="0"/>
          <w:lang w:val="es-ES" w:eastAsia="es-ES"/>
          <w14:ligatures w14:val="none"/>
        </w:rPr>
        <w:t>26 de marzo de 2025</w:t>
      </w:r>
      <w:r w:rsidRPr="00E86C69">
        <w:rPr>
          <w:rFonts w:ascii="Arial Narrow" w:eastAsia="Times New Roman" w:hAnsi="Arial Narrow" w:cs="Times New Roman"/>
          <w:kern w:val="0"/>
          <w:lang w:val="es-ES" w:eastAsia="es-ES"/>
          <w14:ligatures w14:val="none"/>
        </w:rPr>
        <w:t xml:space="preserve">, la Comisión </w:t>
      </w:r>
      <w:r w:rsidRPr="00E86C69">
        <w:rPr>
          <w:rFonts w:ascii="Arial Narrow" w:eastAsia="Times New Roman" w:hAnsi="Arial Narrow" w:cs="Arial"/>
          <w:kern w:val="0"/>
          <w:lang w:eastAsia="es-ES"/>
          <w14:ligatures w14:val="none"/>
        </w:rPr>
        <w:t xml:space="preserve">emitió un pronunciamiento de fondo en marco del procedimiento seguido bajo el Expediente </w:t>
      </w:r>
      <w:proofErr w:type="spellStart"/>
      <w:r w:rsidRPr="00E86C69">
        <w:rPr>
          <w:rFonts w:ascii="Arial Narrow" w:eastAsia="Times New Roman" w:hAnsi="Arial Narrow" w:cs="Arial"/>
          <w:kern w:val="0"/>
          <w:lang w:eastAsia="es-ES"/>
          <w14:ligatures w14:val="none"/>
        </w:rPr>
        <w:t>N°</w:t>
      </w:r>
      <w:proofErr w:type="spellEnd"/>
      <w:r w:rsidRPr="00E86C69">
        <w:rPr>
          <w:rFonts w:ascii="Arial Narrow" w:eastAsia="Times New Roman" w:hAnsi="Arial Narrow" w:cs="Arial"/>
          <w:kern w:val="0"/>
          <w:lang w:eastAsia="es-ES"/>
          <w14:ligatures w14:val="none"/>
        </w:rPr>
        <w:t xml:space="preserve"> </w:t>
      </w:r>
      <w:r w:rsidR="000620EF" w:rsidRPr="00E86C69">
        <w:rPr>
          <w:rFonts w:ascii="Arial Narrow" w:eastAsia="Times New Roman" w:hAnsi="Arial Narrow" w:cs="Arial"/>
          <w:kern w:val="0"/>
          <w:lang w:eastAsia="es-ES"/>
          <w14:ligatures w14:val="none"/>
        </w:rPr>
        <w:t>1786-2024/CC1</w:t>
      </w:r>
      <w:r w:rsidRPr="00E86C69">
        <w:rPr>
          <w:rFonts w:ascii="Arial Narrow" w:eastAsia="Times New Roman" w:hAnsi="Arial Narrow" w:cs="Times New Roman"/>
          <w:kern w:val="0"/>
          <w:lang w:val="es-ES" w:eastAsia="es-ES"/>
          <w14:ligatures w14:val="none"/>
        </w:rPr>
        <w:t xml:space="preserve">, por lo que dicho acto tiene vigencia a partir del día siguiente de su notificación y no agota la vía administrativa. </w:t>
      </w:r>
    </w:p>
    <w:p w14:paraId="3017129F" w14:textId="77777777" w:rsidR="00DF3A0D" w:rsidRDefault="00DF3A0D" w:rsidP="006F27B1">
      <w:pPr>
        <w:spacing w:after="0" w:line="240" w:lineRule="auto"/>
        <w:jc w:val="both"/>
        <w:rPr>
          <w:rFonts w:ascii="Arial Narrow" w:eastAsia="Times New Roman" w:hAnsi="Arial Narrow" w:cs="Times New Roman"/>
          <w:kern w:val="0"/>
          <w:lang w:val="es-ES" w:eastAsia="es-ES"/>
          <w14:ligatures w14:val="none"/>
        </w:rPr>
      </w:pPr>
    </w:p>
    <w:p w14:paraId="72828F39" w14:textId="77777777" w:rsidR="00E720EC" w:rsidRPr="00E720EC" w:rsidRDefault="00E720EC" w:rsidP="00E720EC">
      <w:pPr>
        <w:numPr>
          <w:ilvl w:val="0"/>
          <w:numId w:val="1"/>
        </w:numPr>
        <w:spacing w:after="0" w:line="240" w:lineRule="auto"/>
        <w:ind w:left="567" w:hanging="567"/>
        <w:contextualSpacing/>
        <w:jc w:val="both"/>
        <w:rPr>
          <w:rFonts w:ascii="Arial Narrow" w:eastAsia="Arial" w:hAnsi="Arial Narrow" w:cs="Arial"/>
          <w:kern w:val="0"/>
          <w:lang w:val="es-ES" w:eastAsia="es-ES"/>
          <w14:ligatures w14:val="none"/>
        </w:rPr>
      </w:pPr>
      <w:r w:rsidRPr="00E720EC">
        <w:rPr>
          <w:rFonts w:ascii="Arial Narrow" w:eastAsia="Arial" w:hAnsi="Arial Narrow" w:cs="Arial"/>
          <w:kern w:val="0"/>
          <w:lang w:val="es-ES" w:eastAsia="es-ES"/>
          <w14:ligatures w14:val="none"/>
        </w:rPr>
        <w:t>Conforme a la primera disposición complementaria modificatoria del Código</w:t>
      </w:r>
      <w:r w:rsidRPr="00E720EC">
        <w:rPr>
          <w:rFonts w:ascii="Arial Narrow" w:eastAsia="Arial" w:hAnsi="Arial Narrow" w:cs="Arial"/>
          <w:kern w:val="0"/>
          <w:vertAlign w:val="superscript"/>
          <w:lang w:val="es-ES" w:eastAsia="es-ES"/>
          <w14:ligatures w14:val="none"/>
        </w:rPr>
        <w:footnoteReference w:id="3"/>
      </w:r>
      <w:r w:rsidRPr="00E720EC">
        <w:rPr>
          <w:rFonts w:ascii="Arial Narrow" w:eastAsia="Arial" w:hAnsi="Arial Narrow" w:cs="Arial"/>
          <w:kern w:val="0"/>
          <w:lang w:val="es-ES" w:eastAsia="es-ES"/>
          <w14:ligatures w14:val="none"/>
        </w:rPr>
        <w:t>,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w:t>
      </w:r>
    </w:p>
    <w:p w14:paraId="15BD7D50" w14:textId="77777777" w:rsidR="00E720EC" w:rsidRPr="00E720EC" w:rsidRDefault="00E720EC" w:rsidP="00E720EC">
      <w:pPr>
        <w:spacing w:after="0" w:line="240" w:lineRule="auto"/>
        <w:ind w:left="567"/>
        <w:contextualSpacing/>
        <w:jc w:val="both"/>
        <w:rPr>
          <w:rFonts w:ascii="Arial Narrow" w:eastAsia="Arial" w:hAnsi="Arial Narrow" w:cs="Arial"/>
          <w:kern w:val="0"/>
          <w:lang w:val="es-ES" w:eastAsia="es-ES"/>
          <w14:ligatures w14:val="none"/>
        </w:rPr>
      </w:pPr>
    </w:p>
    <w:p w14:paraId="217D266E" w14:textId="77777777" w:rsidR="00E720EC" w:rsidRPr="00E720EC" w:rsidRDefault="00E720EC" w:rsidP="00E720EC">
      <w:pPr>
        <w:numPr>
          <w:ilvl w:val="0"/>
          <w:numId w:val="1"/>
        </w:numPr>
        <w:spacing w:after="0" w:line="240" w:lineRule="auto"/>
        <w:ind w:left="567" w:hanging="567"/>
        <w:contextualSpacing/>
        <w:jc w:val="both"/>
        <w:rPr>
          <w:rFonts w:ascii="Arial Narrow" w:eastAsia="Arial" w:hAnsi="Arial Narrow" w:cs="Arial"/>
          <w:kern w:val="0"/>
          <w:lang w:val="es-ES" w:eastAsia="es-ES"/>
          <w14:ligatures w14:val="none"/>
        </w:rPr>
      </w:pPr>
      <w:r w:rsidRPr="00E720EC">
        <w:rPr>
          <w:rFonts w:ascii="Arial Narrow" w:eastAsia="Arial" w:hAnsi="Arial Narrow" w:cs="Arial"/>
          <w:kern w:val="0"/>
          <w:lang w:val="es-ES" w:eastAsia="es-ES"/>
          <w14:ligatures w14:val="none"/>
        </w:rPr>
        <w:t xml:space="preserve">De acuerdo con lo establecido en el artículo 33 de la Directiva </w:t>
      </w:r>
      <w:proofErr w:type="spellStart"/>
      <w:r w:rsidRPr="00E720EC">
        <w:rPr>
          <w:rFonts w:ascii="Arial Narrow" w:eastAsia="Arial" w:hAnsi="Arial Narrow" w:cs="Arial"/>
          <w:kern w:val="0"/>
          <w:lang w:val="es-ES" w:eastAsia="es-ES"/>
          <w14:ligatures w14:val="none"/>
        </w:rPr>
        <w:t>N°</w:t>
      </w:r>
      <w:proofErr w:type="spellEnd"/>
      <w:r w:rsidRPr="00E720EC">
        <w:rPr>
          <w:rFonts w:ascii="Arial Narrow" w:eastAsia="Arial" w:hAnsi="Arial Narrow" w:cs="Arial"/>
          <w:kern w:val="0"/>
          <w:lang w:val="es-ES" w:eastAsia="es-ES"/>
          <w14:ligatures w14:val="none"/>
        </w:rPr>
        <w:t xml:space="preserve"> 001-2021-COD-INDECOPI, Directiva Única que regula los Procedimientos de Protección al Consumidor previstos en el Código, aprobada mediante Resolución </w:t>
      </w:r>
      <w:proofErr w:type="spellStart"/>
      <w:r w:rsidRPr="00E720EC">
        <w:rPr>
          <w:rFonts w:ascii="Arial Narrow" w:eastAsia="Arial" w:hAnsi="Arial Narrow" w:cs="Arial"/>
          <w:kern w:val="0"/>
          <w:lang w:val="es-ES" w:eastAsia="es-ES"/>
          <w14:ligatures w14:val="none"/>
        </w:rPr>
        <w:t>N°</w:t>
      </w:r>
      <w:proofErr w:type="spellEnd"/>
      <w:r w:rsidRPr="00E720EC">
        <w:rPr>
          <w:rFonts w:ascii="Arial Narrow" w:eastAsia="Arial" w:hAnsi="Arial Narrow" w:cs="Arial"/>
          <w:kern w:val="0"/>
          <w:lang w:val="es-ES" w:eastAsia="es-ES"/>
          <w14:ligatures w14:val="none"/>
        </w:rPr>
        <w:t xml:space="preserve"> 000049-2021-PRE/INDECOPI, solo son susceptibles de impugnación los siguientes actos:</w:t>
      </w:r>
    </w:p>
    <w:p w14:paraId="5937FE8F" w14:textId="77777777" w:rsidR="00E720EC" w:rsidRPr="00E720EC" w:rsidRDefault="00E720EC" w:rsidP="00E720EC">
      <w:pPr>
        <w:spacing w:after="0" w:line="240" w:lineRule="auto"/>
        <w:ind w:left="567"/>
        <w:contextualSpacing/>
        <w:jc w:val="both"/>
        <w:rPr>
          <w:rFonts w:ascii="Arial Narrow" w:eastAsia="Arial" w:hAnsi="Arial Narrow" w:cs="Arial"/>
          <w:kern w:val="0"/>
          <w:lang w:val="es-ES" w:eastAsia="es-ES"/>
          <w14:ligatures w14:val="none"/>
        </w:rPr>
      </w:pPr>
    </w:p>
    <w:p w14:paraId="542DA16B" w14:textId="77777777" w:rsidR="00E720EC" w:rsidRPr="00E720EC" w:rsidRDefault="00E720EC" w:rsidP="00E720EC">
      <w:pPr>
        <w:spacing w:after="0" w:line="240" w:lineRule="auto"/>
        <w:ind w:left="1134"/>
        <w:contextualSpacing/>
        <w:jc w:val="both"/>
        <w:rPr>
          <w:rFonts w:ascii="Arial Narrow" w:eastAsia="Arial" w:hAnsi="Arial Narrow" w:cs="Arial"/>
          <w:i/>
          <w:iCs/>
          <w:kern w:val="0"/>
          <w:sz w:val="20"/>
          <w:szCs w:val="20"/>
          <w:lang w:val="es-ES" w:eastAsia="es-ES"/>
          <w14:ligatures w14:val="none"/>
        </w:rPr>
      </w:pPr>
      <w:r w:rsidRPr="00E720EC">
        <w:rPr>
          <w:rFonts w:ascii="Arial Narrow" w:eastAsia="Arial" w:hAnsi="Arial Narrow" w:cs="Arial"/>
          <w:i/>
          <w:iCs/>
          <w:kern w:val="0"/>
          <w:sz w:val="20"/>
          <w:szCs w:val="20"/>
          <w:lang w:val="es-ES" w:eastAsia="es-ES"/>
          <w14:ligatures w14:val="none"/>
        </w:rPr>
        <w:t>“Artículo 33.- Actos susceptibles de ser impugnados</w:t>
      </w:r>
    </w:p>
    <w:p w14:paraId="75966E2B" w14:textId="77777777" w:rsidR="00E720EC" w:rsidRPr="00E720EC" w:rsidRDefault="00E720EC" w:rsidP="00E720EC">
      <w:pPr>
        <w:spacing w:after="0" w:line="240" w:lineRule="auto"/>
        <w:ind w:left="1134"/>
        <w:contextualSpacing/>
        <w:jc w:val="both"/>
        <w:rPr>
          <w:rFonts w:ascii="Arial Narrow" w:eastAsia="Arial" w:hAnsi="Arial Narrow" w:cs="Arial"/>
          <w:i/>
          <w:iCs/>
          <w:kern w:val="0"/>
          <w:sz w:val="20"/>
          <w:szCs w:val="20"/>
          <w:lang w:val="es-ES" w:eastAsia="es-ES"/>
          <w14:ligatures w14:val="none"/>
        </w:rPr>
      </w:pPr>
    </w:p>
    <w:p w14:paraId="270D61D5" w14:textId="77777777" w:rsidR="00E720EC" w:rsidRPr="00E720EC" w:rsidRDefault="00E720EC" w:rsidP="00E720EC">
      <w:pPr>
        <w:spacing w:after="0" w:line="240" w:lineRule="auto"/>
        <w:ind w:left="1134"/>
        <w:contextualSpacing/>
        <w:jc w:val="both"/>
        <w:rPr>
          <w:rFonts w:ascii="Arial Narrow" w:eastAsia="Arial" w:hAnsi="Arial Narrow" w:cs="Arial"/>
          <w:i/>
          <w:iCs/>
          <w:kern w:val="0"/>
          <w:sz w:val="20"/>
          <w:szCs w:val="20"/>
          <w:lang w:val="es-ES" w:eastAsia="es-ES"/>
          <w14:ligatures w14:val="none"/>
        </w:rPr>
      </w:pPr>
      <w:r w:rsidRPr="00E720EC">
        <w:rPr>
          <w:rFonts w:ascii="Arial Narrow" w:eastAsia="Arial" w:hAnsi="Arial Narrow" w:cs="Arial"/>
          <w:i/>
          <w:iCs/>
          <w:kern w:val="0"/>
          <w:sz w:val="20"/>
          <w:szCs w:val="20"/>
          <w:lang w:val="es-ES" w:eastAsia="es-ES"/>
          <w14:ligatures w14:val="none"/>
        </w:rPr>
        <w:t>33.1. Son susceptibles de impugnación las resoluciones que ponen fin a la instancia, las que declaran la inadmisibilidad de una denuncia, las que disponen la suspensión del procedimiento, las que conceden o deniegan medidas cautelares; así como aquellas que causen indefensión o paralicen el procedimiento (…)”</w:t>
      </w:r>
    </w:p>
    <w:p w14:paraId="35CC1D08" w14:textId="77777777" w:rsidR="00E720EC" w:rsidRDefault="00E720EC" w:rsidP="006F27B1">
      <w:pPr>
        <w:spacing w:after="0" w:line="240" w:lineRule="auto"/>
        <w:jc w:val="both"/>
        <w:rPr>
          <w:rFonts w:ascii="Arial Narrow" w:eastAsia="Times New Roman" w:hAnsi="Arial Narrow" w:cs="Times New Roman"/>
          <w:kern w:val="0"/>
          <w:lang w:val="es-ES" w:eastAsia="es-ES"/>
          <w14:ligatures w14:val="none"/>
        </w:rPr>
      </w:pPr>
    </w:p>
    <w:p w14:paraId="6B8CC656" w14:textId="61DFAA0F" w:rsidR="006F27B1" w:rsidRPr="006F27B1" w:rsidRDefault="006F27B1" w:rsidP="006F27B1">
      <w:pPr>
        <w:numPr>
          <w:ilvl w:val="0"/>
          <w:numId w:val="1"/>
        </w:numPr>
        <w:spacing w:after="0" w:line="240" w:lineRule="auto"/>
        <w:ind w:left="567" w:hanging="567"/>
        <w:contextualSpacing/>
        <w:jc w:val="both"/>
        <w:rPr>
          <w:rFonts w:ascii="Arial Narrow" w:eastAsia="Arial" w:hAnsi="Arial Narrow" w:cs="Arial"/>
          <w:kern w:val="0"/>
          <w:lang w:val="es-ES" w:eastAsia="es-ES"/>
          <w14:ligatures w14:val="none"/>
        </w:rPr>
      </w:pPr>
      <w:r>
        <w:rPr>
          <w:rFonts w:ascii="Arial Narrow" w:eastAsia="Times New Roman" w:hAnsi="Arial Narrow" w:cs="Times New Roman"/>
          <w:kern w:val="0"/>
          <w:lang w:val="es-ES" w:eastAsia="es-ES"/>
          <w14:ligatures w14:val="none"/>
        </w:rPr>
        <w:t>Sin embargo, la denunciante presentó su recurso de apelación contra el Informe Final de Instrucción</w:t>
      </w:r>
      <w:r>
        <w:rPr>
          <w:rFonts w:ascii="Arial Narrow" w:eastAsia="Times New Roman" w:hAnsi="Arial Narrow" w:cs="Times New Roman"/>
          <w:kern w:val="0"/>
          <w:lang w:eastAsia="es-ES"/>
          <w14:ligatures w14:val="none"/>
        </w:rPr>
        <w:t xml:space="preserve"> </w:t>
      </w:r>
      <w:proofErr w:type="spellStart"/>
      <w:r>
        <w:rPr>
          <w:rFonts w:ascii="Arial Narrow" w:eastAsia="Times New Roman" w:hAnsi="Arial Narrow" w:cs="Times New Roman"/>
          <w:kern w:val="0"/>
          <w:lang w:eastAsia="es-ES"/>
          <w14:ligatures w14:val="none"/>
        </w:rPr>
        <w:t>N°</w:t>
      </w:r>
      <w:proofErr w:type="spellEnd"/>
      <w:r>
        <w:rPr>
          <w:rFonts w:ascii="Arial Narrow" w:eastAsia="Times New Roman" w:hAnsi="Arial Narrow" w:cs="Times New Roman"/>
          <w:kern w:val="0"/>
          <w:lang w:eastAsia="es-ES"/>
          <w14:ligatures w14:val="none"/>
        </w:rPr>
        <w:t xml:space="preserve"> </w:t>
      </w:r>
      <w:r w:rsidRPr="006F27B1">
        <w:rPr>
          <w:rFonts w:ascii="Arial Narrow" w:eastAsia="Times New Roman" w:hAnsi="Arial Narrow" w:cs="Times New Roman"/>
          <w:kern w:val="0"/>
          <w:lang w:eastAsia="es-ES"/>
          <w14:ligatures w14:val="none"/>
        </w:rPr>
        <w:t>0366-2025-CC1-ST</w:t>
      </w:r>
      <w:r>
        <w:rPr>
          <w:rFonts w:ascii="Arial Narrow" w:eastAsia="Times New Roman" w:hAnsi="Arial Narrow" w:cs="Times New Roman"/>
          <w:kern w:val="0"/>
          <w:lang w:eastAsia="es-ES"/>
          <w14:ligatures w14:val="none"/>
        </w:rPr>
        <w:t xml:space="preserve"> y no contra la </w:t>
      </w:r>
      <w:r w:rsidRPr="00E86C69">
        <w:rPr>
          <w:rFonts w:ascii="Arial Narrow" w:eastAsia="Times New Roman" w:hAnsi="Arial Narrow" w:cs="Times New Roman"/>
          <w:kern w:val="0"/>
          <w:lang w:val="es-ES" w:eastAsia="es-ES"/>
          <w14:ligatures w14:val="none"/>
        </w:rPr>
        <w:t xml:space="preserve">Resolución Final </w:t>
      </w:r>
      <w:proofErr w:type="spellStart"/>
      <w:r w:rsidRPr="00E86C69">
        <w:rPr>
          <w:rFonts w:ascii="Arial Narrow" w:eastAsia="Times New Roman" w:hAnsi="Arial Narrow" w:cs="Times New Roman"/>
          <w:kern w:val="0"/>
          <w:lang w:val="es-ES" w:eastAsia="es-ES"/>
          <w14:ligatures w14:val="none"/>
        </w:rPr>
        <w:t>N°</w:t>
      </w:r>
      <w:proofErr w:type="spellEnd"/>
      <w:r w:rsidRPr="00E86C69">
        <w:rPr>
          <w:rFonts w:ascii="Arial Narrow" w:eastAsia="Times New Roman" w:hAnsi="Arial Narrow" w:cs="Times New Roman"/>
          <w:kern w:val="0"/>
          <w:lang w:val="es-ES" w:eastAsia="es-ES"/>
          <w14:ligatures w14:val="none"/>
        </w:rPr>
        <w:t xml:space="preserve"> 1039-2025/CC1</w:t>
      </w:r>
      <w:r>
        <w:rPr>
          <w:rFonts w:ascii="Arial Narrow" w:eastAsia="Times New Roman" w:hAnsi="Arial Narrow" w:cs="Times New Roman"/>
          <w:kern w:val="0"/>
          <w:lang w:eastAsia="es-ES"/>
          <w14:ligatures w14:val="none"/>
        </w:rPr>
        <w:t>, la cual recogió las conclusiones y recomendación del referido informe.</w:t>
      </w:r>
    </w:p>
    <w:p w14:paraId="79707D88" w14:textId="77777777" w:rsidR="006F27B1" w:rsidRPr="006F27B1" w:rsidRDefault="006F27B1" w:rsidP="006F27B1">
      <w:pPr>
        <w:spacing w:after="0" w:line="240" w:lineRule="auto"/>
        <w:ind w:left="567"/>
        <w:contextualSpacing/>
        <w:jc w:val="both"/>
        <w:rPr>
          <w:rFonts w:ascii="Arial Narrow" w:eastAsia="Arial" w:hAnsi="Arial Narrow" w:cs="Arial"/>
          <w:kern w:val="0"/>
          <w:lang w:val="es-ES" w:eastAsia="es-ES"/>
          <w14:ligatures w14:val="none"/>
        </w:rPr>
      </w:pPr>
    </w:p>
    <w:p w14:paraId="1BB1D399" w14:textId="700AF36D" w:rsidR="006F27B1" w:rsidRPr="00DF4BCB" w:rsidRDefault="003D298D" w:rsidP="006F27B1">
      <w:pPr>
        <w:numPr>
          <w:ilvl w:val="0"/>
          <w:numId w:val="1"/>
        </w:numPr>
        <w:spacing w:after="0" w:line="240" w:lineRule="auto"/>
        <w:ind w:left="567" w:hanging="567"/>
        <w:contextualSpacing/>
        <w:jc w:val="both"/>
        <w:rPr>
          <w:rFonts w:ascii="Arial Narrow" w:eastAsia="Arial" w:hAnsi="Arial Narrow" w:cs="Arial"/>
          <w:kern w:val="0"/>
          <w:lang w:val="es-ES" w:eastAsia="es-ES"/>
          <w14:ligatures w14:val="none"/>
        </w:rPr>
      </w:pPr>
      <w:r>
        <w:rPr>
          <w:rFonts w:ascii="Arial Narrow" w:eastAsia="Times New Roman" w:hAnsi="Arial Narrow" w:cs="Times New Roman"/>
          <w:kern w:val="0"/>
          <w:lang w:val="es-ES" w:eastAsia="es-ES"/>
          <w14:ligatures w14:val="none"/>
        </w:rPr>
        <w:t>Así</w:t>
      </w:r>
      <w:r w:rsidR="006F27B1" w:rsidRPr="00DF4BCB">
        <w:rPr>
          <w:rFonts w:ascii="Arial Narrow" w:eastAsia="Times New Roman" w:hAnsi="Arial Narrow" w:cs="Times New Roman"/>
          <w:kern w:val="0"/>
          <w:lang w:val="es-ES" w:eastAsia="es-ES"/>
          <w14:ligatures w14:val="none"/>
        </w:rPr>
        <w:t xml:space="preserve">, </w:t>
      </w:r>
      <w:r w:rsidR="006F27B1" w:rsidRPr="00DF4BCB">
        <w:rPr>
          <w:rFonts w:ascii="Arial Narrow" w:eastAsia="Times New Roman" w:hAnsi="Arial Narrow" w:cs="Arial"/>
          <w:spacing w:val="-3"/>
          <w:kern w:val="0"/>
          <w:lang w:val="es-ES" w:eastAsia="es-ES"/>
          <w14:ligatures w14:val="none"/>
        </w:rPr>
        <w:t>en la medida que</w:t>
      </w:r>
      <w:r w:rsidR="006F27B1" w:rsidRPr="00DF4BCB">
        <w:rPr>
          <w:rFonts w:ascii="Arial Narrow" w:eastAsia="Times New Roman" w:hAnsi="Arial Narrow" w:cs="Times New Roman"/>
          <w:kern w:val="0"/>
          <w:lang w:val="es-ES" w:eastAsia="es-ES"/>
          <w14:ligatures w14:val="none"/>
        </w:rPr>
        <w:t xml:space="preserve"> </w:t>
      </w:r>
      <w:r w:rsidR="006F27B1">
        <w:rPr>
          <w:rFonts w:ascii="Arial Narrow" w:eastAsia="Times New Roman" w:hAnsi="Arial Narrow" w:cs="Times New Roman"/>
          <w:kern w:val="0"/>
          <w:lang w:val="es-ES" w:eastAsia="es-ES"/>
          <w14:ligatures w14:val="none"/>
        </w:rPr>
        <w:t>el acto que puede ser impugnado</w:t>
      </w:r>
      <w:r w:rsidR="006F27B1" w:rsidRPr="00DF4BCB">
        <w:rPr>
          <w:rFonts w:ascii="Arial Narrow" w:eastAsia="Times New Roman" w:hAnsi="Arial Narrow" w:cs="Times New Roman"/>
          <w:kern w:val="0"/>
          <w:lang w:val="es-ES" w:eastAsia="es-ES"/>
          <w14:ligatures w14:val="none"/>
        </w:rPr>
        <w:t xml:space="preserve"> </w:t>
      </w:r>
      <w:r w:rsidR="006F27B1">
        <w:rPr>
          <w:rFonts w:ascii="Arial Narrow" w:eastAsia="Times New Roman" w:hAnsi="Arial Narrow" w:cs="Times New Roman"/>
          <w:kern w:val="0"/>
          <w:lang w:val="es-ES" w:eastAsia="es-ES"/>
          <w14:ligatures w14:val="none"/>
        </w:rPr>
        <w:t>es</w:t>
      </w:r>
      <w:r w:rsidR="006F27B1" w:rsidRPr="00DF4BCB">
        <w:rPr>
          <w:rFonts w:ascii="Arial Narrow" w:eastAsia="Times New Roman" w:hAnsi="Arial Narrow" w:cs="Times New Roman"/>
          <w:kern w:val="0"/>
          <w:lang w:val="es-ES" w:eastAsia="es-ES"/>
          <w14:ligatures w14:val="none"/>
        </w:rPr>
        <w:t xml:space="preserve"> la Resolución Final emitida por la Comisión</w:t>
      </w:r>
      <w:r w:rsidR="006F27B1" w:rsidRPr="00DF4BCB">
        <w:rPr>
          <w:rFonts w:ascii="Arial Narrow" w:eastAsia="Times New Roman" w:hAnsi="Arial Narrow" w:cs="Arial"/>
          <w:bCs/>
          <w:spacing w:val="-3"/>
          <w:kern w:val="0"/>
          <w:lang w:val="es-ES" w:eastAsia="es-ES"/>
          <w14:ligatures w14:val="none"/>
        </w:rPr>
        <w:t>, corresponde</w:t>
      </w:r>
      <w:r w:rsidR="006F27B1" w:rsidRPr="00DF4BCB">
        <w:rPr>
          <w:rFonts w:ascii="Arial Narrow" w:eastAsia="Times New Roman" w:hAnsi="Arial Narrow" w:cs="Arial"/>
          <w:spacing w:val="-3"/>
          <w:kern w:val="0"/>
          <w:lang w:val="es-ES" w:eastAsia="es-ES"/>
          <w14:ligatures w14:val="none"/>
        </w:rPr>
        <w:t xml:space="preserve"> encauzar el referido escrito como un recurso de apelación contra la</w:t>
      </w:r>
      <w:r w:rsidR="006F27B1">
        <w:rPr>
          <w:rFonts w:ascii="Arial Narrow" w:eastAsia="Times New Roman" w:hAnsi="Arial Narrow" w:cs="Arial"/>
          <w:spacing w:val="-3"/>
          <w:kern w:val="0"/>
          <w:lang w:val="es-ES" w:eastAsia="es-ES"/>
          <w14:ligatures w14:val="none"/>
        </w:rPr>
        <w:t xml:space="preserve"> </w:t>
      </w:r>
      <w:r w:rsidR="006F27B1" w:rsidRPr="00DF4BCB">
        <w:rPr>
          <w:rFonts w:ascii="Arial Narrow" w:eastAsia="Times New Roman" w:hAnsi="Arial Narrow" w:cs="Times New Roman"/>
          <w:kern w:val="0"/>
          <w:lang w:val="es-ES" w:eastAsia="es-ES"/>
          <w14:ligatures w14:val="none"/>
        </w:rPr>
        <w:t xml:space="preserve">Resolución Final </w:t>
      </w:r>
      <w:proofErr w:type="spellStart"/>
      <w:r w:rsidR="006F27B1" w:rsidRPr="00DF4BCB">
        <w:rPr>
          <w:rFonts w:ascii="Arial Narrow" w:eastAsia="Times New Roman" w:hAnsi="Arial Narrow" w:cs="Times New Roman"/>
          <w:kern w:val="0"/>
          <w:lang w:val="es-ES" w:eastAsia="es-ES"/>
          <w14:ligatures w14:val="none"/>
        </w:rPr>
        <w:t>N°</w:t>
      </w:r>
      <w:proofErr w:type="spellEnd"/>
      <w:r w:rsidR="006F27B1" w:rsidRPr="00DF4BCB">
        <w:rPr>
          <w:rFonts w:ascii="Arial Narrow" w:eastAsia="Times New Roman" w:hAnsi="Arial Narrow" w:cs="Times New Roman"/>
          <w:kern w:val="0"/>
          <w:lang w:val="es-ES" w:eastAsia="es-ES"/>
          <w14:ligatures w14:val="none"/>
        </w:rPr>
        <w:t xml:space="preserve"> 1039-2025/CC1</w:t>
      </w:r>
      <w:r w:rsidR="006F27B1" w:rsidRPr="00DF4BCB">
        <w:rPr>
          <w:rFonts w:ascii="Arial Narrow" w:eastAsia="Times New Roman" w:hAnsi="Arial Narrow" w:cs="Arial"/>
          <w:spacing w:val="-3"/>
          <w:kern w:val="0"/>
          <w:lang w:val="es-ES" w:eastAsia="es-ES"/>
          <w14:ligatures w14:val="none"/>
        </w:rPr>
        <w:t xml:space="preserve">.    </w:t>
      </w:r>
    </w:p>
    <w:p w14:paraId="0F64738E" w14:textId="77777777" w:rsidR="006F27B1" w:rsidRDefault="006F27B1" w:rsidP="006F27B1">
      <w:pPr>
        <w:spacing w:after="0" w:line="240" w:lineRule="auto"/>
        <w:ind w:left="708"/>
        <w:jc w:val="both"/>
        <w:rPr>
          <w:rFonts w:ascii="Arial Narrow" w:eastAsia="Times New Roman" w:hAnsi="Arial Narrow" w:cs="Times New Roman"/>
          <w:kern w:val="0"/>
          <w:lang w:val="es-ES" w:eastAsia="es-ES"/>
          <w14:ligatures w14:val="none"/>
        </w:rPr>
      </w:pPr>
    </w:p>
    <w:p w14:paraId="1FC894EC" w14:textId="2A3EB19E" w:rsidR="00DF3A0D" w:rsidRPr="00E720EC" w:rsidRDefault="00E720EC" w:rsidP="00E720EC">
      <w:pPr>
        <w:numPr>
          <w:ilvl w:val="0"/>
          <w:numId w:val="1"/>
        </w:numPr>
        <w:spacing w:after="0" w:line="240" w:lineRule="auto"/>
        <w:ind w:left="567" w:hanging="567"/>
        <w:contextualSpacing/>
        <w:jc w:val="both"/>
        <w:rPr>
          <w:rFonts w:ascii="Arial Narrow" w:eastAsia="Times New Roman" w:hAnsi="Arial Narrow" w:cs="Times New Roman"/>
          <w:kern w:val="0"/>
          <w:lang w:val="es-ES" w:eastAsia="es-ES"/>
          <w14:ligatures w14:val="none"/>
        </w:rPr>
      </w:pPr>
      <w:r>
        <w:rPr>
          <w:rFonts w:ascii="Arial Narrow" w:eastAsia="Times New Roman" w:hAnsi="Arial Narrow" w:cs="Times New Roman"/>
          <w:kern w:val="0"/>
          <w:lang w:val="es-ES" w:eastAsia="es-ES"/>
          <w14:ligatures w14:val="none"/>
        </w:rPr>
        <w:t>Además</w:t>
      </w:r>
      <w:r w:rsidR="006F27B1">
        <w:rPr>
          <w:rFonts w:ascii="Arial Narrow" w:eastAsia="Times New Roman" w:hAnsi="Arial Narrow" w:cs="Times New Roman"/>
          <w:kern w:val="0"/>
          <w:lang w:val="es-ES" w:eastAsia="es-ES"/>
          <w14:ligatures w14:val="none"/>
        </w:rPr>
        <w:t>, se debe tener en consideración que</w:t>
      </w:r>
      <w:r w:rsidR="00DF3A0D" w:rsidRPr="00DA4949">
        <w:rPr>
          <w:rFonts w:ascii="Arial Narrow" w:eastAsia="Times New Roman" w:hAnsi="Arial Narrow" w:cs="Times New Roman"/>
          <w:kern w:val="0"/>
          <w:lang w:val="es-ES" w:eastAsia="es-ES"/>
          <w14:ligatures w14:val="none"/>
        </w:rPr>
        <w:t xml:space="preserve"> la Resolución Final </w:t>
      </w:r>
      <w:proofErr w:type="spellStart"/>
      <w:r w:rsidR="00DF3A0D" w:rsidRPr="00DA4949">
        <w:rPr>
          <w:rFonts w:ascii="Arial Narrow" w:eastAsia="Times New Roman" w:hAnsi="Arial Narrow" w:cs="Times New Roman"/>
          <w:kern w:val="0"/>
          <w:lang w:val="es-ES" w:eastAsia="es-ES"/>
          <w14:ligatures w14:val="none"/>
        </w:rPr>
        <w:t>N°</w:t>
      </w:r>
      <w:proofErr w:type="spellEnd"/>
      <w:r w:rsidR="00DF3A0D" w:rsidRPr="00DA4949">
        <w:rPr>
          <w:rFonts w:ascii="Arial Narrow" w:eastAsia="Times New Roman" w:hAnsi="Arial Narrow" w:cs="Times New Roman"/>
          <w:kern w:val="0"/>
          <w:lang w:val="es-ES" w:eastAsia="es-ES"/>
          <w14:ligatures w14:val="none"/>
        </w:rPr>
        <w:t xml:space="preserve"> </w:t>
      </w:r>
      <w:r w:rsidR="00E86C69" w:rsidRPr="00DA4949">
        <w:rPr>
          <w:rFonts w:ascii="Arial Narrow" w:eastAsia="Times New Roman" w:hAnsi="Arial Narrow" w:cs="Times New Roman"/>
          <w:kern w:val="0"/>
          <w:lang w:val="es-ES" w:eastAsia="es-ES"/>
          <w14:ligatures w14:val="none"/>
        </w:rPr>
        <w:t xml:space="preserve">1039-2025/CC1 </w:t>
      </w:r>
      <w:r w:rsidR="00DF3A0D" w:rsidRPr="00DA4949">
        <w:rPr>
          <w:rFonts w:ascii="Arial Narrow" w:eastAsia="Times New Roman" w:hAnsi="Arial Narrow" w:cs="Times New Roman"/>
          <w:kern w:val="0"/>
          <w:lang w:val="es-ES" w:eastAsia="es-ES"/>
          <w14:ligatures w14:val="none"/>
        </w:rPr>
        <w:t>fue notificada</w:t>
      </w:r>
      <w:r w:rsidR="00E86C69" w:rsidRPr="00DA4949">
        <w:rPr>
          <w:rFonts w:ascii="Arial Narrow" w:eastAsia="Times New Roman" w:hAnsi="Arial Narrow" w:cs="Times New Roman"/>
          <w:kern w:val="0"/>
          <w:lang w:val="es-ES" w:eastAsia="es-ES"/>
          <w14:ligatures w14:val="none"/>
        </w:rPr>
        <w:t xml:space="preserve"> a</w:t>
      </w:r>
      <w:r w:rsidR="00DF3A0D" w:rsidRPr="00DA4949">
        <w:rPr>
          <w:rFonts w:ascii="Arial Narrow" w:eastAsia="Times New Roman" w:hAnsi="Arial Narrow" w:cs="Times New Roman"/>
          <w:kern w:val="0"/>
          <w:lang w:val="es-ES" w:eastAsia="es-ES"/>
          <w14:ligatures w14:val="none"/>
        </w:rPr>
        <w:t xml:space="preserve"> </w:t>
      </w:r>
      <w:r w:rsidR="00E86C69" w:rsidRPr="00DA4949">
        <w:rPr>
          <w:rFonts w:ascii="Arial Narrow" w:eastAsia="Calibri" w:hAnsi="Arial Narrow" w:cs="Arial"/>
          <w:color w:val="000000"/>
          <w:kern w:val="0"/>
          <w:szCs w:val="20"/>
          <w:lang w:eastAsia="es-PE"/>
          <w14:ligatures w14:val="none"/>
        </w:rPr>
        <w:t>la señora Aguayo</w:t>
      </w:r>
      <w:r w:rsidR="00E86C69" w:rsidRPr="00DA4949">
        <w:rPr>
          <w:rFonts w:ascii="Arial Narrow" w:eastAsia="Times New Roman" w:hAnsi="Arial Narrow" w:cs="Times New Roman"/>
          <w:kern w:val="0"/>
          <w:lang w:val="es-ES" w:eastAsia="es-ES"/>
          <w14:ligatures w14:val="none"/>
        </w:rPr>
        <w:t xml:space="preserve"> </w:t>
      </w:r>
      <w:r w:rsidR="00DF3A0D" w:rsidRPr="00DA4949">
        <w:rPr>
          <w:rFonts w:ascii="Arial Narrow" w:eastAsia="Times New Roman" w:hAnsi="Arial Narrow" w:cs="Times New Roman"/>
          <w:kern w:val="0"/>
          <w:lang w:val="es-ES" w:eastAsia="es-ES"/>
          <w14:ligatures w14:val="none"/>
        </w:rPr>
        <w:t xml:space="preserve">el </w:t>
      </w:r>
      <w:r w:rsidR="00FC0D2E" w:rsidRPr="00DA4949">
        <w:rPr>
          <w:rFonts w:ascii="Arial Narrow" w:eastAsia="Times New Roman" w:hAnsi="Arial Narrow" w:cs="Times New Roman"/>
          <w:kern w:val="0"/>
          <w:lang w:val="es-ES" w:eastAsia="es-ES"/>
          <w14:ligatures w14:val="none"/>
        </w:rPr>
        <w:t xml:space="preserve">2 </w:t>
      </w:r>
      <w:r w:rsidR="00FC0D2E" w:rsidRPr="00CF499B">
        <w:rPr>
          <w:rFonts w:ascii="Arial Narrow" w:eastAsia="Times New Roman" w:hAnsi="Arial Narrow" w:cs="Times New Roman"/>
          <w:kern w:val="0"/>
          <w:lang w:val="es-ES" w:eastAsia="es-ES"/>
          <w14:ligatures w14:val="none"/>
        </w:rPr>
        <w:t>de abril de 2025</w:t>
      </w:r>
      <w:r w:rsidR="00DF3A0D" w:rsidRPr="00CF499B">
        <w:rPr>
          <w:rFonts w:ascii="Arial Narrow" w:eastAsia="Times New Roman" w:hAnsi="Arial Narrow" w:cs="Times New Roman"/>
          <w:kern w:val="0"/>
          <w:lang w:val="es-ES" w:eastAsia="es-ES"/>
          <w14:ligatures w14:val="none"/>
        </w:rPr>
        <w:t xml:space="preserve">; por lo que el plazo para la interposición del recurso de apelación contra la referida resolución venció el </w:t>
      </w:r>
      <w:r w:rsidR="00DA4949" w:rsidRPr="00CF499B">
        <w:rPr>
          <w:rFonts w:ascii="Arial Narrow" w:eastAsia="Times New Roman" w:hAnsi="Arial Narrow" w:cs="Times New Roman"/>
          <w:kern w:val="0"/>
          <w:lang w:val="es-ES" w:eastAsia="es-ES"/>
          <w14:ligatures w14:val="none"/>
        </w:rPr>
        <w:t>25 de abril de 2025</w:t>
      </w:r>
      <w:r w:rsidR="00DF3A0D" w:rsidRPr="00CF499B">
        <w:rPr>
          <w:rFonts w:ascii="Arial Narrow" w:eastAsia="Times New Roman" w:hAnsi="Arial Narrow" w:cs="Times New Roman"/>
          <w:kern w:val="0"/>
          <w:lang w:val="es-ES" w:eastAsia="es-ES"/>
          <w14:ligatures w14:val="none"/>
        </w:rPr>
        <w:t xml:space="preserve">. </w:t>
      </w:r>
    </w:p>
    <w:p w14:paraId="045E1423" w14:textId="77777777" w:rsidR="006F27B1" w:rsidRPr="00CF499B" w:rsidRDefault="006F27B1" w:rsidP="006F27B1">
      <w:pPr>
        <w:spacing w:after="0" w:line="240" w:lineRule="auto"/>
        <w:ind w:left="708"/>
        <w:jc w:val="both"/>
        <w:rPr>
          <w:rFonts w:ascii="Arial Narrow" w:eastAsia="Times New Roman" w:hAnsi="Arial Narrow" w:cs="Times New Roman"/>
          <w:kern w:val="0"/>
          <w:lang w:val="es-ES" w:eastAsia="es-ES"/>
          <w14:ligatures w14:val="none"/>
        </w:rPr>
      </w:pPr>
    </w:p>
    <w:p w14:paraId="6D05F5F4" w14:textId="4FC6004E" w:rsidR="00DF3A0D" w:rsidRPr="00DF4BCB" w:rsidRDefault="00DF3A0D" w:rsidP="006F27B1">
      <w:pPr>
        <w:numPr>
          <w:ilvl w:val="0"/>
          <w:numId w:val="1"/>
        </w:numPr>
        <w:spacing w:after="0" w:line="240" w:lineRule="auto"/>
        <w:ind w:left="567" w:hanging="567"/>
        <w:contextualSpacing/>
        <w:jc w:val="both"/>
        <w:rPr>
          <w:rFonts w:ascii="Arial Narrow" w:eastAsia="Times New Roman" w:hAnsi="Arial Narrow" w:cs="Times New Roman"/>
          <w:kern w:val="0"/>
          <w:lang w:val="es-ES" w:eastAsia="es-ES"/>
          <w14:ligatures w14:val="none"/>
        </w:rPr>
      </w:pPr>
      <w:r w:rsidRPr="00CF499B">
        <w:rPr>
          <w:rFonts w:ascii="Arial Narrow" w:eastAsia="Times New Roman" w:hAnsi="Arial Narrow" w:cs="Times New Roman"/>
          <w:kern w:val="0"/>
          <w:lang w:val="es-ES" w:eastAsia="es-ES"/>
          <w14:ligatures w14:val="none"/>
        </w:rPr>
        <w:t xml:space="preserve">En ese sentido, </w:t>
      </w:r>
      <w:r w:rsidR="006F27B1">
        <w:rPr>
          <w:rFonts w:ascii="Arial Narrow" w:eastAsia="Times New Roman" w:hAnsi="Arial Narrow" w:cs="Times New Roman"/>
          <w:kern w:val="0"/>
          <w:lang w:val="es-ES" w:eastAsia="es-ES"/>
          <w14:ligatures w14:val="none"/>
        </w:rPr>
        <w:t xml:space="preserve">se observa que la señora Aguayo presentó su recurso de apelación contra la </w:t>
      </w:r>
      <w:r w:rsidR="006F27B1" w:rsidRPr="00DA4949">
        <w:rPr>
          <w:rFonts w:ascii="Arial Narrow" w:eastAsia="Times New Roman" w:hAnsi="Arial Narrow" w:cs="Times New Roman"/>
          <w:kern w:val="0"/>
          <w:lang w:val="es-ES" w:eastAsia="es-ES"/>
          <w14:ligatures w14:val="none"/>
        </w:rPr>
        <w:t xml:space="preserve">Resolución Final </w:t>
      </w:r>
      <w:proofErr w:type="spellStart"/>
      <w:r w:rsidR="006F27B1" w:rsidRPr="00DA4949">
        <w:rPr>
          <w:rFonts w:ascii="Arial Narrow" w:eastAsia="Times New Roman" w:hAnsi="Arial Narrow" w:cs="Times New Roman"/>
          <w:kern w:val="0"/>
          <w:lang w:val="es-ES" w:eastAsia="es-ES"/>
          <w14:ligatures w14:val="none"/>
        </w:rPr>
        <w:t>N°</w:t>
      </w:r>
      <w:proofErr w:type="spellEnd"/>
      <w:r w:rsidR="006F27B1" w:rsidRPr="00DA4949">
        <w:rPr>
          <w:rFonts w:ascii="Arial Narrow" w:eastAsia="Times New Roman" w:hAnsi="Arial Narrow" w:cs="Times New Roman"/>
          <w:kern w:val="0"/>
          <w:lang w:val="es-ES" w:eastAsia="es-ES"/>
          <w14:ligatures w14:val="none"/>
        </w:rPr>
        <w:t xml:space="preserve"> 1039-2025/CC1 </w:t>
      </w:r>
      <w:r w:rsidR="006F27B1">
        <w:rPr>
          <w:rFonts w:ascii="Arial Narrow" w:eastAsia="Times New Roman" w:hAnsi="Arial Narrow" w:cs="Times New Roman"/>
          <w:kern w:val="0"/>
          <w:lang w:val="es-ES" w:eastAsia="es-ES"/>
          <w14:ligatures w14:val="none"/>
        </w:rPr>
        <w:t>dentro</w:t>
      </w:r>
      <w:r w:rsidRPr="00CF499B">
        <w:rPr>
          <w:rFonts w:ascii="Arial Narrow" w:eastAsia="Times New Roman" w:hAnsi="Arial Narrow" w:cs="Times New Roman"/>
          <w:kern w:val="0"/>
          <w:lang w:val="es-ES" w:eastAsia="es-ES"/>
          <w14:ligatures w14:val="none"/>
        </w:rPr>
        <w:t xml:space="preserve"> del plazo de quince (15) días hábiles</w:t>
      </w:r>
      <w:r w:rsidR="006F27B1">
        <w:rPr>
          <w:rFonts w:ascii="Arial Narrow" w:eastAsia="Times New Roman" w:hAnsi="Arial Narrow" w:cs="Times New Roman"/>
          <w:kern w:val="0"/>
          <w:lang w:val="es-ES" w:eastAsia="es-ES"/>
          <w14:ligatures w14:val="none"/>
        </w:rPr>
        <w:t>, por lo que corresponde conceder dicho recurso.</w:t>
      </w:r>
    </w:p>
    <w:p w14:paraId="1F75C925" w14:textId="77777777" w:rsidR="00DF3A0D" w:rsidRPr="00DF3A0D" w:rsidRDefault="00DF3A0D" w:rsidP="006F27B1">
      <w:pPr>
        <w:tabs>
          <w:tab w:val="left" w:pos="-720"/>
          <w:tab w:val="left" w:pos="540"/>
        </w:tabs>
        <w:spacing w:after="0" w:line="240" w:lineRule="auto"/>
        <w:contextualSpacing/>
        <w:jc w:val="both"/>
        <w:rPr>
          <w:rFonts w:ascii="Arial Narrow" w:eastAsia="Arial" w:hAnsi="Arial Narrow" w:cs="Arial"/>
          <w:kern w:val="0"/>
          <w:lang w:val="es-ES" w:eastAsia="es-ES"/>
          <w14:ligatures w14:val="none"/>
        </w:rPr>
      </w:pPr>
    </w:p>
    <w:p w14:paraId="04B24EDC" w14:textId="77777777" w:rsidR="00DF3A0D" w:rsidRPr="007273B5" w:rsidRDefault="00DF3A0D" w:rsidP="006F27B1">
      <w:pPr>
        <w:spacing w:after="0" w:line="240" w:lineRule="auto"/>
        <w:jc w:val="both"/>
        <w:rPr>
          <w:rFonts w:ascii="Arial Narrow" w:eastAsia="Times New Roman" w:hAnsi="Arial Narrow" w:cs="Arial"/>
          <w:kern w:val="0"/>
          <w:lang w:eastAsia="es-ES"/>
          <w14:ligatures w14:val="none"/>
        </w:rPr>
      </w:pPr>
      <w:r w:rsidRPr="007273B5">
        <w:rPr>
          <w:rFonts w:ascii="Arial Narrow" w:eastAsia="Times New Roman" w:hAnsi="Arial Narrow" w:cs="Arial"/>
          <w:b/>
          <w:kern w:val="0"/>
          <w:lang w:eastAsia="es-ES"/>
          <w14:ligatures w14:val="none"/>
        </w:rPr>
        <w:t>RESUELVE</w:t>
      </w:r>
      <w:r w:rsidRPr="007273B5">
        <w:rPr>
          <w:rFonts w:ascii="Arial Narrow" w:eastAsia="Times New Roman" w:hAnsi="Arial Narrow" w:cs="Arial"/>
          <w:kern w:val="0"/>
          <w:lang w:eastAsia="es-ES"/>
          <w14:ligatures w14:val="none"/>
        </w:rPr>
        <w:t xml:space="preserve"> </w:t>
      </w:r>
    </w:p>
    <w:p w14:paraId="47880D29" w14:textId="77777777" w:rsidR="00DF3A0D" w:rsidRPr="007273B5" w:rsidRDefault="00DF3A0D" w:rsidP="006F27B1">
      <w:pPr>
        <w:spacing w:after="0" w:line="240" w:lineRule="auto"/>
        <w:jc w:val="both"/>
        <w:rPr>
          <w:rFonts w:ascii="Arial Narrow" w:eastAsia="Times New Roman" w:hAnsi="Arial Narrow" w:cs="Arial"/>
          <w:b/>
          <w:bCs/>
          <w:kern w:val="0"/>
          <w:shd w:val="clear" w:color="auto" w:fill="FFFFFF"/>
          <w:lang w:val="es-ES" w:eastAsia="es-ES"/>
          <w14:ligatures w14:val="none"/>
        </w:rPr>
      </w:pPr>
    </w:p>
    <w:p w14:paraId="71CC226D" w14:textId="08605F7B" w:rsidR="00DF3A0D" w:rsidRPr="007273B5" w:rsidRDefault="00DF3A0D" w:rsidP="006F27B1">
      <w:pPr>
        <w:spacing w:after="0" w:line="240" w:lineRule="auto"/>
        <w:jc w:val="both"/>
        <w:rPr>
          <w:rFonts w:ascii="Arial Narrow" w:eastAsia="Arial" w:hAnsi="Arial Narrow" w:cs="Arial"/>
          <w:kern w:val="0"/>
          <w:lang w:val="es-ES" w:eastAsia="es-ES"/>
          <w14:ligatures w14:val="none"/>
        </w:rPr>
      </w:pPr>
      <w:r w:rsidRPr="007273B5">
        <w:rPr>
          <w:rFonts w:ascii="Arial Narrow" w:eastAsia="Times New Roman" w:hAnsi="Arial Narrow" w:cs="Arial"/>
          <w:b/>
          <w:bCs/>
          <w:kern w:val="0"/>
          <w:shd w:val="clear" w:color="auto" w:fill="FFFFFF"/>
          <w:lang w:val="es-ES" w:eastAsia="es-ES"/>
          <w14:ligatures w14:val="none"/>
        </w:rPr>
        <w:lastRenderedPageBreak/>
        <w:t xml:space="preserve">PRIMERO: </w:t>
      </w:r>
      <w:r w:rsidRPr="007273B5">
        <w:rPr>
          <w:rFonts w:ascii="Arial Narrow" w:eastAsia="Arial" w:hAnsi="Arial Narrow" w:cs="Arial"/>
          <w:kern w:val="0"/>
          <w:lang w:val="es-ES" w:eastAsia="es-ES"/>
          <w14:ligatures w14:val="none"/>
        </w:rPr>
        <w:t xml:space="preserve">calificar el escrito </w:t>
      </w:r>
      <w:r w:rsidRPr="007273B5">
        <w:rPr>
          <w:rFonts w:ascii="Arial Narrow" w:eastAsia="Times New Roman" w:hAnsi="Arial Narrow" w:cs="Arial"/>
          <w:spacing w:val="-3"/>
          <w:kern w:val="0"/>
          <w:lang w:val="es-ES" w:eastAsia="es-ES"/>
          <w14:ligatures w14:val="none"/>
        </w:rPr>
        <w:t xml:space="preserve">presentado el </w:t>
      </w:r>
      <w:r w:rsidR="00DF4BCB" w:rsidRPr="007273B5">
        <w:rPr>
          <w:rFonts w:ascii="Arial Narrow" w:eastAsia="Times New Roman" w:hAnsi="Arial Narrow" w:cs="Times New Roman"/>
          <w:kern w:val="0"/>
          <w:lang w:val="es-ES" w:eastAsia="es-ES"/>
          <w14:ligatures w14:val="none"/>
        </w:rPr>
        <w:t>24 de abril de 2025</w:t>
      </w:r>
      <w:r w:rsidRPr="007273B5">
        <w:rPr>
          <w:rFonts w:ascii="Arial Narrow" w:eastAsia="Times New Roman" w:hAnsi="Arial Narrow" w:cs="Arial"/>
          <w:spacing w:val="-3"/>
          <w:kern w:val="0"/>
          <w:lang w:val="es-ES" w:eastAsia="es-ES"/>
          <w14:ligatures w14:val="none"/>
        </w:rPr>
        <w:t xml:space="preserve">, por </w:t>
      </w:r>
      <w:r w:rsidR="00DF4BCB" w:rsidRPr="007273B5">
        <w:rPr>
          <w:rFonts w:ascii="Arial Narrow" w:eastAsia="Calibri" w:hAnsi="Arial Narrow" w:cs="Arial"/>
          <w:color w:val="000000"/>
          <w:kern w:val="0"/>
          <w:szCs w:val="20"/>
          <w:lang w:eastAsia="es-PE"/>
          <w14:ligatures w14:val="none"/>
        </w:rPr>
        <w:t xml:space="preserve">la señora </w:t>
      </w:r>
      <w:r w:rsidR="004B737D" w:rsidRPr="004B737D">
        <w:rPr>
          <w:rFonts w:ascii="Arial Narrow" w:eastAsia="Calibri" w:hAnsi="Arial Narrow" w:cs="Arial"/>
          <w:color w:val="000000"/>
          <w:kern w:val="0"/>
          <w:szCs w:val="20"/>
          <w:lang w:eastAsia="es-PE"/>
          <w14:ligatures w14:val="none"/>
        </w:rPr>
        <w:t xml:space="preserve">Camila Ximena Aguayo </w:t>
      </w:r>
      <w:proofErr w:type="spellStart"/>
      <w:r w:rsidR="004B737D" w:rsidRPr="004B737D">
        <w:rPr>
          <w:rFonts w:ascii="Arial Narrow" w:eastAsia="Calibri" w:hAnsi="Arial Narrow" w:cs="Arial"/>
          <w:color w:val="000000"/>
          <w:kern w:val="0"/>
          <w:szCs w:val="20"/>
          <w:lang w:eastAsia="es-PE"/>
          <w14:ligatures w14:val="none"/>
        </w:rPr>
        <w:t>Moreyra</w:t>
      </w:r>
      <w:proofErr w:type="spellEnd"/>
      <w:r w:rsidRPr="007273B5">
        <w:rPr>
          <w:rFonts w:ascii="Arial Narrow" w:eastAsia="Arial" w:hAnsi="Arial Narrow" w:cs="Arial"/>
          <w:kern w:val="0"/>
          <w:lang w:val="es-ES" w:eastAsia="es-ES"/>
          <w14:ligatures w14:val="none"/>
        </w:rPr>
        <w:t xml:space="preserve">, como un recurso de apelación contra la </w:t>
      </w:r>
      <w:r w:rsidR="00DF4BCB" w:rsidRPr="007273B5">
        <w:rPr>
          <w:rFonts w:ascii="Arial Narrow" w:eastAsia="Times New Roman" w:hAnsi="Arial Narrow" w:cs="Times New Roman"/>
          <w:kern w:val="0"/>
          <w:lang w:val="es-ES" w:eastAsia="es-ES"/>
          <w14:ligatures w14:val="none"/>
        </w:rPr>
        <w:t xml:space="preserve">Resolución Final </w:t>
      </w:r>
      <w:proofErr w:type="spellStart"/>
      <w:r w:rsidR="00DF4BCB" w:rsidRPr="007273B5">
        <w:rPr>
          <w:rFonts w:ascii="Arial Narrow" w:eastAsia="Times New Roman" w:hAnsi="Arial Narrow" w:cs="Times New Roman"/>
          <w:kern w:val="0"/>
          <w:lang w:val="es-ES" w:eastAsia="es-ES"/>
          <w14:ligatures w14:val="none"/>
        </w:rPr>
        <w:t>N°</w:t>
      </w:r>
      <w:proofErr w:type="spellEnd"/>
      <w:r w:rsidR="00DF4BCB" w:rsidRPr="007273B5">
        <w:rPr>
          <w:rFonts w:ascii="Arial Narrow" w:eastAsia="Times New Roman" w:hAnsi="Arial Narrow" w:cs="Times New Roman"/>
          <w:kern w:val="0"/>
          <w:lang w:val="es-ES" w:eastAsia="es-ES"/>
          <w14:ligatures w14:val="none"/>
        </w:rPr>
        <w:t xml:space="preserve"> 1039-2025/CC1 </w:t>
      </w:r>
      <w:r w:rsidR="00A9788D" w:rsidRPr="007273B5">
        <w:rPr>
          <w:rFonts w:ascii="Arial Narrow" w:eastAsia="Times New Roman" w:hAnsi="Arial Narrow" w:cs="Times New Roman"/>
          <w:kern w:val="0"/>
          <w:lang w:val="es-ES" w:eastAsia="es-ES"/>
          <w14:ligatures w14:val="none"/>
        </w:rPr>
        <w:t xml:space="preserve">del </w:t>
      </w:r>
      <w:r w:rsidR="007273B5" w:rsidRPr="007273B5">
        <w:rPr>
          <w:rFonts w:ascii="Arial Narrow" w:eastAsia="Times New Roman" w:hAnsi="Arial Narrow" w:cs="Times New Roman"/>
          <w:kern w:val="0"/>
          <w:lang w:val="es-ES" w:eastAsia="es-ES"/>
          <w14:ligatures w14:val="none"/>
        </w:rPr>
        <w:t>26 de marzo de 2025</w:t>
      </w:r>
      <w:r w:rsidRPr="007273B5">
        <w:rPr>
          <w:rFonts w:ascii="Arial Narrow" w:eastAsia="Arial" w:hAnsi="Arial Narrow" w:cs="Arial"/>
          <w:kern w:val="0"/>
          <w:lang w:val="es-ES" w:eastAsia="es-ES"/>
          <w14:ligatures w14:val="none"/>
        </w:rPr>
        <w:t xml:space="preserve">. </w:t>
      </w:r>
    </w:p>
    <w:p w14:paraId="3F5191E7" w14:textId="77777777" w:rsidR="00DF3A0D" w:rsidRPr="007273B5" w:rsidRDefault="00DF3A0D" w:rsidP="006F27B1">
      <w:pPr>
        <w:spacing w:after="0" w:line="240" w:lineRule="auto"/>
        <w:jc w:val="both"/>
        <w:rPr>
          <w:rFonts w:ascii="Arial Narrow" w:eastAsia="Arial" w:hAnsi="Arial Narrow" w:cs="Arial"/>
          <w:kern w:val="0"/>
          <w:lang w:val="es-ES" w:eastAsia="es-ES"/>
          <w14:ligatures w14:val="none"/>
        </w:rPr>
      </w:pPr>
    </w:p>
    <w:p w14:paraId="375730BF" w14:textId="08B39109" w:rsidR="00DF3A0D" w:rsidRPr="00DF3A0D" w:rsidRDefault="0021550A" w:rsidP="006F27B1">
      <w:pPr>
        <w:spacing w:after="0" w:line="240" w:lineRule="auto"/>
        <w:jc w:val="both"/>
        <w:rPr>
          <w:rFonts w:ascii="Arial Narrow" w:eastAsia="Times New Roman" w:hAnsi="Arial Narrow" w:cs="Arial"/>
          <w:kern w:val="0"/>
          <w:lang w:val="es-ES" w:eastAsia="es-ES"/>
          <w14:ligatures w14:val="none"/>
        </w:rPr>
      </w:pPr>
      <w:r w:rsidRPr="004B737D">
        <w:rPr>
          <w:rFonts w:ascii="Arial Narrow" w:eastAsia="Times New Roman" w:hAnsi="Arial Narrow" w:cs="Arial"/>
          <w:b/>
          <w:bCs/>
          <w:kern w:val="0"/>
          <w:shd w:val="clear" w:color="auto" w:fill="FFFFFF"/>
          <w:lang w:val="es-ES" w:eastAsia="es-ES"/>
          <w14:ligatures w14:val="none"/>
        </w:rPr>
        <w:t>SEGUNDO</w:t>
      </w:r>
      <w:r w:rsidR="00DF3A0D" w:rsidRPr="004B737D">
        <w:rPr>
          <w:rFonts w:ascii="Arial Narrow" w:eastAsia="Times New Roman" w:hAnsi="Arial Narrow" w:cs="Arial"/>
          <w:b/>
          <w:bCs/>
          <w:kern w:val="0"/>
          <w:shd w:val="clear" w:color="auto" w:fill="FFFFFF"/>
          <w:lang w:val="es-ES" w:eastAsia="es-ES"/>
          <w14:ligatures w14:val="none"/>
        </w:rPr>
        <w:t xml:space="preserve">: </w:t>
      </w:r>
      <w:r w:rsidR="00DF3A0D" w:rsidRPr="004B737D">
        <w:rPr>
          <w:rFonts w:ascii="Arial Narrow" w:eastAsia="Times New Roman" w:hAnsi="Arial Narrow" w:cs="Arial"/>
          <w:kern w:val="0"/>
          <w:lang w:val="es-ES" w:eastAsia="es-ES"/>
          <w14:ligatures w14:val="none"/>
        </w:rPr>
        <w:t xml:space="preserve">conceder el recurso de apelación del </w:t>
      </w:r>
      <w:r w:rsidR="007273B5" w:rsidRPr="004B737D">
        <w:rPr>
          <w:rFonts w:ascii="Arial Narrow" w:eastAsia="Times New Roman" w:hAnsi="Arial Narrow" w:cs="Times New Roman"/>
          <w:kern w:val="0"/>
          <w:lang w:val="es-ES" w:eastAsia="es-ES"/>
          <w14:ligatures w14:val="none"/>
        </w:rPr>
        <w:t>24 de abril de 2025</w:t>
      </w:r>
      <w:r w:rsidR="00DF3A0D" w:rsidRPr="004B737D">
        <w:rPr>
          <w:rFonts w:ascii="Arial Narrow" w:eastAsia="Times New Roman" w:hAnsi="Arial Narrow" w:cs="Arial"/>
          <w:kern w:val="0"/>
          <w:lang w:val="es-ES" w:eastAsia="es-ES"/>
          <w14:ligatures w14:val="none"/>
        </w:rPr>
        <w:t>, interpuesto por</w:t>
      </w:r>
      <w:r w:rsidR="00DF3A0D" w:rsidRPr="004B737D">
        <w:rPr>
          <w:rFonts w:ascii="Arial Narrow" w:eastAsia="Times New Roman" w:hAnsi="Arial Narrow" w:cs="Arial"/>
          <w:spacing w:val="-3"/>
          <w:kern w:val="0"/>
          <w:lang w:val="es-ES" w:eastAsia="es-ES"/>
          <w14:ligatures w14:val="none"/>
        </w:rPr>
        <w:t xml:space="preserve"> </w:t>
      </w:r>
      <w:r w:rsidR="007273B5" w:rsidRPr="004B737D">
        <w:rPr>
          <w:rFonts w:ascii="Arial Narrow" w:eastAsia="Calibri" w:hAnsi="Arial Narrow" w:cs="Arial"/>
          <w:color w:val="000000"/>
          <w:kern w:val="0"/>
          <w:szCs w:val="20"/>
          <w:lang w:eastAsia="es-PE"/>
          <w14:ligatures w14:val="none"/>
        </w:rPr>
        <w:t xml:space="preserve">la señora </w:t>
      </w:r>
      <w:r w:rsidR="004B737D" w:rsidRPr="004B737D">
        <w:rPr>
          <w:rFonts w:ascii="Arial Narrow" w:eastAsia="Calibri" w:hAnsi="Arial Narrow" w:cs="Arial"/>
          <w:color w:val="000000"/>
          <w:kern w:val="0"/>
          <w:szCs w:val="20"/>
          <w:lang w:eastAsia="es-PE"/>
          <w14:ligatures w14:val="none"/>
        </w:rPr>
        <w:t xml:space="preserve">Camila Ximena Aguayo </w:t>
      </w:r>
      <w:proofErr w:type="spellStart"/>
      <w:r w:rsidR="004B737D" w:rsidRPr="004B737D">
        <w:rPr>
          <w:rFonts w:ascii="Arial Narrow" w:eastAsia="Calibri" w:hAnsi="Arial Narrow" w:cs="Arial"/>
          <w:color w:val="000000"/>
          <w:kern w:val="0"/>
          <w:szCs w:val="20"/>
          <w:lang w:eastAsia="es-PE"/>
          <w14:ligatures w14:val="none"/>
        </w:rPr>
        <w:t>Moreyra</w:t>
      </w:r>
      <w:proofErr w:type="spellEnd"/>
      <w:r w:rsidR="004B737D" w:rsidRPr="004B737D">
        <w:rPr>
          <w:rFonts w:ascii="Arial Narrow" w:eastAsia="Calibri" w:hAnsi="Arial Narrow" w:cs="Arial"/>
          <w:color w:val="000000"/>
          <w:kern w:val="0"/>
          <w:szCs w:val="20"/>
          <w:lang w:eastAsia="es-PE"/>
          <w14:ligatures w14:val="none"/>
        </w:rPr>
        <w:t xml:space="preserve"> </w:t>
      </w:r>
      <w:r w:rsidR="00DF3A0D" w:rsidRPr="004B737D">
        <w:rPr>
          <w:rFonts w:ascii="Arial Narrow" w:eastAsia="Arial" w:hAnsi="Arial Narrow" w:cs="Arial"/>
          <w:kern w:val="0"/>
          <w:lang w:val="es-ES" w:eastAsia="es-ES"/>
          <w14:ligatures w14:val="none"/>
        </w:rPr>
        <w:t xml:space="preserve">contra la </w:t>
      </w:r>
      <w:r w:rsidR="004B737D" w:rsidRPr="004B737D">
        <w:rPr>
          <w:rFonts w:ascii="Arial Narrow" w:eastAsia="Times New Roman" w:hAnsi="Arial Narrow" w:cs="Times New Roman"/>
          <w:kern w:val="0"/>
          <w:lang w:val="es-ES" w:eastAsia="es-ES"/>
          <w14:ligatures w14:val="none"/>
        </w:rPr>
        <w:t xml:space="preserve">Resolución Final </w:t>
      </w:r>
      <w:proofErr w:type="spellStart"/>
      <w:r w:rsidR="004B737D" w:rsidRPr="004B737D">
        <w:rPr>
          <w:rFonts w:ascii="Arial Narrow" w:eastAsia="Times New Roman" w:hAnsi="Arial Narrow" w:cs="Times New Roman"/>
          <w:kern w:val="0"/>
          <w:lang w:val="es-ES" w:eastAsia="es-ES"/>
          <w14:ligatures w14:val="none"/>
        </w:rPr>
        <w:t>N°</w:t>
      </w:r>
      <w:proofErr w:type="spellEnd"/>
      <w:r w:rsidR="004B737D" w:rsidRPr="004B737D">
        <w:rPr>
          <w:rFonts w:ascii="Arial Narrow" w:eastAsia="Times New Roman" w:hAnsi="Arial Narrow" w:cs="Times New Roman"/>
          <w:kern w:val="0"/>
          <w:lang w:val="es-ES" w:eastAsia="es-ES"/>
          <w14:ligatures w14:val="none"/>
        </w:rPr>
        <w:t xml:space="preserve"> 1039-2025/CC1 del 26 de marzo de 2025</w:t>
      </w:r>
      <w:r w:rsidR="00DF3A0D" w:rsidRPr="004B737D">
        <w:rPr>
          <w:rFonts w:ascii="Arial Narrow" w:eastAsia="Times New Roman" w:hAnsi="Arial Narrow" w:cs="Arial"/>
          <w:kern w:val="0"/>
          <w:lang w:val="es-ES" w:eastAsia="es-ES"/>
          <w14:ligatures w14:val="none"/>
        </w:rPr>
        <w:t>.</w:t>
      </w:r>
    </w:p>
    <w:p w14:paraId="26F5E375" w14:textId="77777777" w:rsidR="00DF3A0D" w:rsidRDefault="00DF3A0D" w:rsidP="006F27B1">
      <w:pPr>
        <w:spacing w:after="0" w:line="240" w:lineRule="auto"/>
        <w:jc w:val="both"/>
        <w:rPr>
          <w:rFonts w:ascii="Arial Narrow" w:eastAsia="Times New Roman" w:hAnsi="Arial Narrow" w:cs="Arial"/>
          <w:b/>
          <w:bCs/>
          <w:kern w:val="0"/>
          <w:shd w:val="clear" w:color="auto" w:fill="FFFFFF"/>
          <w:lang w:val="es-ES" w:eastAsia="es-ES"/>
          <w14:ligatures w14:val="none"/>
        </w:rPr>
      </w:pPr>
    </w:p>
    <w:p w14:paraId="0C59C35F" w14:textId="77777777" w:rsidR="0004631A" w:rsidRPr="00DF3A0D" w:rsidRDefault="0004631A" w:rsidP="006F27B1">
      <w:pPr>
        <w:spacing w:after="0" w:line="240" w:lineRule="auto"/>
        <w:jc w:val="both"/>
        <w:rPr>
          <w:rFonts w:ascii="Arial Narrow" w:eastAsia="Times New Roman" w:hAnsi="Arial Narrow" w:cs="Arial"/>
          <w:b/>
          <w:bCs/>
          <w:kern w:val="0"/>
          <w:shd w:val="clear" w:color="auto" w:fill="FFFFFF"/>
          <w:lang w:val="es-ES" w:eastAsia="es-ES"/>
          <w14:ligatures w14:val="none"/>
        </w:rPr>
      </w:pPr>
    </w:p>
    <w:p w14:paraId="7330A3D4" w14:textId="77777777" w:rsidR="00DF3A0D" w:rsidRPr="00DF3A0D" w:rsidRDefault="00DF3A0D" w:rsidP="006F27B1">
      <w:pPr>
        <w:spacing w:after="0" w:line="240" w:lineRule="auto"/>
        <w:jc w:val="both"/>
        <w:rPr>
          <w:rFonts w:ascii="Arial Narrow" w:eastAsia="Arial" w:hAnsi="Arial Narrow" w:cs="Arial"/>
          <w:kern w:val="0"/>
          <w:lang w:val="es-ES" w:eastAsia="es-ES"/>
          <w14:ligatures w14:val="none"/>
        </w:rPr>
      </w:pPr>
    </w:p>
    <w:p w14:paraId="7EF837C5" w14:textId="77777777" w:rsidR="00DF3A0D" w:rsidRPr="00DF3A0D" w:rsidRDefault="00DF3A0D" w:rsidP="006F27B1">
      <w:pPr>
        <w:spacing w:after="0" w:line="240" w:lineRule="auto"/>
        <w:jc w:val="both"/>
        <w:rPr>
          <w:rFonts w:ascii="Arial Narrow" w:eastAsia="Times New Roman" w:hAnsi="Arial Narrow" w:cs="Arial"/>
          <w:kern w:val="0"/>
          <w:lang w:eastAsia="es-PE"/>
          <w14:ligatures w14:val="none"/>
        </w:rPr>
      </w:pPr>
    </w:p>
    <w:p w14:paraId="13808CE9" w14:textId="77777777" w:rsidR="00DF3A0D" w:rsidRPr="00DF3A0D" w:rsidRDefault="00DF3A0D" w:rsidP="006F27B1">
      <w:pPr>
        <w:tabs>
          <w:tab w:val="left" w:pos="0"/>
        </w:tabs>
        <w:suppressAutoHyphens/>
        <w:spacing w:after="0" w:line="240" w:lineRule="auto"/>
        <w:jc w:val="both"/>
        <w:rPr>
          <w:rFonts w:ascii="Arial Narrow" w:eastAsia="Times New Roman" w:hAnsi="Arial Narrow" w:cs="Arial"/>
          <w:b/>
          <w:caps/>
          <w:noProof/>
          <w:spacing w:val="-3"/>
          <w:kern w:val="0"/>
          <w:lang w:val="es-ES" w:eastAsia="es-ES"/>
          <w14:ligatures w14:val="none"/>
        </w:rPr>
      </w:pPr>
    </w:p>
    <w:p w14:paraId="07C5F709" w14:textId="77777777" w:rsidR="00326BD3" w:rsidRPr="0026598E" w:rsidRDefault="00326BD3" w:rsidP="006F27B1">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50A2D78E" w14:textId="77777777" w:rsidR="00326BD3" w:rsidRPr="0026598E" w:rsidRDefault="00326BD3" w:rsidP="006F27B1">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123440C6" w14:textId="77777777" w:rsidR="00326BD3" w:rsidRPr="0026598E" w:rsidRDefault="00326BD3" w:rsidP="006F27B1">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xml:space="preserve"> Protección al Consumidor </w:t>
      </w:r>
      <w:proofErr w:type="spellStart"/>
      <w:r w:rsidRPr="0026598E">
        <w:rPr>
          <w:rFonts w:ascii="Arial Narrow" w:eastAsia="Calibri" w:hAnsi="Arial Narrow" w:cs="Arial"/>
          <w:b/>
          <w:bCs/>
          <w:color w:val="000000"/>
          <w:kern w:val="0"/>
          <w14:ligatures w14:val="none"/>
        </w:rPr>
        <w:t>N°</w:t>
      </w:r>
      <w:proofErr w:type="spellEnd"/>
      <w:r w:rsidRPr="0026598E">
        <w:rPr>
          <w:rFonts w:ascii="Arial Narrow" w:eastAsia="Calibri" w:hAnsi="Arial Narrow" w:cs="Arial"/>
          <w:b/>
          <w:bCs/>
          <w:color w:val="000000"/>
          <w:kern w:val="0"/>
          <w14:ligatures w14:val="none"/>
        </w:rPr>
        <w:t xml:space="preserve"> 1</w:t>
      </w:r>
    </w:p>
    <w:p w14:paraId="48AB107B" w14:textId="77777777" w:rsidR="00A9788D" w:rsidRDefault="00A9788D" w:rsidP="006F27B1">
      <w:pPr>
        <w:spacing w:after="0" w:line="240" w:lineRule="auto"/>
        <w:jc w:val="both"/>
        <w:rPr>
          <w:rFonts w:ascii="Arial Narrow" w:eastAsia="Times New Roman" w:hAnsi="Arial Narrow" w:cs="Arial"/>
          <w:bCs/>
          <w:kern w:val="0"/>
          <w:sz w:val="14"/>
          <w:szCs w:val="14"/>
          <w:lang w:val="es-ES" w:eastAsia="es-ES"/>
          <w14:ligatures w14:val="none"/>
        </w:rPr>
      </w:pPr>
    </w:p>
    <w:p w14:paraId="48FAEF57" w14:textId="1E3021C7" w:rsidR="001B5674" w:rsidRDefault="001D4713" w:rsidP="006F27B1">
      <w:pPr>
        <w:spacing w:line="240" w:lineRule="auto"/>
      </w:pPr>
      <w:r w:rsidRPr="001D4713">
        <w:rPr>
          <w:rFonts w:ascii="Arial Narrow" w:eastAsia="Times New Roman" w:hAnsi="Arial Narrow" w:cs="Arial"/>
          <w:bCs/>
          <w:kern w:val="0"/>
          <w:sz w:val="14"/>
          <w:szCs w:val="14"/>
          <w:lang w:val="es-ES" w:eastAsia="es-ES"/>
          <w14:ligatures w14:val="none"/>
        </w:rPr>
        <w:t>LSM/JCQ</w:t>
      </w:r>
    </w:p>
    <w:sectPr w:rsidR="001B5674" w:rsidSect="00DF3A0D">
      <w:headerReference w:type="default" r:id="rId8"/>
      <w:footerReference w:type="even" r:id="rId9"/>
      <w:footerReference w:type="default" r:id="rId10"/>
      <w:headerReference w:type="first" r:id="rId11"/>
      <w:footerReference w:type="first" r:id="rId12"/>
      <w:pgSz w:w="11907" w:h="16840" w:code="9"/>
      <w:pgMar w:top="1985" w:right="1418" w:bottom="2410" w:left="1418" w:header="851" w:footer="5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4792F" w14:textId="77777777" w:rsidR="00970A7E" w:rsidRDefault="00970A7E" w:rsidP="00DF3A0D">
      <w:pPr>
        <w:spacing w:after="0" w:line="240" w:lineRule="auto"/>
      </w:pPr>
      <w:r>
        <w:separator/>
      </w:r>
    </w:p>
  </w:endnote>
  <w:endnote w:type="continuationSeparator" w:id="0">
    <w:p w14:paraId="2475372A" w14:textId="77777777" w:rsidR="00970A7E" w:rsidRDefault="00970A7E" w:rsidP="00DF3A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7D311" w14:textId="77777777" w:rsidR="00A9788D" w:rsidRDefault="00A9788D" w:rsidP="00E42384">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72992EF4" w14:textId="77777777" w:rsidR="00A9788D" w:rsidRDefault="00A9788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1198F" w14:textId="77777777" w:rsidR="00A9788D" w:rsidRDefault="00A9788D" w:rsidP="00BE23B4">
    <w:pPr>
      <w:jc w:val="center"/>
      <w:rPr>
        <w:rFonts w:cs="Arial"/>
        <w:sz w:val="16"/>
      </w:rPr>
    </w:pPr>
    <w:r w:rsidRPr="00CC524D">
      <w:rPr>
        <w:rFonts w:cs="Arial"/>
        <w:sz w:val="16"/>
      </w:rPr>
      <w:fldChar w:fldCharType="begin"/>
    </w:r>
    <w:r w:rsidRPr="00CC524D">
      <w:rPr>
        <w:rFonts w:cs="Arial"/>
        <w:sz w:val="16"/>
      </w:rPr>
      <w:instrText>PAGE</w:instrText>
    </w:r>
    <w:r w:rsidRPr="00CC524D">
      <w:rPr>
        <w:rFonts w:cs="Arial"/>
        <w:sz w:val="16"/>
      </w:rPr>
      <w:fldChar w:fldCharType="separate"/>
    </w:r>
    <w:r>
      <w:rPr>
        <w:rFonts w:cs="Arial"/>
        <w:sz w:val="16"/>
      </w:rPr>
      <w:t>1</w:t>
    </w:r>
    <w:r w:rsidRPr="00CC524D">
      <w:rPr>
        <w:rFonts w:cs="Arial"/>
        <w:sz w:val="16"/>
      </w:rPr>
      <w:fldChar w:fldCharType="end"/>
    </w:r>
  </w:p>
  <w:p w14:paraId="65AE687A" w14:textId="77777777" w:rsidR="00A9788D" w:rsidRPr="00CC524D" w:rsidRDefault="00A9788D" w:rsidP="00BE23B4">
    <w:pPr>
      <w:jc w:val="center"/>
      <w:rPr>
        <w:rFonts w:cs="Arial"/>
        <w:sz w:val="16"/>
      </w:rPr>
    </w:pPr>
  </w:p>
  <w:p w14:paraId="6EEAEEE1" w14:textId="77777777" w:rsidR="00A9788D" w:rsidRPr="002940F5" w:rsidRDefault="00A9788D" w:rsidP="00BE23B4">
    <w:pPr>
      <w:pStyle w:val="Sinespaciado"/>
      <w:jc w:val="center"/>
      <w:rPr>
        <w:rFonts w:ascii="Arial" w:hAnsi="Arial" w:cs="Arial"/>
        <w:b/>
        <w:bCs/>
        <w:i/>
        <w:iCs/>
        <w:sz w:val="14"/>
        <w:szCs w:val="14"/>
      </w:rPr>
    </w:pPr>
    <w:r w:rsidRPr="002940F5">
      <w:rPr>
        <w:rFonts w:ascii="Arial" w:hAnsi="Arial" w:cs="Arial"/>
        <w:b/>
        <w:bCs/>
        <w:i/>
        <w:iCs/>
        <w:sz w:val="14"/>
        <w:szCs w:val="14"/>
      </w:rPr>
      <w:t>INSTITUTO NACIONAL DE DEFENSA DE LA COMPETENCIA Y DE LA PROTECCIÓN DE LA PROPIEDAD INTELECTUAL</w:t>
    </w:r>
  </w:p>
  <w:p w14:paraId="45DB106B" w14:textId="77777777" w:rsidR="00A9788D" w:rsidRPr="002940F5" w:rsidRDefault="00A9788D" w:rsidP="00BE23B4">
    <w:pPr>
      <w:pStyle w:val="Sinespaciado"/>
      <w:jc w:val="center"/>
      <w:rPr>
        <w:rFonts w:ascii="Arial" w:hAnsi="Arial" w:cs="Arial"/>
        <w:i/>
        <w:iCs/>
        <w:sz w:val="14"/>
        <w:szCs w:val="14"/>
      </w:rPr>
    </w:pPr>
    <w:r w:rsidRPr="002940F5">
      <w:rPr>
        <w:rFonts w:ascii="Arial" w:hAnsi="Arial" w:cs="Arial"/>
        <w:i/>
        <w:iCs/>
        <w:noProof/>
        <w:sz w:val="14"/>
        <w:szCs w:val="14"/>
      </w:rPr>
      <w:t>CALLE DE LA PROSA 104 - SAN BORJA, LIMA.PERÚ/ CENTRAL:(511) 224-7800</w:t>
    </w:r>
  </w:p>
  <w:p w14:paraId="0011BB42" w14:textId="77777777" w:rsidR="00A9788D" w:rsidRPr="00BE23B4" w:rsidRDefault="00A9788D" w:rsidP="00BE23B4">
    <w:pPr>
      <w:pStyle w:val="Sinespaciado"/>
      <w:jc w:val="center"/>
      <w:rPr>
        <w:rFonts w:ascii="Arial" w:hAnsi="Arial" w:cs="Arial"/>
        <w:i/>
        <w:iCs/>
        <w:sz w:val="16"/>
        <w:szCs w:val="16"/>
      </w:rPr>
    </w:pPr>
    <w:hyperlink r:id="rId1" w:history="1">
      <w:r w:rsidRPr="00DF3A0D">
        <w:rPr>
          <w:rFonts w:ascii="Arial" w:hAnsi="Arial" w:cs="Arial"/>
          <w:i/>
          <w:iCs/>
          <w:color w:val="0563C1"/>
          <w:sz w:val="16"/>
          <w:szCs w:val="16"/>
          <w:u w:val="single"/>
        </w:rPr>
        <w:t>www.indecopi.gob.pe</w:t>
      </w:r>
    </w:hyperlink>
  </w:p>
  <w:p w14:paraId="4349730C" w14:textId="77777777" w:rsidR="00A9788D" w:rsidRDefault="00A9788D" w:rsidP="00BE23B4">
    <w:pPr>
      <w:pStyle w:val="Piedepgina"/>
      <w:rPr>
        <w:szCs w:val="16"/>
        <w:lang w:val="es-ES"/>
      </w:rPr>
    </w:pPr>
  </w:p>
  <w:p w14:paraId="73CF634E" w14:textId="77777777" w:rsidR="00A9788D" w:rsidRPr="003136D6" w:rsidRDefault="00A9788D" w:rsidP="00BE23B4">
    <w:pPr>
      <w:pStyle w:val="Piedepgina"/>
      <w:rPr>
        <w:szCs w:val="16"/>
        <w:lang w:val="es-ES"/>
      </w:rPr>
    </w:pPr>
    <w:bookmarkStart w:id="2" w:name="_Hlk136851374"/>
    <w:bookmarkStart w:id="3" w:name="_Hlk136851375"/>
    <w:r w:rsidRPr="003136D6">
      <w:rPr>
        <w:szCs w:val="16"/>
        <w:lang w:val="es-ES"/>
      </w:rPr>
      <w:t>M-CPC-05/02</w:t>
    </w:r>
    <w:bookmarkEnd w:id="2"/>
    <w:bookmarkEnd w:id="3"/>
  </w:p>
  <w:p w14:paraId="7621ADE7" w14:textId="77777777" w:rsidR="00A9788D" w:rsidRDefault="00A9788D" w:rsidP="00E4238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56423" w14:textId="77777777" w:rsidR="00A9788D" w:rsidRDefault="00A9788D">
    <w:pPr>
      <w:pStyle w:val="Piedepgina"/>
    </w:pPr>
    <w:r>
      <w:t>M-CPC-05/01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8866D" w14:textId="77777777" w:rsidR="00970A7E" w:rsidRDefault="00970A7E" w:rsidP="00DF3A0D">
      <w:pPr>
        <w:spacing w:after="0" w:line="240" w:lineRule="auto"/>
      </w:pPr>
      <w:r>
        <w:separator/>
      </w:r>
    </w:p>
  </w:footnote>
  <w:footnote w:type="continuationSeparator" w:id="0">
    <w:p w14:paraId="52E346DA" w14:textId="77777777" w:rsidR="00970A7E" w:rsidRDefault="00970A7E" w:rsidP="00DF3A0D">
      <w:pPr>
        <w:spacing w:after="0" w:line="240" w:lineRule="auto"/>
      </w:pPr>
      <w:r>
        <w:continuationSeparator/>
      </w:r>
    </w:p>
  </w:footnote>
  <w:footnote w:id="1">
    <w:p w14:paraId="2C2105BF" w14:textId="77777777" w:rsidR="00DF3A0D" w:rsidRDefault="00DF3A0D" w:rsidP="00DF3A0D">
      <w:pPr>
        <w:pStyle w:val="Textonotapie"/>
        <w:ind w:left="567" w:hanging="567"/>
        <w:jc w:val="both"/>
        <w:rPr>
          <w:rFonts w:ascii="Arial Narrow" w:hAnsi="Arial Narrow"/>
          <w:sz w:val="15"/>
          <w:szCs w:val="15"/>
          <w:lang w:val="es-ES"/>
        </w:rPr>
      </w:pPr>
      <w:r w:rsidRPr="00E25BF2">
        <w:rPr>
          <w:rStyle w:val="Refdenotaalpie"/>
          <w:rFonts w:ascii="Arial Narrow" w:hAnsi="Arial Narrow"/>
          <w:sz w:val="15"/>
          <w:szCs w:val="15"/>
        </w:rPr>
        <w:footnoteRef/>
      </w:r>
      <w:r w:rsidRPr="00E25BF2">
        <w:rPr>
          <w:rFonts w:ascii="Arial Narrow" w:hAnsi="Arial Narrow"/>
          <w:sz w:val="15"/>
          <w:szCs w:val="15"/>
        </w:rPr>
        <w:t xml:space="preserve"> </w:t>
      </w:r>
      <w:r w:rsidRPr="00E25BF2">
        <w:rPr>
          <w:rFonts w:ascii="Arial Narrow" w:hAnsi="Arial Narrow"/>
          <w:sz w:val="15"/>
          <w:szCs w:val="15"/>
        </w:rPr>
        <w:tab/>
        <w:t xml:space="preserve">Publicado el 2 de setiembre del 2010 en el Diario Oficial El Peruano, vigente a partir del 2 de octubre de 2010 y modificado por Decreto Legislativo </w:t>
      </w:r>
      <w:proofErr w:type="spellStart"/>
      <w:r w:rsidRPr="00E25BF2">
        <w:rPr>
          <w:rFonts w:ascii="Arial Narrow" w:hAnsi="Arial Narrow"/>
          <w:sz w:val="15"/>
          <w:szCs w:val="15"/>
        </w:rPr>
        <w:t>N°</w:t>
      </w:r>
      <w:proofErr w:type="spellEnd"/>
      <w:r w:rsidRPr="00E25BF2">
        <w:rPr>
          <w:rFonts w:ascii="Arial Narrow" w:hAnsi="Arial Narrow"/>
          <w:sz w:val="15"/>
          <w:szCs w:val="15"/>
        </w:rPr>
        <w:t xml:space="preserve"> 1308</w:t>
      </w:r>
      <w:r w:rsidRPr="00E25BF2">
        <w:rPr>
          <w:rFonts w:ascii="Arial Narrow" w:hAnsi="Arial Narrow"/>
          <w:sz w:val="15"/>
          <w:szCs w:val="15"/>
          <w:lang w:val="es-ES"/>
        </w:rPr>
        <w:t>.</w:t>
      </w:r>
    </w:p>
    <w:p w14:paraId="3323B416" w14:textId="77777777" w:rsidR="00E439B5" w:rsidRPr="00E25BF2" w:rsidRDefault="00E439B5" w:rsidP="00DF3A0D">
      <w:pPr>
        <w:pStyle w:val="Textonotapie"/>
        <w:ind w:left="567" w:hanging="567"/>
        <w:jc w:val="both"/>
        <w:rPr>
          <w:rFonts w:ascii="Arial Narrow" w:hAnsi="Arial Narrow"/>
          <w:sz w:val="15"/>
          <w:szCs w:val="15"/>
          <w:lang w:val="es-ES"/>
        </w:rPr>
      </w:pPr>
    </w:p>
  </w:footnote>
  <w:footnote w:id="2">
    <w:p w14:paraId="1C3C74E4" w14:textId="6CBB6DEC" w:rsidR="00DF3A0D" w:rsidRPr="00E25BF2" w:rsidRDefault="00A9788D" w:rsidP="00E439B5">
      <w:pPr>
        <w:widowControl w:val="0"/>
        <w:tabs>
          <w:tab w:val="left" w:pos="-5"/>
        </w:tabs>
        <w:spacing w:after="0"/>
        <w:ind w:left="564" w:hanging="540"/>
        <w:jc w:val="both"/>
        <w:rPr>
          <w:rFonts w:ascii="Arial Narrow" w:hAnsi="Arial Narrow" w:cs="Arial"/>
          <w:b/>
          <w:sz w:val="15"/>
          <w:szCs w:val="15"/>
        </w:rPr>
      </w:pPr>
      <w:r>
        <w:rPr>
          <w:rFonts w:ascii="Arial Narrow" w:hAnsi="Arial Narrow" w:cs="Arial"/>
          <w:sz w:val="15"/>
          <w:szCs w:val="15"/>
          <w:vertAlign w:val="superscript"/>
        </w:rPr>
        <w:t>4</w:t>
      </w:r>
      <w:r w:rsidR="00DF3A0D" w:rsidRPr="00E25BF2">
        <w:rPr>
          <w:rFonts w:ascii="Arial Narrow" w:eastAsia="Arial" w:hAnsi="Arial Narrow" w:cs="Arial"/>
          <w:sz w:val="15"/>
          <w:szCs w:val="15"/>
        </w:rPr>
        <w:tab/>
      </w:r>
      <w:r w:rsidR="00DF3A0D" w:rsidRPr="00E25BF2">
        <w:rPr>
          <w:rFonts w:ascii="Arial Narrow" w:hAnsi="Arial Narrow" w:cs="Arial"/>
          <w:b/>
          <w:sz w:val="15"/>
          <w:szCs w:val="15"/>
        </w:rPr>
        <w:t xml:space="preserve">DECRETO SUPREMO </w:t>
      </w:r>
      <w:proofErr w:type="spellStart"/>
      <w:r w:rsidR="00DF3A0D" w:rsidRPr="00E25BF2">
        <w:rPr>
          <w:rFonts w:ascii="Arial Narrow" w:hAnsi="Arial Narrow" w:cs="Arial"/>
          <w:b/>
          <w:sz w:val="15"/>
          <w:szCs w:val="15"/>
        </w:rPr>
        <w:t>N°</w:t>
      </w:r>
      <w:proofErr w:type="spellEnd"/>
      <w:r w:rsidR="00DF3A0D" w:rsidRPr="00E25BF2">
        <w:rPr>
          <w:rFonts w:ascii="Arial Narrow" w:hAnsi="Arial Narrow" w:cs="Arial"/>
          <w:b/>
          <w:sz w:val="15"/>
          <w:szCs w:val="15"/>
        </w:rPr>
        <w:t xml:space="preserve"> 004-2019-JUS, </w:t>
      </w:r>
      <w:bookmarkStart w:id="1" w:name="_Hlk164247722"/>
      <w:r w:rsidR="00DF3A0D" w:rsidRPr="00E25BF2">
        <w:rPr>
          <w:rFonts w:ascii="Arial Narrow" w:hAnsi="Arial Narrow" w:cs="Arial"/>
          <w:b/>
          <w:sz w:val="15"/>
          <w:szCs w:val="15"/>
        </w:rPr>
        <w:t>TEXTO ÚNICO ORDENADO DE LA LEY DEL PROCEDIMIENTO ADMINISTRATIVO GENERAL</w:t>
      </w:r>
      <w:bookmarkEnd w:id="1"/>
      <w:r w:rsidR="00DF3A0D" w:rsidRPr="00E25BF2">
        <w:rPr>
          <w:rFonts w:ascii="Arial Narrow" w:hAnsi="Arial Narrow" w:cs="Arial"/>
          <w:b/>
          <w:sz w:val="15"/>
          <w:szCs w:val="15"/>
        </w:rPr>
        <w:t>, publicado el 25 de enero de 2019.</w:t>
      </w:r>
    </w:p>
    <w:p w14:paraId="565D0C1E" w14:textId="77777777" w:rsidR="00DF3A0D" w:rsidRPr="00E25BF2" w:rsidRDefault="00DF3A0D" w:rsidP="00E439B5">
      <w:pPr>
        <w:widowControl w:val="0"/>
        <w:tabs>
          <w:tab w:val="left" w:pos="-5"/>
        </w:tabs>
        <w:spacing w:after="0"/>
        <w:ind w:left="564" w:hanging="540"/>
        <w:jc w:val="both"/>
        <w:rPr>
          <w:rFonts w:ascii="Arial Narrow" w:hAnsi="Arial Narrow" w:cs="Arial"/>
          <w:sz w:val="15"/>
          <w:szCs w:val="15"/>
        </w:rPr>
      </w:pPr>
      <w:r w:rsidRPr="00E25BF2">
        <w:rPr>
          <w:rFonts w:ascii="Arial Narrow" w:eastAsia="Arial" w:hAnsi="Arial Narrow" w:cs="Arial"/>
          <w:b/>
          <w:sz w:val="15"/>
          <w:szCs w:val="15"/>
        </w:rPr>
        <w:tab/>
        <w:t>Artículo 223.- Error en la calificación</w:t>
      </w:r>
    </w:p>
    <w:p w14:paraId="7BC921CA" w14:textId="65A41573" w:rsidR="00DF3A0D" w:rsidRDefault="00DF3A0D" w:rsidP="00A9788D">
      <w:pPr>
        <w:widowControl w:val="0"/>
        <w:tabs>
          <w:tab w:val="left" w:pos="567"/>
        </w:tabs>
        <w:spacing w:after="0"/>
        <w:ind w:left="567" w:hanging="540"/>
        <w:jc w:val="both"/>
        <w:rPr>
          <w:rFonts w:ascii="Arial Narrow" w:hAnsi="Arial Narrow" w:cs="Arial"/>
          <w:sz w:val="15"/>
          <w:szCs w:val="15"/>
        </w:rPr>
      </w:pPr>
      <w:r w:rsidRPr="00E25BF2">
        <w:rPr>
          <w:rFonts w:ascii="Arial Narrow" w:eastAsia="Arial" w:hAnsi="Arial Narrow" w:cs="Arial"/>
          <w:sz w:val="15"/>
          <w:szCs w:val="15"/>
        </w:rPr>
        <w:tab/>
      </w:r>
      <w:r w:rsidRPr="00E25BF2">
        <w:rPr>
          <w:rFonts w:ascii="Arial Narrow" w:hAnsi="Arial Narrow" w:cs="Arial"/>
          <w:sz w:val="15"/>
          <w:szCs w:val="15"/>
        </w:rPr>
        <w:t>El error en la calificación del recurso por parte del</w:t>
      </w:r>
      <w:r w:rsidRPr="00E25BF2">
        <w:rPr>
          <w:rFonts w:ascii="Arial Narrow" w:eastAsia="Arial" w:hAnsi="Arial Narrow" w:cs="Arial"/>
          <w:sz w:val="15"/>
          <w:szCs w:val="15"/>
        </w:rPr>
        <w:t xml:space="preserve"> </w:t>
      </w:r>
      <w:r w:rsidRPr="00E25BF2">
        <w:rPr>
          <w:rFonts w:ascii="Arial Narrow" w:hAnsi="Arial Narrow" w:cs="Arial"/>
          <w:sz w:val="15"/>
          <w:szCs w:val="15"/>
        </w:rPr>
        <w:t>recurrente no será obstáculo para su tramitación siempre</w:t>
      </w:r>
      <w:r w:rsidRPr="00E25BF2">
        <w:rPr>
          <w:rFonts w:ascii="Arial Narrow" w:eastAsia="Arial" w:hAnsi="Arial Narrow" w:cs="Arial"/>
          <w:sz w:val="15"/>
          <w:szCs w:val="15"/>
        </w:rPr>
        <w:t xml:space="preserve"> </w:t>
      </w:r>
      <w:r w:rsidRPr="00E25BF2">
        <w:rPr>
          <w:rFonts w:ascii="Arial Narrow" w:hAnsi="Arial Narrow" w:cs="Arial"/>
          <w:sz w:val="15"/>
          <w:szCs w:val="15"/>
        </w:rPr>
        <w:t>que del escrito se deduzca su verdadero carácter.</w:t>
      </w:r>
    </w:p>
    <w:p w14:paraId="0A79C692" w14:textId="77777777" w:rsidR="00A9788D" w:rsidRPr="00A9788D" w:rsidRDefault="00A9788D" w:rsidP="00A9788D">
      <w:pPr>
        <w:widowControl w:val="0"/>
        <w:tabs>
          <w:tab w:val="left" w:pos="567"/>
        </w:tabs>
        <w:spacing w:after="0"/>
        <w:ind w:left="567" w:hanging="540"/>
        <w:jc w:val="both"/>
        <w:rPr>
          <w:rFonts w:ascii="Arial Narrow" w:hAnsi="Arial Narrow" w:cs="Arial"/>
          <w:sz w:val="15"/>
          <w:szCs w:val="15"/>
        </w:rPr>
      </w:pPr>
    </w:p>
  </w:footnote>
  <w:footnote w:id="3">
    <w:p w14:paraId="6FE37463" w14:textId="77777777" w:rsidR="00E720EC" w:rsidRPr="003E0DA6" w:rsidRDefault="00E720EC" w:rsidP="00E720EC">
      <w:pPr>
        <w:spacing w:after="0" w:line="240" w:lineRule="auto"/>
        <w:ind w:left="567" w:hanging="567"/>
        <w:jc w:val="both"/>
        <w:rPr>
          <w:rFonts w:ascii="Arial" w:hAnsi="Arial" w:cs="Arial"/>
          <w:sz w:val="16"/>
          <w:szCs w:val="16"/>
        </w:rPr>
      </w:pPr>
      <w:r w:rsidRPr="003E0DA6">
        <w:rPr>
          <w:rStyle w:val="Refdenotaalpie"/>
          <w:rFonts w:ascii="Arial" w:hAnsi="Arial" w:cs="Arial"/>
          <w:sz w:val="16"/>
          <w:szCs w:val="16"/>
        </w:rPr>
        <w:footnoteRef/>
      </w:r>
      <w:r w:rsidRPr="003E0DA6">
        <w:rPr>
          <w:rFonts w:ascii="Arial" w:hAnsi="Arial" w:cs="Arial"/>
          <w:sz w:val="16"/>
          <w:szCs w:val="16"/>
        </w:rPr>
        <w:t xml:space="preserve"> </w:t>
      </w:r>
      <w:r w:rsidRPr="003E0DA6">
        <w:rPr>
          <w:rFonts w:ascii="Arial" w:hAnsi="Arial" w:cs="Arial"/>
          <w:sz w:val="16"/>
          <w:szCs w:val="16"/>
        </w:rPr>
        <w:tab/>
      </w:r>
      <w:r w:rsidRPr="003E0DA6">
        <w:rPr>
          <w:rFonts w:ascii="Arial" w:hAnsi="Arial" w:cs="Arial"/>
          <w:b/>
          <w:bCs/>
          <w:sz w:val="16"/>
          <w:szCs w:val="16"/>
        </w:rPr>
        <w:t xml:space="preserve">LEY </w:t>
      </w:r>
      <w:proofErr w:type="spellStart"/>
      <w:r w:rsidRPr="003E0DA6">
        <w:rPr>
          <w:rFonts w:ascii="Arial" w:hAnsi="Arial" w:cs="Arial"/>
          <w:b/>
          <w:bCs/>
          <w:sz w:val="16"/>
          <w:szCs w:val="16"/>
        </w:rPr>
        <w:t>N°</w:t>
      </w:r>
      <w:proofErr w:type="spellEnd"/>
      <w:r w:rsidRPr="003E0DA6">
        <w:rPr>
          <w:rFonts w:ascii="Arial" w:hAnsi="Arial" w:cs="Arial"/>
          <w:b/>
          <w:bCs/>
          <w:sz w:val="16"/>
          <w:szCs w:val="16"/>
        </w:rPr>
        <w:t xml:space="preserve"> 29571, CÓDIGO DE PROTECCIÓN Y DEFENSA DEL CONSUMIDOR, publicada el 2 de setiembre de 2010 y modificada por el DECRETO LEGISLATIVO </w:t>
      </w:r>
      <w:r w:rsidRPr="003E0DA6">
        <w:rPr>
          <w:rFonts w:ascii="Arial" w:hAnsi="Arial" w:cs="Arial"/>
          <w:b/>
          <w:bCs/>
          <w:sz w:val="16"/>
          <w:szCs w:val="16"/>
          <w:lang w:val="es-ES"/>
        </w:rPr>
        <w:t>1390, publicado el 5 de setiembre de 2018</w:t>
      </w:r>
    </w:p>
    <w:p w14:paraId="03F4F9A6" w14:textId="77777777" w:rsidR="00E720EC" w:rsidRPr="003E0DA6" w:rsidRDefault="00E720EC" w:rsidP="00E720EC">
      <w:pPr>
        <w:spacing w:after="0" w:line="240" w:lineRule="auto"/>
        <w:ind w:left="567"/>
        <w:jc w:val="both"/>
        <w:rPr>
          <w:rFonts w:ascii="Arial" w:hAnsi="Arial" w:cs="Arial"/>
          <w:sz w:val="16"/>
          <w:szCs w:val="16"/>
        </w:rPr>
      </w:pPr>
      <w:r w:rsidRPr="003E0DA6">
        <w:rPr>
          <w:rFonts w:ascii="Arial" w:hAnsi="Arial" w:cs="Arial"/>
          <w:sz w:val="16"/>
          <w:szCs w:val="16"/>
        </w:rPr>
        <w:t xml:space="preserve">Artículo 38.-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 </w:t>
      </w:r>
    </w:p>
    <w:p w14:paraId="6819F632" w14:textId="77777777" w:rsidR="00E720EC" w:rsidRPr="003E0DA6" w:rsidRDefault="00E720EC" w:rsidP="00E720EC">
      <w:pPr>
        <w:spacing w:after="0" w:line="240" w:lineRule="auto"/>
        <w:ind w:left="567" w:hanging="567"/>
        <w:jc w:val="both"/>
        <w:rPr>
          <w:rFonts w:ascii="Arial" w:hAnsi="Arial"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F3E70" w14:textId="77777777" w:rsidR="00A9788D" w:rsidRPr="00894E26" w:rsidRDefault="00A9788D" w:rsidP="00E42384">
    <w:pPr>
      <w:jc w:val="right"/>
      <w:rPr>
        <w:rFonts w:ascii="Arial Narrow" w:hAnsi="Arial Narrow" w:cs="Arial"/>
        <w:b/>
        <w:i/>
        <w:sz w:val="15"/>
        <w:szCs w:val="15"/>
      </w:rPr>
    </w:pPr>
    <w:r w:rsidRPr="00894E26">
      <w:rPr>
        <w:rFonts w:ascii="Arial Narrow" w:hAnsi="Arial Narrow"/>
        <w:noProof/>
        <w:sz w:val="15"/>
        <w:szCs w:val="15"/>
        <w:lang w:val="en-US"/>
      </w:rPr>
      <w:drawing>
        <wp:anchor distT="0" distB="0" distL="114300" distR="114300" simplePos="0" relativeHeight="251659264" behindDoc="0" locked="0" layoutInCell="1" allowOverlap="1" wp14:anchorId="7301914A" wp14:editId="1E2FC68F">
          <wp:simplePos x="0" y="0"/>
          <wp:positionH relativeFrom="margin">
            <wp:posOffset>-60960</wp:posOffset>
          </wp:positionH>
          <wp:positionV relativeFrom="paragraph">
            <wp:posOffset>-57785</wp:posOffset>
          </wp:positionV>
          <wp:extent cx="3429000" cy="514350"/>
          <wp:effectExtent l="0" t="0" r="0" b="0"/>
          <wp:wrapSquare wrapText="bothSides"/>
          <wp:docPr id="1545693548" name="Imagen 1545693548"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94E26">
      <w:rPr>
        <w:rFonts w:ascii="Arial Narrow" w:hAnsi="Arial Narrow" w:cs="Arial"/>
        <w:b/>
        <w:i/>
        <w:sz w:val="15"/>
        <w:szCs w:val="15"/>
      </w:rPr>
      <w:t xml:space="preserve">COMISIÓN DE PROTECCIÓN AL CONSUMIDOR </w:t>
    </w:r>
    <w:proofErr w:type="spellStart"/>
    <w:r w:rsidRPr="00894E26">
      <w:rPr>
        <w:rFonts w:ascii="Arial Narrow" w:hAnsi="Arial Narrow" w:cs="Arial"/>
        <w:b/>
        <w:i/>
        <w:sz w:val="15"/>
        <w:szCs w:val="15"/>
      </w:rPr>
      <w:t>N°</w:t>
    </w:r>
    <w:proofErr w:type="spellEnd"/>
    <w:r w:rsidRPr="00894E26">
      <w:rPr>
        <w:rFonts w:ascii="Arial Narrow" w:hAnsi="Arial Narrow" w:cs="Arial"/>
        <w:b/>
        <w:i/>
        <w:sz w:val="15"/>
        <w:szCs w:val="15"/>
      </w:rPr>
      <w:t xml:space="preserve"> 1</w:t>
    </w:r>
  </w:p>
  <w:p w14:paraId="3E7B362A" w14:textId="77777777" w:rsidR="00A9788D" w:rsidRPr="00894E26" w:rsidRDefault="00A9788D" w:rsidP="00E42384">
    <w:pPr>
      <w:jc w:val="right"/>
      <w:rPr>
        <w:rFonts w:ascii="Arial Narrow" w:hAnsi="Arial Narrow" w:cs="Arial"/>
        <w:b/>
        <w:i/>
        <w:sz w:val="15"/>
        <w:szCs w:val="15"/>
      </w:rPr>
    </w:pPr>
    <w:r w:rsidRPr="00894E26">
      <w:rPr>
        <w:rFonts w:ascii="Arial Narrow" w:hAnsi="Arial Narrow" w:cs="Arial"/>
        <w:b/>
        <w:i/>
        <w:sz w:val="15"/>
        <w:szCs w:val="15"/>
      </w:rPr>
      <w:t>SEDE CENTRAL</w:t>
    </w:r>
  </w:p>
  <w:p w14:paraId="17D9BD2E" w14:textId="77777777" w:rsidR="00A9788D" w:rsidRPr="00894E26" w:rsidRDefault="00A9788D" w:rsidP="00E42384">
    <w:pPr>
      <w:pStyle w:val="Encabezado"/>
      <w:rPr>
        <w:rFonts w:ascii="Arial Narrow" w:hAnsi="Arial Narrow" w:cs="Arial"/>
        <w:sz w:val="15"/>
        <w:szCs w:val="15"/>
      </w:rPr>
    </w:pPr>
  </w:p>
  <w:p w14:paraId="173B51F9" w14:textId="0C634A28" w:rsidR="00A9788D" w:rsidRDefault="00A9788D" w:rsidP="009B5669">
    <w:pPr>
      <w:pStyle w:val="Encabezado"/>
      <w:rPr>
        <w:sz w:val="18"/>
      </w:rPr>
    </w:pPr>
    <w:r w:rsidRPr="00894E26">
      <w:rPr>
        <w:rFonts w:ascii="Arial Narrow" w:hAnsi="Arial Narrow" w:cs="Arial"/>
        <w:sz w:val="15"/>
        <w:szCs w:val="15"/>
      </w:rPr>
      <w:t xml:space="preserve">EXPEDIENTE </w:t>
    </w:r>
    <w:proofErr w:type="spellStart"/>
    <w:r w:rsidRPr="00894E26">
      <w:rPr>
        <w:rFonts w:ascii="Arial Narrow" w:hAnsi="Arial Narrow" w:cs="Arial"/>
        <w:sz w:val="15"/>
        <w:szCs w:val="15"/>
      </w:rPr>
      <w:t>Nº</w:t>
    </w:r>
    <w:proofErr w:type="spellEnd"/>
    <w:r w:rsidRPr="00894E26">
      <w:rPr>
        <w:rFonts w:ascii="Arial Narrow" w:hAnsi="Arial Narrow" w:cs="Arial"/>
        <w:sz w:val="15"/>
        <w:szCs w:val="15"/>
      </w:rPr>
      <w:t xml:space="preserve"> </w:t>
    </w:r>
    <w:r w:rsidR="002254C6" w:rsidRPr="002254C6">
      <w:rPr>
        <w:rFonts w:ascii="Arial Narrow" w:hAnsi="Arial Narrow" w:cs="Arial"/>
        <w:sz w:val="15"/>
        <w:szCs w:val="15"/>
      </w:rPr>
      <w:t>1786-2024/CC1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92302" w14:textId="77777777" w:rsidR="00A9788D" w:rsidRDefault="00A9788D" w:rsidP="00E42384">
    <w:pPr>
      <w:jc w:val="right"/>
      <w:rPr>
        <w:rFonts w:cs="Arial"/>
        <w:b/>
        <w:i/>
        <w:sz w:val="16"/>
      </w:rPr>
    </w:pPr>
    <w:r>
      <w:rPr>
        <w:rFonts w:cs="Arial"/>
        <w:b/>
        <w:i/>
        <w:sz w:val="16"/>
      </w:rPr>
      <w:t xml:space="preserve">COMISIÓN DE PROTECCIÓN AL </w:t>
    </w:r>
    <w:r w:rsidRPr="00617E31">
      <w:rPr>
        <w:rFonts w:cs="Arial"/>
        <w:b/>
        <w:i/>
        <w:sz w:val="16"/>
      </w:rPr>
      <w:t>CONSUMIDOR</w:t>
    </w:r>
  </w:p>
  <w:p w14:paraId="16D0D267" w14:textId="77777777" w:rsidR="00A9788D" w:rsidRPr="00617E31" w:rsidRDefault="00A9788D" w:rsidP="00E42384">
    <w:pPr>
      <w:jc w:val="right"/>
      <w:rPr>
        <w:rFonts w:cs="Arial"/>
        <w:b/>
        <w:i/>
        <w:sz w:val="16"/>
      </w:rPr>
    </w:pPr>
    <w:r>
      <w:rPr>
        <w:rFonts w:cs="Arial"/>
        <w:b/>
        <w:i/>
        <w:sz w:val="16"/>
      </w:rPr>
      <w:t>SEDE CENTRAL</w:t>
    </w:r>
  </w:p>
  <w:p w14:paraId="6424889E" w14:textId="77777777" w:rsidR="00A9788D" w:rsidRDefault="00A9788D" w:rsidP="00E42384">
    <w:pPr>
      <w:pStyle w:val="Encabezado"/>
      <w:rPr>
        <w:rFonts w:cs="Arial"/>
      </w:rPr>
    </w:pPr>
  </w:p>
  <w:p w14:paraId="6899EF03" w14:textId="77777777" w:rsidR="00A9788D" w:rsidRPr="000778DD" w:rsidRDefault="00A9788D" w:rsidP="00E42384">
    <w:pPr>
      <w:pStyle w:val="Encabezado"/>
      <w:rPr>
        <w:rFonts w:ascii="Arial Narrow" w:hAnsi="Arial Narrow"/>
      </w:rPr>
    </w:pPr>
    <w:r w:rsidRPr="00617E31">
      <w:rPr>
        <w:rFonts w:cs="Arial"/>
      </w:rPr>
      <w:t xml:space="preserve">EXPEDIENTE </w:t>
    </w:r>
    <w:proofErr w:type="spellStart"/>
    <w:proofErr w:type="gramStart"/>
    <w:r w:rsidRPr="00617E31">
      <w:rPr>
        <w:rFonts w:cs="Arial"/>
      </w:rPr>
      <w:t>Nº</w:t>
    </w:r>
    <w:proofErr w:type="spellEnd"/>
    <w:r w:rsidRPr="00617E31">
      <w:rPr>
        <w:rFonts w:cs="Arial"/>
      </w:rPr>
      <w:t xml:space="preserve">  </w:t>
    </w:r>
    <w:r w:rsidRPr="00392365">
      <w:rPr>
        <w:rFonts w:cs="Arial"/>
        <w:highlight w:val="lightGray"/>
      </w:rPr>
      <w:t>xxx</w:t>
    </w:r>
    <w:proofErr w:type="gramEnd"/>
    <w:r w:rsidRPr="00392365">
      <w:rPr>
        <w:rFonts w:cs="Arial"/>
        <w:highlight w:val="lightGray"/>
      </w:rPr>
      <w:t>-20xx/CXX</w:t>
    </w:r>
  </w:p>
  <w:p w14:paraId="74732938" w14:textId="77777777" w:rsidR="00A9788D" w:rsidRDefault="00A9788D">
    <w:pPr>
      <w:pStyle w:val="Encabezado"/>
      <w:rPr>
        <w:sz w:val="18"/>
      </w:rPr>
    </w:pPr>
  </w:p>
  <w:p w14:paraId="01012F1A" w14:textId="77777777" w:rsidR="00A9788D" w:rsidRDefault="00A9788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22A2C"/>
    <w:multiLevelType w:val="hybridMultilevel"/>
    <w:tmpl w:val="85FCBCAE"/>
    <w:lvl w:ilvl="0" w:tplc="19A648CE">
      <w:start w:val="1"/>
      <w:numFmt w:val="decimal"/>
      <w:lvlText w:val="%1."/>
      <w:lvlJc w:val="left"/>
      <w:pPr>
        <w:ind w:left="633" w:firstLine="1211"/>
      </w:pPr>
      <w:rPr>
        <w:rFonts w:ascii="Arial Narrow" w:eastAsia="Arial" w:hAnsi="Arial Narrow" w:cs="Arial" w:hint="default"/>
        <w:b w:val="0"/>
        <w:i w:val="0"/>
        <w:sz w:val="22"/>
        <w:szCs w:val="22"/>
      </w:rPr>
    </w:lvl>
    <w:lvl w:ilvl="1" w:tplc="270E8DEC">
      <w:start w:val="1"/>
      <w:numFmt w:val="lowerLetter"/>
      <w:lvlText w:val="%2."/>
      <w:lvlJc w:val="left"/>
      <w:pPr>
        <w:ind w:left="1440" w:firstLine="2520"/>
      </w:pPr>
    </w:lvl>
    <w:lvl w:ilvl="2" w:tplc="37E26C74">
      <w:start w:val="1"/>
      <w:numFmt w:val="lowerRoman"/>
      <w:lvlText w:val="%3)"/>
      <w:lvlJc w:val="left"/>
      <w:pPr>
        <w:ind w:left="2700" w:firstLine="4680"/>
      </w:pPr>
    </w:lvl>
    <w:lvl w:ilvl="3" w:tplc="1B62C0C6">
      <w:start w:val="1"/>
      <w:numFmt w:val="lowerRoman"/>
      <w:lvlText w:val="(%4)"/>
      <w:lvlJc w:val="left"/>
      <w:pPr>
        <w:ind w:left="-4909" w:firstLine="5760"/>
      </w:pPr>
      <w:rPr>
        <w:rFonts w:hint="default"/>
      </w:rPr>
    </w:lvl>
    <w:lvl w:ilvl="4" w:tplc="FC642192">
      <w:start w:val="1"/>
      <w:numFmt w:val="lowerRoman"/>
      <w:lvlText w:val="(%5)"/>
      <w:lvlJc w:val="left"/>
      <w:pPr>
        <w:ind w:left="1260" w:firstLine="1800"/>
      </w:pPr>
      <w:rPr>
        <w:i w:val="0"/>
      </w:rPr>
    </w:lvl>
    <w:lvl w:ilvl="5" w:tplc="6272399E">
      <w:start w:val="1"/>
      <w:numFmt w:val="upperRoman"/>
      <w:lvlText w:val="(%6)"/>
      <w:lvlJc w:val="left"/>
      <w:pPr>
        <w:ind w:left="4860" w:firstLine="9000"/>
      </w:pPr>
    </w:lvl>
    <w:lvl w:ilvl="6" w:tplc="EA9269D8">
      <w:start w:val="1"/>
      <w:numFmt w:val="decimal"/>
      <w:lvlText w:val="%7."/>
      <w:lvlJc w:val="left"/>
      <w:pPr>
        <w:ind w:left="5040" w:firstLine="9720"/>
      </w:pPr>
    </w:lvl>
    <w:lvl w:ilvl="7" w:tplc="03B81C6A">
      <w:start w:val="1"/>
      <w:numFmt w:val="lowerLetter"/>
      <w:lvlText w:val="%8."/>
      <w:lvlJc w:val="left"/>
      <w:pPr>
        <w:ind w:left="5760" w:firstLine="11160"/>
      </w:pPr>
    </w:lvl>
    <w:lvl w:ilvl="8" w:tplc="5E00A5F8">
      <w:start w:val="1"/>
      <w:numFmt w:val="lowerRoman"/>
      <w:lvlText w:val="%9."/>
      <w:lvlJc w:val="right"/>
      <w:pPr>
        <w:ind w:left="6480" w:firstLine="12780"/>
      </w:pPr>
    </w:lvl>
  </w:abstractNum>
  <w:abstractNum w:abstractNumId="1" w15:restartNumberingAfterBreak="0">
    <w:nsid w:val="7B72258E"/>
    <w:multiLevelType w:val="multilevel"/>
    <w:tmpl w:val="FFFFFFFF"/>
    <w:lvl w:ilvl="0">
      <w:start w:val="1"/>
      <w:numFmt w:val="decimal"/>
      <w:lvlText w:val="%1."/>
      <w:lvlJc w:val="left"/>
      <w:pPr>
        <w:ind w:left="502" w:firstLine="142"/>
      </w:pPr>
      <w:rPr>
        <w:rFonts w:ascii="Arial" w:eastAsia="Times New Roman" w:hAnsi="Arial" w:cs="Arial"/>
        <w:b w:val="0"/>
        <w:i w:val="0"/>
        <w:sz w:val="22"/>
        <w:szCs w:val="22"/>
      </w:rPr>
    </w:lvl>
    <w:lvl w:ilvl="1">
      <w:start w:val="1"/>
      <w:numFmt w:val="lowerLetter"/>
      <w:lvlText w:val="%2."/>
      <w:lvlJc w:val="left"/>
      <w:pPr>
        <w:ind w:left="1440" w:firstLine="1080"/>
      </w:pPr>
      <w:rPr>
        <w:rFonts w:cs="Times New Roman"/>
      </w:rPr>
    </w:lvl>
    <w:lvl w:ilvl="2">
      <w:start w:val="1"/>
      <w:numFmt w:val="lowerRoman"/>
      <w:lvlText w:val="%3."/>
      <w:lvlJc w:val="right"/>
      <w:pPr>
        <w:ind w:left="2160" w:firstLine="1980"/>
      </w:pPr>
      <w:rPr>
        <w:rFonts w:cs="Times New Roman"/>
      </w:rPr>
    </w:lvl>
    <w:lvl w:ilvl="3">
      <w:start w:val="1"/>
      <w:numFmt w:val="decimal"/>
      <w:lvlText w:val="%4."/>
      <w:lvlJc w:val="left"/>
      <w:pPr>
        <w:ind w:left="2880" w:firstLine="2520"/>
      </w:pPr>
      <w:rPr>
        <w:rFonts w:cs="Times New Roman"/>
      </w:rPr>
    </w:lvl>
    <w:lvl w:ilvl="4">
      <w:start w:val="1"/>
      <w:numFmt w:val="lowerLetter"/>
      <w:lvlText w:val="%5."/>
      <w:lvlJc w:val="left"/>
      <w:pPr>
        <w:ind w:left="3600" w:firstLine="3240"/>
      </w:pPr>
      <w:rPr>
        <w:rFonts w:cs="Times New Roman"/>
      </w:rPr>
    </w:lvl>
    <w:lvl w:ilvl="5">
      <w:start w:val="1"/>
      <w:numFmt w:val="lowerRoman"/>
      <w:lvlText w:val="%6."/>
      <w:lvlJc w:val="right"/>
      <w:pPr>
        <w:ind w:left="4320" w:firstLine="4140"/>
      </w:pPr>
      <w:rPr>
        <w:rFonts w:cs="Times New Roman"/>
      </w:rPr>
    </w:lvl>
    <w:lvl w:ilvl="6">
      <w:start w:val="1"/>
      <w:numFmt w:val="decimal"/>
      <w:lvlText w:val="%7."/>
      <w:lvlJc w:val="left"/>
      <w:pPr>
        <w:ind w:left="5040" w:firstLine="4680"/>
      </w:pPr>
      <w:rPr>
        <w:rFonts w:cs="Times New Roman"/>
      </w:rPr>
    </w:lvl>
    <w:lvl w:ilvl="7">
      <w:start w:val="1"/>
      <w:numFmt w:val="lowerLetter"/>
      <w:lvlText w:val="%8."/>
      <w:lvlJc w:val="left"/>
      <w:pPr>
        <w:ind w:left="5760" w:firstLine="5400"/>
      </w:pPr>
      <w:rPr>
        <w:rFonts w:cs="Times New Roman"/>
      </w:rPr>
    </w:lvl>
    <w:lvl w:ilvl="8">
      <w:start w:val="1"/>
      <w:numFmt w:val="lowerRoman"/>
      <w:lvlText w:val="%9."/>
      <w:lvlJc w:val="right"/>
      <w:pPr>
        <w:ind w:left="6480" w:firstLine="6300"/>
      </w:pPr>
      <w:rPr>
        <w:rFonts w:cs="Times New Roman"/>
      </w:rPr>
    </w:lvl>
  </w:abstractNum>
  <w:num w:numId="1" w16cid:durableId="663053146">
    <w:abstractNumId w:val="0"/>
  </w:num>
  <w:num w:numId="2" w16cid:durableId="1520853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A0D"/>
    <w:rsid w:val="00000380"/>
    <w:rsid w:val="0004631A"/>
    <w:rsid w:val="000620EF"/>
    <w:rsid w:val="001332E4"/>
    <w:rsid w:val="0017636A"/>
    <w:rsid w:val="001B5674"/>
    <w:rsid w:val="001B6FB2"/>
    <w:rsid w:val="001D0040"/>
    <w:rsid w:val="001D4713"/>
    <w:rsid w:val="001F319C"/>
    <w:rsid w:val="00213C6E"/>
    <w:rsid w:val="0021550A"/>
    <w:rsid w:val="002254C6"/>
    <w:rsid w:val="002729A8"/>
    <w:rsid w:val="00326BD3"/>
    <w:rsid w:val="00340D5B"/>
    <w:rsid w:val="00346C53"/>
    <w:rsid w:val="003D298D"/>
    <w:rsid w:val="004B737D"/>
    <w:rsid w:val="004F50E9"/>
    <w:rsid w:val="00550C69"/>
    <w:rsid w:val="00573E4B"/>
    <w:rsid w:val="006E16AC"/>
    <w:rsid w:val="006F27B1"/>
    <w:rsid w:val="007273B5"/>
    <w:rsid w:val="00774E7A"/>
    <w:rsid w:val="00847112"/>
    <w:rsid w:val="008A2902"/>
    <w:rsid w:val="0094382C"/>
    <w:rsid w:val="00970A7E"/>
    <w:rsid w:val="009A4239"/>
    <w:rsid w:val="009E4552"/>
    <w:rsid w:val="009E5815"/>
    <w:rsid w:val="009F1FC2"/>
    <w:rsid w:val="00A31544"/>
    <w:rsid w:val="00A3398C"/>
    <w:rsid w:val="00A74EA5"/>
    <w:rsid w:val="00A84598"/>
    <w:rsid w:val="00A93D78"/>
    <w:rsid w:val="00A9788D"/>
    <w:rsid w:val="00AC34CC"/>
    <w:rsid w:val="00B53702"/>
    <w:rsid w:val="00BA540E"/>
    <w:rsid w:val="00C45F9A"/>
    <w:rsid w:val="00CD0C8E"/>
    <w:rsid w:val="00CE587C"/>
    <w:rsid w:val="00CF499B"/>
    <w:rsid w:val="00D578AE"/>
    <w:rsid w:val="00DA4949"/>
    <w:rsid w:val="00DE130A"/>
    <w:rsid w:val="00DF3A0D"/>
    <w:rsid w:val="00DF4BCB"/>
    <w:rsid w:val="00E36AC7"/>
    <w:rsid w:val="00E439B5"/>
    <w:rsid w:val="00E720EC"/>
    <w:rsid w:val="00E82460"/>
    <w:rsid w:val="00E86C69"/>
    <w:rsid w:val="00E95F3E"/>
    <w:rsid w:val="00EF7C9C"/>
    <w:rsid w:val="00F14BCC"/>
    <w:rsid w:val="00F63263"/>
    <w:rsid w:val="00F66B38"/>
    <w:rsid w:val="00FC0D2E"/>
    <w:rsid w:val="00FC6E7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7900DD"/>
  <w15:chartTrackingRefBased/>
  <w15:docId w15:val="{981A131E-124C-4B18-9319-12C0F19D9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F3A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F3A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F3A0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F3A0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F3A0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F3A0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F3A0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F3A0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F3A0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F3A0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F3A0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F3A0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F3A0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F3A0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F3A0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F3A0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F3A0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F3A0D"/>
    <w:rPr>
      <w:rFonts w:eastAsiaTheme="majorEastAsia" w:cstheme="majorBidi"/>
      <w:color w:val="272727" w:themeColor="text1" w:themeTint="D8"/>
    </w:rPr>
  </w:style>
  <w:style w:type="paragraph" w:styleId="Ttulo">
    <w:name w:val="Title"/>
    <w:basedOn w:val="Normal"/>
    <w:next w:val="Normal"/>
    <w:link w:val="TtuloCar"/>
    <w:uiPriority w:val="10"/>
    <w:qFormat/>
    <w:rsid w:val="00DF3A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F3A0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F3A0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F3A0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F3A0D"/>
    <w:pPr>
      <w:spacing w:before="160"/>
      <w:jc w:val="center"/>
    </w:pPr>
    <w:rPr>
      <w:i/>
      <w:iCs/>
      <w:color w:val="404040" w:themeColor="text1" w:themeTint="BF"/>
    </w:rPr>
  </w:style>
  <w:style w:type="character" w:customStyle="1" w:styleId="CitaCar">
    <w:name w:val="Cita Car"/>
    <w:basedOn w:val="Fuentedeprrafopredeter"/>
    <w:link w:val="Cita"/>
    <w:uiPriority w:val="29"/>
    <w:rsid w:val="00DF3A0D"/>
    <w:rPr>
      <w:i/>
      <w:iCs/>
      <w:color w:val="404040" w:themeColor="text1" w:themeTint="BF"/>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Pun"/>
    <w:basedOn w:val="Normal"/>
    <w:link w:val="PrrafodelistaCar"/>
    <w:uiPriority w:val="99"/>
    <w:qFormat/>
    <w:rsid w:val="00DF3A0D"/>
    <w:pPr>
      <w:ind w:left="720"/>
      <w:contextualSpacing/>
    </w:pPr>
  </w:style>
  <w:style w:type="character" w:styleId="nfasisintenso">
    <w:name w:val="Intense Emphasis"/>
    <w:basedOn w:val="Fuentedeprrafopredeter"/>
    <w:uiPriority w:val="21"/>
    <w:qFormat/>
    <w:rsid w:val="00DF3A0D"/>
    <w:rPr>
      <w:i/>
      <w:iCs/>
      <w:color w:val="0F4761" w:themeColor="accent1" w:themeShade="BF"/>
    </w:rPr>
  </w:style>
  <w:style w:type="paragraph" w:styleId="Citadestacada">
    <w:name w:val="Intense Quote"/>
    <w:basedOn w:val="Normal"/>
    <w:next w:val="Normal"/>
    <w:link w:val="CitadestacadaCar"/>
    <w:uiPriority w:val="30"/>
    <w:qFormat/>
    <w:rsid w:val="00DF3A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F3A0D"/>
    <w:rPr>
      <w:i/>
      <w:iCs/>
      <w:color w:val="0F4761" w:themeColor="accent1" w:themeShade="BF"/>
    </w:rPr>
  </w:style>
  <w:style w:type="character" w:styleId="Referenciaintensa">
    <w:name w:val="Intense Reference"/>
    <w:basedOn w:val="Fuentedeprrafopredeter"/>
    <w:uiPriority w:val="32"/>
    <w:qFormat/>
    <w:rsid w:val="00DF3A0D"/>
    <w:rPr>
      <w:b/>
      <w:bCs/>
      <w:smallCaps/>
      <w:color w:val="0F4761" w:themeColor="accent1" w:themeShade="BF"/>
      <w:spacing w:val="5"/>
    </w:rPr>
  </w:style>
  <w:style w:type="paragraph" w:styleId="Encabezado">
    <w:name w:val="header"/>
    <w:basedOn w:val="Normal"/>
    <w:link w:val="EncabezadoCar"/>
    <w:uiPriority w:val="99"/>
    <w:unhideWhenUsed/>
    <w:rsid w:val="00DF3A0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F3A0D"/>
  </w:style>
  <w:style w:type="paragraph" w:styleId="Piedepgina">
    <w:name w:val="footer"/>
    <w:basedOn w:val="Normal"/>
    <w:link w:val="PiedepginaCar"/>
    <w:uiPriority w:val="99"/>
    <w:semiHidden/>
    <w:unhideWhenUsed/>
    <w:rsid w:val="00DF3A0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DF3A0D"/>
  </w:style>
  <w:style w:type="paragraph" w:styleId="Textonotapie">
    <w:name w:val="footnote text"/>
    <w:basedOn w:val="Normal"/>
    <w:link w:val="TextonotapieCar"/>
    <w:uiPriority w:val="99"/>
    <w:semiHidden/>
    <w:unhideWhenUsed/>
    <w:rsid w:val="00DF3A0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DF3A0D"/>
    <w:rPr>
      <w:sz w:val="20"/>
      <w:szCs w:val="20"/>
    </w:rPr>
  </w:style>
  <w:style w:type="paragraph" w:styleId="Sinespaciado">
    <w:name w:val="No Spacing"/>
    <w:uiPriority w:val="1"/>
    <w:qFormat/>
    <w:rsid w:val="00DF3A0D"/>
    <w:pPr>
      <w:spacing w:after="0" w:line="240" w:lineRule="auto"/>
    </w:pPr>
  </w:style>
  <w:style w:type="character" w:styleId="Nmerodepgina">
    <w:name w:val="page number"/>
    <w:basedOn w:val="Fuentedeprrafopredeter"/>
    <w:rsid w:val="00DF3A0D"/>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Texto nota pie1,Car21,C1,Ca Ca"/>
    <w:link w:val="Texto1"/>
    <w:unhideWhenUsed/>
    <w:qFormat/>
    <w:rsid w:val="00DF3A0D"/>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DF3A0D"/>
    <w:pPr>
      <w:spacing w:after="0" w:line="240" w:lineRule="auto"/>
    </w:pPr>
    <w:rPr>
      <w:vertAlign w:val="superscript"/>
    </w:rPr>
  </w:style>
  <w:style w:type="character" w:styleId="Refdecomentario">
    <w:name w:val="annotation reference"/>
    <w:basedOn w:val="Fuentedeprrafopredeter"/>
    <w:uiPriority w:val="99"/>
    <w:semiHidden/>
    <w:unhideWhenUsed/>
    <w:rsid w:val="00573E4B"/>
    <w:rPr>
      <w:sz w:val="16"/>
      <w:szCs w:val="16"/>
    </w:rPr>
  </w:style>
  <w:style w:type="paragraph" w:styleId="Textocomentario">
    <w:name w:val="annotation text"/>
    <w:basedOn w:val="Normal"/>
    <w:link w:val="TextocomentarioCar"/>
    <w:uiPriority w:val="99"/>
    <w:unhideWhenUsed/>
    <w:rsid w:val="00573E4B"/>
    <w:pPr>
      <w:spacing w:line="240" w:lineRule="auto"/>
    </w:pPr>
    <w:rPr>
      <w:sz w:val="20"/>
      <w:szCs w:val="20"/>
    </w:rPr>
  </w:style>
  <w:style w:type="character" w:customStyle="1" w:styleId="TextocomentarioCar">
    <w:name w:val="Texto comentario Car"/>
    <w:basedOn w:val="Fuentedeprrafopredeter"/>
    <w:link w:val="Textocomentario"/>
    <w:uiPriority w:val="99"/>
    <w:rsid w:val="00573E4B"/>
    <w:rPr>
      <w:sz w:val="20"/>
      <w:szCs w:val="20"/>
    </w:rPr>
  </w:style>
  <w:style w:type="paragraph" w:styleId="Asuntodelcomentario">
    <w:name w:val="annotation subject"/>
    <w:basedOn w:val="Textocomentario"/>
    <w:next w:val="Textocomentario"/>
    <w:link w:val="AsuntodelcomentarioCar"/>
    <w:uiPriority w:val="99"/>
    <w:semiHidden/>
    <w:unhideWhenUsed/>
    <w:rsid w:val="00573E4B"/>
    <w:rPr>
      <w:b/>
      <w:bCs/>
    </w:rPr>
  </w:style>
  <w:style w:type="character" w:customStyle="1" w:styleId="AsuntodelcomentarioCar">
    <w:name w:val="Asunto del comentario Car"/>
    <w:basedOn w:val="TextocomentarioCar"/>
    <w:link w:val="Asuntodelcomentario"/>
    <w:uiPriority w:val="99"/>
    <w:semiHidden/>
    <w:rsid w:val="00573E4B"/>
    <w:rPr>
      <w:b/>
      <w:bCs/>
      <w:sz w:val="20"/>
      <w:szCs w:val="20"/>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99"/>
    <w:qFormat/>
    <w:locked/>
    <w:rsid w:val="00E720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www.indecopi.gob.p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AAB363-25A6-45BF-87F9-30686CD4A1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3</Pages>
  <Words>814</Words>
  <Characters>4414</Characters>
  <Application>Microsoft Office Word</Application>
  <DocSecurity>0</DocSecurity>
  <Lines>81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14</cp:revision>
  <dcterms:created xsi:type="dcterms:W3CDTF">2024-11-12T17:48:00Z</dcterms:created>
  <dcterms:modified xsi:type="dcterms:W3CDTF">2026-01-05T17:27:00Z</dcterms:modified>
</cp:coreProperties>
</file>