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28B428B5" w:rsidR="00A072EE" w:rsidRPr="005900D3" w:rsidRDefault="00A072EE" w:rsidP="00695534">
      <w:pPr>
        <w:tabs>
          <w:tab w:val="left" w:pos="1701"/>
          <w:tab w:val="left" w:pos="2127"/>
        </w:tabs>
        <w:spacing w:after="0" w:line="240" w:lineRule="auto"/>
        <w:jc w:val="both"/>
        <w:rPr>
          <w:rFonts w:ascii="Arial Narrow" w:hAnsi="Arial Narrow"/>
          <w:b/>
          <w:bCs/>
        </w:rPr>
      </w:pPr>
      <w:r w:rsidRPr="005900D3">
        <w:rPr>
          <w:rFonts w:ascii="Arial Narrow" w:eastAsia="Arial Narrow" w:hAnsi="Arial Narrow" w:cs="Arial Narrow"/>
          <w:b/>
          <w:bCs/>
        </w:rPr>
        <w:t>EXPEDIENTE N°</w:t>
      </w:r>
      <w:r w:rsidRPr="005900D3">
        <w:tab/>
      </w:r>
      <w:r w:rsidRPr="005900D3">
        <w:rPr>
          <w:rFonts w:ascii="Arial Narrow" w:eastAsia="Arial Narrow" w:hAnsi="Arial Narrow" w:cs="Arial Narrow"/>
          <w:b/>
          <w:bCs/>
        </w:rPr>
        <w:t>:</w:t>
      </w:r>
      <w:r w:rsidRPr="005900D3">
        <w:tab/>
      </w:r>
      <w:r w:rsidR="00C1418C" w:rsidRPr="005900D3">
        <w:rPr>
          <w:rFonts w:ascii="Arial Narrow" w:hAnsi="Arial Narrow"/>
          <w:b/>
          <w:bCs/>
        </w:rPr>
        <w:t>2157</w:t>
      </w:r>
      <w:r w:rsidR="00913D60" w:rsidRPr="005900D3">
        <w:rPr>
          <w:rFonts w:ascii="Arial Narrow" w:eastAsia="Arial Narrow" w:hAnsi="Arial Narrow" w:cs="Arial Narrow"/>
          <w:b/>
          <w:bCs/>
        </w:rPr>
        <w:t>-</w:t>
      </w:r>
      <w:r w:rsidR="004B0DF8" w:rsidRPr="005900D3">
        <w:rPr>
          <w:rFonts w:ascii="Arial Narrow" w:eastAsia="Arial Narrow" w:hAnsi="Arial Narrow" w:cs="Arial Narrow"/>
          <w:b/>
          <w:bCs/>
        </w:rPr>
        <w:t>202</w:t>
      </w:r>
      <w:r w:rsidR="00263068" w:rsidRPr="005900D3">
        <w:rPr>
          <w:rFonts w:ascii="Arial Narrow" w:eastAsia="Arial Narrow" w:hAnsi="Arial Narrow" w:cs="Arial Narrow"/>
          <w:b/>
          <w:bCs/>
        </w:rPr>
        <w:t>5</w:t>
      </w:r>
      <w:r w:rsidRPr="005900D3">
        <w:rPr>
          <w:rFonts w:ascii="Arial Narrow" w:eastAsia="Arial Narrow" w:hAnsi="Arial Narrow" w:cs="Arial Narrow"/>
          <w:b/>
          <w:bCs/>
        </w:rPr>
        <w:t>/CC1</w:t>
      </w:r>
    </w:p>
    <w:p w14:paraId="1BD91A20" w14:textId="47362332" w:rsidR="00237590" w:rsidRPr="005900D3" w:rsidRDefault="00A072EE" w:rsidP="00942C30">
      <w:pPr>
        <w:tabs>
          <w:tab w:val="left" w:pos="1701"/>
          <w:tab w:val="left" w:pos="2127"/>
        </w:tabs>
        <w:spacing w:after="0" w:line="240" w:lineRule="auto"/>
        <w:ind w:left="2127" w:hanging="2127"/>
        <w:jc w:val="both"/>
        <w:rPr>
          <w:rFonts w:ascii="Arial Narrow" w:eastAsia="Arial Narrow" w:hAnsi="Arial Narrow" w:cs="Arial Narrow"/>
          <w:b/>
        </w:rPr>
      </w:pPr>
      <w:r w:rsidRPr="005900D3">
        <w:rPr>
          <w:rFonts w:ascii="Arial Narrow" w:eastAsia="Arial Narrow" w:hAnsi="Arial Narrow" w:cs="Arial Narrow"/>
          <w:b/>
          <w:bCs/>
        </w:rPr>
        <w:t>DENUNCIANTE</w:t>
      </w:r>
      <w:r w:rsidRPr="005900D3">
        <w:rPr>
          <w:rFonts w:ascii="Arial Narrow" w:eastAsia="Arial Narrow" w:hAnsi="Arial Narrow" w:cs="Arial Narrow"/>
          <w:b/>
          <w:bCs/>
        </w:rPr>
        <w:tab/>
        <w:t>:</w:t>
      </w:r>
      <w:r w:rsidRPr="005900D3">
        <w:rPr>
          <w:rFonts w:ascii="Arial Narrow" w:eastAsia="Arial Narrow" w:hAnsi="Arial Narrow" w:cs="Arial Narrow"/>
          <w:b/>
          <w:bCs/>
        </w:rPr>
        <w:tab/>
      </w:r>
      <w:r w:rsidR="00C1418C" w:rsidRPr="005900D3">
        <w:rPr>
          <w:rFonts w:ascii="Arial Narrow" w:eastAsia="Arial Narrow" w:hAnsi="Arial Narrow" w:cs="Arial Narrow"/>
          <w:b/>
          <w:bCs/>
        </w:rPr>
        <w:t>ASOCIACIÓN DE CONSUMIDORES ANDINOS (ASOCIACIÓN)</w:t>
      </w:r>
    </w:p>
    <w:p w14:paraId="418EAA6D" w14:textId="1729A936" w:rsidR="00F928F7" w:rsidRPr="005900D3" w:rsidRDefault="00A072EE" w:rsidP="00C1418C">
      <w:pPr>
        <w:tabs>
          <w:tab w:val="left" w:pos="1701"/>
          <w:tab w:val="left" w:pos="2127"/>
        </w:tabs>
        <w:spacing w:after="0" w:line="240" w:lineRule="auto"/>
        <w:ind w:left="2127" w:hanging="2127"/>
        <w:jc w:val="both"/>
        <w:rPr>
          <w:rFonts w:ascii="Arial Narrow" w:eastAsia="Arial Narrow" w:hAnsi="Arial Narrow" w:cs="Arial Narrow"/>
          <w:b/>
          <w:bCs/>
        </w:rPr>
      </w:pPr>
      <w:r w:rsidRPr="005900D3">
        <w:rPr>
          <w:rFonts w:ascii="Arial Narrow" w:eastAsia="Arial Narrow" w:hAnsi="Arial Narrow" w:cs="Arial Narrow"/>
          <w:b/>
          <w:bCs/>
        </w:rPr>
        <w:t>DENUNCIADO</w:t>
      </w:r>
      <w:r w:rsidR="008B4674" w:rsidRPr="005900D3">
        <w:rPr>
          <w:rFonts w:ascii="Arial Narrow" w:eastAsia="Arial Narrow" w:hAnsi="Arial Narrow" w:cs="Arial Narrow"/>
          <w:b/>
          <w:bCs/>
        </w:rPr>
        <w:t>S</w:t>
      </w:r>
      <w:r w:rsidRPr="005900D3">
        <w:rPr>
          <w:rFonts w:ascii="Arial Narrow" w:eastAsia="Arial Narrow" w:hAnsi="Arial Narrow" w:cs="Arial Narrow"/>
          <w:b/>
          <w:bCs/>
        </w:rPr>
        <w:tab/>
        <w:t>:</w:t>
      </w:r>
      <w:r w:rsidRPr="005900D3">
        <w:rPr>
          <w:rFonts w:ascii="Arial Narrow" w:eastAsia="Arial Narrow" w:hAnsi="Arial Narrow" w:cs="Arial Narrow"/>
          <w:b/>
          <w:bCs/>
        </w:rPr>
        <w:tab/>
      </w:r>
      <w:r w:rsidR="00C1418C" w:rsidRPr="005900D3">
        <w:rPr>
          <w:rFonts w:ascii="Arial Narrow" w:eastAsia="Arial Narrow" w:hAnsi="Arial Narrow" w:cs="Arial Narrow"/>
          <w:b/>
          <w:bCs/>
        </w:rPr>
        <w:t>ESTUDIO UBILLUS &amp; PARTNERS S.A.C. (ESTUDIO UBILLUS)</w:t>
      </w:r>
    </w:p>
    <w:p w14:paraId="61F13E5B" w14:textId="50798C5F" w:rsidR="00C1418C" w:rsidRPr="005900D3" w:rsidRDefault="00C1418C" w:rsidP="00C1418C">
      <w:pPr>
        <w:tabs>
          <w:tab w:val="left" w:pos="1701"/>
          <w:tab w:val="left" w:pos="2127"/>
        </w:tabs>
        <w:spacing w:after="0" w:line="240" w:lineRule="auto"/>
        <w:ind w:left="2127" w:hanging="2127"/>
        <w:jc w:val="both"/>
        <w:rPr>
          <w:rFonts w:ascii="Arial Narrow" w:eastAsia="Arial Narrow" w:hAnsi="Arial Narrow" w:cs="Arial Narrow"/>
          <w:b/>
          <w:bCs/>
        </w:rPr>
      </w:pPr>
      <w:r w:rsidRPr="005900D3">
        <w:rPr>
          <w:rFonts w:ascii="Arial Narrow" w:eastAsia="Arial Narrow" w:hAnsi="Arial Narrow" w:cs="Arial Narrow"/>
          <w:b/>
          <w:bCs/>
        </w:rPr>
        <w:tab/>
      </w:r>
      <w:r w:rsidRPr="005900D3">
        <w:rPr>
          <w:rFonts w:ascii="Arial Narrow" w:eastAsia="Arial Narrow" w:hAnsi="Arial Narrow" w:cs="Arial Narrow"/>
          <w:b/>
          <w:bCs/>
        </w:rPr>
        <w:tab/>
        <w:t>LEONARDO ERIC UBILLUS SARAVIA (SEÑOR UBILLUS)</w:t>
      </w:r>
    </w:p>
    <w:p w14:paraId="7647D25D" w14:textId="7813D058" w:rsidR="00C1418C" w:rsidRPr="005900D3" w:rsidRDefault="00C1418C" w:rsidP="00C1418C">
      <w:pPr>
        <w:tabs>
          <w:tab w:val="left" w:pos="1701"/>
          <w:tab w:val="left" w:pos="2127"/>
        </w:tabs>
        <w:spacing w:after="0" w:line="240" w:lineRule="auto"/>
        <w:ind w:left="2127" w:hanging="2127"/>
        <w:jc w:val="both"/>
        <w:rPr>
          <w:rFonts w:ascii="Arial Narrow" w:eastAsia="Arial Narrow" w:hAnsi="Arial Narrow" w:cs="Arial Narrow"/>
          <w:b/>
          <w:bCs/>
        </w:rPr>
      </w:pPr>
      <w:r w:rsidRPr="005900D3">
        <w:rPr>
          <w:rFonts w:ascii="Arial Narrow" w:eastAsia="Arial Narrow" w:hAnsi="Arial Narrow" w:cs="Arial Narrow"/>
          <w:b/>
          <w:bCs/>
        </w:rPr>
        <w:tab/>
      </w:r>
      <w:r w:rsidRPr="005900D3">
        <w:rPr>
          <w:rFonts w:ascii="Arial Narrow" w:eastAsia="Arial Narrow" w:hAnsi="Arial Narrow" w:cs="Arial Narrow"/>
          <w:b/>
          <w:bCs/>
        </w:rPr>
        <w:tab/>
        <w:t>TELMO JESUS NIZAMA SANCHEZ (SEÑOR NIZAMA)</w:t>
      </w:r>
    </w:p>
    <w:p w14:paraId="04BC0CE6" w14:textId="0C85B52D" w:rsidR="00F928F7" w:rsidRPr="00097230" w:rsidRDefault="00F928F7" w:rsidP="00263068">
      <w:pPr>
        <w:tabs>
          <w:tab w:val="left" w:pos="1701"/>
          <w:tab w:val="left" w:pos="2127"/>
        </w:tabs>
        <w:spacing w:after="0" w:line="240" w:lineRule="auto"/>
        <w:ind w:left="2127" w:hanging="2127"/>
        <w:jc w:val="both"/>
        <w:rPr>
          <w:rFonts w:ascii="Arial Narrow" w:eastAsia="Arial Narrow" w:hAnsi="Arial Narrow" w:cs="Arial Narrow"/>
          <w:b/>
          <w:bCs/>
          <w:lang w:val="en-US"/>
        </w:rPr>
      </w:pPr>
      <w:r w:rsidRPr="005900D3">
        <w:rPr>
          <w:rFonts w:ascii="Arial Narrow" w:eastAsia="Arial Narrow" w:hAnsi="Arial Narrow" w:cs="Arial Narrow"/>
          <w:b/>
          <w:bCs/>
        </w:rPr>
        <w:tab/>
      </w:r>
      <w:r w:rsidRPr="005900D3">
        <w:rPr>
          <w:rFonts w:ascii="Arial Narrow" w:eastAsia="Arial Narrow" w:hAnsi="Arial Narrow" w:cs="Arial Narrow"/>
          <w:b/>
          <w:bCs/>
        </w:rPr>
        <w:tab/>
      </w:r>
      <w:r w:rsidRPr="00097230">
        <w:rPr>
          <w:rFonts w:ascii="Arial Narrow" w:eastAsia="Arial Narrow" w:hAnsi="Arial Narrow" w:cs="Arial Narrow"/>
          <w:b/>
          <w:bCs/>
          <w:lang w:val="en-US"/>
        </w:rPr>
        <w:t>PHILIP VICTOR SEYMOUR (SEÑOR SEYMOUR)</w:t>
      </w:r>
    </w:p>
    <w:p w14:paraId="17CF27B0" w14:textId="1FB040A3" w:rsidR="00A072EE" w:rsidRPr="005900D3" w:rsidRDefault="00A072EE" w:rsidP="00695534">
      <w:pPr>
        <w:tabs>
          <w:tab w:val="left" w:pos="1701"/>
          <w:tab w:val="left" w:pos="2127"/>
        </w:tabs>
        <w:spacing w:after="0" w:line="240" w:lineRule="auto"/>
        <w:ind w:left="2127" w:hanging="2127"/>
        <w:jc w:val="both"/>
        <w:rPr>
          <w:rFonts w:ascii="Arial Narrow" w:eastAsia="Arial Narrow" w:hAnsi="Arial Narrow" w:cs="Arial Narrow"/>
          <w:b/>
        </w:rPr>
      </w:pPr>
      <w:r w:rsidRPr="005900D3">
        <w:rPr>
          <w:rFonts w:ascii="Arial Narrow" w:eastAsia="Arial Narrow" w:hAnsi="Arial Narrow" w:cs="Arial Narrow"/>
          <w:b/>
        </w:rPr>
        <w:t>MATERIA</w:t>
      </w:r>
      <w:r w:rsidRPr="005900D3">
        <w:rPr>
          <w:rFonts w:ascii="Arial Narrow" w:eastAsia="Arial Narrow" w:hAnsi="Arial Narrow" w:cs="Arial Narrow"/>
          <w:b/>
        </w:rPr>
        <w:tab/>
        <w:t>:</w:t>
      </w:r>
      <w:r w:rsidRPr="005900D3">
        <w:rPr>
          <w:rFonts w:ascii="Arial Narrow" w:eastAsia="Arial Narrow" w:hAnsi="Arial Narrow" w:cs="Arial Narrow"/>
          <w:b/>
        </w:rPr>
        <w:tab/>
        <w:t xml:space="preserve">REQUERIMIENTO DE INFORMACIÓN </w:t>
      </w:r>
    </w:p>
    <w:p w14:paraId="0132545F" w14:textId="755739EF" w:rsidR="00A072EE" w:rsidRPr="00097230" w:rsidRDefault="00A072EE" w:rsidP="00695534">
      <w:pPr>
        <w:tabs>
          <w:tab w:val="left" w:pos="1701"/>
          <w:tab w:val="left" w:pos="2127"/>
        </w:tabs>
        <w:spacing w:after="0" w:line="240" w:lineRule="auto"/>
        <w:jc w:val="both"/>
        <w:rPr>
          <w:rFonts w:ascii="Arial Narrow" w:hAnsi="Arial Narrow"/>
        </w:rPr>
      </w:pPr>
      <w:r w:rsidRPr="00097230">
        <w:rPr>
          <w:rFonts w:ascii="Arial Narrow" w:eastAsia="Arial Narrow" w:hAnsi="Arial Narrow" w:cs="Arial Narrow"/>
          <w:b/>
        </w:rPr>
        <w:t>RESOLUCIÓN N°</w:t>
      </w:r>
      <w:r w:rsidRPr="00097230">
        <w:rPr>
          <w:rFonts w:ascii="Arial Narrow" w:eastAsia="Arial Narrow" w:hAnsi="Arial Narrow" w:cs="Arial Narrow"/>
          <w:b/>
        </w:rPr>
        <w:tab/>
        <w:t>:</w:t>
      </w:r>
      <w:r w:rsidRPr="00097230">
        <w:rPr>
          <w:rFonts w:ascii="Arial Narrow" w:eastAsia="Arial Narrow" w:hAnsi="Arial Narrow" w:cs="Arial Narrow"/>
          <w:b/>
        </w:rPr>
        <w:tab/>
      </w:r>
      <w:r w:rsidR="00C1418C" w:rsidRPr="00097230">
        <w:rPr>
          <w:rFonts w:ascii="Arial Narrow" w:eastAsia="Arial Narrow" w:hAnsi="Arial Narrow" w:cs="Arial Narrow"/>
          <w:b/>
        </w:rPr>
        <w:t>1</w:t>
      </w:r>
    </w:p>
    <w:p w14:paraId="02DB744B" w14:textId="77777777" w:rsidR="00A072EE" w:rsidRPr="00097230" w:rsidRDefault="00A072EE" w:rsidP="00695534">
      <w:pPr>
        <w:spacing w:after="0" w:line="240" w:lineRule="auto"/>
        <w:jc w:val="both"/>
        <w:rPr>
          <w:rFonts w:ascii="Arial Narrow" w:eastAsia="Times New Roman" w:hAnsi="Arial Narrow" w:cs="Arial"/>
          <w:b/>
          <w:lang w:val="es-ES" w:eastAsia="es-ES"/>
        </w:rPr>
      </w:pPr>
    </w:p>
    <w:p w14:paraId="23F0FD57" w14:textId="65B99BD8" w:rsidR="00942C30" w:rsidRPr="00097230" w:rsidRDefault="00942C30" w:rsidP="00942C30">
      <w:pPr>
        <w:spacing w:after="0" w:line="240" w:lineRule="auto"/>
        <w:jc w:val="both"/>
        <w:rPr>
          <w:rFonts w:ascii="Arial Narrow" w:eastAsia="Times New Roman" w:hAnsi="Arial Narrow" w:cs="Arial"/>
          <w:lang w:val="es-ES" w:eastAsia="es-ES"/>
        </w:rPr>
      </w:pPr>
      <w:r w:rsidRPr="00097230">
        <w:rPr>
          <w:rFonts w:ascii="Arial Narrow" w:eastAsia="Times New Roman" w:hAnsi="Arial Narrow" w:cs="Arial"/>
          <w:lang w:val="es-ES" w:eastAsia="es-ES"/>
        </w:rPr>
        <w:t xml:space="preserve">Lima, </w:t>
      </w:r>
      <w:proofErr w:type="spellStart"/>
      <w:r w:rsidR="00C1418C" w:rsidRPr="00097230">
        <w:rPr>
          <w:rFonts w:ascii="Arial Narrow" w:eastAsia="Times New Roman" w:hAnsi="Arial Narrow" w:cs="Arial"/>
          <w:lang w:val="es-ES" w:eastAsia="es-ES"/>
        </w:rPr>
        <w:t>xx</w:t>
      </w:r>
      <w:proofErr w:type="spellEnd"/>
      <w:r w:rsidR="00C1418C" w:rsidRPr="00097230">
        <w:rPr>
          <w:rFonts w:ascii="Arial Narrow" w:eastAsia="Times New Roman" w:hAnsi="Arial Narrow" w:cs="Arial"/>
          <w:lang w:val="es-ES" w:eastAsia="es-ES"/>
        </w:rPr>
        <w:t xml:space="preserve"> de octubre</w:t>
      </w:r>
      <w:r w:rsidR="00E914D3" w:rsidRPr="00097230">
        <w:rPr>
          <w:rFonts w:ascii="Arial Narrow" w:eastAsia="Times New Roman" w:hAnsi="Arial Narrow" w:cs="Arial"/>
          <w:lang w:val="es-ES" w:eastAsia="es-ES"/>
        </w:rPr>
        <w:t xml:space="preserve"> de </w:t>
      </w:r>
      <w:r w:rsidR="00263068" w:rsidRPr="00097230">
        <w:rPr>
          <w:rFonts w:ascii="Arial Narrow" w:eastAsia="Times New Roman" w:hAnsi="Arial Narrow" w:cs="Arial"/>
          <w:lang w:val="es-ES" w:eastAsia="es-ES"/>
        </w:rPr>
        <w:t>2025</w:t>
      </w:r>
    </w:p>
    <w:p w14:paraId="4CA11A94" w14:textId="77777777" w:rsidR="00A072EE" w:rsidRPr="00097230" w:rsidRDefault="00A072EE" w:rsidP="00695534">
      <w:pPr>
        <w:spacing w:after="0" w:line="240" w:lineRule="auto"/>
        <w:jc w:val="both"/>
        <w:rPr>
          <w:rFonts w:ascii="Arial Narrow" w:hAnsi="Arial Narrow" w:cs="Arial"/>
          <w:b/>
          <w:bCs/>
          <w:lang w:val="es-ES"/>
        </w:rPr>
      </w:pPr>
    </w:p>
    <w:p w14:paraId="5B858D89" w14:textId="2F205015" w:rsidR="00A072EE" w:rsidRPr="00097230" w:rsidRDefault="00A072EE" w:rsidP="00F928F7">
      <w:pPr>
        <w:tabs>
          <w:tab w:val="left" w:pos="142"/>
        </w:tabs>
        <w:spacing w:after="0" w:line="240" w:lineRule="auto"/>
        <w:jc w:val="both"/>
        <w:rPr>
          <w:rFonts w:ascii="Arial Narrow" w:eastAsia="Arial Narrow" w:hAnsi="Arial Narrow" w:cs="Arial Narrow"/>
        </w:rPr>
      </w:pPr>
      <w:r w:rsidRPr="00097230">
        <w:rPr>
          <w:rFonts w:ascii="Arial Narrow" w:hAnsi="Arial Narrow" w:cs="Arial"/>
          <w:b/>
          <w:bCs/>
        </w:rPr>
        <w:t>VISTO:</w:t>
      </w:r>
      <w:r w:rsidRPr="00097230">
        <w:rPr>
          <w:rFonts w:ascii="Arial Narrow" w:hAnsi="Arial Narrow" w:cs="Arial"/>
        </w:rPr>
        <w:t xml:space="preserve"> el escrito de denuncia del</w:t>
      </w:r>
      <w:r w:rsidR="00920266" w:rsidRPr="00097230">
        <w:rPr>
          <w:rFonts w:ascii="Arial Narrow" w:hAnsi="Arial Narrow" w:cs="Arial"/>
        </w:rPr>
        <w:t xml:space="preserve"> </w:t>
      </w:r>
      <w:r w:rsidR="00C1418C" w:rsidRPr="00097230">
        <w:rPr>
          <w:rFonts w:ascii="Arial Narrow" w:hAnsi="Arial Narrow" w:cs="Arial"/>
        </w:rPr>
        <w:t>5 de setiembre</w:t>
      </w:r>
      <w:r w:rsidR="00263068" w:rsidRPr="00097230">
        <w:rPr>
          <w:rFonts w:ascii="Arial Narrow" w:hAnsi="Arial Narrow" w:cs="Arial"/>
        </w:rPr>
        <w:t xml:space="preserve"> de 2025</w:t>
      </w:r>
      <w:r w:rsidR="00AC2D06" w:rsidRPr="00097230">
        <w:rPr>
          <w:rFonts w:ascii="Arial Narrow" w:hAnsi="Arial Narrow" w:cs="Arial"/>
        </w:rPr>
        <w:t>,</w:t>
      </w:r>
      <w:r w:rsidR="004710A5" w:rsidRPr="00097230">
        <w:rPr>
          <w:rFonts w:ascii="Arial Narrow" w:hAnsi="Arial Narrow" w:cs="Arial"/>
        </w:rPr>
        <w:t xml:space="preserve"> </w:t>
      </w:r>
      <w:r w:rsidR="00F928F7" w:rsidRPr="00097230">
        <w:rPr>
          <w:rFonts w:ascii="Arial Narrow" w:hAnsi="Arial Narrow" w:cs="Arial"/>
        </w:rPr>
        <w:t>complementado</w:t>
      </w:r>
      <w:r w:rsidR="00B6513C" w:rsidRPr="00097230">
        <w:rPr>
          <w:rFonts w:ascii="Arial Narrow" w:hAnsi="Arial Narrow" w:cs="Arial"/>
        </w:rPr>
        <w:t xml:space="preserve"> con</w:t>
      </w:r>
      <w:r w:rsidR="00F928F7" w:rsidRPr="00097230">
        <w:rPr>
          <w:rFonts w:ascii="Arial Narrow" w:hAnsi="Arial Narrow" w:cs="Arial"/>
        </w:rPr>
        <w:t xml:space="preserve"> </w:t>
      </w:r>
      <w:r w:rsidR="00C1418C" w:rsidRPr="00097230">
        <w:rPr>
          <w:rFonts w:ascii="Arial Narrow" w:hAnsi="Arial Narrow" w:cs="Arial"/>
        </w:rPr>
        <w:t xml:space="preserve">un escrito de </w:t>
      </w:r>
      <w:r w:rsidR="00AC6B7B">
        <w:rPr>
          <w:rFonts w:ascii="Arial Narrow" w:hAnsi="Arial Narrow" w:cs="Arial"/>
        </w:rPr>
        <w:t xml:space="preserve">la </w:t>
      </w:r>
      <w:r w:rsidR="00C1418C" w:rsidRPr="00097230">
        <w:rPr>
          <w:rFonts w:ascii="Arial Narrow" w:hAnsi="Arial Narrow" w:cs="Arial"/>
        </w:rPr>
        <w:t>misma fecha</w:t>
      </w:r>
      <w:r w:rsidR="00B6513C" w:rsidRPr="00097230">
        <w:rPr>
          <w:rFonts w:ascii="Arial Narrow" w:hAnsi="Arial Narrow" w:cs="Arial"/>
        </w:rPr>
        <w:t>,</w:t>
      </w:r>
      <w:r w:rsidR="00C1418C" w:rsidRPr="00097230">
        <w:rPr>
          <w:rFonts w:ascii="Arial Narrow" w:hAnsi="Arial Narrow" w:cs="Arial"/>
        </w:rPr>
        <w:t xml:space="preserve"> presentad</w:t>
      </w:r>
      <w:r w:rsidR="00B6513C" w:rsidRPr="00097230">
        <w:rPr>
          <w:rFonts w:ascii="Arial Narrow" w:hAnsi="Arial Narrow" w:cs="Arial"/>
        </w:rPr>
        <w:t>o</w:t>
      </w:r>
      <w:r w:rsidR="00AC6B7B">
        <w:rPr>
          <w:rFonts w:ascii="Arial Narrow" w:hAnsi="Arial Narrow" w:cs="Arial"/>
        </w:rPr>
        <w:t>s</w:t>
      </w:r>
      <w:r w:rsidR="00C1418C" w:rsidRPr="00097230">
        <w:rPr>
          <w:rFonts w:ascii="Arial Narrow" w:hAnsi="Arial Narrow" w:cs="Arial"/>
        </w:rPr>
        <w:t xml:space="preserve"> por la Asociación</w:t>
      </w:r>
      <w:r w:rsidR="00FF1086" w:rsidRPr="00097230">
        <w:rPr>
          <w:rFonts w:ascii="Arial Narrow" w:eastAsia="Arial Narrow" w:hAnsi="Arial Narrow" w:cs="Arial Narrow"/>
          <w:bCs/>
        </w:rPr>
        <w:t>.</w:t>
      </w:r>
    </w:p>
    <w:p w14:paraId="2D939E95" w14:textId="77777777" w:rsidR="00A072EE" w:rsidRPr="00097230" w:rsidRDefault="00A072EE" w:rsidP="00695534">
      <w:pPr>
        <w:spacing w:after="0" w:line="240" w:lineRule="auto"/>
        <w:jc w:val="both"/>
        <w:rPr>
          <w:rFonts w:ascii="Arial Narrow" w:eastAsia="Times New Roman" w:hAnsi="Arial Narrow" w:cs="Arial"/>
          <w:b/>
          <w:bCs/>
          <w:lang w:eastAsia="es-ES"/>
        </w:rPr>
      </w:pPr>
    </w:p>
    <w:p w14:paraId="30C4FE20" w14:textId="77777777" w:rsidR="006E3DE9" w:rsidRPr="00097230" w:rsidRDefault="006E3DE9" w:rsidP="00695534">
      <w:pPr>
        <w:pStyle w:val="paragraph"/>
        <w:spacing w:before="0" w:beforeAutospacing="0" w:after="0" w:afterAutospacing="0"/>
        <w:jc w:val="both"/>
        <w:textAlignment w:val="baseline"/>
        <w:rPr>
          <w:rStyle w:val="eop"/>
          <w:rFonts w:ascii="Arial Narrow" w:hAnsi="Arial Narrow" w:cs="Segoe UI"/>
          <w:sz w:val="22"/>
          <w:szCs w:val="22"/>
        </w:rPr>
      </w:pPr>
      <w:r w:rsidRPr="00097230">
        <w:rPr>
          <w:rStyle w:val="normaltextrun"/>
          <w:rFonts w:ascii="Arial Narrow" w:hAnsi="Arial Narrow" w:cs="Segoe UI"/>
          <w:b/>
          <w:bCs/>
          <w:sz w:val="22"/>
          <w:szCs w:val="22"/>
          <w:lang w:val="es-ES"/>
        </w:rPr>
        <w:t>CONSIDERANDO:</w:t>
      </w:r>
      <w:r w:rsidRPr="00097230">
        <w:rPr>
          <w:rStyle w:val="normaltextrun"/>
          <w:rFonts w:ascii="Arial Narrow" w:hAnsi="Arial Narrow" w:cs="Segoe UI"/>
          <w:sz w:val="22"/>
          <w:szCs w:val="22"/>
          <w:lang w:val="es-ES"/>
        </w:rPr>
        <w:t> </w:t>
      </w:r>
      <w:r w:rsidRPr="00097230">
        <w:rPr>
          <w:rStyle w:val="eop"/>
          <w:rFonts w:ascii="Arial Narrow" w:hAnsi="Arial Narrow" w:cs="Segoe UI"/>
          <w:sz w:val="22"/>
          <w:szCs w:val="22"/>
        </w:rPr>
        <w:t> </w:t>
      </w:r>
    </w:p>
    <w:p w14:paraId="1055E2ED" w14:textId="77777777" w:rsidR="006E3DE9" w:rsidRPr="00097230" w:rsidRDefault="006E3DE9" w:rsidP="00695534">
      <w:pPr>
        <w:pStyle w:val="paragraph"/>
        <w:spacing w:before="0" w:beforeAutospacing="0" w:after="0" w:afterAutospacing="0"/>
        <w:ind w:left="567" w:hanging="567"/>
        <w:jc w:val="both"/>
        <w:textAlignment w:val="baseline"/>
        <w:rPr>
          <w:rFonts w:ascii="Arial Narrow" w:hAnsi="Arial Narrow" w:cs="Segoe UI"/>
          <w:sz w:val="22"/>
          <w:szCs w:val="22"/>
        </w:rPr>
      </w:pPr>
      <w:r w:rsidRPr="00097230">
        <w:rPr>
          <w:rStyle w:val="eop"/>
          <w:rFonts w:ascii="Arial Narrow" w:hAnsi="Arial Narrow" w:cs="Segoe UI"/>
          <w:sz w:val="22"/>
          <w:szCs w:val="22"/>
        </w:rPr>
        <w:t> </w:t>
      </w:r>
    </w:p>
    <w:p w14:paraId="42060FF9" w14:textId="3DFC8AAC" w:rsidR="00942C30" w:rsidRPr="00097230" w:rsidRDefault="00942C30" w:rsidP="00942C30">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097230">
        <w:rPr>
          <w:rStyle w:val="normaltextrun"/>
          <w:rFonts w:ascii="Arial Narrow" w:hAnsi="Arial Narrow" w:cs="Arial"/>
          <w:sz w:val="22"/>
          <w:szCs w:val="22"/>
        </w:rPr>
        <w:t>El artículo 124° del Texto Único Ordenado de la Ley de Procedimiento Administrativo General</w:t>
      </w:r>
      <w:r w:rsidR="008E4F86" w:rsidRPr="00097230">
        <w:rPr>
          <w:rStyle w:val="normaltextrun"/>
          <w:rFonts w:ascii="Arial Narrow" w:hAnsi="Arial Narrow" w:cs="Arial"/>
          <w:sz w:val="22"/>
          <w:szCs w:val="22"/>
        </w:rPr>
        <w:t xml:space="preserve"> (en adelante, TUO de la LPAG)</w:t>
      </w:r>
      <w:r w:rsidRPr="00097230">
        <w:rPr>
          <w:rStyle w:val="normaltextrun"/>
          <w:rFonts w:ascii="Arial Narrow" w:hAnsi="Arial Narrow" w:cs="Arial"/>
          <w:sz w:val="22"/>
          <w:szCs w:val="22"/>
        </w:rPr>
        <w:t xml:space="preserve"> establece los requisitos que deberán contener los escritos</w:t>
      </w:r>
      <w:r w:rsidRPr="00097230">
        <w:rPr>
          <w:rStyle w:val="Refdenotaalpie"/>
          <w:rFonts w:ascii="Arial Narrow" w:hAnsi="Arial Narrow" w:cs="Arial"/>
          <w:sz w:val="22"/>
          <w:szCs w:val="22"/>
        </w:rPr>
        <w:footnoteReference w:id="2"/>
      </w:r>
      <w:r w:rsidRPr="00097230">
        <w:rPr>
          <w:rStyle w:val="normaltextrun"/>
          <w:rFonts w:ascii="Arial Narrow" w:hAnsi="Arial Narrow" w:cs="Arial"/>
          <w:sz w:val="22"/>
          <w:szCs w:val="22"/>
        </w:rPr>
        <w:t>; </w:t>
      </w:r>
      <w:r w:rsidRPr="00097230">
        <w:rPr>
          <w:rStyle w:val="eop"/>
          <w:rFonts w:ascii="Arial Narrow" w:hAnsi="Arial Narrow" w:cs="Arial"/>
          <w:sz w:val="22"/>
          <w:szCs w:val="22"/>
        </w:rPr>
        <w:t> </w:t>
      </w:r>
    </w:p>
    <w:p w14:paraId="57E56C3B" w14:textId="77777777" w:rsidR="00942C30" w:rsidRPr="00097230" w:rsidRDefault="00942C30" w:rsidP="00942C30">
      <w:pPr>
        <w:pStyle w:val="paragraph"/>
        <w:spacing w:before="0" w:beforeAutospacing="0" w:after="0" w:afterAutospacing="0"/>
        <w:ind w:left="567"/>
        <w:jc w:val="both"/>
        <w:textAlignment w:val="baseline"/>
        <w:rPr>
          <w:rStyle w:val="eop"/>
          <w:rFonts w:ascii="Arial Narrow" w:hAnsi="Arial Narrow" w:cs="Arial"/>
          <w:sz w:val="22"/>
          <w:szCs w:val="22"/>
        </w:rPr>
      </w:pPr>
    </w:p>
    <w:p w14:paraId="27C1974E" w14:textId="430FF16B" w:rsidR="00883D1F" w:rsidRPr="00097230" w:rsidRDefault="00A61538" w:rsidP="00883D1F">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097230">
        <w:rPr>
          <w:rStyle w:val="normaltextrun"/>
          <w:rFonts w:ascii="Arial Narrow" w:hAnsi="Arial Narrow" w:cs="Arial"/>
          <w:color w:val="000000"/>
          <w:sz w:val="22"/>
          <w:szCs w:val="22"/>
        </w:rPr>
        <w:t>D</w:t>
      </w:r>
      <w:r w:rsidR="00942C30" w:rsidRPr="00097230">
        <w:rPr>
          <w:rStyle w:val="normaltextrun"/>
          <w:rFonts w:ascii="Arial Narrow" w:hAnsi="Arial Narrow" w:cs="Arial"/>
          <w:color w:val="000000"/>
          <w:sz w:val="22"/>
          <w:szCs w:val="22"/>
        </w:rPr>
        <w:t xml:space="preserve">e acuerdo con el inciso d) del </w:t>
      </w:r>
      <w:r w:rsidRPr="00097230">
        <w:rPr>
          <w:rStyle w:val="normaltextrun"/>
          <w:rFonts w:ascii="Arial Narrow" w:hAnsi="Arial Narrow" w:cs="Arial"/>
          <w:color w:val="000000"/>
          <w:sz w:val="22"/>
          <w:szCs w:val="22"/>
        </w:rPr>
        <w:t>a</w:t>
      </w:r>
      <w:r w:rsidR="00942C30" w:rsidRPr="00097230">
        <w:rPr>
          <w:rStyle w:val="normaltextrun"/>
          <w:rFonts w:ascii="Arial Narrow" w:hAnsi="Arial Narrow" w:cs="Arial"/>
          <w:color w:val="000000"/>
          <w:sz w:val="22"/>
          <w:szCs w:val="22"/>
        </w:rPr>
        <w:t>rtículo 24° de la Ley de Facultades, Normas y Organización del Indecopi, aprobada por Decreto Legislativo 807</w:t>
      </w:r>
      <w:r w:rsidRPr="00097230">
        <w:rPr>
          <w:rStyle w:val="normaltextrun"/>
          <w:rFonts w:ascii="Arial Narrow" w:hAnsi="Arial Narrow" w:cs="Arial"/>
          <w:color w:val="000000"/>
          <w:sz w:val="22"/>
          <w:szCs w:val="22"/>
        </w:rPr>
        <w:t xml:space="preserve"> (en adelante, el Decreto Legislativo 807)</w:t>
      </w:r>
      <w:r w:rsidR="00942C30" w:rsidRPr="00097230">
        <w:rPr>
          <w:rStyle w:val="normaltextrun"/>
          <w:rFonts w:ascii="Arial Narrow" w:hAnsi="Arial Narrow" w:cs="Arial"/>
          <w:color w:val="000000"/>
          <w:sz w:val="22"/>
          <w:szCs w:val="22"/>
        </w:rPr>
        <w:t>, la Secretaría Técnica cuenta con la facultad para efectuar todas las notificaciones relativas a la tramitación del procedimiento</w:t>
      </w:r>
      <w:r w:rsidR="00942C30" w:rsidRPr="00097230">
        <w:rPr>
          <w:rStyle w:val="Refdenotaalpie"/>
          <w:rFonts w:ascii="Arial Narrow" w:hAnsi="Arial Narrow" w:cs="Arial"/>
          <w:color w:val="000000"/>
          <w:sz w:val="22"/>
          <w:szCs w:val="22"/>
        </w:rPr>
        <w:footnoteReference w:id="3"/>
      </w:r>
      <w:r w:rsidRPr="00097230">
        <w:rPr>
          <w:rStyle w:val="normaltextrun"/>
          <w:rFonts w:ascii="Arial Narrow" w:hAnsi="Arial Narrow" w:cs="Arial"/>
          <w:color w:val="000000"/>
          <w:sz w:val="22"/>
          <w:szCs w:val="22"/>
        </w:rPr>
        <w:t>.</w:t>
      </w:r>
    </w:p>
    <w:p w14:paraId="3BAAEFE2" w14:textId="77777777" w:rsidR="00883D1F" w:rsidRPr="00097230" w:rsidRDefault="00883D1F" w:rsidP="00883D1F">
      <w:pPr>
        <w:pStyle w:val="paragraph"/>
        <w:spacing w:before="0" w:beforeAutospacing="0" w:after="0" w:afterAutospacing="0"/>
        <w:ind w:left="567"/>
        <w:jc w:val="both"/>
        <w:textAlignment w:val="baseline"/>
        <w:rPr>
          <w:rStyle w:val="normaltextrun"/>
          <w:rFonts w:ascii="Arial Narrow" w:hAnsi="Arial Narrow" w:cs="Arial"/>
          <w:sz w:val="22"/>
          <w:szCs w:val="22"/>
        </w:rPr>
      </w:pPr>
    </w:p>
    <w:p w14:paraId="4ABB7ADA" w14:textId="59C4E790" w:rsidR="00625152" w:rsidRPr="00097230" w:rsidRDefault="00A61538" w:rsidP="001712B8">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color w:val="000000"/>
          <w:sz w:val="22"/>
          <w:szCs w:val="22"/>
        </w:rPr>
      </w:pPr>
      <w:r w:rsidRPr="00097230">
        <w:rPr>
          <w:rStyle w:val="normaltextrun"/>
          <w:rFonts w:ascii="Arial Narrow" w:hAnsi="Arial Narrow" w:cs="Arial"/>
          <w:sz w:val="22"/>
          <w:szCs w:val="22"/>
        </w:rPr>
        <w:t>De otro lado, e</w:t>
      </w:r>
      <w:r w:rsidR="00883D1F" w:rsidRPr="00097230">
        <w:rPr>
          <w:rStyle w:val="normaltextrun"/>
          <w:rFonts w:ascii="Arial Narrow" w:hAnsi="Arial Narrow" w:cs="Arial"/>
          <w:sz w:val="22"/>
          <w:szCs w:val="22"/>
        </w:rPr>
        <w:t xml:space="preserve">l numeral 136.1° del artículo 136° </w:t>
      </w:r>
      <w:r w:rsidR="00883D1F" w:rsidRPr="00097230">
        <w:rPr>
          <w:rStyle w:val="normaltextrun"/>
          <w:rFonts w:ascii="Arial Narrow" w:hAnsi="Arial Narrow" w:cs="Arial"/>
          <w:color w:val="000000"/>
          <w:sz w:val="22"/>
          <w:szCs w:val="22"/>
        </w:rPr>
        <w:t>del T</w:t>
      </w:r>
      <w:r w:rsidR="008E4F86" w:rsidRPr="00097230">
        <w:rPr>
          <w:rStyle w:val="normaltextrun"/>
          <w:rFonts w:ascii="Arial Narrow" w:hAnsi="Arial Narrow" w:cs="Arial"/>
          <w:color w:val="000000"/>
          <w:sz w:val="22"/>
          <w:szCs w:val="22"/>
        </w:rPr>
        <w:t>UO de la LPAG</w:t>
      </w:r>
      <w:r w:rsidR="00883D1F" w:rsidRPr="00097230">
        <w:rPr>
          <w:rStyle w:val="Refdenotaalpie"/>
          <w:rFonts w:ascii="Arial Narrow" w:hAnsi="Arial Narrow" w:cs="Arial"/>
          <w:color w:val="000000"/>
          <w:sz w:val="22"/>
          <w:szCs w:val="22"/>
        </w:rPr>
        <w:footnoteReference w:id="4"/>
      </w:r>
      <w:r w:rsidR="00883D1F" w:rsidRPr="00097230">
        <w:rPr>
          <w:rStyle w:val="normaltextrun"/>
          <w:rFonts w:ascii="Arial Narrow" w:hAnsi="Arial Narrow" w:cs="Arial"/>
          <w:color w:val="000000"/>
          <w:sz w:val="22"/>
          <w:szCs w:val="22"/>
        </w:rPr>
        <w:t xml:space="preserve"> menciona que se concederá a administrado </w:t>
      </w:r>
      <w:r w:rsidR="00883D1F" w:rsidRPr="008C5B7B">
        <w:rPr>
          <w:rStyle w:val="normaltextrun"/>
          <w:rFonts w:ascii="Arial Narrow" w:hAnsi="Arial Narrow" w:cs="Arial"/>
          <w:color w:val="000000"/>
          <w:sz w:val="22"/>
          <w:szCs w:val="22"/>
        </w:rPr>
        <w:t>un plazo de dos (2) días hábiles</w:t>
      </w:r>
      <w:r w:rsidR="00883D1F" w:rsidRPr="002E1D1C">
        <w:rPr>
          <w:rStyle w:val="normaltextrun"/>
          <w:rFonts w:ascii="Arial Narrow" w:hAnsi="Arial Narrow" w:cs="Arial"/>
          <w:color w:val="000000"/>
          <w:sz w:val="22"/>
          <w:szCs w:val="22"/>
        </w:rPr>
        <w:t xml:space="preserve"> </w:t>
      </w:r>
      <w:r w:rsidR="00883D1F" w:rsidRPr="00097230">
        <w:rPr>
          <w:rStyle w:val="normaltextrun"/>
          <w:rFonts w:ascii="Arial Narrow" w:hAnsi="Arial Narrow" w:cs="Arial"/>
          <w:color w:val="000000"/>
          <w:sz w:val="22"/>
          <w:szCs w:val="22"/>
        </w:rPr>
        <w:t>con la finalidad de subsanar observaciones presentadas</w:t>
      </w:r>
      <w:r w:rsidRPr="00097230">
        <w:rPr>
          <w:rStyle w:val="normaltextrun"/>
          <w:rFonts w:ascii="Arial Narrow" w:hAnsi="Arial Narrow" w:cs="Arial"/>
          <w:color w:val="000000"/>
          <w:sz w:val="22"/>
          <w:szCs w:val="22"/>
        </w:rPr>
        <w:t>.</w:t>
      </w:r>
    </w:p>
    <w:p w14:paraId="147B3F2A" w14:textId="75BB35AC" w:rsidR="008E4F86" w:rsidRPr="00097230" w:rsidRDefault="00A61538" w:rsidP="008E4F86">
      <w:pPr>
        <w:pStyle w:val="paragraph"/>
        <w:numPr>
          <w:ilvl w:val="0"/>
          <w:numId w:val="22"/>
        </w:numPr>
        <w:spacing w:before="0" w:beforeAutospacing="0" w:after="0" w:afterAutospacing="0"/>
        <w:ind w:left="567" w:hanging="567"/>
        <w:jc w:val="both"/>
        <w:textAlignment w:val="baseline"/>
        <w:rPr>
          <w:rFonts w:ascii="Arial Narrow" w:hAnsi="Arial Narrow" w:cs="Arial"/>
          <w:color w:val="000000"/>
          <w:sz w:val="22"/>
          <w:szCs w:val="22"/>
        </w:rPr>
      </w:pPr>
      <w:r w:rsidRPr="00097230">
        <w:rPr>
          <w:rFonts w:ascii="Arial Narrow" w:eastAsiaTheme="minorHAnsi" w:hAnsi="Arial Narrow" w:cs="Arial"/>
          <w:color w:val="000000"/>
          <w:sz w:val="22"/>
          <w:szCs w:val="22"/>
        </w:rPr>
        <w:lastRenderedPageBreak/>
        <w:t>De conformidad</w:t>
      </w:r>
      <w:r w:rsidR="00F91384" w:rsidRPr="00097230">
        <w:rPr>
          <w:rFonts w:ascii="Arial Narrow" w:eastAsiaTheme="minorHAnsi" w:hAnsi="Arial Narrow" w:cs="Arial"/>
          <w:color w:val="000000"/>
          <w:sz w:val="22"/>
          <w:szCs w:val="22"/>
        </w:rPr>
        <w:t>, e</w:t>
      </w:r>
      <w:r w:rsidR="008E4F86" w:rsidRPr="00097230">
        <w:rPr>
          <w:rFonts w:ascii="Arial Narrow" w:eastAsiaTheme="minorHAnsi" w:hAnsi="Arial Narrow" w:cs="Arial"/>
          <w:color w:val="000000"/>
          <w:sz w:val="22"/>
          <w:szCs w:val="22"/>
        </w:rPr>
        <w:t>l artículo 157º del TUO de la LPAG</w:t>
      </w:r>
      <w:r w:rsidR="008E4F86" w:rsidRPr="00097230">
        <w:rPr>
          <w:rStyle w:val="Refdenotaalpie"/>
          <w:rFonts w:ascii="Arial Narrow" w:hAnsi="Arial Narrow" w:cs="Arial"/>
          <w:sz w:val="22"/>
          <w:szCs w:val="22"/>
        </w:rPr>
        <w:footnoteReference w:id="5"/>
      </w:r>
      <w:r w:rsidR="008E4F86" w:rsidRPr="00097230">
        <w:rPr>
          <w:rFonts w:ascii="Arial Narrow" w:eastAsiaTheme="minorHAnsi" w:hAnsi="Arial Narrow" w:cs="Arial"/>
          <w:color w:val="000000"/>
          <w:sz w:val="22"/>
          <w:szCs w:val="22"/>
        </w:rPr>
        <w:t xml:space="preserve"> faculta a la autoridad administrativa a dictar medidas cautelares iniciado el procedimiento administrativo</w:t>
      </w:r>
      <w:r w:rsidRPr="00097230">
        <w:rPr>
          <w:rFonts w:ascii="Arial Narrow" w:eastAsiaTheme="minorHAnsi" w:hAnsi="Arial Narrow" w:cs="Arial"/>
          <w:color w:val="000000"/>
          <w:sz w:val="22"/>
          <w:szCs w:val="22"/>
        </w:rPr>
        <w:t>, siendo que e</w:t>
      </w:r>
      <w:r w:rsidR="008E4F86" w:rsidRPr="00097230">
        <w:rPr>
          <w:rFonts w:ascii="Arial Narrow" w:eastAsiaTheme="minorHAnsi" w:hAnsi="Arial Narrow" w:cs="Arial"/>
          <w:color w:val="000000"/>
          <w:sz w:val="22"/>
          <w:szCs w:val="22"/>
        </w:rPr>
        <w:t>n el mismo sentido se pronuncia el artículo 27º del Decreto Legislativo 807</w:t>
      </w:r>
      <w:r w:rsidR="008E4F86" w:rsidRPr="00097230">
        <w:rPr>
          <w:rStyle w:val="Refdenotaalpie"/>
          <w:rFonts w:ascii="Arial Narrow" w:hAnsi="Arial Narrow" w:cs="Arial"/>
          <w:color w:val="000000"/>
          <w:sz w:val="22"/>
          <w:szCs w:val="22"/>
        </w:rPr>
        <w:footnoteReference w:id="6"/>
      </w:r>
      <w:r w:rsidR="008E4F86" w:rsidRPr="00097230">
        <w:rPr>
          <w:rFonts w:ascii="Arial Narrow" w:eastAsiaTheme="minorHAnsi" w:hAnsi="Arial Narrow" w:cs="Arial"/>
          <w:color w:val="000000"/>
          <w:sz w:val="22"/>
          <w:szCs w:val="22"/>
        </w:rPr>
        <w:t xml:space="preserve">. </w:t>
      </w:r>
    </w:p>
    <w:p w14:paraId="52AC2CD7" w14:textId="77777777" w:rsidR="00F91384" w:rsidRPr="00097230" w:rsidRDefault="00F91384" w:rsidP="00F91384">
      <w:pPr>
        <w:pStyle w:val="paragraph"/>
        <w:spacing w:before="0" w:beforeAutospacing="0" w:after="0" w:afterAutospacing="0"/>
        <w:ind w:left="567"/>
        <w:jc w:val="both"/>
        <w:textAlignment w:val="baseline"/>
        <w:rPr>
          <w:rStyle w:val="normaltextrun"/>
          <w:rFonts w:ascii="Arial Narrow" w:hAnsi="Arial Narrow" w:cs="Arial"/>
          <w:color w:val="000000"/>
          <w:sz w:val="22"/>
          <w:szCs w:val="22"/>
        </w:rPr>
      </w:pPr>
    </w:p>
    <w:p w14:paraId="6486056B" w14:textId="65CF9353" w:rsidR="00F91384" w:rsidRPr="00097230" w:rsidRDefault="00A61538" w:rsidP="00F91384">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color w:val="000000"/>
          <w:sz w:val="22"/>
          <w:szCs w:val="22"/>
        </w:rPr>
      </w:pPr>
      <w:r w:rsidRPr="00097230">
        <w:rPr>
          <w:rStyle w:val="normaltextrun"/>
          <w:rFonts w:ascii="Arial Narrow" w:hAnsi="Arial Narrow"/>
          <w:color w:val="000000"/>
          <w:sz w:val="22"/>
          <w:szCs w:val="22"/>
        </w:rPr>
        <w:t>Por su parte,</w:t>
      </w:r>
      <w:r w:rsidR="007F41F4" w:rsidRPr="00097230">
        <w:rPr>
          <w:rStyle w:val="normaltextrun"/>
          <w:rFonts w:ascii="Arial Narrow" w:hAnsi="Arial Narrow"/>
          <w:color w:val="000000"/>
          <w:sz w:val="22"/>
          <w:szCs w:val="22"/>
        </w:rPr>
        <w:t xml:space="preserve"> el artículo 109° de</w:t>
      </w:r>
      <w:r w:rsidRPr="00097230">
        <w:rPr>
          <w:rStyle w:val="normaltextrun"/>
          <w:rFonts w:ascii="Arial Narrow" w:hAnsi="Arial Narrow"/>
          <w:color w:val="000000"/>
          <w:sz w:val="22"/>
          <w:szCs w:val="22"/>
        </w:rPr>
        <w:t xml:space="preserve"> la Ley N° 29571, Código de Protección y Defensa del Consumidor</w:t>
      </w:r>
      <w:r w:rsidR="007F41F4" w:rsidRPr="00097230">
        <w:rPr>
          <w:rStyle w:val="normaltextrun"/>
          <w:rFonts w:ascii="Arial Narrow" w:hAnsi="Arial Narrow"/>
          <w:color w:val="000000"/>
          <w:sz w:val="22"/>
          <w:szCs w:val="22"/>
        </w:rPr>
        <w:t xml:space="preserve"> establece que, en cualquier etapa del procedimiento, de oficio o a pedido de parte, el Indecopi puede, dentro del ámbito de su correspondiente competencia, dictar una o varias de las medidas cautelares indicadas en dicho artículo, destinadas a asegurar el cumplimiento de la decisión definitiva</w:t>
      </w:r>
      <w:r w:rsidR="007F41F4" w:rsidRPr="00097230">
        <w:rPr>
          <w:rStyle w:val="Refdenotaalpie"/>
          <w:rFonts w:ascii="Arial Narrow" w:eastAsia="Arial Narrow" w:hAnsi="Arial Narrow" w:cs="Arial"/>
          <w:sz w:val="22"/>
          <w:szCs w:val="22"/>
        </w:rPr>
        <w:footnoteReference w:id="7"/>
      </w:r>
      <w:r w:rsidR="004036AF">
        <w:rPr>
          <w:rStyle w:val="normaltextrun"/>
          <w:rFonts w:ascii="Arial Narrow" w:hAnsi="Arial Narrow"/>
          <w:color w:val="000000"/>
          <w:sz w:val="22"/>
          <w:szCs w:val="22"/>
        </w:rPr>
        <w:t>.</w:t>
      </w:r>
    </w:p>
    <w:p w14:paraId="27E24802" w14:textId="77777777" w:rsidR="00BA3411" w:rsidRPr="00097230" w:rsidRDefault="00BA3411" w:rsidP="00BA3411">
      <w:pPr>
        <w:pStyle w:val="paragraph"/>
        <w:spacing w:before="0" w:beforeAutospacing="0" w:after="0" w:afterAutospacing="0"/>
        <w:ind w:left="567"/>
        <w:jc w:val="both"/>
        <w:textAlignment w:val="baseline"/>
        <w:rPr>
          <w:rFonts w:ascii="Arial Narrow" w:hAnsi="Arial Narrow" w:cs="Arial"/>
          <w:color w:val="000000"/>
          <w:sz w:val="22"/>
          <w:szCs w:val="22"/>
        </w:rPr>
      </w:pPr>
    </w:p>
    <w:p w14:paraId="7A754BBF" w14:textId="44B8B876" w:rsidR="00C1418C" w:rsidRPr="00097230" w:rsidRDefault="00A61538" w:rsidP="00F91384">
      <w:pPr>
        <w:pStyle w:val="paragraph"/>
        <w:numPr>
          <w:ilvl w:val="0"/>
          <w:numId w:val="22"/>
        </w:numPr>
        <w:spacing w:before="0" w:beforeAutospacing="0" w:after="0" w:afterAutospacing="0"/>
        <w:ind w:left="567" w:hanging="567"/>
        <w:jc w:val="both"/>
        <w:textAlignment w:val="baseline"/>
        <w:rPr>
          <w:rStyle w:val="eop"/>
          <w:rFonts w:ascii="Arial Narrow" w:hAnsi="Arial Narrow" w:cs="Arial"/>
          <w:color w:val="000000"/>
          <w:sz w:val="22"/>
          <w:szCs w:val="22"/>
        </w:rPr>
      </w:pPr>
      <w:r w:rsidRPr="00097230">
        <w:rPr>
          <w:rFonts w:ascii="Arial Narrow" w:hAnsi="Arial Narrow" w:cs="Arial"/>
          <w:color w:val="000000"/>
          <w:sz w:val="22"/>
          <w:szCs w:val="22"/>
        </w:rPr>
        <w:t>E</w:t>
      </w:r>
      <w:r w:rsidR="00F91384" w:rsidRPr="00F91384">
        <w:rPr>
          <w:rFonts w:ascii="Arial Narrow" w:hAnsi="Arial Narrow" w:cs="Arial"/>
          <w:color w:val="000000"/>
          <w:sz w:val="22"/>
          <w:szCs w:val="22"/>
        </w:rPr>
        <w:t>l artículo 608° del Código Procesal Civil -aplicable supletoriamente a los procedimientos por infracción a la normativa de protección al consumidor</w:t>
      </w:r>
      <w:r w:rsidR="00F91384" w:rsidRPr="00097230">
        <w:rPr>
          <w:rStyle w:val="Refdenotaalpie"/>
          <w:rFonts w:ascii="Arial Narrow" w:hAnsi="Arial Narrow" w:cs="Arial"/>
          <w:color w:val="000000"/>
          <w:sz w:val="22"/>
          <w:szCs w:val="22"/>
        </w:rPr>
        <w:footnoteReference w:id="8"/>
      </w:r>
      <w:r w:rsidR="00F91384" w:rsidRPr="00F91384">
        <w:rPr>
          <w:rFonts w:ascii="Arial Narrow" w:hAnsi="Arial Narrow" w:cs="Arial"/>
          <w:color w:val="000000"/>
          <w:sz w:val="22"/>
          <w:szCs w:val="22"/>
        </w:rPr>
        <w:t>- establece que la medida cautelar tiene como finalidad garantizar el cumplimiento de la decisión definitiva</w:t>
      </w:r>
      <w:r w:rsidR="00F91384" w:rsidRPr="00097230">
        <w:rPr>
          <w:rStyle w:val="Refdenotaalpie"/>
          <w:rFonts w:ascii="Arial Narrow" w:hAnsi="Arial Narrow" w:cs="Arial"/>
          <w:color w:val="000000"/>
          <w:sz w:val="22"/>
          <w:szCs w:val="22"/>
        </w:rPr>
        <w:footnoteReference w:id="9"/>
      </w:r>
      <w:r w:rsidR="00F91384" w:rsidRPr="00F91384">
        <w:rPr>
          <w:rFonts w:ascii="Arial Narrow" w:hAnsi="Arial Narrow" w:cs="Arial"/>
          <w:color w:val="000000"/>
          <w:sz w:val="22"/>
          <w:szCs w:val="22"/>
        </w:rPr>
        <w:t xml:space="preserve">. </w:t>
      </w:r>
      <w:r w:rsidR="00F91384" w:rsidRPr="00097230">
        <w:rPr>
          <w:rFonts w:ascii="Arial Narrow" w:hAnsi="Arial Narrow" w:cs="Arial"/>
          <w:color w:val="000000"/>
          <w:sz w:val="22"/>
          <w:szCs w:val="22"/>
        </w:rPr>
        <w:t xml:space="preserve">Asimismo, </w:t>
      </w:r>
      <w:r w:rsidR="00C1418C" w:rsidRPr="00097230">
        <w:rPr>
          <w:rFonts w:ascii="Arial Narrow" w:hAnsi="Arial Narrow" w:cs="Arial"/>
          <w:sz w:val="22"/>
          <w:szCs w:val="22"/>
        </w:rPr>
        <w:t xml:space="preserve">el artículo 637° del Código Procesal Civil, establece que, la solicitud cautelar es </w:t>
      </w:r>
      <w:r w:rsidR="00C1418C" w:rsidRPr="006C1FF2">
        <w:rPr>
          <w:rFonts w:ascii="Arial Narrow" w:hAnsi="Arial Narrow" w:cs="Arial"/>
          <w:sz w:val="22"/>
          <w:szCs w:val="22"/>
        </w:rPr>
        <w:t>concedida o rechazada sin conocimiento de la parte afectada en atención a los fundamentos y prueba de la solicitud</w:t>
      </w:r>
      <w:r w:rsidR="00B278B3" w:rsidRPr="00B94CDB">
        <w:rPr>
          <w:rFonts w:ascii="Arial Narrow" w:hAnsi="Arial Narrow" w:cs="Arial"/>
          <w:sz w:val="22"/>
          <w:szCs w:val="22"/>
        </w:rPr>
        <w:t>.</w:t>
      </w:r>
    </w:p>
    <w:p w14:paraId="2EBBECB9" w14:textId="77777777" w:rsidR="00C1418C" w:rsidRPr="00097230" w:rsidRDefault="00C1418C" w:rsidP="00B278B3">
      <w:pPr>
        <w:pStyle w:val="paragraph"/>
        <w:spacing w:before="0" w:beforeAutospacing="0" w:after="0" w:afterAutospacing="0"/>
        <w:ind w:left="567"/>
        <w:jc w:val="both"/>
        <w:textAlignment w:val="baseline"/>
        <w:rPr>
          <w:rStyle w:val="eop"/>
          <w:rFonts w:ascii="Arial Narrow" w:hAnsi="Arial Narrow" w:cs="Arial"/>
          <w:sz w:val="22"/>
          <w:szCs w:val="22"/>
        </w:rPr>
      </w:pPr>
    </w:p>
    <w:p w14:paraId="3CE497DF" w14:textId="21378856" w:rsidR="004036AF" w:rsidRDefault="002E1D1C" w:rsidP="00A61538">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Pr>
          <w:rStyle w:val="eop"/>
          <w:rFonts w:ascii="Arial Narrow" w:hAnsi="Arial Narrow" w:cs="Arial"/>
          <w:sz w:val="22"/>
          <w:szCs w:val="22"/>
        </w:rPr>
        <w:lastRenderedPageBreak/>
        <w:t>C</w:t>
      </w:r>
      <w:r w:rsidR="00BA3411" w:rsidRPr="00097230">
        <w:rPr>
          <w:rStyle w:val="eop"/>
          <w:rFonts w:ascii="Arial Narrow" w:hAnsi="Arial Narrow" w:cs="Arial"/>
          <w:sz w:val="22"/>
          <w:szCs w:val="22"/>
        </w:rPr>
        <w:t xml:space="preserve">on fecha 5 de setiembre de 2025, </w:t>
      </w:r>
      <w:r w:rsidR="0012716D" w:rsidRPr="00097230">
        <w:rPr>
          <w:rStyle w:val="eop"/>
          <w:rFonts w:ascii="Arial Narrow" w:hAnsi="Arial Narrow" w:cs="Arial"/>
          <w:sz w:val="22"/>
          <w:szCs w:val="22"/>
        </w:rPr>
        <w:t>la Asociación</w:t>
      </w:r>
      <w:r w:rsidR="001B070D" w:rsidRPr="00097230">
        <w:rPr>
          <w:rStyle w:val="eop"/>
          <w:rFonts w:ascii="Arial Narrow" w:hAnsi="Arial Narrow" w:cs="Arial"/>
          <w:sz w:val="22"/>
          <w:szCs w:val="22"/>
        </w:rPr>
        <w:t xml:space="preserve"> solicitó </w:t>
      </w:r>
      <w:r w:rsidR="00BA3411" w:rsidRPr="00097230">
        <w:rPr>
          <w:rStyle w:val="eop"/>
          <w:rFonts w:ascii="Arial Narrow" w:hAnsi="Arial Narrow" w:cs="Arial"/>
          <w:sz w:val="22"/>
          <w:szCs w:val="22"/>
        </w:rPr>
        <w:t xml:space="preserve">a la Comisión de Protección al Consumidor N° 1 </w:t>
      </w:r>
      <w:r w:rsidR="006C1FF2">
        <w:rPr>
          <w:rStyle w:val="eop"/>
          <w:rFonts w:ascii="Arial Narrow" w:hAnsi="Arial Narrow" w:cs="Arial"/>
          <w:sz w:val="22"/>
          <w:szCs w:val="22"/>
        </w:rPr>
        <w:t xml:space="preserve">(en adelante, la Comisión) </w:t>
      </w:r>
      <w:r w:rsidR="001B070D" w:rsidRPr="00097230">
        <w:rPr>
          <w:rStyle w:val="eop"/>
          <w:rFonts w:ascii="Arial Narrow" w:hAnsi="Arial Narrow" w:cs="Arial"/>
          <w:sz w:val="22"/>
          <w:szCs w:val="22"/>
        </w:rPr>
        <w:t>el otorgamiento de una medida cautelar</w:t>
      </w:r>
      <w:r w:rsidR="00B6513C" w:rsidRPr="00097230">
        <w:rPr>
          <w:rStyle w:val="eop"/>
          <w:rFonts w:ascii="Arial Narrow" w:hAnsi="Arial Narrow" w:cs="Arial"/>
          <w:sz w:val="22"/>
          <w:szCs w:val="22"/>
        </w:rPr>
        <w:t>; sin embargo</w:t>
      </w:r>
      <w:r w:rsidR="001B070D" w:rsidRPr="00097230">
        <w:rPr>
          <w:rStyle w:val="eop"/>
          <w:rFonts w:ascii="Arial Narrow" w:hAnsi="Arial Narrow" w:cs="Arial"/>
          <w:sz w:val="22"/>
          <w:szCs w:val="22"/>
        </w:rPr>
        <w:t>,</w:t>
      </w:r>
      <w:r w:rsidR="007F41F4" w:rsidRPr="00097230">
        <w:rPr>
          <w:rStyle w:val="eop"/>
          <w:rFonts w:ascii="Arial Narrow" w:hAnsi="Arial Narrow" w:cs="Arial"/>
          <w:sz w:val="22"/>
          <w:szCs w:val="22"/>
        </w:rPr>
        <w:t xml:space="preserve"> </w:t>
      </w:r>
      <w:r w:rsidR="00BA3411" w:rsidRPr="00097230">
        <w:rPr>
          <w:rStyle w:val="eop"/>
          <w:rFonts w:ascii="Arial Narrow" w:hAnsi="Arial Narrow" w:cs="Arial"/>
          <w:sz w:val="22"/>
          <w:szCs w:val="22"/>
        </w:rPr>
        <w:t>dicho pedido ha sido formulado en el mismo escrito de denuncia</w:t>
      </w:r>
      <w:r w:rsidR="004036AF">
        <w:rPr>
          <w:rStyle w:val="eop"/>
          <w:rFonts w:ascii="Arial Narrow" w:hAnsi="Arial Narrow" w:cs="Arial"/>
          <w:sz w:val="22"/>
          <w:szCs w:val="22"/>
        </w:rPr>
        <w:t>.</w:t>
      </w:r>
    </w:p>
    <w:p w14:paraId="7B1D5663" w14:textId="77777777" w:rsidR="005900D3" w:rsidRDefault="005900D3" w:rsidP="005900D3">
      <w:pPr>
        <w:pStyle w:val="paragraph"/>
        <w:spacing w:before="0" w:beforeAutospacing="0" w:after="0" w:afterAutospacing="0"/>
        <w:ind w:left="567"/>
        <w:jc w:val="both"/>
        <w:textAlignment w:val="baseline"/>
        <w:rPr>
          <w:rStyle w:val="eop"/>
          <w:rFonts w:ascii="Arial Narrow" w:hAnsi="Arial Narrow" w:cs="Arial"/>
          <w:sz w:val="22"/>
          <w:szCs w:val="22"/>
        </w:rPr>
      </w:pPr>
    </w:p>
    <w:p w14:paraId="24E26A93" w14:textId="47E1B052" w:rsidR="00A61538" w:rsidRPr="006C1FF2" w:rsidRDefault="002E1D1C" w:rsidP="009A27F1">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Pr>
          <w:rStyle w:val="eop"/>
          <w:rFonts w:ascii="Arial Narrow" w:hAnsi="Arial Narrow" w:cs="Arial"/>
          <w:sz w:val="22"/>
          <w:szCs w:val="22"/>
        </w:rPr>
        <w:t>C</w:t>
      </w:r>
      <w:r w:rsidR="00A61538" w:rsidRPr="006C1FF2">
        <w:rPr>
          <w:rStyle w:val="eop"/>
          <w:rFonts w:ascii="Arial Narrow" w:hAnsi="Arial Narrow" w:cs="Arial"/>
          <w:sz w:val="22"/>
          <w:szCs w:val="22"/>
        </w:rPr>
        <w:t>onforme al a</w:t>
      </w:r>
      <w:r w:rsidR="00A61538" w:rsidRPr="006C1FF2">
        <w:rPr>
          <w:rStyle w:val="normaltextrun"/>
          <w:rFonts w:ascii="Arial Narrow" w:hAnsi="Arial Narrow" w:cs="Arial"/>
          <w:color w:val="000000"/>
          <w:sz w:val="22"/>
          <w:szCs w:val="22"/>
        </w:rPr>
        <w:t>rtículo 26° del Decreto Legislativo 807, la Secretaría Técnica debe trasladar al proveedor la denuncia presentada, al momento de admitir a trámite la misma</w:t>
      </w:r>
      <w:r w:rsidR="00A61538" w:rsidRPr="00097230">
        <w:rPr>
          <w:rStyle w:val="Refdenotaalpie"/>
          <w:rFonts w:ascii="Arial Narrow" w:hAnsi="Arial Narrow" w:cs="Arial"/>
          <w:color w:val="000000"/>
          <w:sz w:val="22"/>
          <w:szCs w:val="22"/>
        </w:rPr>
        <w:footnoteReference w:id="10"/>
      </w:r>
      <w:r>
        <w:rPr>
          <w:rStyle w:val="normaltextrun"/>
          <w:rFonts w:ascii="Arial Narrow" w:hAnsi="Arial Narrow" w:cs="Arial"/>
          <w:color w:val="000000"/>
          <w:sz w:val="22"/>
          <w:szCs w:val="22"/>
        </w:rPr>
        <w:t>.</w:t>
      </w:r>
      <w:r w:rsidR="004036AF" w:rsidRPr="006C1FF2">
        <w:rPr>
          <w:rStyle w:val="normaltextrun"/>
          <w:rFonts w:ascii="Arial Narrow" w:hAnsi="Arial Narrow" w:cs="Arial"/>
          <w:color w:val="000000"/>
          <w:sz w:val="22"/>
          <w:szCs w:val="22"/>
        </w:rPr>
        <w:t xml:space="preserve"> </w:t>
      </w:r>
    </w:p>
    <w:p w14:paraId="44466A32" w14:textId="77777777" w:rsidR="00A61538" w:rsidRPr="00097230" w:rsidRDefault="00A61538" w:rsidP="00A61538">
      <w:pPr>
        <w:pStyle w:val="paragraph"/>
        <w:spacing w:before="0" w:beforeAutospacing="0" w:after="0" w:afterAutospacing="0"/>
        <w:ind w:left="567"/>
        <w:jc w:val="both"/>
        <w:textAlignment w:val="baseline"/>
        <w:rPr>
          <w:rStyle w:val="eop"/>
          <w:rFonts w:ascii="Arial Narrow" w:hAnsi="Arial Narrow" w:cs="Arial"/>
          <w:sz w:val="22"/>
          <w:szCs w:val="22"/>
        </w:rPr>
      </w:pPr>
    </w:p>
    <w:p w14:paraId="01CA44C5" w14:textId="77777777" w:rsidR="006E3DE9" w:rsidRPr="00097230" w:rsidRDefault="006E3DE9" w:rsidP="00695534">
      <w:pPr>
        <w:pStyle w:val="paragraph"/>
        <w:spacing w:before="0" w:beforeAutospacing="0" w:after="0" w:afterAutospacing="0"/>
        <w:jc w:val="both"/>
        <w:textAlignment w:val="baseline"/>
        <w:rPr>
          <w:rFonts w:ascii="Arial Narrow" w:hAnsi="Arial Narrow" w:cs="Segoe UI"/>
          <w:sz w:val="22"/>
          <w:szCs w:val="22"/>
        </w:rPr>
      </w:pPr>
      <w:r w:rsidRPr="00097230">
        <w:rPr>
          <w:rStyle w:val="normaltextrun"/>
          <w:rFonts w:ascii="Arial Narrow" w:hAnsi="Arial Narrow" w:cs="Segoe UI"/>
          <w:b/>
          <w:bCs/>
          <w:sz w:val="22"/>
          <w:szCs w:val="22"/>
          <w:lang w:val="es-ES"/>
        </w:rPr>
        <w:t>SE HA RESUELTO:</w:t>
      </w:r>
      <w:r w:rsidRPr="00097230">
        <w:rPr>
          <w:rStyle w:val="normaltextrun"/>
          <w:rFonts w:ascii="Arial Narrow" w:hAnsi="Arial Narrow" w:cs="Segoe UI"/>
          <w:sz w:val="22"/>
          <w:szCs w:val="22"/>
          <w:lang w:val="es-ES"/>
        </w:rPr>
        <w:t> </w:t>
      </w:r>
      <w:r w:rsidRPr="00097230">
        <w:rPr>
          <w:rStyle w:val="eop"/>
          <w:rFonts w:ascii="Arial Narrow" w:hAnsi="Arial Narrow" w:cs="Segoe UI"/>
          <w:sz w:val="22"/>
          <w:szCs w:val="22"/>
        </w:rPr>
        <w:t> </w:t>
      </w:r>
    </w:p>
    <w:p w14:paraId="47BCF429" w14:textId="77777777" w:rsidR="006E3DE9" w:rsidRPr="00097230" w:rsidRDefault="006E3DE9" w:rsidP="00695534">
      <w:pPr>
        <w:pStyle w:val="paragraph"/>
        <w:spacing w:before="0" w:beforeAutospacing="0" w:after="0" w:afterAutospacing="0"/>
        <w:jc w:val="both"/>
        <w:textAlignment w:val="baseline"/>
        <w:rPr>
          <w:rFonts w:ascii="Arial Narrow" w:hAnsi="Arial Narrow" w:cs="Segoe UI"/>
          <w:sz w:val="22"/>
          <w:szCs w:val="22"/>
        </w:rPr>
      </w:pPr>
      <w:r w:rsidRPr="00097230">
        <w:rPr>
          <w:rStyle w:val="eop"/>
          <w:rFonts w:ascii="Arial Narrow" w:hAnsi="Arial Narrow" w:cs="Segoe UI"/>
          <w:sz w:val="22"/>
          <w:szCs w:val="22"/>
        </w:rPr>
        <w:t> </w:t>
      </w:r>
    </w:p>
    <w:p w14:paraId="7D2E5592" w14:textId="3D684999" w:rsidR="0012716D" w:rsidRPr="006C1FF2" w:rsidRDefault="006E3DE9" w:rsidP="006C1FF2">
      <w:pPr>
        <w:pStyle w:val="paragraph"/>
        <w:spacing w:before="0" w:beforeAutospacing="0" w:after="0" w:afterAutospacing="0"/>
        <w:jc w:val="both"/>
        <w:textAlignment w:val="baseline"/>
        <w:rPr>
          <w:rFonts w:ascii="Arial Narrow" w:hAnsi="Arial Narrow" w:cs="Segoe UI"/>
          <w:sz w:val="22"/>
          <w:szCs w:val="22"/>
        </w:rPr>
      </w:pPr>
      <w:r w:rsidRPr="00097230">
        <w:rPr>
          <w:rStyle w:val="normaltextrun"/>
          <w:rFonts w:ascii="Arial Narrow" w:hAnsi="Arial Narrow" w:cs="Segoe UI"/>
          <w:b/>
          <w:bCs/>
          <w:sz w:val="22"/>
          <w:szCs w:val="22"/>
          <w:lang w:val="es-ES"/>
        </w:rPr>
        <w:t xml:space="preserve">PRIMERO: </w:t>
      </w:r>
      <w:r w:rsidRPr="00097230">
        <w:rPr>
          <w:rStyle w:val="normaltextrun"/>
          <w:rFonts w:ascii="Arial Narrow" w:hAnsi="Arial Narrow" w:cs="Segoe UI"/>
          <w:sz w:val="22"/>
          <w:szCs w:val="22"/>
          <w:lang w:val="es-ES"/>
        </w:rPr>
        <w:t xml:space="preserve">requerir </w:t>
      </w:r>
      <w:r w:rsidR="0012716D" w:rsidRPr="00097230">
        <w:rPr>
          <w:rStyle w:val="normaltextrun"/>
          <w:rFonts w:ascii="Arial Narrow" w:hAnsi="Arial Narrow" w:cs="Segoe UI"/>
          <w:sz w:val="22"/>
          <w:szCs w:val="22"/>
          <w:lang w:val="es-ES"/>
        </w:rPr>
        <w:t>a la Asociación de Consumidores Andinos</w:t>
      </w:r>
      <w:r w:rsidR="00446D51" w:rsidRPr="00097230">
        <w:rPr>
          <w:rFonts w:ascii="Arial Narrow" w:eastAsia="Arial Narrow" w:hAnsi="Arial Narrow" w:cs="Arial Narrow"/>
          <w:b/>
          <w:bCs/>
          <w:sz w:val="22"/>
          <w:szCs w:val="22"/>
        </w:rPr>
        <w:t xml:space="preserve"> </w:t>
      </w:r>
      <w:r w:rsidRPr="00097230">
        <w:rPr>
          <w:rStyle w:val="normaltextrun"/>
          <w:rFonts w:ascii="Arial Narrow" w:hAnsi="Arial Narrow" w:cs="Segoe UI"/>
          <w:sz w:val="22"/>
          <w:szCs w:val="22"/>
        </w:rPr>
        <w:t xml:space="preserve">que, </w:t>
      </w:r>
      <w:r w:rsidRPr="00097230">
        <w:rPr>
          <w:rStyle w:val="normaltextrun"/>
          <w:rFonts w:ascii="Arial Narrow" w:hAnsi="Arial Narrow" w:cs="Segoe UI"/>
          <w:sz w:val="22"/>
          <w:szCs w:val="22"/>
          <w:lang w:val="es-ES"/>
        </w:rPr>
        <w:t xml:space="preserve">en el plazo máximo de </w:t>
      </w:r>
      <w:r w:rsidR="0012716D" w:rsidRPr="008C5B7B">
        <w:rPr>
          <w:rStyle w:val="normaltextrun"/>
          <w:rFonts w:ascii="Arial Narrow" w:hAnsi="Arial Narrow" w:cs="Segoe UI"/>
          <w:b/>
          <w:bCs/>
          <w:sz w:val="22"/>
          <w:szCs w:val="22"/>
          <w:lang w:val="es-ES"/>
        </w:rPr>
        <w:t>dos</w:t>
      </w:r>
      <w:r w:rsidRPr="008C5B7B">
        <w:rPr>
          <w:rStyle w:val="normaltextrun"/>
          <w:rFonts w:ascii="Arial Narrow" w:hAnsi="Arial Narrow" w:cs="Segoe UI"/>
          <w:b/>
          <w:bCs/>
          <w:sz w:val="22"/>
          <w:szCs w:val="22"/>
          <w:lang w:val="es-ES"/>
        </w:rPr>
        <w:t xml:space="preserve"> (</w:t>
      </w:r>
      <w:r w:rsidR="0012716D" w:rsidRPr="008C5B7B">
        <w:rPr>
          <w:rStyle w:val="normaltextrun"/>
          <w:rFonts w:ascii="Arial Narrow" w:hAnsi="Arial Narrow" w:cs="Segoe UI"/>
          <w:b/>
          <w:bCs/>
          <w:sz w:val="22"/>
          <w:szCs w:val="22"/>
          <w:lang w:val="es-ES"/>
        </w:rPr>
        <w:t>2</w:t>
      </w:r>
      <w:r w:rsidRPr="008C5B7B">
        <w:rPr>
          <w:rStyle w:val="normaltextrun"/>
          <w:rFonts w:ascii="Arial Narrow" w:hAnsi="Arial Narrow" w:cs="Segoe UI"/>
          <w:b/>
          <w:bCs/>
          <w:sz w:val="22"/>
          <w:szCs w:val="22"/>
          <w:lang w:val="es-ES"/>
        </w:rPr>
        <w:t>) días hábiles improrrogables</w:t>
      </w:r>
      <w:r w:rsidRPr="00097230">
        <w:rPr>
          <w:rStyle w:val="normaltextrun"/>
          <w:rFonts w:ascii="Arial Narrow" w:hAnsi="Arial Narrow" w:cs="Segoe UI"/>
          <w:sz w:val="22"/>
          <w:szCs w:val="22"/>
          <w:lang w:val="es-ES"/>
        </w:rPr>
        <w:t xml:space="preserve">, contado a partir del día siguiente de la notificación de la presente resolución, </w:t>
      </w:r>
      <w:r w:rsidRPr="00097230">
        <w:rPr>
          <w:rStyle w:val="normaltextrun"/>
          <w:rFonts w:ascii="Arial Narrow" w:hAnsi="Arial Narrow" w:cs="Segoe UI"/>
          <w:sz w:val="22"/>
          <w:szCs w:val="22"/>
        </w:rPr>
        <w:t>cumpla con</w:t>
      </w:r>
      <w:r w:rsidR="006C1FF2">
        <w:rPr>
          <w:rStyle w:val="normaltextrun"/>
          <w:rFonts w:ascii="Arial Narrow" w:hAnsi="Arial Narrow" w:cs="Segoe UI"/>
          <w:sz w:val="22"/>
          <w:szCs w:val="22"/>
        </w:rPr>
        <w:t xml:space="preserve"> pr</w:t>
      </w:r>
      <w:r w:rsidR="0012716D" w:rsidRPr="00097230">
        <w:rPr>
          <w:rFonts w:ascii="Arial Narrow" w:hAnsi="Arial Narrow" w:cs="Arial"/>
          <w:sz w:val="22"/>
          <w:szCs w:val="22"/>
        </w:rPr>
        <w:t xml:space="preserve">esentar </w:t>
      </w:r>
      <w:r w:rsidR="006C1FF2">
        <w:rPr>
          <w:rFonts w:ascii="Arial Narrow" w:hAnsi="Arial Narrow" w:cs="Arial"/>
          <w:sz w:val="22"/>
          <w:szCs w:val="22"/>
        </w:rPr>
        <w:t>en documentos separados tanto la</w:t>
      </w:r>
      <w:r w:rsidR="0012716D" w:rsidRPr="00097230">
        <w:rPr>
          <w:rFonts w:ascii="Arial Narrow" w:hAnsi="Arial Narrow" w:cs="Arial"/>
          <w:sz w:val="22"/>
          <w:szCs w:val="22"/>
        </w:rPr>
        <w:t xml:space="preserve"> denuncia </w:t>
      </w:r>
      <w:r w:rsidR="006C1FF2">
        <w:rPr>
          <w:rFonts w:ascii="Arial Narrow" w:hAnsi="Arial Narrow" w:cs="Arial"/>
          <w:sz w:val="22"/>
          <w:szCs w:val="22"/>
        </w:rPr>
        <w:t>formulada, así como la solicitud de medida cautelar que fueron consignadas conjuntamente en el escrito de fecha de</w:t>
      </w:r>
      <w:r w:rsidR="0012716D" w:rsidRPr="00097230">
        <w:rPr>
          <w:rFonts w:ascii="Arial Narrow" w:hAnsi="Arial Narrow" w:cs="Arial"/>
          <w:sz w:val="22"/>
          <w:szCs w:val="22"/>
        </w:rPr>
        <w:t xml:space="preserve"> 5 de setiembre de 2025</w:t>
      </w:r>
      <w:r w:rsidR="0012716D" w:rsidRPr="006C1FF2">
        <w:rPr>
          <w:rFonts w:ascii="Arial Narrow" w:hAnsi="Arial Narrow" w:cs="Arial"/>
          <w:sz w:val="22"/>
          <w:szCs w:val="22"/>
        </w:rPr>
        <w:t>.</w:t>
      </w:r>
    </w:p>
    <w:p w14:paraId="3B7980E2" w14:textId="77777777" w:rsidR="0012716D" w:rsidRPr="00097230" w:rsidRDefault="0012716D" w:rsidP="0012716D">
      <w:pPr>
        <w:pStyle w:val="paragraph"/>
        <w:spacing w:before="0" w:beforeAutospacing="0" w:after="0" w:afterAutospacing="0"/>
        <w:jc w:val="both"/>
        <w:textAlignment w:val="baseline"/>
        <w:rPr>
          <w:rStyle w:val="eop"/>
          <w:rFonts w:ascii="Arial Narrow" w:hAnsi="Arial Narrow" w:cs="Segoe UI"/>
          <w:sz w:val="22"/>
          <w:szCs w:val="22"/>
        </w:rPr>
      </w:pPr>
    </w:p>
    <w:p w14:paraId="4EA135E8" w14:textId="0B5EB6AA" w:rsidR="00883D1F" w:rsidRPr="002E1D1C" w:rsidRDefault="00883D1F" w:rsidP="0012716D">
      <w:pPr>
        <w:pStyle w:val="paragraph"/>
        <w:spacing w:before="0" w:beforeAutospacing="0" w:after="0" w:afterAutospacing="0"/>
        <w:jc w:val="both"/>
        <w:textAlignment w:val="baseline"/>
        <w:rPr>
          <w:rStyle w:val="eop"/>
          <w:rFonts w:ascii="Arial Narrow" w:hAnsi="Arial Narrow" w:cs="Segoe UI"/>
          <w:sz w:val="22"/>
          <w:szCs w:val="22"/>
        </w:rPr>
      </w:pPr>
      <w:r w:rsidRPr="00097230">
        <w:rPr>
          <w:rStyle w:val="normaltextrun"/>
          <w:rFonts w:ascii="Arial Narrow" w:hAnsi="Arial Narrow" w:cs="Segoe UI"/>
          <w:sz w:val="22"/>
          <w:szCs w:val="22"/>
          <w:lang w:val="es-ES"/>
        </w:rPr>
        <w:t xml:space="preserve">Dicho requerimiento se realiza </w:t>
      </w:r>
      <w:r w:rsidRPr="008C5B7B">
        <w:rPr>
          <w:rStyle w:val="normaltextrun"/>
          <w:rFonts w:ascii="Arial Narrow" w:hAnsi="Arial Narrow" w:cs="Segoe UI"/>
          <w:sz w:val="22"/>
          <w:szCs w:val="22"/>
          <w:lang w:val="es-ES"/>
        </w:rPr>
        <w:t xml:space="preserve">bajo apercibimiento de tener por no </w:t>
      </w:r>
      <w:r w:rsidR="00EC7127" w:rsidRPr="008C5B7B">
        <w:rPr>
          <w:rStyle w:val="normaltextrun"/>
          <w:rFonts w:ascii="Arial Narrow" w:hAnsi="Arial Narrow" w:cs="Segoe UI"/>
          <w:sz w:val="22"/>
          <w:szCs w:val="22"/>
          <w:lang w:val="es-ES"/>
        </w:rPr>
        <w:t>formulado su pedido de otorgamiento de medida cautelar contenido en el escrito del 5 de setiembre de 2025</w:t>
      </w:r>
      <w:r w:rsidR="0012716D" w:rsidRPr="008C5B7B">
        <w:rPr>
          <w:rStyle w:val="normaltextrun"/>
          <w:rFonts w:ascii="Arial Narrow" w:hAnsi="Arial Narrow" w:cs="Segoe UI"/>
          <w:sz w:val="22"/>
          <w:szCs w:val="22"/>
          <w:lang w:val="es-ES"/>
        </w:rPr>
        <w:t xml:space="preserve"> </w:t>
      </w:r>
      <w:r w:rsidRPr="008C5B7B">
        <w:rPr>
          <w:rStyle w:val="normaltextrun"/>
          <w:rFonts w:ascii="Arial Narrow" w:hAnsi="Arial Narrow" w:cs="Segoe UI"/>
          <w:sz w:val="22"/>
          <w:szCs w:val="22"/>
          <w:lang w:val="es-ES"/>
        </w:rPr>
        <w:t xml:space="preserve">y </w:t>
      </w:r>
      <w:r w:rsidR="00EC7127" w:rsidRPr="008C5B7B">
        <w:rPr>
          <w:rStyle w:val="normaltextrun"/>
          <w:rFonts w:ascii="Arial Narrow" w:hAnsi="Arial Narrow" w:cs="Segoe UI"/>
          <w:sz w:val="22"/>
          <w:szCs w:val="22"/>
          <w:lang w:val="es-ES"/>
        </w:rPr>
        <w:t xml:space="preserve">continuar con la tramitación del procedimiento </w:t>
      </w:r>
      <w:proofErr w:type="gramStart"/>
      <w:r w:rsidR="00EC7127" w:rsidRPr="008C5B7B">
        <w:rPr>
          <w:rStyle w:val="normaltextrun"/>
          <w:rFonts w:ascii="Arial Narrow" w:hAnsi="Arial Narrow" w:cs="Segoe UI"/>
          <w:sz w:val="22"/>
          <w:szCs w:val="22"/>
          <w:lang w:val="es-ES"/>
        </w:rPr>
        <w:t>de acuerdo a</w:t>
      </w:r>
      <w:proofErr w:type="gramEnd"/>
      <w:r w:rsidR="00EC7127" w:rsidRPr="008C5B7B">
        <w:rPr>
          <w:rStyle w:val="normaltextrun"/>
          <w:rFonts w:ascii="Arial Narrow" w:hAnsi="Arial Narrow" w:cs="Segoe UI"/>
          <w:sz w:val="22"/>
          <w:szCs w:val="22"/>
          <w:lang w:val="es-ES"/>
        </w:rPr>
        <w:t xml:space="preserve"> su estado</w:t>
      </w:r>
      <w:r w:rsidRPr="002E1D1C">
        <w:rPr>
          <w:rStyle w:val="normaltextrun"/>
          <w:rFonts w:ascii="Arial Narrow" w:hAnsi="Arial Narrow" w:cs="Segoe UI"/>
          <w:sz w:val="22"/>
          <w:szCs w:val="22"/>
          <w:lang w:val="es-ES"/>
        </w:rPr>
        <w:t>.</w:t>
      </w:r>
      <w:r w:rsidRPr="002E1D1C">
        <w:rPr>
          <w:rStyle w:val="eop"/>
          <w:rFonts w:ascii="Arial Narrow" w:hAnsi="Arial Narrow" w:cs="Segoe UI"/>
          <w:sz w:val="22"/>
          <w:szCs w:val="22"/>
        </w:rPr>
        <w:t> </w:t>
      </w:r>
    </w:p>
    <w:p w14:paraId="5FF63AA6" w14:textId="77777777" w:rsidR="00CA09B9" w:rsidRPr="00097230" w:rsidRDefault="00CA09B9" w:rsidP="00695534">
      <w:pPr>
        <w:pStyle w:val="paragraph"/>
        <w:spacing w:before="0" w:beforeAutospacing="0" w:after="0" w:afterAutospacing="0"/>
        <w:textAlignment w:val="baseline"/>
        <w:rPr>
          <w:rStyle w:val="eop"/>
          <w:rFonts w:ascii="Arial Narrow" w:hAnsi="Arial Narrow" w:cs="Segoe UI"/>
          <w:sz w:val="22"/>
          <w:szCs w:val="22"/>
        </w:rPr>
      </w:pPr>
    </w:p>
    <w:p w14:paraId="11FDC524" w14:textId="21E2F40B" w:rsidR="00743E7A" w:rsidRPr="00097230" w:rsidRDefault="00743E7A" w:rsidP="421B3D34">
      <w:pPr>
        <w:pStyle w:val="paragraph"/>
        <w:spacing w:before="0" w:beforeAutospacing="0" w:after="0" w:afterAutospacing="0"/>
        <w:jc w:val="both"/>
        <w:textAlignment w:val="baseline"/>
        <w:rPr>
          <w:rFonts w:ascii="Arial Narrow" w:hAnsi="Arial Narrow" w:cs="Segoe UI"/>
          <w:sz w:val="22"/>
          <w:szCs w:val="22"/>
        </w:rPr>
      </w:pPr>
      <w:r w:rsidRPr="00097230">
        <w:rPr>
          <w:rFonts w:ascii="Arial Narrow" w:hAnsi="Arial Narrow" w:cs="Segoe UI"/>
          <w:b/>
          <w:bCs/>
          <w:sz w:val="22"/>
          <w:szCs w:val="22"/>
        </w:rPr>
        <w:t xml:space="preserve">SEGUNDO: </w:t>
      </w:r>
      <w:r w:rsidRPr="00097230">
        <w:rPr>
          <w:rFonts w:ascii="Arial Narrow" w:hAnsi="Arial Narrow" w:cs="Segoe UI"/>
          <w:sz w:val="22"/>
          <w:szCs w:val="22"/>
        </w:rPr>
        <w:t xml:space="preserve">requerir </w:t>
      </w:r>
      <w:r w:rsidR="0012716D" w:rsidRPr="00097230">
        <w:rPr>
          <w:rStyle w:val="normaltextrun"/>
          <w:rFonts w:ascii="Arial Narrow" w:hAnsi="Arial Narrow" w:cs="Segoe UI"/>
          <w:sz w:val="22"/>
          <w:szCs w:val="22"/>
          <w:lang w:val="es-ES"/>
        </w:rPr>
        <w:t>a la Asociación de Consumidores Andinos</w:t>
      </w:r>
      <w:r w:rsidR="0012716D" w:rsidRPr="00097230">
        <w:rPr>
          <w:rFonts w:ascii="Arial Narrow" w:eastAsia="Arial Narrow" w:hAnsi="Arial Narrow" w:cs="Arial Narrow"/>
          <w:b/>
          <w:bCs/>
          <w:sz w:val="22"/>
          <w:szCs w:val="22"/>
        </w:rPr>
        <w:t xml:space="preserve"> </w:t>
      </w:r>
      <w:r w:rsidRPr="00097230">
        <w:rPr>
          <w:rFonts w:ascii="Arial Narrow" w:hAnsi="Arial Narrow" w:cs="Segoe UI"/>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12903DD0" w14:textId="77777777" w:rsidR="00255128" w:rsidRPr="00097230" w:rsidRDefault="00255128" w:rsidP="00695534">
      <w:pPr>
        <w:pStyle w:val="paragraph"/>
        <w:spacing w:before="0" w:beforeAutospacing="0" w:after="0" w:afterAutospacing="0"/>
        <w:jc w:val="both"/>
        <w:textAlignment w:val="baseline"/>
        <w:rPr>
          <w:rStyle w:val="eop"/>
          <w:rFonts w:ascii="Arial Narrow" w:hAnsi="Arial Narrow" w:cs="Segoe UI"/>
          <w:sz w:val="22"/>
          <w:szCs w:val="22"/>
        </w:rPr>
      </w:pPr>
    </w:p>
    <w:p w14:paraId="40753E67" w14:textId="227C73D7" w:rsidR="006E3DE9" w:rsidRDefault="006E3DE9" w:rsidP="00695534">
      <w:pPr>
        <w:pStyle w:val="paragraph"/>
        <w:spacing w:before="0" w:beforeAutospacing="0" w:after="0" w:afterAutospacing="0"/>
        <w:jc w:val="both"/>
        <w:textAlignment w:val="baseline"/>
        <w:rPr>
          <w:rStyle w:val="eop"/>
          <w:rFonts w:ascii="Arial Narrow" w:hAnsi="Arial Narrow" w:cs="Segoe UI"/>
          <w:sz w:val="22"/>
          <w:szCs w:val="22"/>
        </w:rPr>
      </w:pPr>
      <w:r w:rsidRPr="00097230">
        <w:rPr>
          <w:rStyle w:val="eop"/>
          <w:rFonts w:ascii="Arial Narrow" w:hAnsi="Arial Narrow" w:cs="Segoe UI"/>
          <w:sz w:val="22"/>
          <w:szCs w:val="22"/>
        </w:rPr>
        <w:t> </w:t>
      </w:r>
    </w:p>
    <w:p w14:paraId="470D9B44" w14:textId="77777777" w:rsidR="007F5DA9" w:rsidRDefault="007F5DA9" w:rsidP="00695534">
      <w:pPr>
        <w:pStyle w:val="paragraph"/>
        <w:spacing w:before="0" w:beforeAutospacing="0" w:after="0" w:afterAutospacing="0"/>
        <w:jc w:val="both"/>
        <w:textAlignment w:val="baseline"/>
        <w:rPr>
          <w:rStyle w:val="eop"/>
          <w:rFonts w:ascii="Arial Narrow" w:hAnsi="Arial Narrow" w:cs="Segoe UI"/>
          <w:sz w:val="22"/>
          <w:szCs w:val="22"/>
        </w:rPr>
      </w:pPr>
    </w:p>
    <w:p w14:paraId="55DB1508" w14:textId="77777777" w:rsidR="007F5DA9" w:rsidRDefault="007F5DA9" w:rsidP="00695534">
      <w:pPr>
        <w:pStyle w:val="paragraph"/>
        <w:spacing w:before="0" w:beforeAutospacing="0" w:after="0" w:afterAutospacing="0"/>
        <w:jc w:val="both"/>
        <w:textAlignment w:val="baseline"/>
        <w:rPr>
          <w:rStyle w:val="eop"/>
          <w:rFonts w:ascii="Arial Narrow" w:hAnsi="Arial Narrow" w:cs="Segoe UI"/>
          <w:sz w:val="22"/>
          <w:szCs w:val="22"/>
        </w:rPr>
      </w:pPr>
    </w:p>
    <w:p w14:paraId="5A4DAA80" w14:textId="77777777" w:rsidR="007F5DA9" w:rsidRPr="00097230" w:rsidRDefault="007F5DA9" w:rsidP="00695534">
      <w:pPr>
        <w:pStyle w:val="paragraph"/>
        <w:spacing w:before="0" w:beforeAutospacing="0" w:after="0" w:afterAutospacing="0"/>
        <w:jc w:val="both"/>
        <w:textAlignment w:val="baseline"/>
        <w:rPr>
          <w:rFonts w:ascii="Arial Narrow" w:hAnsi="Arial Narrow" w:cs="Segoe UI"/>
          <w:sz w:val="22"/>
          <w:szCs w:val="22"/>
        </w:rPr>
      </w:pPr>
    </w:p>
    <w:p w14:paraId="301308F3" w14:textId="77777777" w:rsidR="00D14692" w:rsidRPr="00097230" w:rsidRDefault="006E3DE9" w:rsidP="00695534">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097230">
        <w:rPr>
          <w:rStyle w:val="eop"/>
          <w:rFonts w:ascii="Arial Narrow" w:hAnsi="Arial Narrow" w:cs="Segoe UI"/>
          <w:sz w:val="22"/>
          <w:szCs w:val="22"/>
        </w:rPr>
        <w:t> </w:t>
      </w:r>
      <w:r w:rsidR="00D14692" w:rsidRPr="00097230">
        <w:rPr>
          <w:rStyle w:val="normaltextrun"/>
          <w:rFonts w:ascii="Arial Narrow" w:hAnsi="Arial Narrow" w:cs="Segoe UI"/>
          <w:b/>
          <w:bCs/>
          <w:color w:val="000000"/>
          <w:sz w:val="22"/>
          <w:szCs w:val="22"/>
        </w:rPr>
        <w:t>EVELING ROA QUISPE</w:t>
      </w:r>
      <w:r w:rsidR="00D14692" w:rsidRPr="00097230">
        <w:rPr>
          <w:rStyle w:val="eop"/>
          <w:rFonts w:ascii="Arial Narrow" w:hAnsi="Arial Narrow" w:cs="Segoe UI"/>
          <w:color w:val="000000"/>
          <w:sz w:val="22"/>
          <w:szCs w:val="22"/>
        </w:rPr>
        <w:t> </w:t>
      </w:r>
    </w:p>
    <w:p w14:paraId="654B0EBE" w14:textId="77777777" w:rsidR="00D14692" w:rsidRPr="00097230" w:rsidRDefault="00D14692" w:rsidP="00695534">
      <w:pPr>
        <w:pStyle w:val="paragraph"/>
        <w:shd w:val="clear" w:color="auto" w:fill="FFFFFF"/>
        <w:spacing w:before="0" w:beforeAutospacing="0" w:after="0" w:afterAutospacing="0"/>
        <w:jc w:val="center"/>
        <w:textAlignment w:val="baseline"/>
        <w:rPr>
          <w:rFonts w:ascii="Segoe UI" w:hAnsi="Segoe UI" w:cs="Segoe UI"/>
          <w:sz w:val="22"/>
          <w:szCs w:val="22"/>
        </w:rPr>
      </w:pPr>
      <w:r w:rsidRPr="00097230">
        <w:rPr>
          <w:rStyle w:val="normaltextrun"/>
          <w:rFonts w:ascii="Arial Narrow" w:hAnsi="Arial Narrow" w:cs="Segoe UI"/>
          <w:b/>
          <w:bCs/>
          <w:color w:val="000000"/>
          <w:sz w:val="22"/>
          <w:szCs w:val="22"/>
        </w:rPr>
        <w:t>Secretaria Técnica</w:t>
      </w:r>
      <w:r w:rsidRPr="00097230">
        <w:rPr>
          <w:rStyle w:val="eop"/>
          <w:rFonts w:ascii="Arial Narrow" w:hAnsi="Arial Narrow" w:cs="Segoe UI"/>
          <w:color w:val="000000"/>
          <w:sz w:val="22"/>
          <w:szCs w:val="22"/>
        </w:rPr>
        <w:t> </w:t>
      </w:r>
    </w:p>
    <w:p w14:paraId="13F9497D" w14:textId="2EFC5CAF" w:rsidR="000C59D0" w:rsidRPr="00097230" w:rsidRDefault="00D14692" w:rsidP="000C59D0">
      <w:pPr>
        <w:pStyle w:val="paragraph"/>
        <w:spacing w:before="0" w:beforeAutospacing="0" w:after="0" w:afterAutospacing="0"/>
        <w:jc w:val="center"/>
        <w:textAlignment w:val="baseline"/>
        <w:rPr>
          <w:rFonts w:ascii="Segoe UI" w:hAnsi="Segoe UI" w:cs="Segoe UI"/>
          <w:sz w:val="22"/>
          <w:szCs w:val="22"/>
        </w:rPr>
      </w:pPr>
      <w:r w:rsidRPr="00097230">
        <w:rPr>
          <w:rStyle w:val="normaltextrun"/>
          <w:rFonts w:ascii="Arial Narrow" w:hAnsi="Arial Narrow" w:cs="Segoe UI"/>
          <w:b/>
          <w:bCs/>
          <w:sz w:val="22"/>
          <w:szCs w:val="22"/>
        </w:rPr>
        <w:t xml:space="preserve">Comisión de Protección al Consumidor </w:t>
      </w:r>
      <w:r w:rsidR="00925CEE" w:rsidRPr="00097230">
        <w:rPr>
          <w:rStyle w:val="normaltextrun"/>
          <w:rFonts w:ascii="Arial Narrow" w:hAnsi="Arial Narrow" w:cs="Segoe UI"/>
          <w:b/>
          <w:bCs/>
          <w:sz w:val="22"/>
          <w:szCs w:val="22"/>
        </w:rPr>
        <w:t>N°</w:t>
      </w:r>
      <w:r w:rsidRPr="00097230">
        <w:rPr>
          <w:rStyle w:val="normaltextrun"/>
          <w:rFonts w:ascii="Arial Narrow" w:hAnsi="Arial Narrow" w:cs="Segoe UI"/>
          <w:b/>
          <w:bCs/>
          <w:sz w:val="22"/>
          <w:szCs w:val="22"/>
        </w:rPr>
        <w:t>1</w:t>
      </w:r>
      <w:r w:rsidRPr="00097230">
        <w:rPr>
          <w:rStyle w:val="eop"/>
          <w:rFonts w:ascii="Arial Narrow" w:hAnsi="Arial Narrow" w:cs="Segoe UI"/>
          <w:sz w:val="22"/>
          <w:szCs w:val="22"/>
        </w:rPr>
        <w:t> </w:t>
      </w:r>
    </w:p>
    <w:p w14:paraId="5A995862" w14:textId="2B41F81C" w:rsidR="0073520D" w:rsidRPr="00097230" w:rsidRDefault="0073520D" w:rsidP="00695534">
      <w:pPr>
        <w:shd w:val="clear" w:color="auto" w:fill="FFFFFF"/>
        <w:spacing w:after="0" w:line="240" w:lineRule="auto"/>
        <w:jc w:val="both"/>
        <w:textAlignment w:val="baseline"/>
        <w:rPr>
          <w:rFonts w:ascii="Arial Narrow" w:eastAsia="Times New Roman" w:hAnsi="Arial Narrow" w:cs="Segoe UI"/>
          <w:color w:val="000000" w:themeColor="text1"/>
          <w:lang w:eastAsia="es-PE"/>
        </w:rPr>
      </w:pPr>
    </w:p>
    <w:p w14:paraId="61924A04" w14:textId="54A79C17" w:rsidR="00A072EE" w:rsidRPr="0012716D" w:rsidRDefault="00327FAF" w:rsidP="00695534">
      <w:pPr>
        <w:spacing w:after="0" w:line="240" w:lineRule="auto"/>
        <w:rPr>
          <w:sz w:val="14"/>
          <w:szCs w:val="14"/>
        </w:rPr>
      </w:pPr>
      <w:r w:rsidRPr="00097230">
        <w:rPr>
          <w:rFonts w:ascii="Arial Narrow" w:hAnsi="Arial Narrow"/>
          <w:sz w:val="14"/>
          <w:szCs w:val="14"/>
        </w:rPr>
        <w:t>VMO/CB</w:t>
      </w:r>
      <w:r w:rsidR="00263068" w:rsidRPr="00097230">
        <w:rPr>
          <w:rFonts w:ascii="Arial Narrow" w:hAnsi="Arial Narrow"/>
          <w:sz w:val="14"/>
          <w:szCs w:val="14"/>
        </w:rPr>
        <w:t>C</w:t>
      </w:r>
    </w:p>
    <w:sectPr w:rsidR="00A072EE" w:rsidRPr="0012716D"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69211" w14:textId="77777777" w:rsidR="006C1FA4" w:rsidRDefault="006C1FA4" w:rsidP="00A072EE">
      <w:pPr>
        <w:spacing w:after="0" w:line="240" w:lineRule="auto"/>
      </w:pPr>
      <w:r>
        <w:separator/>
      </w:r>
    </w:p>
  </w:endnote>
  <w:endnote w:type="continuationSeparator" w:id="0">
    <w:p w14:paraId="4FD8BAA0" w14:textId="77777777" w:rsidR="006C1FA4" w:rsidRDefault="006C1FA4" w:rsidP="00A072EE">
      <w:pPr>
        <w:spacing w:after="0" w:line="240" w:lineRule="auto"/>
      </w:pPr>
      <w:r>
        <w:continuationSeparator/>
      </w:r>
    </w:p>
  </w:endnote>
  <w:endnote w:type="continuationNotice" w:id="1">
    <w:p w14:paraId="65D997FD" w14:textId="77777777" w:rsidR="006C1FA4" w:rsidRDefault="006C1F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28D5BBB6" w14:textId="77777777" w:rsidR="00B278B3" w:rsidRDefault="00B278B3">
        <w:pPr>
          <w:pStyle w:val="Piedepgina"/>
          <w:jc w:val="center"/>
        </w:pPr>
      </w:p>
      <w:p w14:paraId="1A46E522" w14:textId="0A70EA35" w:rsidR="00B278B3" w:rsidRPr="005900D3" w:rsidRDefault="00B41FA7">
        <w:pPr>
          <w:pStyle w:val="Piedepgina"/>
          <w:jc w:val="center"/>
          <w:rPr>
            <w:rFonts w:ascii="Arial Narrow" w:hAnsi="Arial Narrow"/>
          </w:rPr>
        </w:pPr>
        <w:r w:rsidRPr="005900D3">
          <w:rPr>
            <w:rFonts w:ascii="Arial Narrow" w:hAnsi="Arial Narrow"/>
          </w:rPr>
          <w:fldChar w:fldCharType="begin"/>
        </w:r>
        <w:r w:rsidRPr="005900D3">
          <w:rPr>
            <w:rFonts w:ascii="Arial Narrow" w:hAnsi="Arial Narrow"/>
          </w:rPr>
          <w:instrText>PAGE   \* MERGEFORMAT</w:instrText>
        </w:r>
        <w:r w:rsidRPr="005900D3">
          <w:rPr>
            <w:rFonts w:ascii="Arial Narrow" w:hAnsi="Arial Narrow"/>
          </w:rPr>
          <w:fldChar w:fldCharType="separate"/>
        </w:r>
        <w:r w:rsidRPr="005900D3">
          <w:rPr>
            <w:rFonts w:ascii="Arial Narrow" w:hAnsi="Arial Narrow"/>
            <w:lang w:val="es-ES"/>
          </w:rPr>
          <w:t>2</w:t>
        </w:r>
        <w:r w:rsidRPr="005900D3">
          <w:rPr>
            <w:rFonts w:ascii="Arial Narrow" w:hAnsi="Arial Narrow"/>
          </w:rPr>
          <w:fldChar w:fldCharType="end"/>
        </w:r>
      </w:p>
      <w:p w14:paraId="60354010" w14:textId="2640AD59" w:rsidR="00B41FA7" w:rsidRDefault="00000000" w:rsidP="00B278B3">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6FA9" w14:textId="77777777" w:rsidR="006C1FA4" w:rsidRDefault="006C1FA4" w:rsidP="00A072EE">
      <w:pPr>
        <w:spacing w:after="0" w:line="240" w:lineRule="auto"/>
      </w:pPr>
      <w:r>
        <w:separator/>
      </w:r>
    </w:p>
  </w:footnote>
  <w:footnote w:type="continuationSeparator" w:id="0">
    <w:p w14:paraId="6F8EA777" w14:textId="77777777" w:rsidR="006C1FA4" w:rsidRDefault="006C1FA4" w:rsidP="00A072EE">
      <w:pPr>
        <w:spacing w:after="0" w:line="240" w:lineRule="auto"/>
      </w:pPr>
      <w:r>
        <w:continuationSeparator/>
      </w:r>
    </w:p>
  </w:footnote>
  <w:footnote w:type="continuationNotice" w:id="1">
    <w:p w14:paraId="075DF4FA" w14:textId="77777777" w:rsidR="006C1FA4" w:rsidRDefault="006C1FA4">
      <w:pPr>
        <w:spacing w:after="0" w:line="240" w:lineRule="auto"/>
      </w:pPr>
    </w:p>
  </w:footnote>
  <w:footnote w:id="2">
    <w:p w14:paraId="4394BE0A" w14:textId="77777777" w:rsidR="00942C30" w:rsidRPr="007F5DA9" w:rsidRDefault="00942C30" w:rsidP="00F91384">
      <w:pPr>
        <w:widowControl w:val="0"/>
        <w:spacing w:after="0" w:line="240" w:lineRule="auto"/>
        <w:ind w:left="567" w:hanging="567"/>
        <w:jc w:val="both"/>
        <w:rPr>
          <w:rFonts w:ascii="Arial Narrow" w:hAnsi="Arial Narrow" w:cs="Arial"/>
          <w:b/>
          <w:bCs/>
          <w:sz w:val="14"/>
          <w:szCs w:val="14"/>
        </w:rPr>
      </w:pPr>
      <w:r w:rsidRPr="007F5DA9">
        <w:rPr>
          <w:rStyle w:val="Refdenotaalpie"/>
          <w:rFonts w:ascii="Arial Narrow" w:hAnsi="Arial Narrow"/>
          <w:sz w:val="14"/>
          <w:szCs w:val="14"/>
        </w:rPr>
        <w:footnoteRef/>
      </w:r>
      <w:r w:rsidRPr="007F5DA9">
        <w:rPr>
          <w:rFonts w:ascii="Arial Narrow" w:hAnsi="Arial Narrow"/>
          <w:sz w:val="14"/>
          <w:szCs w:val="14"/>
        </w:rPr>
        <w:t xml:space="preserve"> </w:t>
      </w:r>
      <w:r w:rsidRPr="007F5DA9">
        <w:rPr>
          <w:rFonts w:ascii="Arial Narrow" w:hAnsi="Arial Narrow"/>
          <w:sz w:val="14"/>
          <w:szCs w:val="14"/>
        </w:rPr>
        <w:tab/>
      </w:r>
      <w:r w:rsidRPr="007F5DA9">
        <w:rPr>
          <w:rFonts w:ascii="Arial Narrow" w:hAnsi="Arial Narrow"/>
          <w:b/>
          <w:sz w:val="14"/>
          <w:szCs w:val="14"/>
        </w:rPr>
        <w:t xml:space="preserve">TEXTO ÚNICO ORDENADO DE LA </w:t>
      </w:r>
      <w:r w:rsidRPr="007F5DA9">
        <w:rPr>
          <w:rFonts w:ascii="Arial Narrow" w:hAnsi="Arial Narrow" w:cs="Arial"/>
          <w:b/>
          <w:bCs/>
          <w:sz w:val="14"/>
          <w:szCs w:val="14"/>
        </w:rPr>
        <w:t>LEY DE PROCEDIMIENTO ADMINISTRATIVO GENERAL,</w:t>
      </w:r>
      <w:r w:rsidRPr="007F5DA9">
        <w:rPr>
          <w:rFonts w:ascii="Arial Narrow" w:hAnsi="Arial Narrow" w:cs="Arial"/>
          <w:b/>
          <w:sz w:val="14"/>
          <w:szCs w:val="14"/>
        </w:rPr>
        <w:t xml:space="preserve"> APROBADO POR DECRETO SUPREMO N° 004-2019-JUS y publicado el 25 de enero de 2019</w:t>
      </w:r>
    </w:p>
    <w:p w14:paraId="3C4B4FAA" w14:textId="77777777" w:rsidR="00942C30" w:rsidRPr="007F5DA9" w:rsidRDefault="00942C30" w:rsidP="00F91384">
      <w:pPr>
        <w:widowControl w:val="0"/>
        <w:spacing w:after="0" w:line="240" w:lineRule="auto"/>
        <w:ind w:left="567"/>
        <w:jc w:val="both"/>
        <w:rPr>
          <w:rFonts w:ascii="Arial Narrow" w:hAnsi="Arial Narrow" w:cs="Arial"/>
          <w:b/>
          <w:bCs/>
          <w:sz w:val="14"/>
          <w:szCs w:val="14"/>
        </w:rPr>
      </w:pPr>
      <w:r w:rsidRPr="007F5DA9">
        <w:rPr>
          <w:rFonts w:ascii="Arial Narrow" w:hAnsi="Arial Narrow" w:cs="Arial"/>
          <w:b/>
          <w:sz w:val="14"/>
          <w:szCs w:val="14"/>
        </w:rPr>
        <w:t>Artículo 124.- Requisitos de los escritos</w:t>
      </w:r>
    </w:p>
    <w:p w14:paraId="303BF1EB" w14:textId="77777777" w:rsidR="00942C30" w:rsidRPr="007F5DA9" w:rsidRDefault="00942C30" w:rsidP="00F91384">
      <w:pPr>
        <w:widowControl w:val="0"/>
        <w:spacing w:after="0" w:line="240" w:lineRule="auto"/>
        <w:ind w:left="567"/>
        <w:jc w:val="both"/>
        <w:rPr>
          <w:rFonts w:ascii="Arial Narrow" w:hAnsi="Arial Narrow" w:cs="Arial"/>
          <w:sz w:val="14"/>
          <w:szCs w:val="14"/>
        </w:rPr>
      </w:pPr>
      <w:r w:rsidRPr="007F5DA9">
        <w:rPr>
          <w:rFonts w:ascii="Arial Narrow" w:hAnsi="Arial Narrow" w:cs="Arial"/>
          <w:sz w:val="14"/>
          <w:szCs w:val="14"/>
        </w:rPr>
        <w:t>Todo escrito que se presente ante cualquier entidad debe contener lo siguiente:</w:t>
      </w:r>
    </w:p>
    <w:p w14:paraId="06BC90F4" w14:textId="77777777" w:rsidR="00942C30" w:rsidRPr="007F5DA9" w:rsidRDefault="00942C30" w:rsidP="00BA3411">
      <w:pPr>
        <w:widowControl w:val="0"/>
        <w:numPr>
          <w:ilvl w:val="2"/>
          <w:numId w:val="2"/>
        </w:numPr>
        <w:spacing w:after="0" w:line="240" w:lineRule="auto"/>
        <w:ind w:left="851" w:hanging="284"/>
        <w:jc w:val="both"/>
        <w:outlineLvl w:val="0"/>
        <w:rPr>
          <w:rFonts w:ascii="Arial Narrow" w:hAnsi="Arial Narrow" w:cs="Arial"/>
          <w:sz w:val="14"/>
          <w:szCs w:val="14"/>
        </w:rPr>
      </w:pPr>
      <w:r w:rsidRPr="007F5DA9">
        <w:rPr>
          <w:rFonts w:ascii="Arial Narrow" w:hAnsi="Arial Narrow" w:cs="Arial"/>
          <w:sz w:val="14"/>
          <w:szCs w:val="14"/>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7F5DA9" w:rsidRDefault="00942C30" w:rsidP="00BA3411">
      <w:pPr>
        <w:widowControl w:val="0"/>
        <w:numPr>
          <w:ilvl w:val="2"/>
          <w:numId w:val="2"/>
        </w:numPr>
        <w:spacing w:after="0" w:line="240" w:lineRule="auto"/>
        <w:ind w:left="851" w:hanging="284"/>
        <w:jc w:val="both"/>
        <w:outlineLvl w:val="0"/>
        <w:rPr>
          <w:rFonts w:ascii="Arial Narrow" w:hAnsi="Arial Narrow" w:cs="Arial"/>
          <w:sz w:val="14"/>
          <w:szCs w:val="14"/>
        </w:rPr>
      </w:pPr>
      <w:r w:rsidRPr="007F5DA9">
        <w:rPr>
          <w:rFonts w:ascii="Arial Narrow" w:hAnsi="Arial Narrow" w:cs="Arial"/>
          <w:sz w:val="14"/>
          <w:szCs w:val="14"/>
        </w:rPr>
        <w:t>La expresión concreta de lo pedido, los fundamentos de hecho que lo apoye y, cuando le sea posible, los de derecho.</w:t>
      </w:r>
    </w:p>
    <w:p w14:paraId="3A556CA0" w14:textId="77777777" w:rsidR="00942C30" w:rsidRPr="007F5DA9" w:rsidRDefault="00942C30" w:rsidP="00BA3411">
      <w:pPr>
        <w:widowControl w:val="0"/>
        <w:numPr>
          <w:ilvl w:val="2"/>
          <w:numId w:val="2"/>
        </w:numPr>
        <w:spacing w:after="0" w:line="240" w:lineRule="auto"/>
        <w:ind w:left="851" w:hanging="284"/>
        <w:jc w:val="both"/>
        <w:outlineLvl w:val="0"/>
        <w:rPr>
          <w:rFonts w:ascii="Arial Narrow" w:hAnsi="Arial Narrow" w:cs="Arial"/>
          <w:sz w:val="14"/>
          <w:szCs w:val="14"/>
        </w:rPr>
      </w:pPr>
      <w:r w:rsidRPr="007F5DA9">
        <w:rPr>
          <w:rFonts w:ascii="Arial Narrow" w:hAnsi="Arial Narrow" w:cs="Arial"/>
          <w:sz w:val="14"/>
          <w:szCs w:val="14"/>
        </w:rPr>
        <w:t>Lugar, fecha, firma o huella digital, en caso de no saber firmar o estar impedido.</w:t>
      </w:r>
    </w:p>
    <w:p w14:paraId="7A350EC3" w14:textId="77777777" w:rsidR="00942C30" w:rsidRPr="007F5DA9" w:rsidRDefault="00942C30" w:rsidP="00BA3411">
      <w:pPr>
        <w:widowControl w:val="0"/>
        <w:numPr>
          <w:ilvl w:val="2"/>
          <w:numId w:val="2"/>
        </w:numPr>
        <w:spacing w:after="0" w:line="240" w:lineRule="auto"/>
        <w:ind w:left="851" w:hanging="284"/>
        <w:jc w:val="both"/>
        <w:outlineLvl w:val="0"/>
        <w:rPr>
          <w:rFonts w:ascii="Arial Narrow" w:hAnsi="Arial Narrow" w:cs="Arial"/>
          <w:sz w:val="14"/>
          <w:szCs w:val="14"/>
        </w:rPr>
      </w:pPr>
      <w:r w:rsidRPr="007F5DA9">
        <w:rPr>
          <w:rFonts w:ascii="Arial Narrow" w:hAnsi="Arial Narrow" w:cs="Arial"/>
          <w:sz w:val="14"/>
          <w:szCs w:val="14"/>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7F5DA9" w:rsidRDefault="00942C30" w:rsidP="00BA3411">
      <w:pPr>
        <w:widowControl w:val="0"/>
        <w:numPr>
          <w:ilvl w:val="2"/>
          <w:numId w:val="2"/>
        </w:numPr>
        <w:spacing w:after="0" w:line="240" w:lineRule="auto"/>
        <w:ind w:left="851" w:hanging="284"/>
        <w:jc w:val="both"/>
        <w:outlineLvl w:val="0"/>
        <w:rPr>
          <w:rFonts w:ascii="Arial Narrow" w:hAnsi="Arial Narrow" w:cs="Arial"/>
          <w:sz w:val="14"/>
          <w:szCs w:val="14"/>
        </w:rPr>
      </w:pPr>
      <w:r w:rsidRPr="007F5DA9">
        <w:rPr>
          <w:rFonts w:ascii="Arial Narrow" w:hAnsi="Arial Narrow" w:cs="Arial"/>
          <w:sz w:val="14"/>
          <w:szCs w:val="14"/>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7F5DA9" w:rsidRDefault="00942C30" w:rsidP="00BA3411">
      <w:pPr>
        <w:widowControl w:val="0"/>
        <w:numPr>
          <w:ilvl w:val="2"/>
          <w:numId w:val="2"/>
        </w:numPr>
        <w:spacing w:after="0" w:line="240" w:lineRule="auto"/>
        <w:ind w:left="851" w:hanging="284"/>
        <w:jc w:val="both"/>
        <w:outlineLvl w:val="0"/>
        <w:rPr>
          <w:rFonts w:ascii="Arial Narrow" w:hAnsi="Arial Narrow" w:cs="Arial"/>
          <w:sz w:val="14"/>
          <w:szCs w:val="14"/>
        </w:rPr>
      </w:pPr>
      <w:r w:rsidRPr="007F5DA9">
        <w:rPr>
          <w:rFonts w:ascii="Arial Narrow" w:hAnsi="Arial Narrow" w:cs="Arial"/>
          <w:sz w:val="14"/>
          <w:szCs w:val="14"/>
        </w:rPr>
        <w:t>La relación de los documentos y anexos que acompaña, indicados en el TUPA.</w:t>
      </w:r>
    </w:p>
    <w:p w14:paraId="35853FEC" w14:textId="77777777" w:rsidR="00942C30" w:rsidRPr="007F5DA9" w:rsidRDefault="00942C30" w:rsidP="00BA3411">
      <w:pPr>
        <w:widowControl w:val="0"/>
        <w:numPr>
          <w:ilvl w:val="2"/>
          <w:numId w:val="2"/>
        </w:numPr>
        <w:spacing w:after="0" w:line="240" w:lineRule="auto"/>
        <w:ind w:left="851" w:hanging="284"/>
        <w:jc w:val="both"/>
        <w:outlineLvl w:val="0"/>
        <w:rPr>
          <w:rFonts w:ascii="Arial Narrow" w:hAnsi="Arial Narrow" w:cs="Arial"/>
          <w:sz w:val="14"/>
          <w:szCs w:val="14"/>
        </w:rPr>
      </w:pPr>
      <w:r w:rsidRPr="007F5DA9">
        <w:rPr>
          <w:rFonts w:ascii="Arial Narrow" w:hAnsi="Arial Narrow" w:cs="Arial"/>
          <w:sz w:val="14"/>
          <w:szCs w:val="14"/>
        </w:rPr>
        <w:t>La identificación del expediente de la materia, tratándose de procedimientos ya iniciados.</w:t>
      </w:r>
    </w:p>
    <w:p w14:paraId="53F2163A" w14:textId="77777777" w:rsidR="00942C30" w:rsidRPr="007F5DA9" w:rsidRDefault="00942C30" w:rsidP="00F91384">
      <w:pPr>
        <w:pStyle w:val="Textonotapie"/>
        <w:widowControl w:val="0"/>
        <w:jc w:val="both"/>
        <w:rPr>
          <w:rFonts w:ascii="Arial Narrow" w:hAnsi="Arial Narrow"/>
          <w:sz w:val="14"/>
          <w:szCs w:val="14"/>
          <w:lang w:val="es-ES"/>
        </w:rPr>
      </w:pPr>
    </w:p>
  </w:footnote>
  <w:footnote w:id="3">
    <w:p w14:paraId="56DAF7E4" w14:textId="77777777" w:rsidR="00942C30" w:rsidRPr="007F5DA9" w:rsidRDefault="00942C30" w:rsidP="00F91384">
      <w:pPr>
        <w:widowControl w:val="0"/>
        <w:tabs>
          <w:tab w:val="left" w:pos="567"/>
        </w:tabs>
        <w:spacing w:after="0" w:line="240" w:lineRule="auto"/>
        <w:ind w:left="567" w:hanging="567"/>
        <w:jc w:val="both"/>
        <w:rPr>
          <w:rFonts w:ascii="Arial Narrow" w:hAnsi="Arial Narrow" w:cs="Arial"/>
          <w:spacing w:val="-3"/>
          <w:sz w:val="14"/>
          <w:szCs w:val="14"/>
        </w:rPr>
      </w:pPr>
      <w:r w:rsidRPr="007F5DA9">
        <w:rPr>
          <w:rStyle w:val="Refdenotaalpie"/>
          <w:rFonts w:ascii="Arial Narrow" w:hAnsi="Arial Narrow"/>
          <w:sz w:val="14"/>
          <w:szCs w:val="14"/>
        </w:rPr>
        <w:footnoteRef/>
      </w:r>
      <w:r w:rsidRPr="007F5DA9">
        <w:rPr>
          <w:rFonts w:ascii="Arial Narrow" w:hAnsi="Arial Narrow"/>
          <w:sz w:val="14"/>
          <w:szCs w:val="14"/>
        </w:rPr>
        <w:t xml:space="preserve">               </w:t>
      </w:r>
      <w:r w:rsidRPr="007F5DA9">
        <w:rPr>
          <w:rFonts w:ascii="Arial Narrow" w:hAnsi="Arial Narrow" w:cs="Arial"/>
          <w:b/>
          <w:spacing w:val="-3"/>
          <w:sz w:val="14"/>
          <w:szCs w:val="14"/>
        </w:rPr>
        <w:t>LEY DE FACULTADES, NORMAS Y ORGANIZACIÓN DEL INDECOPI, APROBADA POR DECRETO LEGISLATIVO 807.</w:t>
      </w:r>
    </w:p>
    <w:p w14:paraId="2964D4E0" w14:textId="77777777" w:rsidR="00942C30" w:rsidRPr="007F5DA9" w:rsidRDefault="00942C30" w:rsidP="00F91384">
      <w:pPr>
        <w:pStyle w:val="Notaapie"/>
        <w:widowControl w:val="0"/>
        <w:tabs>
          <w:tab w:val="left" w:pos="567"/>
        </w:tabs>
        <w:ind w:left="567" w:hanging="567"/>
        <w:rPr>
          <w:rFonts w:cs="Arial"/>
          <w:b w:val="0"/>
          <w:sz w:val="14"/>
          <w:szCs w:val="14"/>
        </w:rPr>
      </w:pPr>
      <w:r w:rsidRPr="007F5DA9">
        <w:rPr>
          <w:rFonts w:cs="Arial"/>
          <w:bCs/>
          <w:sz w:val="14"/>
          <w:szCs w:val="14"/>
        </w:rPr>
        <w:tab/>
        <w:t>Artículo 24</w:t>
      </w:r>
      <w:r w:rsidRPr="007F5DA9">
        <w:rPr>
          <w:rFonts w:cs="Arial"/>
          <w:sz w:val="14"/>
          <w:szCs w:val="14"/>
        </w:rPr>
        <w:t>.-</w:t>
      </w:r>
      <w:r w:rsidRPr="007F5DA9">
        <w:rPr>
          <w:rFonts w:cs="Arial"/>
          <w:b w:val="0"/>
          <w:sz w:val="14"/>
          <w:szCs w:val="14"/>
        </w:rPr>
        <w:t xml:space="preserve"> El </w:t>
      </w:r>
      <w:proofErr w:type="gramStart"/>
      <w:r w:rsidRPr="007F5DA9">
        <w:rPr>
          <w:rFonts w:cs="Arial"/>
          <w:b w:val="0"/>
          <w:sz w:val="14"/>
          <w:szCs w:val="14"/>
        </w:rPr>
        <w:t>Secretario Técnico</w:t>
      </w:r>
      <w:proofErr w:type="gramEnd"/>
      <w:r w:rsidRPr="007F5DA9">
        <w:rPr>
          <w:rFonts w:cs="Arial"/>
          <w:b w:val="0"/>
          <w:sz w:val="14"/>
          <w:szCs w:val="14"/>
        </w:rPr>
        <w:t xml:space="preserve"> se encargará de la tramitación del procedimiento. Para ello, cuenta con las siguientes facultades: </w:t>
      </w:r>
    </w:p>
    <w:p w14:paraId="1C475032" w14:textId="77777777" w:rsidR="00942C30" w:rsidRPr="007F5DA9" w:rsidRDefault="00942C30" w:rsidP="00F91384">
      <w:pPr>
        <w:pStyle w:val="Notaapie"/>
        <w:widowControl w:val="0"/>
        <w:tabs>
          <w:tab w:val="left" w:pos="567"/>
        </w:tabs>
        <w:ind w:left="567" w:hanging="567"/>
        <w:rPr>
          <w:rFonts w:cs="Arial"/>
          <w:b w:val="0"/>
          <w:sz w:val="14"/>
          <w:szCs w:val="14"/>
        </w:rPr>
      </w:pPr>
      <w:r w:rsidRPr="007F5DA9">
        <w:rPr>
          <w:rFonts w:cs="Arial"/>
          <w:bCs/>
          <w:sz w:val="14"/>
          <w:szCs w:val="14"/>
        </w:rPr>
        <w:tab/>
      </w:r>
      <w:r w:rsidRPr="007F5DA9">
        <w:rPr>
          <w:rFonts w:cs="Arial"/>
          <w:b w:val="0"/>
          <w:sz w:val="14"/>
          <w:szCs w:val="14"/>
        </w:rPr>
        <w:t>(…)</w:t>
      </w:r>
    </w:p>
    <w:p w14:paraId="76DC5831" w14:textId="77777777" w:rsidR="00942C30" w:rsidRPr="007F5DA9" w:rsidRDefault="00942C30" w:rsidP="00BA3411">
      <w:pPr>
        <w:pStyle w:val="Notaapie"/>
        <w:widowControl w:val="0"/>
        <w:tabs>
          <w:tab w:val="left" w:pos="851"/>
        </w:tabs>
        <w:ind w:left="567" w:hanging="567"/>
        <w:rPr>
          <w:rFonts w:cs="Arial"/>
          <w:b w:val="0"/>
          <w:sz w:val="14"/>
          <w:szCs w:val="14"/>
        </w:rPr>
      </w:pPr>
      <w:r w:rsidRPr="007F5DA9">
        <w:rPr>
          <w:rFonts w:cs="Arial"/>
          <w:b w:val="0"/>
          <w:sz w:val="14"/>
          <w:szCs w:val="14"/>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7F5DA9">
        <w:rPr>
          <w:rFonts w:cs="Arial"/>
          <w:b w:val="0"/>
          <w:sz w:val="14"/>
          <w:szCs w:val="14"/>
        </w:rPr>
        <w:tab/>
      </w:r>
    </w:p>
    <w:p w14:paraId="7E303B52" w14:textId="77777777" w:rsidR="00942C30" w:rsidRPr="007F5DA9" w:rsidRDefault="00942C30" w:rsidP="00F91384">
      <w:pPr>
        <w:pStyle w:val="Notaapie"/>
        <w:widowControl w:val="0"/>
        <w:tabs>
          <w:tab w:val="left" w:pos="567"/>
        </w:tabs>
        <w:ind w:left="567" w:hanging="567"/>
        <w:rPr>
          <w:rFonts w:cs="Arial"/>
          <w:b w:val="0"/>
          <w:sz w:val="14"/>
          <w:szCs w:val="14"/>
        </w:rPr>
      </w:pPr>
      <w:r w:rsidRPr="007F5DA9">
        <w:rPr>
          <w:rFonts w:cs="Arial"/>
          <w:b w:val="0"/>
          <w:sz w:val="14"/>
          <w:szCs w:val="14"/>
        </w:rPr>
        <w:tab/>
        <w:t>(…)</w:t>
      </w:r>
      <w:r w:rsidRPr="007F5DA9">
        <w:rPr>
          <w:rFonts w:cs="Arial"/>
          <w:b w:val="0"/>
          <w:sz w:val="14"/>
          <w:szCs w:val="14"/>
        </w:rPr>
        <w:tab/>
      </w:r>
    </w:p>
    <w:p w14:paraId="1B60ABCE" w14:textId="77777777" w:rsidR="00942C30" w:rsidRPr="007F5DA9" w:rsidRDefault="00942C30" w:rsidP="00F91384">
      <w:pPr>
        <w:pStyle w:val="Textonotapie"/>
        <w:widowControl w:val="0"/>
        <w:jc w:val="both"/>
        <w:rPr>
          <w:rFonts w:ascii="Arial Narrow" w:hAnsi="Arial Narrow"/>
          <w:sz w:val="14"/>
          <w:szCs w:val="14"/>
          <w:lang w:val="es-ES"/>
        </w:rPr>
      </w:pPr>
    </w:p>
  </w:footnote>
  <w:footnote w:id="4">
    <w:p w14:paraId="58848850" w14:textId="77777777" w:rsidR="00883D1F" w:rsidRPr="007F5DA9" w:rsidRDefault="00883D1F" w:rsidP="00F91384">
      <w:pPr>
        <w:pStyle w:val="NormalWeb"/>
        <w:widowControl w:val="0"/>
        <w:spacing w:after="0" w:line="240" w:lineRule="auto"/>
        <w:ind w:left="567" w:hanging="567"/>
        <w:jc w:val="both"/>
        <w:rPr>
          <w:rFonts w:ascii="Arial Narrow" w:hAnsi="Arial Narrow"/>
          <w:sz w:val="14"/>
          <w:szCs w:val="14"/>
        </w:rPr>
      </w:pPr>
      <w:r w:rsidRPr="007F5DA9">
        <w:rPr>
          <w:rStyle w:val="Refdenotaalpie"/>
          <w:rFonts w:ascii="Arial Narrow" w:hAnsi="Arial Narrow"/>
          <w:sz w:val="14"/>
          <w:szCs w:val="14"/>
        </w:rPr>
        <w:footnoteRef/>
      </w:r>
      <w:r w:rsidRPr="007F5DA9">
        <w:rPr>
          <w:rFonts w:ascii="Arial Narrow" w:hAnsi="Arial Narrow"/>
          <w:sz w:val="14"/>
          <w:szCs w:val="14"/>
        </w:rPr>
        <w:t xml:space="preserve">             </w:t>
      </w:r>
      <w:r w:rsidRPr="007F5DA9">
        <w:rPr>
          <w:rFonts w:ascii="Arial Narrow" w:hAnsi="Arial Narrow"/>
          <w:sz w:val="14"/>
          <w:szCs w:val="14"/>
        </w:rPr>
        <w:tab/>
      </w:r>
      <w:r w:rsidRPr="007F5DA9">
        <w:rPr>
          <w:rFonts w:ascii="Arial Narrow" w:hAnsi="Arial Narrow"/>
          <w:b/>
          <w:sz w:val="14"/>
          <w:szCs w:val="14"/>
        </w:rPr>
        <w:t>TEXTO ÚNICO ORDENADO DE LA</w:t>
      </w:r>
      <w:r w:rsidRPr="007F5DA9">
        <w:rPr>
          <w:rFonts w:ascii="Arial Narrow" w:hAnsi="Arial Narrow"/>
          <w:sz w:val="14"/>
          <w:szCs w:val="14"/>
        </w:rPr>
        <w:t xml:space="preserve"> </w:t>
      </w:r>
      <w:r w:rsidRPr="007F5DA9">
        <w:rPr>
          <w:rFonts w:ascii="Arial Narrow" w:hAnsi="Arial Narrow"/>
          <w:b/>
          <w:bCs/>
          <w:color w:val="000000"/>
          <w:sz w:val="14"/>
          <w:szCs w:val="14"/>
        </w:rPr>
        <w:t xml:space="preserve">LEY DE PROCEDIMIENTO ADMINISTRATIVO GENERAL, </w:t>
      </w:r>
      <w:r w:rsidRPr="007F5DA9">
        <w:rPr>
          <w:rFonts w:ascii="Arial Narrow" w:hAnsi="Arial Narrow" w:cs="Arial"/>
          <w:b/>
          <w:sz w:val="14"/>
          <w:szCs w:val="14"/>
        </w:rPr>
        <w:t>APROBADO POR DECRETO SUPREMO N° 004-2019-JUS y publicado el 25 de enero de 2019</w:t>
      </w:r>
    </w:p>
    <w:p w14:paraId="6F6E3ADA" w14:textId="77777777" w:rsidR="00883D1F" w:rsidRPr="007F5DA9" w:rsidRDefault="00883D1F" w:rsidP="00F91384">
      <w:pPr>
        <w:widowControl w:val="0"/>
        <w:spacing w:after="0" w:line="240" w:lineRule="auto"/>
        <w:ind w:left="567"/>
        <w:jc w:val="both"/>
        <w:rPr>
          <w:rFonts w:ascii="Arial Narrow" w:eastAsia="Times New Roman" w:hAnsi="Arial Narrow"/>
          <w:b/>
          <w:bCs/>
          <w:color w:val="000000"/>
          <w:sz w:val="14"/>
          <w:szCs w:val="14"/>
          <w:lang w:eastAsia="es-PE"/>
        </w:rPr>
      </w:pPr>
      <w:r w:rsidRPr="007F5DA9">
        <w:rPr>
          <w:rFonts w:ascii="Arial Narrow" w:eastAsia="Times New Roman" w:hAnsi="Arial Narrow"/>
          <w:b/>
          <w:bCs/>
          <w:color w:val="000000"/>
          <w:sz w:val="14"/>
          <w:szCs w:val="14"/>
          <w:lang w:eastAsia="es-PE"/>
        </w:rPr>
        <w:t>Artículo 136.- Observaciones a documentación presentada</w:t>
      </w:r>
    </w:p>
    <w:p w14:paraId="5567BE5D" w14:textId="07FECE0E" w:rsidR="00883D1F" w:rsidRPr="007F5DA9" w:rsidRDefault="00883D1F" w:rsidP="00F91384">
      <w:pPr>
        <w:widowControl w:val="0"/>
        <w:spacing w:after="0" w:line="240" w:lineRule="auto"/>
        <w:ind w:left="567"/>
        <w:jc w:val="both"/>
        <w:rPr>
          <w:rFonts w:ascii="Arial Narrow" w:eastAsia="Times New Roman" w:hAnsi="Arial Narrow"/>
          <w:sz w:val="14"/>
          <w:szCs w:val="14"/>
          <w:lang w:eastAsia="es-PE"/>
        </w:rPr>
      </w:pPr>
      <w:r w:rsidRPr="007F5DA9">
        <w:rPr>
          <w:rFonts w:ascii="Arial Narrow" w:eastAsia="Times New Roman" w:hAnsi="Arial Narrow"/>
          <w:sz w:val="14"/>
          <w:szCs w:val="14"/>
          <w:lang w:eastAsia="es-PE"/>
        </w:rPr>
        <w:t>136.1 Deben ser recibidos todos los formularios o escritos presentados, no obstante incumplir los requisitos establecidos en la presente Ley, que no estén acompañados de los recaudos correspondientes o se encuentren afectados por otro defecto u omisión formal prevista en el TUPA, que amerite corrección. En un solo acto y por única vez, la unidad de recepción al momento de su presentación realiza las observaciones por incumplimiento de requisitos que no puedan ser salvadas de oficio, invitando al administrado a subsanarlas dentro de un plazo máximo de dos días hábiles</w:t>
      </w:r>
    </w:p>
    <w:p w14:paraId="72D4BC92" w14:textId="77777777" w:rsidR="00883D1F" w:rsidRPr="007F5DA9" w:rsidRDefault="00883D1F" w:rsidP="00F91384">
      <w:pPr>
        <w:widowControl w:val="0"/>
        <w:spacing w:after="0" w:line="240" w:lineRule="auto"/>
        <w:ind w:left="567"/>
        <w:jc w:val="both"/>
        <w:rPr>
          <w:rFonts w:ascii="Arial Narrow" w:eastAsia="Times New Roman" w:hAnsi="Arial Narrow"/>
          <w:sz w:val="14"/>
          <w:szCs w:val="14"/>
          <w:lang w:eastAsia="es-PE"/>
        </w:rPr>
      </w:pPr>
      <w:r w:rsidRPr="007F5DA9">
        <w:rPr>
          <w:rFonts w:ascii="Arial Narrow" w:eastAsia="Times New Roman" w:hAnsi="Arial Narrow"/>
          <w:color w:val="000000"/>
          <w:sz w:val="14"/>
          <w:szCs w:val="14"/>
          <w:lang w:eastAsia="es-PE"/>
        </w:rPr>
        <w:t>(...)</w:t>
      </w:r>
    </w:p>
    <w:p w14:paraId="1EC5033D" w14:textId="77777777" w:rsidR="00883D1F" w:rsidRPr="007F5DA9" w:rsidRDefault="00883D1F" w:rsidP="00F91384">
      <w:pPr>
        <w:pStyle w:val="Textonotapie"/>
        <w:widowControl w:val="0"/>
        <w:jc w:val="both"/>
        <w:rPr>
          <w:rFonts w:ascii="Arial Narrow" w:hAnsi="Arial Narrow"/>
          <w:sz w:val="14"/>
          <w:szCs w:val="14"/>
          <w:lang w:val="es-ES"/>
        </w:rPr>
      </w:pPr>
    </w:p>
  </w:footnote>
  <w:footnote w:id="5">
    <w:p w14:paraId="40895CCA" w14:textId="77777777" w:rsidR="008E4F86" w:rsidRPr="007F5DA9" w:rsidRDefault="008E4F86" w:rsidP="00F91384">
      <w:pPr>
        <w:widowControl w:val="0"/>
        <w:spacing w:after="0" w:line="240" w:lineRule="auto"/>
        <w:ind w:left="567" w:hanging="567"/>
        <w:jc w:val="both"/>
        <w:rPr>
          <w:rFonts w:ascii="Arial Narrow" w:hAnsi="Arial Narrow" w:cs="Arial"/>
          <w:b/>
          <w:bCs/>
          <w:sz w:val="14"/>
          <w:szCs w:val="14"/>
        </w:rPr>
      </w:pPr>
      <w:r w:rsidRPr="007F5DA9">
        <w:rPr>
          <w:rStyle w:val="Refdenotaalpie"/>
          <w:rFonts w:ascii="Arial Narrow" w:hAnsi="Arial Narrow"/>
          <w:sz w:val="14"/>
          <w:szCs w:val="14"/>
        </w:rPr>
        <w:footnoteRef/>
      </w:r>
      <w:r w:rsidRPr="007F5DA9">
        <w:rPr>
          <w:rFonts w:ascii="Arial Narrow" w:hAnsi="Arial Narrow"/>
          <w:sz w:val="14"/>
          <w:szCs w:val="14"/>
        </w:rPr>
        <w:t xml:space="preserve"> </w:t>
      </w:r>
      <w:r w:rsidRPr="007F5DA9">
        <w:rPr>
          <w:rFonts w:ascii="Arial Narrow" w:hAnsi="Arial Narrow"/>
          <w:sz w:val="14"/>
          <w:szCs w:val="14"/>
        </w:rPr>
        <w:tab/>
      </w:r>
      <w:r w:rsidRPr="007F5DA9">
        <w:rPr>
          <w:rFonts w:ascii="Arial Narrow" w:hAnsi="Arial Narrow"/>
          <w:b/>
          <w:sz w:val="14"/>
          <w:szCs w:val="14"/>
        </w:rPr>
        <w:t xml:space="preserve">TEXTO ÚNICO ORDENADO DE LA </w:t>
      </w:r>
      <w:r w:rsidRPr="007F5DA9">
        <w:rPr>
          <w:rFonts w:ascii="Arial Narrow" w:hAnsi="Arial Narrow" w:cs="Arial"/>
          <w:b/>
          <w:bCs/>
          <w:sz w:val="14"/>
          <w:szCs w:val="14"/>
        </w:rPr>
        <w:t>LEY DE PROCEDIMIENTO ADMINISTRATIVO GENERAL,</w:t>
      </w:r>
      <w:r w:rsidRPr="007F5DA9">
        <w:rPr>
          <w:rFonts w:ascii="Arial Narrow" w:hAnsi="Arial Narrow" w:cs="Arial"/>
          <w:b/>
          <w:sz w:val="14"/>
          <w:szCs w:val="14"/>
        </w:rPr>
        <w:t xml:space="preserve"> APROBADO POR DECRETO SUPREMO N° 004-2019-JUS y publicado el 25 de enero de 2019</w:t>
      </w:r>
    </w:p>
    <w:p w14:paraId="55246069" w14:textId="77777777" w:rsidR="008E4F86" w:rsidRPr="007F5DA9" w:rsidRDefault="008E4F86" w:rsidP="00F91384">
      <w:pPr>
        <w:pStyle w:val="Textonotapie"/>
        <w:widowControl w:val="0"/>
        <w:ind w:left="567"/>
        <w:jc w:val="both"/>
        <w:rPr>
          <w:rFonts w:ascii="Arial Narrow" w:hAnsi="Arial Narrow"/>
          <w:b/>
          <w:bCs/>
          <w:sz w:val="14"/>
          <w:szCs w:val="14"/>
          <w:lang w:val="es-PE"/>
        </w:rPr>
      </w:pPr>
      <w:r w:rsidRPr="007F5DA9">
        <w:rPr>
          <w:rFonts w:ascii="Arial Narrow" w:hAnsi="Arial Narrow"/>
          <w:b/>
          <w:bCs/>
          <w:sz w:val="14"/>
          <w:szCs w:val="14"/>
          <w:lang w:val="es-PE"/>
        </w:rPr>
        <w:t xml:space="preserve">Artículo 157.- Medidas cautelares </w:t>
      </w:r>
    </w:p>
    <w:p w14:paraId="0855A862" w14:textId="64B727D5" w:rsidR="008E4F86" w:rsidRPr="007F5DA9" w:rsidRDefault="008E4F86" w:rsidP="00BA3411">
      <w:pPr>
        <w:pStyle w:val="Textonotapie"/>
        <w:widowControl w:val="0"/>
        <w:ind w:left="993" w:hanging="426"/>
        <w:jc w:val="both"/>
        <w:rPr>
          <w:rFonts w:ascii="Arial Narrow" w:hAnsi="Arial Narrow"/>
          <w:sz w:val="14"/>
          <w:szCs w:val="14"/>
          <w:lang w:val="es-PE"/>
        </w:rPr>
      </w:pPr>
      <w:r w:rsidRPr="007F5DA9">
        <w:rPr>
          <w:rFonts w:ascii="Arial Narrow" w:hAnsi="Arial Narrow"/>
          <w:sz w:val="14"/>
          <w:szCs w:val="14"/>
          <w:lang w:val="es-PE"/>
        </w:rPr>
        <w:t xml:space="preserve">157.1. </w:t>
      </w:r>
      <w:r w:rsidR="00BA3411" w:rsidRPr="007F5DA9">
        <w:rPr>
          <w:rFonts w:ascii="Arial Narrow" w:hAnsi="Arial Narrow"/>
          <w:sz w:val="14"/>
          <w:szCs w:val="14"/>
          <w:lang w:val="es-PE"/>
        </w:rPr>
        <w:tab/>
      </w:r>
      <w:r w:rsidRPr="007F5DA9">
        <w:rPr>
          <w:rFonts w:ascii="Arial Narrow" w:hAnsi="Arial Narrow"/>
          <w:sz w:val="14"/>
          <w:szCs w:val="14"/>
          <w:lang w:val="es-PE"/>
        </w:rPr>
        <w:t xml:space="preserve">Iniciado el procedimiento, la autoridad competente mediante decisión motivada y con elementos de juicio suficientes puede adoptar, provisoriamente bajo su responsabilidad, las medidas cautelares establecidas en esta Ley u otras disposiciones jurídicas aplicables, mediante decisión fundamentada, si hubiera posibilidad de que sin su adopción se arriesga la eficacia de la resolución a emitir. </w:t>
      </w:r>
    </w:p>
    <w:p w14:paraId="27D7CF17" w14:textId="6EAD5BF9" w:rsidR="008E4F86" w:rsidRPr="007F5DA9" w:rsidRDefault="008E4F86" w:rsidP="00BA3411">
      <w:pPr>
        <w:pStyle w:val="Textonotapie"/>
        <w:widowControl w:val="0"/>
        <w:ind w:left="993" w:hanging="426"/>
        <w:jc w:val="both"/>
        <w:rPr>
          <w:rFonts w:ascii="Arial Narrow" w:hAnsi="Arial Narrow"/>
          <w:sz w:val="14"/>
          <w:szCs w:val="14"/>
          <w:lang w:val="es-PE"/>
        </w:rPr>
      </w:pPr>
      <w:r w:rsidRPr="007F5DA9">
        <w:rPr>
          <w:rFonts w:ascii="Arial Narrow" w:hAnsi="Arial Narrow"/>
          <w:sz w:val="14"/>
          <w:szCs w:val="14"/>
          <w:lang w:val="es-PE"/>
        </w:rPr>
        <w:t xml:space="preserve">157.2. </w:t>
      </w:r>
      <w:r w:rsidR="00BA3411" w:rsidRPr="007F5DA9">
        <w:rPr>
          <w:rFonts w:ascii="Arial Narrow" w:hAnsi="Arial Narrow"/>
          <w:sz w:val="14"/>
          <w:szCs w:val="14"/>
          <w:lang w:val="es-PE"/>
        </w:rPr>
        <w:tab/>
      </w:r>
      <w:r w:rsidRPr="007F5DA9">
        <w:rPr>
          <w:rFonts w:ascii="Arial Narrow" w:hAnsi="Arial Narrow"/>
          <w:sz w:val="14"/>
          <w:szCs w:val="14"/>
          <w:lang w:val="es-PE"/>
        </w:rPr>
        <w:t xml:space="preserve">Las medidas cautelares podrán ser modificadas o levantadas durante el curso del procedimiento, de oficio o a instancia de parte, en virtud de circunstancias sobrevenidas o que no pudieron ser consideradas en el momento de su adopción. </w:t>
      </w:r>
    </w:p>
    <w:p w14:paraId="051D9B10" w14:textId="42165AFC" w:rsidR="008E4F86" w:rsidRPr="007F5DA9" w:rsidRDefault="008E4F86" w:rsidP="00BA3411">
      <w:pPr>
        <w:pStyle w:val="Textonotapie"/>
        <w:widowControl w:val="0"/>
        <w:ind w:left="993" w:hanging="426"/>
        <w:jc w:val="both"/>
        <w:rPr>
          <w:rFonts w:ascii="Arial Narrow" w:hAnsi="Arial Narrow"/>
          <w:sz w:val="14"/>
          <w:szCs w:val="14"/>
          <w:lang w:val="es-PE"/>
        </w:rPr>
      </w:pPr>
      <w:r w:rsidRPr="007F5DA9">
        <w:rPr>
          <w:rFonts w:ascii="Arial Narrow" w:hAnsi="Arial Narrow"/>
          <w:sz w:val="14"/>
          <w:szCs w:val="14"/>
          <w:lang w:val="es-PE"/>
        </w:rPr>
        <w:t xml:space="preserve">157.3. </w:t>
      </w:r>
      <w:r w:rsidR="00BA3411" w:rsidRPr="007F5DA9">
        <w:rPr>
          <w:rFonts w:ascii="Arial Narrow" w:hAnsi="Arial Narrow"/>
          <w:sz w:val="14"/>
          <w:szCs w:val="14"/>
          <w:lang w:val="es-PE"/>
        </w:rPr>
        <w:tab/>
      </w:r>
      <w:r w:rsidRPr="007F5DA9">
        <w:rPr>
          <w:rFonts w:ascii="Arial Narrow" w:hAnsi="Arial Narrow"/>
          <w:sz w:val="14"/>
          <w:szCs w:val="14"/>
          <w:lang w:val="es-PE"/>
        </w:rPr>
        <w:t>Las medidas caducan de pleno derecho cuando se emite la resolución que pone fin al procedimiento, cuando haya transcurrido el plazo fijado para su ejecución, o para la emisión de la resolución que pone fin al procedimiento.</w:t>
      </w:r>
    </w:p>
    <w:p w14:paraId="682B16EA" w14:textId="67092401" w:rsidR="008E4F86" w:rsidRPr="007F5DA9" w:rsidRDefault="008E4F86" w:rsidP="00BA3411">
      <w:pPr>
        <w:pStyle w:val="Textonotapie"/>
        <w:widowControl w:val="0"/>
        <w:tabs>
          <w:tab w:val="left" w:pos="851"/>
          <w:tab w:val="left" w:pos="993"/>
        </w:tabs>
        <w:ind w:left="567"/>
        <w:jc w:val="both"/>
        <w:rPr>
          <w:rFonts w:ascii="Arial Narrow" w:hAnsi="Arial Narrow"/>
          <w:sz w:val="14"/>
          <w:szCs w:val="14"/>
          <w:lang w:val="es-ES"/>
        </w:rPr>
      </w:pPr>
      <w:r w:rsidRPr="007F5DA9">
        <w:rPr>
          <w:rFonts w:ascii="Arial Narrow" w:hAnsi="Arial Narrow"/>
          <w:sz w:val="14"/>
          <w:szCs w:val="14"/>
          <w:lang w:val="es-PE"/>
        </w:rPr>
        <w:t xml:space="preserve">157.4. </w:t>
      </w:r>
      <w:r w:rsidR="00BA3411" w:rsidRPr="007F5DA9">
        <w:rPr>
          <w:rFonts w:ascii="Arial Narrow" w:hAnsi="Arial Narrow"/>
          <w:sz w:val="14"/>
          <w:szCs w:val="14"/>
          <w:lang w:val="es-PE"/>
        </w:rPr>
        <w:tab/>
      </w:r>
      <w:r w:rsidRPr="007F5DA9">
        <w:rPr>
          <w:rFonts w:ascii="Arial Narrow" w:hAnsi="Arial Narrow"/>
          <w:sz w:val="14"/>
          <w:szCs w:val="14"/>
          <w:lang w:val="es-PE"/>
        </w:rPr>
        <w:t>No se podrán dictar medidas que puedan causar perjuicio de imposible reparación a los administrados.</w:t>
      </w:r>
    </w:p>
    <w:p w14:paraId="1BD3B976" w14:textId="77777777" w:rsidR="008E4F86" w:rsidRPr="007F5DA9" w:rsidRDefault="008E4F86" w:rsidP="00F91384">
      <w:pPr>
        <w:pStyle w:val="Textonotapie"/>
        <w:widowControl w:val="0"/>
        <w:jc w:val="both"/>
        <w:rPr>
          <w:rFonts w:ascii="Arial Narrow" w:hAnsi="Arial Narrow"/>
          <w:sz w:val="14"/>
          <w:szCs w:val="14"/>
          <w:lang w:val="es-ES"/>
        </w:rPr>
      </w:pPr>
    </w:p>
  </w:footnote>
  <w:footnote w:id="6">
    <w:p w14:paraId="685D8813" w14:textId="77777777" w:rsidR="008E4F86" w:rsidRPr="007F5DA9" w:rsidRDefault="008E4F86" w:rsidP="00F91384">
      <w:pPr>
        <w:widowControl w:val="0"/>
        <w:tabs>
          <w:tab w:val="left" w:pos="567"/>
        </w:tabs>
        <w:spacing w:after="0" w:line="240" w:lineRule="auto"/>
        <w:ind w:left="567" w:hanging="567"/>
        <w:jc w:val="both"/>
        <w:rPr>
          <w:rFonts w:ascii="Arial Narrow" w:hAnsi="Arial Narrow" w:cs="Arial"/>
          <w:spacing w:val="-3"/>
          <w:sz w:val="14"/>
          <w:szCs w:val="14"/>
        </w:rPr>
      </w:pPr>
      <w:r w:rsidRPr="007F5DA9">
        <w:rPr>
          <w:rStyle w:val="Refdenotaalpie"/>
          <w:rFonts w:ascii="Arial Narrow" w:hAnsi="Arial Narrow"/>
          <w:sz w:val="14"/>
          <w:szCs w:val="14"/>
        </w:rPr>
        <w:footnoteRef/>
      </w:r>
      <w:r w:rsidRPr="007F5DA9">
        <w:rPr>
          <w:rFonts w:ascii="Arial Narrow" w:hAnsi="Arial Narrow"/>
          <w:sz w:val="14"/>
          <w:szCs w:val="14"/>
        </w:rPr>
        <w:t xml:space="preserve">               </w:t>
      </w:r>
      <w:r w:rsidRPr="007F5DA9">
        <w:rPr>
          <w:rFonts w:ascii="Arial Narrow" w:hAnsi="Arial Narrow" w:cs="Arial"/>
          <w:b/>
          <w:spacing w:val="-3"/>
          <w:sz w:val="14"/>
          <w:szCs w:val="14"/>
        </w:rPr>
        <w:t>LEY DE FACULTADES, NORMAS Y ORGANIZACIÓN DEL INDECOPI, APROBADA POR DECRETO LEGISLATIVO 807.</w:t>
      </w:r>
    </w:p>
    <w:p w14:paraId="6EF2BD7E" w14:textId="77777777" w:rsidR="00F91384" w:rsidRPr="007F5DA9" w:rsidRDefault="008E4F86" w:rsidP="00F91384">
      <w:pPr>
        <w:pStyle w:val="Notaapie"/>
        <w:widowControl w:val="0"/>
        <w:tabs>
          <w:tab w:val="left" w:pos="567"/>
        </w:tabs>
        <w:ind w:left="567" w:hanging="567"/>
        <w:rPr>
          <w:rFonts w:cs="Arial"/>
          <w:b w:val="0"/>
          <w:sz w:val="14"/>
          <w:szCs w:val="14"/>
          <w:lang w:val="es-PE"/>
        </w:rPr>
      </w:pPr>
      <w:r w:rsidRPr="007F5DA9">
        <w:rPr>
          <w:rFonts w:cs="Arial"/>
          <w:bCs/>
          <w:sz w:val="14"/>
          <w:szCs w:val="14"/>
        </w:rPr>
        <w:tab/>
      </w:r>
      <w:r w:rsidRPr="007F5DA9">
        <w:rPr>
          <w:rFonts w:cs="Arial"/>
          <w:bCs/>
          <w:sz w:val="14"/>
          <w:szCs w:val="14"/>
          <w:lang w:val="es-PE"/>
        </w:rPr>
        <w:t xml:space="preserve">Artículo 27º.- </w:t>
      </w:r>
      <w:r w:rsidRPr="007F5DA9">
        <w:rPr>
          <w:rFonts w:cs="Arial"/>
          <w:b w:val="0"/>
          <w:sz w:val="14"/>
          <w:szCs w:val="14"/>
          <w:lang w:val="es-PE"/>
        </w:rPr>
        <w:t xml:space="preserve">En cualquier etapa del procedimiento, de oficio o a pedido de parte, la Comisión podrá, dentro del ámbito de su correspondiente competencia, dictar una o varias de las siguientes medidas cautelares destinadas a asegurar el cumplimiento de la decisión definitiva: </w:t>
      </w:r>
    </w:p>
    <w:p w14:paraId="62D57411" w14:textId="52E969A8" w:rsidR="008E4F86" w:rsidRPr="007F5DA9" w:rsidRDefault="008E4F86" w:rsidP="00BA3411">
      <w:pPr>
        <w:pStyle w:val="Notaapie"/>
        <w:widowControl w:val="0"/>
        <w:numPr>
          <w:ilvl w:val="0"/>
          <w:numId w:val="44"/>
        </w:numPr>
        <w:tabs>
          <w:tab w:val="left" w:pos="567"/>
        </w:tabs>
        <w:ind w:left="851" w:hanging="284"/>
        <w:rPr>
          <w:rFonts w:cs="Arial"/>
          <w:b w:val="0"/>
          <w:sz w:val="14"/>
          <w:szCs w:val="14"/>
          <w:lang w:val="es-PE"/>
        </w:rPr>
      </w:pPr>
      <w:r w:rsidRPr="007F5DA9">
        <w:rPr>
          <w:rFonts w:cs="Arial"/>
          <w:b w:val="0"/>
          <w:sz w:val="14"/>
          <w:szCs w:val="14"/>
          <w:lang w:val="es-PE"/>
        </w:rPr>
        <w:t xml:space="preserve">La cesación de los actos materia de denuncia. </w:t>
      </w:r>
    </w:p>
    <w:p w14:paraId="76F11702" w14:textId="1D9EE55B" w:rsidR="008E4F86" w:rsidRPr="007F5DA9" w:rsidRDefault="008E4F86" w:rsidP="00BA3411">
      <w:pPr>
        <w:pStyle w:val="Notaapie"/>
        <w:widowControl w:val="0"/>
        <w:numPr>
          <w:ilvl w:val="0"/>
          <w:numId w:val="44"/>
        </w:numPr>
        <w:tabs>
          <w:tab w:val="left" w:pos="567"/>
        </w:tabs>
        <w:ind w:left="851" w:hanging="284"/>
        <w:rPr>
          <w:rFonts w:cs="Arial"/>
          <w:b w:val="0"/>
          <w:sz w:val="14"/>
          <w:szCs w:val="14"/>
          <w:lang w:val="es-PE"/>
        </w:rPr>
      </w:pPr>
      <w:r w:rsidRPr="007F5DA9">
        <w:rPr>
          <w:rFonts w:cs="Arial"/>
          <w:b w:val="0"/>
          <w:sz w:val="14"/>
          <w:szCs w:val="14"/>
          <w:lang w:val="es-PE"/>
        </w:rPr>
        <w:t xml:space="preserve">El comiso, el depósito o la inmovilización de los productos, etiquetas, envases y material publicitario materia de denuncia. </w:t>
      </w:r>
    </w:p>
    <w:p w14:paraId="7062A059" w14:textId="73D19C23" w:rsidR="008E4F86" w:rsidRPr="007F5DA9" w:rsidRDefault="008E4F86" w:rsidP="00BA3411">
      <w:pPr>
        <w:pStyle w:val="Notaapie"/>
        <w:widowControl w:val="0"/>
        <w:numPr>
          <w:ilvl w:val="0"/>
          <w:numId w:val="44"/>
        </w:numPr>
        <w:tabs>
          <w:tab w:val="left" w:pos="567"/>
        </w:tabs>
        <w:ind w:left="851" w:hanging="284"/>
        <w:rPr>
          <w:rFonts w:cs="Arial"/>
          <w:b w:val="0"/>
          <w:sz w:val="14"/>
          <w:szCs w:val="14"/>
          <w:lang w:val="es-PE"/>
        </w:rPr>
      </w:pPr>
      <w:r w:rsidRPr="007F5DA9">
        <w:rPr>
          <w:rFonts w:cs="Arial"/>
          <w:b w:val="0"/>
          <w:sz w:val="14"/>
          <w:szCs w:val="14"/>
          <w:lang w:val="es-PE"/>
        </w:rPr>
        <w:t xml:space="preserve">El cese preventivo de la publicidad materia de denuncia. </w:t>
      </w:r>
    </w:p>
    <w:p w14:paraId="0ED2115F" w14:textId="4B5FE0E0" w:rsidR="008E4F86" w:rsidRPr="007F5DA9" w:rsidRDefault="008E4F86" w:rsidP="00BA3411">
      <w:pPr>
        <w:pStyle w:val="Notaapie"/>
        <w:widowControl w:val="0"/>
        <w:numPr>
          <w:ilvl w:val="0"/>
          <w:numId w:val="44"/>
        </w:numPr>
        <w:tabs>
          <w:tab w:val="left" w:pos="567"/>
        </w:tabs>
        <w:ind w:left="851" w:hanging="284"/>
        <w:rPr>
          <w:rFonts w:cs="Arial"/>
          <w:b w:val="0"/>
          <w:sz w:val="14"/>
          <w:szCs w:val="14"/>
          <w:lang w:val="es-PE"/>
        </w:rPr>
      </w:pPr>
      <w:r w:rsidRPr="007F5DA9">
        <w:rPr>
          <w:rFonts w:cs="Arial"/>
          <w:b w:val="0"/>
          <w:sz w:val="14"/>
          <w:szCs w:val="14"/>
          <w:lang w:val="es-PE"/>
        </w:rPr>
        <w:t xml:space="preserve">La adopción de las medidas necesarias para que las autoridades aduaneras impidan el ingreso al país de los productos materia de denuncia. </w:t>
      </w:r>
    </w:p>
    <w:p w14:paraId="49A75BDC" w14:textId="3842DC73" w:rsidR="008E4F86" w:rsidRPr="007F5DA9" w:rsidRDefault="008E4F86" w:rsidP="00BA3411">
      <w:pPr>
        <w:pStyle w:val="Notaapie"/>
        <w:widowControl w:val="0"/>
        <w:numPr>
          <w:ilvl w:val="0"/>
          <w:numId w:val="44"/>
        </w:numPr>
        <w:tabs>
          <w:tab w:val="left" w:pos="567"/>
        </w:tabs>
        <w:ind w:left="851" w:hanging="284"/>
        <w:rPr>
          <w:rFonts w:cs="Arial"/>
          <w:b w:val="0"/>
          <w:sz w:val="14"/>
          <w:szCs w:val="14"/>
          <w:lang w:val="es-PE"/>
        </w:rPr>
      </w:pPr>
      <w:r w:rsidRPr="007F5DA9">
        <w:rPr>
          <w:rFonts w:cs="Arial"/>
          <w:b w:val="0"/>
          <w:sz w:val="14"/>
          <w:szCs w:val="14"/>
          <w:lang w:val="es-PE"/>
        </w:rPr>
        <w:t xml:space="preserve">El cierre temporal del establecimiento del denunciado. </w:t>
      </w:r>
    </w:p>
    <w:p w14:paraId="05E4EF3A" w14:textId="780FF0E7" w:rsidR="00F91384" w:rsidRPr="007F5DA9" w:rsidRDefault="008E4F86" w:rsidP="00BA3411">
      <w:pPr>
        <w:pStyle w:val="Notaapie"/>
        <w:widowControl w:val="0"/>
        <w:numPr>
          <w:ilvl w:val="0"/>
          <w:numId w:val="44"/>
        </w:numPr>
        <w:tabs>
          <w:tab w:val="left" w:pos="567"/>
        </w:tabs>
        <w:ind w:left="851" w:hanging="284"/>
        <w:rPr>
          <w:rFonts w:cs="Arial"/>
          <w:b w:val="0"/>
          <w:sz w:val="14"/>
          <w:szCs w:val="14"/>
          <w:lang w:val="es-PE"/>
        </w:rPr>
      </w:pPr>
      <w:r w:rsidRPr="007F5DA9">
        <w:rPr>
          <w:rFonts w:cs="Arial"/>
          <w:b w:val="0"/>
          <w:sz w:val="14"/>
          <w:szCs w:val="14"/>
          <w:lang w:val="es-PE"/>
        </w:rPr>
        <w:t xml:space="preserve">Cualquier otra medida que tenga por objeto evitar que se produzca algún perjuicio derivado del acto denunciado o que tenga como finalidad la cesación de éste. </w:t>
      </w:r>
    </w:p>
    <w:p w14:paraId="358F80C2" w14:textId="0F87B4FB" w:rsidR="008E4F86" w:rsidRPr="007F5DA9" w:rsidRDefault="00F91384" w:rsidP="00F91384">
      <w:pPr>
        <w:pStyle w:val="Notaapie"/>
        <w:widowControl w:val="0"/>
        <w:tabs>
          <w:tab w:val="left" w:pos="567"/>
        </w:tabs>
        <w:ind w:left="567" w:hanging="567"/>
        <w:rPr>
          <w:rFonts w:cs="Arial"/>
          <w:b w:val="0"/>
          <w:sz w:val="14"/>
          <w:szCs w:val="14"/>
        </w:rPr>
      </w:pPr>
      <w:r w:rsidRPr="007F5DA9">
        <w:rPr>
          <w:rFonts w:cs="Arial"/>
          <w:b w:val="0"/>
          <w:sz w:val="14"/>
          <w:szCs w:val="14"/>
          <w:lang w:val="es-PE"/>
        </w:rPr>
        <w:tab/>
      </w:r>
      <w:r w:rsidR="008E4F86" w:rsidRPr="007F5DA9">
        <w:rPr>
          <w:rFonts w:cs="Arial"/>
          <w:b w:val="0"/>
          <w:sz w:val="14"/>
          <w:szCs w:val="14"/>
          <w:lang w:val="es-PE"/>
        </w:rPr>
        <w:t xml:space="preserve">La Comisión podrá, de considerarlo pertinente, ordenar una medida cautelar distinta a la solicitada por la parte interesada. En caso de existir peligro actual o inminente si es que no se adoptan las medidas cautelares correspondientes, el </w:t>
      </w:r>
      <w:proofErr w:type="gramStart"/>
      <w:r w:rsidR="008E4F86" w:rsidRPr="007F5DA9">
        <w:rPr>
          <w:rFonts w:cs="Arial"/>
          <w:b w:val="0"/>
          <w:sz w:val="14"/>
          <w:szCs w:val="14"/>
          <w:lang w:val="es-PE"/>
        </w:rPr>
        <w:t>Secretario Técnico</w:t>
      </w:r>
      <w:proofErr w:type="gramEnd"/>
      <w:r w:rsidR="008E4F86" w:rsidRPr="007F5DA9">
        <w:rPr>
          <w:rFonts w:cs="Arial"/>
          <w:b w:val="0"/>
          <w:sz w:val="14"/>
          <w:szCs w:val="14"/>
          <w:lang w:val="es-PE"/>
        </w:rPr>
        <w:t xml:space="preserve"> podrá imponerlas, con cargo a dar cuenta inmediatamente a la Comisión. La Comisión ratificará o levantará la medida cautelar impuesta.</w:t>
      </w:r>
    </w:p>
    <w:p w14:paraId="5D4B7229" w14:textId="77777777" w:rsidR="008E4F86" w:rsidRPr="007F5DA9" w:rsidRDefault="008E4F86" w:rsidP="00F91384">
      <w:pPr>
        <w:pStyle w:val="Textonotapie"/>
        <w:widowControl w:val="0"/>
        <w:jc w:val="both"/>
        <w:rPr>
          <w:rFonts w:ascii="Arial Narrow" w:hAnsi="Arial Narrow"/>
          <w:sz w:val="14"/>
          <w:szCs w:val="14"/>
          <w:lang w:val="es-ES"/>
        </w:rPr>
      </w:pPr>
    </w:p>
  </w:footnote>
  <w:footnote w:id="7">
    <w:p w14:paraId="1545DBCF" w14:textId="77777777" w:rsidR="007F41F4" w:rsidRPr="007F5DA9" w:rsidRDefault="007F41F4" w:rsidP="00F91384">
      <w:pPr>
        <w:widowControl w:val="0"/>
        <w:spacing w:after="0" w:line="240" w:lineRule="auto"/>
        <w:ind w:left="567" w:hanging="567"/>
        <w:jc w:val="both"/>
        <w:rPr>
          <w:rFonts w:ascii="Arial Narrow" w:hAnsi="Arial Narrow" w:cs="Arial"/>
          <w:b/>
          <w:sz w:val="14"/>
          <w:szCs w:val="14"/>
        </w:rPr>
      </w:pPr>
      <w:r w:rsidRPr="007F5DA9">
        <w:rPr>
          <w:rStyle w:val="Refdenotaalpie"/>
          <w:rFonts w:ascii="Arial Narrow" w:hAnsi="Arial Narrow" w:cs="Arial"/>
          <w:sz w:val="14"/>
          <w:szCs w:val="14"/>
        </w:rPr>
        <w:footnoteRef/>
      </w:r>
      <w:r w:rsidRPr="007F5DA9">
        <w:rPr>
          <w:rFonts w:ascii="Arial Narrow" w:hAnsi="Arial Narrow" w:cs="Arial"/>
          <w:sz w:val="14"/>
          <w:szCs w:val="14"/>
        </w:rPr>
        <w:t xml:space="preserve"> </w:t>
      </w:r>
      <w:r w:rsidRPr="007F5DA9">
        <w:rPr>
          <w:rFonts w:ascii="Arial Narrow" w:hAnsi="Arial Narrow" w:cs="Arial"/>
          <w:sz w:val="14"/>
          <w:szCs w:val="14"/>
        </w:rPr>
        <w:tab/>
      </w:r>
      <w:r w:rsidRPr="007F5DA9">
        <w:rPr>
          <w:rFonts w:ascii="Arial Narrow" w:hAnsi="Arial Narrow" w:cs="Arial"/>
          <w:b/>
          <w:sz w:val="14"/>
          <w:szCs w:val="14"/>
        </w:rPr>
        <w:t>LEY 29571, CÓDIGO DE PROTECCIÓN Y DEFENSA DEL CONSUMIDOR, publicada el 2 de setiembre de 2010 y modificada por el Decreto Legislativo 1308, publicado el 30 de diciembre de 2016</w:t>
      </w:r>
    </w:p>
    <w:p w14:paraId="340E402F" w14:textId="77777777" w:rsidR="007F41F4" w:rsidRPr="007F5DA9" w:rsidRDefault="007F41F4" w:rsidP="00F91384">
      <w:pPr>
        <w:widowControl w:val="0"/>
        <w:spacing w:after="0" w:line="240" w:lineRule="auto"/>
        <w:ind w:left="577" w:hanging="571"/>
        <w:contextualSpacing/>
        <w:jc w:val="both"/>
        <w:rPr>
          <w:rFonts w:ascii="Arial Narrow" w:hAnsi="Arial Narrow" w:cs="Arial"/>
          <w:sz w:val="14"/>
          <w:szCs w:val="14"/>
        </w:rPr>
      </w:pPr>
      <w:r w:rsidRPr="007F5DA9">
        <w:rPr>
          <w:rFonts w:ascii="Arial Narrow" w:hAnsi="Arial Narrow" w:cs="Arial"/>
          <w:b/>
          <w:sz w:val="14"/>
          <w:szCs w:val="14"/>
        </w:rPr>
        <w:t xml:space="preserve">         </w:t>
      </w:r>
      <w:r w:rsidRPr="007F5DA9">
        <w:rPr>
          <w:rFonts w:ascii="Arial Narrow" w:hAnsi="Arial Narrow" w:cs="Arial"/>
          <w:b/>
          <w:sz w:val="14"/>
          <w:szCs w:val="14"/>
        </w:rPr>
        <w:tab/>
        <w:t xml:space="preserve">Artículo </w:t>
      </w:r>
      <w:proofErr w:type="gramStart"/>
      <w:r w:rsidRPr="007F5DA9">
        <w:rPr>
          <w:rFonts w:ascii="Arial Narrow" w:hAnsi="Arial Narrow" w:cs="Arial"/>
          <w:b/>
          <w:sz w:val="14"/>
          <w:szCs w:val="14"/>
        </w:rPr>
        <w:t>109 .</w:t>
      </w:r>
      <w:proofErr w:type="gramEnd"/>
      <w:r w:rsidRPr="007F5DA9">
        <w:rPr>
          <w:rFonts w:ascii="Arial Narrow" w:hAnsi="Arial Narrow" w:cs="Arial"/>
          <w:b/>
          <w:sz w:val="14"/>
          <w:szCs w:val="14"/>
        </w:rPr>
        <w:t>- Medidas cautelares</w:t>
      </w:r>
    </w:p>
    <w:p w14:paraId="07872FA5" w14:textId="61BD8C6B" w:rsidR="007F41F4" w:rsidRPr="007F5DA9" w:rsidRDefault="007F41F4" w:rsidP="00F91384">
      <w:pPr>
        <w:widowControl w:val="0"/>
        <w:spacing w:after="0" w:line="240" w:lineRule="auto"/>
        <w:ind w:left="577" w:hanging="571"/>
        <w:contextualSpacing/>
        <w:jc w:val="both"/>
        <w:rPr>
          <w:rFonts w:ascii="Arial Narrow" w:hAnsi="Arial Narrow" w:cs="Arial"/>
          <w:sz w:val="14"/>
          <w:szCs w:val="14"/>
        </w:rPr>
      </w:pPr>
      <w:r w:rsidRPr="007F5DA9">
        <w:rPr>
          <w:rFonts w:ascii="Arial Narrow" w:hAnsi="Arial Narrow" w:cs="Arial"/>
          <w:sz w:val="14"/>
          <w:szCs w:val="14"/>
        </w:rPr>
        <w:t xml:space="preserve">         </w:t>
      </w:r>
      <w:r w:rsidRPr="007F5DA9">
        <w:rPr>
          <w:rFonts w:ascii="Arial Narrow" w:hAnsi="Arial Narrow" w:cs="Arial"/>
          <w:sz w:val="14"/>
          <w:szCs w:val="14"/>
        </w:rPr>
        <w:tab/>
        <w:t>En cualquier etapa del procedimiento, de oficio o a pedido de parte, el Indecopi puede, dentro del ámbito de su correspondiente competencia, dictar una o varias de las siguientes medidas cautelares destinadas a asegurar el cumplimiento de la decisión definitiva:</w:t>
      </w:r>
    </w:p>
    <w:p w14:paraId="53FF8014" w14:textId="6436B6C1" w:rsidR="00883D1F" w:rsidRPr="007F5DA9" w:rsidRDefault="00883D1F" w:rsidP="00F91384">
      <w:pPr>
        <w:widowControl w:val="0"/>
        <w:spacing w:after="0" w:line="240" w:lineRule="auto"/>
        <w:ind w:left="570" w:firstLine="7"/>
        <w:contextualSpacing/>
        <w:jc w:val="both"/>
        <w:rPr>
          <w:rFonts w:ascii="Arial Narrow" w:hAnsi="Arial Narrow" w:cs="Arial"/>
          <w:sz w:val="14"/>
          <w:szCs w:val="14"/>
        </w:rPr>
      </w:pPr>
      <w:r w:rsidRPr="007F5DA9">
        <w:rPr>
          <w:rFonts w:ascii="Arial Narrow" w:hAnsi="Arial Narrow" w:cs="Arial"/>
          <w:sz w:val="14"/>
          <w:szCs w:val="14"/>
        </w:rPr>
        <w:t>(…)</w:t>
      </w:r>
    </w:p>
    <w:p w14:paraId="603A88B1" w14:textId="77777777" w:rsidR="007F41F4" w:rsidRPr="007F5DA9" w:rsidRDefault="007F41F4" w:rsidP="00F91384">
      <w:pPr>
        <w:widowControl w:val="0"/>
        <w:spacing w:after="0" w:line="240" w:lineRule="auto"/>
        <w:ind w:left="570" w:firstLine="7"/>
        <w:contextualSpacing/>
        <w:jc w:val="both"/>
        <w:rPr>
          <w:rFonts w:ascii="Arial Narrow" w:hAnsi="Arial Narrow" w:cs="Arial"/>
          <w:sz w:val="14"/>
          <w:szCs w:val="14"/>
        </w:rPr>
      </w:pPr>
      <w:r w:rsidRPr="007F5DA9">
        <w:rPr>
          <w:rFonts w:ascii="Arial Narrow" w:hAnsi="Arial Narrow" w:cs="Arial"/>
          <w:sz w:val="14"/>
          <w:szCs w:val="14"/>
        </w:rPr>
        <w:t>El Indecopi puede, de considerarlo pertinente, ordenar una medida cautelar distinta a la solicitada por la parte interesada. En caso de existir peligro actual o inminente si es que no se adoptan las medidas cautelares correspondientes, el secretario técnico puede imponerlas, con cargo a dar cuenta inmediatamente a la comisión. La comisión ratifica o levanta la medida cautelar impuesta. El Órgano Resolutivo de Procedimientos Sumarísimos en materia de protección al consumidor goza también de la facultad de ordenar medidas cautelares.</w:t>
      </w:r>
    </w:p>
    <w:p w14:paraId="409AE54A" w14:textId="77777777" w:rsidR="007F41F4" w:rsidRPr="007F5DA9" w:rsidRDefault="007F41F4" w:rsidP="00F91384">
      <w:pPr>
        <w:widowControl w:val="0"/>
        <w:spacing w:after="0" w:line="240" w:lineRule="auto"/>
        <w:ind w:left="570" w:firstLine="7"/>
        <w:contextualSpacing/>
        <w:jc w:val="both"/>
        <w:rPr>
          <w:rFonts w:ascii="Arial Narrow" w:hAnsi="Arial Narrow" w:cs="Arial"/>
          <w:sz w:val="14"/>
          <w:szCs w:val="14"/>
        </w:rPr>
      </w:pPr>
    </w:p>
  </w:footnote>
  <w:footnote w:id="8">
    <w:p w14:paraId="0F2CD77B" w14:textId="083F0D83" w:rsidR="00F91384" w:rsidRPr="007F5DA9" w:rsidRDefault="00F91384" w:rsidP="00F91384">
      <w:pPr>
        <w:pStyle w:val="Textonotapie"/>
        <w:widowControl w:val="0"/>
        <w:ind w:left="567" w:hanging="567"/>
        <w:jc w:val="both"/>
        <w:rPr>
          <w:rFonts w:ascii="Arial Narrow" w:hAnsi="Arial Narrow"/>
          <w:sz w:val="14"/>
          <w:szCs w:val="14"/>
          <w:lang w:val="es-PE"/>
        </w:rPr>
      </w:pPr>
      <w:r w:rsidRPr="007F5DA9">
        <w:rPr>
          <w:rStyle w:val="Refdenotaalpie"/>
          <w:rFonts w:ascii="Arial Narrow" w:hAnsi="Arial Narrow"/>
          <w:sz w:val="14"/>
          <w:szCs w:val="14"/>
        </w:rPr>
        <w:footnoteRef/>
      </w:r>
      <w:r w:rsidRPr="007F5DA9">
        <w:rPr>
          <w:rFonts w:ascii="Arial Narrow" w:hAnsi="Arial Narrow"/>
          <w:sz w:val="14"/>
          <w:szCs w:val="14"/>
        </w:rPr>
        <w:t xml:space="preserve"> </w:t>
      </w:r>
      <w:r w:rsidRPr="007F5DA9">
        <w:rPr>
          <w:rFonts w:ascii="Arial Narrow" w:hAnsi="Arial Narrow"/>
          <w:sz w:val="14"/>
          <w:szCs w:val="14"/>
        </w:rPr>
        <w:tab/>
      </w:r>
      <w:r w:rsidRPr="007F5DA9">
        <w:rPr>
          <w:rFonts w:ascii="Arial Narrow" w:hAnsi="Arial Narrow"/>
          <w:b/>
          <w:bCs/>
          <w:sz w:val="14"/>
          <w:szCs w:val="14"/>
          <w:lang w:val="es-PE"/>
        </w:rPr>
        <w:t xml:space="preserve">RESOLUCIÓN MINISTERIAL 010-93-JUS, TEXTO ÚNICO ORDENADO DEL CÓDIGO PROCESAL CIVIL. DISPOSICIONES FINALES. Primera. </w:t>
      </w:r>
      <w:r w:rsidRPr="007F5DA9">
        <w:rPr>
          <w:rFonts w:ascii="Arial Narrow" w:hAnsi="Arial Narrow"/>
          <w:sz w:val="14"/>
          <w:szCs w:val="14"/>
          <w:lang w:val="es-PE"/>
        </w:rPr>
        <w:t xml:space="preserve">Las disposiciones de este Código se aplican supletoriamente a los demás ordenamientos procesales, siempre que sean compatibles con su naturaleza. </w:t>
      </w:r>
    </w:p>
    <w:p w14:paraId="2C2D2CED" w14:textId="465348D9" w:rsidR="00F91384" w:rsidRPr="007F5DA9" w:rsidRDefault="00F91384" w:rsidP="00F91384">
      <w:pPr>
        <w:pStyle w:val="Textonotapie"/>
        <w:widowControl w:val="0"/>
        <w:jc w:val="both"/>
        <w:rPr>
          <w:rFonts w:ascii="Arial Narrow" w:hAnsi="Arial Narrow"/>
          <w:sz w:val="14"/>
          <w:szCs w:val="14"/>
          <w:lang w:val="es-ES"/>
        </w:rPr>
      </w:pPr>
    </w:p>
  </w:footnote>
  <w:footnote w:id="9">
    <w:p w14:paraId="655A49C9" w14:textId="77777777" w:rsidR="00F91384" w:rsidRPr="007F5DA9" w:rsidRDefault="00F91384" w:rsidP="00F91384">
      <w:pPr>
        <w:pStyle w:val="Textonotapie"/>
        <w:widowControl w:val="0"/>
        <w:ind w:left="567" w:hanging="567"/>
        <w:jc w:val="both"/>
        <w:rPr>
          <w:rFonts w:ascii="Arial Narrow" w:hAnsi="Arial Narrow"/>
          <w:b/>
          <w:bCs/>
          <w:sz w:val="14"/>
          <w:szCs w:val="14"/>
          <w:lang w:val="es-PE"/>
        </w:rPr>
      </w:pPr>
      <w:r w:rsidRPr="007F5DA9">
        <w:rPr>
          <w:rStyle w:val="Refdenotaalpie"/>
          <w:rFonts w:ascii="Arial Narrow" w:hAnsi="Arial Narrow"/>
          <w:sz w:val="14"/>
          <w:szCs w:val="14"/>
        </w:rPr>
        <w:footnoteRef/>
      </w:r>
      <w:r w:rsidRPr="007F5DA9">
        <w:rPr>
          <w:rFonts w:ascii="Arial Narrow" w:hAnsi="Arial Narrow"/>
          <w:sz w:val="14"/>
          <w:szCs w:val="14"/>
        </w:rPr>
        <w:t xml:space="preserve"> </w:t>
      </w:r>
      <w:r w:rsidRPr="007F5DA9">
        <w:rPr>
          <w:rFonts w:ascii="Arial Narrow" w:hAnsi="Arial Narrow"/>
          <w:sz w:val="14"/>
          <w:szCs w:val="14"/>
        </w:rPr>
        <w:tab/>
      </w:r>
      <w:r w:rsidRPr="007F5DA9">
        <w:rPr>
          <w:rFonts w:ascii="Arial Narrow" w:hAnsi="Arial Narrow"/>
          <w:b/>
          <w:bCs/>
          <w:sz w:val="14"/>
          <w:szCs w:val="14"/>
          <w:lang w:val="es-PE"/>
        </w:rPr>
        <w:t xml:space="preserve">RESOLUCIÓN MINISTERIAL </w:t>
      </w:r>
      <w:r w:rsidRPr="007F5DA9">
        <w:rPr>
          <w:rFonts w:ascii="Arial Narrow" w:hAnsi="Arial Narrow"/>
          <w:b/>
          <w:bCs/>
          <w:sz w:val="14"/>
          <w:szCs w:val="14"/>
        </w:rPr>
        <w:t>Nº 010-93-JUS</w:t>
      </w:r>
      <w:r w:rsidRPr="007F5DA9">
        <w:rPr>
          <w:rFonts w:ascii="Arial Narrow" w:hAnsi="Arial Narrow"/>
          <w:b/>
          <w:bCs/>
          <w:sz w:val="14"/>
          <w:szCs w:val="14"/>
          <w:lang w:val="es-PE"/>
        </w:rPr>
        <w:t>, TEXTO ÚNICO ORDENADO DEL CÓDIGO PROCESAL CIVIL</w:t>
      </w:r>
      <w:r w:rsidRPr="007F5DA9">
        <w:rPr>
          <w:rFonts w:ascii="Arial Narrow" w:hAnsi="Arial Narrow"/>
          <w:b/>
          <w:bCs/>
          <w:sz w:val="14"/>
          <w:szCs w:val="14"/>
        </w:rPr>
        <w:t xml:space="preserve"> publicado el 22 de abril de 1993</w:t>
      </w:r>
      <w:r w:rsidRPr="007F5DA9">
        <w:rPr>
          <w:rFonts w:ascii="Arial Narrow" w:hAnsi="Arial Narrow"/>
          <w:b/>
          <w:bCs/>
          <w:sz w:val="14"/>
          <w:szCs w:val="14"/>
          <w:lang w:val="es-PE"/>
        </w:rPr>
        <w:t xml:space="preserve">. </w:t>
      </w:r>
    </w:p>
    <w:p w14:paraId="782F9E02" w14:textId="709D8092" w:rsidR="00F91384" w:rsidRPr="007F5DA9" w:rsidRDefault="00F91384" w:rsidP="00F91384">
      <w:pPr>
        <w:pStyle w:val="Textonotapie"/>
        <w:widowControl w:val="0"/>
        <w:ind w:left="567"/>
        <w:jc w:val="both"/>
        <w:rPr>
          <w:rFonts w:ascii="Arial Narrow" w:hAnsi="Arial Narrow"/>
          <w:sz w:val="14"/>
          <w:szCs w:val="14"/>
          <w:lang w:val="es-PE"/>
        </w:rPr>
      </w:pPr>
      <w:r w:rsidRPr="007F5DA9">
        <w:rPr>
          <w:rFonts w:ascii="Arial Narrow" w:hAnsi="Arial Narrow"/>
          <w:b/>
          <w:bCs/>
          <w:sz w:val="14"/>
          <w:szCs w:val="14"/>
          <w:lang w:val="es-PE"/>
        </w:rPr>
        <w:t>Artículo 608</w:t>
      </w:r>
      <w:proofErr w:type="gramStart"/>
      <w:r w:rsidRPr="007F5DA9">
        <w:rPr>
          <w:rFonts w:ascii="Arial Narrow" w:hAnsi="Arial Narrow"/>
          <w:b/>
          <w:bCs/>
          <w:sz w:val="14"/>
          <w:szCs w:val="14"/>
          <w:lang w:val="es-PE"/>
        </w:rPr>
        <w:t>°.-</w:t>
      </w:r>
      <w:proofErr w:type="gramEnd"/>
      <w:r w:rsidRPr="007F5DA9">
        <w:rPr>
          <w:rFonts w:ascii="Arial Narrow" w:hAnsi="Arial Narrow"/>
          <w:b/>
          <w:bCs/>
          <w:sz w:val="14"/>
          <w:szCs w:val="14"/>
          <w:lang w:val="es-PE"/>
        </w:rPr>
        <w:t xml:space="preserve"> </w:t>
      </w:r>
      <w:r w:rsidRPr="007F5DA9">
        <w:rPr>
          <w:rFonts w:ascii="Arial Narrow" w:hAnsi="Arial Narrow"/>
          <w:sz w:val="14"/>
          <w:szCs w:val="14"/>
          <w:lang w:val="es-PE"/>
        </w:rPr>
        <w:t xml:space="preserve">El juez competente para dictar medidas cautelares es aquel que se encuentra habilitado para conocer de las pretensiones de la demanda. El juez puede, a pedido de parte, dictar medida cautelar antes de iniciado el proceso o dentro de éste, salvo disposición distinta establecida en el presente Código. Todas las medidas cautelares fuera de proceso, destinadas a asegurar la eficacia de una misma pretensión, deben solicitarse ante el mismo juez, bajo sanción de nulidad de las resoluciones cautelares dictadas. El solicitante debe expresar claramente la pretensión a demandar. La medida cautelar tiene por finalidad garantizar el cumplimiento de la decisión definitiva. </w:t>
      </w:r>
    </w:p>
    <w:p w14:paraId="5581E7A5" w14:textId="55CDB7E0" w:rsidR="00F91384" w:rsidRPr="007F5DA9" w:rsidRDefault="00F91384" w:rsidP="00F91384">
      <w:pPr>
        <w:pStyle w:val="Textonotapie"/>
        <w:widowControl w:val="0"/>
        <w:jc w:val="both"/>
        <w:rPr>
          <w:rFonts w:ascii="Arial Narrow" w:hAnsi="Arial Narrow"/>
          <w:sz w:val="14"/>
          <w:szCs w:val="14"/>
          <w:lang w:val="es-ES"/>
        </w:rPr>
      </w:pPr>
    </w:p>
  </w:footnote>
  <w:footnote w:id="10">
    <w:p w14:paraId="1694B7B8" w14:textId="77777777" w:rsidR="00A61538" w:rsidRPr="007F5DA9" w:rsidRDefault="00A61538" w:rsidP="00A61538">
      <w:pPr>
        <w:widowControl w:val="0"/>
        <w:tabs>
          <w:tab w:val="left" w:pos="567"/>
        </w:tabs>
        <w:spacing w:after="0" w:line="240" w:lineRule="auto"/>
        <w:ind w:left="567" w:hanging="567"/>
        <w:jc w:val="both"/>
        <w:rPr>
          <w:rFonts w:ascii="Arial Narrow" w:hAnsi="Arial Narrow" w:cs="Arial"/>
          <w:spacing w:val="-3"/>
          <w:sz w:val="14"/>
          <w:szCs w:val="14"/>
        </w:rPr>
      </w:pPr>
      <w:r w:rsidRPr="007F5DA9">
        <w:rPr>
          <w:rStyle w:val="Refdenotaalpie"/>
          <w:rFonts w:ascii="Arial Narrow" w:hAnsi="Arial Narrow"/>
          <w:sz w:val="14"/>
          <w:szCs w:val="14"/>
        </w:rPr>
        <w:footnoteRef/>
      </w:r>
      <w:r w:rsidRPr="007F5DA9">
        <w:rPr>
          <w:rFonts w:ascii="Arial Narrow" w:hAnsi="Arial Narrow"/>
          <w:sz w:val="14"/>
          <w:szCs w:val="14"/>
        </w:rPr>
        <w:t xml:space="preserve">               </w:t>
      </w:r>
      <w:r w:rsidRPr="007F5DA9">
        <w:rPr>
          <w:rFonts w:ascii="Arial Narrow" w:hAnsi="Arial Narrow" w:cs="Arial"/>
          <w:b/>
          <w:spacing w:val="-3"/>
          <w:sz w:val="14"/>
          <w:szCs w:val="14"/>
        </w:rPr>
        <w:t>LEY DE FACULTADES, NORMAS Y ORGANIZACIÓN DEL INDECOPI, APROBADA POR DECRETO LEGISLATIVO 807.</w:t>
      </w:r>
    </w:p>
    <w:p w14:paraId="210886EC" w14:textId="6E3CCACA" w:rsidR="00A61538" w:rsidRPr="007F5DA9" w:rsidRDefault="00A61538" w:rsidP="00A61538">
      <w:pPr>
        <w:pStyle w:val="Notaapie"/>
        <w:widowControl w:val="0"/>
        <w:tabs>
          <w:tab w:val="left" w:pos="567"/>
        </w:tabs>
        <w:ind w:left="567" w:hanging="567"/>
        <w:rPr>
          <w:rFonts w:cs="Arial"/>
          <w:b w:val="0"/>
          <w:sz w:val="14"/>
          <w:szCs w:val="14"/>
        </w:rPr>
      </w:pPr>
      <w:r w:rsidRPr="007F5DA9">
        <w:rPr>
          <w:rFonts w:cs="Arial"/>
          <w:bCs/>
          <w:sz w:val="14"/>
          <w:szCs w:val="14"/>
        </w:rPr>
        <w:tab/>
      </w:r>
      <w:r w:rsidR="00EC7127" w:rsidRPr="007F5DA9">
        <w:rPr>
          <w:rFonts w:cs="Arial"/>
          <w:bCs/>
          <w:sz w:val="14"/>
          <w:szCs w:val="14"/>
        </w:rPr>
        <w:t xml:space="preserve">Artículo 26.- </w:t>
      </w:r>
      <w:r w:rsidR="00EC7127" w:rsidRPr="007F5DA9">
        <w:rPr>
          <w:rFonts w:cs="Arial"/>
          <w:b w:val="0"/>
          <w:sz w:val="14"/>
          <w:szCs w:val="14"/>
        </w:rPr>
        <w:t xml:space="preserve">Una vez admitida a trámite la denuncia, se correrá traslado de </w:t>
      </w:r>
      <w:proofErr w:type="gramStart"/>
      <w:r w:rsidR="00EC7127" w:rsidRPr="007F5DA9">
        <w:rPr>
          <w:rFonts w:cs="Arial"/>
          <w:b w:val="0"/>
          <w:sz w:val="14"/>
          <w:szCs w:val="14"/>
        </w:rPr>
        <w:t>la misma</w:t>
      </w:r>
      <w:proofErr w:type="gramEnd"/>
      <w:r w:rsidR="00EC7127" w:rsidRPr="007F5DA9">
        <w:rPr>
          <w:rFonts w:cs="Arial"/>
          <w:b w:val="0"/>
          <w:sz w:val="14"/>
          <w:szCs w:val="14"/>
        </w:rPr>
        <w:t xml:space="preserve"> al denunciado, a fin de que éste presente su descargo. (…)</w:t>
      </w:r>
      <w:r w:rsidRPr="007F5DA9">
        <w:rPr>
          <w:rFonts w:cs="Arial"/>
          <w:b w:val="0"/>
          <w:sz w:val="14"/>
          <w:szCs w:val="14"/>
        </w:rPr>
        <w:tab/>
      </w:r>
    </w:p>
    <w:p w14:paraId="5F2CDC95" w14:textId="77777777" w:rsidR="00A61538" w:rsidRPr="007F5DA9" w:rsidRDefault="00A61538" w:rsidP="00A61538">
      <w:pPr>
        <w:pStyle w:val="Textonotapie"/>
        <w:widowControl w:val="0"/>
        <w:jc w:val="both"/>
        <w:rPr>
          <w:rFonts w:ascii="Arial Narrow" w:hAnsi="Arial Narrow"/>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F3056F3"/>
    <w:multiLevelType w:val="hybridMultilevel"/>
    <w:tmpl w:val="F566CB5A"/>
    <w:lvl w:ilvl="0" w:tplc="358EF4F4">
      <w:start w:val="1"/>
      <w:numFmt w:val="lowerRoman"/>
      <w:lvlText w:val="(%1)"/>
      <w:lvlJc w:val="left"/>
      <w:pPr>
        <w:ind w:left="1080" w:hanging="720"/>
      </w:pPr>
      <w:rPr>
        <w:rFonts w:cs="Arial" w:hint="default"/>
        <w:b w:val="0"/>
        <w:i w:val="0"/>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1F041A88"/>
    <w:multiLevelType w:val="hybridMultilevel"/>
    <w:tmpl w:val="815E8248"/>
    <w:lvl w:ilvl="0" w:tplc="460E03D6">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69215A8"/>
    <w:multiLevelType w:val="hybridMultilevel"/>
    <w:tmpl w:val="1DB4F300"/>
    <w:lvl w:ilvl="0" w:tplc="280A0017">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6"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3BB7CE6"/>
    <w:multiLevelType w:val="hybridMultilevel"/>
    <w:tmpl w:val="07941A70"/>
    <w:lvl w:ilvl="0" w:tplc="45FE9F2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D0D161D"/>
    <w:multiLevelType w:val="hybridMultilevel"/>
    <w:tmpl w:val="8900403C"/>
    <w:lvl w:ilvl="0" w:tplc="7D00E194">
      <w:start w:val="1"/>
      <w:numFmt w:val="lowerRoman"/>
      <w:lvlText w:val="(%1)"/>
      <w:lvlJc w:val="left"/>
      <w:pPr>
        <w:ind w:left="1080" w:hanging="720"/>
      </w:pPr>
      <w:rPr>
        <w:rFonts w:cs="Arial" w:hint="default"/>
        <w:b w:val="0"/>
        <w:i w:val="0"/>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5" w15:restartNumberingAfterBreak="0">
    <w:nsid w:val="5FBA2A2B"/>
    <w:multiLevelType w:val="hybridMultilevel"/>
    <w:tmpl w:val="04DA68EA"/>
    <w:lvl w:ilvl="0" w:tplc="B16625AE">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6" w15:restartNumberingAfterBreak="0">
    <w:nsid w:val="610B3315"/>
    <w:multiLevelType w:val="hybridMultilevel"/>
    <w:tmpl w:val="D770692C"/>
    <w:lvl w:ilvl="0" w:tplc="468AAA40">
      <w:start w:val="1"/>
      <w:numFmt w:val="lowerRoman"/>
      <w:lvlText w:val="(%1)"/>
      <w:lvlJc w:val="left"/>
      <w:pPr>
        <w:ind w:left="1080" w:hanging="720"/>
      </w:pPr>
      <w:rPr>
        <w:rFonts w:cs="Arial" w:hint="default"/>
        <w:b w:val="0"/>
        <w:bCs w:val="0"/>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9"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2"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6"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42"/>
  </w:num>
  <w:num w:numId="4" w16cid:durableId="452401531">
    <w:abstractNumId w:val="31"/>
  </w:num>
  <w:num w:numId="5" w16cid:durableId="115831244">
    <w:abstractNumId w:val="12"/>
  </w:num>
  <w:num w:numId="6" w16cid:durableId="505750170">
    <w:abstractNumId w:val="34"/>
  </w:num>
  <w:num w:numId="7" w16cid:durableId="1077095067">
    <w:abstractNumId w:val="44"/>
  </w:num>
  <w:num w:numId="8" w16cid:durableId="468784571">
    <w:abstractNumId w:val="5"/>
  </w:num>
  <w:num w:numId="9" w16cid:durableId="1165124541">
    <w:abstractNumId w:val="14"/>
  </w:num>
  <w:num w:numId="10" w16cid:durableId="566383548">
    <w:abstractNumId w:val="8"/>
  </w:num>
  <w:num w:numId="11" w16cid:durableId="435946968">
    <w:abstractNumId w:val="20"/>
  </w:num>
  <w:num w:numId="12" w16cid:durableId="1105610185">
    <w:abstractNumId w:val="41"/>
  </w:num>
  <w:num w:numId="13" w16cid:durableId="1272274829">
    <w:abstractNumId w:val="39"/>
  </w:num>
  <w:num w:numId="14" w16cid:durableId="1628505119">
    <w:abstractNumId w:val="15"/>
  </w:num>
  <w:num w:numId="15" w16cid:durableId="455148427">
    <w:abstractNumId w:val="10"/>
  </w:num>
  <w:num w:numId="16" w16cid:durableId="1743716624">
    <w:abstractNumId w:val="21"/>
  </w:num>
  <w:num w:numId="17" w16cid:durableId="1433553873">
    <w:abstractNumId w:val="4"/>
  </w:num>
  <w:num w:numId="18" w16cid:durableId="1439061467">
    <w:abstractNumId w:val="27"/>
  </w:num>
  <w:num w:numId="19" w16cid:durableId="1938564482">
    <w:abstractNumId w:val="17"/>
  </w:num>
  <w:num w:numId="20" w16cid:durableId="1620723425">
    <w:abstractNumId w:val="26"/>
  </w:num>
  <w:num w:numId="21" w16cid:durableId="1314142945">
    <w:abstractNumId w:val="11"/>
  </w:num>
  <w:num w:numId="22" w16cid:durableId="7104770">
    <w:abstractNumId w:val="22"/>
  </w:num>
  <w:num w:numId="23" w16cid:durableId="468090847">
    <w:abstractNumId w:val="18"/>
  </w:num>
  <w:num w:numId="24" w16cid:durableId="1284577227">
    <w:abstractNumId w:val="28"/>
  </w:num>
  <w:num w:numId="25" w16cid:durableId="1907492447">
    <w:abstractNumId w:val="40"/>
  </w:num>
  <w:num w:numId="26" w16cid:durableId="1445887269">
    <w:abstractNumId w:val="9"/>
  </w:num>
  <w:num w:numId="27" w16cid:durableId="1907564675">
    <w:abstractNumId w:val="30"/>
  </w:num>
  <w:num w:numId="28" w16cid:durableId="275794333">
    <w:abstractNumId w:val="46"/>
  </w:num>
  <w:num w:numId="29" w16cid:durableId="1498424215">
    <w:abstractNumId w:val="32"/>
  </w:num>
  <w:num w:numId="30" w16cid:durableId="1099301220">
    <w:abstractNumId w:val="2"/>
  </w:num>
  <w:num w:numId="31" w16cid:durableId="2139108941">
    <w:abstractNumId w:val="3"/>
  </w:num>
  <w:num w:numId="32" w16cid:durableId="2139370609">
    <w:abstractNumId w:val="37"/>
  </w:num>
  <w:num w:numId="33" w16cid:durableId="848567442">
    <w:abstractNumId w:val="7"/>
  </w:num>
  <w:num w:numId="34" w16cid:durableId="1354065809">
    <w:abstractNumId w:val="38"/>
  </w:num>
  <w:num w:numId="35" w16cid:durableId="126507219">
    <w:abstractNumId w:val="43"/>
  </w:num>
  <w:num w:numId="36" w16cid:durableId="1800294512">
    <w:abstractNumId w:val="1"/>
  </w:num>
  <w:num w:numId="37" w16cid:durableId="939217397">
    <w:abstractNumId w:val="45"/>
  </w:num>
  <w:num w:numId="38" w16cid:durableId="2144499959">
    <w:abstractNumId w:val="24"/>
  </w:num>
  <w:num w:numId="39" w16cid:durableId="745104802">
    <w:abstractNumId w:val="19"/>
  </w:num>
  <w:num w:numId="40" w16cid:durableId="1103764213">
    <w:abstractNumId w:val="23"/>
  </w:num>
  <w:num w:numId="41" w16cid:durableId="1415666346">
    <w:abstractNumId w:val="36"/>
  </w:num>
  <w:num w:numId="42" w16cid:durableId="2099906684">
    <w:abstractNumId w:val="33"/>
  </w:num>
  <w:num w:numId="43" w16cid:durableId="1049526030">
    <w:abstractNumId w:val="6"/>
  </w:num>
  <w:num w:numId="44" w16cid:durableId="1041905025">
    <w:abstractNumId w:val="25"/>
  </w:num>
  <w:num w:numId="45" w16cid:durableId="1436559724">
    <w:abstractNumId w:val="35"/>
  </w:num>
  <w:num w:numId="46" w16cid:durableId="9600876">
    <w:abstractNumId w:val="13"/>
  </w:num>
  <w:num w:numId="47" w16cid:durableId="16508650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3AB3"/>
    <w:rsid w:val="00020726"/>
    <w:rsid w:val="00037A27"/>
    <w:rsid w:val="00040110"/>
    <w:rsid w:val="00056F1B"/>
    <w:rsid w:val="00057655"/>
    <w:rsid w:val="00061DBE"/>
    <w:rsid w:val="00070E41"/>
    <w:rsid w:val="000931F7"/>
    <w:rsid w:val="000954B3"/>
    <w:rsid w:val="000959A8"/>
    <w:rsid w:val="00097230"/>
    <w:rsid w:val="00097D84"/>
    <w:rsid w:val="000A0711"/>
    <w:rsid w:val="000B45A9"/>
    <w:rsid w:val="000C59D0"/>
    <w:rsid w:val="000D0DF0"/>
    <w:rsid w:val="000E6C30"/>
    <w:rsid w:val="00100DA6"/>
    <w:rsid w:val="0011505D"/>
    <w:rsid w:val="00120057"/>
    <w:rsid w:val="0012716D"/>
    <w:rsid w:val="00127D3A"/>
    <w:rsid w:val="00151B69"/>
    <w:rsid w:val="001543E5"/>
    <w:rsid w:val="00164D0F"/>
    <w:rsid w:val="0018217A"/>
    <w:rsid w:val="00182A78"/>
    <w:rsid w:val="0018788D"/>
    <w:rsid w:val="00193876"/>
    <w:rsid w:val="001940B6"/>
    <w:rsid w:val="00197A2E"/>
    <w:rsid w:val="001B070D"/>
    <w:rsid w:val="001B7D20"/>
    <w:rsid w:val="001C0270"/>
    <w:rsid w:val="001C41B7"/>
    <w:rsid w:val="001D35ED"/>
    <w:rsid w:val="001F0A33"/>
    <w:rsid w:val="001F220A"/>
    <w:rsid w:val="001F23A7"/>
    <w:rsid w:val="00200775"/>
    <w:rsid w:val="00200A63"/>
    <w:rsid w:val="00217756"/>
    <w:rsid w:val="00233C24"/>
    <w:rsid w:val="002374BF"/>
    <w:rsid w:val="00237590"/>
    <w:rsid w:val="002403EB"/>
    <w:rsid w:val="00255128"/>
    <w:rsid w:val="00263068"/>
    <w:rsid w:val="002702F8"/>
    <w:rsid w:val="00274985"/>
    <w:rsid w:val="002750E3"/>
    <w:rsid w:val="00296B6E"/>
    <w:rsid w:val="002B5ED0"/>
    <w:rsid w:val="002D5638"/>
    <w:rsid w:val="002E1D1C"/>
    <w:rsid w:val="002E5A37"/>
    <w:rsid w:val="00305366"/>
    <w:rsid w:val="00311B06"/>
    <w:rsid w:val="00312C38"/>
    <w:rsid w:val="00316502"/>
    <w:rsid w:val="003214C1"/>
    <w:rsid w:val="00327201"/>
    <w:rsid w:val="00327FAF"/>
    <w:rsid w:val="00334811"/>
    <w:rsid w:val="0035784F"/>
    <w:rsid w:val="0036169E"/>
    <w:rsid w:val="00381885"/>
    <w:rsid w:val="003917F9"/>
    <w:rsid w:val="003A18AB"/>
    <w:rsid w:val="003A5B27"/>
    <w:rsid w:val="003A726C"/>
    <w:rsid w:val="003D056A"/>
    <w:rsid w:val="003D75E2"/>
    <w:rsid w:val="003E0544"/>
    <w:rsid w:val="003E3188"/>
    <w:rsid w:val="003F1816"/>
    <w:rsid w:val="004036AF"/>
    <w:rsid w:val="00405FC9"/>
    <w:rsid w:val="0043315F"/>
    <w:rsid w:val="004360E0"/>
    <w:rsid w:val="00441891"/>
    <w:rsid w:val="00446D51"/>
    <w:rsid w:val="00450E6E"/>
    <w:rsid w:val="004710A5"/>
    <w:rsid w:val="0048329F"/>
    <w:rsid w:val="00491B21"/>
    <w:rsid w:val="004B0DF8"/>
    <w:rsid w:val="004B1E77"/>
    <w:rsid w:val="004D5BED"/>
    <w:rsid w:val="00506FE4"/>
    <w:rsid w:val="0051339F"/>
    <w:rsid w:val="005201E9"/>
    <w:rsid w:val="0053356F"/>
    <w:rsid w:val="005478C6"/>
    <w:rsid w:val="0056188A"/>
    <w:rsid w:val="005632FC"/>
    <w:rsid w:val="005636F2"/>
    <w:rsid w:val="00563ECA"/>
    <w:rsid w:val="00570DCA"/>
    <w:rsid w:val="005867F3"/>
    <w:rsid w:val="005900D3"/>
    <w:rsid w:val="005944A6"/>
    <w:rsid w:val="005A01DC"/>
    <w:rsid w:val="005A6EBE"/>
    <w:rsid w:val="005B5D8D"/>
    <w:rsid w:val="005B785A"/>
    <w:rsid w:val="005C58AE"/>
    <w:rsid w:val="005D151A"/>
    <w:rsid w:val="005D5633"/>
    <w:rsid w:val="005F6C83"/>
    <w:rsid w:val="005F791E"/>
    <w:rsid w:val="00601B77"/>
    <w:rsid w:val="00611957"/>
    <w:rsid w:val="00616C0D"/>
    <w:rsid w:val="006213EE"/>
    <w:rsid w:val="00625152"/>
    <w:rsid w:val="00627FA4"/>
    <w:rsid w:val="00633495"/>
    <w:rsid w:val="0064646D"/>
    <w:rsid w:val="00651E5E"/>
    <w:rsid w:val="00664621"/>
    <w:rsid w:val="00677CD5"/>
    <w:rsid w:val="00690346"/>
    <w:rsid w:val="00695534"/>
    <w:rsid w:val="006B2772"/>
    <w:rsid w:val="006C1FA4"/>
    <w:rsid w:val="006C1FF2"/>
    <w:rsid w:val="006E3DE9"/>
    <w:rsid w:val="006E7752"/>
    <w:rsid w:val="006F0B5E"/>
    <w:rsid w:val="006F3D82"/>
    <w:rsid w:val="00732A06"/>
    <w:rsid w:val="00733658"/>
    <w:rsid w:val="0073512E"/>
    <w:rsid w:val="0073520D"/>
    <w:rsid w:val="00743E7A"/>
    <w:rsid w:val="00744267"/>
    <w:rsid w:val="00747C82"/>
    <w:rsid w:val="00780D73"/>
    <w:rsid w:val="00782A75"/>
    <w:rsid w:val="007844D7"/>
    <w:rsid w:val="00795638"/>
    <w:rsid w:val="007A0DA9"/>
    <w:rsid w:val="007A5B7E"/>
    <w:rsid w:val="007A5F33"/>
    <w:rsid w:val="007B2266"/>
    <w:rsid w:val="007C2522"/>
    <w:rsid w:val="007D1360"/>
    <w:rsid w:val="007E1380"/>
    <w:rsid w:val="007E5D8A"/>
    <w:rsid w:val="007F3C36"/>
    <w:rsid w:val="007F41F4"/>
    <w:rsid w:val="007F5DA9"/>
    <w:rsid w:val="00832AB5"/>
    <w:rsid w:val="00847C2E"/>
    <w:rsid w:val="008515F2"/>
    <w:rsid w:val="00863E13"/>
    <w:rsid w:val="00880D64"/>
    <w:rsid w:val="00883D1F"/>
    <w:rsid w:val="00887629"/>
    <w:rsid w:val="008B2542"/>
    <w:rsid w:val="008B4674"/>
    <w:rsid w:val="008C198B"/>
    <w:rsid w:val="008C3729"/>
    <w:rsid w:val="008C5B7B"/>
    <w:rsid w:val="008E4F86"/>
    <w:rsid w:val="008F057A"/>
    <w:rsid w:val="008F32A0"/>
    <w:rsid w:val="008F3BA2"/>
    <w:rsid w:val="0090670B"/>
    <w:rsid w:val="00913D60"/>
    <w:rsid w:val="00913FA0"/>
    <w:rsid w:val="00920266"/>
    <w:rsid w:val="00921994"/>
    <w:rsid w:val="00925CEE"/>
    <w:rsid w:val="00942C30"/>
    <w:rsid w:val="00955F1A"/>
    <w:rsid w:val="00967BFF"/>
    <w:rsid w:val="009801DD"/>
    <w:rsid w:val="00985041"/>
    <w:rsid w:val="00986E0B"/>
    <w:rsid w:val="009B0B50"/>
    <w:rsid w:val="009B1771"/>
    <w:rsid w:val="009C0AC3"/>
    <w:rsid w:val="009C766A"/>
    <w:rsid w:val="009D1224"/>
    <w:rsid w:val="009D4544"/>
    <w:rsid w:val="009D45C0"/>
    <w:rsid w:val="009F422E"/>
    <w:rsid w:val="00A072EE"/>
    <w:rsid w:val="00A1731D"/>
    <w:rsid w:val="00A23ABF"/>
    <w:rsid w:val="00A24E02"/>
    <w:rsid w:val="00A3025A"/>
    <w:rsid w:val="00A425F6"/>
    <w:rsid w:val="00A4545F"/>
    <w:rsid w:val="00A61538"/>
    <w:rsid w:val="00A71A18"/>
    <w:rsid w:val="00A73C09"/>
    <w:rsid w:val="00A7756E"/>
    <w:rsid w:val="00A77FE9"/>
    <w:rsid w:val="00A92C3F"/>
    <w:rsid w:val="00A97F78"/>
    <w:rsid w:val="00AA0BDF"/>
    <w:rsid w:val="00AB27E7"/>
    <w:rsid w:val="00AB5E05"/>
    <w:rsid w:val="00AC2D06"/>
    <w:rsid w:val="00AC6B39"/>
    <w:rsid w:val="00AC6B7B"/>
    <w:rsid w:val="00AE0CFD"/>
    <w:rsid w:val="00AE42D4"/>
    <w:rsid w:val="00AE623B"/>
    <w:rsid w:val="00AE79F8"/>
    <w:rsid w:val="00AF0BFA"/>
    <w:rsid w:val="00B03299"/>
    <w:rsid w:val="00B075A6"/>
    <w:rsid w:val="00B14258"/>
    <w:rsid w:val="00B1476A"/>
    <w:rsid w:val="00B278B3"/>
    <w:rsid w:val="00B415C4"/>
    <w:rsid w:val="00B41FA7"/>
    <w:rsid w:val="00B6513C"/>
    <w:rsid w:val="00B667FC"/>
    <w:rsid w:val="00B67F5E"/>
    <w:rsid w:val="00B70C02"/>
    <w:rsid w:val="00B759C6"/>
    <w:rsid w:val="00B81B6A"/>
    <w:rsid w:val="00B87B22"/>
    <w:rsid w:val="00B94CDB"/>
    <w:rsid w:val="00BA01B1"/>
    <w:rsid w:val="00BA3411"/>
    <w:rsid w:val="00BC09FF"/>
    <w:rsid w:val="00BD3D16"/>
    <w:rsid w:val="00BD5F42"/>
    <w:rsid w:val="00BE59BE"/>
    <w:rsid w:val="00BF6640"/>
    <w:rsid w:val="00C03702"/>
    <w:rsid w:val="00C11E8D"/>
    <w:rsid w:val="00C1418C"/>
    <w:rsid w:val="00C474CA"/>
    <w:rsid w:val="00C65A4D"/>
    <w:rsid w:val="00C66351"/>
    <w:rsid w:val="00C872A2"/>
    <w:rsid w:val="00CA09B9"/>
    <w:rsid w:val="00CA3A44"/>
    <w:rsid w:val="00CB5FD9"/>
    <w:rsid w:val="00CD28D1"/>
    <w:rsid w:val="00CD399B"/>
    <w:rsid w:val="00CD7E88"/>
    <w:rsid w:val="00CF49A0"/>
    <w:rsid w:val="00D14692"/>
    <w:rsid w:val="00D23E4F"/>
    <w:rsid w:val="00D40827"/>
    <w:rsid w:val="00D41C60"/>
    <w:rsid w:val="00D47168"/>
    <w:rsid w:val="00D74027"/>
    <w:rsid w:val="00D82ACE"/>
    <w:rsid w:val="00DA3213"/>
    <w:rsid w:val="00DB5B5A"/>
    <w:rsid w:val="00DB5C56"/>
    <w:rsid w:val="00DC2026"/>
    <w:rsid w:val="00DC47E4"/>
    <w:rsid w:val="00DD0E23"/>
    <w:rsid w:val="00DD4E2C"/>
    <w:rsid w:val="00E04890"/>
    <w:rsid w:val="00E067B3"/>
    <w:rsid w:val="00E218F4"/>
    <w:rsid w:val="00E26337"/>
    <w:rsid w:val="00E2714A"/>
    <w:rsid w:val="00E46775"/>
    <w:rsid w:val="00E6324D"/>
    <w:rsid w:val="00E7350D"/>
    <w:rsid w:val="00E73C91"/>
    <w:rsid w:val="00E914D3"/>
    <w:rsid w:val="00EC4006"/>
    <w:rsid w:val="00EC56C5"/>
    <w:rsid w:val="00EC7127"/>
    <w:rsid w:val="00EE4B0B"/>
    <w:rsid w:val="00F117D4"/>
    <w:rsid w:val="00F15255"/>
    <w:rsid w:val="00F16E79"/>
    <w:rsid w:val="00F25970"/>
    <w:rsid w:val="00F41873"/>
    <w:rsid w:val="00F4532E"/>
    <w:rsid w:val="00F5314F"/>
    <w:rsid w:val="00F5360A"/>
    <w:rsid w:val="00F54A0B"/>
    <w:rsid w:val="00F6346E"/>
    <w:rsid w:val="00F63B23"/>
    <w:rsid w:val="00F65984"/>
    <w:rsid w:val="00F91384"/>
    <w:rsid w:val="00F91B6D"/>
    <w:rsid w:val="00F928F7"/>
    <w:rsid w:val="00F9695A"/>
    <w:rsid w:val="00FA0B4C"/>
    <w:rsid w:val="00FA0DE5"/>
    <w:rsid w:val="00FA2CD9"/>
    <w:rsid w:val="00FD174C"/>
    <w:rsid w:val="00FD454E"/>
    <w:rsid w:val="00FD7B98"/>
    <w:rsid w:val="00FF02C2"/>
    <w:rsid w:val="00FF1086"/>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Revisin">
    <w:name w:val="Revision"/>
    <w:hidden/>
    <w:uiPriority w:val="99"/>
    <w:semiHidden/>
    <w:rsid w:val="002E5A3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656</Words>
  <Characters>3533</Characters>
  <Application>Microsoft Office Word</Application>
  <DocSecurity>0</DocSecurity>
  <Lines>75</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Victor Alfredo Manrique Oporto</cp:lastModifiedBy>
  <cp:revision>4</cp:revision>
  <cp:lastPrinted>2025-10-29T16:34:00Z</cp:lastPrinted>
  <dcterms:created xsi:type="dcterms:W3CDTF">2025-11-03T20:53:00Z</dcterms:created>
  <dcterms:modified xsi:type="dcterms:W3CDTF">2025-11-03T20:58:00Z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