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7E6AA" w14:textId="77777777" w:rsidR="00F5558D" w:rsidRPr="00F5558D" w:rsidRDefault="00F5558D" w:rsidP="0054294E">
      <w:pPr>
        <w:tabs>
          <w:tab w:val="left" w:pos="1985"/>
          <w:tab w:val="left" w:pos="2552"/>
        </w:tabs>
        <w:spacing w:after="0" w:line="240" w:lineRule="auto"/>
        <w:ind w:left="2552" w:hanging="2552"/>
        <w:contextualSpacing/>
        <w:jc w:val="both"/>
        <w:rPr>
          <w:rFonts w:ascii="Arial Narrow" w:eastAsia="Times New Roman" w:hAnsi="Arial Narrow" w:cs="Arial"/>
          <w:b/>
          <w:bCs/>
          <w:kern w:val="0"/>
          <w:lang w:eastAsia="es-PE"/>
          <w14:ligatures w14:val="none"/>
        </w:rPr>
      </w:pPr>
    </w:p>
    <w:p w14:paraId="1F0D55F9" w14:textId="22075443" w:rsidR="00FD1140" w:rsidRPr="00F5558D" w:rsidRDefault="00FD1140" w:rsidP="0054294E">
      <w:pPr>
        <w:tabs>
          <w:tab w:val="left" w:pos="1985"/>
          <w:tab w:val="left" w:pos="2552"/>
        </w:tabs>
        <w:spacing w:after="0" w:line="240" w:lineRule="auto"/>
        <w:ind w:left="2552" w:hanging="2552"/>
        <w:contextualSpacing/>
        <w:jc w:val="both"/>
        <w:rPr>
          <w:rFonts w:ascii="Arial Narrow" w:eastAsia="Times New Roman" w:hAnsi="Arial Narrow" w:cs="Arial"/>
          <w:b/>
          <w:bCs/>
          <w:kern w:val="0"/>
          <w:lang w:eastAsia="es-PE"/>
          <w14:ligatures w14:val="none"/>
        </w:rPr>
      </w:pPr>
      <w:r w:rsidRPr="00F5558D">
        <w:rPr>
          <w:rFonts w:ascii="Arial Narrow" w:eastAsia="Times New Roman" w:hAnsi="Arial Narrow" w:cs="Arial"/>
          <w:b/>
          <w:bCs/>
          <w:kern w:val="0"/>
          <w:lang w:eastAsia="es-PE"/>
          <w14:ligatures w14:val="none"/>
        </w:rPr>
        <w:t xml:space="preserve">EXPEDIENTE </w:t>
      </w:r>
      <w:proofErr w:type="spellStart"/>
      <w:r w:rsidRPr="00F5558D">
        <w:rPr>
          <w:rFonts w:ascii="Arial Narrow" w:eastAsia="Times New Roman" w:hAnsi="Arial Narrow" w:cs="Arial"/>
          <w:b/>
          <w:bCs/>
          <w:kern w:val="0"/>
          <w:lang w:eastAsia="es-PE"/>
          <w14:ligatures w14:val="none"/>
        </w:rPr>
        <w:t>N°</w:t>
      </w:r>
      <w:proofErr w:type="spellEnd"/>
      <w:r w:rsidRPr="00F5558D">
        <w:rPr>
          <w:rFonts w:ascii="Arial Narrow" w:eastAsia="Times New Roman" w:hAnsi="Arial Narrow" w:cs="Arial"/>
          <w:b/>
          <w:bCs/>
          <w:kern w:val="0"/>
          <w:lang w:eastAsia="es-PE"/>
          <w14:ligatures w14:val="none"/>
        </w:rPr>
        <w:tab/>
        <w:t>:</w:t>
      </w:r>
      <w:r w:rsidRPr="00F5558D">
        <w:rPr>
          <w:rFonts w:ascii="Arial Narrow" w:eastAsia="Times New Roman" w:hAnsi="Arial Narrow" w:cs="Arial"/>
          <w:b/>
          <w:bCs/>
          <w:kern w:val="0"/>
          <w:lang w:eastAsia="es-PE"/>
          <w14:ligatures w14:val="none"/>
        </w:rPr>
        <w:tab/>
      </w:r>
      <w:r w:rsidR="00953CB5" w:rsidRPr="00953CB5">
        <w:rPr>
          <w:rFonts w:ascii="Arial Narrow" w:eastAsia="Times New Roman" w:hAnsi="Arial Narrow" w:cs="Arial"/>
          <w:b/>
          <w:bCs/>
          <w:kern w:val="0"/>
          <w:lang w:eastAsia="es-PE"/>
          <w14:ligatures w14:val="none"/>
        </w:rPr>
        <w:t>1690-2025/CC1</w:t>
      </w:r>
    </w:p>
    <w:p w14:paraId="5DA7F5A4" w14:textId="13837AB8" w:rsidR="00FD1140" w:rsidRPr="00B72358" w:rsidRDefault="00FD1140" w:rsidP="0054294E">
      <w:pPr>
        <w:tabs>
          <w:tab w:val="left" w:pos="1985"/>
          <w:tab w:val="left" w:pos="2552"/>
        </w:tabs>
        <w:spacing w:after="0" w:line="240" w:lineRule="auto"/>
        <w:ind w:left="2552" w:hanging="2552"/>
        <w:contextualSpacing/>
        <w:jc w:val="both"/>
        <w:rPr>
          <w:rFonts w:ascii="Arial Narrow" w:eastAsia="Times New Roman" w:hAnsi="Arial Narrow" w:cs="Arial"/>
          <w:b/>
          <w:bCs/>
          <w:kern w:val="0"/>
          <w:lang w:val="es-ES" w:eastAsia="es-PE"/>
          <w14:ligatures w14:val="none"/>
        </w:rPr>
      </w:pPr>
      <w:r w:rsidRPr="00F5558D">
        <w:rPr>
          <w:rFonts w:ascii="Arial Narrow" w:eastAsia="Times New Roman" w:hAnsi="Arial Narrow" w:cs="Arial"/>
          <w:b/>
          <w:bCs/>
          <w:kern w:val="0"/>
          <w:lang w:eastAsia="es-PE"/>
          <w14:ligatures w14:val="none"/>
        </w:rPr>
        <w:t>DENUNCIANTE</w:t>
      </w:r>
      <w:r w:rsidRPr="00F5558D">
        <w:rPr>
          <w:rFonts w:ascii="Arial Narrow" w:eastAsia="Times New Roman" w:hAnsi="Arial Narrow" w:cs="Arial"/>
          <w:b/>
          <w:bCs/>
          <w:kern w:val="0"/>
          <w:lang w:eastAsia="es-PE"/>
          <w14:ligatures w14:val="none"/>
        </w:rPr>
        <w:tab/>
        <w:t xml:space="preserve">:         </w:t>
      </w:r>
      <w:bookmarkStart w:id="0" w:name="_Hlk62505593"/>
      <w:r w:rsidR="002C3511" w:rsidRPr="00F5558D">
        <w:rPr>
          <w:rFonts w:ascii="Arial Narrow" w:eastAsia="Times New Roman" w:hAnsi="Arial Narrow" w:cs="Arial"/>
          <w:b/>
          <w:bCs/>
          <w:kern w:val="0"/>
          <w:lang w:eastAsia="es-PE"/>
          <w14:ligatures w14:val="none"/>
        </w:rPr>
        <w:tab/>
      </w:r>
      <w:r w:rsidR="00953CB5" w:rsidRPr="00953CB5">
        <w:rPr>
          <w:rFonts w:ascii="Arial Narrow" w:eastAsia="Times New Roman" w:hAnsi="Arial Narrow" w:cs="Arial"/>
          <w:b/>
          <w:bCs/>
          <w:kern w:val="0"/>
          <w:lang w:val="es-ES" w:eastAsia="es-PE"/>
          <w14:ligatures w14:val="none"/>
        </w:rPr>
        <w:t xml:space="preserve">IRMA MILAGRITOS EDELMIRA MENDOZA CORONEL (SEÑORA </w:t>
      </w:r>
      <w:r w:rsidR="00953CB5" w:rsidRPr="00B72358">
        <w:rPr>
          <w:rFonts w:ascii="Arial Narrow" w:eastAsia="Times New Roman" w:hAnsi="Arial Narrow" w:cs="Arial"/>
          <w:b/>
          <w:bCs/>
          <w:kern w:val="0"/>
          <w:lang w:val="es-ES" w:eastAsia="es-PE"/>
          <w14:ligatures w14:val="none"/>
        </w:rPr>
        <w:t>MENDOZA)</w:t>
      </w:r>
    </w:p>
    <w:bookmarkEnd w:id="0"/>
    <w:p w14:paraId="0F8779A9" w14:textId="3B7329BB" w:rsidR="00FD1140" w:rsidRPr="00B72358" w:rsidRDefault="00FD1140" w:rsidP="0054294E">
      <w:pPr>
        <w:tabs>
          <w:tab w:val="left" w:pos="1985"/>
        </w:tabs>
        <w:spacing w:after="0" w:line="240" w:lineRule="auto"/>
        <w:ind w:left="2552" w:hanging="2552"/>
        <w:contextualSpacing/>
        <w:jc w:val="both"/>
        <w:rPr>
          <w:rFonts w:ascii="Arial Narrow" w:eastAsia="Times New Roman" w:hAnsi="Arial Narrow" w:cs="Arial"/>
          <w:b/>
          <w:bCs/>
          <w:kern w:val="0"/>
          <w:lang w:val="es-ES" w:eastAsia="es-PE"/>
          <w14:ligatures w14:val="none"/>
        </w:rPr>
      </w:pPr>
      <w:r w:rsidRPr="00B72358">
        <w:rPr>
          <w:rFonts w:ascii="Arial Narrow" w:eastAsia="Times New Roman" w:hAnsi="Arial Narrow" w:cs="Arial"/>
          <w:b/>
          <w:bCs/>
          <w:kern w:val="0"/>
          <w:lang w:eastAsia="es-PE"/>
          <w14:ligatures w14:val="none"/>
        </w:rPr>
        <w:t>DENUNCIADO</w:t>
      </w:r>
      <w:r w:rsidRPr="00B72358">
        <w:rPr>
          <w:rFonts w:ascii="Arial Narrow" w:eastAsia="Times New Roman" w:hAnsi="Arial Narrow" w:cs="Arial"/>
          <w:b/>
          <w:bCs/>
          <w:kern w:val="0"/>
          <w:lang w:eastAsia="es-PE"/>
          <w14:ligatures w14:val="none"/>
        </w:rPr>
        <w:tab/>
        <w:t xml:space="preserve">:         </w:t>
      </w:r>
      <w:r w:rsidR="002C3511" w:rsidRPr="00B72358">
        <w:rPr>
          <w:rFonts w:ascii="Arial Narrow" w:eastAsia="Times New Roman" w:hAnsi="Arial Narrow" w:cs="Arial"/>
          <w:b/>
          <w:bCs/>
          <w:kern w:val="0"/>
          <w:lang w:eastAsia="es-PE"/>
          <w14:ligatures w14:val="none"/>
        </w:rPr>
        <w:tab/>
      </w:r>
      <w:r w:rsidR="00A76D68" w:rsidRPr="00B72358">
        <w:rPr>
          <w:rFonts w:ascii="Arial Narrow" w:eastAsia="Times New Roman" w:hAnsi="Arial Narrow" w:cs="Arial"/>
          <w:b/>
          <w:bCs/>
          <w:kern w:val="0"/>
          <w:lang w:val="es-ES" w:eastAsia="es-PE"/>
          <w14:ligatures w14:val="none"/>
        </w:rPr>
        <w:t xml:space="preserve">RÍMAC SEGUROS Y REASEGUROS S.A. </w:t>
      </w:r>
      <w:r w:rsidRPr="00B72358">
        <w:rPr>
          <w:rFonts w:ascii="Arial Narrow" w:eastAsia="Times New Roman" w:hAnsi="Arial Narrow" w:cs="Arial"/>
          <w:b/>
          <w:bCs/>
          <w:kern w:val="0"/>
          <w:lang w:val="es-ES" w:eastAsia="es-PE"/>
          <w14:ligatures w14:val="none"/>
        </w:rPr>
        <w:t>(</w:t>
      </w:r>
      <w:r w:rsidR="00A76D68" w:rsidRPr="00B72358">
        <w:rPr>
          <w:rFonts w:ascii="Arial Narrow" w:eastAsia="Times New Roman" w:hAnsi="Arial Narrow" w:cs="Arial"/>
          <w:b/>
          <w:bCs/>
          <w:kern w:val="0"/>
          <w:lang w:val="es-ES" w:eastAsia="es-PE"/>
          <w14:ligatures w14:val="none"/>
        </w:rPr>
        <w:t>RÍMAC</w:t>
      </w:r>
      <w:r w:rsidRPr="00B72358">
        <w:rPr>
          <w:rFonts w:ascii="Arial Narrow" w:eastAsia="Times New Roman" w:hAnsi="Arial Narrow" w:cs="Arial"/>
          <w:b/>
          <w:bCs/>
          <w:kern w:val="0"/>
          <w:lang w:val="es-ES" w:eastAsia="es-PE"/>
          <w14:ligatures w14:val="none"/>
        </w:rPr>
        <w:t>)</w:t>
      </w:r>
    </w:p>
    <w:p w14:paraId="5B52FD25" w14:textId="35487906" w:rsidR="00FD1140" w:rsidRPr="00F5558D" w:rsidRDefault="00FD1140" w:rsidP="0054294E">
      <w:pPr>
        <w:tabs>
          <w:tab w:val="left" w:pos="1985"/>
        </w:tabs>
        <w:spacing w:after="0" w:line="240" w:lineRule="auto"/>
        <w:ind w:left="2552" w:hanging="2552"/>
        <w:contextualSpacing/>
        <w:jc w:val="both"/>
        <w:rPr>
          <w:rFonts w:ascii="Arial Narrow" w:eastAsia="Times New Roman" w:hAnsi="Arial Narrow" w:cs="Arial"/>
          <w:b/>
          <w:bCs/>
          <w:kern w:val="0"/>
          <w:lang w:eastAsia="es-PE"/>
          <w14:ligatures w14:val="none"/>
        </w:rPr>
      </w:pPr>
      <w:r w:rsidRPr="00B72358">
        <w:rPr>
          <w:rFonts w:ascii="Arial Narrow" w:eastAsia="Times New Roman" w:hAnsi="Arial Narrow" w:cs="Arial"/>
          <w:b/>
          <w:bCs/>
          <w:kern w:val="0"/>
          <w:lang w:eastAsia="es-PE"/>
          <w14:ligatures w14:val="none"/>
        </w:rPr>
        <w:t>MATERIA</w:t>
      </w:r>
      <w:r w:rsidRPr="00B72358">
        <w:rPr>
          <w:rFonts w:ascii="Arial Narrow" w:eastAsia="Times New Roman" w:hAnsi="Arial Narrow" w:cs="Arial"/>
          <w:b/>
          <w:bCs/>
          <w:kern w:val="0"/>
          <w:lang w:eastAsia="es-PE"/>
          <w14:ligatures w14:val="none"/>
        </w:rPr>
        <w:tab/>
        <w:t>:</w:t>
      </w:r>
      <w:r w:rsidR="002C3511" w:rsidRPr="00B72358">
        <w:rPr>
          <w:rFonts w:ascii="Arial Narrow" w:eastAsia="Times New Roman" w:hAnsi="Arial Narrow" w:cs="Arial"/>
          <w:b/>
          <w:bCs/>
          <w:kern w:val="0"/>
          <w:lang w:eastAsia="es-PE"/>
          <w14:ligatures w14:val="none"/>
        </w:rPr>
        <w:tab/>
        <w:t>A</w:t>
      </w:r>
      <w:r w:rsidRPr="00B72358">
        <w:rPr>
          <w:rFonts w:ascii="Arial Narrow" w:eastAsia="Times New Roman" w:hAnsi="Arial Narrow" w:cs="Arial"/>
          <w:b/>
          <w:bCs/>
          <w:kern w:val="0"/>
          <w:lang w:eastAsia="es-PE"/>
          <w14:ligatures w14:val="none"/>
        </w:rPr>
        <w:t>MPLIACIÓN</w:t>
      </w:r>
      <w:r w:rsidRPr="00F5558D">
        <w:rPr>
          <w:rFonts w:ascii="Arial Narrow" w:eastAsia="Times New Roman" w:hAnsi="Arial Narrow" w:cs="Arial"/>
          <w:b/>
          <w:bCs/>
          <w:kern w:val="0"/>
          <w:lang w:eastAsia="es-PE"/>
          <w14:ligatures w14:val="none"/>
        </w:rPr>
        <w:t xml:space="preserve"> DE CARGOS</w:t>
      </w:r>
    </w:p>
    <w:p w14:paraId="66FDFA1A" w14:textId="5081A0D6" w:rsidR="00FD1140" w:rsidRPr="00A76D68" w:rsidRDefault="00FD1140" w:rsidP="0054294E">
      <w:pPr>
        <w:tabs>
          <w:tab w:val="left" w:pos="1985"/>
          <w:tab w:val="left" w:pos="2552"/>
        </w:tabs>
        <w:spacing w:after="0" w:line="240" w:lineRule="auto"/>
        <w:ind w:right="-2"/>
        <w:contextualSpacing/>
        <w:jc w:val="both"/>
        <w:rPr>
          <w:rFonts w:ascii="Arial Narrow" w:eastAsia="Calibri" w:hAnsi="Arial Narrow" w:cs="Arial"/>
          <w:kern w:val="0"/>
          <w:lang w:val="es-ES" w:eastAsia="es-ES"/>
          <w14:ligatures w14:val="none"/>
        </w:rPr>
      </w:pPr>
      <w:r w:rsidRPr="00A76D68">
        <w:rPr>
          <w:rFonts w:ascii="Arial Narrow" w:eastAsia="Times New Roman" w:hAnsi="Arial Narrow" w:cs="Arial"/>
          <w:b/>
          <w:bCs/>
          <w:kern w:val="0"/>
          <w:lang w:eastAsia="es-PE"/>
          <w14:ligatures w14:val="none"/>
        </w:rPr>
        <w:t xml:space="preserve">RESOLUCIÓN </w:t>
      </w:r>
      <w:proofErr w:type="spellStart"/>
      <w:r w:rsidRPr="00A76D68">
        <w:rPr>
          <w:rFonts w:ascii="Arial Narrow" w:eastAsia="Times New Roman" w:hAnsi="Arial Narrow" w:cs="Arial"/>
          <w:b/>
          <w:bCs/>
          <w:kern w:val="0"/>
          <w:lang w:eastAsia="es-PE"/>
          <w14:ligatures w14:val="none"/>
        </w:rPr>
        <w:t>N°</w:t>
      </w:r>
      <w:proofErr w:type="spellEnd"/>
      <w:r w:rsidRPr="00A76D68">
        <w:rPr>
          <w:rFonts w:ascii="Arial Narrow" w:eastAsia="Times New Roman" w:hAnsi="Arial Narrow" w:cs="Arial"/>
          <w:b/>
          <w:bCs/>
          <w:kern w:val="0"/>
          <w:lang w:eastAsia="es-PE"/>
          <w14:ligatures w14:val="none"/>
        </w:rPr>
        <w:t xml:space="preserve">        </w:t>
      </w:r>
      <w:r w:rsidR="002C3511" w:rsidRPr="00A76D68">
        <w:rPr>
          <w:rFonts w:ascii="Arial Narrow" w:eastAsia="Times New Roman" w:hAnsi="Arial Narrow" w:cs="Arial"/>
          <w:b/>
          <w:bCs/>
          <w:kern w:val="0"/>
          <w:lang w:eastAsia="es-PE"/>
          <w14:ligatures w14:val="none"/>
        </w:rPr>
        <w:tab/>
        <w:t>:</w:t>
      </w:r>
      <w:r w:rsidRPr="00A76D68">
        <w:rPr>
          <w:rFonts w:ascii="Arial Narrow" w:eastAsia="Times New Roman" w:hAnsi="Arial Narrow" w:cs="Arial"/>
          <w:b/>
          <w:bCs/>
          <w:kern w:val="0"/>
          <w:lang w:eastAsia="es-PE"/>
          <w14:ligatures w14:val="none"/>
        </w:rPr>
        <w:tab/>
      </w:r>
      <w:r w:rsidR="00B72358">
        <w:rPr>
          <w:rFonts w:ascii="Arial Narrow" w:eastAsia="Times New Roman" w:hAnsi="Arial Narrow" w:cs="Arial"/>
          <w:b/>
          <w:bCs/>
          <w:kern w:val="0"/>
          <w:lang w:eastAsia="es-PE"/>
          <w14:ligatures w14:val="none"/>
        </w:rPr>
        <w:t>3</w:t>
      </w:r>
    </w:p>
    <w:p w14:paraId="3870B267" w14:textId="77777777" w:rsidR="00FD1140" w:rsidRPr="00A76D68" w:rsidRDefault="00FD1140" w:rsidP="0054294E">
      <w:pPr>
        <w:spacing w:after="0" w:line="240" w:lineRule="auto"/>
        <w:contextualSpacing/>
        <w:jc w:val="both"/>
        <w:rPr>
          <w:rFonts w:ascii="Arial Narrow" w:eastAsia="Times New Roman" w:hAnsi="Arial Narrow" w:cs="Arial"/>
          <w:kern w:val="0"/>
          <w:lang w:val="es-ES" w:eastAsia="es-ES"/>
          <w14:ligatures w14:val="none"/>
        </w:rPr>
      </w:pPr>
    </w:p>
    <w:p w14:paraId="5678F607" w14:textId="7A511101" w:rsidR="00FD1140" w:rsidRPr="00F5558D" w:rsidRDefault="00FD1140" w:rsidP="00DE7A20">
      <w:pPr>
        <w:spacing w:after="0" w:line="276" w:lineRule="auto"/>
        <w:contextualSpacing/>
        <w:rPr>
          <w:rFonts w:ascii="Arial Narrow" w:eastAsia="Times New Roman" w:hAnsi="Arial Narrow" w:cs="Calibri"/>
          <w:kern w:val="0"/>
          <w:lang w:eastAsia="es-PE"/>
          <w14:ligatures w14:val="none"/>
        </w:rPr>
      </w:pPr>
      <w:r w:rsidRPr="00A76D68">
        <w:rPr>
          <w:rFonts w:ascii="Arial Narrow" w:eastAsia="Times New Roman" w:hAnsi="Arial Narrow" w:cs="Calibri"/>
          <w:kern w:val="0"/>
          <w:lang w:eastAsia="es-PE"/>
          <w14:ligatures w14:val="none"/>
        </w:rPr>
        <w:t xml:space="preserve">Lima, </w:t>
      </w:r>
      <w:r w:rsidR="000D5C3D">
        <w:rPr>
          <w:rFonts w:ascii="Arial Narrow" w:eastAsia="Times New Roman" w:hAnsi="Arial Narrow" w:cs="Calibri"/>
          <w:kern w:val="0"/>
          <w:lang w:eastAsia="es-PE"/>
          <w14:ligatures w14:val="none"/>
        </w:rPr>
        <w:t>**</w:t>
      </w:r>
      <w:r w:rsidR="00962819" w:rsidRPr="00A76D68">
        <w:rPr>
          <w:rFonts w:ascii="Arial Narrow" w:eastAsia="Times New Roman" w:hAnsi="Arial Narrow" w:cs="Calibri"/>
          <w:kern w:val="0"/>
          <w:lang w:eastAsia="es-PE"/>
          <w14:ligatures w14:val="none"/>
        </w:rPr>
        <w:t xml:space="preserve"> </w:t>
      </w:r>
      <w:r w:rsidRPr="00A76D68">
        <w:rPr>
          <w:rFonts w:ascii="Arial Narrow" w:eastAsia="Times New Roman" w:hAnsi="Arial Narrow" w:cs="Calibri"/>
          <w:kern w:val="0"/>
          <w:lang w:eastAsia="es-PE"/>
          <w14:ligatures w14:val="none"/>
        </w:rPr>
        <w:t xml:space="preserve">de </w:t>
      </w:r>
      <w:r w:rsidR="000D5C3D" w:rsidRPr="009C3634">
        <w:rPr>
          <w:rFonts w:ascii="Arial Narrow" w:eastAsia="Times New Roman" w:hAnsi="Arial Narrow" w:cs="Calibri"/>
          <w:kern w:val="0"/>
          <w:lang w:eastAsia="es-PE"/>
          <w14:ligatures w14:val="none"/>
        </w:rPr>
        <w:t>septiembre</w:t>
      </w:r>
      <w:r w:rsidRPr="00A76D68">
        <w:rPr>
          <w:rFonts w:ascii="Arial Narrow" w:eastAsia="Times New Roman" w:hAnsi="Arial Narrow" w:cs="Calibri"/>
          <w:kern w:val="0"/>
          <w:lang w:eastAsia="es-PE"/>
          <w14:ligatures w14:val="none"/>
        </w:rPr>
        <w:t xml:space="preserve"> de </w:t>
      </w:r>
      <w:r w:rsidR="00C10CEC" w:rsidRPr="00A76D68">
        <w:rPr>
          <w:rFonts w:ascii="Arial Narrow" w:eastAsia="Times New Roman" w:hAnsi="Arial Narrow" w:cs="Calibri"/>
          <w:kern w:val="0"/>
          <w:lang w:eastAsia="es-PE"/>
          <w14:ligatures w14:val="none"/>
        </w:rPr>
        <w:t>2025</w:t>
      </w:r>
    </w:p>
    <w:p w14:paraId="798357DC" w14:textId="77777777" w:rsidR="00FD1140" w:rsidRPr="00F5558D" w:rsidRDefault="00FD1140" w:rsidP="00DE7A20">
      <w:pPr>
        <w:spacing w:after="0" w:line="276" w:lineRule="auto"/>
        <w:contextualSpacing/>
        <w:rPr>
          <w:rFonts w:ascii="Arial Narrow" w:eastAsia="Times New Roman" w:hAnsi="Arial Narrow" w:cs="Calibri"/>
          <w:kern w:val="0"/>
          <w:lang w:eastAsia="es-PE"/>
          <w14:ligatures w14:val="none"/>
        </w:rPr>
      </w:pPr>
    </w:p>
    <w:p w14:paraId="3ECE93A6" w14:textId="77777777" w:rsidR="00FD1140" w:rsidRPr="00F5558D" w:rsidRDefault="00FD1140" w:rsidP="00DE7A20">
      <w:pPr>
        <w:numPr>
          <w:ilvl w:val="0"/>
          <w:numId w:val="8"/>
        </w:numPr>
        <w:spacing w:after="0" w:line="276" w:lineRule="auto"/>
        <w:ind w:left="567" w:hanging="567"/>
        <w:contextualSpacing/>
        <w:rPr>
          <w:rFonts w:ascii="Arial Narrow" w:eastAsia="Times New Roman" w:hAnsi="Arial Narrow" w:cs="Calibri"/>
          <w:b/>
          <w:bCs/>
          <w:kern w:val="0"/>
          <w:lang w:eastAsia="es-PE"/>
          <w14:ligatures w14:val="none"/>
        </w:rPr>
      </w:pPr>
      <w:r w:rsidRPr="00F5558D">
        <w:rPr>
          <w:rFonts w:ascii="Arial Narrow" w:eastAsia="Times New Roman" w:hAnsi="Arial Narrow" w:cs="Calibri"/>
          <w:b/>
          <w:bCs/>
          <w:kern w:val="0"/>
          <w:lang w:eastAsia="es-PE"/>
          <w14:ligatures w14:val="none"/>
        </w:rPr>
        <w:t>ANTECEDENTES</w:t>
      </w:r>
    </w:p>
    <w:p w14:paraId="1603238B" w14:textId="77777777" w:rsidR="00FD1140" w:rsidRPr="00F5558D" w:rsidRDefault="00FD1140" w:rsidP="00DE7A20">
      <w:pPr>
        <w:spacing w:after="0" w:line="276" w:lineRule="auto"/>
        <w:contextualSpacing/>
        <w:jc w:val="both"/>
        <w:rPr>
          <w:rFonts w:ascii="Arial Narrow" w:eastAsia="Times New Roman" w:hAnsi="Arial Narrow" w:cs="Calibri"/>
          <w:kern w:val="0"/>
          <w:lang w:eastAsia="es-PE"/>
          <w14:ligatures w14:val="none"/>
        </w:rPr>
      </w:pPr>
    </w:p>
    <w:p w14:paraId="117755FA" w14:textId="46433F89" w:rsidR="00FD1140" w:rsidRPr="00F5558D" w:rsidRDefault="00FA317E" w:rsidP="00DE7A20">
      <w:pPr>
        <w:numPr>
          <w:ilvl w:val="0"/>
          <w:numId w:val="9"/>
        </w:numPr>
        <w:spacing w:after="0" w:line="276"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Times New Roman" w:hAnsi="Arial Narrow" w:cs="Calibri"/>
          <w:kern w:val="0"/>
          <w:lang w:eastAsia="es-PE"/>
          <w14:ligatures w14:val="none"/>
        </w:rPr>
        <w:t xml:space="preserve">Mediante el </w:t>
      </w:r>
      <w:r w:rsidRPr="00FE1C5D">
        <w:rPr>
          <w:rFonts w:ascii="Arial Narrow" w:eastAsia="Times New Roman" w:hAnsi="Arial Narrow" w:cs="Calibri"/>
          <w:kern w:val="0"/>
          <w:lang w:eastAsia="es-PE"/>
          <w14:ligatures w14:val="none"/>
        </w:rPr>
        <w:t xml:space="preserve">escrito del </w:t>
      </w:r>
      <w:r w:rsidR="00CD4261" w:rsidRPr="00FE1C5D">
        <w:rPr>
          <w:rFonts w:ascii="Arial Narrow" w:eastAsia="Times New Roman" w:hAnsi="Arial Narrow" w:cs="Calibri"/>
          <w:kern w:val="0"/>
          <w:lang w:eastAsia="es-PE"/>
          <w14:ligatures w14:val="none"/>
        </w:rPr>
        <w:t>16 de julio de 2025</w:t>
      </w:r>
      <w:r w:rsidR="002300A2" w:rsidRPr="00FE1C5D">
        <w:rPr>
          <w:rFonts w:ascii="Arial Narrow" w:eastAsia="Times New Roman" w:hAnsi="Arial Narrow" w:cs="Calibri"/>
          <w:kern w:val="0"/>
          <w:lang w:eastAsia="es-PE"/>
          <w14:ligatures w14:val="none"/>
        </w:rPr>
        <w:t xml:space="preserve">, </w:t>
      </w:r>
      <w:r w:rsidR="00DD521D" w:rsidRPr="00DD521D">
        <w:rPr>
          <w:rFonts w:ascii="Arial Narrow" w:eastAsia="Times New Roman" w:hAnsi="Arial Narrow" w:cs="Calibri"/>
          <w:kern w:val="0"/>
          <w:lang w:eastAsia="es-PE"/>
          <w14:ligatures w14:val="none"/>
        </w:rPr>
        <w:t>subsanado y complementado mediante dos escritos del 18 de agosto de 2025</w:t>
      </w:r>
      <w:r w:rsidR="00DD521D">
        <w:rPr>
          <w:rFonts w:ascii="Arial Narrow" w:eastAsia="Times New Roman" w:hAnsi="Arial Narrow" w:cs="Calibri"/>
          <w:kern w:val="0"/>
          <w:lang w:eastAsia="es-PE"/>
          <w14:ligatures w14:val="none"/>
        </w:rPr>
        <w:t xml:space="preserve"> </w:t>
      </w:r>
      <w:r w:rsidR="002300A2" w:rsidRPr="00FE1C5D">
        <w:rPr>
          <w:rFonts w:ascii="Arial Narrow" w:eastAsia="Times New Roman" w:hAnsi="Arial Narrow" w:cs="Calibri"/>
          <w:kern w:val="0"/>
          <w:lang w:eastAsia="es-PE"/>
          <w14:ligatures w14:val="none"/>
        </w:rPr>
        <w:t>y</w:t>
      </w:r>
      <w:r w:rsidRPr="00FE1C5D">
        <w:rPr>
          <w:rFonts w:ascii="Arial Narrow" w:eastAsia="Times New Roman" w:hAnsi="Arial Narrow" w:cs="Calibri"/>
          <w:kern w:val="0"/>
          <w:lang w:eastAsia="es-PE"/>
          <w14:ligatures w14:val="none"/>
        </w:rPr>
        <w:t xml:space="preserve"> complementado con el escrito</w:t>
      </w:r>
      <w:r w:rsidRPr="009E1E50">
        <w:rPr>
          <w:rFonts w:ascii="Arial Narrow" w:eastAsia="Times New Roman" w:hAnsi="Arial Narrow" w:cs="Calibri"/>
          <w:kern w:val="0"/>
          <w:lang w:eastAsia="es-PE"/>
          <w14:ligatures w14:val="none"/>
        </w:rPr>
        <w:t xml:space="preserve"> del </w:t>
      </w:r>
      <w:r w:rsidR="00FE1C5D" w:rsidRPr="00FE1C5D">
        <w:rPr>
          <w:rFonts w:ascii="Arial Narrow" w:eastAsia="Times New Roman" w:hAnsi="Arial Narrow" w:cs="Calibri"/>
          <w:kern w:val="0"/>
          <w:lang w:eastAsia="es-PE"/>
          <w14:ligatures w14:val="none"/>
        </w:rPr>
        <w:t>1 de setiembre de 2025</w:t>
      </w:r>
      <w:r w:rsidRPr="009E1E50">
        <w:rPr>
          <w:rFonts w:ascii="Arial Narrow" w:eastAsia="Times New Roman" w:hAnsi="Arial Narrow" w:cs="Calibri"/>
          <w:kern w:val="0"/>
          <w:lang w:eastAsia="es-PE"/>
          <w14:ligatures w14:val="none"/>
        </w:rPr>
        <w:t xml:space="preserve">, </w:t>
      </w:r>
      <w:r w:rsidR="00FE1C5D" w:rsidRPr="00FE1C5D">
        <w:rPr>
          <w:rFonts w:ascii="Arial Narrow" w:eastAsia="Times New Roman" w:hAnsi="Arial Narrow" w:cs="Calibri"/>
          <w:kern w:val="0"/>
          <w:lang w:eastAsia="es-PE"/>
          <w14:ligatures w14:val="none"/>
        </w:rPr>
        <w:t>la señora Mendoza</w:t>
      </w:r>
      <w:r w:rsidR="00FE1C5D">
        <w:rPr>
          <w:rFonts w:ascii="Arial Narrow" w:eastAsia="Times New Roman" w:hAnsi="Arial Narrow" w:cs="Calibri"/>
          <w:kern w:val="0"/>
          <w:lang w:eastAsia="es-PE"/>
          <w14:ligatures w14:val="none"/>
        </w:rPr>
        <w:t xml:space="preserve"> </w:t>
      </w:r>
      <w:r w:rsidRPr="009E1E50">
        <w:rPr>
          <w:rFonts w:ascii="Arial Narrow" w:eastAsia="Times New Roman" w:hAnsi="Arial Narrow" w:cs="Calibri"/>
          <w:kern w:val="0"/>
          <w:lang w:eastAsia="es-PE"/>
          <w14:ligatures w14:val="none"/>
        </w:rPr>
        <w:t xml:space="preserve">denunció a </w:t>
      </w:r>
      <w:r w:rsidR="00523048" w:rsidRPr="00FE1C5D">
        <w:rPr>
          <w:rFonts w:ascii="Arial Narrow" w:eastAsia="Times New Roman" w:hAnsi="Arial Narrow" w:cs="Calibri"/>
          <w:kern w:val="0"/>
          <w:lang w:eastAsia="es-PE"/>
          <w14:ligatures w14:val="none"/>
        </w:rPr>
        <w:t>Rímac</w:t>
      </w:r>
      <w:r w:rsidR="00523048" w:rsidRPr="009E1E50">
        <w:rPr>
          <w:rFonts w:ascii="Arial Narrow" w:eastAsia="Times New Roman" w:hAnsi="Arial Narrow" w:cs="Calibri"/>
          <w:kern w:val="0"/>
          <w:lang w:eastAsia="es-PE"/>
          <w14:ligatures w14:val="none"/>
        </w:rPr>
        <w:t xml:space="preserve"> </w:t>
      </w:r>
      <w:r w:rsidRPr="009E1E50">
        <w:rPr>
          <w:rFonts w:ascii="Arial Narrow" w:eastAsia="Times New Roman" w:hAnsi="Arial Narrow" w:cs="Calibri"/>
          <w:kern w:val="0"/>
          <w:lang w:eastAsia="es-PE"/>
          <w14:ligatures w14:val="none"/>
        </w:rPr>
        <w:t>por presuntas infracciones a la</w:t>
      </w:r>
      <w:r w:rsidRPr="00F5558D">
        <w:rPr>
          <w:rFonts w:ascii="Arial Narrow" w:eastAsia="Times New Roman" w:hAnsi="Arial Narrow" w:cs="Calibri"/>
          <w:kern w:val="0"/>
          <w:lang w:eastAsia="es-PE"/>
          <w14:ligatures w14:val="none"/>
        </w:rPr>
        <w:t xml:space="preserve"> Ley N°29571, Código de Protección y Defensa del Consumidor (en adelante, Código</w:t>
      </w:r>
      <w:r w:rsidR="0054294E">
        <w:rPr>
          <w:rFonts w:ascii="Arial Narrow" w:eastAsia="Times New Roman" w:hAnsi="Arial Narrow" w:cs="Calibri"/>
          <w:kern w:val="0"/>
          <w:lang w:eastAsia="es-PE"/>
          <w14:ligatures w14:val="none"/>
        </w:rPr>
        <w:t>).</w:t>
      </w:r>
      <w:r w:rsidR="00FD1140" w:rsidRPr="00F5558D">
        <w:rPr>
          <w:rFonts w:ascii="Arial Narrow" w:eastAsia="Times New Roman" w:hAnsi="Arial Narrow" w:cs="Calibri"/>
          <w:kern w:val="0"/>
          <w:lang w:eastAsia="es-PE"/>
          <w14:ligatures w14:val="none"/>
        </w:rPr>
        <w:t xml:space="preserve"> </w:t>
      </w:r>
    </w:p>
    <w:p w14:paraId="0B9AE22C" w14:textId="77777777" w:rsidR="00FD1140" w:rsidRPr="00F5558D" w:rsidRDefault="00FD1140" w:rsidP="00DE7A20">
      <w:pPr>
        <w:spacing w:after="0" w:line="276" w:lineRule="auto"/>
        <w:contextualSpacing/>
        <w:jc w:val="both"/>
        <w:rPr>
          <w:rFonts w:ascii="Arial Narrow" w:eastAsia="Times New Roman" w:hAnsi="Arial Narrow" w:cs="Calibri"/>
          <w:kern w:val="0"/>
          <w:lang w:eastAsia="es-PE"/>
          <w14:ligatures w14:val="none"/>
        </w:rPr>
      </w:pPr>
    </w:p>
    <w:p w14:paraId="4FE363F6" w14:textId="5D1F923C" w:rsidR="00FD1140" w:rsidRPr="00A15D21" w:rsidRDefault="00105C00" w:rsidP="00DE7A20">
      <w:pPr>
        <w:numPr>
          <w:ilvl w:val="0"/>
          <w:numId w:val="9"/>
        </w:numPr>
        <w:spacing w:after="0" w:line="276" w:lineRule="auto"/>
        <w:ind w:left="567" w:hanging="567"/>
        <w:contextualSpacing/>
        <w:jc w:val="both"/>
        <w:rPr>
          <w:rFonts w:ascii="Arial Narrow" w:eastAsia="Times New Roman" w:hAnsi="Arial Narrow" w:cs="Calibri"/>
          <w:kern w:val="0"/>
          <w:lang w:eastAsia="es-PE"/>
          <w14:ligatures w14:val="none"/>
        </w:rPr>
      </w:pPr>
      <w:r>
        <w:rPr>
          <w:rFonts w:ascii="Arial Narrow" w:hAnsi="Arial Narrow" w:cs="Arial"/>
        </w:rPr>
        <w:t xml:space="preserve">Por </w:t>
      </w:r>
      <w:r w:rsidR="00FD1140" w:rsidRPr="00F5558D">
        <w:rPr>
          <w:rFonts w:ascii="Arial Narrow" w:hAnsi="Arial Narrow" w:cs="Arial"/>
        </w:rPr>
        <w:t xml:space="preserve">Resolución </w:t>
      </w:r>
      <w:proofErr w:type="spellStart"/>
      <w:r w:rsidR="00FD1140" w:rsidRPr="00F5558D">
        <w:rPr>
          <w:rFonts w:ascii="Arial Narrow" w:hAnsi="Arial Narrow" w:cs="Arial"/>
        </w:rPr>
        <w:t>N</w:t>
      </w:r>
      <w:r w:rsidR="00FD1140" w:rsidRPr="00624964">
        <w:rPr>
          <w:rFonts w:ascii="Arial Narrow" w:hAnsi="Arial Narrow" w:cs="Arial"/>
        </w:rPr>
        <w:t>°</w:t>
      </w:r>
      <w:proofErr w:type="spellEnd"/>
      <w:r w:rsidR="00FD1140" w:rsidRPr="00624964">
        <w:rPr>
          <w:rFonts w:ascii="Arial Narrow" w:hAnsi="Arial Narrow" w:cs="Arial"/>
        </w:rPr>
        <w:t xml:space="preserve"> </w:t>
      </w:r>
      <w:r w:rsidR="00FE1C5D">
        <w:rPr>
          <w:rFonts w:ascii="Arial Narrow" w:hAnsi="Arial Narrow" w:cs="Arial"/>
        </w:rPr>
        <w:t>2</w:t>
      </w:r>
      <w:r w:rsidR="00FD1140" w:rsidRPr="00F5558D">
        <w:rPr>
          <w:rFonts w:ascii="Arial Narrow" w:hAnsi="Arial Narrow" w:cs="Arial"/>
        </w:rPr>
        <w:t xml:space="preserve"> del </w:t>
      </w:r>
      <w:r w:rsidR="00A15D21" w:rsidRPr="00A15D21">
        <w:rPr>
          <w:rFonts w:ascii="Arial Narrow" w:hAnsi="Arial Narrow" w:cs="Arial"/>
        </w:rPr>
        <w:t>22 de agosto de 2025</w:t>
      </w:r>
      <w:r w:rsidR="00FD1140" w:rsidRPr="00F5558D">
        <w:rPr>
          <w:rFonts w:ascii="Arial Narrow" w:hAnsi="Arial Narrow" w:cs="Arial"/>
        </w:rPr>
        <w:t>, la Secretaría Técnica</w:t>
      </w:r>
      <w:r w:rsidR="00857476" w:rsidRPr="00F5558D">
        <w:rPr>
          <w:rFonts w:ascii="Arial Narrow" w:hAnsi="Arial Narrow" w:cs="Arial"/>
        </w:rPr>
        <w:t xml:space="preserve"> de la Comisión de Protección al Consumidor N° 1 (en adelante, Secretaría Técnica)</w:t>
      </w:r>
      <w:r w:rsidR="00FD1140" w:rsidRPr="00F5558D">
        <w:rPr>
          <w:rFonts w:ascii="Arial Narrow" w:hAnsi="Arial Narrow" w:cs="Arial"/>
        </w:rPr>
        <w:t xml:space="preserve"> admitió a trámite la denuncia </w:t>
      </w:r>
      <w:r w:rsidR="00196FA6">
        <w:rPr>
          <w:rFonts w:ascii="Arial Narrow" w:hAnsi="Arial Narrow" w:cs="Arial"/>
        </w:rPr>
        <w:t xml:space="preserve">presentada </w:t>
      </w:r>
      <w:r w:rsidR="00196FA6" w:rsidRPr="00390D9A">
        <w:rPr>
          <w:rFonts w:ascii="Arial Narrow" w:hAnsi="Arial Narrow" w:cs="Arial"/>
        </w:rPr>
        <w:t xml:space="preserve">por </w:t>
      </w:r>
      <w:r w:rsidR="00A15D21" w:rsidRPr="00A15D21">
        <w:rPr>
          <w:rFonts w:ascii="Arial Narrow" w:eastAsia="Times New Roman" w:hAnsi="Arial Narrow" w:cs="Calibri"/>
          <w:kern w:val="0"/>
          <w:lang w:eastAsia="es-PE"/>
          <w14:ligatures w14:val="none"/>
        </w:rPr>
        <w:t xml:space="preserve">la señora Mendoza </w:t>
      </w:r>
      <w:r w:rsidR="00FD1140" w:rsidRPr="00390D9A">
        <w:rPr>
          <w:rFonts w:ascii="Arial Narrow" w:hAnsi="Arial Narrow" w:cs="Arial"/>
        </w:rPr>
        <w:t xml:space="preserve">contra </w:t>
      </w:r>
      <w:r w:rsidR="00FE1C5D" w:rsidRPr="00FE1C5D">
        <w:rPr>
          <w:rFonts w:ascii="Arial Narrow" w:hAnsi="Arial Narrow" w:cs="Arial"/>
        </w:rPr>
        <w:t>Rímac</w:t>
      </w:r>
      <w:r w:rsidR="00FD1140" w:rsidRPr="00390D9A">
        <w:rPr>
          <w:rFonts w:ascii="Arial Narrow" w:hAnsi="Arial Narrow" w:cs="Arial"/>
        </w:rPr>
        <w:t xml:space="preserve">, </w:t>
      </w:r>
      <w:r w:rsidR="00F93A7B" w:rsidRPr="00390D9A">
        <w:rPr>
          <w:rFonts w:ascii="Arial Narrow" w:hAnsi="Arial Narrow" w:cs="Arial"/>
        </w:rPr>
        <w:t xml:space="preserve">formulando la imputación </w:t>
      </w:r>
      <w:r w:rsidR="00F93A7B" w:rsidRPr="00A15D21">
        <w:rPr>
          <w:rFonts w:ascii="Arial Narrow" w:hAnsi="Arial Narrow" w:cs="Arial"/>
        </w:rPr>
        <w:t>de cargos siguiente</w:t>
      </w:r>
      <w:r w:rsidR="00FD1140" w:rsidRPr="00A15D21">
        <w:rPr>
          <w:rFonts w:ascii="Arial Narrow" w:hAnsi="Arial Narrow" w:cs="Arial"/>
        </w:rPr>
        <w:t>:</w:t>
      </w:r>
    </w:p>
    <w:p w14:paraId="286BCD28" w14:textId="77777777" w:rsidR="00FD1140" w:rsidRPr="00A15D21" w:rsidRDefault="00FD1140" w:rsidP="00DE7A20">
      <w:pPr>
        <w:spacing w:after="0" w:line="276" w:lineRule="auto"/>
        <w:ind w:left="1134"/>
        <w:contextualSpacing/>
        <w:jc w:val="both"/>
        <w:rPr>
          <w:rFonts w:ascii="Arial Narrow" w:eastAsia="Times New Roman" w:hAnsi="Arial Narrow" w:cs="Calibri"/>
          <w:kern w:val="0"/>
          <w:lang w:eastAsia="es-PE"/>
          <w14:ligatures w14:val="none"/>
        </w:rPr>
      </w:pPr>
    </w:p>
    <w:p w14:paraId="1319968A" w14:textId="77777777" w:rsidR="00F93A7B" w:rsidRPr="00A15D21" w:rsidRDefault="00F93A7B" w:rsidP="00DE7A20">
      <w:pPr>
        <w:spacing w:after="0" w:line="276" w:lineRule="auto"/>
        <w:ind w:left="1134"/>
        <w:contextualSpacing/>
        <w:jc w:val="both"/>
        <w:rPr>
          <w:rFonts w:ascii="Arial Narrow" w:eastAsia="Arial Narrow" w:hAnsi="Arial Narrow"/>
          <w:bCs/>
          <w:i/>
          <w:iCs/>
          <w:sz w:val="20"/>
          <w:szCs w:val="20"/>
        </w:rPr>
      </w:pPr>
      <w:r w:rsidRPr="00A15D21">
        <w:rPr>
          <w:rFonts w:ascii="Arial Narrow" w:eastAsia="Arial Narrow" w:hAnsi="Arial Narrow"/>
          <w:bCs/>
          <w:i/>
          <w:iCs/>
          <w:sz w:val="20"/>
          <w:szCs w:val="20"/>
        </w:rPr>
        <w:t>“(…)</w:t>
      </w:r>
    </w:p>
    <w:p w14:paraId="57B0D7AA" w14:textId="13950A46" w:rsidR="00F93A7B" w:rsidRPr="0017312B" w:rsidRDefault="00F93A7B" w:rsidP="00DE7A20">
      <w:pPr>
        <w:spacing w:after="0" w:line="276" w:lineRule="auto"/>
        <w:ind w:left="1134"/>
        <w:contextualSpacing/>
        <w:jc w:val="both"/>
        <w:rPr>
          <w:rFonts w:ascii="Arial Narrow" w:hAnsi="Arial Narrow"/>
          <w:bCs/>
          <w:i/>
          <w:iCs/>
          <w:sz w:val="20"/>
          <w:szCs w:val="20"/>
        </w:rPr>
      </w:pPr>
      <w:r w:rsidRPr="0017312B">
        <w:rPr>
          <w:rFonts w:ascii="Arial Narrow" w:hAnsi="Arial Narrow"/>
          <w:b/>
          <w:i/>
          <w:iCs/>
          <w:sz w:val="20"/>
          <w:szCs w:val="20"/>
        </w:rPr>
        <w:t xml:space="preserve">PRIMERO: </w:t>
      </w:r>
      <w:r w:rsidR="00A15D21" w:rsidRPr="0017312B">
        <w:rPr>
          <w:rFonts w:ascii="Arial Narrow" w:hAnsi="Arial Narrow"/>
          <w:bCs/>
          <w:i/>
          <w:iCs/>
          <w:sz w:val="20"/>
          <w:szCs w:val="20"/>
        </w:rPr>
        <w:t xml:space="preserve">admitir a trámite la denuncia del 16 de julio de 2025, subsanado y complementado mediante dos escritos del 18 de agosto de 2025, interpuesta por la señora Irma Milagritos Edelmira Mendoza </w:t>
      </w:r>
      <w:proofErr w:type="gramStart"/>
      <w:r w:rsidR="00A15D21" w:rsidRPr="0017312B">
        <w:rPr>
          <w:rFonts w:ascii="Arial Narrow" w:hAnsi="Arial Narrow"/>
          <w:bCs/>
          <w:i/>
          <w:iCs/>
          <w:sz w:val="20"/>
          <w:szCs w:val="20"/>
        </w:rPr>
        <w:t>Coronel</w:t>
      </w:r>
      <w:proofErr w:type="gramEnd"/>
      <w:r w:rsidR="00A15D21" w:rsidRPr="0017312B">
        <w:rPr>
          <w:rFonts w:ascii="Arial Narrow" w:hAnsi="Arial Narrow"/>
          <w:bCs/>
          <w:i/>
          <w:iCs/>
          <w:sz w:val="20"/>
          <w:szCs w:val="20"/>
        </w:rPr>
        <w:t xml:space="preserve"> contra Rímac Seguros y Reaseguros S.A., por lo siguiente</w:t>
      </w:r>
      <w:r w:rsidR="00624964" w:rsidRPr="0017312B">
        <w:rPr>
          <w:rFonts w:ascii="Arial Narrow" w:hAnsi="Arial Narrow"/>
          <w:bCs/>
          <w:i/>
          <w:iCs/>
          <w:sz w:val="20"/>
          <w:szCs w:val="20"/>
        </w:rPr>
        <w:t>:</w:t>
      </w:r>
    </w:p>
    <w:p w14:paraId="364E830E" w14:textId="77777777" w:rsidR="00F93A7B" w:rsidRPr="0017312B" w:rsidRDefault="00F93A7B" w:rsidP="00DE7A20">
      <w:pPr>
        <w:spacing w:after="0" w:line="276" w:lineRule="auto"/>
        <w:ind w:left="1134"/>
        <w:contextualSpacing/>
        <w:jc w:val="both"/>
        <w:rPr>
          <w:rFonts w:ascii="Arial Narrow" w:hAnsi="Arial Narrow"/>
          <w:bCs/>
          <w:i/>
          <w:iCs/>
          <w:sz w:val="20"/>
          <w:szCs w:val="20"/>
        </w:rPr>
      </w:pPr>
    </w:p>
    <w:p w14:paraId="13366E5A" w14:textId="77777777" w:rsidR="004F16A6" w:rsidRPr="0017312B" w:rsidRDefault="004F16A6" w:rsidP="00DE7A20">
      <w:pPr>
        <w:numPr>
          <w:ilvl w:val="0"/>
          <w:numId w:val="22"/>
        </w:numPr>
        <w:spacing w:after="0" w:line="276" w:lineRule="auto"/>
        <w:ind w:left="1701" w:hanging="567"/>
        <w:contextualSpacing/>
        <w:jc w:val="both"/>
        <w:rPr>
          <w:rFonts w:ascii="Arial Narrow" w:hAnsi="Arial Narrow"/>
          <w:bCs/>
          <w:i/>
          <w:iCs/>
          <w:sz w:val="20"/>
          <w:szCs w:val="20"/>
          <w:lang w:val="es-ES"/>
        </w:rPr>
      </w:pPr>
      <w:bookmarkStart w:id="1" w:name="_Hlk178547899"/>
      <w:r w:rsidRPr="0017312B">
        <w:rPr>
          <w:rFonts w:ascii="Arial Narrow" w:hAnsi="Arial Narrow"/>
          <w:bCs/>
          <w:i/>
          <w:iCs/>
          <w:sz w:val="20"/>
          <w:szCs w:val="20"/>
        </w:rPr>
        <w:t xml:space="preserve">Presunta infracción a los artículos 18° y 19° de la Ley 29571, Código de Protección y Defensa del Consumidor, en tanto la compañía aseguradora no habría cumplido con otorgar al denunciante el monto que le correspondía por rescate total del Seguro de Vida - Póliza </w:t>
      </w:r>
      <w:proofErr w:type="spellStart"/>
      <w:r w:rsidRPr="0017312B">
        <w:rPr>
          <w:rFonts w:ascii="Arial Narrow" w:hAnsi="Arial Narrow"/>
          <w:bCs/>
          <w:i/>
          <w:iCs/>
          <w:sz w:val="20"/>
          <w:szCs w:val="20"/>
        </w:rPr>
        <w:t>N°</w:t>
      </w:r>
      <w:proofErr w:type="spellEnd"/>
      <w:r w:rsidRPr="0017312B">
        <w:rPr>
          <w:rFonts w:ascii="Arial Narrow" w:hAnsi="Arial Narrow"/>
          <w:bCs/>
          <w:i/>
          <w:iCs/>
          <w:sz w:val="20"/>
          <w:szCs w:val="20"/>
        </w:rPr>
        <w:t xml:space="preserve"> U0099954, conforme le fue ofrecido en la proyección de saldos en cuenta remitida el 28 de mayo de 2014, puesto que se le entregó un monto menor.</w:t>
      </w:r>
    </w:p>
    <w:p w14:paraId="2C7E451C" w14:textId="77777777" w:rsidR="004F16A6" w:rsidRPr="0017312B" w:rsidRDefault="004F16A6" w:rsidP="004F16A6">
      <w:pPr>
        <w:spacing w:after="0" w:line="276" w:lineRule="auto"/>
        <w:ind w:left="1701"/>
        <w:contextualSpacing/>
        <w:jc w:val="both"/>
        <w:rPr>
          <w:rFonts w:ascii="Arial Narrow" w:hAnsi="Arial Narrow"/>
          <w:bCs/>
          <w:i/>
          <w:iCs/>
          <w:sz w:val="20"/>
          <w:szCs w:val="20"/>
          <w:lang w:val="es-ES"/>
        </w:rPr>
      </w:pPr>
    </w:p>
    <w:p w14:paraId="1A418BBF" w14:textId="16ED8F29" w:rsidR="00FC3C24" w:rsidRPr="0017312B" w:rsidRDefault="004F16A6" w:rsidP="00FC3C24">
      <w:pPr>
        <w:numPr>
          <w:ilvl w:val="0"/>
          <w:numId w:val="22"/>
        </w:numPr>
        <w:spacing w:after="0" w:line="276" w:lineRule="auto"/>
        <w:ind w:left="1701" w:hanging="567"/>
        <w:contextualSpacing/>
        <w:jc w:val="both"/>
        <w:rPr>
          <w:rFonts w:ascii="Arial Narrow" w:hAnsi="Arial Narrow"/>
          <w:bCs/>
          <w:i/>
          <w:iCs/>
          <w:sz w:val="20"/>
          <w:szCs w:val="20"/>
          <w:lang w:val="es-ES"/>
        </w:rPr>
      </w:pPr>
      <w:r w:rsidRPr="0017312B">
        <w:rPr>
          <w:rFonts w:ascii="Arial Narrow" w:hAnsi="Arial Narrow"/>
          <w:bCs/>
          <w:i/>
          <w:iCs/>
          <w:sz w:val="20"/>
          <w:szCs w:val="20"/>
        </w:rPr>
        <w:t xml:space="preserve">Presunta infracción a los artículos 18° y 19° de la Ley 29571, Código de Protección y Defensa del Consumidor, en tanto la compañía aseguradora no habría asegurado la disponibilidad de sus plataformas digitales el 27 de junio de 2025 para que el denunciante pueda solicitar el valor de rescate del Seguro de Vida - Póliza </w:t>
      </w:r>
      <w:proofErr w:type="spellStart"/>
      <w:r w:rsidRPr="0017312B">
        <w:rPr>
          <w:rFonts w:ascii="Arial Narrow" w:hAnsi="Arial Narrow"/>
          <w:bCs/>
          <w:i/>
          <w:iCs/>
          <w:sz w:val="20"/>
          <w:szCs w:val="20"/>
        </w:rPr>
        <w:t>N°</w:t>
      </w:r>
      <w:proofErr w:type="spellEnd"/>
      <w:r w:rsidRPr="0017312B">
        <w:rPr>
          <w:rFonts w:ascii="Arial Narrow" w:hAnsi="Arial Narrow"/>
          <w:bCs/>
          <w:i/>
          <w:iCs/>
          <w:sz w:val="20"/>
          <w:szCs w:val="20"/>
        </w:rPr>
        <w:t xml:space="preserve"> U0099954.</w:t>
      </w:r>
    </w:p>
    <w:p w14:paraId="5132CC26" w14:textId="77777777" w:rsidR="00FC3C24" w:rsidRPr="0017312B" w:rsidRDefault="00FC3C24" w:rsidP="00FC3C24">
      <w:pPr>
        <w:spacing w:after="0" w:line="276" w:lineRule="auto"/>
        <w:ind w:left="1701"/>
        <w:contextualSpacing/>
        <w:jc w:val="both"/>
        <w:rPr>
          <w:rFonts w:ascii="Arial Narrow" w:hAnsi="Arial Narrow"/>
          <w:bCs/>
          <w:i/>
          <w:iCs/>
          <w:sz w:val="20"/>
          <w:szCs w:val="20"/>
          <w:lang w:val="es-ES"/>
        </w:rPr>
      </w:pPr>
    </w:p>
    <w:p w14:paraId="39A4C195" w14:textId="77777777" w:rsidR="00FC3C24" w:rsidRPr="0017312B" w:rsidRDefault="004F16A6" w:rsidP="00FC3C24">
      <w:pPr>
        <w:numPr>
          <w:ilvl w:val="0"/>
          <w:numId w:val="22"/>
        </w:numPr>
        <w:spacing w:after="0" w:line="276" w:lineRule="auto"/>
        <w:ind w:left="1701" w:hanging="567"/>
        <w:contextualSpacing/>
        <w:jc w:val="both"/>
        <w:rPr>
          <w:rFonts w:ascii="Arial Narrow" w:hAnsi="Arial Narrow"/>
          <w:bCs/>
          <w:i/>
          <w:iCs/>
          <w:sz w:val="20"/>
          <w:szCs w:val="20"/>
          <w:lang w:val="es-ES"/>
        </w:rPr>
      </w:pPr>
      <w:r w:rsidRPr="0017312B">
        <w:rPr>
          <w:rFonts w:ascii="Arial Narrow" w:hAnsi="Arial Narrow"/>
          <w:bCs/>
          <w:i/>
          <w:iCs/>
          <w:sz w:val="20"/>
          <w:szCs w:val="20"/>
        </w:rPr>
        <w:t xml:space="preserve">Presunta infracción al numeral 88.1 del artículo 88 de la Ley </w:t>
      </w:r>
      <w:proofErr w:type="spellStart"/>
      <w:r w:rsidRPr="0017312B">
        <w:rPr>
          <w:rFonts w:ascii="Arial Narrow" w:hAnsi="Arial Narrow"/>
          <w:bCs/>
          <w:i/>
          <w:iCs/>
          <w:sz w:val="20"/>
          <w:szCs w:val="20"/>
        </w:rPr>
        <w:t>N°</w:t>
      </w:r>
      <w:proofErr w:type="spellEnd"/>
      <w:r w:rsidRPr="0017312B">
        <w:rPr>
          <w:rFonts w:ascii="Arial Narrow" w:hAnsi="Arial Narrow"/>
          <w:bCs/>
          <w:i/>
          <w:iCs/>
          <w:sz w:val="20"/>
          <w:szCs w:val="20"/>
        </w:rPr>
        <w:t xml:space="preserve"> 29571, Código de Protección y Defensa del Consumidor, en tanto la compañía aseguradora habría brindado una respuesta inadecuada al reclamo presentado por el denunciante el 2 de julio de 2025.</w:t>
      </w:r>
    </w:p>
    <w:p w14:paraId="00A33338" w14:textId="77777777" w:rsidR="00FC3C24" w:rsidRPr="0017312B" w:rsidRDefault="00FC3C24" w:rsidP="00FC3C24">
      <w:pPr>
        <w:pStyle w:val="Prrafodelista"/>
        <w:rPr>
          <w:rFonts w:ascii="Arial Narrow" w:hAnsi="Arial Narrow"/>
          <w:bCs/>
          <w:i/>
          <w:iCs/>
          <w:sz w:val="20"/>
          <w:szCs w:val="20"/>
        </w:rPr>
      </w:pPr>
    </w:p>
    <w:p w14:paraId="4F5CA952" w14:textId="77777777" w:rsidR="00FC3C24" w:rsidRPr="0017312B" w:rsidRDefault="004F16A6" w:rsidP="00FC3C24">
      <w:pPr>
        <w:numPr>
          <w:ilvl w:val="0"/>
          <w:numId w:val="22"/>
        </w:numPr>
        <w:spacing w:after="0" w:line="276" w:lineRule="auto"/>
        <w:ind w:left="1701" w:hanging="567"/>
        <w:contextualSpacing/>
        <w:jc w:val="both"/>
        <w:rPr>
          <w:rFonts w:ascii="Arial Narrow" w:hAnsi="Arial Narrow"/>
          <w:bCs/>
          <w:i/>
          <w:iCs/>
          <w:sz w:val="20"/>
          <w:szCs w:val="20"/>
          <w:lang w:val="es-ES"/>
        </w:rPr>
      </w:pPr>
      <w:r w:rsidRPr="0017312B">
        <w:rPr>
          <w:rFonts w:ascii="Arial Narrow" w:hAnsi="Arial Narrow"/>
          <w:bCs/>
          <w:i/>
          <w:iCs/>
          <w:sz w:val="20"/>
          <w:szCs w:val="20"/>
        </w:rPr>
        <w:t xml:space="preserve">Presunta infracción al numeral 88.1 del artículo 88 de la Ley </w:t>
      </w:r>
      <w:proofErr w:type="spellStart"/>
      <w:r w:rsidRPr="0017312B">
        <w:rPr>
          <w:rFonts w:ascii="Arial Narrow" w:hAnsi="Arial Narrow"/>
          <w:bCs/>
          <w:i/>
          <w:iCs/>
          <w:sz w:val="20"/>
          <w:szCs w:val="20"/>
        </w:rPr>
        <w:t>N°</w:t>
      </w:r>
      <w:proofErr w:type="spellEnd"/>
      <w:r w:rsidRPr="0017312B">
        <w:rPr>
          <w:rFonts w:ascii="Arial Narrow" w:hAnsi="Arial Narrow"/>
          <w:bCs/>
          <w:i/>
          <w:iCs/>
          <w:sz w:val="20"/>
          <w:szCs w:val="20"/>
        </w:rPr>
        <w:t xml:space="preserve"> 29571, Código de Protección y Defensa del Consumidor, en tanto la compañía aseguradora habría brindado una respuesta inadecuada al reclamo presentado por el denunciante el 4 de julio de 2025.</w:t>
      </w:r>
    </w:p>
    <w:p w14:paraId="30D89285" w14:textId="77777777" w:rsidR="00FC3C24" w:rsidRPr="0017312B" w:rsidRDefault="00FC3C24" w:rsidP="00FC3C24">
      <w:pPr>
        <w:pStyle w:val="Prrafodelista"/>
        <w:rPr>
          <w:rFonts w:ascii="Arial Narrow" w:hAnsi="Arial Narrow"/>
          <w:bCs/>
          <w:i/>
          <w:iCs/>
          <w:sz w:val="20"/>
          <w:szCs w:val="20"/>
        </w:rPr>
      </w:pPr>
    </w:p>
    <w:p w14:paraId="37672145" w14:textId="77777777" w:rsidR="00FC3C24" w:rsidRPr="0017312B" w:rsidRDefault="004F16A6" w:rsidP="00FC3C24">
      <w:pPr>
        <w:numPr>
          <w:ilvl w:val="0"/>
          <w:numId w:val="22"/>
        </w:numPr>
        <w:spacing w:after="0" w:line="276" w:lineRule="auto"/>
        <w:ind w:left="1701" w:hanging="567"/>
        <w:contextualSpacing/>
        <w:jc w:val="both"/>
        <w:rPr>
          <w:rFonts w:ascii="Arial Narrow" w:hAnsi="Arial Narrow"/>
          <w:bCs/>
          <w:i/>
          <w:iCs/>
          <w:sz w:val="20"/>
          <w:szCs w:val="20"/>
          <w:lang w:val="es-ES"/>
        </w:rPr>
      </w:pPr>
      <w:r w:rsidRPr="0017312B">
        <w:rPr>
          <w:rFonts w:ascii="Arial Narrow" w:hAnsi="Arial Narrow"/>
          <w:bCs/>
          <w:i/>
          <w:iCs/>
          <w:sz w:val="20"/>
          <w:szCs w:val="20"/>
        </w:rPr>
        <w:lastRenderedPageBreak/>
        <w:t xml:space="preserve">Presunta infracción al numeral 88.1 del artículo 88 de la Ley </w:t>
      </w:r>
      <w:proofErr w:type="spellStart"/>
      <w:r w:rsidRPr="0017312B">
        <w:rPr>
          <w:rFonts w:ascii="Arial Narrow" w:hAnsi="Arial Narrow"/>
          <w:bCs/>
          <w:i/>
          <w:iCs/>
          <w:sz w:val="20"/>
          <w:szCs w:val="20"/>
        </w:rPr>
        <w:t>N°</w:t>
      </w:r>
      <w:proofErr w:type="spellEnd"/>
      <w:r w:rsidRPr="0017312B">
        <w:rPr>
          <w:rFonts w:ascii="Arial Narrow" w:hAnsi="Arial Narrow"/>
          <w:bCs/>
          <w:i/>
          <w:iCs/>
          <w:sz w:val="20"/>
          <w:szCs w:val="20"/>
        </w:rPr>
        <w:t xml:space="preserve"> 29571, Código de Protección y Defensa del Consumidor, en tanto la compañía aseguradora habría brindado una respuesta inadecuada al reclamo presentado por el denunciante el 4 de agosto de 2025.</w:t>
      </w:r>
    </w:p>
    <w:p w14:paraId="0A74151C" w14:textId="77777777" w:rsidR="00FC3C24" w:rsidRPr="0017312B" w:rsidRDefault="00FC3C24" w:rsidP="00FC3C24">
      <w:pPr>
        <w:pStyle w:val="Prrafodelista"/>
        <w:rPr>
          <w:rFonts w:ascii="Arial Narrow" w:hAnsi="Arial Narrow"/>
          <w:bCs/>
          <w:i/>
          <w:iCs/>
          <w:sz w:val="20"/>
          <w:szCs w:val="20"/>
        </w:rPr>
      </w:pPr>
    </w:p>
    <w:p w14:paraId="75E11D98" w14:textId="77777777" w:rsidR="00FC3C24" w:rsidRPr="0017312B" w:rsidRDefault="004F16A6" w:rsidP="00FC3C24">
      <w:pPr>
        <w:numPr>
          <w:ilvl w:val="0"/>
          <w:numId w:val="22"/>
        </w:numPr>
        <w:spacing w:after="0" w:line="276" w:lineRule="auto"/>
        <w:ind w:left="1701" w:hanging="567"/>
        <w:contextualSpacing/>
        <w:jc w:val="both"/>
        <w:rPr>
          <w:rFonts w:ascii="Arial Narrow" w:hAnsi="Arial Narrow"/>
          <w:bCs/>
          <w:i/>
          <w:iCs/>
          <w:sz w:val="20"/>
          <w:szCs w:val="20"/>
          <w:lang w:val="es-ES"/>
        </w:rPr>
      </w:pPr>
      <w:r w:rsidRPr="0017312B">
        <w:rPr>
          <w:rFonts w:ascii="Arial Narrow" w:hAnsi="Arial Narrow"/>
          <w:bCs/>
          <w:i/>
          <w:iCs/>
          <w:sz w:val="20"/>
          <w:szCs w:val="20"/>
        </w:rPr>
        <w:t xml:space="preserve">Presunta infracción a los artículos 18° y 19° de la Ley 29571, Código de Protección y Defensa del Consumidor, en tanto la compañía aseguradora habría gestionado el débito de un monto mayor a las cuotas mensuales de las primas de la Póliza </w:t>
      </w:r>
      <w:proofErr w:type="spellStart"/>
      <w:r w:rsidRPr="0017312B">
        <w:rPr>
          <w:rFonts w:ascii="Arial Narrow" w:hAnsi="Arial Narrow"/>
          <w:bCs/>
          <w:i/>
          <w:iCs/>
          <w:sz w:val="20"/>
          <w:szCs w:val="20"/>
        </w:rPr>
        <w:t>N°</w:t>
      </w:r>
      <w:proofErr w:type="spellEnd"/>
      <w:r w:rsidRPr="0017312B">
        <w:rPr>
          <w:rFonts w:ascii="Arial Narrow" w:hAnsi="Arial Narrow"/>
          <w:bCs/>
          <w:i/>
          <w:iCs/>
          <w:sz w:val="20"/>
          <w:szCs w:val="20"/>
        </w:rPr>
        <w:t xml:space="preserve"> U0099954 desde enero de 2015 a mayo de 2025.</w:t>
      </w:r>
    </w:p>
    <w:p w14:paraId="583941F5" w14:textId="77777777" w:rsidR="00FC3C24" w:rsidRPr="0017312B" w:rsidRDefault="00FC3C24" w:rsidP="00FC3C24">
      <w:pPr>
        <w:pStyle w:val="Prrafodelista"/>
        <w:rPr>
          <w:rFonts w:ascii="Arial Narrow" w:hAnsi="Arial Narrow"/>
          <w:bCs/>
          <w:i/>
          <w:iCs/>
          <w:sz w:val="20"/>
          <w:szCs w:val="20"/>
        </w:rPr>
      </w:pPr>
    </w:p>
    <w:p w14:paraId="53CBC1C2" w14:textId="15624441" w:rsidR="00F93A7B" w:rsidRPr="0017312B" w:rsidRDefault="004F16A6" w:rsidP="00FC3C24">
      <w:pPr>
        <w:numPr>
          <w:ilvl w:val="0"/>
          <w:numId w:val="22"/>
        </w:numPr>
        <w:spacing w:after="0" w:line="276" w:lineRule="auto"/>
        <w:ind w:left="1701" w:hanging="567"/>
        <w:contextualSpacing/>
        <w:jc w:val="both"/>
        <w:rPr>
          <w:rFonts w:ascii="Arial Narrow" w:hAnsi="Arial Narrow"/>
          <w:bCs/>
          <w:i/>
          <w:iCs/>
          <w:sz w:val="20"/>
          <w:szCs w:val="20"/>
          <w:lang w:val="es-ES"/>
        </w:rPr>
      </w:pPr>
      <w:r w:rsidRPr="0017312B">
        <w:rPr>
          <w:rFonts w:ascii="Arial Narrow" w:hAnsi="Arial Narrow"/>
          <w:bCs/>
          <w:i/>
          <w:iCs/>
          <w:sz w:val="20"/>
          <w:szCs w:val="20"/>
        </w:rPr>
        <w:t xml:space="preserve">Presunta infracción a los artículos 18° y 19° de la Ley 29571, Código de Protección y Defensa del Consumidor, en tanto la compañía aseguradora no habría gestionado el débito de las primas de la Póliza </w:t>
      </w:r>
      <w:proofErr w:type="spellStart"/>
      <w:r w:rsidRPr="0017312B">
        <w:rPr>
          <w:rFonts w:ascii="Arial Narrow" w:hAnsi="Arial Narrow"/>
          <w:bCs/>
          <w:i/>
          <w:iCs/>
          <w:sz w:val="20"/>
          <w:szCs w:val="20"/>
        </w:rPr>
        <w:t>N°</w:t>
      </w:r>
      <w:proofErr w:type="spellEnd"/>
      <w:r w:rsidRPr="0017312B">
        <w:rPr>
          <w:rFonts w:ascii="Arial Narrow" w:hAnsi="Arial Narrow"/>
          <w:bCs/>
          <w:i/>
          <w:iCs/>
          <w:sz w:val="20"/>
          <w:szCs w:val="20"/>
        </w:rPr>
        <w:t xml:space="preserve"> U0099954 desde la cuenta en soles del Banco BBVA Perú </w:t>
      </w:r>
      <w:proofErr w:type="gramStart"/>
      <w:r w:rsidRPr="0017312B">
        <w:rPr>
          <w:rFonts w:ascii="Arial Narrow" w:hAnsi="Arial Narrow"/>
          <w:bCs/>
          <w:i/>
          <w:iCs/>
          <w:sz w:val="20"/>
          <w:szCs w:val="20"/>
        </w:rPr>
        <w:t>S.A.</w:t>
      </w:r>
      <w:r w:rsidR="00F93A7B" w:rsidRPr="0017312B">
        <w:rPr>
          <w:rFonts w:ascii="Arial Narrow" w:hAnsi="Arial Narrow"/>
          <w:bCs/>
          <w:i/>
          <w:iCs/>
          <w:sz w:val="20"/>
          <w:szCs w:val="20"/>
        </w:rPr>
        <w:t>.</w:t>
      </w:r>
      <w:proofErr w:type="gramEnd"/>
    </w:p>
    <w:p w14:paraId="4AD519A6" w14:textId="77777777" w:rsidR="00F93A7B" w:rsidRPr="0017312B" w:rsidRDefault="00F93A7B" w:rsidP="00DE7A20">
      <w:pPr>
        <w:pStyle w:val="Prrafodelista"/>
        <w:spacing w:after="0" w:line="276" w:lineRule="auto"/>
        <w:ind w:left="1701"/>
        <w:jc w:val="both"/>
        <w:rPr>
          <w:rFonts w:ascii="Arial Narrow" w:hAnsi="Arial Narrow"/>
          <w:bCs/>
          <w:i/>
          <w:iCs/>
          <w:sz w:val="20"/>
          <w:szCs w:val="20"/>
          <w:lang w:val="es-ES"/>
        </w:rPr>
      </w:pPr>
    </w:p>
    <w:p w14:paraId="60F8286F" w14:textId="7C3B0A9E" w:rsidR="000628D0" w:rsidRPr="007B288E" w:rsidRDefault="00F93A7B" w:rsidP="007B288E">
      <w:pPr>
        <w:spacing w:after="0" w:line="276" w:lineRule="auto"/>
        <w:ind w:left="1134"/>
        <w:contextualSpacing/>
        <w:jc w:val="both"/>
        <w:rPr>
          <w:rFonts w:ascii="Arial Narrow" w:hAnsi="Arial Narrow"/>
          <w:i/>
          <w:iCs/>
          <w:sz w:val="20"/>
          <w:szCs w:val="20"/>
        </w:rPr>
      </w:pPr>
      <w:r w:rsidRPr="0017312B">
        <w:rPr>
          <w:rFonts w:ascii="Arial Narrow" w:hAnsi="Arial Narrow"/>
          <w:i/>
          <w:iCs/>
          <w:sz w:val="20"/>
          <w:szCs w:val="20"/>
        </w:rPr>
        <w:t>(…)”</w:t>
      </w:r>
      <w:bookmarkEnd w:id="1"/>
    </w:p>
    <w:p w14:paraId="2B342522" w14:textId="77777777" w:rsidR="000628D0" w:rsidRPr="00F5558D" w:rsidRDefault="000628D0" w:rsidP="000628D0">
      <w:pPr>
        <w:spacing w:after="0" w:line="276" w:lineRule="auto"/>
        <w:contextualSpacing/>
        <w:rPr>
          <w:rFonts w:ascii="Arial Narrow" w:eastAsia="Times New Roman" w:hAnsi="Arial Narrow" w:cs="Calibri"/>
          <w:kern w:val="0"/>
          <w:lang w:eastAsia="es-PE"/>
          <w14:ligatures w14:val="none"/>
        </w:rPr>
      </w:pPr>
    </w:p>
    <w:p w14:paraId="0C5D8051" w14:textId="497A1BF1" w:rsidR="00B35A0E" w:rsidRPr="000628D0" w:rsidRDefault="000628D0" w:rsidP="000628D0">
      <w:pPr>
        <w:numPr>
          <w:ilvl w:val="0"/>
          <w:numId w:val="8"/>
        </w:numPr>
        <w:spacing w:after="0" w:line="276" w:lineRule="auto"/>
        <w:ind w:left="567" w:hanging="567"/>
        <w:contextualSpacing/>
        <w:rPr>
          <w:rFonts w:ascii="Arial Narrow" w:eastAsia="Times New Roman" w:hAnsi="Arial Narrow" w:cs="Calibri"/>
          <w:b/>
          <w:bCs/>
          <w:kern w:val="0"/>
          <w:lang w:eastAsia="es-PE"/>
          <w14:ligatures w14:val="none"/>
        </w:rPr>
      </w:pPr>
      <w:r w:rsidRPr="000628D0">
        <w:rPr>
          <w:rFonts w:ascii="Arial" w:eastAsia="Calibri" w:hAnsi="Arial" w:cs="Arial"/>
          <w:b/>
          <w:spacing w:val="-3"/>
        </w:rPr>
        <w:t>SOBRE LA ENMIENDA DE ERROR MATERIAL</w:t>
      </w:r>
    </w:p>
    <w:p w14:paraId="4BCFBC39" w14:textId="77777777" w:rsidR="000628D0" w:rsidRPr="000628D0" w:rsidRDefault="000628D0" w:rsidP="000628D0">
      <w:pPr>
        <w:spacing w:after="0" w:line="276" w:lineRule="auto"/>
        <w:ind w:left="567"/>
        <w:contextualSpacing/>
        <w:rPr>
          <w:rFonts w:ascii="Arial Narrow" w:eastAsia="Times New Roman" w:hAnsi="Arial Narrow" w:cs="Calibri"/>
          <w:b/>
          <w:bCs/>
          <w:kern w:val="0"/>
          <w:lang w:eastAsia="es-PE"/>
          <w14:ligatures w14:val="none"/>
        </w:rPr>
      </w:pPr>
    </w:p>
    <w:p w14:paraId="5F3BF517" w14:textId="27B6C2E9" w:rsidR="00B35A0E" w:rsidRDefault="000628D0" w:rsidP="000628D0">
      <w:pPr>
        <w:numPr>
          <w:ilvl w:val="0"/>
          <w:numId w:val="9"/>
        </w:numPr>
        <w:spacing w:after="0" w:line="276" w:lineRule="auto"/>
        <w:ind w:left="567" w:hanging="567"/>
        <w:contextualSpacing/>
        <w:jc w:val="both"/>
        <w:rPr>
          <w:rFonts w:ascii="Arial" w:eastAsia="Calibri" w:hAnsi="Arial" w:cs="Arial"/>
          <w:b/>
          <w:spacing w:val="-3"/>
        </w:rPr>
      </w:pPr>
      <w:r>
        <w:rPr>
          <w:rFonts w:ascii="Arial" w:hAnsi="Arial" w:cs="Arial"/>
          <w:spacing w:val="-3"/>
        </w:rPr>
        <w:t>E</w:t>
      </w:r>
      <w:r w:rsidR="00B35A0E" w:rsidRPr="00717A8C">
        <w:rPr>
          <w:rFonts w:ascii="Arial" w:hAnsi="Arial" w:cs="Arial"/>
          <w:spacing w:val="-3"/>
        </w:rPr>
        <w:t>l artículo 212</w:t>
      </w:r>
      <w:r w:rsidR="00B35A0E">
        <w:rPr>
          <w:rFonts w:ascii="Arial" w:hAnsi="Arial" w:cs="Arial"/>
          <w:spacing w:val="-3"/>
        </w:rPr>
        <w:t>°</w:t>
      </w:r>
      <w:r w:rsidR="00B35A0E" w:rsidRPr="00717A8C">
        <w:rPr>
          <w:rFonts w:ascii="Arial" w:hAnsi="Arial" w:cs="Arial"/>
          <w:spacing w:val="-3"/>
        </w:rPr>
        <w:t xml:space="preserve"> del Decreto Supremo </w:t>
      </w:r>
      <w:proofErr w:type="spellStart"/>
      <w:r w:rsidR="00B35A0E" w:rsidRPr="00717A8C">
        <w:rPr>
          <w:rFonts w:ascii="Arial" w:hAnsi="Arial" w:cs="Arial"/>
          <w:spacing w:val="-3"/>
        </w:rPr>
        <w:t>N°</w:t>
      </w:r>
      <w:proofErr w:type="spellEnd"/>
      <w:r w:rsidR="00B35A0E" w:rsidRPr="00717A8C">
        <w:rPr>
          <w:rFonts w:ascii="Arial" w:hAnsi="Arial" w:cs="Arial"/>
          <w:spacing w:val="-3"/>
        </w:rPr>
        <w:t xml:space="preserve"> 004-2019-JUS,</w:t>
      </w:r>
      <w:r w:rsidR="00B35A0E">
        <w:rPr>
          <w:rFonts w:ascii="Arial" w:hAnsi="Arial" w:cs="Arial"/>
          <w:spacing w:val="-3"/>
        </w:rPr>
        <w:t xml:space="preserve"> </w:t>
      </w:r>
      <w:r w:rsidR="00B35A0E" w:rsidRPr="00717A8C">
        <w:rPr>
          <w:rFonts w:ascii="Arial" w:hAnsi="Arial" w:cs="Arial"/>
          <w:spacing w:val="-3"/>
        </w:rPr>
        <w:t>TUO de la LPAG, establece que los errores materiales en los actos administrativos pueden ser rectificados con efecto retroactivo, en cualquier momento, de oficio o a instancia de los administrados, siempre que no se altere lo sustancial de su contenido ni el sentido de la decisión</w:t>
      </w:r>
      <w:r w:rsidR="00B35A0E" w:rsidRPr="00717A8C">
        <w:rPr>
          <w:rStyle w:val="Refdenotaalpie"/>
          <w:rFonts w:ascii="Arial" w:hAnsi="Arial" w:cs="Arial"/>
          <w:spacing w:val="-3"/>
        </w:rPr>
        <w:footnoteReference w:id="1"/>
      </w:r>
      <w:r>
        <w:rPr>
          <w:rFonts w:ascii="Arial" w:hAnsi="Arial" w:cs="Arial"/>
          <w:color w:val="000000"/>
        </w:rPr>
        <w:t>.</w:t>
      </w:r>
    </w:p>
    <w:p w14:paraId="3E3ECF6C" w14:textId="77777777" w:rsidR="000628D0" w:rsidRPr="000628D0" w:rsidRDefault="000628D0" w:rsidP="000628D0">
      <w:pPr>
        <w:spacing w:after="0" w:line="276" w:lineRule="auto"/>
        <w:contextualSpacing/>
        <w:jc w:val="both"/>
        <w:rPr>
          <w:rFonts w:ascii="Arial" w:eastAsia="Calibri" w:hAnsi="Arial" w:cs="Arial"/>
          <w:b/>
          <w:spacing w:val="-3"/>
        </w:rPr>
      </w:pPr>
    </w:p>
    <w:p w14:paraId="1A365597" w14:textId="7CBC8C0C" w:rsidR="00B35A0E" w:rsidRPr="00717A8C" w:rsidRDefault="000628D0" w:rsidP="009A3C4D">
      <w:pPr>
        <w:numPr>
          <w:ilvl w:val="0"/>
          <w:numId w:val="9"/>
        </w:numPr>
        <w:spacing w:after="0" w:line="276" w:lineRule="auto"/>
        <w:ind w:left="567" w:hanging="567"/>
        <w:contextualSpacing/>
        <w:jc w:val="both"/>
        <w:rPr>
          <w:rFonts w:ascii="Arial" w:hAnsi="Arial" w:cs="Arial"/>
          <w:spacing w:val="-3"/>
        </w:rPr>
      </w:pPr>
      <w:r w:rsidRPr="00052999">
        <w:rPr>
          <w:rFonts w:ascii="Arial" w:hAnsi="Arial" w:cs="Arial"/>
          <w:spacing w:val="-3"/>
        </w:rPr>
        <w:t>M</w:t>
      </w:r>
      <w:r w:rsidR="00B35A0E" w:rsidRPr="00052999">
        <w:rPr>
          <w:rFonts w:ascii="Arial" w:hAnsi="Arial" w:cs="Arial"/>
          <w:spacing w:val="-3"/>
        </w:rPr>
        <w:t xml:space="preserve">ediante escrito del </w:t>
      </w:r>
      <w:r w:rsidRPr="00052999">
        <w:rPr>
          <w:rFonts w:ascii="Arial" w:hAnsi="Arial" w:cs="Arial"/>
          <w:spacing w:val="-3"/>
        </w:rPr>
        <w:t>1 de setiembre</w:t>
      </w:r>
      <w:r w:rsidRPr="000628D0">
        <w:rPr>
          <w:rFonts w:ascii="Arial" w:hAnsi="Arial" w:cs="Arial"/>
          <w:spacing w:val="-3"/>
        </w:rPr>
        <w:t xml:space="preserve"> de 2025</w:t>
      </w:r>
      <w:r w:rsidR="00B35A0E" w:rsidRPr="00717A8C">
        <w:rPr>
          <w:rFonts w:ascii="Arial" w:hAnsi="Arial" w:cs="Arial"/>
          <w:spacing w:val="-3"/>
        </w:rPr>
        <w:t xml:space="preserve">, </w:t>
      </w:r>
      <w:r w:rsidR="00052999" w:rsidRPr="00052999">
        <w:rPr>
          <w:rFonts w:ascii="Arial" w:hAnsi="Arial" w:cs="Arial"/>
          <w:spacing w:val="-3"/>
        </w:rPr>
        <w:t xml:space="preserve">la señora Mendoza </w:t>
      </w:r>
      <w:r w:rsidR="00B35A0E" w:rsidRPr="00717A8C">
        <w:rPr>
          <w:rFonts w:ascii="Arial" w:hAnsi="Arial" w:cs="Arial"/>
          <w:noProof/>
        </w:rPr>
        <w:t>señaló que</w:t>
      </w:r>
      <w:r w:rsidR="00B35A0E" w:rsidRPr="00717A8C">
        <w:rPr>
          <w:rFonts w:ascii="Arial" w:hAnsi="Arial" w:cs="Arial"/>
          <w:spacing w:val="-3"/>
        </w:rPr>
        <w:t xml:space="preserve"> se incurrió en un error material en la Resolución </w:t>
      </w:r>
      <w:proofErr w:type="spellStart"/>
      <w:r w:rsidR="00B35A0E" w:rsidRPr="00717A8C">
        <w:rPr>
          <w:rFonts w:ascii="Arial" w:hAnsi="Arial" w:cs="Arial"/>
          <w:spacing w:val="-3"/>
        </w:rPr>
        <w:t>N°</w:t>
      </w:r>
      <w:proofErr w:type="spellEnd"/>
      <w:r w:rsidR="00B35A0E" w:rsidRPr="00717A8C">
        <w:rPr>
          <w:rFonts w:ascii="Arial" w:hAnsi="Arial" w:cs="Arial"/>
          <w:spacing w:val="-3"/>
        </w:rPr>
        <w:t xml:space="preserve"> </w:t>
      </w:r>
      <w:r w:rsidR="00052999">
        <w:rPr>
          <w:rFonts w:ascii="Arial" w:hAnsi="Arial" w:cs="Arial"/>
        </w:rPr>
        <w:t>2</w:t>
      </w:r>
      <w:r w:rsidR="00B35A0E" w:rsidRPr="00717A8C">
        <w:rPr>
          <w:rFonts w:ascii="Arial" w:hAnsi="Arial" w:cs="Arial"/>
          <w:spacing w:val="-3"/>
        </w:rPr>
        <w:t xml:space="preserve"> del </w:t>
      </w:r>
      <w:r w:rsidR="00052999" w:rsidRPr="00052999">
        <w:rPr>
          <w:rFonts w:ascii="Arial" w:hAnsi="Arial" w:cs="Arial"/>
          <w:spacing w:val="-3"/>
        </w:rPr>
        <w:t>22 de agosto de 2025</w:t>
      </w:r>
      <w:r w:rsidR="00B35A0E" w:rsidRPr="00717A8C">
        <w:rPr>
          <w:rFonts w:ascii="Arial" w:hAnsi="Arial" w:cs="Arial"/>
          <w:spacing w:val="-3"/>
        </w:rPr>
        <w:t xml:space="preserve">, emitida por la Secretaría Técnica de la Comisión de Protección al Consumidor </w:t>
      </w:r>
      <w:r w:rsidR="00B35A0E">
        <w:rPr>
          <w:rFonts w:ascii="Arial" w:hAnsi="Arial" w:cs="Arial"/>
          <w:spacing w:val="-3"/>
        </w:rPr>
        <w:br/>
      </w:r>
      <w:proofErr w:type="spellStart"/>
      <w:r w:rsidR="00B35A0E" w:rsidRPr="00717A8C">
        <w:rPr>
          <w:rFonts w:ascii="Arial" w:hAnsi="Arial" w:cs="Arial"/>
          <w:spacing w:val="-3"/>
        </w:rPr>
        <w:t>N°</w:t>
      </w:r>
      <w:proofErr w:type="spellEnd"/>
      <w:r w:rsidR="00B35A0E" w:rsidRPr="00717A8C">
        <w:rPr>
          <w:rFonts w:ascii="Arial" w:hAnsi="Arial" w:cs="Arial"/>
          <w:spacing w:val="-3"/>
        </w:rPr>
        <w:t xml:space="preserve"> 1, toda vez que, en </w:t>
      </w:r>
      <w:r w:rsidR="007B1197">
        <w:rPr>
          <w:rFonts w:ascii="Arial" w:hAnsi="Arial" w:cs="Arial"/>
          <w:spacing w:val="-3"/>
        </w:rPr>
        <w:t>el segundo</w:t>
      </w:r>
      <w:r w:rsidR="00B35A0E">
        <w:rPr>
          <w:rFonts w:ascii="Arial" w:hAnsi="Arial" w:cs="Arial"/>
          <w:spacing w:val="-3"/>
        </w:rPr>
        <w:t xml:space="preserve"> </w:t>
      </w:r>
      <w:r w:rsidR="00B35A0E" w:rsidRPr="00717A8C">
        <w:rPr>
          <w:rFonts w:ascii="Arial" w:hAnsi="Arial" w:cs="Arial"/>
          <w:spacing w:val="-3"/>
        </w:rPr>
        <w:t xml:space="preserve">punto </w:t>
      </w:r>
      <w:r w:rsidR="00B35A0E">
        <w:rPr>
          <w:rFonts w:ascii="Arial" w:hAnsi="Arial" w:cs="Arial"/>
          <w:spacing w:val="-3"/>
        </w:rPr>
        <w:t xml:space="preserve">de la parte </w:t>
      </w:r>
      <w:r w:rsidR="005E15E7">
        <w:rPr>
          <w:rFonts w:ascii="Arial" w:hAnsi="Arial" w:cs="Arial"/>
          <w:spacing w:val="-3"/>
        </w:rPr>
        <w:t>de los hechos</w:t>
      </w:r>
      <w:r w:rsidR="00B35A0E">
        <w:rPr>
          <w:rFonts w:ascii="Arial" w:hAnsi="Arial" w:cs="Arial"/>
          <w:spacing w:val="-3"/>
        </w:rPr>
        <w:t xml:space="preserve"> </w:t>
      </w:r>
      <w:r w:rsidR="00B35A0E" w:rsidRPr="00717A8C">
        <w:rPr>
          <w:rFonts w:ascii="Arial" w:hAnsi="Arial" w:cs="Arial"/>
          <w:spacing w:val="-3"/>
        </w:rPr>
        <w:t xml:space="preserve">se consignó: </w:t>
      </w:r>
    </w:p>
    <w:p w14:paraId="317E3A5A" w14:textId="77777777" w:rsidR="00B35A0E" w:rsidRPr="00717A8C" w:rsidRDefault="00B35A0E" w:rsidP="00B35A0E">
      <w:pPr>
        <w:pStyle w:val="Prrafodelista"/>
        <w:rPr>
          <w:rFonts w:ascii="Arial" w:hAnsi="Arial" w:cs="Arial"/>
          <w:i/>
          <w:iCs/>
          <w:spacing w:val="-3"/>
        </w:rPr>
      </w:pPr>
    </w:p>
    <w:p w14:paraId="3556ABD9" w14:textId="3FC00A4D" w:rsidR="00B35A0E" w:rsidRPr="008151BD" w:rsidRDefault="005E15E7" w:rsidP="005E15E7">
      <w:pPr>
        <w:pStyle w:val="Prrafodelista"/>
        <w:numPr>
          <w:ilvl w:val="0"/>
          <w:numId w:val="26"/>
        </w:numPr>
        <w:tabs>
          <w:tab w:val="left" w:pos="-720"/>
          <w:tab w:val="left" w:pos="0"/>
        </w:tabs>
        <w:suppressAutoHyphens/>
        <w:spacing w:after="0" w:line="240" w:lineRule="auto"/>
        <w:ind w:left="1276" w:hanging="709"/>
        <w:jc w:val="both"/>
        <w:rPr>
          <w:rFonts w:ascii="Arial" w:hAnsi="Arial" w:cs="Arial"/>
          <w:i/>
          <w:iCs/>
          <w:spacing w:val="-3"/>
        </w:rPr>
      </w:pPr>
      <w:r w:rsidRPr="005E15E7">
        <w:rPr>
          <w:rFonts w:ascii="Arial" w:hAnsi="Arial" w:cs="Arial"/>
          <w:i/>
          <w:iCs/>
          <w:spacing w:val="-3"/>
        </w:rPr>
        <w:t>La señora Mendoza solicitó, en calidad de medida correctiva, que Rímac cumpla con otorgar el valor total de sus aportes por la suma de US$ 9 108,00 más rentabilidad según cotización ofrecida (correspondiente a $118, 174); o, en su defecto, cumpla con otorgar el valor total de sus aportes íntegros más intereses legales compensatorios. Asimismo, requirió el reembolso de costos y costas del presente procedimiento.</w:t>
      </w:r>
    </w:p>
    <w:p w14:paraId="341297E5" w14:textId="77777777" w:rsidR="00B35A0E" w:rsidRPr="00D674E7" w:rsidRDefault="00B35A0E" w:rsidP="00B35A0E">
      <w:pPr>
        <w:tabs>
          <w:tab w:val="left" w:pos="-720"/>
          <w:tab w:val="left" w:pos="0"/>
        </w:tabs>
        <w:suppressAutoHyphens/>
        <w:jc w:val="both"/>
        <w:rPr>
          <w:rFonts w:ascii="Arial" w:hAnsi="Arial" w:cs="Arial"/>
          <w:i/>
          <w:iCs/>
          <w:spacing w:val="-3"/>
        </w:rPr>
      </w:pPr>
    </w:p>
    <w:p w14:paraId="32FF2D5F" w14:textId="768E720C" w:rsidR="008151BD" w:rsidRDefault="00B35A0E" w:rsidP="008151BD">
      <w:pPr>
        <w:pStyle w:val="Prrafodelista"/>
        <w:tabs>
          <w:tab w:val="left" w:pos="-720"/>
          <w:tab w:val="left" w:pos="0"/>
        </w:tabs>
        <w:suppressAutoHyphens/>
        <w:ind w:left="567"/>
        <w:jc w:val="both"/>
        <w:rPr>
          <w:rFonts w:ascii="Arial" w:hAnsi="Arial" w:cs="Arial"/>
          <w:b/>
          <w:bCs/>
          <w:i/>
          <w:iCs/>
        </w:rPr>
      </w:pPr>
      <w:r w:rsidRPr="00717A8C">
        <w:rPr>
          <w:rFonts w:ascii="Arial" w:hAnsi="Arial" w:cs="Arial"/>
          <w:bCs/>
        </w:rPr>
        <w:t>Siendo lo correcto</w:t>
      </w:r>
      <w:r w:rsidRPr="00717A8C">
        <w:rPr>
          <w:rFonts w:ascii="Arial" w:hAnsi="Arial" w:cs="Arial"/>
          <w:bCs/>
          <w:i/>
          <w:iCs/>
        </w:rPr>
        <w:t>:</w:t>
      </w:r>
      <w:r w:rsidRPr="00717A8C">
        <w:rPr>
          <w:rFonts w:ascii="Arial" w:hAnsi="Arial" w:cs="Arial"/>
          <w:b/>
          <w:bCs/>
          <w:i/>
          <w:iCs/>
        </w:rPr>
        <w:t xml:space="preserve"> </w:t>
      </w:r>
    </w:p>
    <w:p w14:paraId="6C342D71" w14:textId="77777777" w:rsidR="008151BD" w:rsidRPr="008151BD" w:rsidRDefault="008151BD" w:rsidP="008151BD">
      <w:pPr>
        <w:pStyle w:val="Prrafodelista"/>
        <w:tabs>
          <w:tab w:val="left" w:pos="-720"/>
          <w:tab w:val="left" w:pos="0"/>
        </w:tabs>
        <w:suppressAutoHyphens/>
        <w:ind w:left="567"/>
        <w:jc w:val="both"/>
        <w:rPr>
          <w:rFonts w:ascii="Arial" w:hAnsi="Arial" w:cs="Arial"/>
          <w:b/>
          <w:bCs/>
          <w:i/>
          <w:iCs/>
        </w:rPr>
      </w:pPr>
    </w:p>
    <w:p w14:paraId="027C53A2" w14:textId="517032E4" w:rsidR="008151BD" w:rsidRPr="008151BD" w:rsidRDefault="008151BD" w:rsidP="008151BD">
      <w:pPr>
        <w:pStyle w:val="Prrafodelista"/>
        <w:numPr>
          <w:ilvl w:val="0"/>
          <w:numId w:val="31"/>
        </w:numPr>
        <w:tabs>
          <w:tab w:val="left" w:pos="-720"/>
          <w:tab w:val="left" w:pos="0"/>
        </w:tabs>
        <w:suppressAutoHyphens/>
        <w:spacing w:after="0" w:line="240" w:lineRule="auto"/>
        <w:ind w:left="1276" w:hanging="709"/>
        <w:jc w:val="both"/>
        <w:rPr>
          <w:rFonts w:ascii="Arial" w:hAnsi="Arial" w:cs="Arial"/>
          <w:i/>
          <w:iCs/>
          <w:spacing w:val="-3"/>
        </w:rPr>
      </w:pPr>
      <w:r w:rsidRPr="005E15E7">
        <w:rPr>
          <w:rFonts w:ascii="Arial" w:hAnsi="Arial" w:cs="Arial"/>
          <w:i/>
          <w:iCs/>
          <w:spacing w:val="-3"/>
        </w:rPr>
        <w:t xml:space="preserve">La señora Mendoza solicitó, en calidad de medida correctiva, que Rímac cumpla con otorgar el valor total de sus aportes por la suma de US$ 9 108,00 más rentabilidad según cotización ofrecida (correspondiente a </w:t>
      </w:r>
      <w:r w:rsidR="00901DA0" w:rsidRPr="00901DA0">
        <w:rPr>
          <w:rFonts w:ascii="Arial" w:hAnsi="Arial" w:cs="Arial"/>
          <w:i/>
          <w:iCs/>
          <w:spacing w:val="-3"/>
        </w:rPr>
        <w:t>US$</w:t>
      </w:r>
      <w:r w:rsidR="00901DA0">
        <w:rPr>
          <w:rFonts w:ascii="Arial" w:hAnsi="Arial" w:cs="Arial"/>
          <w:i/>
          <w:iCs/>
          <w:spacing w:val="-3"/>
        </w:rPr>
        <w:t xml:space="preserve"> </w:t>
      </w:r>
      <w:r w:rsidR="00F77A20" w:rsidRPr="00F77A20">
        <w:rPr>
          <w:rFonts w:ascii="Arial" w:hAnsi="Arial" w:cs="Arial"/>
          <w:i/>
          <w:iCs/>
          <w:spacing w:val="-3"/>
        </w:rPr>
        <w:t>18 174,00</w:t>
      </w:r>
      <w:r w:rsidRPr="005E15E7">
        <w:rPr>
          <w:rFonts w:ascii="Arial" w:hAnsi="Arial" w:cs="Arial"/>
          <w:i/>
          <w:iCs/>
          <w:spacing w:val="-3"/>
        </w:rPr>
        <w:t xml:space="preserve">); o, en su defecto, cumpla con otorgar el valor total de sus aportes </w:t>
      </w:r>
      <w:r w:rsidRPr="005E15E7">
        <w:rPr>
          <w:rFonts w:ascii="Arial" w:hAnsi="Arial" w:cs="Arial"/>
          <w:i/>
          <w:iCs/>
          <w:spacing w:val="-3"/>
        </w:rPr>
        <w:lastRenderedPageBreak/>
        <w:t>íntegros más intereses legales compensatorios. Asimismo, requirió el reembolso de costos y costas del presente procedimiento.</w:t>
      </w:r>
    </w:p>
    <w:p w14:paraId="161138EC" w14:textId="77777777" w:rsidR="00F5558D" w:rsidRPr="0017312B" w:rsidRDefault="00F5558D" w:rsidP="00B35A0E">
      <w:pPr>
        <w:spacing w:after="0" w:line="276" w:lineRule="auto"/>
        <w:contextualSpacing/>
        <w:jc w:val="both"/>
        <w:rPr>
          <w:rFonts w:ascii="Arial Narrow" w:eastAsia="Times New Roman" w:hAnsi="Arial Narrow" w:cs="Calibri"/>
          <w:kern w:val="0"/>
          <w:lang w:eastAsia="es-PE"/>
          <w14:ligatures w14:val="none"/>
        </w:rPr>
      </w:pPr>
    </w:p>
    <w:p w14:paraId="0C9DDE71" w14:textId="77777777" w:rsidR="00FD1140" w:rsidRPr="0017312B" w:rsidRDefault="00FD1140" w:rsidP="00DE7A20">
      <w:pPr>
        <w:numPr>
          <w:ilvl w:val="0"/>
          <w:numId w:val="8"/>
        </w:numPr>
        <w:spacing w:after="0" w:line="276" w:lineRule="auto"/>
        <w:ind w:left="567" w:hanging="567"/>
        <w:contextualSpacing/>
        <w:rPr>
          <w:rFonts w:ascii="Arial Narrow" w:eastAsia="Times New Roman" w:hAnsi="Arial Narrow" w:cs="Calibri"/>
          <w:b/>
          <w:bCs/>
          <w:kern w:val="0"/>
          <w:lang w:eastAsia="es-PE"/>
          <w14:ligatures w14:val="none"/>
        </w:rPr>
      </w:pPr>
      <w:r w:rsidRPr="0017312B">
        <w:rPr>
          <w:rFonts w:ascii="Arial Narrow" w:eastAsia="Times New Roman" w:hAnsi="Arial Narrow" w:cs="Calibri"/>
          <w:b/>
          <w:bCs/>
          <w:kern w:val="0"/>
          <w:lang w:eastAsia="es-PE"/>
          <w14:ligatures w14:val="none"/>
        </w:rPr>
        <w:t>DE LA AMPLIACIÓN DE CARGOS</w:t>
      </w:r>
    </w:p>
    <w:p w14:paraId="1F6B3D4A" w14:textId="77777777" w:rsidR="00FD1140" w:rsidRPr="00F5558D" w:rsidRDefault="00FD1140" w:rsidP="00DE7A20">
      <w:pPr>
        <w:spacing w:after="0" w:line="276" w:lineRule="auto"/>
        <w:contextualSpacing/>
        <w:rPr>
          <w:rFonts w:ascii="Arial Narrow" w:eastAsia="Times New Roman" w:hAnsi="Arial Narrow" w:cs="Calibri"/>
          <w:kern w:val="0"/>
          <w:lang w:eastAsia="es-PE"/>
          <w14:ligatures w14:val="none"/>
        </w:rPr>
      </w:pPr>
    </w:p>
    <w:p w14:paraId="701B081C" w14:textId="7E68A2CD" w:rsidR="00FD1140" w:rsidRPr="00F5558D" w:rsidRDefault="00FD1140" w:rsidP="00DE7A20">
      <w:pPr>
        <w:numPr>
          <w:ilvl w:val="0"/>
          <w:numId w:val="9"/>
        </w:numPr>
        <w:spacing w:after="0" w:line="276"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Times New Roman" w:hAnsi="Arial Narrow" w:cs="Calibri"/>
          <w:kern w:val="0"/>
          <w:lang w:eastAsia="es-PE"/>
          <w14:ligatures w14:val="none"/>
        </w:rPr>
        <w:t>De acuerdo con el artículo 105° del Código, la Comisión es el único órgano administrativo competente para conocer de las presuntas infracciones contenidas en dicho cuerpo legal</w:t>
      </w:r>
      <w:r w:rsidRPr="00F5558D">
        <w:rPr>
          <w:rFonts w:ascii="Arial Narrow" w:eastAsia="Times New Roman" w:hAnsi="Arial Narrow" w:cs="Calibri"/>
          <w:kern w:val="0"/>
          <w:vertAlign w:val="superscript"/>
          <w:lang w:eastAsia="es-PE"/>
          <w14:ligatures w14:val="none"/>
        </w:rPr>
        <w:footnoteReference w:id="2"/>
      </w:r>
      <w:r w:rsidRPr="00F5558D">
        <w:rPr>
          <w:rFonts w:ascii="Arial Narrow" w:eastAsia="Times New Roman" w:hAnsi="Arial Narrow" w:cs="Calibri"/>
          <w:kern w:val="0"/>
          <w:lang w:eastAsia="es-PE"/>
          <w14:ligatures w14:val="none"/>
        </w:rPr>
        <w:t xml:space="preserve">. </w:t>
      </w:r>
    </w:p>
    <w:p w14:paraId="58131E45" w14:textId="77777777" w:rsidR="00FD1140" w:rsidRPr="00F5558D" w:rsidRDefault="00FD1140" w:rsidP="00DE7A20">
      <w:pPr>
        <w:spacing w:after="0" w:line="276" w:lineRule="auto"/>
        <w:ind w:left="567"/>
        <w:contextualSpacing/>
        <w:jc w:val="both"/>
        <w:rPr>
          <w:rFonts w:ascii="Arial Narrow" w:eastAsia="Times New Roman" w:hAnsi="Arial Narrow" w:cs="Calibri"/>
          <w:kern w:val="0"/>
          <w:lang w:eastAsia="es-PE"/>
          <w14:ligatures w14:val="none"/>
        </w:rPr>
      </w:pPr>
    </w:p>
    <w:p w14:paraId="707D1FE5" w14:textId="0CE680A9" w:rsidR="00FD1140" w:rsidRPr="00F5558D" w:rsidRDefault="00FD1140" w:rsidP="00DE7A20">
      <w:pPr>
        <w:numPr>
          <w:ilvl w:val="0"/>
          <w:numId w:val="9"/>
        </w:numPr>
        <w:spacing w:after="0" w:line="276"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Times New Roman" w:hAnsi="Arial Narrow" w:cs="Calibri"/>
          <w:kern w:val="0"/>
          <w:lang w:eastAsia="es-PE"/>
          <w14:ligatures w14:val="none"/>
        </w:rPr>
        <w:t>El artículo 27° de la Ley de Organización y Funciones del Indecopi, aprobada por Decreto Legislativo N° 1033, establece que la Comisión vela por el cumplimiento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r w:rsidR="00A87BA7" w:rsidRPr="00F5558D">
        <w:rPr>
          <w:rStyle w:val="Refdenotaalpie"/>
          <w:rFonts w:eastAsia="Times New Roman"/>
          <w:kern w:val="0"/>
          <w:lang w:eastAsia="es-PE"/>
          <w14:ligatures w14:val="none"/>
        </w:rPr>
        <w:footnoteReference w:id="3"/>
      </w:r>
      <w:r w:rsidRPr="00F5558D">
        <w:rPr>
          <w:rFonts w:ascii="Arial Narrow" w:eastAsia="Times New Roman" w:hAnsi="Arial Narrow" w:cs="Calibri"/>
          <w:kern w:val="0"/>
          <w:lang w:eastAsia="es-PE"/>
          <w14:ligatures w14:val="none"/>
        </w:rPr>
        <w:t>.</w:t>
      </w:r>
    </w:p>
    <w:p w14:paraId="0B3D8470" w14:textId="77777777" w:rsidR="00FD1140" w:rsidRPr="00F5558D" w:rsidRDefault="00FD1140" w:rsidP="00DE7A20">
      <w:pPr>
        <w:spacing w:after="0" w:line="276" w:lineRule="auto"/>
        <w:ind w:left="567"/>
        <w:contextualSpacing/>
        <w:rPr>
          <w:rFonts w:ascii="Arial Narrow" w:eastAsia="Arial Narrow" w:hAnsi="Arial Narrow" w:cs="Arial"/>
          <w:kern w:val="0"/>
          <w:lang w:eastAsia="es-PE"/>
          <w14:ligatures w14:val="none"/>
        </w:rPr>
      </w:pPr>
    </w:p>
    <w:p w14:paraId="520E740F" w14:textId="2D450620" w:rsidR="00FD1140" w:rsidRPr="00F5558D" w:rsidRDefault="00FD1140" w:rsidP="00DE7A20">
      <w:pPr>
        <w:numPr>
          <w:ilvl w:val="0"/>
          <w:numId w:val="9"/>
        </w:numPr>
        <w:spacing w:after="0" w:line="276"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t xml:space="preserve">El literal c) del artículo 24° del Decreto Legislativo </w:t>
      </w:r>
      <w:proofErr w:type="spellStart"/>
      <w:r w:rsidRPr="00F5558D">
        <w:rPr>
          <w:rFonts w:ascii="Arial Narrow" w:eastAsia="Arial Narrow" w:hAnsi="Arial Narrow" w:cs="Arial"/>
          <w:kern w:val="0"/>
          <w:lang w:eastAsia="es-PE"/>
          <w14:ligatures w14:val="none"/>
        </w:rPr>
        <w:t>Nº</w:t>
      </w:r>
      <w:proofErr w:type="spellEnd"/>
      <w:r w:rsidRPr="00F5558D">
        <w:rPr>
          <w:rFonts w:ascii="Arial Narrow" w:eastAsia="Arial Narrow" w:hAnsi="Arial Narrow" w:cs="Arial"/>
          <w:kern w:val="0"/>
          <w:lang w:eastAsia="es-PE"/>
          <w14:ligatures w14:val="none"/>
        </w:rPr>
        <w:t xml:space="preserve"> 807, Ley sobre Facultades, Normas y Organización del Indecopi (en adelante, Decreto Legislativo N° 807) dispone que el </w:t>
      </w:r>
      <w:proofErr w:type="gramStart"/>
      <w:r w:rsidRPr="00F5558D">
        <w:rPr>
          <w:rFonts w:ascii="Arial Narrow" w:eastAsia="Arial Narrow" w:hAnsi="Arial Narrow" w:cs="Arial"/>
          <w:kern w:val="0"/>
          <w:lang w:eastAsia="es-PE"/>
          <w14:ligatures w14:val="none"/>
        </w:rPr>
        <w:t>Secretario</w:t>
      </w:r>
      <w:r w:rsidR="00F32B54">
        <w:rPr>
          <w:rFonts w:ascii="Arial Narrow" w:eastAsia="Arial Narrow" w:hAnsi="Arial Narrow" w:cs="Arial"/>
          <w:kern w:val="0"/>
          <w:lang w:eastAsia="es-PE"/>
          <w14:ligatures w14:val="none"/>
        </w:rPr>
        <w:t xml:space="preserve"> </w:t>
      </w:r>
      <w:r w:rsidRPr="00F5558D">
        <w:rPr>
          <w:rFonts w:ascii="Arial Narrow" w:eastAsia="Arial Narrow" w:hAnsi="Arial Narrow" w:cs="Arial"/>
          <w:kern w:val="0"/>
          <w:lang w:eastAsia="es-PE"/>
          <w14:ligatures w14:val="none"/>
        </w:rPr>
        <w:t>Técnico</w:t>
      </w:r>
      <w:proofErr w:type="gramEnd"/>
      <w:r w:rsidRPr="00F5558D">
        <w:rPr>
          <w:rFonts w:ascii="Arial Narrow" w:eastAsia="Arial Narrow" w:hAnsi="Arial Narrow" w:cs="Arial"/>
          <w:kern w:val="0"/>
          <w:lang w:eastAsia="es-PE"/>
          <w14:ligatures w14:val="none"/>
        </w:rPr>
        <w:t xml:space="preserve"> se encargará de la tramitación del procedimiento, para lo cual cuenta con la facultad de admitir denuncias a trámite, en aquellos casos en que la Comisión le haya delegado esta facultad</w:t>
      </w:r>
      <w:r w:rsidR="00A87BA7" w:rsidRPr="00F5558D">
        <w:rPr>
          <w:rStyle w:val="Refdenotaalpie"/>
          <w:rFonts w:eastAsia="Arial Narrow"/>
          <w:kern w:val="0"/>
          <w:lang w:eastAsia="es-PE"/>
          <w14:ligatures w14:val="none"/>
        </w:rPr>
        <w:footnoteReference w:id="4"/>
      </w:r>
      <w:r w:rsidRPr="00F5558D">
        <w:rPr>
          <w:rFonts w:ascii="Arial Narrow" w:eastAsia="Arial Narrow" w:hAnsi="Arial Narrow" w:cs="Arial"/>
          <w:kern w:val="0"/>
          <w:lang w:eastAsia="es-PE"/>
          <w14:ligatures w14:val="none"/>
        </w:rPr>
        <w:t>.</w:t>
      </w:r>
    </w:p>
    <w:p w14:paraId="0F874635" w14:textId="77777777" w:rsidR="00FD1140" w:rsidRPr="00F5558D" w:rsidRDefault="00FD1140" w:rsidP="00DE7A20">
      <w:pPr>
        <w:spacing w:after="0" w:line="276" w:lineRule="auto"/>
        <w:ind w:left="567"/>
        <w:contextualSpacing/>
        <w:rPr>
          <w:rFonts w:ascii="Arial Narrow" w:eastAsia="Arial Narrow" w:hAnsi="Arial Narrow" w:cs="Arial"/>
          <w:kern w:val="0"/>
          <w:lang w:eastAsia="es-PE"/>
          <w14:ligatures w14:val="none"/>
        </w:rPr>
      </w:pPr>
    </w:p>
    <w:p w14:paraId="539D222A" w14:textId="4AF1BE6A" w:rsidR="00FD1140" w:rsidRPr="00F5558D" w:rsidRDefault="00FD1140" w:rsidP="00DE7A20">
      <w:pPr>
        <w:numPr>
          <w:ilvl w:val="0"/>
          <w:numId w:val="9"/>
        </w:numPr>
        <w:spacing w:after="0" w:line="276"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t xml:space="preserve">Al respecto, el artículo 23° del Decreto Legislativo N° 807 establece que el procedimiento se inicia de parte mediante la presentación de una solicitud dirigida al </w:t>
      </w:r>
      <w:proofErr w:type="gramStart"/>
      <w:r w:rsidRPr="00F5558D">
        <w:rPr>
          <w:rFonts w:ascii="Arial Narrow" w:eastAsia="Arial Narrow" w:hAnsi="Arial Narrow" w:cs="Arial"/>
          <w:kern w:val="0"/>
          <w:lang w:eastAsia="es-PE"/>
          <w14:ligatures w14:val="none"/>
        </w:rPr>
        <w:t>Secretario Técnico</w:t>
      </w:r>
      <w:proofErr w:type="gramEnd"/>
      <w:r w:rsidRPr="00F5558D">
        <w:rPr>
          <w:rFonts w:ascii="Arial Narrow" w:eastAsia="Arial Narrow" w:hAnsi="Arial Narrow" w:cs="Arial"/>
          <w:kern w:val="0"/>
          <w:lang w:eastAsia="es-PE"/>
          <w14:ligatures w14:val="none"/>
        </w:rPr>
        <w:t xml:space="preserve"> de la Comisión conteniendo los requisitos establecidos en el Texto Único de Procedimientos Administrativos del Indecopi</w:t>
      </w:r>
      <w:r w:rsidR="00A87BA7" w:rsidRPr="00F5558D">
        <w:rPr>
          <w:rStyle w:val="Refdenotaalpie"/>
          <w:rFonts w:eastAsia="Arial Narrow"/>
          <w:kern w:val="0"/>
          <w:lang w:eastAsia="es-PE"/>
          <w14:ligatures w14:val="none"/>
        </w:rPr>
        <w:footnoteReference w:id="5"/>
      </w:r>
      <w:r w:rsidRPr="00F5558D">
        <w:rPr>
          <w:rFonts w:ascii="Arial Narrow" w:eastAsia="Arial Narrow" w:hAnsi="Arial Narrow" w:cs="Arial"/>
          <w:kern w:val="0"/>
          <w:lang w:eastAsia="es-PE"/>
          <w14:ligatures w14:val="none"/>
        </w:rPr>
        <w:t>.</w:t>
      </w:r>
    </w:p>
    <w:p w14:paraId="4E3486F7" w14:textId="77777777" w:rsidR="00FD1140" w:rsidRPr="00F5558D" w:rsidRDefault="00FD1140" w:rsidP="00DE7A20">
      <w:pPr>
        <w:spacing w:after="0" w:line="276" w:lineRule="auto"/>
        <w:ind w:left="567"/>
        <w:contextualSpacing/>
        <w:rPr>
          <w:rFonts w:ascii="Arial Narrow" w:eastAsia="Arial Narrow" w:hAnsi="Arial Narrow" w:cs="Arial"/>
          <w:kern w:val="0"/>
          <w:lang w:eastAsia="es-PE"/>
          <w14:ligatures w14:val="none"/>
        </w:rPr>
      </w:pPr>
    </w:p>
    <w:p w14:paraId="502A862D" w14:textId="08CB7C82" w:rsidR="00FD1140" w:rsidRPr="00F5558D" w:rsidRDefault="00FD1140" w:rsidP="00DE7A20">
      <w:pPr>
        <w:numPr>
          <w:ilvl w:val="0"/>
          <w:numId w:val="9"/>
        </w:numPr>
        <w:spacing w:after="0" w:line="276"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t xml:space="preserve">Asimismo, el artículo </w:t>
      </w:r>
      <w:r w:rsidR="009D73D4" w:rsidRPr="00F5558D">
        <w:rPr>
          <w:rFonts w:ascii="Arial Narrow" w:eastAsia="Arial Narrow" w:hAnsi="Arial Narrow" w:cs="Arial"/>
          <w:kern w:val="0"/>
          <w:lang w:eastAsia="es-PE"/>
          <w14:ligatures w14:val="none"/>
        </w:rPr>
        <w:t>254</w:t>
      </w:r>
      <w:r w:rsidRPr="00F5558D">
        <w:rPr>
          <w:rFonts w:ascii="Arial Narrow" w:eastAsia="Arial Narrow" w:hAnsi="Arial Narrow" w:cs="Arial"/>
          <w:kern w:val="0"/>
          <w:lang w:eastAsia="es-PE"/>
          <w14:ligatures w14:val="none"/>
        </w:rPr>
        <w:t>° del Texto Único Ordenado de la Ley del Procedimiento Administrativo General (en adelante, TUO de la LPAG) establece como deber de la autoridad a cargo de la instrucción del procedimiento, el notificar a los administrados los hechos que se le imputan a título de cargo</w:t>
      </w:r>
      <w:r w:rsidR="009D73D4" w:rsidRPr="00F5558D">
        <w:rPr>
          <w:rStyle w:val="Refdenotaalpie"/>
          <w:rFonts w:eastAsia="Arial Narrow"/>
          <w:kern w:val="0"/>
          <w:lang w:eastAsia="es-PE"/>
          <w14:ligatures w14:val="none"/>
        </w:rPr>
        <w:footnoteReference w:id="6"/>
      </w:r>
      <w:r w:rsidRPr="00F5558D">
        <w:rPr>
          <w:rFonts w:ascii="Arial Narrow" w:eastAsia="Arial Narrow" w:hAnsi="Arial Narrow" w:cs="Arial"/>
          <w:kern w:val="0"/>
          <w:lang w:eastAsia="es-PE"/>
          <w14:ligatures w14:val="none"/>
        </w:rPr>
        <w:t>.</w:t>
      </w:r>
    </w:p>
    <w:p w14:paraId="0A6A3B07" w14:textId="77777777" w:rsidR="00FD1140" w:rsidRPr="00F5558D" w:rsidRDefault="00FD1140" w:rsidP="00DE7A20">
      <w:pPr>
        <w:spacing w:after="0" w:line="276" w:lineRule="auto"/>
        <w:ind w:left="567"/>
        <w:contextualSpacing/>
        <w:rPr>
          <w:rFonts w:ascii="Arial Narrow" w:eastAsia="Arial Narrow" w:hAnsi="Arial Narrow" w:cs="Arial"/>
          <w:kern w:val="0"/>
          <w:lang w:eastAsia="es-PE"/>
          <w14:ligatures w14:val="none"/>
        </w:rPr>
      </w:pPr>
    </w:p>
    <w:p w14:paraId="28672461" w14:textId="2AFE0A94" w:rsidR="00FD1140" w:rsidRPr="00F5558D" w:rsidRDefault="00FD1140" w:rsidP="00DE7A20">
      <w:pPr>
        <w:numPr>
          <w:ilvl w:val="0"/>
          <w:numId w:val="9"/>
        </w:numPr>
        <w:spacing w:after="0" w:line="276" w:lineRule="auto"/>
        <w:ind w:left="567" w:hanging="567"/>
        <w:contextualSpacing/>
        <w:jc w:val="both"/>
        <w:rPr>
          <w:rFonts w:ascii="Arial Narrow" w:eastAsia="Times New Roman" w:hAnsi="Arial Narrow" w:cs="Calibri"/>
          <w:kern w:val="0"/>
          <w:lang w:eastAsia="es-PE"/>
          <w14:ligatures w14:val="none"/>
        </w:rPr>
      </w:pPr>
      <w:r w:rsidRPr="00F5558D">
        <w:rPr>
          <w:rFonts w:ascii="Arial Narrow" w:eastAsia="Arial Narrow" w:hAnsi="Arial Narrow" w:cs="Arial"/>
          <w:kern w:val="0"/>
          <w:lang w:eastAsia="es-PE"/>
          <w14:ligatures w14:val="none"/>
        </w:rPr>
        <w:t>Sobre el particular, el artículo IV del Título Preliminar del TUO de la LPAG</w:t>
      </w:r>
      <w:r w:rsidR="009D73D4" w:rsidRPr="00F5558D">
        <w:rPr>
          <w:rStyle w:val="Refdenotaalpie"/>
          <w:rFonts w:eastAsia="Arial Narrow"/>
          <w:kern w:val="0"/>
          <w:lang w:eastAsia="es-PE"/>
          <w14:ligatures w14:val="none"/>
        </w:rPr>
        <w:footnoteReference w:id="7"/>
      </w:r>
      <w:r w:rsidRPr="00F5558D">
        <w:rPr>
          <w:rFonts w:ascii="Arial Narrow" w:eastAsia="Arial Narrow" w:hAnsi="Arial Narrow" w:cs="Arial"/>
          <w:kern w:val="0"/>
          <w:lang w:eastAsia="es-PE"/>
          <w14:ligatures w14:val="none"/>
        </w:rPr>
        <w:t>, señala respecto del principio de impulso de oficio que la actuación de la autoridad administrativa se orienta a dirigir e impulsar de oficio el procedimiento y ordenar la realización o práctica de los actos que resulten convenientes para el esclarecimiento y resolución de las cuestiones necesarias.</w:t>
      </w:r>
      <w:r w:rsidRPr="00F5558D">
        <w:rPr>
          <w:rFonts w:ascii="Arial Narrow" w:eastAsia="Cambria" w:hAnsi="Arial Narrow" w:cs="Times New Roman"/>
          <w:kern w:val="0"/>
          <w:lang w:eastAsia="es-PE"/>
          <w14:ligatures w14:val="none"/>
        </w:rPr>
        <w:t xml:space="preserve"> </w:t>
      </w:r>
    </w:p>
    <w:p w14:paraId="17EB76DB" w14:textId="77777777" w:rsidR="00FD1140" w:rsidRPr="00F5558D" w:rsidRDefault="00FD1140" w:rsidP="00DE7A20">
      <w:pPr>
        <w:spacing w:after="0" w:line="276" w:lineRule="auto"/>
        <w:ind w:left="567"/>
        <w:contextualSpacing/>
        <w:rPr>
          <w:rFonts w:ascii="Arial Narrow" w:eastAsia="Arial Narrow" w:hAnsi="Arial Narrow" w:cs="Arial Narrow"/>
          <w:kern w:val="0"/>
          <w:lang w:eastAsia="es-PE"/>
          <w14:ligatures w14:val="none"/>
        </w:rPr>
      </w:pPr>
    </w:p>
    <w:p w14:paraId="417FE868" w14:textId="3AF5311F" w:rsidR="00FD1140" w:rsidRPr="00DE472E" w:rsidRDefault="00857476" w:rsidP="00A15FA6">
      <w:pPr>
        <w:pStyle w:val="Prrafodelista"/>
        <w:numPr>
          <w:ilvl w:val="0"/>
          <w:numId w:val="24"/>
        </w:numPr>
        <w:spacing w:after="0" w:line="240" w:lineRule="auto"/>
        <w:ind w:left="567" w:hanging="567"/>
        <w:jc w:val="both"/>
        <w:rPr>
          <w:rFonts w:ascii="Arial Narrow" w:eastAsia="Arial Narrow" w:hAnsi="Arial Narrow" w:cs="Arial Narrow"/>
          <w:kern w:val="0"/>
          <w14:ligatures w14:val="none"/>
        </w:rPr>
      </w:pPr>
      <w:bookmarkStart w:id="2" w:name="_Hlk158823218"/>
      <w:r w:rsidRPr="00DE472E">
        <w:rPr>
          <w:rFonts w:ascii="Arial Narrow" w:eastAsia="Arial Narrow" w:hAnsi="Arial Narrow" w:cs="Arial Narrow"/>
          <w:kern w:val="0"/>
          <w:lang w:eastAsia="es-PE"/>
          <w14:ligatures w14:val="none"/>
        </w:rPr>
        <w:t xml:space="preserve">De la lectura del escrito de denuncia del </w:t>
      </w:r>
      <w:r w:rsidR="00037952" w:rsidRPr="00DE472E">
        <w:rPr>
          <w:rFonts w:ascii="Arial Narrow" w:eastAsia="Arial Narrow" w:hAnsi="Arial Narrow" w:cs="Arial Narrow"/>
          <w:kern w:val="0"/>
          <w:lang w:eastAsia="es-PE"/>
          <w14:ligatures w14:val="none"/>
        </w:rPr>
        <w:t>16 de julio de 2025</w:t>
      </w:r>
      <w:r w:rsidR="00FD1140" w:rsidRPr="00DE472E">
        <w:rPr>
          <w:rFonts w:ascii="Arial Narrow" w:eastAsia="Arial Narrow" w:hAnsi="Arial Narrow" w:cs="Times New Roman"/>
          <w:kern w:val="0"/>
          <w:lang w:eastAsia="es-PE"/>
          <w14:ligatures w14:val="none"/>
        </w:rPr>
        <w:t xml:space="preserve">, </w:t>
      </w:r>
      <w:r w:rsidR="00FD1140" w:rsidRPr="00DE472E">
        <w:rPr>
          <w:rFonts w:ascii="Arial Narrow" w:eastAsia="Times New Roman" w:hAnsi="Arial Narrow" w:cs="Arial"/>
          <w:kern w:val="0"/>
          <w:lang w:eastAsia="es-PE"/>
          <w14:ligatures w14:val="none"/>
        </w:rPr>
        <w:t xml:space="preserve">considera que </w:t>
      </w:r>
      <w:r w:rsidR="007C5CC6" w:rsidRPr="00DE472E">
        <w:rPr>
          <w:rFonts w:ascii="Arial Narrow" w:eastAsia="Times New Roman" w:hAnsi="Arial Narrow" w:cs="Calibri"/>
          <w:kern w:val="0"/>
          <w:lang w:eastAsia="es-PE"/>
          <w14:ligatures w14:val="none"/>
        </w:rPr>
        <w:t>la señora Mendoza</w:t>
      </w:r>
      <w:r w:rsidR="007C5CC6" w:rsidRPr="00DE472E">
        <w:rPr>
          <w:rFonts w:ascii="Arial Narrow" w:eastAsia="Times New Roman" w:hAnsi="Arial Narrow" w:cs="Calibri"/>
          <w:kern w:val="0"/>
          <w:lang w:eastAsia="es-PE"/>
          <w14:ligatures w14:val="none"/>
        </w:rPr>
        <w:t xml:space="preserve"> </w:t>
      </w:r>
      <w:r w:rsidRPr="00DE472E">
        <w:rPr>
          <w:rFonts w:ascii="Arial Narrow" w:eastAsia="Arial Narrow" w:hAnsi="Arial Narrow" w:cs="Times New Roman"/>
          <w:kern w:val="0"/>
          <w:lang w:eastAsia="es-PE"/>
          <w14:ligatures w14:val="none"/>
        </w:rPr>
        <w:t xml:space="preserve">cuestionó que </w:t>
      </w:r>
      <w:bookmarkEnd w:id="2"/>
      <w:r w:rsidR="00360D3D" w:rsidRPr="00DE472E">
        <w:rPr>
          <w:rFonts w:ascii="Arial Narrow" w:eastAsia="Arial Narrow" w:hAnsi="Arial Narrow" w:cs="Times New Roman"/>
          <w:kern w:val="0"/>
          <w:lang w:eastAsia="es-PE"/>
          <w14:ligatures w14:val="none"/>
        </w:rPr>
        <w:t xml:space="preserve">la compañía aseguradora </w:t>
      </w:r>
      <w:r w:rsidR="00DE7CDC" w:rsidRPr="00DE472E">
        <w:rPr>
          <w:rFonts w:ascii="Arial Narrow" w:eastAsia="Arial Narrow" w:hAnsi="Arial Narrow" w:cs="Times New Roman"/>
          <w:kern w:val="0"/>
          <w:lang w:eastAsia="es-PE"/>
          <w14:ligatures w14:val="none"/>
        </w:rPr>
        <w:t xml:space="preserve">no habría cumplido con otorgar al denunciante el monto que le correspondía por rescate total del Seguro de Vida - Póliza </w:t>
      </w:r>
      <w:proofErr w:type="spellStart"/>
      <w:r w:rsidR="00DE7CDC" w:rsidRPr="00DE472E">
        <w:rPr>
          <w:rFonts w:ascii="Arial Narrow" w:eastAsia="Arial Narrow" w:hAnsi="Arial Narrow" w:cs="Times New Roman"/>
          <w:kern w:val="0"/>
          <w:lang w:eastAsia="es-PE"/>
          <w14:ligatures w14:val="none"/>
        </w:rPr>
        <w:t>N°</w:t>
      </w:r>
      <w:proofErr w:type="spellEnd"/>
      <w:r w:rsidR="00DE7CDC" w:rsidRPr="00DE472E">
        <w:rPr>
          <w:rFonts w:ascii="Arial Narrow" w:eastAsia="Arial Narrow" w:hAnsi="Arial Narrow" w:cs="Times New Roman"/>
          <w:kern w:val="0"/>
          <w:lang w:eastAsia="es-PE"/>
          <w14:ligatures w14:val="none"/>
        </w:rPr>
        <w:t xml:space="preserve"> U0099954, conforme le fue ofrecido en la proyección de saldos en cuenta remitida el 28 de mayo de 2014, puesto que se le </w:t>
      </w:r>
      <w:r w:rsidR="00DE7CDC" w:rsidRPr="00DE472E">
        <w:rPr>
          <w:rFonts w:ascii="Arial Narrow" w:eastAsia="Arial Narrow" w:hAnsi="Arial Narrow" w:cs="Times New Roman"/>
          <w:kern w:val="0"/>
          <w:lang w:eastAsia="es-PE"/>
          <w14:ligatures w14:val="none"/>
        </w:rPr>
        <w:t>ofreció</w:t>
      </w:r>
      <w:r w:rsidR="00DE7CDC" w:rsidRPr="00DE472E">
        <w:rPr>
          <w:rFonts w:ascii="Arial Narrow" w:eastAsia="Arial Narrow" w:hAnsi="Arial Narrow" w:cs="Times New Roman"/>
          <w:kern w:val="0"/>
          <w:lang w:eastAsia="es-PE"/>
          <w14:ligatures w14:val="none"/>
        </w:rPr>
        <w:t xml:space="preserve"> un monto menor</w:t>
      </w:r>
      <w:r w:rsidR="000C6B37" w:rsidRPr="00DE472E">
        <w:rPr>
          <w:rFonts w:ascii="Arial Narrow" w:eastAsia="Arial Narrow" w:hAnsi="Arial Narrow" w:cs="Times New Roman"/>
          <w:kern w:val="0"/>
          <w:lang w:eastAsia="es-PE"/>
          <w14:ligatures w14:val="none"/>
        </w:rPr>
        <w:t xml:space="preserve"> </w:t>
      </w:r>
      <w:r w:rsidR="000C6B37" w:rsidRPr="00DE472E">
        <w:rPr>
          <w:rFonts w:ascii="Arial Narrow" w:eastAsia="Arial Narrow" w:hAnsi="Arial Narrow" w:cs="Times New Roman"/>
          <w:kern w:val="0"/>
          <w:lang w:eastAsia="es-PE"/>
          <w14:ligatures w14:val="none"/>
        </w:rPr>
        <w:t>que no ha sido entregado</w:t>
      </w:r>
      <w:r w:rsidR="00A15FA6" w:rsidRPr="00DE472E">
        <w:rPr>
          <w:rFonts w:ascii="Arial Narrow" w:eastAsia="Arial Narrow" w:hAnsi="Arial Narrow" w:cs="Times New Roman"/>
          <w:kern w:val="0"/>
          <w:lang w:eastAsia="es-PE"/>
          <w14:ligatures w14:val="none"/>
        </w:rPr>
        <w:t xml:space="preserve">. </w:t>
      </w:r>
      <w:r w:rsidR="00A15FA6" w:rsidRPr="00DE472E">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w:t>
      </w:r>
      <w:r w:rsidR="00F24A27">
        <w:rPr>
          <w:rFonts w:ascii="Arial Narrow" w:eastAsia="Arial Narrow" w:hAnsi="Arial Narrow" w:cs="Arial"/>
          <w:bCs/>
          <w:color w:val="000000"/>
          <w:kern w:val="0"/>
          <w:lang w:eastAsia="es-PE"/>
          <w14:ligatures w14:val="none"/>
        </w:rPr>
        <w:t>idoneidad</w:t>
      </w:r>
      <w:r w:rsidR="00A15FA6" w:rsidRPr="00DE472E">
        <w:rPr>
          <w:rFonts w:ascii="Arial Narrow" w:eastAsia="Arial Narrow" w:hAnsi="Arial Narrow" w:cs="Arial"/>
          <w:bCs/>
          <w:color w:val="000000"/>
          <w:kern w:val="0"/>
          <w:lang w:eastAsia="es-PE"/>
          <w14:ligatures w14:val="none"/>
        </w:rPr>
        <w:t xml:space="preserve">, tipificado en </w:t>
      </w:r>
      <w:r w:rsidR="00E62788" w:rsidRPr="00DE472E">
        <w:rPr>
          <w:rFonts w:ascii="Arial Narrow" w:eastAsia="Arial Narrow" w:hAnsi="Arial Narrow" w:cs="Arial"/>
          <w:bCs/>
          <w:color w:val="000000"/>
          <w:kern w:val="0"/>
          <w:lang w:eastAsia="es-PE"/>
          <w14:ligatures w14:val="none"/>
        </w:rPr>
        <w:t>los artículos 18° y 19° del Código</w:t>
      </w:r>
      <w:r w:rsidR="00DE472E" w:rsidRPr="00DE472E">
        <w:rPr>
          <w:rFonts w:ascii="Arial Narrow" w:eastAsia="Arial Narrow" w:hAnsi="Arial Narrow" w:cs="Arial"/>
          <w:kern w:val="0"/>
          <w:vertAlign w:val="superscript"/>
          <w14:ligatures w14:val="none"/>
        </w:rPr>
        <w:footnoteReference w:id="8"/>
      </w:r>
      <w:r w:rsidR="00A15FA6" w:rsidRPr="00DE472E">
        <w:rPr>
          <w:rFonts w:ascii="Arial Narrow" w:eastAsia="Arial Narrow" w:hAnsi="Arial Narrow" w:cs="Arial"/>
          <w:bCs/>
          <w:color w:val="000000"/>
          <w:kern w:val="0"/>
          <w:lang w:eastAsia="es-PE"/>
          <w14:ligatures w14:val="none"/>
        </w:rPr>
        <w:t xml:space="preserve">.  </w:t>
      </w:r>
    </w:p>
    <w:p w14:paraId="6303C674" w14:textId="77777777" w:rsidR="00FD1140" w:rsidRPr="00F5558D" w:rsidRDefault="00FD1140" w:rsidP="00DE7A20">
      <w:pPr>
        <w:pStyle w:val="Prrafodelista"/>
        <w:spacing w:after="0" w:line="276" w:lineRule="auto"/>
        <w:ind w:left="567"/>
        <w:rPr>
          <w:rFonts w:ascii="Arial Narrow" w:eastAsia="Times New Roman" w:hAnsi="Arial Narrow" w:cs="Calibri"/>
          <w:b/>
          <w:bCs/>
          <w:kern w:val="0"/>
          <w:lang w:eastAsia="es-PE"/>
          <w14:ligatures w14:val="none"/>
        </w:rPr>
      </w:pPr>
    </w:p>
    <w:p w14:paraId="13F54984" w14:textId="58404416" w:rsidR="00FD1140" w:rsidRPr="00F5558D" w:rsidRDefault="00FD1140" w:rsidP="00DE7A20">
      <w:pPr>
        <w:pStyle w:val="Prrafodelista"/>
        <w:numPr>
          <w:ilvl w:val="0"/>
          <w:numId w:val="8"/>
        </w:numPr>
        <w:spacing w:after="0" w:line="276" w:lineRule="auto"/>
        <w:ind w:left="567" w:hanging="567"/>
        <w:jc w:val="both"/>
        <w:rPr>
          <w:rFonts w:ascii="Arial Narrow" w:eastAsia="Times New Roman" w:hAnsi="Arial Narrow" w:cs="Calibri"/>
          <w:b/>
          <w:bCs/>
          <w:kern w:val="0"/>
          <w:lang w:eastAsia="es-PE"/>
          <w14:ligatures w14:val="none"/>
        </w:rPr>
      </w:pPr>
      <w:r w:rsidRPr="00F5558D">
        <w:rPr>
          <w:rFonts w:ascii="Arial Narrow" w:eastAsia="Times New Roman" w:hAnsi="Arial Narrow" w:cs="Calibri"/>
          <w:b/>
          <w:bCs/>
          <w:kern w:val="0"/>
          <w:lang w:eastAsia="es-PE"/>
          <w14:ligatures w14:val="none"/>
        </w:rPr>
        <w:t>RESOLUCIÓN DE LA SECRETARÍA TÉCNICA</w:t>
      </w:r>
    </w:p>
    <w:p w14:paraId="44120BD1" w14:textId="77777777" w:rsidR="00FD1140" w:rsidRPr="00F5558D" w:rsidRDefault="00FD1140" w:rsidP="00DE7A20">
      <w:pPr>
        <w:spacing w:after="0" w:line="276" w:lineRule="auto"/>
        <w:ind w:left="567"/>
        <w:contextualSpacing/>
        <w:jc w:val="both"/>
        <w:rPr>
          <w:rFonts w:ascii="Arial Narrow" w:eastAsia="Times New Roman" w:hAnsi="Arial Narrow" w:cs="Calibri"/>
          <w:kern w:val="0"/>
          <w:lang w:eastAsia="es-PE"/>
          <w14:ligatures w14:val="none"/>
        </w:rPr>
      </w:pPr>
    </w:p>
    <w:p w14:paraId="48EAF739" w14:textId="339C87F3" w:rsidR="00FE7BDB" w:rsidRDefault="00FD1140" w:rsidP="00DE7A20">
      <w:pPr>
        <w:spacing w:after="0" w:line="276" w:lineRule="auto"/>
        <w:contextualSpacing/>
        <w:jc w:val="both"/>
        <w:textAlignment w:val="baseline"/>
        <w:rPr>
          <w:rFonts w:ascii="Arial Narrow" w:eastAsia="Arial Narrow" w:hAnsi="Arial Narrow" w:cs="Arial Narrow"/>
          <w:b/>
          <w:kern w:val="0"/>
          <w:lang w:eastAsia="es-PE"/>
          <w14:ligatures w14:val="none"/>
        </w:rPr>
      </w:pPr>
      <w:r w:rsidRPr="00F5558D">
        <w:rPr>
          <w:rFonts w:ascii="Arial Narrow" w:eastAsia="Arial Narrow" w:hAnsi="Arial Narrow" w:cs="Arial Narrow"/>
          <w:b/>
          <w:kern w:val="0"/>
          <w:lang w:eastAsia="es-PE"/>
          <w14:ligatures w14:val="none"/>
        </w:rPr>
        <w:t xml:space="preserve">PRIMERO: </w:t>
      </w:r>
      <w:r w:rsidR="00CC3F91" w:rsidRPr="00FE7BDB">
        <w:rPr>
          <w:rFonts w:ascii="Arial Narrow" w:eastAsia="Arial Narrow" w:hAnsi="Arial Narrow" w:cs="Arial Narrow"/>
          <w:bCs/>
          <w:kern w:val="0"/>
          <w:lang w:eastAsia="es-PE"/>
          <w14:ligatures w14:val="none"/>
        </w:rPr>
        <w:t xml:space="preserve">agregar </w:t>
      </w:r>
      <w:r w:rsidR="00FE7BDB">
        <w:rPr>
          <w:rFonts w:ascii="Arial Narrow" w:eastAsia="Arial Narrow" w:hAnsi="Arial Narrow" w:cs="Arial Narrow"/>
          <w:bCs/>
          <w:kern w:val="0"/>
          <w:lang w:eastAsia="es-PE"/>
          <w14:ligatures w14:val="none"/>
        </w:rPr>
        <w:t>el</w:t>
      </w:r>
      <w:r w:rsidR="00CC3F91" w:rsidRPr="00FE7BDB">
        <w:rPr>
          <w:rFonts w:ascii="Arial Narrow" w:eastAsia="Arial Narrow" w:hAnsi="Arial Narrow" w:cs="Arial Narrow"/>
          <w:bCs/>
          <w:kern w:val="0"/>
          <w:lang w:eastAsia="es-PE"/>
          <w14:ligatures w14:val="none"/>
        </w:rPr>
        <w:t xml:space="preserve"> escrito presentado </w:t>
      </w:r>
      <w:r w:rsidR="00FE7BDB">
        <w:rPr>
          <w:rFonts w:ascii="Arial Narrow" w:eastAsia="Arial Narrow" w:hAnsi="Arial Narrow" w:cs="Arial Narrow"/>
          <w:bCs/>
          <w:kern w:val="0"/>
          <w:lang w:eastAsia="es-PE"/>
          <w14:ligatures w14:val="none"/>
        </w:rPr>
        <w:t xml:space="preserve">el </w:t>
      </w:r>
      <w:r w:rsidR="00FE7BDB" w:rsidRPr="00FE1C5D">
        <w:rPr>
          <w:rFonts w:ascii="Arial Narrow" w:eastAsia="Times New Roman" w:hAnsi="Arial Narrow" w:cs="Calibri"/>
          <w:kern w:val="0"/>
          <w:lang w:eastAsia="es-PE"/>
          <w14:ligatures w14:val="none"/>
        </w:rPr>
        <w:t>1 de setiembre de 2025</w:t>
      </w:r>
      <w:r w:rsidR="00FE7BDB">
        <w:rPr>
          <w:rFonts w:ascii="Arial Narrow" w:eastAsia="Times New Roman" w:hAnsi="Arial Narrow" w:cs="Calibri"/>
          <w:kern w:val="0"/>
          <w:lang w:eastAsia="es-PE"/>
          <w14:ligatures w14:val="none"/>
        </w:rPr>
        <w:t xml:space="preserve"> </w:t>
      </w:r>
      <w:r w:rsidR="00CC3F91" w:rsidRPr="00FE7BDB">
        <w:rPr>
          <w:rFonts w:ascii="Arial Narrow" w:eastAsia="Arial Narrow" w:hAnsi="Arial Narrow" w:cs="Arial Narrow"/>
          <w:bCs/>
          <w:kern w:val="0"/>
          <w:lang w:eastAsia="es-PE"/>
          <w14:ligatures w14:val="none"/>
        </w:rPr>
        <w:t>al expediente y ponerl</w:t>
      </w:r>
      <w:r w:rsidR="00FE7BDB">
        <w:rPr>
          <w:rFonts w:ascii="Arial Narrow" w:eastAsia="Arial Narrow" w:hAnsi="Arial Narrow" w:cs="Arial Narrow"/>
          <w:bCs/>
          <w:kern w:val="0"/>
          <w:lang w:eastAsia="es-PE"/>
          <w14:ligatures w14:val="none"/>
        </w:rPr>
        <w:t>o</w:t>
      </w:r>
      <w:r w:rsidR="00CC3F91" w:rsidRPr="00FE7BDB">
        <w:rPr>
          <w:rFonts w:ascii="Arial Narrow" w:eastAsia="Arial Narrow" w:hAnsi="Arial Narrow" w:cs="Arial Narrow"/>
          <w:bCs/>
          <w:kern w:val="0"/>
          <w:lang w:eastAsia="es-PE"/>
          <w14:ligatures w14:val="none"/>
        </w:rPr>
        <w:t xml:space="preserve"> en conocimiento de las partes</w:t>
      </w:r>
      <w:r w:rsidR="00FE7BDB" w:rsidRPr="00FE7BDB">
        <w:rPr>
          <w:rFonts w:ascii="Arial Narrow" w:eastAsia="Arial Narrow" w:hAnsi="Arial Narrow" w:cs="Arial Narrow"/>
          <w:bCs/>
          <w:kern w:val="0"/>
          <w:lang w:eastAsia="es-PE"/>
          <w14:ligatures w14:val="none"/>
        </w:rPr>
        <w:t>.</w:t>
      </w:r>
    </w:p>
    <w:p w14:paraId="20459328" w14:textId="77777777" w:rsidR="00FE7BDB" w:rsidRDefault="00FE7BDB" w:rsidP="00DE7A20">
      <w:pPr>
        <w:spacing w:after="0" w:line="276" w:lineRule="auto"/>
        <w:contextualSpacing/>
        <w:jc w:val="both"/>
        <w:textAlignment w:val="baseline"/>
        <w:rPr>
          <w:rFonts w:ascii="Arial Narrow" w:eastAsia="Arial Narrow" w:hAnsi="Arial Narrow" w:cs="Arial Narrow"/>
          <w:b/>
          <w:kern w:val="0"/>
          <w:lang w:eastAsia="es-PE"/>
          <w14:ligatures w14:val="none"/>
        </w:rPr>
      </w:pPr>
    </w:p>
    <w:p w14:paraId="09BD28D5" w14:textId="38D42103" w:rsidR="00901DA0" w:rsidRDefault="00FE7BDB" w:rsidP="006838A6">
      <w:pPr>
        <w:spacing w:after="0" w:line="276" w:lineRule="auto"/>
        <w:contextualSpacing/>
        <w:jc w:val="both"/>
        <w:textAlignment w:val="baseline"/>
        <w:rPr>
          <w:rFonts w:ascii="Arial Narrow" w:eastAsia="Arial Narrow" w:hAnsi="Arial Narrow" w:cs="Arial Narrow"/>
          <w:bCs/>
          <w:kern w:val="0"/>
          <w:lang w:eastAsia="es-PE"/>
          <w14:ligatures w14:val="none"/>
        </w:rPr>
      </w:pPr>
      <w:r>
        <w:rPr>
          <w:rFonts w:ascii="Arial Narrow" w:eastAsia="Arial Narrow" w:hAnsi="Arial Narrow" w:cs="Arial Narrow"/>
          <w:b/>
          <w:kern w:val="0"/>
          <w:lang w:eastAsia="es-PE"/>
          <w14:ligatures w14:val="none"/>
        </w:rPr>
        <w:t xml:space="preserve">SEGUNDO: </w:t>
      </w:r>
      <w:r w:rsidR="00CC3F91" w:rsidRPr="00FE7BDB">
        <w:rPr>
          <w:rFonts w:ascii="Arial Narrow" w:eastAsia="Arial Narrow" w:hAnsi="Arial Narrow" w:cs="Arial Narrow"/>
          <w:bCs/>
          <w:kern w:val="0"/>
          <w:lang w:eastAsia="es-PE"/>
          <w14:ligatures w14:val="none"/>
        </w:rPr>
        <w:t xml:space="preserve">enmendar el error material contenido en la Resolución </w:t>
      </w:r>
      <w:proofErr w:type="spellStart"/>
      <w:r w:rsidR="00CC3F91" w:rsidRPr="00FE7BDB">
        <w:rPr>
          <w:rFonts w:ascii="Arial Narrow" w:eastAsia="Arial Narrow" w:hAnsi="Arial Narrow" w:cs="Arial Narrow"/>
          <w:bCs/>
          <w:kern w:val="0"/>
          <w:lang w:eastAsia="es-PE"/>
          <w14:ligatures w14:val="none"/>
        </w:rPr>
        <w:t>N°</w:t>
      </w:r>
      <w:proofErr w:type="spellEnd"/>
      <w:r w:rsidR="00CC3F91" w:rsidRPr="00FE7BDB">
        <w:rPr>
          <w:rFonts w:ascii="Arial Narrow" w:eastAsia="Arial Narrow" w:hAnsi="Arial Narrow" w:cs="Arial Narrow"/>
          <w:bCs/>
          <w:kern w:val="0"/>
          <w:lang w:eastAsia="es-PE"/>
          <w14:ligatures w14:val="none"/>
        </w:rPr>
        <w:t xml:space="preserve"> </w:t>
      </w:r>
      <w:r>
        <w:rPr>
          <w:rFonts w:ascii="Arial Narrow" w:eastAsia="Arial Narrow" w:hAnsi="Arial Narrow" w:cs="Arial Narrow"/>
          <w:bCs/>
          <w:kern w:val="0"/>
          <w:lang w:eastAsia="es-PE"/>
          <w14:ligatures w14:val="none"/>
        </w:rPr>
        <w:t>2</w:t>
      </w:r>
      <w:r w:rsidR="00CC3F91" w:rsidRPr="00FE7BDB">
        <w:rPr>
          <w:rFonts w:ascii="Arial Narrow" w:eastAsia="Arial Narrow" w:hAnsi="Arial Narrow" w:cs="Arial Narrow"/>
          <w:bCs/>
          <w:kern w:val="0"/>
          <w:lang w:eastAsia="es-PE"/>
          <w14:ligatures w14:val="none"/>
        </w:rPr>
        <w:t xml:space="preserve"> del </w:t>
      </w:r>
      <w:r w:rsidRPr="00A15D21">
        <w:rPr>
          <w:rFonts w:ascii="Arial Narrow" w:hAnsi="Arial Narrow" w:cs="Arial"/>
        </w:rPr>
        <w:t>22 de agosto de 2025</w:t>
      </w:r>
      <w:r w:rsidR="00CC3F91" w:rsidRPr="00FE7BDB">
        <w:rPr>
          <w:rFonts w:ascii="Arial Narrow" w:eastAsia="Arial Narrow" w:hAnsi="Arial Narrow" w:cs="Arial Narrow"/>
          <w:bCs/>
          <w:kern w:val="0"/>
          <w:lang w:eastAsia="es-PE"/>
          <w14:ligatures w14:val="none"/>
        </w:rPr>
        <w:t xml:space="preserve">, emitida por la Secretaría Técnica de la Comisión de Protección al Consumidor </w:t>
      </w:r>
      <w:proofErr w:type="spellStart"/>
      <w:r w:rsidR="00CC3F91" w:rsidRPr="00FE7BDB">
        <w:rPr>
          <w:rFonts w:ascii="Arial Narrow" w:eastAsia="Arial Narrow" w:hAnsi="Arial Narrow" w:cs="Arial Narrow"/>
          <w:bCs/>
          <w:kern w:val="0"/>
          <w:lang w:eastAsia="es-PE"/>
          <w14:ligatures w14:val="none"/>
        </w:rPr>
        <w:t>N°</w:t>
      </w:r>
      <w:proofErr w:type="spellEnd"/>
      <w:r w:rsidR="00CC3F91" w:rsidRPr="00FE7BDB">
        <w:rPr>
          <w:rFonts w:ascii="Arial Narrow" w:eastAsia="Arial Narrow" w:hAnsi="Arial Narrow" w:cs="Arial Narrow"/>
          <w:bCs/>
          <w:kern w:val="0"/>
          <w:lang w:eastAsia="es-PE"/>
          <w14:ligatures w14:val="none"/>
        </w:rPr>
        <w:t xml:space="preserve"> 1, conforme se indica a continuación</w:t>
      </w:r>
      <w:r w:rsidRPr="00FE7BDB">
        <w:rPr>
          <w:rFonts w:ascii="Arial Narrow" w:eastAsia="Arial Narrow" w:hAnsi="Arial Narrow" w:cs="Arial Narrow"/>
          <w:bCs/>
          <w:kern w:val="0"/>
          <w:lang w:eastAsia="es-PE"/>
          <w14:ligatures w14:val="none"/>
        </w:rPr>
        <w:t>.</w:t>
      </w:r>
    </w:p>
    <w:p w14:paraId="40077A5A" w14:textId="77777777" w:rsidR="00901DA0" w:rsidRPr="006838A6" w:rsidRDefault="00901DA0" w:rsidP="006838A6">
      <w:pPr>
        <w:spacing w:after="0" w:line="276" w:lineRule="auto"/>
        <w:contextualSpacing/>
        <w:jc w:val="both"/>
        <w:textAlignment w:val="baseline"/>
        <w:rPr>
          <w:rFonts w:ascii="Arial Narrow" w:eastAsia="Arial Narrow" w:hAnsi="Arial Narrow" w:cs="Arial Narrow"/>
          <w:bCs/>
          <w:kern w:val="0"/>
          <w:lang w:eastAsia="es-PE"/>
          <w14:ligatures w14:val="none"/>
        </w:rPr>
      </w:pPr>
    </w:p>
    <w:p w14:paraId="36C3B113" w14:textId="38B6A1F2" w:rsidR="00901DA0" w:rsidRPr="00A500D8" w:rsidRDefault="006838A6" w:rsidP="00A500D8">
      <w:pPr>
        <w:tabs>
          <w:tab w:val="left" w:pos="-720"/>
          <w:tab w:val="left" w:pos="0"/>
        </w:tabs>
        <w:suppressAutoHyphens/>
        <w:ind w:left="1134"/>
        <w:jc w:val="both"/>
        <w:rPr>
          <w:rFonts w:ascii="Arial" w:hAnsi="Arial" w:cs="Arial"/>
          <w:b/>
          <w:bCs/>
          <w:spacing w:val="-3"/>
        </w:rPr>
      </w:pPr>
      <w:r w:rsidRPr="00717A8C">
        <w:rPr>
          <w:rFonts w:ascii="Arial" w:hAnsi="Arial" w:cs="Arial"/>
          <w:b/>
          <w:bCs/>
          <w:spacing w:val="-3"/>
        </w:rPr>
        <w:t xml:space="preserve">Donde dice: </w:t>
      </w:r>
    </w:p>
    <w:p w14:paraId="0C6CF135" w14:textId="77777777" w:rsidR="00901DA0" w:rsidRPr="008E5A4F" w:rsidRDefault="00901DA0" w:rsidP="00A500D8">
      <w:pPr>
        <w:pStyle w:val="Prrafodelista"/>
        <w:numPr>
          <w:ilvl w:val="0"/>
          <w:numId w:val="32"/>
        </w:numPr>
        <w:tabs>
          <w:tab w:val="left" w:pos="-720"/>
          <w:tab w:val="left" w:pos="0"/>
        </w:tabs>
        <w:suppressAutoHyphens/>
        <w:spacing w:after="0" w:line="240" w:lineRule="auto"/>
        <w:ind w:left="1276" w:hanging="709"/>
        <w:jc w:val="both"/>
        <w:rPr>
          <w:rFonts w:ascii="Arial Narrow" w:hAnsi="Arial Narrow" w:cs="Arial"/>
          <w:i/>
          <w:iCs/>
          <w:spacing w:val="-3"/>
        </w:rPr>
      </w:pPr>
      <w:r w:rsidRPr="008E5A4F">
        <w:rPr>
          <w:rFonts w:ascii="Arial Narrow" w:hAnsi="Arial Narrow" w:cs="Arial"/>
          <w:i/>
          <w:iCs/>
          <w:spacing w:val="-3"/>
        </w:rPr>
        <w:t>La señora Mendoza solicitó, en calidad de medida correctiva, que Rímac cumpla con otorgar el valor total de sus aportes por la suma de US$ 9 108,00 más rentabilidad según cotización ofrecida (correspondiente a $118, 174); o, en su defecto, cumpla con otorgar el valor total de sus aportes íntegros más intereses legales compensatorios. Asimismo, requirió el reembolso de costos y costas del presente procedimiento.</w:t>
      </w:r>
    </w:p>
    <w:p w14:paraId="4A6E46C9" w14:textId="77777777" w:rsidR="00901DA0" w:rsidRDefault="00901DA0" w:rsidP="00901DA0">
      <w:pPr>
        <w:tabs>
          <w:tab w:val="left" w:pos="-720"/>
          <w:tab w:val="left" w:pos="0"/>
        </w:tabs>
        <w:suppressAutoHyphens/>
        <w:jc w:val="both"/>
        <w:rPr>
          <w:rFonts w:ascii="Arial" w:hAnsi="Arial" w:cs="Arial"/>
          <w:i/>
          <w:iCs/>
          <w:spacing w:val="-3"/>
        </w:rPr>
      </w:pPr>
    </w:p>
    <w:p w14:paraId="6DDFE2F9" w14:textId="5BC37D8A" w:rsidR="00901DA0" w:rsidRPr="00A500D8" w:rsidRDefault="00A500D8" w:rsidP="00A500D8">
      <w:pPr>
        <w:tabs>
          <w:tab w:val="left" w:pos="-720"/>
          <w:tab w:val="left" w:pos="0"/>
        </w:tabs>
        <w:suppressAutoHyphens/>
        <w:ind w:left="1134"/>
        <w:jc w:val="both"/>
        <w:rPr>
          <w:rFonts w:ascii="Arial" w:hAnsi="Arial" w:cs="Arial"/>
          <w:b/>
          <w:bCs/>
          <w:i/>
        </w:rPr>
      </w:pPr>
      <w:r w:rsidRPr="00717A8C">
        <w:rPr>
          <w:rFonts w:ascii="Arial" w:hAnsi="Arial" w:cs="Arial"/>
          <w:b/>
        </w:rPr>
        <w:t>Debe decir</w:t>
      </w:r>
      <w:r w:rsidRPr="00717A8C">
        <w:rPr>
          <w:rFonts w:ascii="Arial" w:hAnsi="Arial" w:cs="Arial"/>
          <w:bCs/>
        </w:rPr>
        <w:t>:</w:t>
      </w:r>
      <w:r w:rsidRPr="00717A8C">
        <w:rPr>
          <w:rFonts w:ascii="Arial" w:hAnsi="Arial" w:cs="Arial"/>
          <w:b/>
          <w:bCs/>
          <w:i/>
        </w:rPr>
        <w:t xml:space="preserve"> </w:t>
      </w:r>
    </w:p>
    <w:p w14:paraId="5A28A269" w14:textId="36B9AB04" w:rsidR="006838A6" w:rsidRPr="008E5A4F" w:rsidRDefault="00901DA0" w:rsidP="00A500D8">
      <w:pPr>
        <w:pStyle w:val="Prrafodelista"/>
        <w:numPr>
          <w:ilvl w:val="0"/>
          <w:numId w:val="33"/>
        </w:numPr>
        <w:tabs>
          <w:tab w:val="left" w:pos="-720"/>
          <w:tab w:val="left" w:pos="0"/>
          <w:tab w:val="left" w:pos="1276"/>
        </w:tabs>
        <w:suppressAutoHyphens/>
        <w:spacing w:after="0" w:line="240" w:lineRule="auto"/>
        <w:ind w:left="1276" w:hanging="709"/>
        <w:jc w:val="both"/>
        <w:rPr>
          <w:rFonts w:ascii="Arial Narrow" w:hAnsi="Arial Narrow" w:cs="Arial"/>
          <w:i/>
          <w:iCs/>
          <w:spacing w:val="-3"/>
        </w:rPr>
      </w:pPr>
      <w:r w:rsidRPr="008E5A4F">
        <w:rPr>
          <w:rFonts w:ascii="Arial Narrow" w:hAnsi="Arial Narrow" w:cs="Arial"/>
          <w:i/>
          <w:iCs/>
          <w:spacing w:val="-3"/>
        </w:rPr>
        <w:t>La señora Mendoza solicitó, en calidad de medida correctiva, que Rímac cumpla con otorgar el valor total de sus aportes por la suma de US$ 9 108,00 más rentabilidad según cotización ofrecida (correspondiente a US$ 18 174,00); o, en su defecto, cumpla con otorgar el valor total de sus aportes íntegros más intereses legales compensatorios. Asimismo, requirió el reembolso de costos y costas del presente procedimiento.</w:t>
      </w:r>
    </w:p>
    <w:p w14:paraId="287837CF" w14:textId="77777777" w:rsidR="00CC3F91" w:rsidRDefault="00CC3F91" w:rsidP="00DE7A20">
      <w:pPr>
        <w:spacing w:after="0" w:line="276" w:lineRule="auto"/>
        <w:contextualSpacing/>
        <w:jc w:val="both"/>
        <w:textAlignment w:val="baseline"/>
        <w:rPr>
          <w:rFonts w:ascii="Arial Narrow" w:eastAsia="Arial Narrow" w:hAnsi="Arial Narrow" w:cs="Arial Narrow"/>
          <w:b/>
          <w:kern w:val="0"/>
          <w:lang w:eastAsia="es-PE"/>
          <w14:ligatures w14:val="none"/>
        </w:rPr>
      </w:pPr>
    </w:p>
    <w:p w14:paraId="035C39FB" w14:textId="7849372A" w:rsidR="00FD1140" w:rsidRDefault="003C569D" w:rsidP="00DE7A20">
      <w:pPr>
        <w:spacing w:after="0" w:line="276" w:lineRule="auto"/>
        <w:contextualSpacing/>
        <w:jc w:val="both"/>
        <w:textAlignment w:val="baseline"/>
        <w:rPr>
          <w:rFonts w:ascii="Arial Narrow" w:eastAsia="Arial Narrow" w:hAnsi="Arial Narrow" w:cs="Times New Roman"/>
          <w:kern w:val="0"/>
          <w:lang w:eastAsia="es-PE"/>
          <w14:ligatures w14:val="none"/>
        </w:rPr>
      </w:pPr>
      <w:r>
        <w:rPr>
          <w:rFonts w:ascii="Arial Narrow" w:eastAsia="Arial Narrow" w:hAnsi="Arial Narrow" w:cs="Arial Narrow"/>
          <w:b/>
          <w:bCs/>
          <w:kern w:val="0"/>
          <w:lang w:eastAsia="es-PE"/>
          <w14:ligatures w14:val="none"/>
        </w:rPr>
        <w:t>TERCERO</w:t>
      </w:r>
      <w:r w:rsidR="00CC3F91">
        <w:rPr>
          <w:rFonts w:ascii="Arial Narrow" w:eastAsia="Arial" w:hAnsi="Arial Narrow" w:cs="Arial"/>
          <w:kern w:val="0"/>
          <w:lang w:eastAsia="es-PE"/>
          <w14:ligatures w14:val="none"/>
        </w:rPr>
        <w:t xml:space="preserve">: </w:t>
      </w:r>
      <w:r w:rsidR="00FD1140" w:rsidRPr="00F5558D">
        <w:rPr>
          <w:rFonts w:ascii="Arial Narrow" w:eastAsia="Arial" w:hAnsi="Arial Narrow" w:cs="Arial"/>
          <w:kern w:val="0"/>
          <w:lang w:eastAsia="es-PE"/>
          <w14:ligatures w14:val="none"/>
        </w:rPr>
        <w:t xml:space="preserve">ampliar la imputación de cargos establecida mediante </w:t>
      </w:r>
      <w:r w:rsidR="00FD1140" w:rsidRPr="00F5558D">
        <w:rPr>
          <w:rFonts w:ascii="Arial Narrow" w:eastAsia="Times New Roman" w:hAnsi="Arial Narrow" w:cs="Calibri"/>
          <w:kern w:val="0"/>
          <w:lang w:eastAsia="es-PE"/>
          <w14:ligatures w14:val="none"/>
        </w:rPr>
        <w:t xml:space="preserve">Resolución </w:t>
      </w:r>
      <w:proofErr w:type="spellStart"/>
      <w:r w:rsidR="00FD1140" w:rsidRPr="00F5558D">
        <w:rPr>
          <w:rFonts w:ascii="Arial Narrow" w:eastAsia="Times New Roman" w:hAnsi="Arial Narrow" w:cs="Calibri"/>
          <w:kern w:val="0"/>
          <w:lang w:eastAsia="es-PE"/>
          <w14:ligatures w14:val="none"/>
        </w:rPr>
        <w:t>N</w:t>
      </w:r>
      <w:r w:rsidR="00FD1140" w:rsidRPr="00A80BCB">
        <w:rPr>
          <w:rFonts w:ascii="Arial Narrow" w:eastAsia="Times New Roman" w:hAnsi="Arial Narrow" w:cs="Calibri"/>
          <w:kern w:val="0"/>
          <w:lang w:eastAsia="es-PE"/>
          <w14:ligatures w14:val="none"/>
        </w:rPr>
        <w:t>°</w:t>
      </w:r>
      <w:proofErr w:type="spellEnd"/>
      <w:r w:rsidR="00FD1140" w:rsidRPr="00A80BCB">
        <w:rPr>
          <w:rFonts w:ascii="Arial Narrow" w:eastAsia="Times New Roman" w:hAnsi="Arial Narrow" w:cs="Calibri"/>
          <w:kern w:val="0"/>
          <w:lang w:eastAsia="es-PE"/>
          <w14:ligatures w14:val="none"/>
        </w:rPr>
        <w:t xml:space="preserve"> </w:t>
      </w:r>
      <w:r w:rsidR="0009054C">
        <w:rPr>
          <w:rFonts w:ascii="Arial Narrow" w:eastAsia="Times New Roman" w:hAnsi="Arial Narrow" w:cs="Calibri"/>
          <w:kern w:val="0"/>
          <w:lang w:eastAsia="es-PE"/>
          <w14:ligatures w14:val="none"/>
        </w:rPr>
        <w:t>2</w:t>
      </w:r>
      <w:r w:rsidR="00FD1140" w:rsidRPr="00F5558D">
        <w:rPr>
          <w:rFonts w:ascii="Arial Narrow" w:eastAsia="Times New Roman" w:hAnsi="Arial Narrow" w:cs="Calibri"/>
          <w:kern w:val="0"/>
          <w:lang w:eastAsia="es-PE"/>
          <w14:ligatures w14:val="none"/>
        </w:rPr>
        <w:t xml:space="preserve"> del </w:t>
      </w:r>
      <w:r w:rsidR="00DC745E" w:rsidRPr="00DC745E">
        <w:rPr>
          <w:rFonts w:ascii="Arial Narrow" w:eastAsia="Times New Roman" w:hAnsi="Arial Narrow" w:cs="Calibri"/>
          <w:kern w:val="0"/>
          <w:lang w:eastAsia="es-PE"/>
          <w14:ligatures w14:val="none"/>
        </w:rPr>
        <w:t>22 de agosto de 2025</w:t>
      </w:r>
      <w:r w:rsidR="00FD1140" w:rsidRPr="00F5558D">
        <w:rPr>
          <w:rFonts w:ascii="Arial Narrow" w:eastAsia="Arial" w:hAnsi="Arial Narrow" w:cs="Arial"/>
          <w:kern w:val="0"/>
          <w:lang w:eastAsia="es-PE"/>
          <w14:ligatures w14:val="none"/>
        </w:rPr>
        <w:t xml:space="preserve">, respecto a la denuncia </w:t>
      </w:r>
      <w:r w:rsidR="00FD1140" w:rsidRPr="00DC745E">
        <w:rPr>
          <w:rFonts w:ascii="Arial Narrow" w:eastAsia="Arial" w:hAnsi="Arial Narrow" w:cs="Arial"/>
          <w:kern w:val="0"/>
          <w:lang w:eastAsia="es-PE"/>
          <w14:ligatures w14:val="none"/>
        </w:rPr>
        <w:t xml:space="preserve">interpuesta por </w:t>
      </w:r>
      <w:r w:rsidR="00DC745E" w:rsidRPr="00DC745E">
        <w:rPr>
          <w:rFonts w:ascii="Arial Narrow" w:hAnsi="Arial Narrow" w:cs="Arial"/>
          <w:bCs/>
          <w:spacing w:val="-3"/>
          <w:kern w:val="0"/>
          <w14:ligatures w14:val="none"/>
        </w:rPr>
        <w:t xml:space="preserve">la señora Irma Milagritos Edelmira Mendoza Coronel </w:t>
      </w:r>
      <w:r w:rsidR="00FD1140" w:rsidRPr="00DC745E">
        <w:rPr>
          <w:rFonts w:ascii="Arial Narrow" w:eastAsia="Arial" w:hAnsi="Arial Narrow" w:cs="Arial"/>
          <w:kern w:val="0"/>
          <w:lang w:eastAsia="es-PE"/>
          <w14:ligatures w14:val="none"/>
        </w:rPr>
        <w:t xml:space="preserve">contra </w:t>
      </w:r>
      <w:r w:rsidR="0019288F" w:rsidRPr="00DC745E">
        <w:rPr>
          <w:rFonts w:ascii="Arial Narrow" w:eastAsia="Arial" w:hAnsi="Arial Narrow" w:cs="Arial"/>
          <w:kern w:val="0"/>
          <w:lang w:eastAsia="es-PE"/>
          <w14:ligatures w14:val="none"/>
        </w:rPr>
        <w:t>Rímac Seguros y Reaseguros S.A.</w:t>
      </w:r>
      <w:r w:rsidR="00FD1140" w:rsidRPr="00DC745E">
        <w:rPr>
          <w:rFonts w:ascii="Arial Narrow" w:eastAsia="Arial Narrow" w:hAnsi="Arial Narrow" w:cs="Arial"/>
          <w:kern w:val="0"/>
          <w:lang w:eastAsia="es-PE"/>
          <w14:ligatures w14:val="none"/>
        </w:rPr>
        <w:t>, p</w:t>
      </w:r>
      <w:r w:rsidR="00FD1140" w:rsidRPr="00DC745E">
        <w:rPr>
          <w:rFonts w:ascii="Arial Narrow" w:eastAsia="Arial Narrow" w:hAnsi="Arial Narrow" w:cs="Arial Narrow"/>
          <w:kern w:val="0"/>
          <w:lang w:eastAsia="es-PE"/>
          <w14:ligatures w14:val="none"/>
        </w:rPr>
        <w:t>o</w:t>
      </w:r>
      <w:r w:rsidR="00FD1140" w:rsidRPr="00A80BCB">
        <w:rPr>
          <w:rFonts w:ascii="Arial Narrow" w:eastAsia="Arial Narrow" w:hAnsi="Arial Narrow" w:cs="Arial Narrow"/>
          <w:kern w:val="0"/>
          <w:lang w:eastAsia="es-PE"/>
          <w14:ligatures w14:val="none"/>
        </w:rPr>
        <w:t xml:space="preserve">r </w:t>
      </w:r>
      <w:r w:rsidR="0054294E">
        <w:rPr>
          <w:rFonts w:ascii="Arial Narrow" w:eastAsia="Arial Narrow" w:hAnsi="Arial Narrow" w:cs="Arial Narrow"/>
          <w:kern w:val="0"/>
          <w:lang w:eastAsia="es-PE"/>
          <w14:ligatures w14:val="none"/>
        </w:rPr>
        <w:t>p</w:t>
      </w:r>
      <w:r w:rsidR="00F5558D" w:rsidRPr="0054294E">
        <w:rPr>
          <w:rFonts w:ascii="Arial Narrow" w:eastAsia="Arial Narrow" w:hAnsi="Arial Narrow" w:cs="Arial Narrow"/>
          <w:kern w:val="0"/>
          <w:lang w:eastAsia="es-PE"/>
          <w14:ligatures w14:val="none"/>
        </w:rPr>
        <w:t xml:space="preserve">resunta </w:t>
      </w:r>
      <w:r w:rsidR="00FD1140" w:rsidRPr="00F24A27">
        <w:rPr>
          <w:rFonts w:ascii="Arial Narrow" w:eastAsia="Arial Narrow" w:hAnsi="Arial Narrow" w:cs="Times New Roman"/>
          <w:kern w:val="0"/>
          <w:lang w:eastAsia="es-PE"/>
          <w14:ligatures w14:val="none"/>
        </w:rPr>
        <w:t>infracc</w:t>
      </w:r>
      <w:r w:rsidR="00FD1140" w:rsidRPr="00AB4B37">
        <w:rPr>
          <w:rFonts w:ascii="Arial Narrow" w:eastAsia="Arial Narrow" w:hAnsi="Arial Narrow" w:cs="Times New Roman"/>
          <w:kern w:val="0"/>
          <w:lang w:eastAsia="es-PE"/>
          <w14:ligatures w14:val="none"/>
        </w:rPr>
        <w:t>ión a</w:t>
      </w:r>
      <w:r w:rsidR="001303DD" w:rsidRPr="00AB4B37">
        <w:rPr>
          <w:rFonts w:ascii="Arial Narrow" w:eastAsia="Arial Narrow" w:hAnsi="Arial Narrow" w:cs="Times New Roman"/>
          <w:kern w:val="0"/>
          <w:lang w:eastAsia="es-PE"/>
          <w14:ligatures w14:val="none"/>
        </w:rPr>
        <w:t xml:space="preserve"> </w:t>
      </w:r>
      <w:r w:rsidR="00F24A27" w:rsidRPr="00AB4B37">
        <w:rPr>
          <w:rFonts w:ascii="Arial Narrow" w:eastAsia="Arial Narrow" w:hAnsi="Arial Narrow" w:cs="Arial"/>
          <w:bCs/>
          <w:color w:val="000000"/>
          <w:kern w:val="0"/>
          <w:lang w:eastAsia="es-PE"/>
          <w14:ligatures w14:val="none"/>
        </w:rPr>
        <w:t>los artículos 18° y 19°</w:t>
      </w:r>
      <w:r w:rsidR="00F24A27" w:rsidRPr="00AB4B37">
        <w:rPr>
          <w:rFonts w:ascii="Arial Narrow" w:eastAsia="Arial Narrow" w:hAnsi="Arial Narrow" w:cs="Arial"/>
          <w:bCs/>
          <w:color w:val="000000"/>
          <w:kern w:val="0"/>
          <w:lang w:eastAsia="es-PE"/>
          <w14:ligatures w14:val="none"/>
        </w:rPr>
        <w:t xml:space="preserve"> </w:t>
      </w:r>
      <w:r w:rsidR="00FD1140" w:rsidRPr="00AB4B37">
        <w:rPr>
          <w:rFonts w:ascii="Arial Narrow" w:eastAsia="Arial Narrow" w:hAnsi="Arial Narrow" w:cs="Arial Narrow"/>
          <w:kern w:val="0"/>
          <w:lang w:eastAsia="es-PE"/>
          <w14:ligatures w14:val="none"/>
        </w:rPr>
        <w:t xml:space="preserve">de la Ley 29571, Código de Protección y Defensa del Consumidor, </w:t>
      </w:r>
      <w:r w:rsidR="00FD1140" w:rsidRPr="00AB4B37">
        <w:rPr>
          <w:rFonts w:ascii="Arial Narrow" w:eastAsia="Times New Roman" w:hAnsi="Arial Narrow" w:cs="Times New Roman"/>
          <w:kern w:val="0"/>
          <w:shd w:val="clear" w:color="auto" w:fill="FFFFFF"/>
          <w:lang w:eastAsia="es-PE"/>
          <w14:ligatures w14:val="none"/>
        </w:rPr>
        <w:t>en tanto</w:t>
      </w:r>
      <w:r w:rsidR="00FD1140" w:rsidRPr="00AB4B37">
        <w:rPr>
          <w:rFonts w:ascii="Arial Narrow" w:eastAsia="Arial Narrow" w:hAnsi="Arial Narrow" w:cs="Times New Roman"/>
          <w:kern w:val="0"/>
          <w:lang w:eastAsia="es-PE"/>
          <w14:ligatures w14:val="none"/>
        </w:rPr>
        <w:t xml:space="preserve"> </w:t>
      </w:r>
      <w:r w:rsidR="00F24A27" w:rsidRPr="00AB4B37">
        <w:rPr>
          <w:rFonts w:ascii="Arial Narrow" w:eastAsia="Arial Narrow" w:hAnsi="Arial Narrow" w:cs="Times New Roman"/>
          <w:kern w:val="0"/>
          <w:lang w:eastAsia="es-PE"/>
          <w14:ligatures w14:val="none"/>
        </w:rPr>
        <w:t xml:space="preserve">la compañía aseguradora no habría cumplido con otorgar al denunciante el monto que le correspondía por rescate total del Seguro de Vida - Póliza </w:t>
      </w:r>
      <w:proofErr w:type="spellStart"/>
      <w:r w:rsidR="00F24A27" w:rsidRPr="00AB4B37">
        <w:rPr>
          <w:rFonts w:ascii="Arial Narrow" w:eastAsia="Arial Narrow" w:hAnsi="Arial Narrow" w:cs="Times New Roman"/>
          <w:kern w:val="0"/>
          <w:lang w:eastAsia="es-PE"/>
          <w14:ligatures w14:val="none"/>
        </w:rPr>
        <w:t>N°</w:t>
      </w:r>
      <w:proofErr w:type="spellEnd"/>
      <w:r w:rsidR="00F24A27" w:rsidRPr="00AB4B37">
        <w:rPr>
          <w:rFonts w:ascii="Arial Narrow" w:eastAsia="Arial Narrow" w:hAnsi="Arial Narrow" w:cs="Times New Roman"/>
          <w:kern w:val="0"/>
          <w:lang w:eastAsia="es-PE"/>
          <w14:ligatures w14:val="none"/>
        </w:rPr>
        <w:t xml:space="preserve"> U0099954, conforme le fue ofrecido en la proyección de saldos en cuenta remitida el 28 de mayo de 2014, puesto que se le ofreció un monto menor que no ha sido entregado</w:t>
      </w:r>
      <w:r w:rsidR="00FD1140" w:rsidRPr="00AB4B37">
        <w:rPr>
          <w:rFonts w:ascii="Arial Narrow" w:eastAsia="Arial Narrow" w:hAnsi="Arial Narrow" w:cs="Times New Roman"/>
          <w:kern w:val="0"/>
          <w:lang w:eastAsia="es-PE"/>
          <w14:ligatures w14:val="none"/>
        </w:rPr>
        <w:t>.</w:t>
      </w:r>
      <w:r w:rsidR="00A4333A" w:rsidRPr="00AB4B37">
        <w:t xml:space="preserve"> </w:t>
      </w:r>
      <w:r w:rsidR="00A4333A" w:rsidRPr="00AB4B37">
        <w:rPr>
          <w:rFonts w:ascii="Arial Narrow" w:eastAsia="Arial Narrow" w:hAnsi="Arial Narrow" w:cs="Times New Roman"/>
          <w:kern w:val="0"/>
          <w:lang w:eastAsia="es-PE"/>
          <w14:ligatures w14:val="none"/>
        </w:rPr>
        <w:t>Por consiguiente, corresponde calificar el hecho materia de denuncia como una presunta infracción</w:t>
      </w:r>
      <w:r w:rsidR="00A4333A" w:rsidRPr="00F24A27">
        <w:rPr>
          <w:rFonts w:ascii="Arial Narrow" w:eastAsia="Arial Narrow" w:hAnsi="Arial Narrow" w:cs="Times New Roman"/>
          <w:kern w:val="0"/>
          <w:lang w:eastAsia="es-PE"/>
          <w14:ligatures w14:val="none"/>
        </w:rPr>
        <w:t xml:space="preserve"> al deber de </w:t>
      </w:r>
      <w:r w:rsidR="00F24A27" w:rsidRPr="00F24A27">
        <w:rPr>
          <w:rFonts w:ascii="Arial Narrow" w:eastAsia="Arial Narrow" w:hAnsi="Arial Narrow" w:cs="Arial"/>
          <w:bCs/>
          <w:color w:val="000000"/>
          <w:kern w:val="0"/>
          <w:lang w:eastAsia="es-PE"/>
          <w14:ligatures w14:val="none"/>
        </w:rPr>
        <w:t>idoneidad</w:t>
      </w:r>
      <w:r w:rsidR="00A4333A" w:rsidRPr="00F24A27">
        <w:rPr>
          <w:rFonts w:ascii="Arial Narrow" w:eastAsia="Arial Narrow" w:hAnsi="Arial Narrow" w:cs="Times New Roman"/>
          <w:kern w:val="0"/>
          <w:lang w:eastAsia="es-PE"/>
          <w14:ligatures w14:val="none"/>
        </w:rPr>
        <w:t>.</w:t>
      </w:r>
    </w:p>
    <w:p w14:paraId="0428F8A0" w14:textId="77777777" w:rsidR="00FD1140" w:rsidRPr="00F5558D" w:rsidRDefault="00FD1140" w:rsidP="00DE7A20">
      <w:pPr>
        <w:spacing w:after="0" w:line="276" w:lineRule="auto"/>
        <w:contextualSpacing/>
        <w:jc w:val="both"/>
        <w:textAlignment w:val="baseline"/>
        <w:rPr>
          <w:rFonts w:ascii="Arial Narrow" w:eastAsia="Arial Narrow" w:hAnsi="Arial Narrow" w:cs="Arial Narrow"/>
          <w:kern w:val="0"/>
          <w:lang w:eastAsia="es-PE"/>
          <w14:ligatures w14:val="none"/>
        </w:rPr>
      </w:pPr>
    </w:p>
    <w:p w14:paraId="32D6CC92" w14:textId="5A01E180" w:rsidR="00FD1140" w:rsidRPr="00F5558D" w:rsidRDefault="003C569D" w:rsidP="00DE7A20">
      <w:pPr>
        <w:spacing w:after="0" w:line="276" w:lineRule="auto"/>
        <w:contextualSpacing/>
        <w:jc w:val="both"/>
        <w:textAlignment w:val="baseline"/>
        <w:rPr>
          <w:rFonts w:ascii="Arial Narrow" w:eastAsia="Arial Narrow" w:hAnsi="Arial Narrow" w:cs="Arial Narrow"/>
          <w:kern w:val="0"/>
          <w:lang w:eastAsia="es-PE"/>
          <w14:ligatures w14:val="none"/>
        </w:rPr>
      </w:pPr>
      <w:r>
        <w:rPr>
          <w:rFonts w:ascii="Arial Narrow" w:eastAsia="Arial Narrow" w:hAnsi="Arial Narrow" w:cs="Arial Narrow"/>
          <w:b/>
          <w:bCs/>
          <w:kern w:val="0"/>
          <w:lang w:eastAsia="es-PE"/>
          <w14:ligatures w14:val="none"/>
        </w:rPr>
        <w:t>CUARTO</w:t>
      </w:r>
      <w:r w:rsidR="00FD1140" w:rsidRPr="00F5558D">
        <w:rPr>
          <w:rFonts w:ascii="Arial Narrow" w:eastAsia="Arial Narrow" w:hAnsi="Arial Narrow" w:cs="Arial Narrow"/>
          <w:b/>
          <w:bCs/>
          <w:kern w:val="0"/>
          <w:lang w:eastAsia="es-PE"/>
          <w14:ligatures w14:val="none"/>
        </w:rPr>
        <w:t xml:space="preserve">: </w:t>
      </w:r>
      <w:r w:rsidR="00FD1140" w:rsidRPr="00F5558D">
        <w:rPr>
          <w:rFonts w:ascii="Arial Narrow" w:eastAsia="Arial Narrow" w:hAnsi="Arial Narrow" w:cs="Arial Narrow"/>
          <w:kern w:val="0"/>
          <w:lang w:eastAsia="es-PE"/>
          <w14:ligatures w14:val="none"/>
        </w:rPr>
        <w:t xml:space="preserve">correr traslado de la presente </w:t>
      </w:r>
      <w:r w:rsidR="00FD1140" w:rsidRPr="00DC745E">
        <w:rPr>
          <w:rFonts w:ascii="Arial Narrow" w:eastAsia="Arial Narrow" w:hAnsi="Arial Narrow" w:cs="Arial Narrow"/>
          <w:kern w:val="0"/>
          <w:lang w:eastAsia="es-PE"/>
          <w14:ligatures w14:val="none"/>
        </w:rPr>
        <w:t xml:space="preserve">resolución a </w:t>
      </w:r>
      <w:r w:rsidR="0019288F" w:rsidRPr="00DC745E">
        <w:rPr>
          <w:rFonts w:ascii="Arial Narrow" w:eastAsia="Arial" w:hAnsi="Arial Narrow" w:cs="Arial"/>
          <w:kern w:val="0"/>
          <w:lang w:eastAsia="es-PE"/>
          <w14:ligatures w14:val="none"/>
        </w:rPr>
        <w:t>Rímac Seguros y Reaseguros S.A.</w:t>
      </w:r>
      <w:r w:rsidR="002C3511" w:rsidRPr="00DC745E">
        <w:rPr>
          <w:rFonts w:ascii="Arial Narrow" w:eastAsia="Arial Narrow" w:hAnsi="Arial Narrow" w:cs="Arial Narrow"/>
          <w:kern w:val="0"/>
          <w:lang w:eastAsia="es-PE"/>
          <w14:ligatures w14:val="none"/>
        </w:rPr>
        <w:t xml:space="preserve"> </w:t>
      </w:r>
      <w:r w:rsidR="00FD1140" w:rsidRPr="00DC745E">
        <w:rPr>
          <w:rFonts w:ascii="Arial Narrow" w:eastAsia="Arial Narrow" w:hAnsi="Arial Narrow" w:cs="Arial Narrow"/>
          <w:kern w:val="0"/>
          <w:lang w:eastAsia="es-PE"/>
          <w14:ligatures w14:val="none"/>
        </w:rPr>
        <w:t>para</w:t>
      </w:r>
      <w:r w:rsidR="00FD1140" w:rsidRPr="00F5558D">
        <w:rPr>
          <w:rFonts w:ascii="Arial Narrow" w:eastAsia="Arial Narrow" w:hAnsi="Arial Narrow" w:cs="Arial Narrow"/>
          <w:kern w:val="0"/>
          <w:lang w:eastAsia="es-PE"/>
          <w14:ligatures w14:val="none"/>
        </w:rPr>
        <w:t xml:space="preserve"> que, de conformidad con lo dispuesto por el artículo 26 de la Ley sobre Facultades, Normas y Organización del Indecopi, aprobada por Decreto Legislativo N° 807, presente sus descargos en un plazo no mayor de cinco (5) días hábiles contado a partir del día siguiente la notificación de la presente resolución, vencido el cual, el Secretario Técnico declarará en rebeldía al denunciado que no lo hubiera presentado. Debe precisarse que de conformidad con lo establecido por el numeral 226.1 del artículo 226 del Texto Único Ordenado de la Ley del Procedimiento Administrativo General, las alegaciones y los hechos relevantes de la reclamación, salvo que hayan sido específicamente negadas en la contestación, se tendrán por aceptadas o meritadas como ciertas.</w:t>
      </w:r>
    </w:p>
    <w:p w14:paraId="7572CA96" w14:textId="77777777" w:rsidR="00FD1140" w:rsidRPr="00F5558D" w:rsidRDefault="00FD1140" w:rsidP="00DE7A20">
      <w:pPr>
        <w:spacing w:after="0" w:line="276" w:lineRule="auto"/>
        <w:contextualSpacing/>
        <w:jc w:val="both"/>
        <w:rPr>
          <w:rFonts w:ascii="Arial Narrow" w:eastAsia="Arial Narrow" w:hAnsi="Arial Narrow" w:cs="Arial Narrow"/>
          <w:kern w:val="0"/>
          <w:lang w:eastAsia="es-PE"/>
          <w14:ligatures w14:val="none"/>
        </w:rPr>
      </w:pPr>
    </w:p>
    <w:p w14:paraId="4FD2DC9E" w14:textId="79CE2DEE" w:rsidR="00FD1140" w:rsidRPr="00F5558D" w:rsidRDefault="003C569D" w:rsidP="00DE7A20">
      <w:pPr>
        <w:spacing w:after="0" w:line="276" w:lineRule="auto"/>
        <w:contextualSpacing/>
        <w:jc w:val="both"/>
        <w:rPr>
          <w:rFonts w:ascii="Arial Narrow" w:eastAsia="Times New Roman" w:hAnsi="Arial Narrow" w:cs="Arial"/>
          <w:kern w:val="0"/>
          <w:lang w:val="es-ES" w:eastAsia="es-ES"/>
          <w14:ligatures w14:val="none"/>
        </w:rPr>
      </w:pPr>
      <w:r>
        <w:rPr>
          <w:rFonts w:ascii="Arial Narrow" w:eastAsia="Arial" w:hAnsi="Arial Narrow" w:cs="Arial"/>
          <w:b/>
          <w:bCs/>
          <w:spacing w:val="-2"/>
          <w:kern w:val="0"/>
          <w:lang w:eastAsia="es-PE"/>
          <w14:ligatures w14:val="none"/>
        </w:rPr>
        <w:lastRenderedPageBreak/>
        <w:t>QUINTO</w:t>
      </w:r>
      <w:r w:rsidR="00FD1140" w:rsidRPr="00F5558D">
        <w:rPr>
          <w:rFonts w:ascii="Arial Narrow" w:eastAsia="Arial" w:hAnsi="Arial Narrow" w:cs="Arial"/>
          <w:b/>
          <w:bCs/>
          <w:spacing w:val="-2"/>
          <w:kern w:val="0"/>
          <w:lang w:eastAsia="es-PE"/>
          <w14:ligatures w14:val="none"/>
        </w:rPr>
        <w:t xml:space="preserve">: </w:t>
      </w:r>
      <w:r w:rsidR="00FD1140" w:rsidRPr="00F5558D">
        <w:rPr>
          <w:rFonts w:ascii="Arial Narrow" w:eastAsia="Arial Narrow" w:hAnsi="Arial Narrow" w:cs="Arial Narrow"/>
          <w:kern w:val="0"/>
          <w:lang w:eastAsia="es-PE"/>
          <w14:ligatures w14:val="none"/>
        </w:rPr>
        <w:t>informar a las partes que el artículo 110</w:t>
      </w:r>
      <w:r w:rsidR="00F5558D" w:rsidRPr="00F5558D">
        <w:rPr>
          <w:rFonts w:ascii="Arial Narrow" w:eastAsia="Arial Narrow" w:hAnsi="Arial Narrow" w:cs="Arial Narrow"/>
          <w:kern w:val="0"/>
          <w:lang w:eastAsia="es-PE"/>
          <w14:ligatures w14:val="none"/>
        </w:rPr>
        <w:t>°</w:t>
      </w:r>
      <w:r w:rsidR="00FD1140" w:rsidRPr="00F5558D">
        <w:rPr>
          <w:rFonts w:ascii="Arial Narrow" w:eastAsia="Arial Narrow" w:hAnsi="Arial Narrow" w:cs="Arial Narrow"/>
          <w:kern w:val="0"/>
          <w:lang w:eastAsia="es-PE"/>
          <w14:ligatures w14:val="none"/>
        </w:rPr>
        <w:t xml:space="preserve"> de la Ley 29571, Código de Protección y Defensa del Consumidor</w:t>
      </w:r>
      <w:r w:rsidR="00FD1140" w:rsidRPr="00F5558D">
        <w:rPr>
          <w:rFonts w:ascii="Arial Narrow" w:eastAsia="Arial Narrow" w:hAnsi="Arial Narrow" w:cs="Arial Narrow"/>
          <w:kern w:val="0"/>
          <w:vertAlign w:val="superscript"/>
          <w:lang w:eastAsia="es-PE"/>
          <w14:ligatures w14:val="none"/>
        </w:rPr>
        <w:footnoteReference w:id="9"/>
      </w:r>
      <w:r w:rsidR="00FD1140" w:rsidRPr="00F5558D">
        <w:rPr>
          <w:rFonts w:ascii="Arial Narrow" w:eastAsia="Arial Narrow" w:hAnsi="Arial Narrow" w:cs="Arial Narrow"/>
          <w:kern w:val="0"/>
          <w:lang w:eastAsia="es-PE"/>
          <w14:ligatures w14:val="none"/>
        </w:rPr>
        <w:t>, faculta a la Secretaría Técnica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FD1140" w:rsidRPr="00F5558D">
        <w:rPr>
          <w:rFonts w:ascii="Arial Narrow" w:eastAsia="Arial Narrow" w:hAnsi="Arial Narrow" w:cs="Arial Narrow"/>
          <w:kern w:val="0"/>
          <w:vertAlign w:val="superscript"/>
          <w:lang w:eastAsia="es-PE"/>
          <w14:ligatures w14:val="none"/>
        </w:rPr>
        <w:footnoteReference w:id="10"/>
      </w:r>
      <w:r w:rsidR="00FD1140" w:rsidRPr="00F5558D">
        <w:rPr>
          <w:rFonts w:ascii="Arial Narrow" w:eastAsia="Arial Narrow" w:hAnsi="Arial Narrow" w:cs="Arial Narrow"/>
          <w:kern w:val="0"/>
          <w:lang w:eastAsia="es-PE"/>
          <w14:ligatures w14:val="none"/>
        </w:rPr>
        <w:t xml:space="preserve">. Asimismo, se considera circunstancias atenuantes para la graduación de la sanción, el </w:t>
      </w:r>
      <w:r w:rsidR="00FD1140" w:rsidRPr="00F5558D">
        <w:rPr>
          <w:rFonts w:ascii="Arial Narrow" w:eastAsia="Arial Narrow" w:hAnsi="Arial Narrow" w:cs="Arial Narrow"/>
          <w:kern w:val="0"/>
          <w:lang w:eastAsia="es-PE"/>
          <w14:ligatures w14:val="none"/>
        </w:rPr>
        <w:lastRenderedPageBreak/>
        <w:t>allanamiento de la denuncia o el reconocimiento de las pretensiones en ella contenidas, de acuerdo con el artículo 112 del Código</w:t>
      </w:r>
      <w:r w:rsidR="00FD1140" w:rsidRPr="00F5558D">
        <w:rPr>
          <w:rFonts w:ascii="Arial Narrow" w:eastAsia="Arial Narrow" w:hAnsi="Arial Narrow" w:cs="Arial Narrow"/>
          <w:kern w:val="0"/>
          <w:vertAlign w:val="superscript"/>
          <w:lang w:eastAsia="es-PE"/>
          <w14:ligatures w14:val="none"/>
        </w:rPr>
        <w:footnoteReference w:id="11"/>
      </w:r>
      <w:r w:rsidR="00FD1140" w:rsidRPr="00F5558D">
        <w:rPr>
          <w:rFonts w:ascii="Arial Narrow" w:eastAsia="Arial Narrow" w:hAnsi="Arial Narrow" w:cs="Arial Narrow"/>
          <w:kern w:val="0"/>
          <w:lang w:eastAsia="es-PE"/>
          <w14:ligatures w14:val="none"/>
        </w:rPr>
        <w:t>.</w:t>
      </w:r>
    </w:p>
    <w:p w14:paraId="67668A9D" w14:textId="77777777" w:rsidR="00FD1140" w:rsidRPr="00F5558D" w:rsidRDefault="00FD1140" w:rsidP="00DE7A20">
      <w:pPr>
        <w:spacing w:after="0" w:line="276" w:lineRule="auto"/>
        <w:contextualSpacing/>
        <w:jc w:val="both"/>
        <w:rPr>
          <w:rFonts w:ascii="Arial Narrow" w:eastAsia="Arial" w:hAnsi="Arial Narrow" w:cs="Arial"/>
          <w:kern w:val="0"/>
          <w:lang w:val="es-ES" w:eastAsia="es-ES"/>
          <w14:ligatures w14:val="none"/>
        </w:rPr>
      </w:pPr>
    </w:p>
    <w:p w14:paraId="63E0947B" w14:textId="77777777" w:rsidR="00FD1140" w:rsidRPr="00F5558D" w:rsidRDefault="00FD1140" w:rsidP="00DE7A20">
      <w:pPr>
        <w:spacing w:after="0" w:line="276" w:lineRule="auto"/>
        <w:contextualSpacing/>
        <w:jc w:val="both"/>
        <w:rPr>
          <w:rFonts w:ascii="Arial Narrow" w:eastAsia="Arial Narrow" w:hAnsi="Arial Narrow" w:cs="Arial Narrow"/>
          <w:kern w:val="0"/>
          <w14:ligatures w14:val="none"/>
        </w:rPr>
      </w:pPr>
      <w:r w:rsidRPr="00F5558D">
        <w:rPr>
          <w:rFonts w:ascii="Arial Narrow" w:eastAsia="Arial Narrow" w:hAnsi="Arial Narrow" w:cs="Arial Narrow"/>
          <w:b/>
          <w:kern w:val="0"/>
          <w:lang w:eastAsia="es-PE"/>
          <w14:ligatures w14:val="none"/>
        </w:rPr>
        <w:t>CUARTO:</w:t>
      </w:r>
      <w:r w:rsidRPr="00F5558D">
        <w:rPr>
          <w:rFonts w:ascii="Arial Narrow" w:eastAsia="Arial Narrow" w:hAnsi="Arial Narrow" w:cs="Arial Narrow"/>
          <w:kern w:val="0"/>
          <w:lang w:eastAsia="es-PE"/>
          <w14:ligatures w14:val="none"/>
        </w:rPr>
        <w:t xml:space="preserve"> informar a las partes que conforme a lo establecido en el artículo 39 de la Ley sobre Facultades, Normas y Organización del Indecopi, aprobada por Decreto Legislativo N°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39AD1EA8" w14:textId="77777777" w:rsidR="00FD1140" w:rsidRPr="00F5558D" w:rsidRDefault="00FD1140" w:rsidP="00DE7A20">
      <w:pPr>
        <w:spacing w:after="0" w:line="276" w:lineRule="auto"/>
        <w:contextualSpacing/>
        <w:jc w:val="both"/>
        <w:rPr>
          <w:rFonts w:ascii="Arial Narrow" w:eastAsia="Arial Narrow" w:hAnsi="Arial Narrow" w:cs="Arial Narrow"/>
          <w:kern w:val="0"/>
          <w:lang w:eastAsia="es-PE"/>
          <w14:ligatures w14:val="none"/>
        </w:rPr>
      </w:pPr>
    </w:p>
    <w:p w14:paraId="399D6E7B" w14:textId="41F49FCB" w:rsidR="00AF3627" w:rsidRPr="0026598E" w:rsidRDefault="00AF3627" w:rsidP="00DE7A20">
      <w:pPr>
        <w:suppressAutoHyphens/>
        <w:spacing w:after="0" w:line="276" w:lineRule="auto"/>
        <w:jc w:val="both"/>
        <w:rPr>
          <w:rFonts w:ascii="Arial Narrow" w:eastAsia="Times New Roman" w:hAnsi="Arial Narrow" w:cs="Times New Roman"/>
          <w:color w:val="000000"/>
          <w:kern w:val="0"/>
          <w:lang w:eastAsia="es-PE"/>
          <w14:ligatures w14:val="none"/>
        </w:rPr>
      </w:pPr>
      <w:r>
        <w:rPr>
          <w:rFonts w:ascii="Arial Narrow" w:eastAsia="Times New Roman" w:hAnsi="Arial Narrow" w:cs="Times New Roman"/>
          <w:b/>
          <w:color w:val="000000"/>
          <w:kern w:val="0"/>
          <w:lang w:eastAsia="es-PE"/>
          <w14:ligatures w14:val="none"/>
        </w:rPr>
        <w:t>QUINTO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 w:name="h.gjdgxs" w:colFirst="0" w:colLast="0"/>
      <w:bookmarkEnd w:id="3"/>
    </w:p>
    <w:p w14:paraId="67A428CB" w14:textId="77777777" w:rsidR="00AF3627" w:rsidRPr="0026598E" w:rsidRDefault="00AF3627" w:rsidP="00DE7A20">
      <w:pPr>
        <w:suppressAutoHyphens/>
        <w:spacing w:after="0" w:line="276" w:lineRule="auto"/>
        <w:jc w:val="both"/>
        <w:rPr>
          <w:rFonts w:ascii="Arial Narrow" w:eastAsia="Times New Roman" w:hAnsi="Arial Narrow" w:cs="Times New Roman"/>
          <w:color w:val="000000"/>
          <w:kern w:val="0"/>
          <w:lang w:eastAsia="es-PE"/>
          <w14:ligatures w14:val="none"/>
        </w:rPr>
      </w:pPr>
    </w:p>
    <w:p w14:paraId="3F42937F" w14:textId="37884AAD" w:rsidR="00FD1140" w:rsidRDefault="00AF3627" w:rsidP="00DE7A20">
      <w:pPr>
        <w:suppressAutoHyphens/>
        <w:spacing w:after="0" w:line="276" w:lineRule="auto"/>
        <w:jc w:val="both"/>
        <w:rPr>
          <w:rFonts w:ascii="Arial Narrow" w:hAnsi="Arial Narrow" w:cs="Arial"/>
        </w:rPr>
      </w:pPr>
      <w:r>
        <w:rPr>
          <w:rFonts w:ascii="Arial Narrow" w:eastAsia="Arial Narrow" w:hAnsi="Arial Narrow" w:cs="Arial Narrow"/>
          <w:b/>
          <w:bCs/>
        </w:rPr>
        <w:t>SEXTO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F14614">
        <w:rPr>
          <w:rFonts w:ascii="Arial Narrow" w:hAnsi="Arial Narrow" w:cs="Arial"/>
          <w:bCs/>
          <w:spacing w:val="-3"/>
          <w:kern w:val="0"/>
          <w14:ligatures w14:val="none"/>
        </w:rPr>
        <w:t xml:space="preserve">requerir </w:t>
      </w:r>
      <w:r w:rsidRPr="0009054C">
        <w:rPr>
          <w:rFonts w:ascii="Arial Narrow" w:hAnsi="Arial Narrow" w:cs="Arial"/>
          <w:bCs/>
          <w:spacing w:val="-3"/>
          <w:kern w:val="0"/>
          <w14:ligatures w14:val="none"/>
        </w:rPr>
        <w:t>a la</w:t>
      </w:r>
      <w:r w:rsidR="0009054C" w:rsidRPr="0009054C">
        <w:rPr>
          <w:rFonts w:ascii="Arial Narrow" w:hAnsi="Arial Narrow" w:cs="Arial"/>
          <w:bCs/>
          <w:spacing w:val="-3"/>
          <w:kern w:val="0"/>
          <w14:ligatures w14:val="none"/>
        </w:rPr>
        <w:t xml:space="preserve"> señora Irma Milagritos Edelmira Mendoza Coronel </w:t>
      </w:r>
      <w:r w:rsidR="00F14614" w:rsidRPr="00F14614">
        <w:rPr>
          <w:rFonts w:ascii="Arial Narrow" w:hAnsi="Arial Narrow" w:cs="Arial"/>
          <w:bCs/>
          <w:spacing w:val="-3"/>
          <w:kern w:val="0"/>
          <w14:ligatures w14:val="none"/>
        </w:rPr>
        <w:t xml:space="preserve">y </w:t>
      </w:r>
      <w:r w:rsidR="00F14614" w:rsidRPr="000138A2">
        <w:rPr>
          <w:rFonts w:ascii="Arial Narrow" w:hAnsi="Arial Narrow" w:cs="Arial"/>
          <w:bCs/>
          <w:spacing w:val="-3"/>
          <w:kern w:val="0"/>
          <w14:ligatures w14:val="none"/>
        </w:rPr>
        <w:t xml:space="preserve">a Rímac Seguros y Reaseguros S.A. </w:t>
      </w:r>
      <w:r w:rsidRPr="000138A2">
        <w:rPr>
          <w:rFonts w:ascii="Arial Narrow" w:hAnsi="Arial Narrow"/>
          <w:color w:val="000000"/>
        </w:rPr>
        <w:t xml:space="preserve">para que, dentro del plazo de dos </w:t>
      </w:r>
      <w:r w:rsidRPr="00DC745E">
        <w:rPr>
          <w:rFonts w:ascii="Arial Narrow" w:hAnsi="Arial Narrow"/>
          <w:color w:val="000000"/>
        </w:rPr>
        <w:t>(2) días hábiles siguientes a la fecha en que reciba</w:t>
      </w:r>
      <w:r w:rsidR="00F14614" w:rsidRPr="00DC745E">
        <w:rPr>
          <w:rFonts w:ascii="Arial Narrow" w:hAnsi="Arial Narrow"/>
          <w:color w:val="000000"/>
        </w:rPr>
        <w:t>n</w:t>
      </w:r>
      <w:r w:rsidRPr="00DC745E">
        <w:rPr>
          <w:rFonts w:ascii="Arial Narrow" w:hAnsi="Arial Narrow"/>
          <w:color w:val="000000"/>
        </w:rPr>
        <w:t xml:space="preserve"> la notificación en su</w:t>
      </w:r>
      <w:r w:rsidR="00F14614" w:rsidRPr="00DC745E">
        <w:rPr>
          <w:rFonts w:ascii="Arial Narrow" w:hAnsi="Arial Narrow"/>
          <w:color w:val="000000"/>
        </w:rPr>
        <w:t>s</w:t>
      </w:r>
      <w:r w:rsidRPr="00DC745E">
        <w:rPr>
          <w:rFonts w:ascii="Arial Narrow" w:hAnsi="Arial Narrow"/>
          <w:color w:val="000000"/>
        </w:rPr>
        <w:t xml:space="preserve"> bandeja</w:t>
      </w:r>
      <w:r w:rsidR="00F14614" w:rsidRPr="00DC745E">
        <w:rPr>
          <w:rFonts w:ascii="Arial Narrow" w:hAnsi="Arial Narrow"/>
          <w:color w:val="000000"/>
        </w:rPr>
        <w:t>s</w:t>
      </w:r>
      <w:r w:rsidRPr="00DC745E">
        <w:rPr>
          <w:rFonts w:ascii="Arial Narrow" w:hAnsi="Arial Narrow"/>
          <w:color w:val="000000"/>
        </w:rPr>
        <w:t xml:space="preserve"> de correo electrónico, efectúe</w:t>
      </w:r>
      <w:r w:rsidR="00F14614" w:rsidRPr="00DC745E">
        <w:rPr>
          <w:rFonts w:ascii="Arial Narrow" w:hAnsi="Arial Narrow"/>
          <w:color w:val="000000"/>
        </w:rPr>
        <w:t xml:space="preserve">n </w:t>
      </w:r>
      <w:r w:rsidRPr="00DC745E">
        <w:rPr>
          <w:rFonts w:ascii="Arial Narrow" w:hAnsi="Arial Narrow"/>
          <w:color w:val="000000"/>
        </w:rPr>
        <w:t>la confirmación de recepción de la notificación remitida por este despacho a su</w:t>
      </w:r>
      <w:r w:rsidR="000138A2" w:rsidRPr="00DC745E">
        <w:rPr>
          <w:rFonts w:ascii="Arial Narrow" w:hAnsi="Arial Narrow"/>
          <w:color w:val="000000"/>
        </w:rPr>
        <w:t>s</w:t>
      </w:r>
      <w:r w:rsidRPr="00DC745E">
        <w:rPr>
          <w:rFonts w:ascii="Arial Narrow" w:hAnsi="Arial Narrow"/>
          <w:color w:val="000000"/>
        </w:rPr>
        <w:t xml:space="preserve"> correo</w:t>
      </w:r>
      <w:r w:rsidR="000138A2" w:rsidRPr="00DC745E">
        <w:rPr>
          <w:rFonts w:ascii="Arial Narrow" w:hAnsi="Arial Narrow"/>
          <w:color w:val="000000"/>
        </w:rPr>
        <w:t>s</w:t>
      </w:r>
      <w:r w:rsidRPr="00DC745E">
        <w:rPr>
          <w:rFonts w:ascii="Arial Narrow" w:hAnsi="Arial Narrow"/>
          <w:color w:val="000000"/>
        </w:rPr>
        <w:t xml:space="preserve"> electrónico</w:t>
      </w:r>
      <w:r w:rsidR="000138A2" w:rsidRPr="00DC745E">
        <w:rPr>
          <w:rFonts w:ascii="Arial Narrow" w:hAnsi="Arial Narrow"/>
          <w:color w:val="000000"/>
        </w:rPr>
        <w:t>s</w:t>
      </w:r>
      <w:r w:rsidRPr="00DC745E">
        <w:rPr>
          <w:rFonts w:ascii="Arial Narrow" w:hAnsi="Arial Narrow"/>
          <w:color w:val="000000"/>
        </w:rPr>
        <w:t>, de conformidad con el segundo párrafo del numeral 4 del artículo 20</w:t>
      </w:r>
      <w:r w:rsidRPr="00DC745E">
        <w:rPr>
          <w:rFonts w:ascii="Arial Narrow" w:eastAsia="Times New Roman" w:hAnsi="Arial Narrow" w:cs="Segoe UI"/>
          <w:color w:val="000000"/>
          <w:kern w:val="0"/>
          <w:lang w:eastAsia="es-PE"/>
          <w14:ligatures w14:val="none"/>
        </w:rPr>
        <w:t>°</w:t>
      </w:r>
      <w:r w:rsidRPr="00DC745E">
        <w:rPr>
          <w:rFonts w:ascii="Arial Narrow" w:hAnsi="Arial Narrow"/>
          <w:color w:val="000000"/>
        </w:rPr>
        <w:t xml:space="preserve"> del Texto Único Ordenado de la Ley del Procedimiento Administrativo General, aprobado mediante Decreto Supremo N° 004-2019-JUS,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2"/>
      </w:r>
      <w:r w:rsidRPr="00A67ADF">
        <w:rPr>
          <w:rFonts w:ascii="Arial Narrow" w:hAnsi="Arial Narrow" w:cs="Arial"/>
        </w:rPr>
        <w:t>.</w:t>
      </w:r>
    </w:p>
    <w:p w14:paraId="69EABD70" w14:textId="77777777" w:rsidR="00101BCC" w:rsidRDefault="00101BCC" w:rsidP="0054294E">
      <w:pPr>
        <w:suppressAutoHyphens/>
        <w:spacing w:after="0" w:line="240" w:lineRule="auto"/>
        <w:jc w:val="both"/>
        <w:rPr>
          <w:rFonts w:ascii="Arial Narrow" w:hAnsi="Arial Narrow" w:cs="Arial"/>
        </w:rPr>
      </w:pPr>
    </w:p>
    <w:p w14:paraId="57BC49B3" w14:textId="77777777" w:rsidR="00101BCC" w:rsidRDefault="00101BCC" w:rsidP="0054294E">
      <w:pPr>
        <w:suppressAutoHyphens/>
        <w:spacing w:after="0" w:line="240" w:lineRule="auto"/>
        <w:jc w:val="both"/>
        <w:rPr>
          <w:rFonts w:ascii="Arial Narrow" w:hAnsi="Arial Narrow" w:cs="Arial"/>
        </w:rPr>
      </w:pPr>
    </w:p>
    <w:p w14:paraId="3C187270" w14:textId="77777777" w:rsidR="00101BCC" w:rsidRDefault="00101BCC" w:rsidP="0054294E">
      <w:pPr>
        <w:suppressAutoHyphens/>
        <w:spacing w:after="0" w:line="240" w:lineRule="auto"/>
        <w:jc w:val="both"/>
        <w:rPr>
          <w:rFonts w:ascii="Arial Narrow" w:hAnsi="Arial Narrow" w:cs="Arial"/>
        </w:rPr>
      </w:pPr>
    </w:p>
    <w:p w14:paraId="20C01196" w14:textId="77777777" w:rsidR="00101BCC" w:rsidRPr="00101BCC" w:rsidRDefault="00101BCC" w:rsidP="0054294E">
      <w:pPr>
        <w:suppressAutoHyphens/>
        <w:spacing w:after="0" w:line="240" w:lineRule="auto"/>
        <w:jc w:val="both"/>
        <w:rPr>
          <w:rFonts w:ascii="Arial Narrow" w:hAnsi="Arial Narrow" w:cs="Arial"/>
        </w:rPr>
      </w:pPr>
    </w:p>
    <w:p w14:paraId="78215004" w14:textId="77777777" w:rsidR="00FD1140" w:rsidRPr="00F5558D" w:rsidRDefault="00FD1140" w:rsidP="0054294E">
      <w:pPr>
        <w:spacing w:after="0" w:line="240" w:lineRule="auto"/>
        <w:contextualSpacing/>
        <w:jc w:val="center"/>
        <w:rPr>
          <w:rFonts w:ascii="Arial Narrow" w:eastAsia="Cambria" w:hAnsi="Arial Narrow" w:cs="Times New Roman"/>
          <w:kern w:val="0"/>
          <w:lang w:eastAsia="es-PE"/>
          <w14:ligatures w14:val="none"/>
        </w:rPr>
      </w:pPr>
      <w:r w:rsidRPr="00F5558D">
        <w:rPr>
          <w:rFonts w:ascii="Arial Narrow" w:eastAsia="Arial Narrow" w:hAnsi="Arial Narrow" w:cs="Arial Narrow"/>
          <w:b/>
          <w:kern w:val="0"/>
          <w:lang w:eastAsia="es-PE"/>
          <w14:ligatures w14:val="none"/>
        </w:rPr>
        <w:t>EVELING ROA QUISPE</w:t>
      </w:r>
    </w:p>
    <w:p w14:paraId="3107A456" w14:textId="77777777" w:rsidR="00FD1140" w:rsidRPr="00F5558D" w:rsidRDefault="00FD1140" w:rsidP="0054294E">
      <w:pPr>
        <w:spacing w:after="0" w:line="240" w:lineRule="auto"/>
        <w:contextualSpacing/>
        <w:jc w:val="center"/>
        <w:rPr>
          <w:rFonts w:ascii="Arial Narrow" w:eastAsia="Times New Roman" w:hAnsi="Arial Narrow" w:cs="Times New Roman"/>
          <w:kern w:val="0"/>
          <w:lang w:eastAsia="es-PE"/>
          <w14:ligatures w14:val="none"/>
        </w:rPr>
      </w:pPr>
      <w:r w:rsidRPr="00F5558D">
        <w:rPr>
          <w:rFonts w:ascii="Arial Narrow" w:eastAsia="Arial Narrow" w:hAnsi="Arial Narrow" w:cs="Arial Narrow"/>
          <w:b/>
          <w:kern w:val="0"/>
          <w:lang w:eastAsia="es-PE"/>
          <w14:ligatures w14:val="none"/>
        </w:rPr>
        <w:t>Secretaria Técnica</w:t>
      </w:r>
    </w:p>
    <w:p w14:paraId="0D384CE3" w14:textId="77777777" w:rsidR="00FD1140" w:rsidRPr="00F5558D" w:rsidRDefault="00FD1140" w:rsidP="0054294E">
      <w:pPr>
        <w:spacing w:after="0" w:line="240" w:lineRule="auto"/>
        <w:contextualSpacing/>
        <w:jc w:val="center"/>
        <w:rPr>
          <w:rFonts w:ascii="Arial Narrow" w:eastAsia="Arial Narrow" w:hAnsi="Arial Narrow" w:cs="Arial Narrow"/>
          <w:b/>
          <w:kern w:val="0"/>
          <w:lang w:eastAsia="es-PE"/>
          <w14:ligatures w14:val="none"/>
        </w:rPr>
      </w:pPr>
      <w:r w:rsidRPr="00F5558D">
        <w:rPr>
          <w:rFonts w:ascii="Arial Narrow" w:eastAsia="Arial Narrow" w:hAnsi="Arial Narrow" w:cs="Arial Narrow"/>
          <w:b/>
          <w:kern w:val="0"/>
          <w:lang w:eastAsia="es-PE"/>
          <w14:ligatures w14:val="none"/>
        </w:rPr>
        <w:t>Comisión de Protección al Consumidor 1</w:t>
      </w:r>
    </w:p>
    <w:p w14:paraId="2D704174" w14:textId="600CA2CD" w:rsidR="001B5674" w:rsidRPr="00AF3627" w:rsidRDefault="009730D9" w:rsidP="0054294E">
      <w:pPr>
        <w:spacing w:after="0" w:line="240" w:lineRule="auto"/>
        <w:contextualSpacing/>
        <w:jc w:val="both"/>
        <w:rPr>
          <w:rFonts w:ascii="Arial" w:eastAsia="Times New Roman" w:hAnsi="Arial" w:cs="Arial"/>
          <w:kern w:val="0"/>
          <w:sz w:val="14"/>
          <w:szCs w:val="14"/>
          <w:lang w:eastAsia="es-PE"/>
          <w14:ligatures w14:val="none"/>
        </w:rPr>
      </w:pPr>
      <w:r>
        <w:rPr>
          <w:rFonts w:ascii="Arial" w:eastAsia="Arial Narrow" w:hAnsi="Arial" w:cs="Arial"/>
          <w:kern w:val="0"/>
          <w:sz w:val="14"/>
          <w:szCs w:val="14"/>
          <w:lang w:eastAsia="es-PE"/>
          <w14:ligatures w14:val="none"/>
        </w:rPr>
        <w:t>LSM</w:t>
      </w:r>
      <w:r w:rsidR="00FD1140" w:rsidRPr="00F5558D">
        <w:rPr>
          <w:rFonts w:ascii="Arial" w:eastAsia="Arial Narrow" w:hAnsi="Arial" w:cs="Arial"/>
          <w:kern w:val="0"/>
          <w:sz w:val="14"/>
          <w:szCs w:val="14"/>
          <w:lang w:eastAsia="es-PE"/>
          <w14:ligatures w14:val="none"/>
        </w:rPr>
        <w:t>/</w:t>
      </w:r>
      <w:r>
        <w:rPr>
          <w:rFonts w:ascii="Arial" w:eastAsia="Arial Narrow" w:hAnsi="Arial" w:cs="Arial"/>
          <w:kern w:val="0"/>
          <w:sz w:val="14"/>
          <w:szCs w:val="14"/>
          <w:lang w:eastAsia="es-PE"/>
          <w14:ligatures w14:val="none"/>
        </w:rPr>
        <w:t>JCQ</w:t>
      </w:r>
    </w:p>
    <w:sectPr w:rsidR="001B5674" w:rsidRPr="00AF3627" w:rsidSect="00FD1140">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0FAE8" w14:textId="77777777" w:rsidR="00365010" w:rsidRDefault="00365010" w:rsidP="00FD1140">
      <w:pPr>
        <w:spacing w:after="0" w:line="240" w:lineRule="auto"/>
      </w:pPr>
      <w:r>
        <w:separator/>
      </w:r>
    </w:p>
  </w:endnote>
  <w:endnote w:type="continuationSeparator" w:id="0">
    <w:p w14:paraId="292D8101" w14:textId="77777777" w:rsidR="00365010" w:rsidRDefault="00365010" w:rsidP="00FD1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30548" w14:textId="77777777" w:rsidR="00365010" w:rsidRDefault="00365010" w:rsidP="00FD1140">
      <w:pPr>
        <w:spacing w:after="0" w:line="240" w:lineRule="auto"/>
      </w:pPr>
      <w:r>
        <w:separator/>
      </w:r>
    </w:p>
  </w:footnote>
  <w:footnote w:type="continuationSeparator" w:id="0">
    <w:p w14:paraId="1BFAEBFF" w14:textId="77777777" w:rsidR="00365010" w:rsidRDefault="00365010" w:rsidP="00FD1140">
      <w:pPr>
        <w:spacing w:after="0" w:line="240" w:lineRule="auto"/>
      </w:pPr>
      <w:r>
        <w:continuationSeparator/>
      </w:r>
    </w:p>
  </w:footnote>
  <w:footnote w:id="1">
    <w:p w14:paraId="489CF7D5" w14:textId="77777777" w:rsidR="00B35A0E" w:rsidRPr="002F46CA" w:rsidRDefault="00B35A0E" w:rsidP="00B35A0E">
      <w:pPr>
        <w:tabs>
          <w:tab w:val="left" w:pos="0"/>
          <w:tab w:val="left" w:pos="1134"/>
        </w:tabs>
        <w:ind w:left="564" w:hanging="564"/>
        <w:jc w:val="both"/>
        <w:rPr>
          <w:rFonts w:ascii="Arial" w:hAnsi="Arial" w:cs="Arial"/>
          <w:b/>
          <w:bCs/>
          <w:sz w:val="14"/>
          <w:szCs w:val="14"/>
        </w:rPr>
      </w:pPr>
      <w:r w:rsidRPr="002F46CA">
        <w:rPr>
          <w:rStyle w:val="Refdenotaalpie"/>
          <w:rFonts w:ascii="Arial" w:hAnsi="Arial" w:cs="Arial"/>
          <w:sz w:val="14"/>
          <w:szCs w:val="14"/>
        </w:rPr>
        <w:footnoteRef/>
      </w:r>
      <w:r w:rsidRPr="002F46CA">
        <w:rPr>
          <w:rFonts w:ascii="Arial" w:hAnsi="Arial" w:cs="Arial"/>
          <w:sz w:val="14"/>
          <w:szCs w:val="14"/>
        </w:rPr>
        <w:t xml:space="preserve"> </w:t>
      </w:r>
      <w:r w:rsidRPr="002F46CA">
        <w:rPr>
          <w:rFonts w:ascii="Arial" w:hAnsi="Arial" w:cs="Arial"/>
          <w:sz w:val="14"/>
          <w:szCs w:val="14"/>
        </w:rPr>
        <w:tab/>
      </w:r>
      <w:r w:rsidRPr="002F46CA">
        <w:rPr>
          <w:rFonts w:ascii="Arial" w:hAnsi="Arial" w:cs="Arial"/>
          <w:b/>
          <w:sz w:val="14"/>
          <w:szCs w:val="14"/>
        </w:rPr>
        <w:t xml:space="preserve">DECRETO SUPREMO 004-2019-JUS, TEXTO ÚNICO ORDENADO DE LA </w:t>
      </w:r>
      <w:r w:rsidRPr="002F46CA">
        <w:rPr>
          <w:rFonts w:ascii="Arial" w:hAnsi="Arial" w:cs="Arial"/>
          <w:b/>
          <w:bCs/>
          <w:sz w:val="14"/>
          <w:szCs w:val="14"/>
        </w:rPr>
        <w:t>LEY DEL PROCEDIMIENTO ADMINISTRATIVO GENERAL, PUBLICADO EL 25 DE ENERO DE 2019</w:t>
      </w:r>
    </w:p>
    <w:p w14:paraId="48DC7401" w14:textId="77777777" w:rsidR="00B35A0E" w:rsidRPr="002F46CA" w:rsidRDefault="00B35A0E" w:rsidP="00B35A0E">
      <w:pPr>
        <w:pStyle w:val="Textonotapie"/>
        <w:ind w:left="567"/>
        <w:jc w:val="both"/>
        <w:rPr>
          <w:rFonts w:ascii="Arial" w:hAnsi="Arial" w:cs="Arial"/>
          <w:color w:val="000000"/>
          <w:sz w:val="14"/>
          <w:szCs w:val="14"/>
        </w:rPr>
      </w:pPr>
      <w:r w:rsidRPr="002F46CA">
        <w:rPr>
          <w:rFonts w:ascii="Arial" w:hAnsi="Arial" w:cs="Arial"/>
          <w:b/>
          <w:color w:val="000000"/>
          <w:sz w:val="14"/>
          <w:szCs w:val="14"/>
        </w:rPr>
        <w:t>Artículo 212.-</w:t>
      </w:r>
      <w:r w:rsidRPr="002F46CA">
        <w:rPr>
          <w:rFonts w:ascii="Arial" w:hAnsi="Arial" w:cs="Arial"/>
          <w:color w:val="000000"/>
          <w:sz w:val="14"/>
          <w:szCs w:val="14"/>
        </w:rPr>
        <w:t xml:space="preserve"> Rectificación de errores </w:t>
      </w:r>
    </w:p>
    <w:p w14:paraId="4C5B2B18" w14:textId="77777777" w:rsidR="00B35A0E" w:rsidRPr="002F46CA" w:rsidRDefault="00B35A0E" w:rsidP="00B35A0E">
      <w:pPr>
        <w:pStyle w:val="Textonotapie"/>
        <w:ind w:left="567"/>
        <w:jc w:val="both"/>
        <w:rPr>
          <w:rFonts w:ascii="Arial" w:hAnsi="Arial" w:cs="Arial"/>
          <w:color w:val="000000"/>
          <w:sz w:val="14"/>
          <w:szCs w:val="14"/>
        </w:rPr>
      </w:pPr>
      <w:r w:rsidRPr="002F46CA">
        <w:rPr>
          <w:rFonts w:ascii="Arial" w:hAnsi="Arial" w:cs="Arial"/>
          <w:color w:val="000000"/>
          <w:sz w:val="14"/>
          <w:szCs w:val="14"/>
        </w:rPr>
        <w:t>212.1 Los errores material o aritmético en los actos administrativos pueden ser rectificados con efecto retroactivo, en cualquier momento, de oficio o a instancia de los administrados, siempre que no se altere lo sustancial de su contenido ni el sentido de la decisión.</w:t>
      </w:r>
    </w:p>
    <w:p w14:paraId="609124AA" w14:textId="77777777" w:rsidR="00B35A0E" w:rsidRPr="002F46CA" w:rsidRDefault="00B35A0E" w:rsidP="00B35A0E">
      <w:pPr>
        <w:pStyle w:val="Textonotapie"/>
        <w:ind w:firstLine="564"/>
        <w:jc w:val="both"/>
        <w:rPr>
          <w:rFonts w:ascii="Arial" w:hAnsi="Arial" w:cs="Arial"/>
          <w:color w:val="000000"/>
          <w:sz w:val="14"/>
          <w:szCs w:val="14"/>
        </w:rPr>
      </w:pPr>
      <w:r w:rsidRPr="002F46CA">
        <w:rPr>
          <w:rFonts w:ascii="Arial" w:hAnsi="Arial" w:cs="Arial"/>
          <w:color w:val="000000"/>
          <w:sz w:val="14"/>
          <w:szCs w:val="14"/>
        </w:rPr>
        <w:t>212.2 La rectificación adopta las formas y modalidades de comunicación o publicación que corresponda para el acto original.</w:t>
      </w:r>
    </w:p>
    <w:p w14:paraId="3B386BA5" w14:textId="77777777" w:rsidR="00B35A0E" w:rsidRPr="002F46CA" w:rsidRDefault="00B35A0E" w:rsidP="00B35A0E">
      <w:pPr>
        <w:pStyle w:val="Textonotapie"/>
        <w:ind w:firstLine="564"/>
        <w:jc w:val="both"/>
        <w:rPr>
          <w:rFonts w:ascii="Arial" w:hAnsi="Arial" w:cs="Arial"/>
          <w:sz w:val="14"/>
          <w:szCs w:val="14"/>
        </w:rPr>
      </w:pPr>
    </w:p>
  </w:footnote>
  <w:footnote w:id="2">
    <w:p w14:paraId="4E653E62" w14:textId="77777777" w:rsidR="00FD1140" w:rsidRPr="009D73D4" w:rsidRDefault="00FD1140" w:rsidP="009D73D4">
      <w:pPr>
        <w:pStyle w:val="Sinespaciado"/>
        <w:ind w:left="567" w:hanging="567"/>
        <w:contextualSpacing/>
        <w:jc w:val="both"/>
        <w:rPr>
          <w:rFonts w:ascii="Arial Narrow" w:hAnsi="Arial Narrow" w:cs="Arial"/>
          <w:sz w:val="16"/>
          <w:szCs w:val="16"/>
        </w:rPr>
      </w:pPr>
      <w:r w:rsidRPr="009D73D4">
        <w:rPr>
          <w:rStyle w:val="Refdenotaalpie"/>
          <w:rFonts w:ascii="Arial Narrow" w:hAnsi="Arial Narrow" w:cs="Arial"/>
          <w:sz w:val="16"/>
          <w:szCs w:val="16"/>
        </w:rPr>
        <w:footnoteRef/>
      </w:r>
      <w:r w:rsidRPr="009D73D4">
        <w:rPr>
          <w:rFonts w:ascii="Arial Narrow" w:hAnsi="Arial Narrow" w:cs="Arial"/>
          <w:sz w:val="16"/>
          <w:szCs w:val="16"/>
        </w:rPr>
        <w:t xml:space="preserve"> </w:t>
      </w:r>
      <w:r w:rsidRPr="009D73D4">
        <w:rPr>
          <w:rFonts w:ascii="Arial Narrow" w:hAnsi="Arial Narrow" w:cs="Arial"/>
          <w:sz w:val="16"/>
          <w:szCs w:val="16"/>
        </w:rPr>
        <w:tab/>
      </w:r>
      <w:r w:rsidRPr="009D73D4">
        <w:rPr>
          <w:rFonts w:ascii="Arial Narrow" w:eastAsia="Arial Narrow" w:hAnsi="Arial Narrow" w:cs="Arial"/>
          <w:b/>
          <w:bCs/>
          <w:sz w:val="16"/>
          <w:szCs w:val="16"/>
        </w:rPr>
        <w:t xml:space="preserve">LEY </w:t>
      </w:r>
      <w:proofErr w:type="spellStart"/>
      <w:r w:rsidRPr="009D73D4">
        <w:rPr>
          <w:rFonts w:ascii="Arial Narrow" w:eastAsia="Arial Narrow" w:hAnsi="Arial Narrow" w:cs="Arial"/>
          <w:b/>
          <w:bCs/>
          <w:sz w:val="16"/>
          <w:szCs w:val="16"/>
        </w:rPr>
        <w:t>N°</w:t>
      </w:r>
      <w:proofErr w:type="spellEnd"/>
      <w:r w:rsidRPr="009D73D4">
        <w:rPr>
          <w:rFonts w:ascii="Arial Narrow" w:eastAsia="Arial Narrow" w:hAnsi="Arial Narrow" w:cs="Arial"/>
          <w:b/>
          <w:bCs/>
          <w:sz w:val="16"/>
          <w:szCs w:val="16"/>
        </w:rPr>
        <w:t xml:space="preserve"> 29571, CÓDIGO DE PROTECCIÓN Y DEFENSA DEL CONSUMIDOR</w:t>
      </w:r>
      <w:r w:rsidRPr="009D73D4">
        <w:rPr>
          <w:rFonts w:ascii="Arial Narrow" w:hAnsi="Arial Narrow" w:cs="Arial"/>
          <w:b/>
          <w:bCs/>
          <w:sz w:val="16"/>
          <w:szCs w:val="16"/>
        </w:rPr>
        <w:t xml:space="preserve">, publicada el 2 de setiembre de 2010 y modificada por Decreto Legislativo </w:t>
      </w:r>
      <w:proofErr w:type="spellStart"/>
      <w:r w:rsidRPr="009D73D4">
        <w:rPr>
          <w:rFonts w:ascii="Arial Narrow" w:hAnsi="Arial Narrow" w:cs="Arial"/>
          <w:b/>
          <w:bCs/>
          <w:sz w:val="16"/>
          <w:szCs w:val="16"/>
        </w:rPr>
        <w:t>N°</w:t>
      </w:r>
      <w:proofErr w:type="spellEnd"/>
      <w:r w:rsidRPr="009D73D4">
        <w:rPr>
          <w:rFonts w:ascii="Arial Narrow" w:hAnsi="Arial Narrow" w:cs="Arial"/>
          <w:b/>
          <w:bCs/>
          <w:sz w:val="16"/>
          <w:szCs w:val="16"/>
        </w:rPr>
        <w:t xml:space="preserve"> 1308.</w:t>
      </w:r>
    </w:p>
    <w:p w14:paraId="1D170BEC" w14:textId="77777777" w:rsidR="00FD1140" w:rsidRPr="009D73D4" w:rsidRDefault="00FD1140" w:rsidP="009D73D4">
      <w:pPr>
        <w:pStyle w:val="Textonotapie"/>
        <w:ind w:left="567" w:hanging="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ab/>
        <w:t>Artículo 105º.- 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núm. 1033, Ley de Organización y Funciones del Indecopi. Dicha competencia solo puede ser negada cuando ella haya sido asignada o se asigne a favor de otro organismo por norma expresa con rango de ley.</w:t>
      </w:r>
    </w:p>
    <w:p w14:paraId="183119CE" w14:textId="77777777" w:rsidR="00FD1140" w:rsidRPr="009D73D4" w:rsidRDefault="00FD1140" w:rsidP="009D73D4">
      <w:pPr>
        <w:pStyle w:val="Textonotapie"/>
        <w:ind w:left="567" w:hanging="567"/>
        <w:contextualSpacing/>
        <w:jc w:val="both"/>
        <w:rPr>
          <w:rFonts w:ascii="Arial Narrow" w:hAnsi="Arial Narrow" w:cs="Arial"/>
          <w:sz w:val="16"/>
          <w:szCs w:val="16"/>
        </w:rPr>
      </w:pPr>
    </w:p>
  </w:footnote>
  <w:footnote w:id="3">
    <w:p w14:paraId="5888C0C6" w14:textId="3673472B" w:rsidR="00A87BA7" w:rsidRPr="009D73D4" w:rsidRDefault="00A87BA7" w:rsidP="009D73D4">
      <w:pPr>
        <w:pStyle w:val="Textonotapie"/>
        <w:tabs>
          <w:tab w:val="left" w:pos="567"/>
        </w:tabs>
        <w:contextualSpacing/>
        <w:jc w:val="both"/>
        <w:rPr>
          <w:rFonts w:ascii="Arial Narrow" w:hAnsi="Arial Narrow"/>
          <w:b/>
          <w:bCs/>
          <w:sz w:val="16"/>
          <w:szCs w:val="16"/>
        </w:rPr>
      </w:pPr>
      <w:r w:rsidRPr="009D73D4">
        <w:rPr>
          <w:rStyle w:val="Refdenotaalpie"/>
          <w:rFonts w:ascii="Arial Narrow" w:hAnsi="Arial Narrow"/>
          <w:sz w:val="16"/>
          <w:szCs w:val="16"/>
        </w:rPr>
        <w:footnoteRef/>
      </w:r>
      <w:r w:rsidRPr="009D73D4">
        <w:rPr>
          <w:rFonts w:ascii="Arial Narrow" w:hAnsi="Arial Narrow"/>
          <w:sz w:val="16"/>
          <w:szCs w:val="16"/>
        </w:rPr>
        <w:t xml:space="preserve"> </w:t>
      </w:r>
      <w:r w:rsidRPr="009D73D4">
        <w:rPr>
          <w:rFonts w:ascii="Arial Narrow" w:hAnsi="Arial Narrow"/>
          <w:sz w:val="16"/>
          <w:szCs w:val="16"/>
        </w:rPr>
        <w:tab/>
      </w:r>
      <w:r w:rsidRPr="009D73D4">
        <w:rPr>
          <w:rFonts w:ascii="Arial Narrow" w:hAnsi="Arial Narrow"/>
          <w:b/>
          <w:bCs/>
          <w:sz w:val="16"/>
          <w:szCs w:val="16"/>
        </w:rPr>
        <w:t>DECRETO LEGISLATIVO 1033, LEY DE ORGANIZACIÓN Y FUNCIONES DEL INDECOPI, publicado el 25 de junio de 2008.</w:t>
      </w:r>
    </w:p>
    <w:p w14:paraId="11585309" w14:textId="77777777" w:rsidR="00A87BA7" w:rsidRPr="009D73D4" w:rsidRDefault="00A87BA7" w:rsidP="009D73D4">
      <w:pPr>
        <w:pStyle w:val="Textonotapie"/>
        <w:ind w:left="567"/>
        <w:contextualSpacing/>
        <w:jc w:val="both"/>
        <w:rPr>
          <w:rFonts w:ascii="Arial Narrow" w:hAnsi="Arial Narrow"/>
          <w:b/>
          <w:bCs/>
          <w:sz w:val="16"/>
          <w:szCs w:val="16"/>
        </w:rPr>
      </w:pPr>
      <w:r w:rsidRPr="009D73D4">
        <w:rPr>
          <w:rFonts w:ascii="Arial Narrow" w:hAnsi="Arial Narrow"/>
          <w:b/>
          <w:bCs/>
          <w:sz w:val="16"/>
          <w:szCs w:val="16"/>
        </w:rPr>
        <w:t>Artículo 27</w:t>
      </w:r>
      <w:proofErr w:type="gramStart"/>
      <w:r w:rsidRPr="009D73D4">
        <w:rPr>
          <w:rFonts w:ascii="Arial Narrow" w:hAnsi="Arial Narrow"/>
          <w:b/>
          <w:bCs/>
          <w:sz w:val="16"/>
          <w:szCs w:val="16"/>
        </w:rPr>
        <w:t>°.-</w:t>
      </w:r>
      <w:proofErr w:type="gramEnd"/>
      <w:r w:rsidRPr="009D73D4">
        <w:rPr>
          <w:rFonts w:ascii="Arial Narrow" w:hAnsi="Arial Narrow"/>
          <w:b/>
          <w:bCs/>
          <w:sz w:val="16"/>
          <w:szCs w:val="16"/>
        </w:rPr>
        <w:t xml:space="preserve"> De la Comisión de Protección al Consumidor</w:t>
      </w:r>
    </w:p>
    <w:p w14:paraId="288AF457" w14:textId="0B800714" w:rsidR="00A87BA7" w:rsidRPr="009D73D4" w:rsidRDefault="00A87BA7" w:rsidP="009D73D4">
      <w:pPr>
        <w:pStyle w:val="Textonotapie"/>
        <w:ind w:left="567"/>
        <w:contextualSpacing/>
        <w:jc w:val="both"/>
        <w:rPr>
          <w:rFonts w:ascii="Arial Narrow" w:hAnsi="Arial Narrow"/>
          <w:sz w:val="16"/>
          <w:szCs w:val="16"/>
        </w:rPr>
      </w:pPr>
      <w:r w:rsidRPr="009D73D4">
        <w:rPr>
          <w:rFonts w:ascii="Arial Narrow" w:hAnsi="Arial Narrow"/>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AC86A63" w14:textId="77777777" w:rsidR="00A87BA7" w:rsidRPr="009D73D4" w:rsidRDefault="00A87BA7" w:rsidP="009D73D4">
      <w:pPr>
        <w:pStyle w:val="Textonotapie"/>
        <w:ind w:left="567"/>
        <w:contextualSpacing/>
        <w:jc w:val="both"/>
        <w:rPr>
          <w:rFonts w:ascii="Arial Narrow" w:hAnsi="Arial Narrow"/>
          <w:sz w:val="16"/>
          <w:szCs w:val="16"/>
        </w:rPr>
      </w:pPr>
    </w:p>
    <w:p w14:paraId="3EEB7AD3" w14:textId="0F876EEA" w:rsidR="00A87BA7" w:rsidRPr="009D73D4" w:rsidRDefault="00A87BA7" w:rsidP="009D73D4">
      <w:pPr>
        <w:pStyle w:val="Textonotapie"/>
        <w:ind w:left="567"/>
        <w:contextualSpacing/>
        <w:jc w:val="both"/>
        <w:rPr>
          <w:rFonts w:ascii="Arial Narrow" w:hAnsi="Arial Narrow"/>
          <w:b/>
          <w:bCs/>
          <w:sz w:val="16"/>
          <w:szCs w:val="16"/>
        </w:rPr>
      </w:pPr>
      <w:r w:rsidRPr="009D73D4">
        <w:rPr>
          <w:rFonts w:ascii="Arial Narrow" w:hAnsi="Arial Narrow"/>
          <w:b/>
          <w:bCs/>
          <w:sz w:val="16"/>
          <w:szCs w:val="16"/>
        </w:rPr>
        <w:t xml:space="preserve">DECRETO SUPREMO </w:t>
      </w:r>
      <w:proofErr w:type="spellStart"/>
      <w:r w:rsidRPr="009D73D4">
        <w:rPr>
          <w:rFonts w:ascii="Arial Narrow" w:hAnsi="Arial Narrow"/>
          <w:b/>
          <w:bCs/>
          <w:sz w:val="16"/>
          <w:szCs w:val="16"/>
        </w:rPr>
        <w:t>Nº</w:t>
      </w:r>
      <w:proofErr w:type="spellEnd"/>
      <w:r w:rsidRPr="009D73D4">
        <w:rPr>
          <w:rFonts w:ascii="Arial Narrow" w:hAnsi="Arial Narrow"/>
          <w:b/>
          <w:bCs/>
          <w:sz w:val="16"/>
          <w:szCs w:val="16"/>
        </w:rPr>
        <w:t xml:space="preserve"> 009-2009-PCM, REGLAMENTO DE ORGANIZACIÓN Y FUNCIONES DEL INDECOPI, publicado el 17 de febrero de 2009</w:t>
      </w:r>
    </w:p>
    <w:p w14:paraId="6AD3C3E5" w14:textId="77777777" w:rsidR="00A87BA7" w:rsidRPr="009D73D4" w:rsidRDefault="00A87BA7" w:rsidP="009D73D4">
      <w:pPr>
        <w:pStyle w:val="Textonotapie"/>
        <w:ind w:left="567"/>
        <w:contextualSpacing/>
        <w:jc w:val="both"/>
        <w:rPr>
          <w:rFonts w:ascii="Arial Narrow" w:hAnsi="Arial Narrow"/>
          <w:b/>
          <w:bCs/>
          <w:sz w:val="16"/>
          <w:szCs w:val="16"/>
        </w:rPr>
      </w:pPr>
      <w:r w:rsidRPr="009D73D4">
        <w:rPr>
          <w:rFonts w:ascii="Arial Narrow" w:hAnsi="Arial Narrow"/>
          <w:b/>
          <w:bCs/>
          <w:sz w:val="16"/>
          <w:szCs w:val="16"/>
        </w:rPr>
        <w:t>Artículo 44</w:t>
      </w:r>
      <w:proofErr w:type="gramStart"/>
      <w:r w:rsidRPr="009D73D4">
        <w:rPr>
          <w:rFonts w:ascii="Arial Narrow" w:hAnsi="Arial Narrow"/>
          <w:b/>
          <w:bCs/>
          <w:sz w:val="16"/>
          <w:szCs w:val="16"/>
        </w:rPr>
        <w:t>°.-</w:t>
      </w:r>
      <w:proofErr w:type="gramEnd"/>
      <w:r w:rsidRPr="009D73D4">
        <w:rPr>
          <w:rFonts w:ascii="Arial Narrow" w:hAnsi="Arial Narrow"/>
          <w:b/>
          <w:bCs/>
          <w:sz w:val="16"/>
          <w:szCs w:val="16"/>
        </w:rPr>
        <w:t xml:space="preserve"> Comisión de Protección al Consumidor</w:t>
      </w:r>
    </w:p>
    <w:p w14:paraId="590F20D3" w14:textId="77777777" w:rsidR="00A87BA7" w:rsidRPr="009D73D4" w:rsidRDefault="00A87BA7" w:rsidP="009D73D4">
      <w:pPr>
        <w:pStyle w:val="Textonotapie"/>
        <w:ind w:left="567"/>
        <w:contextualSpacing/>
        <w:jc w:val="both"/>
        <w:rPr>
          <w:rFonts w:ascii="Arial Narrow" w:hAnsi="Arial Narrow"/>
          <w:sz w:val="16"/>
          <w:szCs w:val="16"/>
        </w:rPr>
      </w:pPr>
      <w:r w:rsidRPr="009D73D4">
        <w:rPr>
          <w:rFonts w:ascii="Arial Narrow" w:hAnsi="Arial Narrow"/>
          <w:sz w:val="16"/>
          <w:szCs w:val="16"/>
        </w:rPr>
        <w:t>Corresponde a la Comisión de Protección al Consumidor velar por el cumplimiento de la Ley de Protección al Consumidor aprobada por</w:t>
      </w:r>
    </w:p>
    <w:p w14:paraId="01E285D3" w14:textId="04378276" w:rsidR="00A87BA7" w:rsidRPr="009D73D4" w:rsidRDefault="00A87BA7" w:rsidP="009D73D4">
      <w:pPr>
        <w:pStyle w:val="Textonotapie"/>
        <w:ind w:left="567"/>
        <w:contextualSpacing/>
        <w:jc w:val="both"/>
        <w:rPr>
          <w:rFonts w:ascii="Arial Narrow" w:hAnsi="Arial Narrow"/>
          <w:sz w:val="16"/>
          <w:szCs w:val="16"/>
        </w:rPr>
      </w:pPr>
      <w:r w:rsidRPr="009D73D4">
        <w:rPr>
          <w:rFonts w:ascii="Arial Narrow" w:hAnsi="Arial Narrow"/>
          <w:sz w:val="16"/>
          <w:szCs w:val="16"/>
        </w:rPr>
        <w:t xml:space="preserve">Decreto Legislativo </w:t>
      </w:r>
      <w:proofErr w:type="spellStart"/>
      <w:r w:rsidRPr="009D73D4">
        <w:rPr>
          <w:rFonts w:ascii="Arial Narrow" w:hAnsi="Arial Narrow"/>
          <w:sz w:val="16"/>
          <w:szCs w:val="16"/>
        </w:rPr>
        <w:t>Nº</w:t>
      </w:r>
      <w:proofErr w:type="spellEnd"/>
      <w:r w:rsidRPr="009D73D4">
        <w:rPr>
          <w:rFonts w:ascii="Arial Narrow" w:hAnsi="Arial Narrow"/>
          <w:sz w:val="16"/>
          <w:szCs w:val="16"/>
        </w:rPr>
        <w:t xml:space="preserve"> 716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495A24E9" w14:textId="77777777" w:rsidR="00A87BA7" w:rsidRPr="009D73D4" w:rsidRDefault="00A87BA7" w:rsidP="009D73D4">
      <w:pPr>
        <w:pStyle w:val="Textonotapie"/>
        <w:contextualSpacing/>
        <w:jc w:val="both"/>
        <w:rPr>
          <w:rFonts w:ascii="Arial Narrow" w:hAnsi="Arial Narrow"/>
          <w:sz w:val="16"/>
          <w:szCs w:val="16"/>
          <w:lang w:val="es-ES"/>
        </w:rPr>
      </w:pPr>
    </w:p>
  </w:footnote>
  <w:footnote w:id="4">
    <w:p w14:paraId="1EB51B13" w14:textId="2245F102" w:rsidR="00A87BA7" w:rsidRPr="009D73D4" w:rsidRDefault="00A87BA7" w:rsidP="009D73D4">
      <w:pPr>
        <w:pStyle w:val="Textonotapie"/>
        <w:tabs>
          <w:tab w:val="left" w:pos="567"/>
        </w:tabs>
        <w:ind w:left="567" w:hanging="567"/>
        <w:contextualSpacing/>
        <w:jc w:val="both"/>
        <w:rPr>
          <w:rFonts w:ascii="Arial Narrow" w:hAnsi="Arial Narrow"/>
          <w:sz w:val="16"/>
          <w:szCs w:val="16"/>
        </w:rPr>
      </w:pPr>
      <w:r w:rsidRPr="009D73D4">
        <w:rPr>
          <w:rStyle w:val="Refdenotaalpie"/>
          <w:rFonts w:ascii="Arial Narrow" w:hAnsi="Arial Narrow"/>
          <w:sz w:val="16"/>
          <w:szCs w:val="16"/>
        </w:rPr>
        <w:footnoteRef/>
      </w:r>
      <w:r w:rsidRPr="009D73D4">
        <w:rPr>
          <w:rFonts w:ascii="Arial Narrow" w:hAnsi="Arial Narrow"/>
          <w:sz w:val="16"/>
          <w:szCs w:val="16"/>
        </w:rPr>
        <w:t xml:space="preserve"> </w:t>
      </w:r>
      <w:r w:rsidRPr="009D73D4">
        <w:rPr>
          <w:rFonts w:ascii="Arial Narrow" w:hAnsi="Arial Narrow"/>
          <w:sz w:val="16"/>
          <w:szCs w:val="16"/>
        </w:rPr>
        <w:tab/>
      </w:r>
      <w:r w:rsidRPr="009D73D4">
        <w:rPr>
          <w:rFonts w:ascii="Arial Narrow" w:hAnsi="Arial Narrow"/>
          <w:b/>
          <w:bCs/>
          <w:sz w:val="16"/>
          <w:szCs w:val="16"/>
        </w:rPr>
        <w:t>DECRETO LEGISLATIVO 807, LEY SOBRE FACULTADES, NORMAS Y ORGANIZACIÓN DEL INDECOPI, publicado el 18 de abril de 1996</w:t>
      </w:r>
    </w:p>
    <w:p w14:paraId="7D680F05" w14:textId="79A55899" w:rsidR="00A87BA7" w:rsidRPr="009D73D4" w:rsidRDefault="00A87BA7" w:rsidP="009D73D4">
      <w:pPr>
        <w:pStyle w:val="Textonotapie"/>
        <w:ind w:left="567"/>
        <w:contextualSpacing/>
        <w:jc w:val="both"/>
        <w:rPr>
          <w:rFonts w:ascii="Arial Narrow" w:hAnsi="Arial Narrow"/>
          <w:sz w:val="16"/>
          <w:szCs w:val="16"/>
        </w:rPr>
      </w:pPr>
      <w:r w:rsidRPr="009D73D4">
        <w:rPr>
          <w:rFonts w:ascii="Arial Narrow" w:hAnsi="Arial Narrow"/>
          <w:b/>
          <w:bCs/>
          <w:sz w:val="16"/>
          <w:szCs w:val="16"/>
        </w:rPr>
        <w:t>Artículo 24</w:t>
      </w:r>
      <w:proofErr w:type="gramStart"/>
      <w:r w:rsidRPr="009D73D4">
        <w:rPr>
          <w:rFonts w:ascii="Arial Narrow" w:hAnsi="Arial Narrow"/>
          <w:b/>
          <w:bCs/>
          <w:sz w:val="16"/>
          <w:szCs w:val="16"/>
        </w:rPr>
        <w:t>°.-</w:t>
      </w:r>
      <w:proofErr w:type="gramEnd"/>
      <w:r w:rsidRPr="009D73D4">
        <w:rPr>
          <w:rFonts w:ascii="Arial Narrow" w:hAnsi="Arial Narrow"/>
          <w:sz w:val="16"/>
          <w:szCs w:val="16"/>
        </w:rPr>
        <w:t xml:space="preserve"> El incumplimiento de las normas establecidas por esta Ley dará lugar a la aplicación de una sanción de amonestación o de multa, sin perjuicio de las medidas que se dicten para la cesación de los actos de competencia desleal o para evitar que estos se produzcan. Las multas que la Comisión de Represión de la Competencia Desleal podrá establecer por infracciones a la presente Ley serán de hasta cien (100) UIT. La imposición graduación de las multas será determinada por la Comisión de Represión de la Competencia Desleal, teniendo en consideración la gravedad de la falta, la conducta del infractor a lo largo del procedimiento, los efectos que se pudiese ocasionar en el mercado y otros criterios que, dependiendo de cada caso particular, considere adecuado adoptar la Comisión. La reincidencia se considerará circunstancia agravante, por lo que la sanción aplicable no deberá ser menor que la sanción precedente.</w:t>
      </w:r>
    </w:p>
    <w:p w14:paraId="1F0B77EC" w14:textId="77777777" w:rsidR="00A87BA7" w:rsidRPr="009D73D4" w:rsidRDefault="00A87BA7" w:rsidP="009D73D4">
      <w:pPr>
        <w:pStyle w:val="Textonotapie"/>
        <w:contextualSpacing/>
        <w:jc w:val="both"/>
        <w:rPr>
          <w:rFonts w:ascii="Arial Narrow" w:hAnsi="Arial Narrow"/>
          <w:sz w:val="16"/>
          <w:szCs w:val="16"/>
          <w:lang w:val="es-ES"/>
        </w:rPr>
      </w:pPr>
    </w:p>
  </w:footnote>
  <w:footnote w:id="5">
    <w:p w14:paraId="3722B54F" w14:textId="77777777" w:rsidR="00A87BA7" w:rsidRPr="009D73D4" w:rsidRDefault="00A87BA7" w:rsidP="009D73D4">
      <w:pPr>
        <w:pStyle w:val="Textonotapie"/>
        <w:tabs>
          <w:tab w:val="left" w:pos="567"/>
        </w:tabs>
        <w:ind w:left="567" w:hanging="567"/>
        <w:contextualSpacing/>
        <w:jc w:val="both"/>
        <w:rPr>
          <w:rFonts w:ascii="Arial Narrow" w:hAnsi="Arial Narrow"/>
          <w:sz w:val="16"/>
          <w:szCs w:val="16"/>
        </w:rPr>
      </w:pPr>
      <w:r w:rsidRPr="009D73D4">
        <w:rPr>
          <w:rStyle w:val="Refdenotaalpie"/>
          <w:rFonts w:ascii="Arial Narrow" w:hAnsi="Arial Narrow"/>
          <w:sz w:val="16"/>
          <w:szCs w:val="16"/>
        </w:rPr>
        <w:footnoteRef/>
      </w:r>
      <w:r w:rsidRPr="009D73D4">
        <w:rPr>
          <w:rFonts w:ascii="Arial Narrow" w:hAnsi="Arial Narrow"/>
          <w:sz w:val="16"/>
          <w:szCs w:val="16"/>
        </w:rPr>
        <w:t xml:space="preserve"> </w:t>
      </w:r>
      <w:r w:rsidRPr="009D73D4">
        <w:rPr>
          <w:rFonts w:ascii="Arial Narrow" w:hAnsi="Arial Narrow"/>
          <w:sz w:val="16"/>
          <w:szCs w:val="16"/>
        </w:rPr>
        <w:tab/>
      </w:r>
      <w:r w:rsidRPr="009D73D4">
        <w:rPr>
          <w:rFonts w:ascii="Arial Narrow" w:hAnsi="Arial Narrow"/>
          <w:b/>
          <w:bCs/>
          <w:sz w:val="16"/>
          <w:szCs w:val="16"/>
        </w:rPr>
        <w:t>DECRETO LEGISLATIVO 807, LEY SOBRE FACULTADES, NORMAS Y ORGANIZACIÓN DEL INDECOPI, publicado el 18 de abril de 1996</w:t>
      </w:r>
    </w:p>
    <w:p w14:paraId="49927882" w14:textId="690570A5" w:rsidR="00A87BA7" w:rsidRPr="009D73D4" w:rsidRDefault="00A87BA7" w:rsidP="009D73D4">
      <w:pPr>
        <w:pStyle w:val="Textonotapie"/>
        <w:ind w:left="567"/>
        <w:contextualSpacing/>
        <w:jc w:val="both"/>
        <w:rPr>
          <w:rFonts w:ascii="Arial Narrow" w:hAnsi="Arial Narrow"/>
          <w:sz w:val="16"/>
          <w:szCs w:val="16"/>
        </w:rPr>
      </w:pPr>
      <w:r w:rsidRPr="009D73D4">
        <w:rPr>
          <w:rFonts w:ascii="Arial Narrow" w:hAnsi="Arial Narrow"/>
          <w:b/>
          <w:bCs/>
          <w:sz w:val="16"/>
          <w:szCs w:val="16"/>
        </w:rPr>
        <w:t>Artículo 23</w:t>
      </w:r>
      <w:proofErr w:type="gramStart"/>
      <w:r w:rsidRPr="009D73D4">
        <w:rPr>
          <w:rFonts w:ascii="Arial Narrow" w:hAnsi="Arial Narrow"/>
          <w:b/>
          <w:bCs/>
          <w:sz w:val="16"/>
          <w:szCs w:val="16"/>
        </w:rPr>
        <w:t>°.-</w:t>
      </w:r>
      <w:proofErr w:type="gramEnd"/>
      <w:r w:rsidRPr="009D73D4">
        <w:rPr>
          <w:rFonts w:ascii="Arial Narrow" w:hAnsi="Arial Narrow"/>
          <w:b/>
          <w:bCs/>
          <w:sz w:val="16"/>
          <w:szCs w:val="16"/>
        </w:rPr>
        <w:t xml:space="preserve"> </w:t>
      </w:r>
      <w:r w:rsidRPr="009D73D4">
        <w:rPr>
          <w:rFonts w:ascii="Arial Narrow" w:hAnsi="Arial Narrow"/>
          <w:sz w:val="16"/>
          <w:szCs w:val="16"/>
        </w:rPr>
        <w:t xml:space="preserve">El procedimiento ante el órgano funcional correspondiente podrá iniciarse a pedido de parte o de oficio. El procedimiento se inicia de parte mediante la presentación de una solicitud dirigida al </w:t>
      </w:r>
      <w:proofErr w:type="gramStart"/>
      <w:r w:rsidRPr="009D73D4">
        <w:rPr>
          <w:rFonts w:ascii="Arial Narrow" w:hAnsi="Arial Narrow"/>
          <w:sz w:val="16"/>
          <w:szCs w:val="16"/>
        </w:rPr>
        <w:t>Secretario Técnico</w:t>
      </w:r>
      <w:proofErr w:type="gramEnd"/>
      <w:r w:rsidRPr="009D73D4">
        <w:rPr>
          <w:rFonts w:ascii="Arial Narrow" w:hAnsi="Arial Narrow"/>
          <w:sz w:val="16"/>
          <w:szCs w:val="16"/>
        </w:rPr>
        <w:t xml:space="preserve"> de la Comisión conteniendo los requisitos establecidos en el Texto Único de Procedimientos Administrativos del INDECOPI. El procedimiento se inicia de oficio por decisión de la Comisión o del </w:t>
      </w:r>
      <w:proofErr w:type="gramStart"/>
      <w:r w:rsidRPr="009D73D4">
        <w:rPr>
          <w:rFonts w:ascii="Arial Narrow" w:hAnsi="Arial Narrow"/>
          <w:sz w:val="16"/>
          <w:szCs w:val="16"/>
        </w:rPr>
        <w:t>Secretario Técnico</w:t>
      </w:r>
      <w:proofErr w:type="gramEnd"/>
      <w:r w:rsidRPr="009D73D4">
        <w:rPr>
          <w:rFonts w:ascii="Arial Narrow" w:hAnsi="Arial Narrow"/>
          <w:sz w:val="16"/>
          <w:szCs w:val="16"/>
        </w:rPr>
        <w:t>, en este último caso con cargo de dar cuenta a la Comisión.</w:t>
      </w:r>
    </w:p>
    <w:p w14:paraId="1325E0C8" w14:textId="77777777" w:rsidR="00A87BA7" w:rsidRPr="009D73D4" w:rsidRDefault="00A87BA7" w:rsidP="009D73D4">
      <w:pPr>
        <w:pStyle w:val="Textonotapie"/>
        <w:contextualSpacing/>
        <w:jc w:val="both"/>
        <w:rPr>
          <w:rFonts w:ascii="Arial Narrow" w:hAnsi="Arial Narrow"/>
          <w:sz w:val="16"/>
          <w:szCs w:val="16"/>
          <w:lang w:val="es-ES"/>
        </w:rPr>
      </w:pPr>
    </w:p>
  </w:footnote>
  <w:footnote w:id="6">
    <w:p w14:paraId="334E6A46" w14:textId="48F49000" w:rsidR="009D73D4" w:rsidRPr="009D73D4" w:rsidRDefault="009D73D4" w:rsidP="009D73D4">
      <w:pPr>
        <w:pStyle w:val="Textonotapie"/>
        <w:tabs>
          <w:tab w:val="left" w:pos="567"/>
        </w:tabs>
        <w:ind w:left="567" w:hanging="567"/>
        <w:contextualSpacing/>
        <w:jc w:val="both"/>
        <w:rPr>
          <w:rFonts w:ascii="Arial Narrow" w:hAnsi="Arial Narrow"/>
          <w:sz w:val="16"/>
          <w:szCs w:val="16"/>
        </w:rPr>
      </w:pPr>
      <w:r w:rsidRPr="009D73D4">
        <w:rPr>
          <w:rStyle w:val="Refdenotaalpie"/>
          <w:rFonts w:ascii="Arial Narrow" w:hAnsi="Arial Narrow"/>
          <w:sz w:val="16"/>
          <w:szCs w:val="16"/>
        </w:rPr>
        <w:footnoteRef/>
      </w:r>
      <w:r w:rsidRPr="009D73D4">
        <w:rPr>
          <w:rFonts w:ascii="Arial Narrow" w:hAnsi="Arial Narrow"/>
          <w:sz w:val="16"/>
          <w:szCs w:val="16"/>
        </w:rPr>
        <w:t xml:space="preserve"> </w:t>
      </w:r>
      <w:r w:rsidRPr="009D73D4">
        <w:rPr>
          <w:rFonts w:ascii="Arial Narrow" w:hAnsi="Arial Narrow"/>
          <w:sz w:val="16"/>
          <w:szCs w:val="16"/>
        </w:rPr>
        <w:tab/>
      </w:r>
      <w:r w:rsidRPr="009D73D4">
        <w:rPr>
          <w:rFonts w:ascii="Arial Narrow" w:hAnsi="Arial Narrow"/>
          <w:b/>
          <w:bCs/>
          <w:sz w:val="16"/>
          <w:szCs w:val="16"/>
        </w:rPr>
        <w:t xml:space="preserve">DECRETO SUPREMO </w:t>
      </w:r>
      <w:proofErr w:type="spellStart"/>
      <w:r w:rsidRPr="009D73D4">
        <w:rPr>
          <w:rFonts w:ascii="Arial Narrow" w:hAnsi="Arial Narrow"/>
          <w:b/>
          <w:bCs/>
          <w:sz w:val="16"/>
          <w:szCs w:val="16"/>
        </w:rPr>
        <w:t>Nº</w:t>
      </w:r>
      <w:proofErr w:type="spellEnd"/>
      <w:r w:rsidRPr="009D73D4">
        <w:rPr>
          <w:rFonts w:ascii="Arial Narrow" w:hAnsi="Arial Narrow"/>
          <w:b/>
          <w:bCs/>
          <w:sz w:val="16"/>
          <w:szCs w:val="16"/>
        </w:rPr>
        <w:t xml:space="preserve"> 004-2019-JUS, TEXTO ÚNICO ORDENADO DE LA LEY </w:t>
      </w:r>
      <w:proofErr w:type="spellStart"/>
      <w:r w:rsidRPr="009D73D4">
        <w:rPr>
          <w:rFonts w:ascii="Arial Narrow" w:hAnsi="Arial Narrow"/>
          <w:b/>
          <w:bCs/>
          <w:sz w:val="16"/>
          <w:szCs w:val="16"/>
        </w:rPr>
        <w:t>Nº</w:t>
      </w:r>
      <w:proofErr w:type="spellEnd"/>
      <w:r w:rsidRPr="009D73D4">
        <w:rPr>
          <w:rFonts w:ascii="Arial Narrow" w:hAnsi="Arial Narrow"/>
          <w:b/>
          <w:bCs/>
          <w:sz w:val="16"/>
          <w:szCs w:val="16"/>
        </w:rPr>
        <w:t xml:space="preserve"> 27444, LEY DEL PROCEDIMIENTO ADMINISTRATIVO GENERAL, publicado el 25 de enero de 2019</w:t>
      </w:r>
    </w:p>
    <w:p w14:paraId="624FBBD2" w14:textId="1C26BD01" w:rsidR="009D73D4" w:rsidRPr="009D73D4" w:rsidRDefault="009D73D4" w:rsidP="009D73D4">
      <w:pPr>
        <w:pStyle w:val="Textonotapie"/>
        <w:ind w:left="567"/>
        <w:contextualSpacing/>
        <w:jc w:val="both"/>
        <w:rPr>
          <w:rFonts w:ascii="Arial Narrow" w:hAnsi="Arial Narrow"/>
          <w:b/>
          <w:bCs/>
          <w:sz w:val="16"/>
          <w:szCs w:val="16"/>
        </w:rPr>
      </w:pPr>
      <w:r w:rsidRPr="009D73D4">
        <w:rPr>
          <w:rFonts w:ascii="Arial Narrow" w:hAnsi="Arial Narrow"/>
          <w:b/>
          <w:bCs/>
          <w:sz w:val="16"/>
          <w:szCs w:val="16"/>
        </w:rPr>
        <w:t>Artículo 254.- Caracteres del procedimiento sancionador</w:t>
      </w:r>
    </w:p>
    <w:p w14:paraId="23508605" w14:textId="61532A37" w:rsidR="009D73D4" w:rsidRPr="009D73D4" w:rsidRDefault="009D73D4" w:rsidP="009D73D4">
      <w:pPr>
        <w:pStyle w:val="Textonotapie"/>
        <w:ind w:left="567"/>
        <w:contextualSpacing/>
        <w:jc w:val="both"/>
        <w:rPr>
          <w:rFonts w:ascii="Arial Narrow" w:hAnsi="Arial Narrow"/>
          <w:sz w:val="16"/>
          <w:szCs w:val="16"/>
        </w:rPr>
      </w:pPr>
      <w:r w:rsidRPr="009D73D4">
        <w:rPr>
          <w:rFonts w:ascii="Arial Narrow" w:hAnsi="Arial Narrow"/>
          <w:sz w:val="16"/>
          <w:szCs w:val="16"/>
        </w:rPr>
        <w:t>254.1 Para el ejercicio de la potestad sancionadora se requiere obligatoriamente haber seguido el procedimiento legal o reglamentariamente establecido caracterizado por:</w:t>
      </w:r>
    </w:p>
    <w:p w14:paraId="63324242" w14:textId="77777777" w:rsidR="009D73D4" w:rsidRPr="009D73D4" w:rsidRDefault="009D73D4" w:rsidP="009D73D4">
      <w:pPr>
        <w:pStyle w:val="Textonotapie"/>
        <w:ind w:left="567"/>
        <w:contextualSpacing/>
        <w:jc w:val="both"/>
        <w:rPr>
          <w:rFonts w:ascii="Arial Narrow" w:hAnsi="Arial Narrow"/>
          <w:sz w:val="16"/>
          <w:szCs w:val="16"/>
        </w:rPr>
      </w:pPr>
      <w:r w:rsidRPr="009D73D4">
        <w:rPr>
          <w:rFonts w:ascii="Arial Narrow" w:hAnsi="Arial Narrow"/>
          <w:sz w:val="16"/>
          <w:szCs w:val="16"/>
        </w:rPr>
        <w:t>(…)</w:t>
      </w:r>
    </w:p>
    <w:p w14:paraId="71E8CFCF" w14:textId="62AC207A" w:rsidR="009D73D4" w:rsidRPr="009D73D4" w:rsidRDefault="009D73D4" w:rsidP="009D73D4">
      <w:pPr>
        <w:pStyle w:val="Textonotapie"/>
        <w:ind w:left="567"/>
        <w:contextualSpacing/>
        <w:jc w:val="both"/>
        <w:rPr>
          <w:rFonts w:ascii="Arial Narrow" w:hAnsi="Arial Narrow"/>
          <w:sz w:val="16"/>
          <w:szCs w:val="16"/>
        </w:rPr>
      </w:pPr>
      <w:r w:rsidRPr="009D73D4">
        <w:rPr>
          <w:rFonts w:ascii="Arial Narrow" w:hAnsi="Arial Narrow"/>
          <w:sz w:val="16"/>
          <w:szCs w:val="16"/>
        </w:rPr>
        <w:t>3. Notificar a los administrados los hechos que se le imputen a título de cargo, la calificación de las infracciones que tales hechos pueden constituir y la expresión de las sanciones que, en su caso, se le pudiera imponer, así como la autoridad competente para imponer la sanción y la norma que atribuya tal competencia.</w:t>
      </w:r>
    </w:p>
    <w:p w14:paraId="1EF4DA46" w14:textId="77777777" w:rsidR="009D73D4" w:rsidRPr="009D73D4" w:rsidRDefault="009D73D4" w:rsidP="009D73D4">
      <w:pPr>
        <w:pStyle w:val="Textonotapie"/>
        <w:contextualSpacing/>
        <w:jc w:val="both"/>
        <w:rPr>
          <w:rFonts w:ascii="Arial Narrow" w:hAnsi="Arial Narrow"/>
          <w:sz w:val="16"/>
          <w:szCs w:val="16"/>
          <w:lang w:val="es-ES"/>
        </w:rPr>
      </w:pPr>
    </w:p>
  </w:footnote>
  <w:footnote w:id="7">
    <w:p w14:paraId="642E6E0F" w14:textId="18F2A1B0" w:rsidR="009D73D4" w:rsidRPr="009D73D4" w:rsidRDefault="009D73D4" w:rsidP="009D73D4">
      <w:pPr>
        <w:pStyle w:val="Textonotapie"/>
        <w:ind w:left="567" w:hanging="567"/>
        <w:contextualSpacing/>
        <w:jc w:val="both"/>
        <w:rPr>
          <w:rFonts w:ascii="Arial Narrow" w:eastAsia="Arial Narrow" w:hAnsi="Arial Narrow" w:cs="Arial"/>
          <w:b/>
          <w:bCs/>
          <w:sz w:val="16"/>
          <w:szCs w:val="16"/>
        </w:rPr>
      </w:pPr>
      <w:r w:rsidRPr="009D73D4">
        <w:rPr>
          <w:rStyle w:val="Refdenotaalpie"/>
          <w:sz w:val="16"/>
          <w:szCs w:val="16"/>
        </w:rPr>
        <w:footnoteRef/>
      </w:r>
      <w:r w:rsidRPr="009D73D4">
        <w:rPr>
          <w:sz w:val="16"/>
          <w:szCs w:val="16"/>
        </w:rPr>
        <w:t xml:space="preserve"> </w:t>
      </w:r>
      <w:r w:rsidRPr="009D73D4">
        <w:rPr>
          <w:sz w:val="16"/>
          <w:szCs w:val="16"/>
        </w:rPr>
        <w:tab/>
      </w:r>
      <w:r w:rsidRPr="009D73D4">
        <w:rPr>
          <w:rFonts w:ascii="Arial Narrow" w:eastAsia="Arial Narrow" w:hAnsi="Arial Narrow" w:cs="Arial"/>
          <w:b/>
          <w:bCs/>
          <w:sz w:val="16"/>
          <w:szCs w:val="16"/>
        </w:rPr>
        <w:t>TEXTO ÚNICO ORDENADO DE LA LEY N° 27444, LEY DE PROCEDIMIENTO ADMINISTRATIVO GENERAL, aprobado por Decreto Supremo N° 004-2019-JUS, publicado el 25 de enero de 2019.</w:t>
      </w:r>
    </w:p>
    <w:p w14:paraId="64411DAC" w14:textId="77777777" w:rsidR="009D73D4" w:rsidRPr="009D73D4" w:rsidRDefault="009D73D4" w:rsidP="009D73D4">
      <w:pPr>
        <w:pStyle w:val="Textonotapie"/>
        <w:ind w:left="567"/>
        <w:contextualSpacing/>
        <w:jc w:val="both"/>
        <w:rPr>
          <w:rFonts w:ascii="Arial Narrow" w:eastAsia="Arial Narrow" w:hAnsi="Arial Narrow" w:cs="Arial"/>
          <w:b/>
          <w:bCs/>
          <w:sz w:val="16"/>
          <w:szCs w:val="16"/>
        </w:rPr>
      </w:pPr>
      <w:r w:rsidRPr="009D73D4">
        <w:rPr>
          <w:rFonts w:ascii="Arial Narrow" w:eastAsia="Arial Narrow" w:hAnsi="Arial Narrow" w:cs="Arial"/>
          <w:b/>
          <w:bCs/>
          <w:sz w:val="16"/>
          <w:szCs w:val="16"/>
        </w:rPr>
        <w:t>Artículo IV.- Principios del procedimiento administrativo</w:t>
      </w:r>
    </w:p>
    <w:p w14:paraId="311C42BA" w14:textId="77777777" w:rsidR="009D73D4" w:rsidRPr="009D73D4" w:rsidRDefault="009D73D4" w:rsidP="009D73D4">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1.1. Principio de legalidad. - Las autoridades administrativas deben actuar con respeto a la Constitución, la ley y al derecho, dentro de las facultades que le estén atribuidas y de acuerdo con los fines para los que les fueron conferidas.</w:t>
      </w:r>
    </w:p>
    <w:p w14:paraId="24389AFC" w14:textId="77777777" w:rsidR="009D73D4" w:rsidRPr="009D73D4" w:rsidRDefault="009D73D4" w:rsidP="009D73D4">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w:t>
      </w:r>
    </w:p>
    <w:p w14:paraId="2A9E7EFA" w14:textId="77777777" w:rsidR="009D73D4" w:rsidRPr="009D73D4" w:rsidRDefault="009D73D4" w:rsidP="009D73D4">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1.3. Principio de impulso de oficio. - Las autoridades deben dirigir e impulsar de oficio el procedimiento y ordenar la realización o práctica de los actos que resulten convenientes para el esclarecimiento y resolución de las cuestiones necesarias.</w:t>
      </w:r>
    </w:p>
    <w:p w14:paraId="6EE889FB" w14:textId="6FCFA28C" w:rsidR="009D73D4" w:rsidRPr="009D73D4" w:rsidRDefault="009D73D4" w:rsidP="009D73D4">
      <w:pPr>
        <w:pStyle w:val="Textonotapie"/>
        <w:contextualSpacing/>
        <w:jc w:val="both"/>
        <w:rPr>
          <w:sz w:val="16"/>
          <w:szCs w:val="16"/>
          <w:lang w:val="es-ES"/>
        </w:rPr>
      </w:pPr>
    </w:p>
  </w:footnote>
  <w:footnote w:id="8">
    <w:p w14:paraId="3EB1B79A" w14:textId="77777777" w:rsidR="00DE472E" w:rsidRPr="000828F5" w:rsidRDefault="00DE472E" w:rsidP="00DE472E">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N°</w:t>
      </w:r>
      <w:proofErr w:type="spellEnd"/>
      <w:r w:rsidRPr="000828F5">
        <w:rPr>
          <w:rFonts w:ascii="Arial Narrow" w:eastAsia="Arial Narrow" w:hAnsi="Arial Narrow" w:cs="Arial Narrow"/>
          <w:b/>
          <w:bCs/>
          <w:sz w:val="16"/>
          <w:szCs w:val="16"/>
        </w:rPr>
        <w:t xml:space="preserve"> 1308   </w:t>
      </w:r>
    </w:p>
    <w:p w14:paraId="42DD65A3" w14:textId="77777777" w:rsidR="00DE472E" w:rsidRPr="000828F5" w:rsidRDefault="00DE472E" w:rsidP="00DE472E">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290FE20" w14:textId="77777777" w:rsidR="00DE472E" w:rsidRPr="000828F5" w:rsidRDefault="00DE472E" w:rsidP="00DE472E">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F71D848" w14:textId="77777777" w:rsidR="00DE472E" w:rsidRPr="000828F5" w:rsidRDefault="00DE472E" w:rsidP="00DE472E">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D832702" w14:textId="77777777" w:rsidR="00DE472E" w:rsidRPr="000828F5" w:rsidRDefault="00DE472E" w:rsidP="00DE472E">
      <w:pPr>
        <w:pStyle w:val="Textonotapie"/>
        <w:ind w:left="567" w:right="-1"/>
        <w:jc w:val="both"/>
        <w:rPr>
          <w:rFonts w:ascii="Arial Narrow" w:eastAsia="Arial Narrow" w:hAnsi="Arial Narrow" w:cs="Arial Narrow"/>
          <w:sz w:val="16"/>
          <w:szCs w:val="16"/>
        </w:rPr>
      </w:pPr>
    </w:p>
    <w:p w14:paraId="0B7C644D" w14:textId="77777777" w:rsidR="00DE472E" w:rsidRPr="000828F5" w:rsidRDefault="00DE472E" w:rsidP="00DE472E">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E209904" w14:textId="77777777" w:rsidR="00DE472E" w:rsidRPr="000828F5" w:rsidRDefault="00DE472E" w:rsidP="00DE472E">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039B0D64" w14:textId="77777777" w:rsidR="00DE472E" w:rsidRPr="000828F5" w:rsidRDefault="00DE472E" w:rsidP="00DE472E">
      <w:pPr>
        <w:pStyle w:val="Textonotapie"/>
        <w:jc w:val="both"/>
        <w:rPr>
          <w:rFonts w:ascii="Arial Narrow" w:hAnsi="Arial Narrow"/>
          <w:sz w:val="16"/>
          <w:szCs w:val="16"/>
        </w:rPr>
      </w:pPr>
    </w:p>
  </w:footnote>
  <w:footnote w:id="9">
    <w:p w14:paraId="45DED72E" w14:textId="77777777" w:rsidR="00FD1140" w:rsidRPr="009D73D4" w:rsidRDefault="00FD1140" w:rsidP="009D73D4">
      <w:pPr>
        <w:spacing w:after="0" w:line="240" w:lineRule="auto"/>
        <w:ind w:left="567" w:hanging="567"/>
        <w:contextualSpacing/>
        <w:jc w:val="both"/>
        <w:rPr>
          <w:rFonts w:ascii="Arial Narrow" w:hAnsi="Arial Narrow" w:cs="Arial"/>
          <w:sz w:val="16"/>
          <w:szCs w:val="16"/>
        </w:rPr>
      </w:pPr>
      <w:r w:rsidRPr="009D73D4">
        <w:rPr>
          <w:rStyle w:val="Refdenotaalpie"/>
          <w:rFonts w:ascii="Arial Narrow" w:hAnsi="Arial Narrow" w:cs="Arial"/>
          <w:sz w:val="16"/>
          <w:szCs w:val="16"/>
        </w:rPr>
        <w:footnoteRef/>
      </w:r>
      <w:r w:rsidRPr="009D73D4">
        <w:rPr>
          <w:rFonts w:ascii="Arial Narrow" w:hAnsi="Arial Narrow" w:cs="Arial"/>
          <w:sz w:val="16"/>
          <w:szCs w:val="16"/>
        </w:rPr>
        <w:t xml:space="preserve"> </w:t>
      </w:r>
      <w:r w:rsidRPr="009D73D4">
        <w:rPr>
          <w:rFonts w:ascii="Arial Narrow" w:hAnsi="Arial Narrow" w:cs="Arial"/>
          <w:sz w:val="16"/>
          <w:szCs w:val="16"/>
        </w:rPr>
        <w:tab/>
      </w:r>
      <w:r w:rsidRPr="009D73D4">
        <w:rPr>
          <w:rFonts w:ascii="Arial Narrow" w:eastAsia="Arial Narrow" w:hAnsi="Arial Narrow" w:cs="Arial"/>
          <w:b/>
          <w:sz w:val="16"/>
          <w:szCs w:val="16"/>
        </w:rPr>
        <w:t>LEY 29571, CÓDIGO DE PROTECCIÓN Y DEFENSA DEL CONSUMIDOR</w:t>
      </w:r>
      <w:r w:rsidRPr="009D73D4">
        <w:rPr>
          <w:rFonts w:ascii="Arial Narrow" w:hAnsi="Arial Narrow" w:cs="Arial"/>
          <w:b/>
          <w:sz w:val="16"/>
          <w:szCs w:val="16"/>
        </w:rPr>
        <w:t xml:space="preserve"> publicado el 2 de setiembre de 2010 y modificado por Decreto Legislativo </w:t>
      </w:r>
      <w:proofErr w:type="spellStart"/>
      <w:r w:rsidRPr="009D73D4">
        <w:rPr>
          <w:rFonts w:ascii="Arial Narrow" w:hAnsi="Arial Narrow" w:cs="Arial"/>
          <w:b/>
          <w:sz w:val="16"/>
          <w:szCs w:val="16"/>
        </w:rPr>
        <w:t>N°</w:t>
      </w:r>
      <w:proofErr w:type="spellEnd"/>
      <w:r w:rsidRPr="009D73D4">
        <w:rPr>
          <w:rFonts w:ascii="Arial Narrow" w:hAnsi="Arial Narrow" w:cs="Arial"/>
          <w:b/>
          <w:sz w:val="16"/>
          <w:szCs w:val="16"/>
        </w:rPr>
        <w:t xml:space="preserve"> 1308, publicado el 30 de diciembre de 2016</w:t>
      </w:r>
    </w:p>
    <w:p w14:paraId="10F1CEB0" w14:textId="77777777" w:rsidR="00FD1140" w:rsidRPr="009D73D4" w:rsidRDefault="00FD1140" w:rsidP="009D73D4">
      <w:pPr>
        <w:spacing w:after="0" w:line="240" w:lineRule="auto"/>
        <w:ind w:left="567" w:hanging="567"/>
        <w:contextualSpacing/>
        <w:jc w:val="both"/>
        <w:rPr>
          <w:rFonts w:ascii="Arial Narrow" w:eastAsia="Arial Narrow" w:hAnsi="Arial Narrow" w:cs="Arial"/>
          <w:b/>
          <w:sz w:val="16"/>
          <w:szCs w:val="16"/>
        </w:rPr>
      </w:pPr>
      <w:r w:rsidRPr="009D73D4">
        <w:rPr>
          <w:rFonts w:ascii="Arial Narrow" w:eastAsia="Arial Narrow" w:hAnsi="Arial Narrow" w:cs="Arial"/>
          <w:b/>
          <w:sz w:val="16"/>
          <w:szCs w:val="16"/>
        </w:rPr>
        <w:tab/>
        <w:t>Artículo 110.- Sanciones administrativas</w:t>
      </w:r>
    </w:p>
    <w:p w14:paraId="2792FAA6" w14:textId="77777777" w:rsidR="00FD1140" w:rsidRPr="009D73D4" w:rsidRDefault="00FD1140" w:rsidP="009D73D4">
      <w:pPr>
        <w:spacing w:after="0" w:line="240" w:lineRule="auto"/>
        <w:ind w:left="567"/>
        <w:contextualSpacing/>
        <w:jc w:val="both"/>
        <w:rPr>
          <w:rFonts w:ascii="Arial Narrow" w:hAnsi="Arial Narrow" w:cs="Arial"/>
          <w:sz w:val="16"/>
          <w:szCs w:val="16"/>
        </w:rPr>
      </w:pPr>
      <w:r w:rsidRPr="009D73D4">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4CA67B6F" w14:textId="77777777" w:rsidR="00FD1140" w:rsidRPr="009D73D4" w:rsidRDefault="00FD1140" w:rsidP="009D73D4">
      <w:pPr>
        <w:numPr>
          <w:ilvl w:val="0"/>
          <w:numId w:val="13"/>
        </w:numPr>
        <w:spacing w:after="0" w:line="240" w:lineRule="auto"/>
        <w:ind w:hanging="13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Infracciones leves, con una amonestación o con una multa de hasta cincuenta (50) UIT.</w:t>
      </w:r>
    </w:p>
    <w:p w14:paraId="29DA35F4" w14:textId="77777777" w:rsidR="00FD1140" w:rsidRPr="009D73D4" w:rsidRDefault="00FD1140" w:rsidP="009D73D4">
      <w:pPr>
        <w:numPr>
          <w:ilvl w:val="0"/>
          <w:numId w:val="13"/>
        </w:numPr>
        <w:spacing w:after="0" w:line="240" w:lineRule="auto"/>
        <w:ind w:left="426" w:firstLine="141"/>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Infracciones graves, con una multa de hasta ciento cincuenta (150) UIT.</w:t>
      </w:r>
    </w:p>
    <w:p w14:paraId="3354A94F" w14:textId="77777777" w:rsidR="00FD1140" w:rsidRPr="009D73D4" w:rsidRDefault="00FD1140" w:rsidP="009D73D4">
      <w:pPr>
        <w:numPr>
          <w:ilvl w:val="0"/>
          <w:numId w:val="13"/>
        </w:numPr>
        <w:spacing w:after="0" w:line="240" w:lineRule="auto"/>
        <w:ind w:left="426" w:firstLine="141"/>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Infracciones muy graves, con una multa de hasta cuatrocientos cincuenta (450) UIT.</w:t>
      </w:r>
    </w:p>
    <w:p w14:paraId="51F0031B" w14:textId="77777777" w:rsidR="00FD1140" w:rsidRPr="009D73D4" w:rsidRDefault="00FD1140" w:rsidP="009D73D4">
      <w:pPr>
        <w:spacing w:after="0" w:line="240" w:lineRule="auto"/>
        <w:ind w:left="567"/>
        <w:contextualSpacing/>
        <w:jc w:val="both"/>
        <w:rPr>
          <w:rFonts w:ascii="Arial Narrow" w:eastAsia="Arial Narrow" w:hAnsi="Arial Narrow" w:cs="Arial"/>
          <w:sz w:val="16"/>
          <w:szCs w:val="16"/>
        </w:rPr>
      </w:pPr>
    </w:p>
    <w:p w14:paraId="7FB4009E" w14:textId="77777777" w:rsidR="00FD1140" w:rsidRPr="009D73D4" w:rsidRDefault="00FD1140" w:rsidP="009D73D4">
      <w:pPr>
        <w:spacing w:after="0" w:line="240" w:lineRule="auto"/>
        <w:ind w:left="567" w:hanging="426"/>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7889720" w14:textId="77777777" w:rsidR="00FD1140" w:rsidRPr="009D73D4" w:rsidRDefault="00FD1140" w:rsidP="009D73D4">
      <w:pPr>
        <w:spacing w:after="0" w:line="240" w:lineRule="auto"/>
        <w:ind w:left="567"/>
        <w:contextualSpacing/>
        <w:jc w:val="both"/>
        <w:rPr>
          <w:rFonts w:ascii="Arial Narrow" w:eastAsia="Arial Narrow" w:hAnsi="Arial Narrow" w:cs="Arial"/>
          <w:sz w:val="16"/>
          <w:szCs w:val="16"/>
        </w:rPr>
      </w:pPr>
      <w:proofErr w:type="gramStart"/>
      <w:r w:rsidRPr="009D73D4">
        <w:rPr>
          <w:rFonts w:ascii="Arial Narrow" w:eastAsia="Arial Narrow" w:hAnsi="Arial Narrow" w:cs="Arial"/>
          <w:sz w:val="16"/>
          <w:szCs w:val="16"/>
        </w:rPr>
        <w:t>En caso que</w:t>
      </w:r>
      <w:proofErr w:type="gramEnd"/>
      <w:r w:rsidRPr="009D73D4">
        <w:rPr>
          <w:rFonts w:ascii="Arial Narrow" w:eastAsia="Arial Narrow" w:hAnsi="Arial Narrow" w:cs="Arial"/>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0E1A657E" w14:textId="77777777" w:rsidR="00FD1140" w:rsidRPr="009D73D4" w:rsidRDefault="00FD1140" w:rsidP="009D73D4">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w:t>
      </w:r>
    </w:p>
    <w:p w14:paraId="25B45576" w14:textId="77777777" w:rsidR="00FD1140" w:rsidRPr="009D73D4" w:rsidRDefault="00FD1140" w:rsidP="009D73D4">
      <w:pPr>
        <w:pStyle w:val="Textonotapie"/>
        <w:ind w:left="567"/>
        <w:contextualSpacing/>
        <w:jc w:val="both"/>
        <w:rPr>
          <w:rFonts w:ascii="Arial Narrow" w:hAnsi="Arial Narrow" w:cs="Arial"/>
          <w:sz w:val="16"/>
          <w:szCs w:val="16"/>
        </w:rPr>
      </w:pPr>
    </w:p>
  </w:footnote>
  <w:footnote w:id="10">
    <w:p w14:paraId="123F5CAC" w14:textId="77777777" w:rsidR="00FD1140" w:rsidRPr="009D73D4" w:rsidRDefault="00FD1140" w:rsidP="009D73D4">
      <w:pPr>
        <w:spacing w:after="0" w:line="240" w:lineRule="auto"/>
        <w:ind w:left="567" w:hanging="567"/>
        <w:contextualSpacing/>
        <w:jc w:val="both"/>
        <w:rPr>
          <w:rFonts w:ascii="Arial Narrow" w:hAnsi="Arial Narrow" w:cs="Arial"/>
          <w:sz w:val="16"/>
          <w:szCs w:val="16"/>
        </w:rPr>
      </w:pPr>
      <w:r w:rsidRPr="009D73D4">
        <w:rPr>
          <w:rStyle w:val="Refdenotaalpie"/>
          <w:rFonts w:ascii="Arial Narrow" w:hAnsi="Arial Narrow" w:cs="Arial"/>
          <w:sz w:val="16"/>
          <w:szCs w:val="16"/>
        </w:rPr>
        <w:footnoteRef/>
      </w:r>
      <w:r w:rsidRPr="009D73D4">
        <w:rPr>
          <w:rFonts w:ascii="Arial Narrow" w:hAnsi="Arial Narrow" w:cs="Arial"/>
          <w:sz w:val="16"/>
          <w:szCs w:val="16"/>
        </w:rPr>
        <w:t xml:space="preserve"> </w:t>
      </w:r>
      <w:r w:rsidRPr="009D73D4">
        <w:rPr>
          <w:rFonts w:ascii="Arial Narrow" w:hAnsi="Arial Narrow" w:cs="Arial"/>
          <w:sz w:val="16"/>
          <w:szCs w:val="16"/>
        </w:rPr>
        <w:tab/>
      </w:r>
      <w:r w:rsidRPr="009D73D4">
        <w:rPr>
          <w:rFonts w:ascii="Arial Narrow" w:eastAsia="Arial Narrow" w:hAnsi="Arial Narrow" w:cs="Arial"/>
          <w:b/>
          <w:sz w:val="16"/>
          <w:szCs w:val="16"/>
        </w:rPr>
        <w:t>LEY 29571, CÓDIGO DE PROTECCIÓN Y DEFENSA DEL CONSUMIDOR</w:t>
      </w:r>
      <w:r w:rsidRPr="009D73D4">
        <w:rPr>
          <w:rFonts w:ascii="Arial Narrow" w:hAnsi="Arial Narrow" w:cs="Arial"/>
          <w:b/>
          <w:sz w:val="16"/>
          <w:szCs w:val="16"/>
        </w:rPr>
        <w:t xml:space="preserve"> publicado el 2 de setiembre de 2010 y modificado por Decreto Legislativo N° 1308, publicado el 30 de diciembre de 2016</w:t>
      </w:r>
    </w:p>
    <w:p w14:paraId="23D2ECEE" w14:textId="77777777" w:rsidR="00FD1140" w:rsidRPr="009D73D4" w:rsidRDefault="00FD1140" w:rsidP="009D73D4">
      <w:pPr>
        <w:spacing w:after="0" w:line="240" w:lineRule="auto"/>
        <w:ind w:left="567" w:hanging="567"/>
        <w:contextualSpacing/>
        <w:jc w:val="both"/>
        <w:rPr>
          <w:rFonts w:ascii="Arial Narrow" w:eastAsia="Arial Narrow" w:hAnsi="Arial Narrow" w:cs="Arial"/>
          <w:b/>
          <w:sz w:val="16"/>
          <w:szCs w:val="16"/>
        </w:rPr>
      </w:pPr>
      <w:r w:rsidRPr="009D73D4">
        <w:rPr>
          <w:rFonts w:ascii="Arial Narrow" w:eastAsia="Arial Narrow" w:hAnsi="Arial Narrow" w:cs="Arial"/>
          <w:b/>
          <w:sz w:val="16"/>
          <w:szCs w:val="16"/>
        </w:rPr>
        <w:tab/>
        <w:t>Artículo 114.- Medidas correctivas</w:t>
      </w:r>
    </w:p>
    <w:p w14:paraId="6DD83402" w14:textId="77777777" w:rsidR="00FD1140" w:rsidRPr="009D73D4" w:rsidRDefault="00FD1140" w:rsidP="009D73D4">
      <w:pPr>
        <w:spacing w:after="0" w:line="240" w:lineRule="auto"/>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Sin perjuicio de la sanción administrativa que corresponda al proveedor por una infracción al presente Código, el Indecopi puede dictar, en calidad de mandatos, medidas correctivas reparadoras y complementarias. Las medidas correctivas reparadoras pueden dictarse a pedido de parte o de oficio, siempre y cuando sean expresamente informadas sobre esa posibilidad en la notificación de cargo al proveedor por la autoridad encargada del procedimiento.</w:t>
      </w:r>
    </w:p>
    <w:p w14:paraId="1A5030DB" w14:textId="77777777" w:rsidR="00FD1140" w:rsidRPr="009D73D4" w:rsidRDefault="00FD1140" w:rsidP="009D73D4">
      <w:pPr>
        <w:spacing w:after="0" w:line="240" w:lineRule="auto"/>
        <w:ind w:left="567" w:hanging="567"/>
        <w:contextualSpacing/>
        <w:jc w:val="both"/>
        <w:rPr>
          <w:rFonts w:ascii="Arial Narrow" w:hAnsi="Arial Narrow" w:cs="Arial"/>
          <w:sz w:val="16"/>
          <w:szCs w:val="16"/>
        </w:rPr>
      </w:pPr>
      <w:r w:rsidRPr="009D73D4">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16F0C6A" w14:textId="77777777" w:rsidR="00FD1140" w:rsidRPr="009D73D4" w:rsidRDefault="00FD1140" w:rsidP="009D73D4">
      <w:pPr>
        <w:spacing w:after="0" w:line="240" w:lineRule="auto"/>
        <w:ind w:left="567" w:hanging="567"/>
        <w:contextualSpacing/>
        <w:jc w:val="both"/>
        <w:rPr>
          <w:rFonts w:ascii="Arial Narrow" w:hAnsi="Arial Narrow" w:cs="Arial"/>
          <w:sz w:val="16"/>
          <w:szCs w:val="16"/>
        </w:rPr>
      </w:pPr>
      <w:r w:rsidRPr="009D73D4">
        <w:rPr>
          <w:rFonts w:ascii="Arial Narrow" w:eastAsia="Arial Narrow" w:hAnsi="Arial Narrow" w:cs="Arial"/>
          <w:sz w:val="16"/>
          <w:szCs w:val="16"/>
        </w:rPr>
        <w:tab/>
        <w:t>Las medidas correctivas complementarias pueden dictarse de oficio o a pedido de parte.</w:t>
      </w:r>
    </w:p>
    <w:p w14:paraId="6C3C0397" w14:textId="77777777" w:rsidR="00FD1140" w:rsidRPr="009D73D4" w:rsidRDefault="00FD1140" w:rsidP="009D73D4">
      <w:pPr>
        <w:spacing w:after="0" w:line="240" w:lineRule="auto"/>
        <w:ind w:left="567" w:hanging="567"/>
        <w:contextualSpacing/>
        <w:jc w:val="both"/>
        <w:rPr>
          <w:rFonts w:ascii="Arial Narrow" w:hAnsi="Arial Narrow" w:cs="Arial"/>
          <w:sz w:val="16"/>
          <w:szCs w:val="16"/>
        </w:rPr>
      </w:pPr>
      <w:r w:rsidRPr="009D73D4">
        <w:rPr>
          <w:rFonts w:ascii="Arial Narrow" w:eastAsia="Arial Narrow" w:hAnsi="Arial Narrow" w:cs="Arial"/>
          <w:b/>
          <w:sz w:val="16"/>
          <w:szCs w:val="16"/>
        </w:rPr>
        <w:tab/>
        <w:t>Artículo 115.- Medidas correctivas reparadoras</w:t>
      </w:r>
    </w:p>
    <w:p w14:paraId="5562A3D3" w14:textId="77777777" w:rsidR="00FD1140" w:rsidRPr="009D73D4" w:rsidRDefault="00FD1140" w:rsidP="009D73D4">
      <w:pPr>
        <w:spacing w:after="0" w:line="240" w:lineRule="auto"/>
        <w:ind w:left="567"/>
        <w:contextualSpacing/>
        <w:jc w:val="both"/>
        <w:rPr>
          <w:rFonts w:ascii="Arial Narrow" w:hAnsi="Arial Narrow" w:cs="Arial"/>
          <w:sz w:val="16"/>
          <w:szCs w:val="16"/>
        </w:rPr>
      </w:pPr>
      <w:r w:rsidRPr="009D73D4">
        <w:rPr>
          <w:rFonts w:ascii="Arial Narrow" w:eastAsia="Arial Narrow" w:hAnsi="Arial Narrow" w:cs="Arial"/>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433CC1D" w14:textId="77777777" w:rsidR="00FD1140" w:rsidRPr="009D73D4" w:rsidRDefault="00FD1140" w:rsidP="009D73D4">
      <w:pPr>
        <w:numPr>
          <w:ilvl w:val="0"/>
          <w:numId w:val="14"/>
        </w:numPr>
        <w:spacing w:after="0" w:line="240" w:lineRule="auto"/>
        <w:ind w:left="709" w:hanging="142"/>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Reparar productos.</w:t>
      </w:r>
    </w:p>
    <w:p w14:paraId="122A550C"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7D0D5F09"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0503C686"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CE3A5AB"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Cumplir con ejecutar otras prestaciones u obligaciones legales o convencionales a su cargo.</w:t>
      </w:r>
    </w:p>
    <w:p w14:paraId="44578AA8"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6D6F1A7B"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En los supuestos de pagos indebidos o en exceso, devolver estos montos, más los intereses correspondientes.</w:t>
      </w:r>
    </w:p>
    <w:p w14:paraId="5A57DD83"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Pagar los gastos incurridos por el consumidor para mitigar las consecuencias de la infracción administrativa.</w:t>
      </w:r>
    </w:p>
    <w:p w14:paraId="77D9DC1A" w14:textId="77777777" w:rsidR="00FD1140" w:rsidRPr="009D73D4" w:rsidRDefault="00FD1140" w:rsidP="009D73D4">
      <w:pPr>
        <w:numPr>
          <w:ilvl w:val="0"/>
          <w:numId w:val="14"/>
        </w:numPr>
        <w:spacing w:after="0" w:line="240" w:lineRule="auto"/>
        <w:ind w:left="567" w:firstLine="0"/>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Otras medidas reparadoras análogas de efectos equivalentes a las anteriores.</w:t>
      </w:r>
    </w:p>
    <w:p w14:paraId="7BDDD8C3" w14:textId="77777777" w:rsidR="00FD1140" w:rsidRPr="009D73D4" w:rsidRDefault="00FD1140" w:rsidP="009D73D4">
      <w:pPr>
        <w:spacing w:after="0" w:line="240" w:lineRule="auto"/>
        <w:ind w:left="567"/>
        <w:contextualSpacing/>
        <w:jc w:val="both"/>
        <w:rPr>
          <w:rFonts w:ascii="Arial Narrow" w:eastAsia="Arial Narrow" w:hAnsi="Arial Narrow" w:cs="Arial"/>
          <w:sz w:val="16"/>
          <w:szCs w:val="16"/>
        </w:rPr>
      </w:pPr>
    </w:p>
    <w:p w14:paraId="08D1B2D8" w14:textId="77777777" w:rsidR="00FD1140" w:rsidRPr="009D73D4" w:rsidRDefault="00FD1140" w:rsidP="009D73D4">
      <w:pPr>
        <w:spacing w:after="0" w:line="240" w:lineRule="auto"/>
        <w:ind w:left="567"/>
        <w:contextualSpacing/>
        <w:jc w:val="both"/>
        <w:rPr>
          <w:rFonts w:ascii="Arial Narrow" w:hAnsi="Arial Narrow" w:cs="Arial"/>
          <w:sz w:val="16"/>
          <w:szCs w:val="16"/>
        </w:rPr>
      </w:pPr>
      <w:r w:rsidRPr="009D73D4">
        <w:rPr>
          <w:rFonts w:ascii="Arial Narrow" w:eastAsia="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9D73D4">
        <w:rPr>
          <w:rFonts w:ascii="Arial Narrow" w:eastAsia="Arial Narrow" w:hAnsi="Arial Narrow" w:cs="Arial"/>
          <w:sz w:val="16"/>
          <w:szCs w:val="16"/>
        </w:rPr>
        <w:t>conjuntamente con</w:t>
      </w:r>
      <w:proofErr w:type="gramEnd"/>
      <w:r w:rsidRPr="009D73D4">
        <w:rPr>
          <w:rFonts w:ascii="Arial Narrow" w:eastAsia="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FC6C1A3" w14:textId="77777777" w:rsidR="00FD1140" w:rsidRPr="009D73D4" w:rsidRDefault="00FD1140" w:rsidP="009D73D4">
      <w:pPr>
        <w:spacing w:after="0" w:line="240" w:lineRule="auto"/>
        <w:ind w:left="567"/>
        <w:contextualSpacing/>
        <w:jc w:val="both"/>
        <w:rPr>
          <w:rFonts w:ascii="Arial Narrow" w:hAnsi="Arial Narrow" w:cs="Arial"/>
          <w:sz w:val="16"/>
          <w:szCs w:val="16"/>
        </w:rPr>
      </w:pPr>
      <w:r w:rsidRPr="009D73D4">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6FF7AC2" w14:textId="77777777" w:rsidR="00FD1140" w:rsidRPr="009D73D4" w:rsidRDefault="00FD1140" w:rsidP="009D73D4">
      <w:pPr>
        <w:spacing w:after="0" w:line="240" w:lineRule="auto"/>
        <w:ind w:left="567"/>
        <w:contextualSpacing/>
        <w:jc w:val="both"/>
        <w:rPr>
          <w:rFonts w:ascii="Arial Narrow" w:hAnsi="Arial Narrow" w:cs="Arial"/>
          <w:sz w:val="16"/>
          <w:szCs w:val="16"/>
        </w:rPr>
      </w:pPr>
      <w:r w:rsidRPr="009D73D4">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021537BA" w14:textId="77777777" w:rsidR="00FD1140" w:rsidRPr="009D73D4" w:rsidRDefault="00FD1140" w:rsidP="009D73D4">
      <w:pPr>
        <w:spacing w:after="0" w:line="240" w:lineRule="auto"/>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0307867B" w14:textId="77777777" w:rsidR="00FD1140" w:rsidRPr="009D73D4" w:rsidRDefault="00FD1140" w:rsidP="009D73D4">
      <w:pPr>
        <w:spacing w:after="0" w:line="240" w:lineRule="auto"/>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2BEE118" w14:textId="77777777" w:rsidR="00FD1140" w:rsidRPr="009D73D4" w:rsidRDefault="00FD1140" w:rsidP="009D73D4">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FCE4055" w14:textId="77777777" w:rsidR="00FD1140" w:rsidRPr="009D73D4" w:rsidRDefault="00FD1140" w:rsidP="009D73D4">
      <w:pPr>
        <w:pStyle w:val="Textonotapie"/>
        <w:ind w:left="567"/>
        <w:contextualSpacing/>
        <w:jc w:val="both"/>
        <w:rPr>
          <w:rFonts w:ascii="Arial Narrow" w:hAnsi="Arial Narrow" w:cs="Arial"/>
          <w:sz w:val="16"/>
          <w:szCs w:val="16"/>
        </w:rPr>
      </w:pPr>
    </w:p>
  </w:footnote>
  <w:footnote w:id="11">
    <w:p w14:paraId="268707A6" w14:textId="77777777" w:rsidR="00FD1140" w:rsidRPr="009D73D4" w:rsidRDefault="00FD1140" w:rsidP="009D73D4">
      <w:pPr>
        <w:pStyle w:val="Textonotapie"/>
        <w:tabs>
          <w:tab w:val="left" w:pos="567"/>
        </w:tabs>
        <w:ind w:left="567" w:hanging="567"/>
        <w:contextualSpacing/>
        <w:jc w:val="both"/>
        <w:rPr>
          <w:rFonts w:ascii="Arial Narrow" w:eastAsia="Arial Narrow" w:hAnsi="Arial Narrow" w:cs="Arial"/>
          <w:sz w:val="16"/>
          <w:szCs w:val="16"/>
        </w:rPr>
      </w:pPr>
      <w:r w:rsidRPr="009D73D4">
        <w:rPr>
          <w:rStyle w:val="Refdenotaalpie"/>
          <w:rFonts w:ascii="Arial Narrow" w:hAnsi="Arial Narrow" w:cs="Arial"/>
          <w:sz w:val="16"/>
          <w:szCs w:val="16"/>
        </w:rPr>
        <w:footnoteRef/>
      </w:r>
      <w:r w:rsidRPr="009D73D4">
        <w:rPr>
          <w:rFonts w:ascii="Arial Narrow" w:hAnsi="Arial Narrow" w:cs="Arial"/>
          <w:sz w:val="16"/>
          <w:szCs w:val="16"/>
        </w:rPr>
        <w:t xml:space="preserve"> </w:t>
      </w:r>
      <w:r w:rsidRPr="009D73D4">
        <w:rPr>
          <w:rFonts w:ascii="Arial Narrow" w:hAnsi="Arial Narrow" w:cs="Arial"/>
          <w:sz w:val="16"/>
          <w:szCs w:val="16"/>
        </w:rPr>
        <w:tab/>
      </w:r>
      <w:r w:rsidRPr="009D73D4">
        <w:rPr>
          <w:rFonts w:ascii="Arial Narrow" w:eastAsia="Arial Narrow" w:hAnsi="Arial Narrow" w:cs="Arial"/>
          <w:b/>
          <w:sz w:val="16"/>
          <w:szCs w:val="16"/>
        </w:rPr>
        <w:t>LEY 29571, CÓDIGO DE PROTECCIÓN Y DEFENSA DEL CONSUMIDOR</w:t>
      </w:r>
      <w:r w:rsidRPr="009D73D4">
        <w:rPr>
          <w:rFonts w:ascii="Arial Narrow" w:hAnsi="Arial Narrow" w:cs="Arial"/>
          <w:b/>
          <w:sz w:val="16"/>
          <w:szCs w:val="16"/>
        </w:rPr>
        <w:t xml:space="preserve"> publicado el 2 de setiembre de 2010 y modificado por Decreto Legislativo N° 1308, publicado el 30 de diciembre de 2016</w:t>
      </w:r>
    </w:p>
    <w:p w14:paraId="253D2E11" w14:textId="77777777" w:rsidR="00FD1140" w:rsidRPr="009D73D4" w:rsidRDefault="00FD1140" w:rsidP="009D73D4">
      <w:pPr>
        <w:pStyle w:val="Textonotapie"/>
        <w:tabs>
          <w:tab w:val="left" w:pos="567"/>
        </w:tabs>
        <w:ind w:left="567" w:hanging="567"/>
        <w:contextualSpacing/>
        <w:jc w:val="both"/>
        <w:rPr>
          <w:rFonts w:ascii="Arial Narrow" w:eastAsia="Arial Narrow" w:hAnsi="Arial Narrow" w:cs="Arial"/>
          <w:b/>
          <w:sz w:val="16"/>
          <w:szCs w:val="16"/>
        </w:rPr>
      </w:pPr>
      <w:r w:rsidRPr="009D73D4">
        <w:rPr>
          <w:rFonts w:ascii="Arial Narrow" w:eastAsia="Arial Narrow" w:hAnsi="Arial Narrow" w:cs="Arial"/>
          <w:b/>
          <w:sz w:val="16"/>
          <w:szCs w:val="16"/>
        </w:rPr>
        <w:tab/>
        <w:t>Artículo 112.- Criterios de graduación de las sanciones administrativas</w:t>
      </w:r>
    </w:p>
    <w:p w14:paraId="371D15F2" w14:textId="77777777" w:rsidR="00FD1140" w:rsidRPr="009D73D4" w:rsidRDefault="00FD1140" w:rsidP="009D73D4">
      <w:pPr>
        <w:pStyle w:val="Textonotapie"/>
        <w:tabs>
          <w:tab w:val="left" w:pos="567"/>
        </w:tabs>
        <w:ind w:left="567" w:hanging="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ab/>
        <w:t>(…)</w:t>
      </w:r>
    </w:p>
    <w:p w14:paraId="71DFC199" w14:textId="77777777" w:rsidR="00FD1140" w:rsidRPr="009D73D4" w:rsidRDefault="00FD1140" w:rsidP="009D73D4">
      <w:pPr>
        <w:pStyle w:val="Textonotapie"/>
        <w:tabs>
          <w:tab w:val="left" w:pos="567"/>
        </w:tabs>
        <w:ind w:left="567" w:hanging="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ab/>
        <w:t>Se consideran circunstancias atenuantes especiales, las siguientes:</w:t>
      </w:r>
    </w:p>
    <w:p w14:paraId="3012FEDF" w14:textId="77777777" w:rsidR="00FD1140" w:rsidRPr="009D73D4" w:rsidRDefault="00FD1140" w:rsidP="009D73D4">
      <w:pPr>
        <w:pStyle w:val="Textonotapie"/>
        <w:tabs>
          <w:tab w:val="left" w:pos="567"/>
        </w:tabs>
        <w:ind w:left="567" w:hanging="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ab/>
        <w:t>(…)</w:t>
      </w:r>
    </w:p>
    <w:p w14:paraId="63C88741" w14:textId="77777777" w:rsidR="00FD1140" w:rsidRPr="009D73D4" w:rsidRDefault="00FD1140" w:rsidP="009D73D4">
      <w:pPr>
        <w:pStyle w:val="Textonotapie"/>
        <w:ind w:left="567"/>
        <w:contextualSpacing/>
        <w:jc w:val="both"/>
        <w:rPr>
          <w:rFonts w:ascii="Arial Narrow" w:eastAsia="Arial Narrow" w:hAnsi="Arial Narrow" w:cs="Arial"/>
          <w:sz w:val="16"/>
          <w:szCs w:val="16"/>
        </w:rPr>
      </w:pPr>
      <w:r w:rsidRPr="009D73D4">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1EF9A514" w14:textId="77777777" w:rsidR="00FD1140" w:rsidRPr="009D73D4" w:rsidRDefault="00FD1140" w:rsidP="009D73D4">
      <w:pPr>
        <w:pStyle w:val="Textonotapie"/>
        <w:ind w:left="567"/>
        <w:contextualSpacing/>
        <w:jc w:val="both"/>
        <w:rPr>
          <w:rFonts w:ascii="Arial Narrow" w:hAnsi="Arial Narrow" w:cs="Arial"/>
          <w:sz w:val="16"/>
          <w:szCs w:val="16"/>
        </w:rPr>
      </w:pPr>
    </w:p>
  </w:footnote>
  <w:footnote w:id="12">
    <w:p w14:paraId="3AF2C4C6" w14:textId="77777777" w:rsidR="00AF3627" w:rsidRPr="0019288F" w:rsidRDefault="00AF3627" w:rsidP="00AF362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19288F">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0E73B534" w14:textId="77777777" w:rsidR="00AF3627" w:rsidRPr="0019288F" w:rsidRDefault="00AF3627" w:rsidP="00AF3627">
      <w:pPr>
        <w:pStyle w:val="Textonotapie"/>
        <w:ind w:left="1134" w:hanging="567"/>
        <w:jc w:val="both"/>
        <w:rPr>
          <w:rFonts w:ascii="Arial Narrow" w:hAnsi="Arial Narrow" w:cs="Arial"/>
          <w:b/>
          <w:bCs/>
          <w:sz w:val="16"/>
          <w:szCs w:val="16"/>
        </w:rPr>
      </w:pPr>
      <w:r w:rsidRPr="0019288F">
        <w:rPr>
          <w:rFonts w:ascii="Arial Narrow" w:hAnsi="Arial Narrow" w:cs="Arial"/>
          <w:b/>
          <w:bCs/>
          <w:sz w:val="16"/>
          <w:szCs w:val="16"/>
        </w:rPr>
        <w:t>Artículo 20.- Modalidades de notificación</w:t>
      </w:r>
    </w:p>
    <w:p w14:paraId="07FB3422" w14:textId="77777777" w:rsidR="00AF3627" w:rsidRPr="0019288F" w:rsidRDefault="00AF3627" w:rsidP="00AF3627">
      <w:pPr>
        <w:pStyle w:val="Textonotapie"/>
        <w:ind w:left="1134" w:hanging="567"/>
        <w:jc w:val="both"/>
        <w:rPr>
          <w:rFonts w:ascii="Arial Narrow" w:hAnsi="Arial Narrow" w:cs="Arial"/>
          <w:sz w:val="16"/>
          <w:szCs w:val="16"/>
        </w:rPr>
      </w:pPr>
      <w:r w:rsidRPr="0019288F">
        <w:rPr>
          <w:rFonts w:ascii="Arial Narrow" w:hAnsi="Arial Narrow" w:cs="Arial"/>
          <w:sz w:val="16"/>
          <w:szCs w:val="16"/>
        </w:rPr>
        <w:t xml:space="preserve">20.4. </w:t>
      </w:r>
      <w:r w:rsidRPr="0019288F">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B0B9E38" w14:textId="77777777" w:rsidR="00AF3627" w:rsidRPr="0019288F" w:rsidRDefault="00AF3627" w:rsidP="00AF3627">
      <w:pPr>
        <w:pStyle w:val="Textonotapie"/>
        <w:ind w:left="1134"/>
        <w:jc w:val="both"/>
        <w:rPr>
          <w:rFonts w:ascii="Arial Narrow" w:hAnsi="Arial Narrow" w:cs="Arial"/>
          <w:sz w:val="16"/>
          <w:szCs w:val="16"/>
        </w:rPr>
      </w:pPr>
      <w:r w:rsidRPr="0019288F">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7C1A815" w14:textId="77777777" w:rsidR="00AF3627" w:rsidRPr="0026598E" w:rsidRDefault="00AF3627" w:rsidP="00AF3627">
      <w:pPr>
        <w:pStyle w:val="Textonotapie"/>
        <w:ind w:left="1134"/>
        <w:jc w:val="both"/>
        <w:rPr>
          <w:rFonts w:ascii="Arial Narrow" w:hAnsi="Arial Narrow" w:cs="Arial"/>
          <w:sz w:val="16"/>
          <w:szCs w:val="16"/>
        </w:rPr>
      </w:pPr>
      <w:r w:rsidRPr="0019288F">
        <w:rPr>
          <w:rFonts w:ascii="Arial Narrow" w:hAnsi="Arial Narrow" w:cs="Arial"/>
          <w:sz w:val="16"/>
          <w:szCs w:val="16"/>
        </w:rPr>
        <w:t>En caso de no recibirse respuesta automática de recepción en un plazo máximo de dos (2) días hábiles contados desde el día siguiente de efectuado el acto de</w:t>
      </w:r>
      <w:r w:rsidRPr="0026598E">
        <w:rPr>
          <w:rFonts w:ascii="Arial Narrow" w:hAnsi="Arial Narrow" w:cs="Arial"/>
          <w:sz w:val="16"/>
          <w:szCs w:val="16"/>
        </w:rPr>
        <w:t xml:space="preserve"> notificación vía correo electrónico, se procede a notificar por cédula conforme al inciso 20.1.1, volviéndose a computar el plazo establecido en el numeral 24.1 del artículo 24.</w:t>
      </w:r>
    </w:p>
    <w:p w14:paraId="7B59EA05" w14:textId="77777777" w:rsidR="00AF3627" w:rsidRPr="0026598E" w:rsidRDefault="00AF3627" w:rsidP="00AF362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4744089F" w14:textId="77777777" w:rsidTr="003D7BF0">
      <w:trPr>
        <w:trHeight w:val="1310"/>
      </w:trPr>
      <w:tc>
        <w:tcPr>
          <w:tcW w:w="4518" w:type="dxa"/>
        </w:tcPr>
        <w:p w14:paraId="48A7A1BD" w14:textId="77777777" w:rsidR="00FD1140" w:rsidRPr="00C211F8" w:rsidRDefault="00FD1140" w:rsidP="003D7BF0">
          <w:pPr>
            <w:spacing w:after="0"/>
          </w:pPr>
          <w:r>
            <w:rPr>
              <w:noProof/>
            </w:rPr>
            <w:drawing>
              <wp:inline distT="0" distB="0" distL="0" distR="0" wp14:anchorId="683E86E0" wp14:editId="41C93D2E">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61F49EA2"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p>
        <w:p w14:paraId="007697EE" w14:textId="77777777" w:rsidR="00FD1140" w:rsidRDefault="00FD1140" w:rsidP="003D7BF0">
          <w:pPr>
            <w:tabs>
              <w:tab w:val="center" w:pos="4419"/>
              <w:tab w:val="right" w:pos="8838"/>
            </w:tabs>
            <w:spacing w:after="0"/>
            <w:jc w:val="right"/>
            <w:rPr>
              <w:rFonts w:ascii="Arial Narrow" w:hAnsi="Arial Narrow" w:cs="Arial Narrow"/>
              <w:b/>
              <w:bCs/>
              <w:i/>
              <w:iCs/>
              <w:sz w:val="16"/>
              <w:szCs w:val="16"/>
            </w:rPr>
          </w:pPr>
        </w:p>
        <w:p w14:paraId="60AF283A"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3AA71DB3" w14:textId="77777777" w:rsidR="00FD1140" w:rsidRPr="00260056" w:rsidRDefault="00FD1140"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382B3F29" w14:textId="77777777" w:rsidR="00FD1140" w:rsidRPr="00260056" w:rsidRDefault="00FD1140"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E22C748" w14:textId="77777777" w:rsidR="00FD1140" w:rsidRPr="00260056" w:rsidRDefault="00FD1140"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180B9228" w14:textId="77777777" w:rsidR="00FD1140" w:rsidRDefault="00FD114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7B3"/>
    <w:multiLevelType w:val="multilevel"/>
    <w:tmpl w:val="B836A7EA"/>
    <w:lvl w:ilvl="0">
      <w:start w:val="1"/>
      <w:numFmt w:val="lowerLetter"/>
      <w:lvlText w:val="%1."/>
      <w:lvlJc w:val="left"/>
      <w:pPr>
        <w:ind w:left="5103"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 w15:restartNumberingAfterBreak="0">
    <w:nsid w:val="03E10BD9"/>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10E96203"/>
    <w:multiLevelType w:val="hybridMultilevel"/>
    <w:tmpl w:val="127205DC"/>
    <w:lvl w:ilvl="0" w:tplc="C9A07F3E">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 w15:restartNumberingAfterBreak="0">
    <w:nsid w:val="12C42BD4"/>
    <w:multiLevelType w:val="hybridMultilevel"/>
    <w:tmpl w:val="0EEA7BC0"/>
    <w:lvl w:ilvl="0" w:tplc="FFFFFFFF">
      <w:start w:val="1"/>
      <w:numFmt w:val="lowerRoman"/>
      <w:lvlText w:val="(%1)"/>
      <w:lvlJc w:val="left"/>
      <w:pPr>
        <w:ind w:left="1914" w:hanging="720"/>
      </w:pPr>
      <w:rPr>
        <w:rFonts w:hint="default"/>
      </w:rPr>
    </w:lvl>
    <w:lvl w:ilvl="1" w:tplc="FFFFFFFF" w:tentative="1">
      <w:start w:val="1"/>
      <w:numFmt w:val="lowerLetter"/>
      <w:lvlText w:val="%2."/>
      <w:lvlJc w:val="left"/>
      <w:pPr>
        <w:ind w:left="2274" w:hanging="360"/>
      </w:pPr>
    </w:lvl>
    <w:lvl w:ilvl="2" w:tplc="FFFFFFFF" w:tentative="1">
      <w:start w:val="1"/>
      <w:numFmt w:val="lowerRoman"/>
      <w:lvlText w:val="%3."/>
      <w:lvlJc w:val="right"/>
      <w:pPr>
        <w:ind w:left="2994" w:hanging="180"/>
      </w:pPr>
    </w:lvl>
    <w:lvl w:ilvl="3" w:tplc="FFFFFFFF" w:tentative="1">
      <w:start w:val="1"/>
      <w:numFmt w:val="decimal"/>
      <w:lvlText w:val="%4."/>
      <w:lvlJc w:val="left"/>
      <w:pPr>
        <w:ind w:left="3714" w:hanging="360"/>
      </w:pPr>
    </w:lvl>
    <w:lvl w:ilvl="4" w:tplc="FFFFFFFF" w:tentative="1">
      <w:start w:val="1"/>
      <w:numFmt w:val="lowerLetter"/>
      <w:lvlText w:val="%5."/>
      <w:lvlJc w:val="left"/>
      <w:pPr>
        <w:ind w:left="4434" w:hanging="360"/>
      </w:pPr>
    </w:lvl>
    <w:lvl w:ilvl="5" w:tplc="FFFFFFFF" w:tentative="1">
      <w:start w:val="1"/>
      <w:numFmt w:val="lowerRoman"/>
      <w:lvlText w:val="%6."/>
      <w:lvlJc w:val="right"/>
      <w:pPr>
        <w:ind w:left="5154" w:hanging="180"/>
      </w:pPr>
    </w:lvl>
    <w:lvl w:ilvl="6" w:tplc="FFFFFFFF" w:tentative="1">
      <w:start w:val="1"/>
      <w:numFmt w:val="decimal"/>
      <w:lvlText w:val="%7."/>
      <w:lvlJc w:val="left"/>
      <w:pPr>
        <w:ind w:left="5874" w:hanging="360"/>
      </w:pPr>
    </w:lvl>
    <w:lvl w:ilvl="7" w:tplc="FFFFFFFF" w:tentative="1">
      <w:start w:val="1"/>
      <w:numFmt w:val="lowerLetter"/>
      <w:lvlText w:val="%8."/>
      <w:lvlJc w:val="left"/>
      <w:pPr>
        <w:ind w:left="6594" w:hanging="360"/>
      </w:pPr>
    </w:lvl>
    <w:lvl w:ilvl="8" w:tplc="FFFFFFFF" w:tentative="1">
      <w:start w:val="1"/>
      <w:numFmt w:val="lowerRoman"/>
      <w:lvlText w:val="%9."/>
      <w:lvlJc w:val="right"/>
      <w:pPr>
        <w:ind w:left="7314" w:hanging="180"/>
      </w:pPr>
    </w:lvl>
  </w:abstractNum>
  <w:abstractNum w:abstractNumId="4" w15:restartNumberingAfterBreak="0">
    <w:nsid w:val="19354EFD"/>
    <w:multiLevelType w:val="hybridMultilevel"/>
    <w:tmpl w:val="2E805E80"/>
    <w:lvl w:ilvl="0" w:tplc="556EC392">
      <w:start w:val="2"/>
      <w:numFmt w:val="decimal"/>
      <w:lvlText w:val="%1."/>
      <w:lvlJc w:val="left"/>
      <w:pPr>
        <w:ind w:left="3273"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6"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2F014C8"/>
    <w:multiLevelType w:val="hybridMultilevel"/>
    <w:tmpl w:val="FC9450BE"/>
    <w:lvl w:ilvl="0" w:tplc="038EB270">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2C2245E5"/>
    <w:multiLevelType w:val="hybridMultilevel"/>
    <w:tmpl w:val="26EC71BA"/>
    <w:lvl w:ilvl="0" w:tplc="280A0001">
      <w:start w:val="1"/>
      <w:numFmt w:val="bullet"/>
      <w:lvlText w:val=""/>
      <w:lvlJc w:val="left"/>
      <w:pPr>
        <w:ind w:left="1854" w:hanging="360"/>
      </w:pPr>
      <w:rPr>
        <w:rFonts w:ascii="Symbol" w:hAnsi="Symbol" w:hint="default"/>
      </w:rPr>
    </w:lvl>
    <w:lvl w:ilvl="1" w:tplc="280A0003" w:tentative="1">
      <w:start w:val="1"/>
      <w:numFmt w:val="bullet"/>
      <w:lvlText w:val="o"/>
      <w:lvlJc w:val="left"/>
      <w:pPr>
        <w:ind w:left="2574" w:hanging="360"/>
      </w:pPr>
      <w:rPr>
        <w:rFonts w:ascii="Courier New" w:hAnsi="Courier New" w:cs="Courier New" w:hint="default"/>
      </w:rPr>
    </w:lvl>
    <w:lvl w:ilvl="2" w:tplc="280A0005" w:tentative="1">
      <w:start w:val="1"/>
      <w:numFmt w:val="bullet"/>
      <w:lvlText w:val=""/>
      <w:lvlJc w:val="left"/>
      <w:pPr>
        <w:ind w:left="3294" w:hanging="360"/>
      </w:pPr>
      <w:rPr>
        <w:rFonts w:ascii="Wingdings" w:hAnsi="Wingdings" w:hint="default"/>
      </w:rPr>
    </w:lvl>
    <w:lvl w:ilvl="3" w:tplc="280A0001" w:tentative="1">
      <w:start w:val="1"/>
      <w:numFmt w:val="bullet"/>
      <w:lvlText w:val=""/>
      <w:lvlJc w:val="left"/>
      <w:pPr>
        <w:ind w:left="4014" w:hanging="360"/>
      </w:pPr>
      <w:rPr>
        <w:rFonts w:ascii="Symbol" w:hAnsi="Symbol" w:hint="default"/>
      </w:rPr>
    </w:lvl>
    <w:lvl w:ilvl="4" w:tplc="280A0003" w:tentative="1">
      <w:start w:val="1"/>
      <w:numFmt w:val="bullet"/>
      <w:lvlText w:val="o"/>
      <w:lvlJc w:val="left"/>
      <w:pPr>
        <w:ind w:left="4734" w:hanging="360"/>
      </w:pPr>
      <w:rPr>
        <w:rFonts w:ascii="Courier New" w:hAnsi="Courier New" w:cs="Courier New" w:hint="default"/>
      </w:rPr>
    </w:lvl>
    <w:lvl w:ilvl="5" w:tplc="280A0005" w:tentative="1">
      <w:start w:val="1"/>
      <w:numFmt w:val="bullet"/>
      <w:lvlText w:val=""/>
      <w:lvlJc w:val="left"/>
      <w:pPr>
        <w:ind w:left="5454" w:hanging="360"/>
      </w:pPr>
      <w:rPr>
        <w:rFonts w:ascii="Wingdings" w:hAnsi="Wingdings" w:hint="default"/>
      </w:rPr>
    </w:lvl>
    <w:lvl w:ilvl="6" w:tplc="280A0001" w:tentative="1">
      <w:start w:val="1"/>
      <w:numFmt w:val="bullet"/>
      <w:lvlText w:val=""/>
      <w:lvlJc w:val="left"/>
      <w:pPr>
        <w:ind w:left="6174" w:hanging="360"/>
      </w:pPr>
      <w:rPr>
        <w:rFonts w:ascii="Symbol" w:hAnsi="Symbol" w:hint="default"/>
      </w:rPr>
    </w:lvl>
    <w:lvl w:ilvl="7" w:tplc="280A0003" w:tentative="1">
      <w:start w:val="1"/>
      <w:numFmt w:val="bullet"/>
      <w:lvlText w:val="o"/>
      <w:lvlJc w:val="left"/>
      <w:pPr>
        <w:ind w:left="6894" w:hanging="360"/>
      </w:pPr>
      <w:rPr>
        <w:rFonts w:ascii="Courier New" w:hAnsi="Courier New" w:cs="Courier New" w:hint="default"/>
      </w:rPr>
    </w:lvl>
    <w:lvl w:ilvl="8" w:tplc="280A0005" w:tentative="1">
      <w:start w:val="1"/>
      <w:numFmt w:val="bullet"/>
      <w:lvlText w:val=""/>
      <w:lvlJc w:val="left"/>
      <w:pPr>
        <w:ind w:left="7614" w:hanging="360"/>
      </w:pPr>
      <w:rPr>
        <w:rFonts w:ascii="Wingdings" w:hAnsi="Wingdings" w:hint="default"/>
      </w:rPr>
    </w:lvl>
  </w:abstractNum>
  <w:abstractNum w:abstractNumId="9"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ED481B"/>
    <w:multiLevelType w:val="hybridMultilevel"/>
    <w:tmpl w:val="7624B222"/>
    <w:lvl w:ilvl="0" w:tplc="2438FE90">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13" w15:restartNumberingAfterBreak="0">
    <w:nsid w:val="308D5CB2"/>
    <w:multiLevelType w:val="hybridMultilevel"/>
    <w:tmpl w:val="0EEA7BC0"/>
    <w:lvl w:ilvl="0" w:tplc="FFFFFFFF">
      <w:start w:val="1"/>
      <w:numFmt w:val="lowerRoman"/>
      <w:lvlText w:val="(%1)"/>
      <w:lvlJc w:val="left"/>
      <w:pPr>
        <w:ind w:left="1914" w:hanging="720"/>
      </w:pPr>
      <w:rPr>
        <w:rFonts w:hint="default"/>
      </w:rPr>
    </w:lvl>
    <w:lvl w:ilvl="1" w:tplc="FFFFFFFF" w:tentative="1">
      <w:start w:val="1"/>
      <w:numFmt w:val="lowerLetter"/>
      <w:lvlText w:val="%2."/>
      <w:lvlJc w:val="left"/>
      <w:pPr>
        <w:ind w:left="2274" w:hanging="360"/>
      </w:pPr>
    </w:lvl>
    <w:lvl w:ilvl="2" w:tplc="FFFFFFFF" w:tentative="1">
      <w:start w:val="1"/>
      <w:numFmt w:val="lowerRoman"/>
      <w:lvlText w:val="%3."/>
      <w:lvlJc w:val="right"/>
      <w:pPr>
        <w:ind w:left="2994" w:hanging="180"/>
      </w:pPr>
    </w:lvl>
    <w:lvl w:ilvl="3" w:tplc="FFFFFFFF" w:tentative="1">
      <w:start w:val="1"/>
      <w:numFmt w:val="decimal"/>
      <w:lvlText w:val="%4."/>
      <w:lvlJc w:val="left"/>
      <w:pPr>
        <w:ind w:left="3714" w:hanging="360"/>
      </w:pPr>
    </w:lvl>
    <w:lvl w:ilvl="4" w:tplc="FFFFFFFF" w:tentative="1">
      <w:start w:val="1"/>
      <w:numFmt w:val="lowerLetter"/>
      <w:lvlText w:val="%5."/>
      <w:lvlJc w:val="left"/>
      <w:pPr>
        <w:ind w:left="4434" w:hanging="360"/>
      </w:pPr>
    </w:lvl>
    <w:lvl w:ilvl="5" w:tplc="FFFFFFFF" w:tentative="1">
      <w:start w:val="1"/>
      <w:numFmt w:val="lowerRoman"/>
      <w:lvlText w:val="%6."/>
      <w:lvlJc w:val="right"/>
      <w:pPr>
        <w:ind w:left="5154" w:hanging="180"/>
      </w:pPr>
    </w:lvl>
    <w:lvl w:ilvl="6" w:tplc="FFFFFFFF" w:tentative="1">
      <w:start w:val="1"/>
      <w:numFmt w:val="decimal"/>
      <w:lvlText w:val="%7."/>
      <w:lvlJc w:val="left"/>
      <w:pPr>
        <w:ind w:left="5874" w:hanging="360"/>
      </w:pPr>
    </w:lvl>
    <w:lvl w:ilvl="7" w:tplc="FFFFFFFF" w:tentative="1">
      <w:start w:val="1"/>
      <w:numFmt w:val="lowerLetter"/>
      <w:lvlText w:val="%8."/>
      <w:lvlJc w:val="left"/>
      <w:pPr>
        <w:ind w:left="6594" w:hanging="360"/>
      </w:pPr>
    </w:lvl>
    <w:lvl w:ilvl="8" w:tplc="FFFFFFFF" w:tentative="1">
      <w:start w:val="1"/>
      <w:numFmt w:val="lowerRoman"/>
      <w:lvlText w:val="%9."/>
      <w:lvlJc w:val="right"/>
      <w:pPr>
        <w:ind w:left="7314" w:hanging="180"/>
      </w:pPr>
    </w:lvl>
  </w:abstractNum>
  <w:abstractNum w:abstractNumId="1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5" w15:restartNumberingAfterBreak="0">
    <w:nsid w:val="343B7F38"/>
    <w:multiLevelType w:val="hybridMultilevel"/>
    <w:tmpl w:val="46D232B2"/>
    <w:lvl w:ilvl="0" w:tplc="ACE6A53C">
      <w:start w:val="1"/>
      <w:numFmt w:val="lowerRoman"/>
      <w:lvlText w:val="(%1)"/>
      <w:lvlJc w:val="left"/>
      <w:pPr>
        <w:tabs>
          <w:tab w:val="num" w:pos="540"/>
        </w:tabs>
        <w:ind w:left="540" w:hanging="360"/>
      </w:pPr>
      <w:rPr>
        <w:b w:val="0"/>
        <w:i w:val="0"/>
      </w:rPr>
    </w:lvl>
    <w:lvl w:ilvl="1" w:tplc="0C0A0019">
      <w:start w:val="1"/>
      <w:numFmt w:val="lowerLetter"/>
      <w:lvlText w:val="%2."/>
      <w:lvlJc w:val="left"/>
      <w:pPr>
        <w:tabs>
          <w:tab w:val="num" w:pos="1260"/>
        </w:tabs>
        <w:ind w:left="1260" w:hanging="360"/>
      </w:pPr>
      <w:rPr>
        <w:rFonts w:cs="Times New Roman"/>
      </w:rPr>
    </w:lvl>
    <w:lvl w:ilvl="2" w:tplc="0C0A001B">
      <w:start w:val="1"/>
      <w:numFmt w:val="lowerRoman"/>
      <w:lvlText w:val="%3."/>
      <w:lvlJc w:val="right"/>
      <w:pPr>
        <w:tabs>
          <w:tab w:val="num" w:pos="1980"/>
        </w:tabs>
        <w:ind w:left="1980" w:hanging="180"/>
      </w:pPr>
      <w:rPr>
        <w:rFonts w:cs="Times New Roman"/>
      </w:rPr>
    </w:lvl>
    <w:lvl w:ilvl="3" w:tplc="0C0A000F">
      <w:start w:val="1"/>
      <w:numFmt w:val="decimal"/>
      <w:lvlText w:val="%4."/>
      <w:lvlJc w:val="left"/>
      <w:pPr>
        <w:tabs>
          <w:tab w:val="num" w:pos="2700"/>
        </w:tabs>
        <w:ind w:left="2700" w:hanging="360"/>
      </w:pPr>
      <w:rPr>
        <w:rFonts w:cs="Times New Roman"/>
      </w:rPr>
    </w:lvl>
    <w:lvl w:ilvl="4" w:tplc="0C0A0019">
      <w:start w:val="1"/>
      <w:numFmt w:val="lowerLetter"/>
      <w:lvlText w:val="%5."/>
      <w:lvlJc w:val="left"/>
      <w:pPr>
        <w:tabs>
          <w:tab w:val="num" w:pos="3420"/>
        </w:tabs>
        <w:ind w:left="3420" w:hanging="360"/>
      </w:pPr>
      <w:rPr>
        <w:rFonts w:cs="Times New Roman"/>
      </w:rPr>
    </w:lvl>
    <w:lvl w:ilvl="5" w:tplc="0C0A001B">
      <w:start w:val="1"/>
      <w:numFmt w:val="lowerRoman"/>
      <w:lvlText w:val="%6."/>
      <w:lvlJc w:val="right"/>
      <w:pPr>
        <w:tabs>
          <w:tab w:val="num" w:pos="4140"/>
        </w:tabs>
        <w:ind w:left="4140" w:hanging="180"/>
      </w:pPr>
      <w:rPr>
        <w:rFonts w:cs="Times New Roman"/>
      </w:rPr>
    </w:lvl>
    <w:lvl w:ilvl="6" w:tplc="0C0A000F">
      <w:start w:val="1"/>
      <w:numFmt w:val="decimal"/>
      <w:lvlText w:val="%7."/>
      <w:lvlJc w:val="left"/>
      <w:pPr>
        <w:tabs>
          <w:tab w:val="num" w:pos="4860"/>
        </w:tabs>
        <w:ind w:left="4860" w:hanging="360"/>
      </w:pPr>
      <w:rPr>
        <w:rFonts w:cs="Times New Roman"/>
      </w:rPr>
    </w:lvl>
    <w:lvl w:ilvl="7" w:tplc="0C0A0019">
      <w:start w:val="1"/>
      <w:numFmt w:val="lowerLetter"/>
      <w:lvlText w:val="%8."/>
      <w:lvlJc w:val="left"/>
      <w:pPr>
        <w:tabs>
          <w:tab w:val="num" w:pos="5580"/>
        </w:tabs>
        <w:ind w:left="5580" w:hanging="360"/>
      </w:pPr>
      <w:rPr>
        <w:rFonts w:cs="Times New Roman"/>
      </w:rPr>
    </w:lvl>
    <w:lvl w:ilvl="8" w:tplc="0C0A001B">
      <w:start w:val="1"/>
      <w:numFmt w:val="lowerRoman"/>
      <w:lvlText w:val="%9."/>
      <w:lvlJc w:val="right"/>
      <w:pPr>
        <w:tabs>
          <w:tab w:val="num" w:pos="6300"/>
        </w:tabs>
        <w:ind w:left="6300" w:hanging="180"/>
      </w:pPr>
      <w:rPr>
        <w:rFonts w:cs="Times New Roman"/>
      </w:rPr>
    </w:lvl>
  </w:abstractNum>
  <w:abstractNum w:abstractNumId="16" w15:restartNumberingAfterBreak="0">
    <w:nsid w:val="345844FE"/>
    <w:multiLevelType w:val="hybridMultilevel"/>
    <w:tmpl w:val="72405FC4"/>
    <w:lvl w:ilvl="0" w:tplc="662E58DC">
      <w:start w:val="1"/>
      <w:numFmt w:val="lowerRoman"/>
      <w:lvlText w:val="(%1)"/>
      <w:lvlJc w:val="left"/>
      <w:pPr>
        <w:ind w:left="1080" w:hanging="720"/>
      </w:pPr>
      <w:rPr>
        <w:rFonts w:cs="Arial Narrow"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614585D"/>
    <w:multiLevelType w:val="hybridMultilevel"/>
    <w:tmpl w:val="A32E8D16"/>
    <w:lvl w:ilvl="0" w:tplc="A6B86D54">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9" w15:restartNumberingAfterBreak="0">
    <w:nsid w:val="3B8529C3"/>
    <w:multiLevelType w:val="hybridMultilevel"/>
    <w:tmpl w:val="D16CD6F0"/>
    <w:lvl w:ilvl="0" w:tplc="5D74A288">
      <w:start w:val="1"/>
      <w:numFmt w:val="lowerRoman"/>
      <w:lvlText w:val="(%1)"/>
      <w:lvlJc w:val="left"/>
      <w:pPr>
        <w:ind w:left="720" w:hanging="360"/>
      </w:pPr>
      <w:rPr>
        <w:rFonts w:ascii="Arial Narrow" w:hAnsi="Arial Narrow" w:hint="default"/>
        <w:b w:val="0"/>
        <w:bCs/>
        <w:sz w:val="22"/>
        <w:szCs w:val="22"/>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0" w15:restartNumberingAfterBreak="0">
    <w:nsid w:val="3DC97A0C"/>
    <w:multiLevelType w:val="hybridMultilevel"/>
    <w:tmpl w:val="82BCFC68"/>
    <w:lvl w:ilvl="0" w:tplc="76F89A14">
      <w:start w:val="1"/>
      <w:numFmt w:val="lowerRoman"/>
      <w:lvlText w:val="%1)"/>
      <w:lvlJc w:val="left"/>
      <w:pPr>
        <w:ind w:left="1287" w:hanging="720"/>
      </w:pPr>
      <w:rPr>
        <w:rFonts w:eastAsiaTheme="minorHAnsi"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1" w15:restartNumberingAfterBreak="0">
    <w:nsid w:val="40DE4463"/>
    <w:multiLevelType w:val="hybridMultilevel"/>
    <w:tmpl w:val="E6A2862C"/>
    <w:lvl w:ilvl="0" w:tplc="CC7EA95C">
      <w:start w:val="1"/>
      <w:numFmt w:val="decimal"/>
      <w:lvlText w:val="%1."/>
      <w:lvlJc w:val="left"/>
      <w:pPr>
        <w:ind w:left="720" w:hanging="360"/>
      </w:pPr>
      <w:rPr>
        <w:rFonts w:eastAsia="Times New Roman" w:hint="default"/>
        <w:b w:val="0"/>
        <w:bCs/>
        <w:i w:val="0"/>
        <w:iCs w:val="0"/>
        <w:sz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4B42700A"/>
    <w:multiLevelType w:val="hybridMultilevel"/>
    <w:tmpl w:val="14E038BA"/>
    <w:lvl w:ilvl="0" w:tplc="88BC3510">
      <w:start w:val="1"/>
      <w:numFmt w:val="lowerRoman"/>
      <w:lvlText w:val="%1)"/>
      <w:lvlJc w:val="left"/>
      <w:pPr>
        <w:ind w:left="1440" w:hanging="72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3" w15:restartNumberingAfterBreak="0">
    <w:nsid w:val="4C9535CD"/>
    <w:multiLevelType w:val="hybridMultilevel"/>
    <w:tmpl w:val="3364113E"/>
    <w:lvl w:ilvl="0" w:tplc="9C68C72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5453357E"/>
    <w:multiLevelType w:val="hybridMultilevel"/>
    <w:tmpl w:val="CD166F2C"/>
    <w:lvl w:ilvl="0" w:tplc="D142915A">
      <w:start w:val="1"/>
      <w:numFmt w:val="lowerRoman"/>
      <w:lvlText w:val="(%1)"/>
      <w:lvlJc w:val="left"/>
      <w:pPr>
        <w:ind w:left="1080" w:hanging="720"/>
      </w:pPr>
      <w:rPr>
        <w:rFonts w:eastAsiaTheme="minorHAnsi" w:cstheme="minorBidi" w:hint="default"/>
        <w:color w:val="00000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59820E8B"/>
    <w:multiLevelType w:val="hybridMultilevel"/>
    <w:tmpl w:val="375E5EB0"/>
    <w:lvl w:ilvl="0" w:tplc="42087E1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6" w15:restartNumberingAfterBreak="0">
    <w:nsid w:val="5DDE66C6"/>
    <w:multiLevelType w:val="hybridMultilevel"/>
    <w:tmpl w:val="FB4884F0"/>
    <w:lvl w:ilvl="0" w:tplc="79D44B04">
      <w:start w:val="1"/>
      <w:numFmt w:val="lowerRoman"/>
      <w:lvlText w:val="(%1)"/>
      <w:lvlJc w:val="left"/>
      <w:pPr>
        <w:ind w:left="720" w:hanging="36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DE44D13"/>
    <w:multiLevelType w:val="hybridMultilevel"/>
    <w:tmpl w:val="B5FC370E"/>
    <w:lvl w:ilvl="0" w:tplc="5ACC9630">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9" w15:restartNumberingAfterBreak="0">
    <w:nsid w:val="6A004EB0"/>
    <w:multiLevelType w:val="hybridMultilevel"/>
    <w:tmpl w:val="32485FEC"/>
    <w:lvl w:ilvl="0" w:tplc="FFFFFFFF">
      <w:start w:val="2"/>
      <w:numFmt w:val="decimal"/>
      <w:lvlText w:val="%1."/>
      <w:lvlJc w:val="left"/>
      <w:pPr>
        <w:ind w:left="3273" w:hanging="720"/>
      </w:pPr>
      <w:rPr>
        <w:rFonts w:hint="default"/>
      </w:rPr>
    </w:lvl>
    <w:lvl w:ilvl="1" w:tplc="FFFFFFFF" w:tentative="1">
      <w:start w:val="1"/>
      <w:numFmt w:val="lowerLetter"/>
      <w:lvlText w:val="%2."/>
      <w:lvlJc w:val="left"/>
      <w:pPr>
        <w:ind w:left="2274" w:hanging="360"/>
      </w:pPr>
    </w:lvl>
    <w:lvl w:ilvl="2" w:tplc="FFFFFFFF" w:tentative="1">
      <w:start w:val="1"/>
      <w:numFmt w:val="lowerRoman"/>
      <w:lvlText w:val="%3."/>
      <w:lvlJc w:val="right"/>
      <w:pPr>
        <w:ind w:left="2994" w:hanging="180"/>
      </w:pPr>
    </w:lvl>
    <w:lvl w:ilvl="3" w:tplc="FFFFFFFF" w:tentative="1">
      <w:start w:val="1"/>
      <w:numFmt w:val="decimal"/>
      <w:lvlText w:val="%4."/>
      <w:lvlJc w:val="left"/>
      <w:pPr>
        <w:ind w:left="3714" w:hanging="360"/>
      </w:pPr>
    </w:lvl>
    <w:lvl w:ilvl="4" w:tplc="FFFFFFFF" w:tentative="1">
      <w:start w:val="1"/>
      <w:numFmt w:val="lowerLetter"/>
      <w:lvlText w:val="%5."/>
      <w:lvlJc w:val="left"/>
      <w:pPr>
        <w:ind w:left="4434" w:hanging="360"/>
      </w:pPr>
    </w:lvl>
    <w:lvl w:ilvl="5" w:tplc="FFFFFFFF" w:tentative="1">
      <w:start w:val="1"/>
      <w:numFmt w:val="lowerRoman"/>
      <w:lvlText w:val="%6."/>
      <w:lvlJc w:val="right"/>
      <w:pPr>
        <w:ind w:left="5154" w:hanging="180"/>
      </w:pPr>
    </w:lvl>
    <w:lvl w:ilvl="6" w:tplc="FFFFFFFF" w:tentative="1">
      <w:start w:val="1"/>
      <w:numFmt w:val="decimal"/>
      <w:lvlText w:val="%7."/>
      <w:lvlJc w:val="left"/>
      <w:pPr>
        <w:ind w:left="5874" w:hanging="360"/>
      </w:pPr>
    </w:lvl>
    <w:lvl w:ilvl="7" w:tplc="FFFFFFFF" w:tentative="1">
      <w:start w:val="1"/>
      <w:numFmt w:val="lowerLetter"/>
      <w:lvlText w:val="%8."/>
      <w:lvlJc w:val="left"/>
      <w:pPr>
        <w:ind w:left="6594" w:hanging="360"/>
      </w:pPr>
    </w:lvl>
    <w:lvl w:ilvl="8" w:tplc="FFFFFFFF" w:tentative="1">
      <w:start w:val="1"/>
      <w:numFmt w:val="lowerRoman"/>
      <w:lvlText w:val="%9."/>
      <w:lvlJc w:val="right"/>
      <w:pPr>
        <w:ind w:left="7314" w:hanging="180"/>
      </w:pPr>
    </w:lvl>
  </w:abstractNum>
  <w:abstractNum w:abstractNumId="30" w15:restartNumberingAfterBreak="0">
    <w:nsid w:val="6AEB1757"/>
    <w:multiLevelType w:val="hybridMultilevel"/>
    <w:tmpl w:val="32485FEC"/>
    <w:lvl w:ilvl="0" w:tplc="7F427BBA">
      <w:start w:val="2"/>
      <w:numFmt w:val="decimal"/>
      <w:lvlText w:val="%1."/>
      <w:lvlJc w:val="left"/>
      <w:pPr>
        <w:ind w:left="3273" w:hanging="720"/>
      </w:pPr>
      <w:rPr>
        <w:rFonts w:hint="default"/>
      </w:rPr>
    </w:lvl>
    <w:lvl w:ilvl="1" w:tplc="280A0019" w:tentative="1">
      <w:start w:val="1"/>
      <w:numFmt w:val="lowerLetter"/>
      <w:lvlText w:val="%2."/>
      <w:lvlJc w:val="left"/>
      <w:pPr>
        <w:ind w:left="2274" w:hanging="360"/>
      </w:pPr>
    </w:lvl>
    <w:lvl w:ilvl="2" w:tplc="280A001B" w:tentative="1">
      <w:start w:val="1"/>
      <w:numFmt w:val="lowerRoman"/>
      <w:lvlText w:val="%3."/>
      <w:lvlJc w:val="right"/>
      <w:pPr>
        <w:ind w:left="2994" w:hanging="180"/>
      </w:pPr>
    </w:lvl>
    <w:lvl w:ilvl="3" w:tplc="280A000F" w:tentative="1">
      <w:start w:val="1"/>
      <w:numFmt w:val="decimal"/>
      <w:lvlText w:val="%4."/>
      <w:lvlJc w:val="left"/>
      <w:pPr>
        <w:ind w:left="3714" w:hanging="360"/>
      </w:pPr>
    </w:lvl>
    <w:lvl w:ilvl="4" w:tplc="280A0019" w:tentative="1">
      <w:start w:val="1"/>
      <w:numFmt w:val="lowerLetter"/>
      <w:lvlText w:val="%5."/>
      <w:lvlJc w:val="left"/>
      <w:pPr>
        <w:ind w:left="4434" w:hanging="360"/>
      </w:pPr>
    </w:lvl>
    <w:lvl w:ilvl="5" w:tplc="280A001B" w:tentative="1">
      <w:start w:val="1"/>
      <w:numFmt w:val="lowerRoman"/>
      <w:lvlText w:val="%6."/>
      <w:lvlJc w:val="right"/>
      <w:pPr>
        <w:ind w:left="5154" w:hanging="180"/>
      </w:pPr>
    </w:lvl>
    <w:lvl w:ilvl="6" w:tplc="280A000F" w:tentative="1">
      <w:start w:val="1"/>
      <w:numFmt w:val="decimal"/>
      <w:lvlText w:val="%7."/>
      <w:lvlJc w:val="left"/>
      <w:pPr>
        <w:ind w:left="5874" w:hanging="360"/>
      </w:pPr>
    </w:lvl>
    <w:lvl w:ilvl="7" w:tplc="280A0019" w:tentative="1">
      <w:start w:val="1"/>
      <w:numFmt w:val="lowerLetter"/>
      <w:lvlText w:val="%8."/>
      <w:lvlJc w:val="left"/>
      <w:pPr>
        <w:ind w:left="6594" w:hanging="360"/>
      </w:pPr>
    </w:lvl>
    <w:lvl w:ilvl="8" w:tplc="280A001B" w:tentative="1">
      <w:start w:val="1"/>
      <w:numFmt w:val="lowerRoman"/>
      <w:lvlText w:val="%9."/>
      <w:lvlJc w:val="right"/>
      <w:pPr>
        <w:ind w:left="7314" w:hanging="180"/>
      </w:pPr>
    </w:lvl>
  </w:abstractNum>
  <w:abstractNum w:abstractNumId="31" w15:restartNumberingAfterBreak="0">
    <w:nsid w:val="780D54C3"/>
    <w:multiLevelType w:val="hybridMultilevel"/>
    <w:tmpl w:val="2E805E80"/>
    <w:lvl w:ilvl="0" w:tplc="FFFFFFFF">
      <w:start w:val="2"/>
      <w:numFmt w:val="decimal"/>
      <w:lvlText w:val="%1."/>
      <w:lvlJc w:val="left"/>
      <w:pPr>
        <w:ind w:left="3273"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D84002F"/>
    <w:multiLevelType w:val="hybridMultilevel"/>
    <w:tmpl w:val="8892E47C"/>
    <w:lvl w:ilvl="0" w:tplc="44B6879A">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782020880">
    <w:abstractNumId w:val="28"/>
  </w:num>
  <w:num w:numId="2" w16cid:durableId="1002659640">
    <w:abstractNumId w:val="5"/>
  </w:num>
  <w:num w:numId="3" w16cid:durableId="1907296634">
    <w:abstractNumId w:val="14"/>
  </w:num>
  <w:num w:numId="4" w16cid:durableId="1618637410">
    <w:abstractNumId w:val="9"/>
  </w:num>
  <w:num w:numId="5" w16cid:durableId="1323312085">
    <w:abstractNumId w:val="18"/>
  </w:num>
  <w:num w:numId="6" w16cid:durableId="320161429">
    <w:abstractNumId w:val="10"/>
  </w:num>
  <w:num w:numId="7" w16cid:durableId="1648822136">
    <w:abstractNumId w:val="6"/>
  </w:num>
  <w:num w:numId="8" w16cid:durableId="1932662047">
    <w:abstractNumId w:val="7"/>
  </w:num>
  <w:num w:numId="9" w16cid:durableId="193079953">
    <w:abstractNumId w:val="27"/>
  </w:num>
  <w:num w:numId="10" w16cid:durableId="1227568745">
    <w:abstractNumId w:val="24"/>
  </w:num>
  <w:num w:numId="11" w16cid:durableId="518930757">
    <w:abstractNumId w:val="20"/>
  </w:num>
  <w:num w:numId="12" w16cid:durableId="1271165711">
    <w:abstractNumId w:val="22"/>
  </w:num>
  <w:num w:numId="13" w16cid:durableId="16194904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443265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67799608">
    <w:abstractNumId w:val="21"/>
  </w:num>
  <w:num w:numId="16" w16cid:durableId="1891454134">
    <w:abstractNumId w:val="32"/>
  </w:num>
  <w:num w:numId="17" w16cid:durableId="1322658498">
    <w:abstractNumId w:val="25"/>
  </w:num>
  <w:num w:numId="18" w16cid:durableId="480969236">
    <w:abstractNumId w:val="2"/>
  </w:num>
  <w:num w:numId="19" w16cid:durableId="1864240847">
    <w:abstractNumId w:val="17"/>
  </w:num>
  <w:num w:numId="20" w16cid:durableId="341127129">
    <w:abstractNumId w:val="23"/>
  </w:num>
  <w:num w:numId="21" w16cid:durableId="1975402310">
    <w:abstractNumId w:val="8"/>
  </w:num>
  <w:num w:numId="22" w16cid:durableId="1862087538">
    <w:abstractNumId w:val="26"/>
  </w:num>
  <w:num w:numId="23" w16cid:durableId="797992931">
    <w:abstractNumId w:val="16"/>
  </w:num>
  <w:num w:numId="24" w16cid:durableId="522668121">
    <w:abstractNumId w:val="11"/>
  </w:num>
  <w:num w:numId="25" w16cid:durableId="18737996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3406361">
    <w:abstractNumId w:val="30"/>
  </w:num>
  <w:num w:numId="27" w16cid:durableId="795023206">
    <w:abstractNumId w:val="3"/>
  </w:num>
  <w:num w:numId="28" w16cid:durableId="5578872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46892709">
    <w:abstractNumId w:val="12"/>
  </w:num>
  <w:num w:numId="30" w16cid:durableId="1735007308">
    <w:abstractNumId w:val="13"/>
  </w:num>
  <w:num w:numId="31" w16cid:durableId="520553695">
    <w:abstractNumId w:val="4"/>
  </w:num>
  <w:num w:numId="32" w16cid:durableId="1851137365">
    <w:abstractNumId w:val="29"/>
  </w:num>
  <w:num w:numId="33" w16cid:durableId="20793977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40"/>
    <w:rsid w:val="00001DC7"/>
    <w:rsid w:val="0001146F"/>
    <w:rsid w:val="000138A2"/>
    <w:rsid w:val="000231C8"/>
    <w:rsid w:val="00034A5B"/>
    <w:rsid w:val="00037952"/>
    <w:rsid w:val="00051979"/>
    <w:rsid w:val="00052999"/>
    <w:rsid w:val="000628D0"/>
    <w:rsid w:val="00075077"/>
    <w:rsid w:val="0009054C"/>
    <w:rsid w:val="000B2A56"/>
    <w:rsid w:val="000C6B37"/>
    <w:rsid w:val="000D5C3D"/>
    <w:rsid w:val="00101BCC"/>
    <w:rsid w:val="00105788"/>
    <w:rsid w:val="00105C00"/>
    <w:rsid w:val="001303DD"/>
    <w:rsid w:val="0015783B"/>
    <w:rsid w:val="0017312B"/>
    <w:rsid w:val="0019288F"/>
    <w:rsid w:val="00196FA6"/>
    <w:rsid w:val="001B5674"/>
    <w:rsid w:val="001B6FB2"/>
    <w:rsid w:val="001F7CBB"/>
    <w:rsid w:val="00210341"/>
    <w:rsid w:val="0021768A"/>
    <w:rsid w:val="002250D5"/>
    <w:rsid w:val="002300A2"/>
    <w:rsid w:val="0027656C"/>
    <w:rsid w:val="002C3511"/>
    <w:rsid w:val="002D707A"/>
    <w:rsid w:val="00360D3D"/>
    <w:rsid w:val="00365010"/>
    <w:rsid w:val="00390D9A"/>
    <w:rsid w:val="003B45C2"/>
    <w:rsid w:val="003B6939"/>
    <w:rsid w:val="003C569D"/>
    <w:rsid w:val="003E4310"/>
    <w:rsid w:val="003F0610"/>
    <w:rsid w:val="004224A3"/>
    <w:rsid w:val="00427391"/>
    <w:rsid w:val="00433CF4"/>
    <w:rsid w:val="004A3CF1"/>
    <w:rsid w:val="004D6C81"/>
    <w:rsid w:val="004F16A6"/>
    <w:rsid w:val="00523048"/>
    <w:rsid w:val="0052644A"/>
    <w:rsid w:val="0054294E"/>
    <w:rsid w:val="00570535"/>
    <w:rsid w:val="00592558"/>
    <w:rsid w:val="005A407C"/>
    <w:rsid w:val="005D396B"/>
    <w:rsid w:val="005E15E7"/>
    <w:rsid w:val="00624964"/>
    <w:rsid w:val="00662441"/>
    <w:rsid w:val="006838A6"/>
    <w:rsid w:val="006840CE"/>
    <w:rsid w:val="006857C4"/>
    <w:rsid w:val="006A0C84"/>
    <w:rsid w:val="006F5E1C"/>
    <w:rsid w:val="0071633A"/>
    <w:rsid w:val="00757C52"/>
    <w:rsid w:val="00766D50"/>
    <w:rsid w:val="007A3DFC"/>
    <w:rsid w:val="007B1197"/>
    <w:rsid w:val="007B288E"/>
    <w:rsid w:val="007B4D3D"/>
    <w:rsid w:val="007C5CC6"/>
    <w:rsid w:val="0080492F"/>
    <w:rsid w:val="008146EA"/>
    <w:rsid w:val="008151BD"/>
    <w:rsid w:val="008374A2"/>
    <w:rsid w:val="00857476"/>
    <w:rsid w:val="00863673"/>
    <w:rsid w:val="008A7CB0"/>
    <w:rsid w:val="008C0E93"/>
    <w:rsid w:val="008C2F3E"/>
    <w:rsid w:val="008E5A4F"/>
    <w:rsid w:val="00901DA0"/>
    <w:rsid w:val="00937EB6"/>
    <w:rsid w:val="00953CB5"/>
    <w:rsid w:val="00962819"/>
    <w:rsid w:val="00972AEB"/>
    <w:rsid w:val="009730D9"/>
    <w:rsid w:val="0098725B"/>
    <w:rsid w:val="009A3C4D"/>
    <w:rsid w:val="009C3634"/>
    <w:rsid w:val="009C5C08"/>
    <w:rsid w:val="009D73D4"/>
    <w:rsid w:val="009E1E50"/>
    <w:rsid w:val="00A11352"/>
    <w:rsid w:val="00A12775"/>
    <w:rsid w:val="00A15D21"/>
    <w:rsid w:val="00A15FA6"/>
    <w:rsid w:val="00A27662"/>
    <w:rsid w:val="00A4333A"/>
    <w:rsid w:val="00A500D8"/>
    <w:rsid w:val="00A64167"/>
    <w:rsid w:val="00A76D68"/>
    <w:rsid w:val="00A80BCB"/>
    <w:rsid w:val="00A83D97"/>
    <w:rsid w:val="00A87BA7"/>
    <w:rsid w:val="00AA35F7"/>
    <w:rsid w:val="00AB4B37"/>
    <w:rsid w:val="00AD6063"/>
    <w:rsid w:val="00AF3627"/>
    <w:rsid w:val="00B35A0E"/>
    <w:rsid w:val="00B56DB1"/>
    <w:rsid w:val="00B72358"/>
    <w:rsid w:val="00C10CEC"/>
    <w:rsid w:val="00C22B12"/>
    <w:rsid w:val="00C37C1A"/>
    <w:rsid w:val="00C7799C"/>
    <w:rsid w:val="00C8193A"/>
    <w:rsid w:val="00CB4420"/>
    <w:rsid w:val="00CC3F91"/>
    <w:rsid w:val="00CC6A9D"/>
    <w:rsid w:val="00CD0C8E"/>
    <w:rsid w:val="00CD2843"/>
    <w:rsid w:val="00CD4261"/>
    <w:rsid w:val="00CE0CF0"/>
    <w:rsid w:val="00D429E1"/>
    <w:rsid w:val="00D4710A"/>
    <w:rsid w:val="00D618C3"/>
    <w:rsid w:val="00DB1512"/>
    <w:rsid w:val="00DC10F9"/>
    <w:rsid w:val="00DC745E"/>
    <w:rsid w:val="00DD521D"/>
    <w:rsid w:val="00DE472E"/>
    <w:rsid w:val="00DE7A20"/>
    <w:rsid w:val="00DE7CDC"/>
    <w:rsid w:val="00E36E0D"/>
    <w:rsid w:val="00E62788"/>
    <w:rsid w:val="00E97F65"/>
    <w:rsid w:val="00EA7AB7"/>
    <w:rsid w:val="00F14614"/>
    <w:rsid w:val="00F20DF9"/>
    <w:rsid w:val="00F24A27"/>
    <w:rsid w:val="00F32B54"/>
    <w:rsid w:val="00F5558D"/>
    <w:rsid w:val="00F77A20"/>
    <w:rsid w:val="00F93A7B"/>
    <w:rsid w:val="00FA317E"/>
    <w:rsid w:val="00FB269E"/>
    <w:rsid w:val="00FB3976"/>
    <w:rsid w:val="00FC3C24"/>
    <w:rsid w:val="00FD1140"/>
    <w:rsid w:val="00FE1C5D"/>
    <w:rsid w:val="00FE7BD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CA09B"/>
  <w15:chartTrackingRefBased/>
  <w15:docId w15:val="{D6BE0E74-4F21-4A1D-9626-C9038F78B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140"/>
  </w:style>
  <w:style w:type="paragraph" w:styleId="Ttulo1">
    <w:name w:val="heading 1"/>
    <w:basedOn w:val="Normal"/>
    <w:next w:val="Normal"/>
    <w:link w:val="Ttulo1Car"/>
    <w:uiPriority w:val="9"/>
    <w:qFormat/>
    <w:rsid w:val="00FD11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11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11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11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11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11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11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11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11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11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11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11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11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11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11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11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11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1140"/>
    <w:rPr>
      <w:rFonts w:eastAsiaTheme="majorEastAsia" w:cstheme="majorBidi"/>
      <w:color w:val="272727" w:themeColor="text1" w:themeTint="D8"/>
    </w:rPr>
  </w:style>
  <w:style w:type="paragraph" w:styleId="Ttulo">
    <w:name w:val="Title"/>
    <w:basedOn w:val="Normal"/>
    <w:next w:val="Normal"/>
    <w:link w:val="TtuloCar"/>
    <w:uiPriority w:val="10"/>
    <w:qFormat/>
    <w:rsid w:val="00FD11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11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11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11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1140"/>
    <w:pPr>
      <w:spacing w:before="160"/>
      <w:jc w:val="center"/>
    </w:pPr>
    <w:rPr>
      <w:i/>
      <w:iCs/>
      <w:color w:val="404040" w:themeColor="text1" w:themeTint="BF"/>
    </w:rPr>
  </w:style>
  <w:style w:type="character" w:customStyle="1" w:styleId="CitaCar">
    <w:name w:val="Cita Car"/>
    <w:basedOn w:val="Fuentedeprrafopredeter"/>
    <w:link w:val="Cita"/>
    <w:uiPriority w:val="29"/>
    <w:rsid w:val="00FD1140"/>
    <w:rPr>
      <w:i/>
      <w:iCs/>
      <w:color w:val="404040" w:themeColor="text1" w:themeTint="BF"/>
    </w:r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FD1140"/>
    <w:pPr>
      <w:ind w:left="720"/>
      <w:contextualSpacing/>
    </w:pPr>
  </w:style>
  <w:style w:type="character" w:styleId="nfasisintenso">
    <w:name w:val="Intense Emphasis"/>
    <w:basedOn w:val="Fuentedeprrafopredeter"/>
    <w:uiPriority w:val="21"/>
    <w:qFormat/>
    <w:rsid w:val="00FD1140"/>
    <w:rPr>
      <w:i/>
      <w:iCs/>
      <w:color w:val="0F4761" w:themeColor="accent1" w:themeShade="BF"/>
    </w:rPr>
  </w:style>
  <w:style w:type="paragraph" w:styleId="Citadestacada">
    <w:name w:val="Intense Quote"/>
    <w:basedOn w:val="Normal"/>
    <w:next w:val="Normal"/>
    <w:link w:val="CitadestacadaCar"/>
    <w:uiPriority w:val="30"/>
    <w:qFormat/>
    <w:rsid w:val="00FD11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1140"/>
    <w:rPr>
      <w:i/>
      <w:iCs/>
      <w:color w:val="0F4761" w:themeColor="accent1" w:themeShade="BF"/>
    </w:rPr>
  </w:style>
  <w:style w:type="character" w:styleId="Referenciaintensa">
    <w:name w:val="Intense Reference"/>
    <w:basedOn w:val="Fuentedeprrafopredeter"/>
    <w:uiPriority w:val="32"/>
    <w:qFormat/>
    <w:rsid w:val="00FD1140"/>
    <w:rPr>
      <w:b/>
      <w:bCs/>
      <w:smallCaps/>
      <w:color w:val="0F4761" w:themeColor="accent1" w:themeShade="BF"/>
      <w:spacing w:val="5"/>
    </w:rPr>
  </w:style>
  <w:style w:type="paragraph" w:styleId="Sinespaciado">
    <w:name w:val="No Spacing"/>
    <w:uiPriority w:val="1"/>
    <w:qFormat/>
    <w:rsid w:val="00FD114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FD114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FD1140"/>
    <w:rPr>
      <w:sz w:val="20"/>
      <w:szCs w:val="20"/>
    </w:rPr>
  </w:style>
  <w:style w:type="paragraph" w:styleId="Encabezado">
    <w:name w:val="header"/>
    <w:basedOn w:val="Normal"/>
    <w:link w:val="EncabezadoCar"/>
    <w:uiPriority w:val="99"/>
    <w:unhideWhenUsed/>
    <w:rsid w:val="00FD114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D1140"/>
  </w:style>
  <w:style w:type="paragraph" w:styleId="Piedepgina">
    <w:name w:val="footer"/>
    <w:basedOn w:val="Normal"/>
    <w:link w:val="PiedepginaCar"/>
    <w:uiPriority w:val="99"/>
    <w:unhideWhenUsed/>
    <w:rsid w:val="00FD114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D1140"/>
  </w:style>
  <w:style w:type="paragraph" w:styleId="NormalWeb">
    <w:name w:val="Normal (Web)"/>
    <w:basedOn w:val="Normal"/>
    <w:uiPriority w:val="99"/>
    <w:semiHidden/>
    <w:unhideWhenUsed/>
    <w:rsid w:val="00FD114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qFormat/>
    <w:rsid w:val="00FD114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FD114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FA317E"/>
  </w:style>
  <w:style w:type="paragraph" w:styleId="Revisin">
    <w:name w:val="Revision"/>
    <w:hidden/>
    <w:uiPriority w:val="99"/>
    <w:semiHidden/>
    <w:rsid w:val="00196FA6"/>
    <w:pPr>
      <w:spacing w:after="0" w:line="240" w:lineRule="auto"/>
    </w:pPr>
  </w:style>
  <w:style w:type="character" w:styleId="Refdecomentario">
    <w:name w:val="annotation reference"/>
    <w:basedOn w:val="Fuentedeprrafopredeter"/>
    <w:uiPriority w:val="99"/>
    <w:semiHidden/>
    <w:unhideWhenUsed/>
    <w:rsid w:val="008C0E93"/>
    <w:rPr>
      <w:sz w:val="16"/>
      <w:szCs w:val="16"/>
    </w:rPr>
  </w:style>
  <w:style w:type="paragraph" w:styleId="Textocomentario">
    <w:name w:val="annotation text"/>
    <w:basedOn w:val="Normal"/>
    <w:link w:val="TextocomentarioCar"/>
    <w:uiPriority w:val="99"/>
    <w:unhideWhenUsed/>
    <w:rsid w:val="008C0E93"/>
    <w:pPr>
      <w:spacing w:line="240" w:lineRule="auto"/>
    </w:pPr>
    <w:rPr>
      <w:sz w:val="20"/>
      <w:szCs w:val="20"/>
    </w:rPr>
  </w:style>
  <w:style w:type="character" w:customStyle="1" w:styleId="TextocomentarioCar">
    <w:name w:val="Texto comentario Car"/>
    <w:basedOn w:val="Fuentedeprrafopredeter"/>
    <w:link w:val="Textocomentario"/>
    <w:uiPriority w:val="99"/>
    <w:rsid w:val="008C0E93"/>
    <w:rPr>
      <w:sz w:val="20"/>
      <w:szCs w:val="20"/>
    </w:rPr>
  </w:style>
  <w:style w:type="paragraph" w:styleId="Asuntodelcomentario">
    <w:name w:val="annotation subject"/>
    <w:basedOn w:val="Textocomentario"/>
    <w:next w:val="Textocomentario"/>
    <w:link w:val="AsuntodelcomentarioCar"/>
    <w:uiPriority w:val="99"/>
    <w:semiHidden/>
    <w:unhideWhenUsed/>
    <w:rsid w:val="008C0E93"/>
    <w:rPr>
      <w:b/>
      <w:bCs/>
    </w:rPr>
  </w:style>
  <w:style w:type="character" w:customStyle="1" w:styleId="AsuntodelcomentarioCar">
    <w:name w:val="Asunto del comentario Car"/>
    <w:basedOn w:val="TextocomentarioCar"/>
    <w:link w:val="Asuntodelcomentario"/>
    <w:uiPriority w:val="99"/>
    <w:semiHidden/>
    <w:rsid w:val="008C0E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D031A-1EE1-411F-B393-00F4776E7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8</Pages>
  <Words>1966</Words>
  <Characters>10819</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24</cp:revision>
  <cp:lastPrinted>2024-10-01T15:45:00Z</cp:lastPrinted>
  <dcterms:created xsi:type="dcterms:W3CDTF">2024-06-18T17:27:00Z</dcterms:created>
  <dcterms:modified xsi:type="dcterms:W3CDTF">2025-09-03T15:30:00Z</dcterms:modified>
</cp:coreProperties>
</file>