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25060C34" w:rsidR="00991970" w:rsidRPr="000E013D" w:rsidRDefault="00991970" w:rsidP="00FF0883">
      <w:pPr>
        <w:tabs>
          <w:tab w:val="left" w:pos="1701"/>
        </w:tabs>
        <w:spacing w:after="0" w:line="240" w:lineRule="auto"/>
        <w:jc w:val="both"/>
        <w:rPr>
          <w:rFonts w:ascii="Arial Narrow" w:eastAsia="Times New Roman" w:hAnsi="Arial Narrow" w:cs="Arial"/>
          <w:b/>
          <w:bCs/>
          <w:lang w:eastAsia="es-PE"/>
        </w:rPr>
      </w:pPr>
      <w:bookmarkStart w:id="0" w:name="_Hlk169018689"/>
      <w:r w:rsidRPr="000E013D">
        <w:rPr>
          <w:rFonts w:ascii="Arial Narrow" w:eastAsia="Arial Narrow" w:hAnsi="Arial Narrow" w:cs="Arial"/>
          <w:b/>
          <w:bCs/>
          <w:lang w:eastAsia="es-PE"/>
        </w:rPr>
        <w:t xml:space="preserve">EXPEDIENTE </w:t>
      </w:r>
      <w:r w:rsidRPr="000E013D">
        <w:rPr>
          <w:rFonts w:ascii="Arial Narrow" w:hAnsi="Arial Narrow"/>
        </w:rPr>
        <w:tab/>
      </w:r>
      <w:r w:rsidRPr="000E013D">
        <w:rPr>
          <w:rFonts w:ascii="Arial Narrow" w:eastAsia="Arial Narrow" w:hAnsi="Arial Narrow" w:cs="Arial"/>
          <w:b/>
          <w:bCs/>
          <w:lang w:eastAsia="es-PE"/>
        </w:rPr>
        <w:t>:</w:t>
      </w:r>
      <w:r w:rsidRPr="000E013D">
        <w:rPr>
          <w:rFonts w:ascii="Arial Narrow" w:hAnsi="Arial Narrow"/>
        </w:rPr>
        <w:tab/>
      </w:r>
      <w:r w:rsidR="00756976">
        <w:rPr>
          <w:rFonts w:ascii="Arial Narrow" w:hAnsi="Arial Narrow"/>
          <w:b/>
          <w:bCs/>
        </w:rPr>
        <w:t>1928</w:t>
      </w:r>
      <w:r w:rsidR="00734B20">
        <w:rPr>
          <w:rFonts w:ascii="Arial Narrow" w:hAnsi="Arial Narrow"/>
          <w:b/>
          <w:bCs/>
        </w:rPr>
        <w:t>-</w:t>
      </w:r>
      <w:r w:rsidR="00F46C5C" w:rsidRPr="000E013D">
        <w:rPr>
          <w:rFonts w:ascii="Arial Narrow" w:hAnsi="Arial Narrow"/>
          <w:b/>
          <w:bCs/>
        </w:rPr>
        <w:t>202</w:t>
      </w:r>
      <w:r w:rsidR="002B1B0B">
        <w:rPr>
          <w:rFonts w:ascii="Arial Narrow" w:hAnsi="Arial Narrow"/>
          <w:b/>
          <w:bCs/>
        </w:rPr>
        <w:t>4</w:t>
      </w:r>
      <w:r w:rsidR="003425FE" w:rsidRPr="000E013D">
        <w:rPr>
          <w:rFonts w:ascii="Arial Narrow" w:hAnsi="Arial Narrow"/>
          <w:b/>
          <w:bCs/>
        </w:rPr>
        <w:t>/CC1</w:t>
      </w:r>
    </w:p>
    <w:p w14:paraId="7492C1C9" w14:textId="3C8A8707" w:rsidR="00412185" w:rsidRPr="00734B20" w:rsidRDefault="00991970" w:rsidP="00FF0883">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DENUNCIANTE</w:t>
      </w:r>
      <w:r w:rsidRPr="000E013D">
        <w:rPr>
          <w:rFonts w:ascii="Arial Narrow" w:eastAsia="Arial Narrow" w:hAnsi="Arial Narrow" w:cs="Arial"/>
          <w:b/>
          <w:bCs/>
          <w:lang w:eastAsia="es-PE"/>
        </w:rPr>
        <w:tab/>
        <w:t>:</w:t>
      </w:r>
      <w:r w:rsidRPr="00EA4545">
        <w:rPr>
          <w:rFonts w:ascii="Arial Narrow" w:eastAsia="Arial Narrow" w:hAnsi="Arial Narrow" w:cs="Arial"/>
          <w:b/>
          <w:bCs/>
          <w:lang w:eastAsia="es-PE"/>
        </w:rPr>
        <w:tab/>
      </w:r>
      <w:r w:rsidR="00756976">
        <w:rPr>
          <w:rFonts w:ascii="Arial Narrow" w:eastAsia="Arial Narrow" w:hAnsi="Arial Narrow" w:cs="Arial"/>
          <w:b/>
          <w:bCs/>
          <w:lang w:eastAsia="es-PE"/>
        </w:rPr>
        <w:t>CARLOS DAVID QUIROZ ALARCÓN (SEÑOR QUIROZ)</w:t>
      </w:r>
    </w:p>
    <w:p w14:paraId="5ED58CA0" w14:textId="02A594A2" w:rsidR="00270908" w:rsidRDefault="00991970" w:rsidP="00FF0883">
      <w:pPr>
        <w:tabs>
          <w:tab w:val="left" w:pos="1701"/>
          <w:tab w:val="left" w:pos="2127"/>
        </w:tabs>
        <w:spacing w:after="0" w:line="240" w:lineRule="auto"/>
        <w:ind w:left="2127" w:hanging="2127"/>
        <w:jc w:val="both"/>
        <w:rPr>
          <w:rFonts w:ascii="Arial Narrow" w:eastAsia="Arial Narrow" w:hAnsi="Arial Narrow" w:cs="Arial"/>
          <w:b/>
          <w:bCs/>
          <w:lang w:eastAsia="es-PE"/>
        </w:rPr>
      </w:pPr>
      <w:r w:rsidRPr="00734B20">
        <w:rPr>
          <w:rFonts w:ascii="Arial Narrow" w:eastAsia="Arial Narrow" w:hAnsi="Arial Narrow" w:cs="Arial"/>
          <w:b/>
          <w:bCs/>
          <w:lang w:eastAsia="es-PE"/>
        </w:rPr>
        <w:t>DENUNCIADO</w:t>
      </w:r>
      <w:r w:rsidR="00C73C7C">
        <w:rPr>
          <w:rFonts w:ascii="Arial Narrow" w:eastAsia="Arial Narrow" w:hAnsi="Arial Narrow" w:cs="Arial"/>
          <w:b/>
          <w:bCs/>
          <w:lang w:eastAsia="es-PE"/>
        </w:rPr>
        <w:t>S</w:t>
      </w:r>
      <w:r w:rsidRPr="00734B20">
        <w:rPr>
          <w:rFonts w:ascii="Arial Narrow" w:eastAsia="Arial Narrow" w:hAnsi="Arial Narrow" w:cs="Arial"/>
          <w:b/>
          <w:bCs/>
          <w:lang w:eastAsia="es-PE"/>
        </w:rPr>
        <w:tab/>
        <w:t>:</w:t>
      </w:r>
      <w:r w:rsidRPr="00734B20">
        <w:rPr>
          <w:rFonts w:ascii="Arial Narrow" w:eastAsia="Arial Narrow" w:hAnsi="Arial Narrow" w:cs="Arial"/>
          <w:b/>
          <w:bCs/>
          <w:lang w:eastAsia="es-PE"/>
        </w:rPr>
        <w:tab/>
      </w:r>
      <w:r w:rsidR="00C5598D" w:rsidRPr="00C5598D">
        <w:rPr>
          <w:rFonts w:ascii="Arial Narrow" w:eastAsia="Arial Narrow" w:hAnsi="Arial Narrow" w:cs="Arial"/>
          <w:b/>
          <w:bCs/>
          <w:lang w:eastAsia="es-PE"/>
        </w:rPr>
        <w:t>BANCO INTERAMERICANO DE FINANZAS S.A.</w:t>
      </w:r>
      <w:r w:rsidR="00756976">
        <w:rPr>
          <w:rFonts w:ascii="Arial Narrow" w:eastAsia="Arial Narrow" w:hAnsi="Arial Narrow" w:cs="Arial"/>
          <w:b/>
          <w:bCs/>
          <w:lang w:eastAsia="es-PE"/>
        </w:rPr>
        <w:t xml:space="preserve"> – BANBIF </w:t>
      </w:r>
      <w:r w:rsidR="00CF32E3" w:rsidRPr="00CF32E3">
        <w:rPr>
          <w:rFonts w:ascii="Arial Narrow" w:eastAsia="Arial Narrow" w:hAnsi="Arial Narrow" w:cs="Arial"/>
          <w:b/>
          <w:bCs/>
          <w:lang w:eastAsia="es-PE"/>
        </w:rPr>
        <w:t>(</w:t>
      </w:r>
      <w:r w:rsidR="00C5598D">
        <w:rPr>
          <w:rFonts w:ascii="Arial Narrow" w:eastAsia="Arial Narrow" w:hAnsi="Arial Narrow" w:cs="Arial"/>
          <w:b/>
          <w:bCs/>
          <w:lang w:eastAsia="es-PE"/>
        </w:rPr>
        <w:t>BANCO</w:t>
      </w:r>
      <w:r w:rsidR="00CF32E3" w:rsidRPr="00CF32E3">
        <w:rPr>
          <w:rFonts w:ascii="Arial Narrow" w:eastAsia="Arial Narrow" w:hAnsi="Arial Narrow" w:cs="Arial"/>
          <w:b/>
          <w:bCs/>
          <w:lang w:eastAsia="es-PE"/>
        </w:rPr>
        <w:t>)</w:t>
      </w:r>
    </w:p>
    <w:p w14:paraId="591A0942" w14:textId="2C4A6F23" w:rsidR="00C73C7C" w:rsidRPr="00734B20" w:rsidRDefault="00C73C7C" w:rsidP="00FF0883">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bookmarkStart w:id="1" w:name="_Hlk211509957"/>
      <w:r w:rsidRPr="00697E2C">
        <w:rPr>
          <w:rFonts w:ascii="Arial Narrow" w:eastAsia="Arial Narrow" w:hAnsi="Arial Narrow" w:cs="Arial"/>
          <w:b/>
          <w:bCs/>
          <w:highlight w:val="yellow"/>
          <w:lang w:eastAsia="es-PE"/>
        </w:rPr>
        <w:t>RIMAC SEGUROS Y REASEGUROS S.A.</w:t>
      </w:r>
    </w:p>
    <w:bookmarkEnd w:id="1"/>
    <w:p w14:paraId="6DA59050" w14:textId="2B834C93" w:rsidR="00F73D9B" w:rsidRDefault="00991970" w:rsidP="00FF0883">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7FAE">
        <w:rPr>
          <w:rFonts w:ascii="Arial Narrow" w:eastAsia="Arial Narrow" w:hAnsi="Arial Narrow" w:cs="Arial"/>
          <w:b/>
          <w:bCs/>
          <w:lang w:eastAsia="es-PE"/>
        </w:rPr>
        <w:t>MATERIA</w:t>
      </w:r>
      <w:r w:rsidR="00310BAD" w:rsidRPr="005B7FAE">
        <w:rPr>
          <w:rFonts w:ascii="Arial Narrow" w:eastAsia="Arial Narrow" w:hAnsi="Arial Narrow" w:cs="Arial"/>
          <w:b/>
          <w:bCs/>
          <w:lang w:eastAsia="es-PE"/>
        </w:rPr>
        <w:t>S</w:t>
      </w:r>
      <w:r w:rsidRPr="005B7FAE">
        <w:rPr>
          <w:rFonts w:ascii="Arial Narrow" w:hAnsi="Arial Narrow"/>
          <w:b/>
          <w:bCs/>
        </w:rPr>
        <w:tab/>
      </w:r>
      <w:r w:rsidRPr="005B7FAE">
        <w:rPr>
          <w:rFonts w:ascii="Arial Narrow" w:eastAsia="Arial Narrow" w:hAnsi="Arial Narrow" w:cs="Arial"/>
          <w:b/>
          <w:bCs/>
          <w:lang w:eastAsia="es-PE"/>
        </w:rPr>
        <w:t>:</w:t>
      </w:r>
      <w:r w:rsidR="00C73C7C">
        <w:rPr>
          <w:rFonts w:ascii="Arial Narrow" w:hAnsi="Arial Narrow"/>
          <w:b/>
          <w:bCs/>
        </w:rPr>
        <w:tab/>
      </w:r>
      <w:r w:rsidR="001F13EB" w:rsidRPr="005B7FAE">
        <w:rPr>
          <w:rFonts w:ascii="Arial Narrow" w:eastAsia="Arial Narrow" w:hAnsi="Arial Narrow" w:cs="Arial"/>
          <w:b/>
          <w:bCs/>
          <w:lang w:eastAsia="es-PE"/>
        </w:rPr>
        <w:t xml:space="preserve">ADMISIÓN A </w:t>
      </w:r>
      <w:r w:rsidR="5005FCBF" w:rsidRPr="005B7FAE">
        <w:rPr>
          <w:rFonts w:ascii="Arial Narrow" w:eastAsia="Arial Narrow" w:hAnsi="Arial Narrow" w:cs="Arial"/>
          <w:b/>
          <w:bCs/>
          <w:lang w:eastAsia="es-PE"/>
        </w:rPr>
        <w:t>TRÁMITE</w:t>
      </w:r>
    </w:p>
    <w:p w14:paraId="71B0C150" w14:textId="1C677824" w:rsidR="00C73C7C" w:rsidRPr="00C73C7C" w:rsidRDefault="00C73C7C" w:rsidP="00FF0883">
      <w:pPr>
        <w:tabs>
          <w:tab w:val="left" w:pos="1701"/>
          <w:tab w:val="left" w:pos="2127"/>
        </w:tabs>
        <w:spacing w:after="0" w:line="240" w:lineRule="auto"/>
        <w:ind w:left="2127" w:hanging="2127"/>
        <w:jc w:val="both"/>
        <w:rPr>
          <w:rFonts w:ascii="Arial Narrow" w:hAnsi="Arial Narrow"/>
          <w:b/>
          <w:bCs/>
        </w:rPr>
      </w:pPr>
      <w:r>
        <w:rPr>
          <w:rFonts w:ascii="Arial Narrow" w:eastAsia="Arial Narrow" w:hAnsi="Arial Narrow" w:cs="Arial"/>
          <w:b/>
          <w:bCs/>
          <w:lang w:eastAsia="es-PE"/>
        </w:rPr>
        <w:tab/>
      </w:r>
      <w:r>
        <w:rPr>
          <w:rFonts w:ascii="Arial Narrow" w:eastAsia="Arial Narrow" w:hAnsi="Arial Narrow" w:cs="Arial"/>
          <w:b/>
          <w:bCs/>
          <w:lang w:eastAsia="es-PE"/>
        </w:rPr>
        <w:tab/>
      </w:r>
      <w:bookmarkStart w:id="2" w:name="_Hlk211509969"/>
      <w:r w:rsidRPr="006144D1">
        <w:rPr>
          <w:rFonts w:ascii="Arial Narrow" w:hAnsi="Arial Narrow"/>
          <w:b/>
          <w:bCs/>
          <w:highlight w:val="yellow"/>
        </w:rPr>
        <w:t>INCLUSIÓN DE OFICIO</w:t>
      </w:r>
    </w:p>
    <w:bookmarkEnd w:id="2"/>
    <w:p w14:paraId="41D7B0D0" w14:textId="2155BF81" w:rsidR="00991970" w:rsidRPr="000E013D" w:rsidRDefault="00F73D9B" w:rsidP="00FF0883">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ab/>
      </w:r>
      <w:r w:rsidRPr="000E013D">
        <w:rPr>
          <w:rFonts w:ascii="Arial Narrow" w:eastAsia="Arial Narrow" w:hAnsi="Arial Narrow" w:cs="Arial"/>
          <w:b/>
          <w:bCs/>
          <w:lang w:eastAsia="es-PE"/>
        </w:rPr>
        <w:tab/>
      </w:r>
      <w:r w:rsidR="001F13EB" w:rsidRPr="000E013D">
        <w:rPr>
          <w:rFonts w:ascii="Arial Narrow" w:eastAsia="Arial Narrow" w:hAnsi="Arial Narrow" w:cs="Arial"/>
          <w:b/>
          <w:bCs/>
          <w:lang w:eastAsia="es-PE"/>
        </w:rPr>
        <w:t>REQUERIMIENTO DE INFORMACIÓN</w:t>
      </w:r>
      <w:r w:rsidR="00332D1F" w:rsidRPr="000E013D">
        <w:rPr>
          <w:rFonts w:ascii="Arial Narrow" w:eastAsia="Arial Narrow" w:hAnsi="Arial Narrow" w:cs="Arial"/>
          <w:b/>
          <w:bCs/>
          <w:lang w:eastAsia="es-PE"/>
        </w:rPr>
        <w:t>.</w:t>
      </w:r>
    </w:p>
    <w:p w14:paraId="2D115A51" w14:textId="2EE648E6" w:rsidR="00991970" w:rsidRPr="000E013D" w:rsidRDefault="00991970" w:rsidP="00FF0883">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 xml:space="preserve">RESOLUCIÓN </w:t>
      </w:r>
      <w:r w:rsidRPr="000E013D">
        <w:rPr>
          <w:rFonts w:ascii="Arial Narrow" w:hAnsi="Arial Narrow"/>
          <w:b/>
          <w:bCs/>
        </w:rPr>
        <w:tab/>
      </w:r>
      <w:r w:rsidRPr="000E013D">
        <w:rPr>
          <w:rFonts w:ascii="Arial Narrow" w:eastAsia="Arial Narrow" w:hAnsi="Arial Narrow" w:cs="Arial"/>
          <w:b/>
          <w:bCs/>
          <w:lang w:eastAsia="es-PE"/>
        </w:rPr>
        <w:t>:</w:t>
      </w:r>
      <w:r w:rsidRPr="000E013D">
        <w:rPr>
          <w:rFonts w:ascii="Arial Narrow" w:hAnsi="Arial Narrow"/>
          <w:b/>
          <w:bCs/>
        </w:rPr>
        <w:tab/>
      </w:r>
      <w:r w:rsidR="00125AFF">
        <w:rPr>
          <w:rFonts w:ascii="Arial Narrow" w:hAnsi="Arial Narrow"/>
          <w:b/>
          <w:bCs/>
        </w:rPr>
        <w:t>1</w:t>
      </w:r>
    </w:p>
    <w:bookmarkEnd w:id="0"/>
    <w:p w14:paraId="56902C09" w14:textId="31762B78" w:rsidR="001D4D2D" w:rsidRPr="000E013D" w:rsidRDefault="001D4D2D" w:rsidP="00FF0883">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75603EF1" w:rsidR="001F13EB" w:rsidRPr="00C5598D" w:rsidRDefault="00CC4F3E" w:rsidP="00FF0883">
      <w:pPr>
        <w:shd w:val="clear" w:color="auto" w:fill="FFFFFF" w:themeFill="background1"/>
        <w:spacing w:after="0" w:line="240" w:lineRule="auto"/>
        <w:rPr>
          <w:rFonts w:ascii="Arial Narrow" w:hAnsi="Arial Narrow" w:cs="Arial"/>
        </w:rPr>
      </w:pPr>
      <w:r w:rsidRPr="00C5598D">
        <w:rPr>
          <w:rFonts w:ascii="Arial Narrow" w:hAnsi="Arial Narrow" w:cs="Arial"/>
        </w:rPr>
        <w:t xml:space="preserve">Lima, </w:t>
      </w:r>
      <w:r w:rsidR="00756976" w:rsidRPr="005B2528">
        <w:rPr>
          <w:rFonts w:ascii="Arial Narrow" w:hAnsi="Arial Narrow" w:cs="Arial"/>
          <w:highlight w:val="yellow"/>
        </w:rPr>
        <w:t>04 de octubre</w:t>
      </w:r>
      <w:r w:rsidR="00106F43" w:rsidRPr="005B2528">
        <w:rPr>
          <w:rFonts w:ascii="Arial Narrow" w:hAnsi="Arial Narrow" w:cs="Arial"/>
          <w:highlight w:val="yellow"/>
        </w:rPr>
        <w:t xml:space="preserve"> de 2024</w:t>
      </w:r>
      <w:r w:rsidR="00C5598D" w:rsidRPr="00C5598D">
        <w:rPr>
          <w:rFonts w:ascii="Arial Narrow" w:eastAsia="Arial Narrow" w:hAnsi="Arial Narrow" w:cs="Arial"/>
          <w:b/>
          <w:bCs/>
          <w:lang w:eastAsia="es-PE"/>
        </w:rPr>
        <w:t xml:space="preserve"> </w:t>
      </w:r>
    </w:p>
    <w:p w14:paraId="51D0FD2C" w14:textId="77777777" w:rsidR="00CC4F3E" w:rsidRPr="000E013D" w:rsidRDefault="00CC4F3E" w:rsidP="00FF0883">
      <w:pPr>
        <w:shd w:val="clear" w:color="auto" w:fill="FFFFFF"/>
        <w:spacing w:after="0" w:line="240" w:lineRule="auto"/>
        <w:rPr>
          <w:rFonts w:ascii="Arial Narrow" w:hAnsi="Arial Narrow" w:cs="Arial"/>
        </w:rPr>
      </w:pPr>
    </w:p>
    <w:p w14:paraId="3A1A1A2B" w14:textId="77777777" w:rsidR="001F13EB" w:rsidRPr="000E013D" w:rsidRDefault="001F13EB" w:rsidP="00FF0883">
      <w:pPr>
        <w:pStyle w:val="Prrafodelista"/>
        <w:numPr>
          <w:ilvl w:val="0"/>
          <w:numId w:val="2"/>
        </w:numPr>
        <w:spacing w:after="0" w:line="240" w:lineRule="auto"/>
        <w:ind w:left="567" w:hanging="567"/>
        <w:jc w:val="both"/>
        <w:rPr>
          <w:rFonts w:ascii="Arial Narrow" w:hAnsi="Arial Narrow"/>
          <w:b/>
          <w:bCs/>
        </w:rPr>
      </w:pPr>
      <w:r w:rsidRPr="000E013D">
        <w:rPr>
          <w:rFonts w:ascii="Arial Narrow" w:hAnsi="Arial Narrow"/>
          <w:b/>
          <w:bCs/>
        </w:rPr>
        <w:t>HECHOS</w:t>
      </w:r>
    </w:p>
    <w:p w14:paraId="166AB1ED" w14:textId="77777777" w:rsidR="001F13EB" w:rsidRPr="000E013D" w:rsidRDefault="001F13EB" w:rsidP="00FF0883">
      <w:pPr>
        <w:pStyle w:val="Prrafodelista"/>
        <w:spacing w:after="0" w:line="240" w:lineRule="auto"/>
        <w:ind w:left="567" w:hanging="567"/>
        <w:jc w:val="both"/>
        <w:rPr>
          <w:rFonts w:ascii="Arial Narrow" w:hAnsi="Arial Narrow"/>
          <w:b/>
          <w:bCs/>
        </w:rPr>
      </w:pPr>
    </w:p>
    <w:p w14:paraId="16387D75" w14:textId="7D3B8E78" w:rsidR="001F13EB" w:rsidRPr="00C5598D" w:rsidRDefault="001F13EB" w:rsidP="00FF0883">
      <w:pPr>
        <w:pStyle w:val="Prrafodelista"/>
        <w:numPr>
          <w:ilvl w:val="0"/>
          <w:numId w:val="4"/>
        </w:numPr>
        <w:spacing w:after="0" w:line="240" w:lineRule="auto"/>
        <w:ind w:left="567" w:hanging="567"/>
        <w:jc w:val="both"/>
        <w:rPr>
          <w:rFonts w:ascii="Arial Narrow" w:hAnsi="Arial Narrow"/>
        </w:rPr>
      </w:pPr>
      <w:r w:rsidRPr="00816F98">
        <w:rPr>
          <w:rFonts w:ascii="Arial Narrow" w:hAnsi="Arial Narrow"/>
        </w:rPr>
        <w:t>Mediante escrito del</w:t>
      </w:r>
      <w:r w:rsidR="00EB39AD" w:rsidRPr="00816F98">
        <w:rPr>
          <w:rFonts w:ascii="Arial Narrow" w:hAnsi="Arial Narrow"/>
        </w:rPr>
        <w:t xml:space="preserve"> </w:t>
      </w:r>
      <w:r w:rsidR="00756976">
        <w:rPr>
          <w:rFonts w:ascii="Arial Narrow" w:hAnsi="Arial Narrow"/>
        </w:rPr>
        <w:t>25 de julio</w:t>
      </w:r>
      <w:r w:rsidR="00C5598D" w:rsidRPr="00C5598D">
        <w:rPr>
          <w:rFonts w:ascii="Arial Narrow" w:hAnsi="Arial Narrow"/>
        </w:rPr>
        <w:t xml:space="preserve"> de </w:t>
      </w:r>
      <w:r w:rsidR="00756976" w:rsidRPr="00850530">
        <w:rPr>
          <w:rFonts w:ascii="Arial Narrow" w:hAnsi="Arial Narrow"/>
        </w:rPr>
        <w:t>2024</w:t>
      </w:r>
      <w:r w:rsidR="00756976" w:rsidRPr="00850530">
        <w:rPr>
          <w:rStyle w:val="Refdenotaalpie"/>
          <w:rFonts w:ascii="Arial Narrow" w:hAnsi="Arial Narrow"/>
        </w:rPr>
        <w:footnoteReference w:id="2"/>
      </w:r>
      <w:r w:rsidR="00C5598D" w:rsidRPr="00C5598D">
        <w:rPr>
          <w:rFonts w:ascii="Arial Narrow" w:hAnsi="Arial Narrow"/>
        </w:rPr>
        <w:t xml:space="preserve">, </w:t>
      </w:r>
      <w:bookmarkStart w:id="3" w:name="_Hlk161161486"/>
      <w:r w:rsidR="00756976">
        <w:rPr>
          <w:rFonts w:ascii="Arial Narrow" w:hAnsi="Arial Narrow"/>
        </w:rPr>
        <w:t>el señor Quiroz</w:t>
      </w:r>
      <w:r w:rsidR="00FF7D8E" w:rsidRPr="00C5598D">
        <w:rPr>
          <w:rFonts w:ascii="Arial Narrow" w:hAnsi="Arial Narrow"/>
        </w:rPr>
        <w:t xml:space="preserve"> </w:t>
      </w:r>
      <w:bookmarkEnd w:id="3"/>
      <w:r w:rsidR="00E66DCE" w:rsidRPr="00C5598D">
        <w:rPr>
          <w:rFonts w:ascii="Arial Narrow" w:hAnsi="Arial Narrow"/>
        </w:rPr>
        <w:t xml:space="preserve">interpuso una denuncia contra </w:t>
      </w:r>
      <w:bookmarkStart w:id="4" w:name="_Hlk161161566"/>
      <w:r w:rsidR="00C5598D" w:rsidRPr="00C5598D">
        <w:rPr>
          <w:rFonts w:ascii="Arial Narrow" w:eastAsia="Arial Narrow" w:hAnsi="Arial Narrow" w:cs="Arial"/>
          <w:lang w:eastAsia="es-PE"/>
        </w:rPr>
        <w:t>el Banco</w:t>
      </w:r>
      <w:r w:rsidR="005D30C7" w:rsidRPr="00C5598D">
        <w:rPr>
          <w:rFonts w:ascii="Arial Narrow" w:hAnsi="Arial Narrow"/>
        </w:rPr>
        <w:t xml:space="preserve"> </w:t>
      </w:r>
      <w:bookmarkEnd w:id="4"/>
      <w:r w:rsidRPr="00C5598D">
        <w:rPr>
          <w:rFonts w:ascii="Arial Narrow" w:hAnsi="Arial Narrow"/>
        </w:rPr>
        <w:t>por presuntas infracciones a la Ley </w:t>
      </w:r>
      <w:proofErr w:type="spellStart"/>
      <w:r w:rsidRPr="00C5598D">
        <w:rPr>
          <w:rFonts w:ascii="Arial Narrow" w:hAnsi="Arial Narrow"/>
        </w:rPr>
        <w:t>N°</w:t>
      </w:r>
      <w:proofErr w:type="spellEnd"/>
      <w:r w:rsidRPr="00C5598D">
        <w:rPr>
          <w:rFonts w:ascii="Arial Narrow" w:hAnsi="Arial Narrow"/>
        </w:rPr>
        <w:t> 29571, Código de Protección y Defensa del Consumidor (en adelante, Código)</w:t>
      </w:r>
      <w:r w:rsidRPr="00C5598D">
        <w:rPr>
          <w:rStyle w:val="Refdenotaalpie"/>
          <w:rFonts w:ascii="Arial Narrow" w:hAnsi="Arial Narrow"/>
        </w:rPr>
        <w:footnoteReference w:id="3"/>
      </w:r>
      <w:r w:rsidRPr="00C5598D">
        <w:rPr>
          <w:rFonts w:ascii="Arial Narrow" w:hAnsi="Arial Narrow"/>
        </w:rPr>
        <w:t>, señalando lo siguiente: </w:t>
      </w:r>
    </w:p>
    <w:p w14:paraId="07A3D6AD" w14:textId="77777777" w:rsidR="002F2240" w:rsidRPr="00C5598D" w:rsidRDefault="002F2240" w:rsidP="00FF0883">
      <w:pPr>
        <w:spacing w:after="0" w:line="240" w:lineRule="auto"/>
        <w:jc w:val="both"/>
        <w:rPr>
          <w:rFonts w:ascii="Arial Narrow" w:hAnsi="Arial Narrow" w:cs="Arial"/>
        </w:rPr>
      </w:pPr>
      <w:bookmarkStart w:id="5" w:name="_Hlk160126697"/>
    </w:p>
    <w:bookmarkEnd w:id="5"/>
    <w:p w14:paraId="6E176FAC" w14:textId="6387536D" w:rsidR="00C5598D" w:rsidRDefault="00C5598D" w:rsidP="00FF0883">
      <w:pPr>
        <w:pStyle w:val="Prrafodelista"/>
        <w:numPr>
          <w:ilvl w:val="0"/>
          <w:numId w:val="27"/>
        </w:numPr>
        <w:spacing w:after="0" w:line="240" w:lineRule="auto"/>
        <w:ind w:left="1134" w:hanging="567"/>
        <w:jc w:val="both"/>
        <w:rPr>
          <w:rFonts w:ascii="Arial Narrow" w:hAnsi="Arial Narrow" w:cs="Arial"/>
        </w:rPr>
      </w:pPr>
      <w:r w:rsidRPr="00C5598D">
        <w:rPr>
          <w:rFonts w:ascii="Arial Narrow" w:hAnsi="Arial Narrow" w:cs="Arial"/>
        </w:rPr>
        <w:t xml:space="preserve">El </w:t>
      </w:r>
      <w:r w:rsidR="00756976">
        <w:rPr>
          <w:rFonts w:ascii="Arial Narrow" w:hAnsi="Arial Narrow" w:cs="Arial"/>
        </w:rPr>
        <w:t xml:space="preserve">31 de enero de 2022, </w:t>
      </w:r>
      <w:r w:rsidR="00DC0133">
        <w:rPr>
          <w:rFonts w:ascii="Arial Narrow" w:hAnsi="Arial Narrow" w:cs="Arial"/>
        </w:rPr>
        <w:t xml:space="preserve">el padre del denunciante, </w:t>
      </w:r>
      <w:r w:rsidR="00756976">
        <w:rPr>
          <w:rFonts w:ascii="Arial Narrow" w:hAnsi="Arial Narrow" w:cs="Arial"/>
        </w:rPr>
        <w:t xml:space="preserve">el señor </w:t>
      </w:r>
      <w:proofErr w:type="spellStart"/>
      <w:r w:rsidR="00756976">
        <w:rPr>
          <w:rFonts w:ascii="Arial Narrow" w:hAnsi="Arial Narrow" w:cs="Arial"/>
        </w:rPr>
        <w:t>Victor</w:t>
      </w:r>
      <w:proofErr w:type="spellEnd"/>
      <w:r w:rsidR="00756976">
        <w:rPr>
          <w:rFonts w:ascii="Arial Narrow" w:hAnsi="Arial Narrow" w:cs="Arial"/>
        </w:rPr>
        <w:t xml:space="preserve"> Manuel Quiroz Samán (en adelante, el causante), </w:t>
      </w:r>
      <w:r w:rsidR="00C73C7C">
        <w:rPr>
          <w:rFonts w:ascii="Arial Narrow" w:hAnsi="Arial Narrow" w:cs="Arial"/>
        </w:rPr>
        <w:t>adquirió un</w:t>
      </w:r>
      <w:r w:rsidR="00756976">
        <w:rPr>
          <w:rFonts w:ascii="Arial Narrow" w:hAnsi="Arial Narrow" w:cs="Arial"/>
        </w:rPr>
        <w:t xml:space="preserve"> préstamo hipotecario</w:t>
      </w:r>
      <w:r w:rsidR="00312DE6">
        <w:rPr>
          <w:rFonts w:ascii="Arial Narrow" w:hAnsi="Arial Narrow" w:cs="Arial"/>
        </w:rPr>
        <w:t xml:space="preserve"> </w:t>
      </w:r>
      <w:proofErr w:type="spellStart"/>
      <w:r w:rsidR="00312DE6">
        <w:rPr>
          <w:rFonts w:ascii="Arial Narrow" w:hAnsi="Arial Narrow" w:cs="Arial"/>
        </w:rPr>
        <w:t>N°</w:t>
      </w:r>
      <w:proofErr w:type="spellEnd"/>
      <w:r w:rsidR="00312DE6">
        <w:rPr>
          <w:rFonts w:ascii="Arial Narrow" w:hAnsi="Arial Narrow" w:cs="Arial"/>
        </w:rPr>
        <w:t xml:space="preserve"> 23********09</w:t>
      </w:r>
      <w:r w:rsidR="00756976">
        <w:rPr>
          <w:rFonts w:ascii="Arial Narrow" w:hAnsi="Arial Narrow" w:cs="Arial"/>
        </w:rPr>
        <w:t xml:space="preserve"> por la suma de S/ 180 179.82, cancelando mensualmente la suma de S/ 2 488.49</w:t>
      </w:r>
      <w:r w:rsidR="00DC0133">
        <w:rPr>
          <w:rFonts w:ascii="Arial Narrow" w:hAnsi="Arial Narrow" w:cs="Arial"/>
        </w:rPr>
        <w:t xml:space="preserve"> según el cronograma de pagos.</w:t>
      </w:r>
    </w:p>
    <w:p w14:paraId="70364382" w14:textId="77777777" w:rsidR="00DC0133" w:rsidRDefault="00DC0133" w:rsidP="00FF0883">
      <w:pPr>
        <w:pStyle w:val="Prrafodelista"/>
        <w:spacing w:after="0" w:line="240" w:lineRule="auto"/>
        <w:ind w:left="1134"/>
        <w:jc w:val="both"/>
        <w:rPr>
          <w:rFonts w:ascii="Arial Narrow" w:hAnsi="Arial Narrow" w:cs="Arial"/>
        </w:rPr>
      </w:pPr>
    </w:p>
    <w:p w14:paraId="190E9AEF" w14:textId="2AE1CD06" w:rsidR="00DC0133" w:rsidRDefault="00DC0133" w:rsidP="00FF0883">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30 de enero de 2024 el señor </w:t>
      </w:r>
      <w:proofErr w:type="spellStart"/>
      <w:r>
        <w:rPr>
          <w:rFonts w:ascii="Arial Narrow" w:hAnsi="Arial Narrow" w:cs="Arial"/>
        </w:rPr>
        <w:t>Quiróz</w:t>
      </w:r>
      <w:proofErr w:type="spellEnd"/>
      <w:r>
        <w:rPr>
          <w:rFonts w:ascii="Arial Narrow" w:hAnsi="Arial Narrow" w:cs="Arial"/>
        </w:rPr>
        <w:t xml:space="preserve"> Samán (en adelante, el causante), fallece, por lo que se buscó activar el seguro de desgravamen contratado a fin de no perjudicar a los herederos forzosos con dicha obligación.</w:t>
      </w:r>
    </w:p>
    <w:p w14:paraId="4B45932A" w14:textId="77777777" w:rsidR="00DC0133" w:rsidRPr="00DC0133" w:rsidRDefault="00DC0133" w:rsidP="00FF0883">
      <w:pPr>
        <w:pStyle w:val="Prrafodelista"/>
        <w:spacing w:line="240" w:lineRule="auto"/>
        <w:rPr>
          <w:rFonts w:ascii="Arial Narrow" w:hAnsi="Arial Narrow" w:cs="Arial"/>
        </w:rPr>
      </w:pPr>
    </w:p>
    <w:p w14:paraId="3A4A1597" w14:textId="77777777" w:rsidR="00DC0133" w:rsidRDefault="00DC0133" w:rsidP="00FF0883">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El 12 de febrero de 2024, se realizaron las comunicaciones vía correo electrónico con personal del Banco a fin de aplicar dicho seguro.</w:t>
      </w:r>
    </w:p>
    <w:p w14:paraId="472B1E8B" w14:textId="77777777" w:rsidR="00DC0133" w:rsidRPr="00DC0133" w:rsidRDefault="00DC0133" w:rsidP="00FF0883">
      <w:pPr>
        <w:pStyle w:val="Prrafodelista"/>
        <w:spacing w:line="240" w:lineRule="auto"/>
        <w:rPr>
          <w:rFonts w:ascii="Arial Narrow" w:hAnsi="Arial Narrow" w:cs="Arial"/>
        </w:rPr>
      </w:pPr>
    </w:p>
    <w:p w14:paraId="48DC6CC5" w14:textId="5765D619" w:rsidR="00DC0133" w:rsidRDefault="00DC0133" w:rsidP="00FF0883">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09 de julio de 2024, se le remitió mediante Carta Notarial el monto adeudado a fin de que sea cancelado; a pesar de haber informado que su padre había fallecido </w:t>
      </w:r>
      <w:r w:rsidR="00C73C7C">
        <w:rPr>
          <w:rFonts w:ascii="Arial Narrow" w:hAnsi="Arial Narrow" w:cs="Arial"/>
        </w:rPr>
        <w:t>y que se debía de aplicar el seguro de desgravamen</w:t>
      </w:r>
      <w:r>
        <w:rPr>
          <w:rFonts w:ascii="Arial Narrow" w:hAnsi="Arial Narrow" w:cs="Arial"/>
        </w:rPr>
        <w:t xml:space="preserve">, </w:t>
      </w:r>
      <w:r w:rsidR="00C73C7C">
        <w:rPr>
          <w:rFonts w:ascii="Arial Narrow" w:hAnsi="Arial Narrow" w:cs="Arial"/>
        </w:rPr>
        <w:t>se aumentaron</w:t>
      </w:r>
      <w:r>
        <w:rPr>
          <w:rFonts w:ascii="Arial Narrow" w:hAnsi="Arial Narrow" w:cs="Arial"/>
        </w:rPr>
        <w:t xml:space="preserve"> las comunicaciones y solicitudes del pago de la deuda.</w:t>
      </w:r>
    </w:p>
    <w:p w14:paraId="084ED769" w14:textId="77777777" w:rsidR="00C5598D" w:rsidRPr="00C5598D" w:rsidRDefault="00C5598D" w:rsidP="00FF0883">
      <w:pPr>
        <w:spacing w:after="0" w:line="240" w:lineRule="auto"/>
        <w:jc w:val="both"/>
        <w:rPr>
          <w:rFonts w:ascii="Arial Narrow" w:hAnsi="Arial Narrow" w:cs="Arial"/>
        </w:rPr>
      </w:pPr>
    </w:p>
    <w:p w14:paraId="2FA85C02" w14:textId="34296024" w:rsidR="00665C92" w:rsidRDefault="00C2679A" w:rsidP="00FF0883">
      <w:pPr>
        <w:pStyle w:val="Prrafodelista"/>
        <w:numPr>
          <w:ilvl w:val="0"/>
          <w:numId w:val="4"/>
        </w:numPr>
        <w:spacing w:after="0" w:line="240" w:lineRule="auto"/>
        <w:ind w:left="567" w:hanging="567"/>
        <w:jc w:val="both"/>
        <w:rPr>
          <w:rFonts w:ascii="Arial Narrow" w:hAnsi="Arial Narrow"/>
        </w:rPr>
      </w:pPr>
      <w:r>
        <w:rPr>
          <w:rFonts w:ascii="Arial Narrow" w:hAnsi="Arial Narrow"/>
        </w:rPr>
        <w:t xml:space="preserve">El señor Quiroz </w:t>
      </w:r>
      <w:r w:rsidR="00983819" w:rsidRPr="00CE2C3B">
        <w:rPr>
          <w:rFonts w:ascii="Arial Narrow" w:hAnsi="Arial Narrow"/>
        </w:rPr>
        <w:t>solicit</w:t>
      </w:r>
      <w:r w:rsidR="0081101A" w:rsidRPr="00CE2C3B">
        <w:rPr>
          <w:rFonts w:ascii="Arial Narrow" w:hAnsi="Arial Narrow"/>
        </w:rPr>
        <w:t>ó</w:t>
      </w:r>
      <w:r>
        <w:rPr>
          <w:rFonts w:ascii="Arial Narrow" w:hAnsi="Arial Narrow"/>
        </w:rPr>
        <w:t xml:space="preserve"> </w:t>
      </w:r>
      <w:r w:rsidR="00C73C7C">
        <w:rPr>
          <w:rFonts w:ascii="Arial Narrow" w:hAnsi="Arial Narrow"/>
        </w:rPr>
        <w:t xml:space="preserve">como </w:t>
      </w:r>
      <w:r>
        <w:rPr>
          <w:rFonts w:ascii="Arial Narrow" w:hAnsi="Arial Narrow"/>
        </w:rPr>
        <w:t xml:space="preserve">una </w:t>
      </w:r>
      <w:r w:rsidR="00983819" w:rsidRPr="00CE2C3B">
        <w:rPr>
          <w:rFonts w:ascii="Arial Narrow" w:hAnsi="Arial Narrow"/>
        </w:rPr>
        <w:t>medida correctiva</w:t>
      </w:r>
      <w:r w:rsidR="00C73C7C">
        <w:rPr>
          <w:rFonts w:ascii="Arial Narrow" w:hAnsi="Arial Narrow"/>
        </w:rPr>
        <w:t xml:space="preserve"> (i) el no cobro del préstamo hipotecario por aplicación del seguro de desgravamen; (</w:t>
      </w:r>
      <w:proofErr w:type="spellStart"/>
      <w:r w:rsidR="00C73C7C">
        <w:rPr>
          <w:rFonts w:ascii="Arial Narrow" w:hAnsi="Arial Narrow"/>
        </w:rPr>
        <w:t>ii</w:t>
      </w:r>
      <w:proofErr w:type="spellEnd"/>
      <w:r w:rsidR="00C73C7C">
        <w:rPr>
          <w:rFonts w:ascii="Arial Narrow" w:hAnsi="Arial Narrow"/>
        </w:rPr>
        <w:t>) las devoluciones de las cuotas de febrero y parte de marzo de 2024, ya que fueron cobradas indebidamente; (</w:t>
      </w:r>
      <w:proofErr w:type="spellStart"/>
      <w:r w:rsidR="00C73C7C">
        <w:rPr>
          <w:rFonts w:ascii="Arial Narrow" w:hAnsi="Arial Narrow"/>
        </w:rPr>
        <w:t>iii</w:t>
      </w:r>
      <w:proofErr w:type="spellEnd"/>
      <w:r w:rsidR="00C73C7C">
        <w:rPr>
          <w:rFonts w:ascii="Arial Narrow" w:hAnsi="Arial Narrow"/>
        </w:rPr>
        <w:t>) se den por vencidas todas las cuotas restantes relacionadas con el préstamo hipotecario; y (</w:t>
      </w:r>
      <w:proofErr w:type="spellStart"/>
      <w:r w:rsidR="00C73C7C">
        <w:rPr>
          <w:rFonts w:ascii="Arial Narrow" w:hAnsi="Arial Narrow"/>
        </w:rPr>
        <w:t>iv</w:t>
      </w:r>
      <w:proofErr w:type="spellEnd"/>
      <w:r w:rsidR="00C73C7C">
        <w:rPr>
          <w:rFonts w:ascii="Arial Narrow" w:hAnsi="Arial Narrow"/>
        </w:rPr>
        <w:t>) en caso de haberse dado, rectificar los reportes que los consumos no reconocidos habrían generado en la Central de Riesgo de la Superintendencia de Banca, Seguros y AFP</w:t>
      </w:r>
      <w:r>
        <w:rPr>
          <w:rFonts w:ascii="Arial Narrow" w:hAnsi="Arial Narrow"/>
        </w:rPr>
        <w:t xml:space="preserve">. </w:t>
      </w:r>
      <w:r w:rsidR="008C0FFB" w:rsidRPr="00CE2C3B">
        <w:rPr>
          <w:rFonts w:ascii="Arial Narrow" w:hAnsi="Arial Narrow"/>
          <w:lang w:val="es-ES"/>
        </w:rPr>
        <w:t xml:space="preserve">Asimismo, </w:t>
      </w:r>
      <w:r w:rsidR="006C3D3D" w:rsidRPr="00CE2C3B">
        <w:rPr>
          <w:rFonts w:ascii="Arial Narrow" w:hAnsi="Arial Narrow"/>
        </w:rPr>
        <w:t>requirió</w:t>
      </w:r>
      <w:r w:rsidR="00DE7D10" w:rsidRPr="00CE2C3B">
        <w:rPr>
          <w:rFonts w:ascii="Arial Narrow" w:hAnsi="Arial Narrow"/>
        </w:rPr>
        <w:t xml:space="preserve"> el pago de los costos y costas del procedimiento. </w:t>
      </w:r>
      <w:bookmarkStart w:id="6" w:name="_Hlk210205006"/>
      <w:bookmarkStart w:id="7" w:name="_Hlk213353222"/>
    </w:p>
    <w:p w14:paraId="0450595B" w14:textId="77777777" w:rsidR="00312DE6" w:rsidRPr="00C95473" w:rsidRDefault="00312DE6" w:rsidP="00FF0883">
      <w:pPr>
        <w:spacing w:after="0" w:line="240" w:lineRule="auto"/>
        <w:jc w:val="both"/>
        <w:rPr>
          <w:rFonts w:ascii="Arial Narrow" w:hAnsi="Arial Narrow"/>
        </w:rPr>
      </w:pPr>
      <w:bookmarkStart w:id="8" w:name="_Hlk209028760"/>
    </w:p>
    <w:p w14:paraId="02A381BF" w14:textId="526B213C" w:rsidR="00312DE6" w:rsidRPr="00697E2C" w:rsidRDefault="00312DE6" w:rsidP="00FF0883">
      <w:pPr>
        <w:pStyle w:val="Prrafodelista"/>
        <w:numPr>
          <w:ilvl w:val="0"/>
          <w:numId w:val="2"/>
        </w:numPr>
        <w:spacing w:after="0" w:line="240" w:lineRule="auto"/>
        <w:ind w:left="567" w:hanging="567"/>
        <w:jc w:val="both"/>
        <w:rPr>
          <w:rFonts w:ascii="Arial Narrow" w:eastAsia="Arial Narrow" w:hAnsi="Arial Narrow" w:cs="Arial Narrow"/>
          <w:b/>
          <w:color w:val="000000"/>
          <w:highlight w:val="yellow"/>
          <w:lang w:eastAsia="es-PE"/>
        </w:rPr>
      </w:pPr>
      <w:r w:rsidRPr="00697E2C">
        <w:rPr>
          <w:rFonts w:ascii="Arial Narrow" w:eastAsia="Arial Narrow" w:hAnsi="Arial Narrow" w:cs="Arial Narrow"/>
          <w:b/>
          <w:color w:val="000000"/>
          <w:highlight w:val="yellow"/>
          <w:lang w:eastAsia="es-PE"/>
        </w:rPr>
        <w:t xml:space="preserve">DE LA INCLUSIÓN DE OFICIO DE </w:t>
      </w:r>
      <w:r w:rsidRPr="008F0CB4">
        <w:rPr>
          <w:rFonts w:ascii="Arial Narrow" w:eastAsia="Arial Narrow" w:hAnsi="Arial Narrow" w:cs="Arial Narrow"/>
          <w:b/>
          <w:color w:val="000000"/>
          <w:highlight w:val="red"/>
          <w:lang w:eastAsia="es-PE"/>
        </w:rPr>
        <w:t xml:space="preserve">INTERSEGURO </w:t>
      </w:r>
    </w:p>
    <w:p w14:paraId="55B52B4A" w14:textId="77777777" w:rsidR="00312DE6" w:rsidRPr="00697E2C" w:rsidRDefault="00312DE6" w:rsidP="00FF0883">
      <w:pPr>
        <w:spacing w:after="0" w:line="240" w:lineRule="auto"/>
        <w:contextualSpacing/>
        <w:jc w:val="both"/>
        <w:rPr>
          <w:rFonts w:ascii="Arial Narrow" w:eastAsia="Arial Narrow" w:hAnsi="Arial Narrow" w:cs="Arial Narrow"/>
          <w:b/>
          <w:color w:val="000000"/>
          <w:highlight w:val="yellow"/>
          <w:lang w:eastAsia="es-PE"/>
        </w:rPr>
      </w:pPr>
    </w:p>
    <w:p w14:paraId="224AAADA" w14:textId="77777777" w:rsidR="00312DE6" w:rsidRPr="00697E2C" w:rsidRDefault="00312DE6" w:rsidP="00FF0883">
      <w:pPr>
        <w:pStyle w:val="Prrafodelista"/>
        <w:numPr>
          <w:ilvl w:val="0"/>
          <w:numId w:val="31"/>
        </w:numPr>
        <w:spacing w:after="0" w:line="240" w:lineRule="auto"/>
        <w:ind w:left="567" w:hanging="567"/>
        <w:jc w:val="both"/>
        <w:rPr>
          <w:rFonts w:ascii="Arial Narrow" w:eastAsia="Times New Roman" w:hAnsi="Arial Narrow" w:cs="Arial"/>
          <w:color w:val="000000"/>
          <w:highlight w:val="yellow"/>
          <w:lang w:eastAsia="es-ES"/>
        </w:rPr>
      </w:pPr>
      <w:r w:rsidRPr="00697E2C">
        <w:rPr>
          <w:rFonts w:ascii="Arial Narrow" w:eastAsia="Times New Roman" w:hAnsi="Arial Narrow" w:cs="Arial"/>
          <w:color w:val="000000"/>
          <w:highlight w:val="yellow"/>
          <w:lang w:eastAsia="es-ES"/>
        </w:rPr>
        <w:lastRenderedPageBreak/>
        <w:t>El inciso 3 del artículo 86º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697E2C">
        <w:rPr>
          <w:rFonts w:ascii="Arial Narrow" w:eastAsia="Times New Roman" w:hAnsi="Arial Narrow" w:cs="Arial"/>
          <w:color w:val="000000"/>
          <w:highlight w:val="yellow"/>
          <w:vertAlign w:val="superscript"/>
          <w:lang w:eastAsia="es-ES"/>
        </w:rPr>
        <w:footnoteReference w:id="4"/>
      </w:r>
      <w:r w:rsidRPr="00697E2C">
        <w:rPr>
          <w:rFonts w:ascii="Arial Narrow" w:eastAsia="Times New Roman" w:hAnsi="Arial Narrow" w:cs="Arial"/>
          <w:color w:val="000000"/>
          <w:highlight w:val="yellow"/>
          <w:lang w:eastAsia="es-ES"/>
        </w:rPr>
        <w:t>.</w:t>
      </w:r>
    </w:p>
    <w:p w14:paraId="25892611" w14:textId="77777777" w:rsidR="00312DE6" w:rsidRPr="00697E2C" w:rsidRDefault="00312DE6" w:rsidP="00FF0883">
      <w:pPr>
        <w:pStyle w:val="Prrafodelista"/>
        <w:spacing w:after="0" w:line="240" w:lineRule="auto"/>
        <w:ind w:left="567"/>
        <w:jc w:val="both"/>
        <w:rPr>
          <w:rFonts w:ascii="Arial Narrow" w:eastAsia="Times New Roman" w:hAnsi="Arial Narrow" w:cs="Arial"/>
          <w:color w:val="000000"/>
          <w:highlight w:val="yellow"/>
          <w:lang w:eastAsia="es-ES"/>
        </w:rPr>
      </w:pPr>
    </w:p>
    <w:p w14:paraId="19862ED9" w14:textId="77777777" w:rsidR="00312DE6" w:rsidRPr="00697E2C" w:rsidRDefault="00312DE6" w:rsidP="00FF0883">
      <w:pPr>
        <w:pStyle w:val="Prrafodelista"/>
        <w:numPr>
          <w:ilvl w:val="0"/>
          <w:numId w:val="31"/>
        </w:numPr>
        <w:spacing w:after="0" w:line="240" w:lineRule="auto"/>
        <w:ind w:left="567" w:hanging="567"/>
        <w:jc w:val="both"/>
        <w:rPr>
          <w:rFonts w:ascii="Arial Narrow" w:eastAsia="Times New Roman" w:hAnsi="Arial Narrow" w:cs="Arial"/>
          <w:color w:val="000000"/>
          <w:highlight w:val="yellow"/>
          <w:lang w:eastAsia="es-ES"/>
        </w:rPr>
      </w:pPr>
      <w:r w:rsidRPr="00697E2C">
        <w:rPr>
          <w:rFonts w:ascii="Arial Narrow" w:eastAsia="Arial Narrow" w:hAnsi="Arial Narrow" w:cs="Arial Narrow"/>
          <w:highlight w:val="yellow"/>
          <w:lang w:eastAsia="es-PE"/>
        </w:rPr>
        <w:t xml:space="preserve">Al respecto, debe considerarse además que de acuerdo con el numeral 2 del artículo 115 del TUO de la LPAG, el inicio de un procedimiento </w:t>
      </w:r>
      <w:r w:rsidRPr="00697E2C">
        <w:rPr>
          <w:rFonts w:ascii="Arial Narrow" w:eastAsia="Times New Roman" w:hAnsi="Arial Narrow" w:cs="Arial"/>
          <w:color w:val="000000"/>
          <w:highlight w:val="yellow"/>
          <w:lang w:val="es-ES" w:eastAsia="es-ES"/>
        </w:rPr>
        <w:t>administrativo</w:t>
      </w:r>
      <w:r w:rsidRPr="00697E2C">
        <w:rPr>
          <w:rFonts w:ascii="Arial Narrow" w:eastAsia="Arial Narrow" w:hAnsi="Arial Narrow" w:cs="Arial Narrow"/>
          <w:highlight w:val="yellow"/>
          <w:lang w:eastAsia="es-PE"/>
        </w:rPr>
        <w:t xml:space="preserve"> debe ser notificado a todos los administrados cuyos intereses o derechos protegidos puedan verse afectados por los actos a ejecutar</w:t>
      </w:r>
      <w:r w:rsidRPr="00697E2C">
        <w:rPr>
          <w:rFonts w:eastAsia="Times New Roman" w:cs="Times New Roman"/>
          <w:sz w:val="24"/>
          <w:szCs w:val="24"/>
          <w:highlight w:val="yellow"/>
          <w:vertAlign w:val="superscript"/>
          <w:lang w:eastAsia="es-PE"/>
        </w:rPr>
        <w:footnoteReference w:id="5"/>
      </w:r>
      <w:r w:rsidRPr="00697E2C">
        <w:rPr>
          <w:rFonts w:ascii="Arial Narrow" w:eastAsia="Times New Roman" w:hAnsi="Arial Narrow" w:cs="Times New Roman"/>
          <w:sz w:val="24"/>
          <w:szCs w:val="24"/>
          <w:highlight w:val="yellow"/>
          <w:lang w:eastAsia="es-PE"/>
        </w:rPr>
        <w:t>.</w:t>
      </w:r>
    </w:p>
    <w:p w14:paraId="4BBFF80C" w14:textId="77777777" w:rsidR="00312DE6" w:rsidRPr="00697E2C" w:rsidRDefault="00312DE6" w:rsidP="00FF0883">
      <w:pPr>
        <w:pStyle w:val="Prrafodelista"/>
        <w:spacing w:line="240" w:lineRule="auto"/>
        <w:rPr>
          <w:rFonts w:ascii="Arial Narrow" w:eastAsia="Calibri" w:hAnsi="Arial Narrow" w:cs="Times New Roman"/>
          <w:sz w:val="20"/>
          <w:szCs w:val="20"/>
          <w:highlight w:val="yellow"/>
        </w:rPr>
      </w:pPr>
    </w:p>
    <w:p w14:paraId="1E9BCD90" w14:textId="3EF627DA" w:rsidR="00312DE6" w:rsidRPr="00596BC9" w:rsidRDefault="00312DE6" w:rsidP="00FF0883">
      <w:pPr>
        <w:pStyle w:val="Prrafodelista"/>
        <w:numPr>
          <w:ilvl w:val="0"/>
          <w:numId w:val="31"/>
        </w:numPr>
        <w:spacing w:after="0" w:line="240" w:lineRule="auto"/>
        <w:ind w:left="567" w:hanging="567"/>
        <w:jc w:val="both"/>
        <w:rPr>
          <w:rFonts w:ascii="Arial Narrow" w:eastAsia="Times New Roman" w:hAnsi="Arial Narrow" w:cs="Arial"/>
          <w:color w:val="000000"/>
          <w:highlight w:val="yellow"/>
          <w:lang w:eastAsia="es-ES"/>
        </w:rPr>
      </w:pPr>
      <w:r w:rsidRPr="00697E2C">
        <w:rPr>
          <w:rFonts w:ascii="Arial Narrow" w:eastAsia="Calibri" w:hAnsi="Arial Narrow" w:cs="Times New Roman"/>
          <w:highlight w:val="yellow"/>
        </w:rPr>
        <w:t xml:space="preserve">En ese sentido, se verifica que, del escrito de denuncia del 25 de julio de 2024 </w:t>
      </w:r>
      <w:r w:rsidR="00C73C7C" w:rsidRPr="00697E2C">
        <w:rPr>
          <w:rFonts w:ascii="Arial Narrow" w:eastAsia="Calibri" w:hAnsi="Arial Narrow" w:cs="Times New Roman"/>
          <w:highlight w:val="yellow"/>
        </w:rPr>
        <w:t>Rímac</w:t>
      </w:r>
      <w:r w:rsidRPr="00697E2C">
        <w:rPr>
          <w:rFonts w:ascii="Arial Narrow" w:eastAsia="Calibri" w:hAnsi="Arial Narrow" w:cs="Times New Roman"/>
          <w:highlight w:val="yellow"/>
        </w:rPr>
        <w:t xml:space="preserve"> Seguros y Reaseguros</w:t>
      </w:r>
      <w:r w:rsidR="004D6740" w:rsidRPr="00697E2C">
        <w:rPr>
          <w:rFonts w:ascii="Arial Narrow" w:eastAsia="Calibri" w:hAnsi="Arial Narrow" w:cs="Times New Roman"/>
          <w:highlight w:val="yellow"/>
        </w:rPr>
        <w:t xml:space="preserve"> S.A.</w:t>
      </w:r>
      <w:r w:rsidR="00A168C3">
        <w:rPr>
          <w:rFonts w:ascii="Arial Narrow" w:eastAsia="Calibri" w:hAnsi="Arial Narrow" w:cs="Times New Roman"/>
          <w:highlight w:val="yellow"/>
        </w:rPr>
        <w:t xml:space="preserve"> (</w:t>
      </w:r>
      <w:r w:rsidR="00A168C3" w:rsidRPr="00A168C3">
        <w:rPr>
          <w:rFonts w:ascii="Arial Narrow" w:eastAsia="Calibri" w:hAnsi="Arial Narrow" w:cs="Times New Roman"/>
          <w:highlight w:val="green"/>
        </w:rPr>
        <w:t>AAAAAA</w:t>
      </w:r>
      <w:r w:rsidR="00A168C3">
        <w:rPr>
          <w:rFonts w:ascii="Arial Narrow" w:eastAsia="Calibri" w:hAnsi="Arial Narrow" w:cs="Times New Roman"/>
          <w:highlight w:val="yellow"/>
        </w:rPr>
        <w:t>)</w:t>
      </w:r>
      <w:r w:rsidRPr="00697E2C">
        <w:rPr>
          <w:rFonts w:ascii="Arial Narrow" w:eastAsia="Calibri" w:hAnsi="Arial Narrow" w:cs="Times New Roman"/>
          <w:highlight w:val="yellow"/>
        </w:rPr>
        <w:t xml:space="preserve"> tendría relación con los hechos materia de denuncia, toda vez que fue el emisor del seguro de desgravamen vinculado al crédito hipotecario </w:t>
      </w:r>
      <w:proofErr w:type="spellStart"/>
      <w:r w:rsidRPr="00697E2C">
        <w:rPr>
          <w:rFonts w:ascii="Arial Narrow" w:eastAsia="Calibri" w:hAnsi="Arial Narrow" w:cs="Times New Roman"/>
          <w:highlight w:val="yellow"/>
        </w:rPr>
        <w:t>N°</w:t>
      </w:r>
      <w:proofErr w:type="spellEnd"/>
      <w:r w:rsidRPr="00697E2C">
        <w:rPr>
          <w:rFonts w:ascii="Arial Narrow" w:eastAsia="Calibri" w:hAnsi="Arial Narrow" w:cs="Times New Roman"/>
          <w:highlight w:val="yellow"/>
        </w:rPr>
        <w:t xml:space="preserve"> </w:t>
      </w:r>
      <w:r w:rsidR="004D6740" w:rsidRPr="00697E2C">
        <w:rPr>
          <w:rFonts w:ascii="Arial Narrow" w:eastAsia="Calibri" w:hAnsi="Arial Narrow" w:cs="Times New Roman"/>
          <w:highlight w:val="yellow"/>
        </w:rPr>
        <w:t>231130479009</w:t>
      </w:r>
      <w:r w:rsidRPr="00697E2C">
        <w:rPr>
          <w:rFonts w:ascii="Arial Narrow" w:eastAsia="Calibri" w:hAnsi="Arial Narrow" w:cs="Times New Roman"/>
          <w:highlight w:val="yellow"/>
        </w:rPr>
        <w:t xml:space="preserve"> al momento de los hechos materia de denuncia.</w:t>
      </w:r>
    </w:p>
    <w:p w14:paraId="186FE1FC" w14:textId="77777777" w:rsidR="00596BC9" w:rsidRPr="00596BC9" w:rsidRDefault="00596BC9" w:rsidP="00FF0883">
      <w:pPr>
        <w:pStyle w:val="Prrafodelista"/>
        <w:spacing w:line="240" w:lineRule="auto"/>
        <w:rPr>
          <w:rFonts w:ascii="Arial Narrow" w:eastAsia="Times New Roman" w:hAnsi="Arial Narrow" w:cs="Arial"/>
          <w:color w:val="000000"/>
          <w:highlight w:val="yellow"/>
          <w:lang w:eastAsia="es-ES"/>
        </w:rPr>
      </w:pPr>
    </w:p>
    <w:p w14:paraId="3AC0FB27" w14:textId="0463AA45" w:rsidR="00596BC9" w:rsidRPr="00697E2C" w:rsidRDefault="00A168C3" w:rsidP="00FF0883">
      <w:pPr>
        <w:pStyle w:val="Prrafodelista"/>
        <w:numPr>
          <w:ilvl w:val="0"/>
          <w:numId w:val="31"/>
        </w:numPr>
        <w:spacing w:after="0" w:line="240" w:lineRule="auto"/>
        <w:ind w:left="567" w:hanging="567"/>
        <w:jc w:val="both"/>
        <w:rPr>
          <w:rFonts w:ascii="Arial Narrow" w:eastAsia="Times New Roman" w:hAnsi="Arial Narrow" w:cs="Arial"/>
          <w:color w:val="000000"/>
          <w:highlight w:val="yellow"/>
          <w:lang w:eastAsia="es-ES"/>
        </w:rPr>
      </w:pPr>
      <w:r>
        <w:rPr>
          <w:rFonts w:ascii="Arial Narrow" w:eastAsia="Times New Roman" w:hAnsi="Arial Narrow" w:cs="Arial"/>
          <w:color w:val="000000"/>
          <w:highlight w:val="yellow"/>
          <w:lang w:eastAsia="es-ES"/>
        </w:rPr>
        <w:t xml:space="preserve">En ese sentido, </w:t>
      </w:r>
      <w:r w:rsidRPr="00697E2C">
        <w:rPr>
          <w:rFonts w:ascii="Arial Narrow" w:eastAsia="Calibri" w:hAnsi="Arial Narrow" w:cs="Times New Roman"/>
          <w:highlight w:val="yellow"/>
        </w:rPr>
        <w:t>se verifica que, del escrito de denuncia del 25 de julio de 2024 Rímac Seguros y Reaseguros S.A.</w:t>
      </w:r>
      <w:r>
        <w:rPr>
          <w:rFonts w:ascii="Arial Narrow" w:eastAsia="Calibri" w:hAnsi="Arial Narrow" w:cs="Times New Roman"/>
          <w:highlight w:val="yellow"/>
        </w:rPr>
        <w:t xml:space="preserve"> (</w:t>
      </w:r>
      <w:r w:rsidRPr="00A168C3">
        <w:rPr>
          <w:rFonts w:ascii="Arial Narrow" w:eastAsia="Calibri" w:hAnsi="Arial Narrow" w:cs="Times New Roman"/>
          <w:highlight w:val="cyan"/>
        </w:rPr>
        <w:t>BBBBBBB</w:t>
      </w:r>
      <w:r>
        <w:rPr>
          <w:rFonts w:ascii="Arial Narrow" w:eastAsia="Calibri" w:hAnsi="Arial Narrow" w:cs="Times New Roman"/>
          <w:highlight w:val="yellow"/>
        </w:rPr>
        <w:t>)</w:t>
      </w:r>
      <w:r w:rsidRPr="00697E2C">
        <w:rPr>
          <w:rFonts w:ascii="Arial Narrow" w:eastAsia="Calibri" w:hAnsi="Arial Narrow" w:cs="Times New Roman"/>
          <w:highlight w:val="yellow"/>
        </w:rPr>
        <w:t xml:space="preserve"> tendría relación con los hechos materia de denuncia, toda vez que fue el emisor del seguro de desgravamen vinculado al crédito hipotecario </w:t>
      </w:r>
      <w:proofErr w:type="spellStart"/>
      <w:r w:rsidRPr="00697E2C">
        <w:rPr>
          <w:rFonts w:ascii="Arial Narrow" w:eastAsia="Calibri" w:hAnsi="Arial Narrow" w:cs="Times New Roman"/>
          <w:highlight w:val="yellow"/>
        </w:rPr>
        <w:t>N°</w:t>
      </w:r>
      <w:proofErr w:type="spellEnd"/>
      <w:r w:rsidRPr="00697E2C">
        <w:rPr>
          <w:rFonts w:ascii="Arial Narrow" w:eastAsia="Calibri" w:hAnsi="Arial Narrow" w:cs="Times New Roman"/>
          <w:highlight w:val="yellow"/>
        </w:rPr>
        <w:t xml:space="preserve"> 231130479009 al momento de los hechos materia de denuncia</w:t>
      </w:r>
    </w:p>
    <w:p w14:paraId="5A29C1B0" w14:textId="77777777" w:rsidR="00312DE6" w:rsidRPr="00697E2C" w:rsidRDefault="00312DE6" w:rsidP="00FF0883">
      <w:pPr>
        <w:pStyle w:val="Prrafodelista"/>
        <w:spacing w:line="240" w:lineRule="auto"/>
        <w:rPr>
          <w:rFonts w:ascii="Arial Narrow" w:eastAsia="Calibri" w:hAnsi="Arial Narrow" w:cs="Times New Roman"/>
          <w:highlight w:val="yellow"/>
        </w:rPr>
      </w:pPr>
    </w:p>
    <w:p w14:paraId="0EF85582" w14:textId="62CA8BB7" w:rsidR="00312DE6" w:rsidRPr="00697E2C" w:rsidRDefault="00312DE6" w:rsidP="00FF0883">
      <w:pPr>
        <w:pStyle w:val="Prrafodelista"/>
        <w:numPr>
          <w:ilvl w:val="0"/>
          <w:numId w:val="31"/>
        </w:numPr>
        <w:spacing w:after="0" w:line="240" w:lineRule="auto"/>
        <w:ind w:left="567" w:hanging="567"/>
        <w:jc w:val="both"/>
        <w:rPr>
          <w:rFonts w:ascii="Arial Narrow" w:eastAsia="Times New Roman" w:hAnsi="Arial Narrow" w:cs="Arial"/>
          <w:color w:val="000000"/>
          <w:highlight w:val="yellow"/>
          <w:lang w:eastAsia="es-ES"/>
        </w:rPr>
      </w:pPr>
      <w:r w:rsidRPr="00697E2C">
        <w:rPr>
          <w:rFonts w:ascii="Arial Narrow" w:eastAsia="Calibri" w:hAnsi="Arial Narrow" w:cs="Times New Roman"/>
          <w:highlight w:val="yellow"/>
        </w:rPr>
        <w:t xml:space="preserve">En ese sentido, corresponde también tener a </w:t>
      </w:r>
      <w:r w:rsidR="00C73C7C" w:rsidRPr="00697E2C">
        <w:rPr>
          <w:rFonts w:ascii="Arial Narrow" w:eastAsia="Calibri" w:hAnsi="Arial Narrow" w:cs="Times New Roman"/>
          <w:highlight w:val="yellow"/>
        </w:rPr>
        <w:t xml:space="preserve">Rímac Seguros y Reaseguros S.A. </w:t>
      </w:r>
      <w:r w:rsidRPr="00697E2C">
        <w:rPr>
          <w:rFonts w:ascii="Arial Narrow" w:eastAsia="Calibri" w:hAnsi="Arial Narrow" w:cs="Times New Roman"/>
          <w:highlight w:val="yellow"/>
        </w:rPr>
        <w:t>como parte denunciada en el presente procedimiento.</w:t>
      </w:r>
    </w:p>
    <w:bookmarkEnd w:id="6"/>
    <w:p w14:paraId="65D9A005" w14:textId="77777777" w:rsidR="00CE2C3B" w:rsidRPr="004D6740" w:rsidRDefault="00CE2C3B" w:rsidP="00FF0883">
      <w:pPr>
        <w:spacing w:after="0" w:line="240" w:lineRule="auto"/>
        <w:jc w:val="both"/>
        <w:rPr>
          <w:rFonts w:ascii="Arial Narrow" w:hAnsi="Arial Narrow"/>
        </w:rPr>
      </w:pPr>
    </w:p>
    <w:bookmarkEnd w:id="8"/>
    <w:bookmarkEnd w:id="7"/>
    <w:p w14:paraId="56A0B0BF" w14:textId="3F6CBC07" w:rsidR="004A31FD" w:rsidRPr="00463AD4" w:rsidRDefault="004A31FD" w:rsidP="00FF0883">
      <w:pPr>
        <w:pStyle w:val="Prrafodelista"/>
        <w:numPr>
          <w:ilvl w:val="0"/>
          <w:numId w:val="2"/>
        </w:numPr>
        <w:spacing w:after="0" w:line="240" w:lineRule="auto"/>
        <w:ind w:left="567" w:hanging="578"/>
        <w:jc w:val="both"/>
        <w:rPr>
          <w:rFonts w:ascii="Arial Narrow" w:hAnsi="Arial Narrow"/>
          <w:b/>
          <w:bCs/>
        </w:rPr>
      </w:pPr>
      <w:r w:rsidRPr="00463AD4">
        <w:rPr>
          <w:rFonts w:ascii="Arial Narrow" w:hAnsi="Arial Narrow"/>
          <w:b/>
          <w:bCs/>
        </w:rPr>
        <w:t>DE LA ADMISIÓN A TRÁMITE DE LA DENUNCIA</w:t>
      </w:r>
      <w:r w:rsidR="004D39FC">
        <w:rPr>
          <w:rFonts w:ascii="Arial Narrow" w:hAnsi="Arial Narrow"/>
          <w:b/>
          <w:bCs/>
        </w:rPr>
        <w:tab/>
      </w:r>
    </w:p>
    <w:p w14:paraId="6DA972AA" w14:textId="77777777" w:rsidR="004A31FD" w:rsidRPr="00463AD4" w:rsidRDefault="004A31FD" w:rsidP="00FF0883">
      <w:pPr>
        <w:spacing w:after="0" w:line="240" w:lineRule="auto"/>
        <w:jc w:val="both"/>
        <w:textAlignment w:val="baseline"/>
        <w:rPr>
          <w:rFonts w:ascii="Arial Narrow" w:eastAsia="Times New Roman" w:hAnsi="Arial Narrow" w:cs="Segoe UI"/>
          <w:lang w:eastAsia="es-PE"/>
        </w:rPr>
      </w:pPr>
    </w:p>
    <w:p w14:paraId="4F663F8D" w14:textId="3CBA04FB" w:rsidR="00172897" w:rsidRDefault="004A31FD" w:rsidP="00FF0883">
      <w:pPr>
        <w:pStyle w:val="Prrafodelista"/>
        <w:numPr>
          <w:ilvl w:val="0"/>
          <w:numId w:val="4"/>
        </w:numPr>
        <w:spacing w:after="0" w:line="240" w:lineRule="auto"/>
        <w:ind w:left="567" w:hanging="567"/>
        <w:jc w:val="both"/>
        <w:textAlignment w:val="baseline"/>
        <w:rPr>
          <w:rFonts w:ascii="Arial Narrow" w:hAnsi="Arial Narrow" w:cs="Arial Narrow"/>
        </w:rPr>
      </w:pPr>
      <w:bookmarkStart w:id="9" w:name="_Hlk86243063"/>
      <w:bookmarkStart w:id="10" w:name="_Hlk87354553"/>
      <w:bookmarkStart w:id="11" w:name="_Hlk88726398"/>
      <w:bookmarkStart w:id="12" w:name="_Hlk156477160"/>
      <w:bookmarkStart w:id="13" w:name="_Hlk156498080"/>
      <w:r w:rsidRPr="00463AD4">
        <w:rPr>
          <w:rFonts w:ascii="Arial Narrow" w:eastAsia="Arial Narrow" w:hAnsi="Arial Narrow" w:cs="Arial Narrow"/>
          <w:lang w:eastAsia="es-PE"/>
        </w:rPr>
        <w:t>La Secretaría</w:t>
      </w:r>
      <w:bookmarkStart w:id="14" w:name="_Hlk153305889"/>
      <w:bookmarkEnd w:id="9"/>
      <w:bookmarkEnd w:id="10"/>
      <w:bookmarkEnd w:id="11"/>
      <w:r w:rsidR="00A92E14" w:rsidRPr="00463AD4">
        <w:rPr>
          <w:rFonts w:ascii="Arial Narrow" w:eastAsia="Arial Narrow" w:hAnsi="Arial Narrow" w:cs="Arial Narrow"/>
          <w:lang w:eastAsia="es-PE"/>
        </w:rPr>
        <w:t xml:space="preserve"> Técnica </w:t>
      </w:r>
      <w:r w:rsidR="00A92E14" w:rsidRPr="00C73C7C">
        <w:rPr>
          <w:rFonts w:ascii="Arial Narrow" w:eastAsia="Arial Narrow" w:hAnsi="Arial Narrow" w:cs="Arial Narrow"/>
          <w:lang w:eastAsia="es-PE"/>
        </w:rPr>
        <w:t>de la Comisión de Protección al Consumidor </w:t>
      </w:r>
      <w:proofErr w:type="spellStart"/>
      <w:r w:rsidR="00A92E14" w:rsidRPr="00C73C7C">
        <w:rPr>
          <w:rFonts w:ascii="Arial Narrow" w:eastAsia="Arial Narrow" w:hAnsi="Arial Narrow" w:cs="Arial Narrow"/>
          <w:lang w:eastAsia="es-PE"/>
        </w:rPr>
        <w:t>N°</w:t>
      </w:r>
      <w:proofErr w:type="spellEnd"/>
      <w:r w:rsidR="00A92E14" w:rsidRPr="00C73C7C">
        <w:rPr>
          <w:rFonts w:ascii="Arial Narrow" w:eastAsia="Arial Narrow" w:hAnsi="Arial Narrow" w:cs="Arial Narrow"/>
          <w:lang w:eastAsia="es-PE"/>
        </w:rPr>
        <w:t> 1 (en adelante, Secretaría Técnica), en ejercicio de sus facultades</w:t>
      </w:r>
      <w:r w:rsidR="00AC389B" w:rsidRPr="00C73C7C">
        <w:rPr>
          <w:rStyle w:val="Refdenotaalpie"/>
          <w:rFonts w:ascii="Arial Narrow" w:eastAsia="Arial Narrow" w:hAnsi="Arial Narrow" w:cs="Arial Narrow"/>
          <w:lang w:eastAsia="es-PE"/>
        </w:rPr>
        <w:footnoteReference w:id="6"/>
      </w:r>
      <w:r w:rsidR="00A92E14" w:rsidRPr="00C73C7C">
        <w:rPr>
          <w:rFonts w:ascii="Arial Narrow" w:eastAsia="Arial Narrow" w:hAnsi="Arial Narrow" w:cs="Arial Narrow"/>
          <w:lang w:eastAsia="es-PE"/>
        </w:rPr>
        <w:t xml:space="preserve">, </w:t>
      </w:r>
      <w:bookmarkStart w:id="15" w:name="_Hlk160288686"/>
      <w:r w:rsidR="00A92E14" w:rsidRPr="00C73C7C">
        <w:rPr>
          <w:rFonts w:ascii="Arial Narrow" w:eastAsia="Arial Narrow" w:hAnsi="Arial Narrow" w:cs="Arial Narrow"/>
          <w:lang w:eastAsia="es-PE"/>
        </w:rPr>
        <w:t xml:space="preserve">considera que el hecho consistente en que </w:t>
      </w:r>
      <w:bookmarkEnd w:id="12"/>
      <w:bookmarkEnd w:id="13"/>
      <w:bookmarkEnd w:id="14"/>
      <w:bookmarkEnd w:id="15"/>
      <w:r w:rsidR="004D6740" w:rsidRPr="00C73C7C">
        <w:rPr>
          <w:rFonts w:ascii="Arial Narrow" w:eastAsia="Arial Narrow" w:hAnsi="Arial Narrow" w:cs="Arial Narrow"/>
          <w:lang w:eastAsia="es-PE"/>
        </w:rPr>
        <w:t xml:space="preserve">los proveedores </w:t>
      </w:r>
      <w:r w:rsidR="004D6740" w:rsidRPr="00C73C7C">
        <w:rPr>
          <w:rFonts w:ascii="Arial Narrow" w:eastAsia="Arial Narrow" w:hAnsi="Arial Narrow" w:cs="Arial Narrow"/>
          <w:lang w:eastAsia="es-PE"/>
        </w:rPr>
        <w:lastRenderedPageBreak/>
        <w:t>denunciados</w:t>
      </w:r>
      <w:r w:rsidR="00172897" w:rsidRPr="00C73C7C">
        <w:rPr>
          <w:rFonts w:ascii="Arial Narrow" w:hAnsi="Arial Narrow"/>
        </w:rPr>
        <w:t xml:space="preserve"> </w:t>
      </w:r>
      <w:r w:rsidR="00172897" w:rsidRPr="00C73C7C">
        <w:rPr>
          <w:rFonts w:ascii="Arial Narrow" w:eastAsia="Arial Narrow" w:hAnsi="Arial Narrow" w:cs="Arial Narrow"/>
          <w:lang w:eastAsia="es-PE"/>
        </w:rPr>
        <w:t>no habría</w:t>
      </w:r>
      <w:r w:rsidR="004D6740" w:rsidRPr="00C73C7C">
        <w:rPr>
          <w:rFonts w:ascii="Arial Narrow" w:eastAsia="Arial Narrow" w:hAnsi="Arial Narrow" w:cs="Arial Narrow"/>
          <w:lang w:eastAsia="es-PE"/>
        </w:rPr>
        <w:t>n</w:t>
      </w:r>
      <w:r w:rsidR="00172897" w:rsidRPr="00C73C7C">
        <w:rPr>
          <w:rFonts w:ascii="Arial Narrow" w:eastAsia="Arial Narrow" w:hAnsi="Arial Narrow" w:cs="Arial Narrow"/>
          <w:lang w:eastAsia="es-PE"/>
        </w:rPr>
        <w:t xml:space="preserve"> </w:t>
      </w:r>
      <w:r w:rsidR="005253A2" w:rsidRPr="00C73C7C">
        <w:rPr>
          <w:rFonts w:ascii="Arial Narrow" w:eastAsia="Arial Narrow" w:hAnsi="Arial Narrow" w:cs="Arial Narrow"/>
          <w:lang w:eastAsia="es-PE"/>
        </w:rPr>
        <w:t xml:space="preserve">aplicado el seguro de desgravamen a pesar de que habría sido solicitado por el denunciante </w:t>
      </w:r>
      <w:r w:rsidR="00C73C7C" w:rsidRPr="00C73C7C">
        <w:rPr>
          <w:rFonts w:ascii="Arial Narrow" w:eastAsia="Arial Narrow" w:hAnsi="Arial Narrow" w:cs="Arial Narrow"/>
          <w:lang w:eastAsia="es-PE"/>
        </w:rPr>
        <w:t xml:space="preserve">desde </w:t>
      </w:r>
      <w:r w:rsidR="005253A2" w:rsidRPr="00C73C7C">
        <w:rPr>
          <w:rFonts w:ascii="Arial Narrow" w:eastAsia="Arial Narrow" w:hAnsi="Arial Narrow" w:cs="Arial Narrow"/>
          <w:lang w:eastAsia="es-PE"/>
        </w:rPr>
        <w:t>el 12 de febrero de 2024;</w:t>
      </w:r>
      <w:r w:rsidR="00172897" w:rsidRPr="00C73C7C">
        <w:rPr>
          <w:rFonts w:ascii="Arial Narrow" w:eastAsia="Arial Narrow" w:hAnsi="Arial Narrow" w:cs="Arial Narrow"/>
        </w:rPr>
        <w:t xml:space="preserve"> involucraría</w:t>
      </w:r>
      <w:r w:rsidR="00172897" w:rsidRPr="001053A9">
        <w:rPr>
          <w:rFonts w:ascii="Arial Narrow" w:eastAsia="Arial Narrow" w:hAnsi="Arial Narrow" w:cs="Arial Narrow"/>
        </w:rPr>
        <w:t xml:space="preserve"> una afectación a sus expectativas, al no haber encontrado una correspondencia entre lo que esperaba recibir de parte del proveedor denunciado y lo que realmente recibió. Por consiguiente</w:t>
      </w:r>
      <w:r w:rsidR="00172897" w:rsidRPr="001053A9">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00172897" w:rsidRPr="001053A9">
        <w:rPr>
          <w:rFonts w:ascii="Arial Narrow" w:hAnsi="Arial Narrow" w:cs="Arial Narrow"/>
        </w:rPr>
        <w:t>Código</w:t>
      </w:r>
      <w:r w:rsidR="00172897" w:rsidRPr="00C450D2">
        <w:rPr>
          <w:rStyle w:val="Refdenotaalpie"/>
          <w:rFonts w:ascii="Arial Narrow" w:hAnsi="Arial Narrow" w:cs="Arial"/>
        </w:rPr>
        <w:footnoteReference w:id="7"/>
      </w:r>
      <w:r w:rsidR="00172897" w:rsidRPr="001053A9">
        <w:rPr>
          <w:rFonts w:ascii="Arial Narrow" w:hAnsi="Arial Narrow" w:cs="Arial Narrow"/>
        </w:rPr>
        <w:t>.</w:t>
      </w:r>
    </w:p>
    <w:p w14:paraId="71BAEE43" w14:textId="77777777" w:rsidR="00C2679A" w:rsidRDefault="00C2679A" w:rsidP="00FF0883">
      <w:pPr>
        <w:pStyle w:val="Prrafodelista"/>
        <w:spacing w:after="0" w:line="240" w:lineRule="auto"/>
        <w:ind w:left="567"/>
        <w:jc w:val="both"/>
        <w:textAlignment w:val="baseline"/>
        <w:rPr>
          <w:rFonts w:ascii="Arial Narrow" w:hAnsi="Arial Narrow" w:cs="Arial Narrow"/>
        </w:rPr>
      </w:pPr>
    </w:p>
    <w:p w14:paraId="6F24E1F6" w14:textId="24EF85CC" w:rsidR="00C2679A" w:rsidRPr="00172897" w:rsidRDefault="00C73C7C" w:rsidP="00FF0883">
      <w:pPr>
        <w:pStyle w:val="Prrafodelista"/>
        <w:numPr>
          <w:ilvl w:val="0"/>
          <w:numId w:val="4"/>
        </w:numPr>
        <w:spacing w:after="0" w:line="240" w:lineRule="auto"/>
        <w:ind w:left="567" w:hanging="567"/>
        <w:jc w:val="both"/>
        <w:textAlignment w:val="baseline"/>
        <w:rPr>
          <w:rStyle w:val="normaltextrun"/>
          <w:rFonts w:ascii="Arial Narrow" w:hAnsi="Arial Narrow" w:cs="Arial Narrow"/>
        </w:rPr>
      </w:pPr>
      <w:r>
        <w:rPr>
          <w:rFonts w:ascii="Arial Narrow" w:hAnsi="Arial Narrow" w:cs="Arial Narrow"/>
        </w:rPr>
        <w:t>Finalmente</w:t>
      </w:r>
      <w:r w:rsidR="00C2679A" w:rsidRPr="00C73C7C">
        <w:rPr>
          <w:rFonts w:ascii="Arial Narrow" w:hAnsi="Arial Narrow" w:cs="Arial Narrow"/>
        </w:rPr>
        <w:t xml:space="preserve">, </w:t>
      </w:r>
      <w:r w:rsidR="00C2679A" w:rsidRPr="00C73C7C">
        <w:rPr>
          <w:rFonts w:ascii="Arial Narrow" w:eastAsia="Arial Narrow" w:hAnsi="Arial Narrow" w:cs="Arial Narrow"/>
          <w:lang w:eastAsia="es-PE"/>
        </w:rPr>
        <w:t xml:space="preserve">la Secretaría Técnica considera que el hecho consistente en que </w:t>
      </w:r>
      <w:r w:rsidR="004D6740" w:rsidRPr="00C73C7C">
        <w:rPr>
          <w:rFonts w:ascii="Arial Narrow" w:eastAsia="Arial Narrow" w:hAnsi="Arial Narrow" w:cs="Arial Narrow"/>
          <w:lang w:eastAsia="es-PE"/>
        </w:rPr>
        <w:t>el Banco</w:t>
      </w:r>
      <w:r w:rsidR="00C2679A" w:rsidRPr="00C73C7C">
        <w:rPr>
          <w:rFonts w:ascii="Arial Narrow" w:eastAsia="Arial Narrow" w:hAnsi="Arial Narrow" w:cs="Arial Narrow"/>
          <w:lang w:eastAsia="es-PE"/>
        </w:rPr>
        <w:t xml:space="preserve"> habría exigido a través de comunicaciones escritas como por vía telefónica el cobro del préstamo hipotecario del causante, señalando que se iniciarían las acciones de ejecución forzada; a pesar de que se habría solicitado que se aplicara el seguro de desgravamen al mismo; </w:t>
      </w:r>
      <w:r w:rsidR="00C2679A" w:rsidRPr="00C73C7C">
        <w:rPr>
          <w:rFonts w:ascii="Arial Narrow" w:eastAsia="Arial Narrow" w:hAnsi="Arial Narrow" w:cs="Arial Narrow"/>
        </w:rPr>
        <w:t>involucraría una afectación a sus expectativas, al no haber encontrado una correspondencia entre lo que esperaba recibir de parte del proveedor denunciado y lo que realmente recibió. Por consiguiente</w:t>
      </w:r>
      <w:r w:rsidR="00C2679A" w:rsidRPr="00C73C7C">
        <w:rPr>
          <w:rStyle w:val="normaltextrun"/>
          <w:rFonts w:ascii="Arial Narrow" w:hAnsi="Arial Narrow"/>
          <w:shd w:val="clear" w:color="auto" w:fill="FFFFFF"/>
        </w:rPr>
        <w:t>, corresponde calificar el hecho materia de denuncia como una presunta</w:t>
      </w:r>
      <w:r w:rsidR="00C2679A" w:rsidRPr="00E3021F">
        <w:rPr>
          <w:rStyle w:val="normaltextrun"/>
          <w:rFonts w:ascii="Arial Narrow" w:hAnsi="Arial Narrow"/>
          <w:shd w:val="clear" w:color="auto" w:fill="FFFFFF"/>
        </w:rPr>
        <w:t xml:space="preserve"> infracción al deber de idoneidad, tipificado en los artículos 18° y 19° del </w:t>
      </w:r>
      <w:r w:rsidR="00C2679A" w:rsidRPr="00E3021F">
        <w:rPr>
          <w:rFonts w:ascii="Arial Narrow" w:hAnsi="Arial Narrow" w:cs="Arial Narrow"/>
        </w:rPr>
        <w:t>Código</w:t>
      </w:r>
    </w:p>
    <w:p w14:paraId="727E645D" w14:textId="77777777" w:rsidR="00092634" w:rsidRPr="00C73C7C" w:rsidRDefault="00092634" w:rsidP="00FF0883">
      <w:pPr>
        <w:spacing w:after="0" w:line="240" w:lineRule="auto"/>
        <w:jc w:val="both"/>
        <w:textAlignment w:val="baseline"/>
        <w:rPr>
          <w:rFonts w:ascii="Arial Narrow" w:hAnsi="Arial Narrow" w:cs="Arial"/>
        </w:rPr>
      </w:pPr>
    </w:p>
    <w:p w14:paraId="1E776151" w14:textId="3C785112" w:rsidR="00986603" w:rsidRPr="002B1B0B" w:rsidRDefault="00FB2346" w:rsidP="00FF0883">
      <w:pPr>
        <w:pStyle w:val="Prrafodelista"/>
        <w:numPr>
          <w:ilvl w:val="0"/>
          <w:numId w:val="4"/>
        </w:numPr>
        <w:spacing w:after="0" w:line="240" w:lineRule="auto"/>
        <w:ind w:left="567" w:hanging="567"/>
        <w:jc w:val="both"/>
        <w:textAlignment w:val="baseline"/>
        <w:rPr>
          <w:rStyle w:val="eop"/>
          <w:rFonts w:ascii="Arial Narrow" w:hAnsi="Arial Narrow" w:cs="Arial"/>
        </w:rPr>
      </w:pPr>
      <w:r w:rsidRPr="00463AD4">
        <w:rPr>
          <w:rStyle w:val="normaltextrun"/>
          <w:rFonts w:ascii="Arial Narrow" w:hAnsi="Arial Narrow"/>
          <w:shd w:val="clear" w:color="auto" w:fill="FFFFFF"/>
          <w:lang w:val="es-ES"/>
        </w:rPr>
        <w:t>En tanto la denuncia reúne los requisitos establecidos</w:t>
      </w:r>
      <w:r w:rsidRPr="002B1B0B">
        <w:rPr>
          <w:rStyle w:val="normaltextrun"/>
          <w:rFonts w:ascii="Arial Narrow" w:hAnsi="Arial Narrow"/>
          <w:shd w:val="clear" w:color="auto" w:fill="FFFFFF"/>
          <w:lang w:val="es-ES"/>
        </w:rPr>
        <w:t xml:space="preserve"> por la norma citada, corresponde admitirla a trámite.</w:t>
      </w:r>
      <w:r w:rsidRPr="002B1B0B">
        <w:rPr>
          <w:rStyle w:val="eop"/>
          <w:rFonts w:ascii="Arial Narrow" w:hAnsi="Arial Narrow"/>
          <w:shd w:val="clear" w:color="auto" w:fill="FFFFFF"/>
        </w:rPr>
        <w:t> </w:t>
      </w:r>
      <w:r w:rsidR="007650A0" w:rsidRPr="002B1B0B">
        <w:rPr>
          <w:rStyle w:val="eop"/>
          <w:rFonts w:ascii="Arial Narrow" w:hAnsi="Arial Narrow"/>
          <w:shd w:val="clear" w:color="auto" w:fill="FFFFFF"/>
        </w:rPr>
        <w:t xml:space="preserve"> </w:t>
      </w:r>
    </w:p>
    <w:p w14:paraId="7C3F31D3" w14:textId="77777777" w:rsidR="006827B4" w:rsidRPr="002B1B0B" w:rsidRDefault="006827B4" w:rsidP="00FF0883">
      <w:pPr>
        <w:spacing w:after="0" w:line="240" w:lineRule="auto"/>
        <w:jc w:val="both"/>
        <w:textAlignment w:val="baseline"/>
        <w:rPr>
          <w:rFonts w:ascii="Arial Narrow" w:hAnsi="Arial Narrow" w:cs="Arial"/>
        </w:rPr>
      </w:pPr>
    </w:p>
    <w:p w14:paraId="605E4DF6" w14:textId="665B6624" w:rsidR="00195DBF" w:rsidRPr="00C73C7C" w:rsidRDefault="00510AAC" w:rsidP="00FF0883">
      <w:pPr>
        <w:pStyle w:val="Prrafodelista"/>
        <w:numPr>
          <w:ilvl w:val="0"/>
          <w:numId w:val="2"/>
        </w:numPr>
        <w:spacing w:after="0" w:line="240" w:lineRule="auto"/>
        <w:ind w:left="567" w:hanging="567"/>
        <w:jc w:val="both"/>
        <w:rPr>
          <w:rFonts w:ascii="Arial Narrow" w:hAnsi="Arial Narrow" w:cs="Arial"/>
        </w:rPr>
      </w:pPr>
      <w:r w:rsidRPr="00C73C7C">
        <w:rPr>
          <w:rFonts w:ascii="Arial Narrow" w:hAnsi="Arial Narrow"/>
          <w:b/>
          <w:bCs/>
        </w:rPr>
        <w:t>REQUERIMIENTO DE INFORMACIÓN</w:t>
      </w:r>
    </w:p>
    <w:p w14:paraId="1A10E8C5" w14:textId="77777777" w:rsidR="00312DE6" w:rsidRPr="00C2679A" w:rsidRDefault="00312DE6" w:rsidP="00FF0883">
      <w:pPr>
        <w:pStyle w:val="Prrafodelista"/>
        <w:spacing w:after="0" w:line="240" w:lineRule="auto"/>
        <w:ind w:left="567"/>
        <w:jc w:val="both"/>
        <w:rPr>
          <w:rFonts w:ascii="Arial Narrow" w:hAnsi="Arial Narrow" w:cs="Arial"/>
        </w:rPr>
      </w:pPr>
    </w:p>
    <w:p w14:paraId="12F328AB" w14:textId="4F3FBD93" w:rsidR="00510AAC" w:rsidRPr="004D6740" w:rsidRDefault="00510AAC" w:rsidP="00FF0883">
      <w:pPr>
        <w:pStyle w:val="Prrafodelista"/>
        <w:numPr>
          <w:ilvl w:val="0"/>
          <w:numId w:val="4"/>
        </w:numPr>
        <w:spacing w:after="0" w:line="240" w:lineRule="auto"/>
        <w:ind w:left="567" w:hanging="567"/>
        <w:jc w:val="both"/>
        <w:rPr>
          <w:rStyle w:val="eop"/>
          <w:rFonts w:ascii="Arial Narrow" w:hAnsi="Arial Narrow" w:cs="Arial"/>
        </w:rPr>
      </w:pPr>
      <w:r w:rsidRPr="002B1B0B">
        <w:rPr>
          <w:rStyle w:val="normaltextrun"/>
          <w:rFonts w:ascii="Arial Narrow" w:hAnsi="Arial Narrow"/>
          <w:shd w:val="clear" w:color="auto" w:fill="FFFFFF"/>
        </w:rPr>
        <w:lastRenderedPageBreak/>
        <w:t>A efectos de tener mayores elementos de juicio que sirvan para la resolución definitiva del presente caso, la Secretaría Técnica, en ejercicio de las facultades</w:t>
      </w:r>
      <w:r w:rsidRPr="002B1B0B">
        <w:rPr>
          <w:rStyle w:val="Refdenotaalpie"/>
          <w:rFonts w:ascii="Arial Narrow" w:hAnsi="Arial Narrow"/>
          <w:shd w:val="clear" w:color="auto" w:fill="FFFFFF"/>
        </w:rPr>
        <w:footnoteReference w:id="8"/>
      </w:r>
      <w:r w:rsidRPr="002B1B0B">
        <w:rPr>
          <w:rStyle w:val="normaltextrun"/>
          <w:rFonts w:ascii="Arial Narrow" w:hAnsi="Arial Narrow"/>
          <w:shd w:val="clear" w:color="auto" w:fill="FFFFFF"/>
        </w:rPr>
        <w:t xml:space="preserve"> que la ley le confiere</w:t>
      </w:r>
      <w:r w:rsidRPr="002B1B0B">
        <w:rPr>
          <w:rStyle w:val="Refdenotaalpie"/>
          <w:rFonts w:ascii="Arial Narrow" w:hAnsi="Arial Narrow"/>
          <w:shd w:val="clear" w:color="auto" w:fill="FFFFFF"/>
        </w:rPr>
        <w:footnoteReference w:id="9"/>
      </w:r>
      <w:r w:rsidRPr="002B1B0B">
        <w:rPr>
          <w:rStyle w:val="normaltextrun"/>
          <w:rFonts w:ascii="Arial Narrow" w:hAnsi="Arial Narrow"/>
          <w:shd w:val="clear" w:color="auto" w:fill="FFFFFF"/>
        </w:rPr>
        <w:t>, conviene en requerir</w:t>
      </w:r>
      <w:r w:rsidR="00724D09" w:rsidRPr="002B1B0B">
        <w:rPr>
          <w:rStyle w:val="normaltextrun"/>
          <w:rFonts w:ascii="Arial Narrow" w:hAnsi="Arial Narrow"/>
          <w:shd w:val="clear" w:color="auto" w:fill="FFFFFF"/>
        </w:rPr>
        <w:t xml:space="preserve"> </w:t>
      </w:r>
      <w:r w:rsidR="004D6740">
        <w:rPr>
          <w:rStyle w:val="normaltextrun"/>
          <w:rFonts w:ascii="Arial Narrow" w:hAnsi="Arial Narrow"/>
          <w:shd w:val="clear" w:color="auto" w:fill="FFFFFF"/>
        </w:rPr>
        <w:t>a los proveedores</w:t>
      </w:r>
      <w:r w:rsidR="00724D09" w:rsidRPr="00C5598D">
        <w:rPr>
          <w:rStyle w:val="normaltextrun"/>
          <w:rFonts w:ascii="Arial Narrow" w:hAnsi="Arial Narrow"/>
          <w:shd w:val="clear" w:color="auto" w:fill="FFFFFF"/>
        </w:rPr>
        <w:t xml:space="preserve"> que</w:t>
      </w:r>
      <w:r w:rsidRPr="00C5598D">
        <w:rPr>
          <w:rStyle w:val="normaltextrun"/>
          <w:rFonts w:ascii="Arial Narrow" w:hAnsi="Arial Narrow"/>
          <w:shd w:val="clear" w:color="auto" w:fill="FFFFFF"/>
        </w:rPr>
        <w:t>, en un plazo no mayor de cinco (5) días hábiles contado a partir del día siguiente de la notificación</w:t>
      </w:r>
      <w:r w:rsidRPr="002B1B0B">
        <w:rPr>
          <w:rStyle w:val="normaltextrun"/>
          <w:rFonts w:ascii="Arial Narrow" w:hAnsi="Arial Narrow"/>
          <w:shd w:val="clear" w:color="auto" w:fill="FFFFFF"/>
        </w:rPr>
        <w:t xml:space="preserve"> de la presente resolución, cumpla con presentar:</w:t>
      </w:r>
      <w:r w:rsidRPr="002B1B0B">
        <w:rPr>
          <w:rStyle w:val="normaltextrun"/>
          <w:rFonts w:ascii="Arial Narrow" w:hAnsi="Arial Narrow" w:cs="Arial"/>
          <w:shd w:val="clear" w:color="auto" w:fill="FFFFFF"/>
        </w:rPr>
        <w:t> </w:t>
      </w:r>
      <w:r w:rsidRPr="002B1B0B">
        <w:rPr>
          <w:rStyle w:val="eop"/>
          <w:rFonts w:ascii="Arial Narrow" w:hAnsi="Arial Narrow"/>
          <w:shd w:val="clear" w:color="auto" w:fill="FFFFFF"/>
        </w:rPr>
        <w:t> </w:t>
      </w:r>
    </w:p>
    <w:p w14:paraId="528290FC" w14:textId="77777777" w:rsidR="004D6740" w:rsidRDefault="004D6740" w:rsidP="00FF0883">
      <w:pPr>
        <w:pStyle w:val="Prrafodelista"/>
        <w:spacing w:after="0" w:line="240" w:lineRule="auto"/>
        <w:ind w:left="567"/>
        <w:jc w:val="both"/>
        <w:rPr>
          <w:rStyle w:val="eop"/>
          <w:rFonts w:ascii="Arial Narrow" w:hAnsi="Arial Narrow"/>
          <w:shd w:val="clear" w:color="auto" w:fill="FFFFFF"/>
        </w:rPr>
      </w:pPr>
    </w:p>
    <w:p w14:paraId="1F34E2E5" w14:textId="597FBB5C" w:rsidR="004D6740" w:rsidRPr="00E30A43" w:rsidRDefault="004D6740" w:rsidP="00FF0883">
      <w:pPr>
        <w:pStyle w:val="Prrafodelista"/>
        <w:spacing w:after="0" w:line="240" w:lineRule="auto"/>
        <w:ind w:left="567"/>
        <w:jc w:val="both"/>
        <w:rPr>
          <w:rStyle w:val="eop"/>
          <w:rFonts w:ascii="Arial Narrow" w:hAnsi="Arial Narrow" w:cs="Arial"/>
          <w:highlight w:val="magenta"/>
          <w:u w:val="single"/>
        </w:rPr>
      </w:pPr>
      <w:r w:rsidRPr="00E30A43">
        <w:rPr>
          <w:rStyle w:val="eop"/>
          <w:rFonts w:ascii="Arial Narrow" w:hAnsi="Arial Narrow"/>
          <w:highlight w:val="magenta"/>
          <w:u w:val="single"/>
          <w:shd w:val="clear" w:color="auto" w:fill="FFFFFF"/>
        </w:rPr>
        <w:t>Al Banco</w:t>
      </w:r>
    </w:p>
    <w:p w14:paraId="2E272BCB" w14:textId="035661E8" w:rsidR="00510AAC" w:rsidRPr="00E30A43" w:rsidRDefault="00510AAC" w:rsidP="00FF0883">
      <w:pPr>
        <w:spacing w:after="0" w:line="240" w:lineRule="auto"/>
        <w:jc w:val="both"/>
        <w:rPr>
          <w:rFonts w:ascii="Arial Narrow" w:hAnsi="Arial Narrow" w:cs="Arial"/>
          <w:highlight w:val="magenta"/>
          <w:u w:val="single"/>
        </w:rPr>
      </w:pPr>
    </w:p>
    <w:p w14:paraId="247B0871" w14:textId="5343D8D5" w:rsidR="0058158A" w:rsidRPr="00E30A43" w:rsidRDefault="008203C1" w:rsidP="00FF0883">
      <w:pPr>
        <w:pStyle w:val="Prrafodelista"/>
        <w:numPr>
          <w:ilvl w:val="0"/>
          <w:numId w:val="5"/>
        </w:numPr>
        <w:spacing w:after="0" w:line="240" w:lineRule="auto"/>
        <w:ind w:left="1134" w:hanging="567"/>
        <w:jc w:val="both"/>
        <w:rPr>
          <w:rFonts w:ascii="Arial Narrow" w:hAnsi="Arial Narrow"/>
          <w:highlight w:val="magenta"/>
        </w:rPr>
      </w:pPr>
      <w:bookmarkStart w:id="16" w:name="_Hlk156498408"/>
      <w:r w:rsidRPr="00E30A43">
        <w:rPr>
          <w:rFonts w:ascii="Arial Narrow" w:hAnsi="Arial Narrow"/>
          <w:highlight w:val="magenta"/>
        </w:rPr>
        <w:t>una copia completa y legible de los documentos contractuales relacionad</w:t>
      </w:r>
      <w:r w:rsidR="00CC56C7" w:rsidRPr="00E30A43">
        <w:rPr>
          <w:rFonts w:ascii="Arial Narrow" w:hAnsi="Arial Narrow"/>
          <w:highlight w:val="magenta"/>
        </w:rPr>
        <w:t xml:space="preserve">os </w:t>
      </w:r>
      <w:bookmarkStart w:id="17" w:name="_Hlk161161705"/>
      <w:r w:rsidR="00312DE6" w:rsidRPr="00E30A43">
        <w:rPr>
          <w:rFonts w:ascii="Arial Narrow" w:hAnsi="Arial Narrow"/>
          <w:highlight w:val="magenta"/>
        </w:rPr>
        <w:t>al crédito hipotecario</w:t>
      </w:r>
      <w:r w:rsidR="004D39FC" w:rsidRPr="00E30A43">
        <w:rPr>
          <w:rFonts w:ascii="Arial Narrow" w:hAnsi="Arial Narrow"/>
          <w:b/>
          <w:bCs/>
          <w:highlight w:val="magenta"/>
        </w:rPr>
        <w:t xml:space="preserve"> </w:t>
      </w:r>
      <w:bookmarkEnd w:id="17"/>
      <w:r w:rsidR="00E51838" w:rsidRPr="00E30A43">
        <w:rPr>
          <w:rFonts w:ascii="Arial Narrow" w:hAnsi="Arial Narrow"/>
          <w:highlight w:val="magenta"/>
        </w:rPr>
        <w:t>materia de denuncia</w:t>
      </w:r>
      <w:r w:rsidRPr="00E30A43">
        <w:rPr>
          <w:rFonts w:ascii="Arial Narrow" w:hAnsi="Arial Narrow"/>
          <w:highlight w:val="magenta"/>
        </w:rPr>
        <w:t xml:space="preserve"> (contrato, estados de cuenta, cronograma de pagos, </w:t>
      </w:r>
      <w:bookmarkEnd w:id="16"/>
      <w:r w:rsidR="004C375E" w:rsidRPr="00E30A43">
        <w:rPr>
          <w:rFonts w:ascii="Arial Narrow" w:hAnsi="Arial Narrow"/>
          <w:highlight w:val="magenta"/>
        </w:rPr>
        <w:t xml:space="preserve">etc.) debidamente suscrito por </w:t>
      </w:r>
      <w:r w:rsidR="00312DE6" w:rsidRPr="00E30A43">
        <w:rPr>
          <w:rFonts w:ascii="Arial Narrow" w:hAnsi="Arial Narrow"/>
          <w:highlight w:val="magenta"/>
        </w:rPr>
        <w:t>el causante</w:t>
      </w:r>
      <w:r w:rsidR="004C375E" w:rsidRPr="00E30A43">
        <w:rPr>
          <w:rFonts w:ascii="Arial Narrow" w:hAnsi="Arial Narrow"/>
          <w:highlight w:val="magenta"/>
        </w:rPr>
        <w:t xml:space="preserve">. </w:t>
      </w:r>
      <w:r w:rsidR="004C375E" w:rsidRPr="00E30A43">
        <w:rPr>
          <w:rFonts w:ascii="Arial Narrow" w:hAnsi="Arial Narrow"/>
          <w:highlight w:val="magenta"/>
          <w:u w:val="single"/>
        </w:rPr>
        <w:t>Asimismo, en caso de haber existido modificaciones a las condiciones de dicho producto presentar los medios probatorios que sustenten el procedimiento seguido para proceder con ello.</w:t>
      </w:r>
    </w:p>
    <w:p w14:paraId="3C603E53" w14:textId="77777777" w:rsidR="00312DE6" w:rsidRPr="00E30A43" w:rsidRDefault="00312DE6" w:rsidP="00FF0883">
      <w:pPr>
        <w:pStyle w:val="Prrafodelista"/>
        <w:spacing w:after="0" w:line="240" w:lineRule="auto"/>
        <w:ind w:left="1134"/>
        <w:jc w:val="both"/>
        <w:rPr>
          <w:rFonts w:ascii="Arial Narrow" w:hAnsi="Arial Narrow"/>
          <w:highlight w:val="magenta"/>
        </w:rPr>
      </w:pPr>
    </w:p>
    <w:p w14:paraId="4A06E87D" w14:textId="2622B271" w:rsidR="00C73C7C" w:rsidRPr="00E30A43" w:rsidRDefault="00312DE6" w:rsidP="00FF0883">
      <w:pPr>
        <w:pStyle w:val="Prrafodelista"/>
        <w:numPr>
          <w:ilvl w:val="0"/>
          <w:numId w:val="5"/>
        </w:numPr>
        <w:spacing w:after="0" w:line="240" w:lineRule="auto"/>
        <w:ind w:left="1134" w:hanging="567"/>
        <w:jc w:val="both"/>
        <w:rPr>
          <w:rFonts w:ascii="Arial Narrow" w:hAnsi="Arial Narrow"/>
          <w:highlight w:val="magenta"/>
        </w:rPr>
      </w:pPr>
      <w:r w:rsidRPr="00E30A43">
        <w:rPr>
          <w:rFonts w:ascii="Arial Narrow" w:eastAsia="Times New Roman" w:hAnsi="Arial Narrow" w:cs="Arial"/>
          <w:color w:val="000000"/>
          <w:highlight w:val="magenta"/>
          <w:lang w:eastAsia="es-ES"/>
        </w:rPr>
        <w:t>el detalle</w:t>
      </w:r>
      <w:r w:rsidRPr="00E30A43">
        <w:rPr>
          <w:rFonts w:ascii="Arial Narrow" w:eastAsia="Times New Roman" w:hAnsi="Arial Narrow" w:cs="Arial"/>
          <w:color w:val="000000"/>
          <w:highlight w:val="magenta"/>
          <w:lang w:val="es-ES" w:eastAsia="es-ES"/>
        </w:rPr>
        <w:t xml:space="preserve"> de los pagos efectuados por el denunciante desde la celebración del crédito hipotecario materia de denuncia hasta la fecha en la cual se habría reportado el fallecimiento del causante. </w:t>
      </w:r>
    </w:p>
    <w:p w14:paraId="6F5925AA" w14:textId="77777777" w:rsidR="00C73C7C" w:rsidRPr="00E30A43" w:rsidRDefault="00C73C7C" w:rsidP="00FF0883">
      <w:pPr>
        <w:pStyle w:val="Prrafodelista"/>
        <w:spacing w:after="0" w:line="240" w:lineRule="auto"/>
        <w:ind w:left="1134"/>
        <w:jc w:val="both"/>
        <w:rPr>
          <w:rFonts w:ascii="Arial Narrow" w:hAnsi="Arial Narrow"/>
          <w:highlight w:val="magenta"/>
        </w:rPr>
      </w:pPr>
    </w:p>
    <w:p w14:paraId="577F994B" w14:textId="6DF8C6FD" w:rsidR="004D6740" w:rsidRPr="00E30A43" w:rsidRDefault="004D6740" w:rsidP="00FF0883">
      <w:pPr>
        <w:spacing w:after="0" w:line="240" w:lineRule="auto"/>
        <w:ind w:firstLine="567"/>
        <w:jc w:val="both"/>
        <w:rPr>
          <w:rFonts w:ascii="Arial Narrow" w:hAnsi="Arial Narrow"/>
          <w:highlight w:val="magenta"/>
          <w:u w:val="single"/>
        </w:rPr>
      </w:pPr>
      <w:r w:rsidRPr="00E30A43">
        <w:rPr>
          <w:rFonts w:ascii="Arial Narrow" w:hAnsi="Arial Narrow"/>
          <w:highlight w:val="magenta"/>
          <w:u w:val="single"/>
        </w:rPr>
        <w:t>A Rímac Seguros y Reaseguros S.A.:</w:t>
      </w:r>
    </w:p>
    <w:p w14:paraId="65C4B1C8" w14:textId="77777777" w:rsidR="00312DE6" w:rsidRPr="00E30A43" w:rsidRDefault="00312DE6" w:rsidP="00FF0883">
      <w:pPr>
        <w:pStyle w:val="Prrafodelista"/>
        <w:spacing w:after="0" w:line="240" w:lineRule="auto"/>
        <w:ind w:left="1134"/>
        <w:jc w:val="both"/>
        <w:rPr>
          <w:rFonts w:ascii="Arial Narrow" w:hAnsi="Arial Narrow"/>
          <w:highlight w:val="magenta"/>
        </w:rPr>
      </w:pPr>
    </w:p>
    <w:p w14:paraId="5C410C2D" w14:textId="5F399BAA" w:rsidR="00312DE6" w:rsidRPr="00312DE6" w:rsidRDefault="00312DE6" w:rsidP="00FF0883">
      <w:pPr>
        <w:pStyle w:val="Prrafodelista"/>
        <w:numPr>
          <w:ilvl w:val="0"/>
          <w:numId w:val="5"/>
        </w:numPr>
        <w:spacing w:after="0" w:line="240" w:lineRule="auto"/>
        <w:ind w:left="1134" w:hanging="567"/>
        <w:jc w:val="both"/>
        <w:rPr>
          <w:rFonts w:ascii="Arial Narrow" w:hAnsi="Arial Narrow"/>
        </w:rPr>
      </w:pPr>
      <w:r w:rsidRPr="00E30A43">
        <w:rPr>
          <w:rFonts w:ascii="Arial Narrow" w:hAnsi="Arial Narrow"/>
          <w:highlight w:val="magenta"/>
        </w:rPr>
        <w:t xml:space="preserve">informar sobre los procedimientos a seguir para otorgar la cobertura del seguro de desgravamen, además de indicar cual es </w:t>
      </w:r>
      <w:r w:rsidR="00B07A3C" w:rsidRPr="00E30A43">
        <w:rPr>
          <w:rFonts w:ascii="Arial Narrow" w:hAnsi="Arial Narrow"/>
          <w:highlight w:val="magenta"/>
        </w:rPr>
        <w:t>el procedimiento por seguir</w:t>
      </w:r>
      <w:r w:rsidRPr="00E30A43">
        <w:rPr>
          <w:rFonts w:ascii="Arial Narrow" w:hAnsi="Arial Narrow"/>
          <w:highlight w:val="magenta"/>
        </w:rPr>
        <w:t xml:space="preserve"> para proceder con la </w:t>
      </w:r>
      <w:r w:rsidRPr="00E30A43">
        <w:rPr>
          <w:rFonts w:ascii="Arial Narrow" w:hAnsi="Arial Narrow"/>
          <w:highlight w:val="magenta"/>
        </w:rPr>
        <w:lastRenderedPageBreak/>
        <w:t xml:space="preserve">cancelación del servicio contratado en los supuestos señalados en la Ley </w:t>
      </w:r>
      <w:proofErr w:type="spellStart"/>
      <w:r w:rsidRPr="00E30A43">
        <w:rPr>
          <w:rFonts w:ascii="Arial Narrow" w:hAnsi="Arial Narrow"/>
          <w:highlight w:val="magenta"/>
        </w:rPr>
        <w:t>N°</w:t>
      </w:r>
      <w:proofErr w:type="spellEnd"/>
      <w:r w:rsidRPr="00E30A43">
        <w:rPr>
          <w:rFonts w:ascii="Arial Narrow" w:hAnsi="Arial Narrow"/>
          <w:highlight w:val="magenta"/>
        </w:rPr>
        <w:t xml:space="preserve"> 29946, Ley del Contrato de Seguro (por cancelación total del crédito, caducidad, etc.)</w:t>
      </w:r>
    </w:p>
    <w:p w14:paraId="322AA61B" w14:textId="77777777" w:rsidR="007C7C63" w:rsidRPr="00463AD4" w:rsidRDefault="007C7C63" w:rsidP="00FF0883">
      <w:pPr>
        <w:spacing w:after="0" w:line="240" w:lineRule="auto"/>
        <w:jc w:val="both"/>
        <w:rPr>
          <w:rFonts w:ascii="Arial Narrow" w:hAnsi="Arial Narrow"/>
          <w:b/>
          <w:bCs/>
        </w:rPr>
      </w:pPr>
    </w:p>
    <w:p w14:paraId="03467BD8" w14:textId="007AC624" w:rsidR="00510AAC" w:rsidRPr="00463AD4" w:rsidRDefault="00510AAC" w:rsidP="00FF0883">
      <w:pPr>
        <w:pStyle w:val="Prrafodelista"/>
        <w:numPr>
          <w:ilvl w:val="0"/>
          <w:numId w:val="2"/>
        </w:numPr>
        <w:spacing w:after="0" w:line="240" w:lineRule="auto"/>
        <w:ind w:left="567" w:hanging="578"/>
        <w:jc w:val="both"/>
        <w:rPr>
          <w:rFonts w:ascii="Arial Narrow" w:hAnsi="Arial Narrow"/>
          <w:b/>
          <w:bCs/>
        </w:rPr>
      </w:pPr>
      <w:r w:rsidRPr="00463AD4">
        <w:rPr>
          <w:rFonts w:ascii="Arial Narrow" w:hAnsi="Arial Narrow"/>
          <w:b/>
          <w:bCs/>
        </w:rPr>
        <w:t>RESOLUCIÓN DE LA SECRETARÍA TÉCNICA</w:t>
      </w:r>
    </w:p>
    <w:p w14:paraId="4209CAFC" w14:textId="77777777" w:rsidR="00510AAC" w:rsidRPr="00463AD4" w:rsidRDefault="00510AAC" w:rsidP="00FF0883">
      <w:pPr>
        <w:spacing w:after="0" w:line="240" w:lineRule="auto"/>
        <w:ind w:left="-11"/>
        <w:jc w:val="both"/>
        <w:rPr>
          <w:rFonts w:ascii="Arial Narrow" w:hAnsi="Arial Narrow"/>
          <w:b/>
          <w:bCs/>
        </w:rPr>
      </w:pPr>
    </w:p>
    <w:p w14:paraId="09C9E558" w14:textId="1EA8BE2E" w:rsidR="00584C81" w:rsidRDefault="00584C81" w:rsidP="00FF0883">
      <w:pPr>
        <w:spacing w:after="0" w:line="240" w:lineRule="auto"/>
        <w:jc w:val="both"/>
        <w:rPr>
          <w:rFonts w:ascii="Arial Narrow" w:eastAsia="Arial Narrow" w:hAnsi="Arial Narrow" w:cs="Arial Narrow"/>
          <w:b/>
          <w:color w:val="000000"/>
          <w:lang w:eastAsia="es-PE"/>
        </w:rPr>
      </w:pPr>
      <w:bookmarkStart w:id="18" w:name="_Hlk215764003"/>
      <w:bookmarkStart w:id="19" w:name="_Hlk209028803"/>
      <w:r w:rsidRPr="00697E2C">
        <w:rPr>
          <w:rFonts w:ascii="Arial Narrow" w:eastAsia="Arial Narrow" w:hAnsi="Arial Narrow" w:cs="Arial Narrow"/>
          <w:b/>
          <w:color w:val="000000"/>
          <w:highlight w:val="yellow"/>
          <w:lang w:eastAsia="es-PE"/>
        </w:rPr>
        <w:t xml:space="preserve">PRIMERO: </w:t>
      </w:r>
      <w:r w:rsidRPr="00697E2C">
        <w:rPr>
          <w:rFonts w:ascii="Arial Narrow" w:eastAsia="Arial Narrow" w:hAnsi="Arial Narrow" w:cs="Arial Narrow"/>
          <w:color w:val="000000"/>
          <w:highlight w:val="yellow"/>
          <w:lang w:eastAsia="es-PE"/>
        </w:rPr>
        <w:t>incluir de oficio a Rímac Seguros y Reaseguros S.A. en el presente procedimiento</w:t>
      </w:r>
      <w:bookmarkEnd w:id="18"/>
      <w:r w:rsidRPr="00697E2C">
        <w:rPr>
          <w:rFonts w:ascii="Arial Narrow" w:eastAsia="Arial Narrow" w:hAnsi="Arial Narrow" w:cs="Arial Narrow"/>
          <w:color w:val="000000"/>
          <w:highlight w:val="yellow"/>
          <w:lang w:eastAsia="es-PE"/>
        </w:rPr>
        <w:t>.</w:t>
      </w:r>
    </w:p>
    <w:bookmarkEnd w:id="19"/>
    <w:p w14:paraId="27F598C0" w14:textId="77777777" w:rsidR="00584C81" w:rsidRPr="00584C81" w:rsidRDefault="00584C81" w:rsidP="00FF0883">
      <w:pPr>
        <w:spacing w:after="0" w:line="240" w:lineRule="auto"/>
        <w:jc w:val="both"/>
        <w:rPr>
          <w:rFonts w:ascii="Arial Narrow" w:eastAsia="Arial Narrow" w:hAnsi="Arial Narrow" w:cs="Arial Narrow"/>
          <w:b/>
          <w:color w:val="000000"/>
          <w:lang w:eastAsia="es-PE"/>
        </w:rPr>
      </w:pPr>
    </w:p>
    <w:p w14:paraId="5E0C20F0" w14:textId="626A5FF6" w:rsidR="000740B9" w:rsidRPr="00172897" w:rsidRDefault="00584C81" w:rsidP="00FF0883">
      <w:pPr>
        <w:spacing w:line="240" w:lineRule="auto"/>
        <w:jc w:val="both"/>
        <w:rPr>
          <w:b/>
          <w:bCs/>
        </w:rPr>
      </w:pPr>
      <w:r>
        <w:rPr>
          <w:rFonts w:ascii="Arial Narrow" w:hAnsi="Arial Narrow"/>
          <w:b/>
          <w:bCs/>
        </w:rPr>
        <w:t>SEGUNDO</w:t>
      </w:r>
      <w:r w:rsidR="00510AAC" w:rsidRPr="00FF7D8E">
        <w:rPr>
          <w:rFonts w:ascii="Arial Narrow" w:hAnsi="Arial Narrow"/>
          <w:bCs/>
        </w:rPr>
        <w:t>:</w:t>
      </w:r>
      <w:r w:rsidR="00510AAC" w:rsidRPr="00FF7D8E">
        <w:rPr>
          <w:rFonts w:ascii="Arial Narrow" w:hAnsi="Arial Narrow"/>
        </w:rPr>
        <w:t xml:space="preserve"> </w:t>
      </w:r>
      <w:r w:rsidR="00510AAC" w:rsidRPr="00FF7D8E">
        <w:rPr>
          <w:rStyle w:val="normaltextrun"/>
          <w:rFonts w:ascii="Arial Narrow" w:hAnsi="Arial Narrow"/>
          <w:shd w:val="clear" w:color="auto" w:fill="FFFFFF"/>
        </w:rPr>
        <w:t xml:space="preserve">admitir a trámite la </w:t>
      </w:r>
      <w:r w:rsidR="00510AAC" w:rsidRPr="00C5598D">
        <w:rPr>
          <w:rStyle w:val="normaltextrun"/>
          <w:rFonts w:ascii="Arial Narrow" w:hAnsi="Arial Narrow"/>
          <w:shd w:val="clear" w:color="auto" w:fill="FFFFFF"/>
        </w:rPr>
        <w:t xml:space="preserve">denuncia </w:t>
      </w:r>
      <w:r w:rsidR="004E2C44" w:rsidRPr="00C5598D">
        <w:rPr>
          <w:rStyle w:val="normaltextrun"/>
          <w:rFonts w:ascii="Arial Narrow" w:hAnsi="Arial Narrow"/>
          <w:shd w:val="clear" w:color="auto" w:fill="FFFFFF"/>
        </w:rPr>
        <w:t>del</w:t>
      </w:r>
      <w:bookmarkStart w:id="20" w:name="_Hlk156498341"/>
      <w:bookmarkStart w:id="21" w:name="_Hlk156241115"/>
      <w:r w:rsidR="004F1E7F" w:rsidRPr="00C5598D">
        <w:rPr>
          <w:rStyle w:val="normaltextrun"/>
          <w:rFonts w:ascii="Arial Narrow" w:hAnsi="Arial Narrow"/>
          <w:shd w:val="clear" w:color="auto" w:fill="FFFFFF"/>
        </w:rPr>
        <w:t xml:space="preserve"> </w:t>
      </w:r>
      <w:r w:rsidR="004D6740">
        <w:rPr>
          <w:rFonts w:ascii="Arial Narrow" w:hAnsi="Arial Narrow"/>
        </w:rPr>
        <w:t>25 de julio</w:t>
      </w:r>
      <w:r w:rsidR="00C5598D" w:rsidRPr="00C5598D">
        <w:rPr>
          <w:rFonts w:ascii="Arial Narrow" w:hAnsi="Arial Narrow"/>
        </w:rPr>
        <w:t xml:space="preserve"> de 2024, </w:t>
      </w:r>
      <w:bookmarkEnd w:id="20"/>
      <w:r w:rsidR="004D6740">
        <w:rPr>
          <w:rFonts w:ascii="Arial Narrow" w:hAnsi="Arial Narrow"/>
        </w:rPr>
        <w:t xml:space="preserve">interpuesta por el señor Carlos David Quiroz Alarcón </w:t>
      </w:r>
      <w:r w:rsidR="004D6320" w:rsidRPr="00C5598D">
        <w:rPr>
          <w:rFonts w:ascii="Arial Narrow" w:eastAsia="Arial Narrow" w:hAnsi="Arial Narrow" w:cs="Arial"/>
          <w:lang w:eastAsia="es-PE"/>
        </w:rPr>
        <w:t xml:space="preserve">contra </w:t>
      </w:r>
      <w:r w:rsidR="00C5598D" w:rsidRPr="00C5598D">
        <w:rPr>
          <w:rFonts w:ascii="Arial Narrow" w:hAnsi="Arial Narrow"/>
        </w:rPr>
        <w:t>el Banco Interamericano de Finanzas S.A.</w:t>
      </w:r>
      <w:r>
        <w:rPr>
          <w:rFonts w:ascii="Arial Narrow" w:hAnsi="Arial Narrow"/>
        </w:rPr>
        <w:t xml:space="preserve">- </w:t>
      </w:r>
      <w:proofErr w:type="spellStart"/>
      <w:r>
        <w:rPr>
          <w:rFonts w:ascii="Arial Narrow" w:hAnsi="Arial Narrow"/>
        </w:rPr>
        <w:t>Banbif</w:t>
      </w:r>
      <w:proofErr w:type="spellEnd"/>
      <w:r>
        <w:rPr>
          <w:rFonts w:ascii="Arial Narrow" w:hAnsi="Arial Narrow"/>
        </w:rPr>
        <w:t xml:space="preserve"> y </w:t>
      </w:r>
      <w:r w:rsidRPr="00584C81">
        <w:rPr>
          <w:rFonts w:ascii="Arial Narrow" w:hAnsi="Arial Narrow"/>
        </w:rPr>
        <w:t>Rímac Seguros y Reaseguros S.A</w:t>
      </w:r>
      <w:r>
        <w:rPr>
          <w:rFonts w:ascii="Arial Narrow" w:eastAsia="Arial Narrow" w:hAnsi="Arial Narrow" w:cs="Arial"/>
          <w:lang w:eastAsia="es-PE"/>
        </w:rPr>
        <w:t xml:space="preserve">. </w:t>
      </w:r>
      <w:r w:rsidR="000F6EA5" w:rsidRPr="00C5598D">
        <w:rPr>
          <w:rFonts w:ascii="Arial Narrow" w:eastAsia="Arial Narrow" w:hAnsi="Arial Narrow" w:cs="Arial"/>
          <w:lang w:eastAsia="es-PE"/>
        </w:rPr>
        <w:t>por</w:t>
      </w:r>
      <w:r w:rsidR="00510AAC" w:rsidRPr="00C5598D">
        <w:rPr>
          <w:rStyle w:val="normaltextrun"/>
          <w:rFonts w:ascii="Arial Narrow" w:hAnsi="Arial Narrow"/>
          <w:shd w:val="clear" w:color="auto" w:fill="FFFFFF"/>
        </w:rPr>
        <w:t xml:space="preserve"> lo siguiente:</w:t>
      </w:r>
      <w:bookmarkEnd w:id="21"/>
    </w:p>
    <w:p w14:paraId="269C424A" w14:textId="032AD7DD" w:rsidR="00A364A1" w:rsidRPr="00C73C7C" w:rsidRDefault="00956F01" w:rsidP="00FF0883">
      <w:pPr>
        <w:pStyle w:val="Prrafodelista"/>
        <w:numPr>
          <w:ilvl w:val="0"/>
          <w:numId w:val="9"/>
        </w:numPr>
        <w:spacing w:line="240" w:lineRule="auto"/>
        <w:ind w:left="567" w:hanging="567"/>
        <w:jc w:val="both"/>
        <w:rPr>
          <w:rFonts w:ascii="Arial Narrow" w:hAnsi="Arial Narrow"/>
        </w:rPr>
      </w:pPr>
      <w:bookmarkStart w:id="22" w:name="_Hlk160127190"/>
      <w:bookmarkStart w:id="23" w:name="_Hlk84970745"/>
      <w:r w:rsidRPr="00C73C7C">
        <w:rPr>
          <w:rFonts w:ascii="Arial Narrow" w:hAnsi="Arial Narrow"/>
        </w:rPr>
        <w:t xml:space="preserve">Presunta infracción de los artículos 18° y 19° de la Ley </w:t>
      </w:r>
      <w:proofErr w:type="spellStart"/>
      <w:r w:rsidRPr="00C73C7C">
        <w:rPr>
          <w:rFonts w:ascii="Arial Narrow" w:hAnsi="Arial Narrow"/>
        </w:rPr>
        <w:t>Nº</w:t>
      </w:r>
      <w:proofErr w:type="spellEnd"/>
      <w:r w:rsidRPr="00C73C7C">
        <w:rPr>
          <w:rFonts w:ascii="Arial Narrow" w:hAnsi="Arial Narrow"/>
        </w:rPr>
        <w:t xml:space="preserve"> 29571, Código de Protección y Defensa del Consumidor,</w:t>
      </w:r>
      <w:bookmarkStart w:id="24" w:name="_Hlk160473573"/>
      <w:r w:rsidRPr="00C73C7C">
        <w:rPr>
          <w:rFonts w:ascii="Arial Narrow" w:hAnsi="Arial Narrow"/>
        </w:rPr>
        <w:t xml:space="preserve"> en la medida que </w:t>
      </w:r>
      <w:bookmarkEnd w:id="24"/>
      <w:r w:rsidR="00584C81" w:rsidRPr="00C73C7C">
        <w:rPr>
          <w:rFonts w:ascii="Arial Narrow" w:hAnsi="Arial Narrow"/>
        </w:rPr>
        <w:t xml:space="preserve">los proveedores </w:t>
      </w:r>
      <w:r w:rsidR="00584C81" w:rsidRPr="00C73C7C">
        <w:rPr>
          <w:rFonts w:ascii="Arial Narrow" w:eastAsia="Arial Narrow" w:hAnsi="Arial Narrow" w:cs="Arial Narrow"/>
          <w:lang w:eastAsia="es-PE"/>
        </w:rPr>
        <w:t>denunciados</w:t>
      </w:r>
      <w:r w:rsidR="00584C81" w:rsidRPr="00C73C7C">
        <w:rPr>
          <w:rFonts w:ascii="Arial Narrow" w:hAnsi="Arial Narrow"/>
        </w:rPr>
        <w:t xml:space="preserve"> </w:t>
      </w:r>
      <w:r w:rsidR="00584C81" w:rsidRPr="00C73C7C">
        <w:rPr>
          <w:rFonts w:ascii="Arial Narrow" w:eastAsia="Arial Narrow" w:hAnsi="Arial Narrow" w:cs="Arial Narrow"/>
          <w:lang w:eastAsia="es-PE"/>
        </w:rPr>
        <w:t xml:space="preserve">no habrían aplicado el seguro de desgravamen a pesar de que habría sido solicitado por el denunciante </w:t>
      </w:r>
      <w:r w:rsidR="00C73C7C" w:rsidRPr="00C73C7C">
        <w:rPr>
          <w:rFonts w:ascii="Arial Narrow" w:eastAsia="Arial Narrow" w:hAnsi="Arial Narrow" w:cs="Arial Narrow"/>
          <w:lang w:eastAsia="es-PE"/>
        </w:rPr>
        <w:t xml:space="preserve">desde </w:t>
      </w:r>
      <w:r w:rsidR="00584C81" w:rsidRPr="00C73C7C">
        <w:rPr>
          <w:rFonts w:ascii="Arial Narrow" w:eastAsia="Arial Narrow" w:hAnsi="Arial Narrow" w:cs="Arial Narrow"/>
          <w:lang w:eastAsia="es-PE"/>
        </w:rPr>
        <w:t>el 12 de febrero de 2024.</w:t>
      </w:r>
    </w:p>
    <w:p w14:paraId="12E8EB6A" w14:textId="77777777" w:rsidR="00584C81" w:rsidRPr="00584C81" w:rsidRDefault="00584C81" w:rsidP="00FF0883">
      <w:pPr>
        <w:pStyle w:val="Prrafodelista"/>
        <w:spacing w:line="240" w:lineRule="auto"/>
        <w:ind w:left="567"/>
        <w:jc w:val="both"/>
        <w:rPr>
          <w:rFonts w:ascii="Arial Narrow" w:hAnsi="Arial Narrow"/>
        </w:rPr>
      </w:pPr>
    </w:p>
    <w:p w14:paraId="74029466" w14:textId="55D821D0" w:rsidR="00584C81" w:rsidRPr="00C73C7C" w:rsidRDefault="00584C81" w:rsidP="00FF0883">
      <w:pPr>
        <w:pStyle w:val="Prrafodelista"/>
        <w:numPr>
          <w:ilvl w:val="0"/>
          <w:numId w:val="9"/>
        </w:numPr>
        <w:spacing w:line="240" w:lineRule="auto"/>
        <w:ind w:left="567" w:hanging="567"/>
        <w:jc w:val="both"/>
        <w:rPr>
          <w:rFonts w:ascii="Arial Narrow" w:hAnsi="Arial Narrow"/>
        </w:rPr>
      </w:pPr>
      <w:r w:rsidRPr="00C73C7C">
        <w:rPr>
          <w:rFonts w:ascii="Arial Narrow" w:hAnsi="Arial Narrow"/>
        </w:rPr>
        <w:t xml:space="preserve">Presunta infracción de los artículos 18° y 19° de la Ley </w:t>
      </w:r>
      <w:proofErr w:type="spellStart"/>
      <w:r w:rsidRPr="00C73C7C">
        <w:rPr>
          <w:rFonts w:ascii="Arial Narrow" w:hAnsi="Arial Narrow"/>
        </w:rPr>
        <w:t>Nº</w:t>
      </w:r>
      <w:proofErr w:type="spellEnd"/>
      <w:r w:rsidRPr="00C73C7C">
        <w:rPr>
          <w:rFonts w:ascii="Arial Narrow" w:hAnsi="Arial Narrow"/>
        </w:rPr>
        <w:t xml:space="preserve"> 29571, Código de Protección y Defensa del Consumidor, en la medida que el Banco h</w:t>
      </w:r>
      <w:r w:rsidRPr="00C73C7C">
        <w:rPr>
          <w:rFonts w:ascii="Arial Narrow" w:eastAsia="Arial Narrow" w:hAnsi="Arial Narrow" w:cs="Arial Narrow"/>
          <w:lang w:eastAsia="es-PE"/>
        </w:rPr>
        <w:t>abría exigido a través de comunicaciones escritas como por vía telefónica el cobro del préstamo hipotecario del causante, señalando que se iniciarían las acciones de ejecución forzada; a pesar de que se habría solicitado que se aplicara el seguro de desgravamen al mismo</w:t>
      </w:r>
    </w:p>
    <w:bookmarkEnd w:id="22"/>
    <w:p w14:paraId="79C196F5" w14:textId="54AF7EE7" w:rsidR="00357F61" w:rsidRDefault="00584C81" w:rsidP="00FF0883">
      <w:pPr>
        <w:spacing w:after="0" w:line="240" w:lineRule="auto"/>
        <w:jc w:val="both"/>
        <w:rPr>
          <w:rFonts w:ascii="Arial Narrow" w:hAnsi="Arial Narrow"/>
        </w:rPr>
      </w:pPr>
      <w:r>
        <w:rPr>
          <w:rFonts w:ascii="Arial Narrow" w:hAnsi="Arial Narrow"/>
          <w:b/>
          <w:bCs/>
        </w:rPr>
        <w:t>TERCERO</w:t>
      </w:r>
      <w:r w:rsidR="002764B0" w:rsidRPr="002B1B0B">
        <w:rPr>
          <w:rFonts w:ascii="Arial Narrow" w:hAnsi="Arial Narrow"/>
        </w:rPr>
        <w:t xml:space="preserve">: </w:t>
      </w:r>
      <w:r w:rsidR="002764B0" w:rsidRPr="002B1B0B">
        <w:rPr>
          <w:rStyle w:val="normaltextrun"/>
          <w:rFonts w:ascii="Arial Narrow" w:hAnsi="Arial Narrow"/>
          <w:shd w:val="clear" w:color="auto" w:fill="FFFFFF"/>
        </w:rPr>
        <w:t>tener por ofrecidos los medios probatorios presentados en el e</w:t>
      </w:r>
      <w:r w:rsidR="002764B0" w:rsidRPr="00C5598D">
        <w:rPr>
          <w:rStyle w:val="normaltextrun"/>
          <w:rFonts w:ascii="Arial Narrow" w:hAnsi="Arial Narrow"/>
          <w:shd w:val="clear" w:color="auto" w:fill="FFFFFF"/>
        </w:rPr>
        <w:t>scrito de denuncia</w:t>
      </w:r>
      <w:r w:rsidR="00670A00" w:rsidRPr="00C5598D">
        <w:rPr>
          <w:rStyle w:val="normaltextrun"/>
          <w:rFonts w:ascii="Arial Narrow" w:hAnsi="Arial Narrow"/>
          <w:shd w:val="clear" w:color="auto" w:fill="FFFFFF"/>
        </w:rPr>
        <w:t xml:space="preserve"> d</w:t>
      </w:r>
      <w:bookmarkEnd w:id="23"/>
      <w:r w:rsidR="004F1E7F" w:rsidRPr="00C5598D">
        <w:rPr>
          <w:rStyle w:val="normaltextrun"/>
          <w:rFonts w:ascii="Arial Narrow" w:hAnsi="Arial Narrow"/>
          <w:shd w:val="clear" w:color="auto" w:fill="FFFFFF"/>
        </w:rPr>
        <w:t>el</w:t>
      </w:r>
      <w:bookmarkStart w:id="25" w:name="_Hlk84970831"/>
      <w:r w:rsidR="00FF7D8E" w:rsidRPr="00C5598D">
        <w:rPr>
          <w:rFonts w:ascii="Arial Narrow" w:hAnsi="Arial Narrow"/>
        </w:rPr>
        <w:t xml:space="preserve"> </w:t>
      </w:r>
      <w:r>
        <w:rPr>
          <w:rFonts w:ascii="Arial Narrow" w:hAnsi="Arial Narrow"/>
        </w:rPr>
        <w:t>25 de julio de 2024.</w:t>
      </w:r>
    </w:p>
    <w:p w14:paraId="3438C3A0" w14:textId="77777777" w:rsidR="00584C81" w:rsidRPr="00357F61" w:rsidRDefault="00584C81" w:rsidP="00FF0883">
      <w:pPr>
        <w:spacing w:after="0" w:line="240" w:lineRule="auto"/>
        <w:jc w:val="both"/>
        <w:rPr>
          <w:rFonts w:ascii="Arial Narrow" w:hAnsi="Arial Narrow"/>
        </w:rPr>
      </w:pPr>
    </w:p>
    <w:p w14:paraId="10CDF704" w14:textId="283B4D8A" w:rsidR="00C137A0" w:rsidRDefault="00584C81" w:rsidP="00FF0883">
      <w:pPr>
        <w:spacing w:after="0" w:line="240" w:lineRule="auto"/>
        <w:jc w:val="both"/>
        <w:rPr>
          <w:rFonts w:ascii="Arial Narrow" w:hAnsi="Arial Narrow"/>
        </w:rPr>
      </w:pPr>
      <w:r>
        <w:rPr>
          <w:rFonts w:ascii="Arial Narrow" w:hAnsi="Arial Narrow"/>
          <w:b/>
          <w:bCs/>
        </w:rPr>
        <w:t>CUARTO</w:t>
      </w:r>
      <w:r w:rsidR="002764B0" w:rsidRPr="002B1B0B">
        <w:rPr>
          <w:rFonts w:ascii="Arial Narrow" w:hAnsi="Arial Narrow"/>
        </w:rPr>
        <w:t xml:space="preserve">: requerir </w:t>
      </w:r>
      <w:r w:rsidR="000E013D" w:rsidRPr="00C5598D">
        <w:rPr>
          <w:rFonts w:ascii="Arial Narrow" w:hAnsi="Arial Narrow"/>
        </w:rPr>
        <w:t>a</w:t>
      </w:r>
      <w:r w:rsidR="00C5598D" w:rsidRPr="00C5598D">
        <w:rPr>
          <w:rFonts w:ascii="Arial Narrow" w:hAnsi="Arial Narrow"/>
        </w:rPr>
        <w:t>l Banco Interamericano de Finanzas S.A.</w:t>
      </w:r>
      <w:r w:rsidR="00FF7D8E" w:rsidRPr="00C5598D">
        <w:rPr>
          <w:rFonts w:ascii="Arial Narrow" w:eastAsia="Arial Narrow" w:hAnsi="Arial Narrow" w:cs="Arial"/>
          <w:lang w:eastAsia="es-PE"/>
        </w:rPr>
        <w:t xml:space="preserve"> </w:t>
      </w:r>
      <w:r>
        <w:rPr>
          <w:rFonts w:ascii="Arial Narrow" w:eastAsia="Arial Narrow" w:hAnsi="Arial Narrow" w:cs="Arial"/>
          <w:lang w:eastAsia="es-PE"/>
        </w:rPr>
        <w:t xml:space="preserve">y a </w:t>
      </w:r>
      <w:r w:rsidRPr="00584C81">
        <w:rPr>
          <w:rFonts w:ascii="Arial Narrow" w:hAnsi="Arial Narrow"/>
        </w:rPr>
        <w:t>Rímac Seguros y Reaseguros S.A</w:t>
      </w:r>
      <w:r>
        <w:rPr>
          <w:rFonts w:ascii="Arial Narrow" w:hAnsi="Arial Narrow"/>
        </w:rPr>
        <w:t>.</w:t>
      </w:r>
      <w:r w:rsidRPr="00C5598D">
        <w:rPr>
          <w:rFonts w:ascii="Arial Narrow" w:hAnsi="Arial Narrow"/>
        </w:rPr>
        <w:t xml:space="preserve"> </w:t>
      </w:r>
      <w:r w:rsidR="004D39FC" w:rsidRPr="00C5598D">
        <w:rPr>
          <w:rFonts w:ascii="Arial Narrow" w:hAnsi="Arial Narrow"/>
        </w:rPr>
        <w:t>que</w:t>
      </w:r>
      <w:r w:rsidR="004D39FC" w:rsidRPr="00463AD4">
        <w:rPr>
          <w:rFonts w:ascii="Arial Narrow" w:eastAsia="Arial Narrow" w:hAnsi="Arial Narrow" w:cs="Arial"/>
          <w:lang w:eastAsia="es-PE"/>
        </w:rPr>
        <w:t xml:space="preserve"> </w:t>
      </w:r>
      <w:r w:rsidR="004D39FC">
        <w:rPr>
          <w:rFonts w:ascii="Arial Narrow" w:hAnsi="Arial Narrow"/>
        </w:rPr>
        <w:t>cum</w:t>
      </w:r>
      <w:r w:rsidR="002764B0" w:rsidRPr="002B1B0B">
        <w:rPr>
          <w:rFonts w:ascii="Arial Narrow" w:hAnsi="Arial Narrow"/>
        </w:rPr>
        <w:t xml:space="preserve">pla con lo siguiente: </w:t>
      </w:r>
      <w:bookmarkEnd w:id="25"/>
    </w:p>
    <w:p w14:paraId="52F9C816" w14:textId="77777777" w:rsidR="00584C81" w:rsidRPr="002B1B0B" w:rsidRDefault="00584C81" w:rsidP="00FF0883">
      <w:pPr>
        <w:spacing w:after="0" w:line="240" w:lineRule="auto"/>
        <w:jc w:val="both"/>
        <w:rPr>
          <w:rFonts w:ascii="Arial Narrow" w:hAnsi="Arial Narrow"/>
        </w:rPr>
      </w:pPr>
    </w:p>
    <w:p w14:paraId="0BE54236" w14:textId="77777777" w:rsidR="00A625A3" w:rsidRPr="002B1B0B" w:rsidRDefault="00A625A3" w:rsidP="00FF0883">
      <w:pPr>
        <w:widowControl w:val="0"/>
        <w:numPr>
          <w:ilvl w:val="0"/>
          <w:numId w:val="1"/>
        </w:numPr>
        <w:spacing w:after="0" w:line="240" w:lineRule="auto"/>
        <w:ind w:left="567" w:hanging="567"/>
        <w:jc w:val="both"/>
        <w:rPr>
          <w:rFonts w:ascii="Arial Narrow" w:eastAsia="Arial Narrow" w:hAnsi="Arial Narrow" w:cs="Arial Narrow"/>
        </w:rPr>
      </w:pPr>
      <w:r w:rsidRPr="002B1B0B">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2B1B0B" w:rsidRDefault="00A625A3" w:rsidP="00FF0883">
      <w:pPr>
        <w:widowControl w:val="0"/>
        <w:spacing w:after="0" w:line="240" w:lineRule="auto"/>
        <w:ind w:left="567" w:hanging="567"/>
        <w:jc w:val="both"/>
        <w:rPr>
          <w:rFonts w:ascii="Arial Narrow" w:eastAsia="Arial Narrow" w:hAnsi="Arial Narrow" w:cs="Arial Narrow"/>
        </w:rPr>
      </w:pPr>
    </w:p>
    <w:p w14:paraId="5C5BB3D5" w14:textId="77777777" w:rsidR="00A625A3" w:rsidRPr="002B1B0B" w:rsidRDefault="00A625A3" w:rsidP="00FF0883">
      <w:pPr>
        <w:widowControl w:val="0"/>
        <w:numPr>
          <w:ilvl w:val="0"/>
          <w:numId w:val="1"/>
        </w:numPr>
        <w:spacing w:after="0" w:line="240" w:lineRule="auto"/>
        <w:ind w:left="567" w:hanging="567"/>
        <w:jc w:val="both"/>
        <w:rPr>
          <w:rFonts w:ascii="Arial Narrow" w:eastAsia="Arial Narrow" w:hAnsi="Arial Narrow" w:cs="Arial Narrow"/>
        </w:rPr>
      </w:pPr>
      <w:r w:rsidRPr="002B1B0B">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450ED775" w14:textId="77777777" w:rsidR="00A625A3" w:rsidRPr="002B1B0B" w:rsidRDefault="00A625A3" w:rsidP="00FF0883">
      <w:pPr>
        <w:widowControl w:val="0"/>
        <w:spacing w:after="0" w:line="240" w:lineRule="auto"/>
        <w:ind w:left="567" w:hanging="567"/>
        <w:jc w:val="both"/>
        <w:rPr>
          <w:rFonts w:ascii="Arial Narrow" w:eastAsia="Arial Narrow" w:hAnsi="Arial Narrow" w:cs="Arial Narrow"/>
        </w:rPr>
      </w:pPr>
    </w:p>
    <w:p w14:paraId="656C7E9D" w14:textId="77777777" w:rsidR="00A625A3" w:rsidRPr="002B1B0B" w:rsidRDefault="00A625A3" w:rsidP="00FF0883">
      <w:pPr>
        <w:widowControl w:val="0"/>
        <w:numPr>
          <w:ilvl w:val="0"/>
          <w:numId w:val="1"/>
        </w:numPr>
        <w:spacing w:after="0" w:line="240" w:lineRule="auto"/>
        <w:ind w:left="567" w:hanging="567"/>
        <w:jc w:val="both"/>
        <w:rPr>
          <w:rFonts w:ascii="Arial Narrow" w:eastAsia="Arial Narrow" w:hAnsi="Arial Narrow" w:cs="Arial Narrow"/>
        </w:rPr>
      </w:pPr>
      <w:r w:rsidRPr="002B1B0B">
        <w:rPr>
          <w:rFonts w:ascii="Arial Narrow" w:eastAsia="Arial Narrow" w:hAnsi="Arial Narrow" w:cs="Arial Narrow"/>
        </w:rPr>
        <w:t>consignar el Número de Registro Único de Contribuyente (RUC); y,</w:t>
      </w:r>
    </w:p>
    <w:p w14:paraId="0E424872" w14:textId="77777777" w:rsidR="00A625A3" w:rsidRPr="002B1B0B" w:rsidRDefault="00A625A3" w:rsidP="00FF0883">
      <w:pPr>
        <w:widowControl w:val="0"/>
        <w:spacing w:after="0" w:line="240" w:lineRule="auto"/>
        <w:ind w:left="567" w:hanging="567"/>
        <w:jc w:val="both"/>
        <w:rPr>
          <w:rFonts w:ascii="Arial Narrow" w:eastAsia="Arial Narrow" w:hAnsi="Arial Narrow" w:cs="Arial Narrow"/>
        </w:rPr>
      </w:pPr>
    </w:p>
    <w:p w14:paraId="1FE1F71C" w14:textId="77777777" w:rsidR="00A625A3" w:rsidRPr="002B1B0B" w:rsidRDefault="00A625A3" w:rsidP="00FF0883">
      <w:pPr>
        <w:widowControl w:val="0"/>
        <w:numPr>
          <w:ilvl w:val="0"/>
          <w:numId w:val="1"/>
        </w:numPr>
        <w:spacing w:after="0" w:line="240" w:lineRule="auto"/>
        <w:ind w:left="567" w:hanging="567"/>
        <w:jc w:val="both"/>
        <w:rPr>
          <w:rFonts w:ascii="Arial Narrow" w:eastAsia="Arial Narrow" w:hAnsi="Arial Narrow" w:cs="Arial Narrow"/>
        </w:rPr>
      </w:pPr>
      <w:r w:rsidRPr="002B1B0B">
        <w:rPr>
          <w:rFonts w:ascii="Arial Narrow" w:eastAsia="Arial Narrow" w:hAnsi="Arial Narrow" w:cs="Arial Narrow"/>
        </w:rPr>
        <w:t>fijar domicilio procesal para el procedimiento, de conformidad con el numeral 442.1 del artículo 442° del Código Procesal Civil.</w:t>
      </w:r>
    </w:p>
    <w:p w14:paraId="6D2C4707" w14:textId="77777777" w:rsidR="00112747" w:rsidRPr="002B1B0B" w:rsidRDefault="00112747" w:rsidP="00FF0883">
      <w:pPr>
        <w:spacing w:after="0" w:line="240" w:lineRule="auto"/>
        <w:jc w:val="both"/>
        <w:rPr>
          <w:rFonts w:ascii="Arial Narrow" w:hAnsi="Arial Narrow" w:cs="Arial"/>
          <w:b/>
          <w:bCs/>
          <w:highlight w:val="yellow"/>
          <w:lang w:eastAsia="es-ES"/>
        </w:rPr>
      </w:pPr>
    </w:p>
    <w:p w14:paraId="1E433993" w14:textId="2138153A" w:rsidR="00F85530" w:rsidRDefault="00584C81" w:rsidP="00FF0883">
      <w:pPr>
        <w:spacing w:after="0" w:line="240" w:lineRule="auto"/>
        <w:jc w:val="both"/>
        <w:rPr>
          <w:rFonts w:ascii="Arial Narrow" w:hAnsi="Arial Narrow" w:cs="Arial"/>
          <w:lang w:val="es-ES" w:eastAsia="es-ES"/>
        </w:rPr>
      </w:pPr>
      <w:r>
        <w:rPr>
          <w:rFonts w:ascii="Arial Narrow" w:hAnsi="Arial Narrow" w:cs="Arial"/>
          <w:b/>
          <w:bCs/>
          <w:lang w:eastAsia="es-ES"/>
        </w:rPr>
        <w:t>QUINTO</w:t>
      </w:r>
      <w:r w:rsidR="002764B0" w:rsidRPr="002B1B0B">
        <w:rPr>
          <w:rFonts w:ascii="Arial Narrow" w:hAnsi="Arial Narrow"/>
        </w:rPr>
        <w:t xml:space="preserve">: </w:t>
      </w:r>
      <w:r w:rsidR="002764B0" w:rsidRPr="002B1B0B">
        <w:rPr>
          <w:rFonts w:ascii="Arial Narrow" w:hAnsi="Arial Narrow" w:cs="Arial"/>
          <w:lang w:val="es-ES" w:eastAsia="es-ES"/>
        </w:rPr>
        <w:t>correr traslado de la denunci</w:t>
      </w:r>
      <w:r>
        <w:rPr>
          <w:rFonts w:ascii="Arial Narrow" w:hAnsi="Arial Narrow" w:cs="Arial"/>
          <w:lang w:val="es-ES" w:eastAsia="es-ES"/>
        </w:rPr>
        <w:t xml:space="preserve">a interpuesta el 25 de julio de </w:t>
      </w:r>
      <w:r w:rsidR="00C5598D" w:rsidRPr="00C5598D">
        <w:rPr>
          <w:rFonts w:ascii="Arial Narrow" w:hAnsi="Arial Narrow"/>
        </w:rPr>
        <w:t xml:space="preserve">2024, </w:t>
      </w:r>
      <w:r w:rsidR="002764B0" w:rsidRPr="00C5598D">
        <w:rPr>
          <w:rFonts w:ascii="Arial Narrow" w:hAnsi="Arial Narrow" w:cs="Arial"/>
          <w:lang w:val="es-ES" w:eastAsia="es-ES"/>
        </w:rPr>
        <w:t xml:space="preserve">contra </w:t>
      </w:r>
      <w:r w:rsidR="00C5598D" w:rsidRPr="00C5598D">
        <w:rPr>
          <w:rFonts w:ascii="Arial Narrow" w:hAnsi="Arial Narrow"/>
        </w:rPr>
        <w:t>el Banco Interamericano de Finanzas S.A.</w:t>
      </w:r>
      <w:r>
        <w:rPr>
          <w:rFonts w:ascii="Arial Narrow" w:hAnsi="Arial Narrow"/>
        </w:rPr>
        <w:t xml:space="preserve"> y </w:t>
      </w:r>
      <w:r w:rsidRPr="00584C81">
        <w:rPr>
          <w:rFonts w:ascii="Arial Narrow" w:hAnsi="Arial Narrow"/>
        </w:rPr>
        <w:t>Rímac Seguros y Reaseguros S.</w:t>
      </w:r>
      <w:r>
        <w:rPr>
          <w:rFonts w:ascii="Arial Narrow" w:hAnsi="Arial Narrow"/>
        </w:rPr>
        <w:t>A.</w:t>
      </w:r>
      <w:r w:rsidR="004D39FC" w:rsidRPr="00C5598D">
        <w:rPr>
          <w:rFonts w:ascii="Arial Narrow" w:hAnsi="Arial Narrow" w:cs="Arial"/>
          <w:lang w:val="es-ES" w:eastAsia="es-ES"/>
        </w:rPr>
        <w:t xml:space="preserve"> </w:t>
      </w:r>
      <w:r w:rsidR="002764B0" w:rsidRPr="00C5598D">
        <w:rPr>
          <w:rFonts w:ascii="Arial Narrow" w:hAnsi="Arial Narrow" w:cs="Arial"/>
          <w:lang w:val="es-ES" w:eastAsia="es-ES"/>
        </w:rPr>
        <w:t xml:space="preserve">para que, de conformidad con lo dispuesto por el artículo 26° del Decreto Legislativo </w:t>
      </w:r>
      <w:proofErr w:type="spellStart"/>
      <w:r w:rsidR="002764B0" w:rsidRPr="00C5598D">
        <w:rPr>
          <w:rFonts w:ascii="Arial Narrow" w:hAnsi="Arial Narrow" w:cs="Arial"/>
          <w:lang w:val="es-ES" w:eastAsia="es-ES"/>
        </w:rPr>
        <w:t>N°</w:t>
      </w:r>
      <w:proofErr w:type="spellEnd"/>
      <w:r w:rsidR="002764B0" w:rsidRPr="00C5598D">
        <w:rPr>
          <w:rFonts w:ascii="Arial Narrow" w:hAnsi="Arial Narrow" w:cs="Arial"/>
          <w:lang w:val="es-ES" w:eastAsia="es-ES"/>
        </w:rPr>
        <w:t xml:space="preserve"> 807, presente sus descargos en un plazo no mayor de cinco (5) días hábiles contado des</w:t>
      </w:r>
      <w:r w:rsidR="00534A9A" w:rsidRPr="00C5598D">
        <w:rPr>
          <w:rFonts w:ascii="Arial Narrow" w:hAnsi="Arial Narrow" w:cs="Arial"/>
          <w:lang w:val="es-ES" w:eastAsia="es-ES"/>
        </w:rPr>
        <w:t>d</w:t>
      </w:r>
      <w:r w:rsidR="00EA2A3E" w:rsidRPr="00C5598D">
        <w:rPr>
          <w:rFonts w:ascii="Arial Narrow" w:hAnsi="Arial Narrow" w:cs="Arial"/>
          <w:lang w:val="es-ES" w:eastAsia="es-ES"/>
        </w:rPr>
        <w:t xml:space="preserve">e </w:t>
      </w:r>
      <w:r w:rsidR="00534A9A" w:rsidRPr="00C5598D">
        <w:rPr>
          <w:rFonts w:ascii="Arial Narrow" w:hAnsi="Arial Narrow" w:cs="Arial"/>
          <w:lang w:val="es-ES" w:eastAsia="es-ES"/>
        </w:rPr>
        <w:t>el</w:t>
      </w:r>
      <w:r w:rsidR="002764B0" w:rsidRPr="00C5598D">
        <w:rPr>
          <w:rFonts w:ascii="Arial Narrow" w:hAnsi="Arial Narrow" w:cs="Arial"/>
          <w:lang w:val="es-ES" w:eastAsia="es-ES"/>
        </w:rPr>
        <w:t xml:space="preserve"> día siguiente de la notificación de la presente resolución, vencido el cual, el Secretario</w:t>
      </w:r>
      <w:r w:rsidR="00152A93" w:rsidRPr="00C5598D">
        <w:rPr>
          <w:rFonts w:ascii="Arial Narrow" w:hAnsi="Arial Narrow" w:cs="Arial"/>
          <w:lang w:val="es-ES" w:eastAsia="es-ES"/>
        </w:rPr>
        <w:t xml:space="preserve"> </w:t>
      </w:r>
      <w:r w:rsidR="002764B0" w:rsidRPr="00C5598D">
        <w:rPr>
          <w:rFonts w:ascii="Arial Narrow" w:hAnsi="Arial Narrow" w:cs="Arial"/>
          <w:lang w:val="es-ES" w:eastAsia="es-ES"/>
        </w:rPr>
        <w:t>Técnico</w:t>
      </w:r>
      <w:r w:rsidR="002764B0" w:rsidRPr="002B1B0B">
        <w:rPr>
          <w:rFonts w:ascii="Arial Narrow" w:hAnsi="Arial Narrow" w:cs="Arial"/>
          <w:lang w:val="es-ES" w:eastAsia="es-ES"/>
        </w:rPr>
        <w:t xml:space="preserve"> declarará en rebeldía al denunciado que no lo hubiera presentado. Debe precisarse que </w:t>
      </w:r>
      <w:r w:rsidR="002764B0" w:rsidRPr="002B1B0B">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2B1B0B">
        <w:rPr>
          <w:rFonts w:ascii="Arial Narrow" w:hAnsi="Arial Narrow" w:cs="Arial"/>
          <w:spacing w:val="-3"/>
          <w:lang w:eastAsia="es-ES"/>
        </w:rPr>
        <w:t>N°</w:t>
      </w:r>
      <w:proofErr w:type="spellEnd"/>
      <w:r w:rsidR="002764B0" w:rsidRPr="002B1B0B">
        <w:rPr>
          <w:rFonts w:ascii="Arial Narrow" w:hAnsi="Arial Narrow" w:cs="Arial"/>
          <w:spacing w:val="-3"/>
          <w:lang w:eastAsia="es-ES"/>
        </w:rPr>
        <w:t xml:space="preserve"> 27444, Ley del Procedimiento Administrativo General, las </w:t>
      </w:r>
      <w:r w:rsidR="002764B0" w:rsidRPr="002B1B0B">
        <w:rPr>
          <w:rFonts w:ascii="Arial Narrow" w:hAnsi="Arial Narrow" w:cs="Arial"/>
          <w:lang w:val="es-ES" w:eastAsia="es-ES"/>
        </w:rPr>
        <w:t xml:space="preserve">alegaciones y los hechos relevantes de la </w:t>
      </w:r>
      <w:r w:rsidR="002764B0" w:rsidRPr="002B1B0B">
        <w:rPr>
          <w:rFonts w:ascii="Arial Narrow" w:hAnsi="Arial Narrow" w:cs="Arial"/>
          <w:lang w:val="es-ES" w:eastAsia="es-ES"/>
        </w:rPr>
        <w:lastRenderedPageBreak/>
        <w:t>reclamación, salvo que hayan sido específicamente negadas en la contestación, se tendrán por aceptadas o meritadas como ciertas</w:t>
      </w:r>
      <w:r w:rsidR="002764B0" w:rsidRPr="002B1B0B">
        <w:rPr>
          <w:rStyle w:val="Refdenotaalpie"/>
          <w:rFonts w:ascii="Arial Narrow" w:hAnsi="Arial Narrow" w:cs="Arial"/>
          <w:lang w:val="es-ES" w:eastAsia="es-ES"/>
        </w:rPr>
        <w:footnoteReference w:id="10"/>
      </w:r>
      <w:r w:rsidR="002764B0" w:rsidRPr="002B1B0B">
        <w:rPr>
          <w:rFonts w:ascii="Arial Narrow" w:hAnsi="Arial Narrow" w:cs="Arial"/>
          <w:lang w:val="es-ES" w:eastAsia="es-ES"/>
        </w:rPr>
        <w:t>.</w:t>
      </w:r>
    </w:p>
    <w:p w14:paraId="1F1CD45E" w14:textId="77777777" w:rsidR="00357F61" w:rsidRPr="001E3484" w:rsidRDefault="00357F61" w:rsidP="00FF0883">
      <w:pPr>
        <w:spacing w:after="0" w:line="240" w:lineRule="auto"/>
        <w:jc w:val="both"/>
      </w:pPr>
    </w:p>
    <w:p w14:paraId="1E38DF63" w14:textId="1EEF7D9B" w:rsidR="005533D7" w:rsidRPr="00E30A43" w:rsidRDefault="00584C81" w:rsidP="00FF0883">
      <w:pPr>
        <w:spacing w:after="0" w:line="240" w:lineRule="auto"/>
        <w:jc w:val="both"/>
        <w:rPr>
          <w:rFonts w:ascii="Arial Narrow" w:eastAsia="Times New Roman" w:hAnsi="Arial Narrow"/>
          <w:highlight w:val="magenta"/>
          <w:lang w:val="es-ES" w:eastAsia="es-ES"/>
        </w:rPr>
      </w:pPr>
      <w:r>
        <w:rPr>
          <w:rFonts w:ascii="Arial Narrow" w:hAnsi="Arial Narrow" w:cs="Arial"/>
          <w:b/>
          <w:bCs/>
          <w:spacing w:val="-2"/>
          <w:lang w:eastAsia="es-ES"/>
        </w:rPr>
        <w:t>SEXTO</w:t>
      </w:r>
      <w:r w:rsidR="002764B0" w:rsidRPr="002B1B0B">
        <w:rPr>
          <w:rFonts w:ascii="Arial Narrow" w:hAnsi="Arial Narrow" w:cs="Arial"/>
          <w:bCs/>
          <w:lang w:val="es-ES" w:eastAsia="es-ES"/>
        </w:rPr>
        <w:t>:</w:t>
      </w:r>
      <w:r w:rsidR="002764B0" w:rsidRPr="002B1B0B">
        <w:rPr>
          <w:rFonts w:ascii="Arial Narrow" w:hAnsi="Arial Narrow" w:cs="Arial"/>
          <w:b/>
          <w:bCs/>
          <w:lang w:val="es-ES" w:eastAsia="es-ES"/>
        </w:rPr>
        <w:t xml:space="preserve"> </w:t>
      </w:r>
      <w:r w:rsidR="002764B0" w:rsidRPr="002B1B0B">
        <w:rPr>
          <w:rFonts w:ascii="Arial Narrow" w:hAnsi="Arial Narrow"/>
        </w:rPr>
        <w:t xml:space="preserve">requerir </w:t>
      </w:r>
      <w:r>
        <w:rPr>
          <w:rFonts w:ascii="Arial Narrow" w:hAnsi="Arial Narrow"/>
        </w:rPr>
        <w:t xml:space="preserve">a los proveedores denunciados </w:t>
      </w:r>
      <w:r w:rsidR="002764B0" w:rsidRPr="00C5598D">
        <w:rPr>
          <w:rFonts w:ascii="Arial Narrow" w:hAnsi="Arial Narrow"/>
        </w:rPr>
        <w:t xml:space="preserve">que, </w:t>
      </w:r>
      <w:r w:rsidR="002764B0" w:rsidRPr="00C5598D">
        <w:rPr>
          <w:rFonts w:ascii="Arial Narrow" w:eastAsia="Times New Roman" w:hAnsi="Arial Narrow"/>
          <w:lang w:val="es-ES" w:eastAsia="es-ES"/>
        </w:rPr>
        <w:t xml:space="preserve">en un </w:t>
      </w:r>
      <w:r w:rsidR="002764B0" w:rsidRPr="00C5598D">
        <w:rPr>
          <w:rFonts w:ascii="Arial Narrow" w:eastAsia="Arial Narrow" w:hAnsi="Arial Narrow"/>
          <w:lang w:val="es-ES" w:eastAsia="es-ES"/>
        </w:rPr>
        <w:t>plazo no mayor de cinco (5) días hábiles contado a partir del día siguiente de la notificación de</w:t>
      </w:r>
      <w:r w:rsidR="002764B0" w:rsidRPr="002B1B0B">
        <w:rPr>
          <w:rFonts w:ascii="Arial Narrow" w:eastAsia="Arial Narrow" w:hAnsi="Arial Narrow"/>
          <w:lang w:val="es-ES" w:eastAsia="es-ES"/>
        </w:rPr>
        <w:t xml:space="preserve"> la presente resolución, </w:t>
      </w:r>
      <w:r w:rsidR="002764B0" w:rsidRPr="00E30A43">
        <w:rPr>
          <w:rFonts w:ascii="Arial Narrow" w:eastAsia="Times New Roman" w:hAnsi="Arial Narrow"/>
          <w:highlight w:val="magenta"/>
          <w:lang w:val="es-ES" w:eastAsia="es-ES"/>
        </w:rPr>
        <w:t>cumpla con lo siguiente:</w:t>
      </w:r>
      <w:r w:rsidR="00EF1C9E" w:rsidRPr="00E30A43">
        <w:rPr>
          <w:rFonts w:ascii="Arial Narrow" w:eastAsia="Times New Roman" w:hAnsi="Arial Narrow"/>
          <w:highlight w:val="magenta"/>
          <w:lang w:val="es-ES" w:eastAsia="es-ES"/>
        </w:rPr>
        <w:t xml:space="preserve"> </w:t>
      </w:r>
      <w:bookmarkStart w:id="26" w:name="_Hlk84970964"/>
    </w:p>
    <w:p w14:paraId="3078C640" w14:textId="77777777" w:rsidR="008203C1" w:rsidRPr="00E30A43" w:rsidRDefault="008203C1" w:rsidP="00FF0883">
      <w:pPr>
        <w:spacing w:after="0" w:line="240" w:lineRule="auto"/>
        <w:jc w:val="both"/>
        <w:rPr>
          <w:rFonts w:ascii="Arial Narrow" w:hAnsi="Arial Narrow"/>
          <w:highlight w:val="magenta"/>
        </w:rPr>
      </w:pPr>
    </w:p>
    <w:p w14:paraId="3889D45E" w14:textId="77777777" w:rsidR="00584C81" w:rsidRPr="00E30A43" w:rsidRDefault="00584C81" w:rsidP="00FF0883">
      <w:pPr>
        <w:pStyle w:val="Prrafodelista"/>
        <w:spacing w:after="0" w:line="240" w:lineRule="auto"/>
        <w:ind w:left="567" w:hanging="567"/>
        <w:jc w:val="both"/>
        <w:rPr>
          <w:rStyle w:val="eop"/>
          <w:rFonts w:ascii="Arial Narrow" w:hAnsi="Arial Narrow" w:cs="Arial"/>
          <w:highlight w:val="magenta"/>
          <w:u w:val="single"/>
        </w:rPr>
      </w:pPr>
      <w:r w:rsidRPr="00E30A43">
        <w:rPr>
          <w:rStyle w:val="eop"/>
          <w:rFonts w:ascii="Arial Narrow" w:hAnsi="Arial Narrow"/>
          <w:highlight w:val="magenta"/>
          <w:u w:val="single"/>
          <w:shd w:val="clear" w:color="auto" w:fill="FFFFFF"/>
        </w:rPr>
        <w:t>Al Banco</w:t>
      </w:r>
    </w:p>
    <w:p w14:paraId="1AA4E2E8" w14:textId="77777777" w:rsidR="00584C81" w:rsidRPr="00E30A43" w:rsidRDefault="00584C81" w:rsidP="00FF0883">
      <w:pPr>
        <w:spacing w:after="0" w:line="240" w:lineRule="auto"/>
        <w:ind w:left="567" w:hanging="567"/>
        <w:jc w:val="both"/>
        <w:rPr>
          <w:rFonts w:ascii="Arial Narrow" w:hAnsi="Arial Narrow" w:cs="Arial"/>
          <w:highlight w:val="magenta"/>
          <w:u w:val="single"/>
        </w:rPr>
      </w:pPr>
    </w:p>
    <w:p w14:paraId="2867F113" w14:textId="6861970D" w:rsidR="00584C81" w:rsidRPr="00E30A43" w:rsidRDefault="00584C81" w:rsidP="00FF0883">
      <w:pPr>
        <w:pStyle w:val="Prrafodelista"/>
        <w:numPr>
          <w:ilvl w:val="0"/>
          <w:numId w:val="32"/>
        </w:numPr>
        <w:spacing w:after="0" w:line="240" w:lineRule="auto"/>
        <w:ind w:left="567" w:hanging="567"/>
        <w:jc w:val="both"/>
        <w:rPr>
          <w:rFonts w:ascii="Arial Narrow" w:hAnsi="Arial Narrow"/>
          <w:highlight w:val="magenta"/>
        </w:rPr>
      </w:pPr>
      <w:r w:rsidRPr="00E30A43">
        <w:rPr>
          <w:rFonts w:ascii="Arial Narrow" w:hAnsi="Arial Narrow"/>
          <w:highlight w:val="magenta"/>
        </w:rPr>
        <w:t>una copia completa y legible de los documentos contractuales relacionados al crédito hipotecario</w:t>
      </w:r>
      <w:r w:rsidRPr="00E30A43">
        <w:rPr>
          <w:rFonts w:ascii="Arial Narrow" w:hAnsi="Arial Narrow"/>
          <w:b/>
          <w:bCs/>
          <w:highlight w:val="magenta"/>
        </w:rPr>
        <w:t xml:space="preserve"> </w:t>
      </w:r>
      <w:r w:rsidRPr="00E30A43">
        <w:rPr>
          <w:rFonts w:ascii="Arial Narrow" w:hAnsi="Arial Narrow"/>
          <w:highlight w:val="magenta"/>
        </w:rPr>
        <w:t xml:space="preserve">materia de denuncia (contrato, estados de cuenta, cronograma de pagos, etc.) debidamente suscrito por el causante. </w:t>
      </w:r>
      <w:r w:rsidRPr="00E30A43">
        <w:rPr>
          <w:rFonts w:ascii="Arial Narrow" w:hAnsi="Arial Narrow"/>
          <w:highlight w:val="magenta"/>
          <w:u w:val="single"/>
        </w:rPr>
        <w:t>Asimismo, en caso de haber existido modificaciones a las condiciones de dicho producto presentar los medios probatorios que sustenten el procedimiento seguido para proceder con ello.</w:t>
      </w:r>
    </w:p>
    <w:p w14:paraId="4D71BF23" w14:textId="77777777" w:rsidR="00584C81" w:rsidRPr="00E30A43" w:rsidRDefault="00584C81" w:rsidP="00FF0883">
      <w:pPr>
        <w:pStyle w:val="Prrafodelista"/>
        <w:spacing w:after="0" w:line="240" w:lineRule="auto"/>
        <w:ind w:left="567" w:hanging="567"/>
        <w:jc w:val="both"/>
        <w:rPr>
          <w:rFonts w:ascii="Arial Narrow" w:hAnsi="Arial Narrow"/>
          <w:highlight w:val="magenta"/>
        </w:rPr>
      </w:pPr>
    </w:p>
    <w:p w14:paraId="44D17E57" w14:textId="0E9C582D" w:rsidR="00584C81" w:rsidRPr="00E30A43" w:rsidRDefault="00584C81" w:rsidP="00FF0883">
      <w:pPr>
        <w:pStyle w:val="Prrafodelista"/>
        <w:numPr>
          <w:ilvl w:val="0"/>
          <w:numId w:val="32"/>
        </w:numPr>
        <w:spacing w:after="0" w:line="240" w:lineRule="auto"/>
        <w:ind w:left="567" w:hanging="567"/>
        <w:jc w:val="both"/>
        <w:rPr>
          <w:rFonts w:ascii="Arial Narrow" w:hAnsi="Arial Narrow"/>
          <w:highlight w:val="magenta"/>
        </w:rPr>
      </w:pPr>
      <w:r w:rsidRPr="00E30A43">
        <w:rPr>
          <w:rFonts w:ascii="Arial Narrow" w:eastAsia="Times New Roman" w:hAnsi="Arial Narrow" w:cs="Arial"/>
          <w:color w:val="000000"/>
          <w:highlight w:val="magenta"/>
          <w:lang w:eastAsia="es-ES"/>
        </w:rPr>
        <w:t>el detalle</w:t>
      </w:r>
      <w:r w:rsidRPr="00E30A43">
        <w:rPr>
          <w:rFonts w:ascii="Arial Narrow" w:eastAsia="Times New Roman" w:hAnsi="Arial Narrow" w:cs="Arial"/>
          <w:color w:val="000000"/>
          <w:highlight w:val="magenta"/>
          <w:lang w:val="es-ES" w:eastAsia="es-ES"/>
        </w:rPr>
        <w:t xml:space="preserve"> de los pagos efectuados por el denunciante desde la celebración del crédito hipotecario materia de denuncia hasta la fecha en la cual se habría reportado el fallecimiento del causante. </w:t>
      </w:r>
    </w:p>
    <w:p w14:paraId="4E7049F1" w14:textId="77777777" w:rsidR="00584C81" w:rsidRPr="00E30A43" w:rsidRDefault="00584C81" w:rsidP="00FF0883">
      <w:pPr>
        <w:pStyle w:val="Prrafodelista"/>
        <w:spacing w:after="0" w:line="240" w:lineRule="auto"/>
        <w:ind w:left="567"/>
        <w:jc w:val="both"/>
        <w:rPr>
          <w:rFonts w:ascii="Arial Narrow" w:hAnsi="Arial Narrow"/>
          <w:highlight w:val="magenta"/>
        </w:rPr>
      </w:pPr>
    </w:p>
    <w:p w14:paraId="43220B8F" w14:textId="77777777" w:rsidR="00584C81" w:rsidRPr="00E30A43" w:rsidRDefault="00584C81" w:rsidP="00FF0883">
      <w:pPr>
        <w:spacing w:after="0" w:line="240" w:lineRule="auto"/>
        <w:ind w:left="567" w:hanging="567"/>
        <w:jc w:val="both"/>
        <w:rPr>
          <w:rFonts w:ascii="Arial Narrow" w:hAnsi="Arial Narrow"/>
          <w:highlight w:val="magenta"/>
          <w:u w:val="single"/>
        </w:rPr>
      </w:pPr>
      <w:r w:rsidRPr="00E30A43">
        <w:rPr>
          <w:rFonts w:ascii="Arial Narrow" w:hAnsi="Arial Narrow"/>
          <w:highlight w:val="magenta"/>
          <w:u w:val="single"/>
        </w:rPr>
        <w:t>A Rímac Seguros y Reaseguros S.A.:</w:t>
      </w:r>
    </w:p>
    <w:p w14:paraId="0C2248BD" w14:textId="77777777" w:rsidR="00584C81" w:rsidRPr="00E30A43" w:rsidRDefault="00584C81" w:rsidP="00FF0883">
      <w:pPr>
        <w:pStyle w:val="Prrafodelista"/>
        <w:spacing w:after="0" w:line="240" w:lineRule="auto"/>
        <w:ind w:left="567" w:hanging="567"/>
        <w:jc w:val="both"/>
        <w:rPr>
          <w:rFonts w:ascii="Arial Narrow" w:hAnsi="Arial Narrow"/>
          <w:sz w:val="20"/>
          <w:szCs w:val="20"/>
          <w:highlight w:val="magenta"/>
        </w:rPr>
      </w:pPr>
    </w:p>
    <w:p w14:paraId="1A4D41B2" w14:textId="3159DCA5" w:rsidR="00584C81" w:rsidRPr="00E30A43" w:rsidRDefault="00584C81" w:rsidP="00FF0883">
      <w:pPr>
        <w:pStyle w:val="Prrafodelista"/>
        <w:numPr>
          <w:ilvl w:val="0"/>
          <w:numId w:val="32"/>
        </w:numPr>
        <w:spacing w:after="0" w:line="240" w:lineRule="auto"/>
        <w:ind w:left="567" w:hanging="567"/>
        <w:jc w:val="both"/>
        <w:rPr>
          <w:rFonts w:ascii="Arial Narrow" w:hAnsi="Arial Narrow"/>
          <w:highlight w:val="magenta"/>
        </w:rPr>
      </w:pPr>
      <w:r w:rsidRPr="00E30A43">
        <w:rPr>
          <w:rFonts w:ascii="Arial Narrow" w:hAnsi="Arial Narrow"/>
          <w:highlight w:val="magenta"/>
        </w:rPr>
        <w:t xml:space="preserve">informar sobre los procedimientos a seguir para otorgar la cobertura del seguro de desgravamen, además de indicar cual es </w:t>
      </w:r>
      <w:r w:rsidR="00B07A3C" w:rsidRPr="00E30A43">
        <w:rPr>
          <w:rFonts w:ascii="Arial Narrow" w:hAnsi="Arial Narrow"/>
          <w:highlight w:val="magenta"/>
        </w:rPr>
        <w:t>el procedimiento por seguir</w:t>
      </w:r>
      <w:r w:rsidRPr="00E30A43">
        <w:rPr>
          <w:rFonts w:ascii="Arial Narrow" w:hAnsi="Arial Narrow"/>
          <w:highlight w:val="magenta"/>
        </w:rPr>
        <w:t xml:space="preserve"> para proceder con la cancelación del servicio contratado en los supuestos señalados en la Ley </w:t>
      </w:r>
      <w:proofErr w:type="spellStart"/>
      <w:r w:rsidRPr="00E30A43">
        <w:rPr>
          <w:rFonts w:ascii="Arial Narrow" w:hAnsi="Arial Narrow"/>
          <w:highlight w:val="magenta"/>
        </w:rPr>
        <w:t>N°</w:t>
      </w:r>
      <w:proofErr w:type="spellEnd"/>
      <w:r w:rsidRPr="00E30A43">
        <w:rPr>
          <w:rFonts w:ascii="Arial Narrow" w:hAnsi="Arial Narrow"/>
          <w:highlight w:val="magenta"/>
        </w:rPr>
        <w:t xml:space="preserve"> 29946, Ley del Contrato de Seguro (por cancelación total del crédito, caducidad, etc.)</w:t>
      </w:r>
    </w:p>
    <w:p w14:paraId="63CE299B" w14:textId="77777777" w:rsidR="00357F61" w:rsidRPr="00C5598D" w:rsidRDefault="00357F61" w:rsidP="00FF0883">
      <w:pPr>
        <w:spacing w:after="0" w:line="240" w:lineRule="auto"/>
        <w:jc w:val="both"/>
        <w:rPr>
          <w:rFonts w:ascii="Arial Narrow" w:hAnsi="Arial Narrow"/>
        </w:rPr>
      </w:pPr>
    </w:p>
    <w:p w14:paraId="48163B62" w14:textId="401F711C" w:rsidR="00F04E90" w:rsidRPr="00FF7D8E" w:rsidRDefault="00F04E90" w:rsidP="00FF0883">
      <w:pPr>
        <w:spacing w:line="240" w:lineRule="auto"/>
        <w:jc w:val="both"/>
        <w:rPr>
          <w:rFonts w:ascii="Arial Narrow" w:hAnsi="Arial Narrow"/>
          <w:b/>
          <w:bCs/>
        </w:rPr>
      </w:pPr>
      <w:r w:rsidRPr="00F04E90">
        <w:rPr>
          <w:rFonts w:ascii="Arial Narrow" w:hAnsi="Arial Narrow"/>
          <w:b/>
          <w:bCs/>
          <w:lang w:val="es-ES"/>
        </w:rPr>
        <w:t>S</w:t>
      </w:r>
      <w:r w:rsidR="00B07A3C">
        <w:rPr>
          <w:rFonts w:ascii="Arial Narrow" w:hAnsi="Arial Narrow"/>
          <w:b/>
          <w:bCs/>
          <w:lang w:val="es-ES"/>
        </w:rPr>
        <w:t>EP</w:t>
      </w:r>
      <w:r w:rsidRPr="00F04E90">
        <w:rPr>
          <w:rFonts w:ascii="Arial Narrow" w:hAnsi="Arial Narrow"/>
          <w:b/>
          <w:bCs/>
          <w:lang w:val="es-ES"/>
        </w:rPr>
        <w:t>TIMO:</w:t>
      </w:r>
      <w:r>
        <w:rPr>
          <w:rFonts w:ascii="Arial Narrow" w:hAnsi="Arial Narrow"/>
          <w:lang w:val="es-ES"/>
        </w:rPr>
        <w:t xml:space="preserve"> </w:t>
      </w:r>
      <w:r w:rsidRPr="00C5598D">
        <w:rPr>
          <w:rFonts w:ascii="Arial Narrow" w:hAnsi="Arial Narrow"/>
          <w:lang w:val="es-ES"/>
        </w:rPr>
        <w:t xml:space="preserve">requerir </w:t>
      </w:r>
      <w:r w:rsidR="00B07A3C">
        <w:rPr>
          <w:rFonts w:ascii="Arial Narrow" w:hAnsi="Arial Narrow"/>
          <w:lang w:val="es-ES"/>
        </w:rPr>
        <w:t xml:space="preserve">al señor Carlos David Quiroz Alarcón, al </w:t>
      </w:r>
      <w:r w:rsidR="00B07A3C" w:rsidRPr="00C5598D">
        <w:rPr>
          <w:rFonts w:ascii="Arial Narrow" w:hAnsi="Arial Narrow"/>
        </w:rPr>
        <w:t>Banco Interamericano de Finanzas S.A.</w:t>
      </w:r>
      <w:r w:rsidR="00B07A3C" w:rsidRPr="00C5598D">
        <w:rPr>
          <w:rFonts w:ascii="Arial Narrow" w:eastAsia="Arial Narrow" w:hAnsi="Arial Narrow" w:cs="Arial"/>
          <w:lang w:eastAsia="es-PE"/>
        </w:rPr>
        <w:t xml:space="preserve"> </w:t>
      </w:r>
      <w:r w:rsidR="00B07A3C">
        <w:rPr>
          <w:rFonts w:ascii="Arial Narrow" w:eastAsia="Arial Narrow" w:hAnsi="Arial Narrow" w:cs="Arial"/>
          <w:lang w:eastAsia="es-PE"/>
        </w:rPr>
        <w:t xml:space="preserve">y a </w:t>
      </w:r>
      <w:r w:rsidR="00B07A3C" w:rsidRPr="00584C81">
        <w:rPr>
          <w:rFonts w:ascii="Arial Narrow" w:hAnsi="Arial Narrow"/>
        </w:rPr>
        <w:t>Rímac Seguros y Reaseguros S.A</w:t>
      </w:r>
      <w:r w:rsidR="00B07A3C">
        <w:rPr>
          <w:rFonts w:ascii="Arial Narrow" w:hAnsi="Arial Narrow"/>
          <w:lang w:val="es-ES"/>
        </w:rPr>
        <w:t xml:space="preserve">. </w:t>
      </w:r>
      <w:r w:rsidRPr="00C5598D">
        <w:rPr>
          <w:rFonts w:ascii="Arial Narrow" w:hAnsi="Arial Narrow"/>
          <w:lang w:val="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C5598D">
        <w:rPr>
          <w:rFonts w:ascii="Arial Narrow" w:hAnsi="Arial Narrow"/>
          <w:lang w:val="es-ES"/>
        </w:rPr>
        <w:t>N°</w:t>
      </w:r>
      <w:proofErr w:type="spellEnd"/>
      <w:r w:rsidRPr="00C5598D">
        <w:rPr>
          <w:rFonts w:ascii="Arial Narrow" w:hAnsi="Arial Narrow"/>
          <w:lang w:val="es-ES"/>
        </w:rPr>
        <w:t xml:space="preserve"> 004-2019-JUS, bajo apercibimiento de rehacer el acto de notificación y notificarle conforme al numeral 1 del artículo 20 del citado cuerpo normativo.</w:t>
      </w:r>
    </w:p>
    <w:bookmarkEnd w:id="26"/>
    <w:p w14:paraId="065D59D6" w14:textId="0E740B24" w:rsidR="00195DBF" w:rsidRPr="000F5200" w:rsidRDefault="00F04E90" w:rsidP="00FF0883">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hAnsi="Arial Narrow"/>
          <w:b/>
          <w:bCs/>
        </w:rPr>
        <w:t>OCTAVO</w:t>
      </w:r>
      <w:r w:rsidR="00195DBF" w:rsidRPr="000F5200">
        <w:rPr>
          <w:rFonts w:ascii="Arial Narrow" w:eastAsia="Arial Narrow" w:hAnsi="Arial Narrow" w:cs="Arial Narrow"/>
          <w:b/>
          <w:bCs/>
        </w:rPr>
        <w:t xml:space="preserve">: </w:t>
      </w:r>
      <w:r w:rsidR="00195DBF" w:rsidRPr="000F5200">
        <w:rPr>
          <w:rFonts w:ascii="Arial Narrow" w:eastAsia="Arial Narrow" w:hAnsi="Arial Narrow" w:cs="Arial Narrow"/>
        </w:rPr>
        <w:t xml:space="preserve">informar a las partes que el artículo 110 de la Ley </w:t>
      </w:r>
      <w:proofErr w:type="spellStart"/>
      <w:r w:rsidR="00195DBF" w:rsidRPr="000F5200">
        <w:rPr>
          <w:rFonts w:ascii="Arial Narrow" w:eastAsia="Arial Narrow" w:hAnsi="Arial Narrow" w:cs="Arial Narrow"/>
        </w:rPr>
        <w:t>Nº</w:t>
      </w:r>
      <w:proofErr w:type="spellEnd"/>
      <w:r w:rsidR="00195DBF" w:rsidRPr="000F5200">
        <w:rPr>
          <w:rFonts w:ascii="Arial Narrow" w:eastAsia="Arial Narrow" w:hAnsi="Arial Narrow" w:cs="Arial Narrow"/>
        </w:rPr>
        <w:t xml:space="preserve"> 29571, Código de Protección y Defensa del </w:t>
      </w:r>
      <w:r w:rsidR="00195DBF" w:rsidRPr="000F5200">
        <w:rPr>
          <w:rFonts w:ascii="Arial Narrow" w:hAnsi="Arial Narrow" w:cs="Arial Narrow"/>
        </w:rPr>
        <w:t>Consumidor</w:t>
      </w:r>
      <w:r w:rsidR="00195DBF" w:rsidRPr="000F5200">
        <w:rPr>
          <w:rFonts w:ascii="Arial Narrow" w:hAnsi="Arial Narrow"/>
          <w:vertAlign w:val="superscript"/>
        </w:rPr>
        <w:footnoteReference w:id="11"/>
      </w:r>
      <w:r w:rsidR="00195DBF" w:rsidRPr="000F5200">
        <w:rPr>
          <w:rFonts w:ascii="Arial Narrow" w:eastAsia="Arial Narrow" w:hAnsi="Arial Narrow" w:cs="Arial Narrow"/>
        </w:rPr>
        <w:t xml:space="preserve">, faculta a la Comisión a calificar las infracciones de la referida norma como leves, graves </w:t>
      </w:r>
      <w:r w:rsidR="00195DBF" w:rsidRPr="000F5200">
        <w:rPr>
          <w:rFonts w:ascii="Arial Narrow" w:eastAsia="Arial Narrow" w:hAnsi="Arial Narrow" w:cs="Arial Narrow"/>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0F5200">
        <w:rPr>
          <w:rStyle w:val="Refdenotaalpie"/>
          <w:rFonts w:ascii="Arial Narrow" w:eastAsia="Arial Narrow" w:hAnsi="Arial Narrow" w:cs="Arial Narrow"/>
        </w:rPr>
        <w:footnoteReference w:id="12"/>
      </w:r>
      <w:r w:rsidR="00195DBF" w:rsidRPr="000F5200">
        <w:rPr>
          <w:rFonts w:ascii="Arial Narrow" w:eastAsia="Arial Narrow" w:hAnsi="Arial Narrow" w:cs="Arial Narrow"/>
        </w:rPr>
        <w:t>.</w:t>
      </w:r>
    </w:p>
    <w:p w14:paraId="464C20F6" w14:textId="77777777" w:rsidR="00195DBF" w:rsidRPr="000F5200" w:rsidRDefault="00195DBF" w:rsidP="00FF0883">
      <w:pPr>
        <w:spacing w:after="0" w:line="240" w:lineRule="auto"/>
        <w:jc w:val="both"/>
        <w:rPr>
          <w:rFonts w:ascii="Arial Narrow" w:hAnsi="Arial Narrow" w:cs="Arial"/>
          <w:spacing w:val="-2"/>
        </w:rPr>
      </w:pPr>
      <w:bookmarkStart w:id="28" w:name="_Hlk136948310"/>
      <w:bookmarkStart w:id="29" w:name="_Hlk136952848"/>
      <w:r w:rsidRPr="000F520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proofErr w:type="gramStart"/>
      <w:r w:rsidRPr="000F5200">
        <w:rPr>
          <w:rFonts w:ascii="Arial Narrow" w:eastAsia="Arial Narrow" w:hAnsi="Arial Narrow" w:cs="Arial"/>
        </w:rPr>
        <w:t>de acuerdo al</w:t>
      </w:r>
      <w:proofErr w:type="gramEnd"/>
      <w:r w:rsidRPr="000F5200">
        <w:rPr>
          <w:rFonts w:ascii="Arial Narrow" w:eastAsia="Arial Narrow" w:hAnsi="Arial Narrow" w:cs="Arial"/>
        </w:rPr>
        <w:t xml:space="preserve"> artículo 112 del Código</w:t>
      </w:r>
      <w:r w:rsidRPr="000F5200">
        <w:rPr>
          <w:rFonts w:ascii="Arial Narrow" w:eastAsia="Arial Narrow" w:hAnsi="Arial Narrow" w:cs="Arial"/>
          <w:vertAlign w:val="superscript"/>
        </w:rPr>
        <w:footnoteReference w:id="13"/>
      </w:r>
      <w:r w:rsidRPr="000F5200">
        <w:rPr>
          <w:rFonts w:ascii="Arial Narrow" w:eastAsia="Arial Narrow" w:hAnsi="Arial Narrow" w:cs="Arial"/>
        </w:rPr>
        <w:t>.</w:t>
      </w:r>
    </w:p>
    <w:bookmarkEnd w:id="28"/>
    <w:p w14:paraId="79429036" w14:textId="77777777" w:rsidR="00625B4F" w:rsidRPr="000F5200" w:rsidRDefault="00625B4F" w:rsidP="00FF0883">
      <w:pPr>
        <w:shd w:val="clear" w:color="auto" w:fill="FFFFFF" w:themeFill="background1"/>
        <w:spacing w:after="0" w:line="240" w:lineRule="auto"/>
        <w:jc w:val="both"/>
        <w:rPr>
          <w:rFonts w:ascii="Arial Narrow" w:eastAsia="Arial Narrow" w:hAnsi="Arial Narrow" w:cs="Arial Narrow"/>
          <w:b/>
          <w:bCs/>
        </w:rPr>
      </w:pPr>
    </w:p>
    <w:p w14:paraId="2379B501" w14:textId="7D8E8017" w:rsidR="00195DBF" w:rsidRPr="000F5200" w:rsidRDefault="00F04E90" w:rsidP="00FF0883">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NOVEN</w:t>
      </w:r>
      <w:r w:rsidR="009330CB" w:rsidRPr="009330CB">
        <w:rPr>
          <w:rFonts w:ascii="Arial Narrow" w:eastAsia="Arial Narrow" w:hAnsi="Arial Narrow" w:cs="Arial Narrow"/>
          <w:b/>
          <w:bCs/>
        </w:rPr>
        <w:t>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informar a las partes que conforme a lo establecido en el artículo 39° del </w:t>
      </w:r>
      <w:r w:rsidR="00195DBF" w:rsidRPr="000F5200">
        <w:rPr>
          <w:rFonts w:ascii="Arial Narrow" w:hAnsi="Arial Narrow" w:cs="Arial"/>
          <w:lang w:eastAsia="es-ES"/>
        </w:rPr>
        <w:t xml:space="preserve">Decreto </w:t>
      </w:r>
      <w:r w:rsidR="00B07A3C" w:rsidRPr="000F5200">
        <w:rPr>
          <w:rFonts w:ascii="Arial Narrow" w:hAnsi="Arial Narrow" w:cs="Arial"/>
          <w:lang w:eastAsia="es-ES"/>
        </w:rPr>
        <w:t xml:space="preserve">Legislativo </w:t>
      </w:r>
      <w:proofErr w:type="spellStart"/>
      <w:r w:rsidR="00B07A3C" w:rsidRPr="000F5200">
        <w:rPr>
          <w:rFonts w:ascii="Arial Narrow" w:hAnsi="Arial Narrow" w:cs="Arial"/>
          <w:lang w:eastAsia="es-ES"/>
        </w:rPr>
        <w:t>N</w:t>
      </w:r>
      <w:r w:rsidR="00195DBF" w:rsidRPr="000F5200">
        <w:rPr>
          <w:rFonts w:ascii="Arial Narrow" w:hAnsi="Arial Narrow" w:cs="Arial"/>
          <w:lang w:eastAsia="es-ES"/>
        </w:rPr>
        <w:t>°</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0F5200" w:rsidRDefault="00195DBF" w:rsidP="00FF0883">
      <w:pPr>
        <w:shd w:val="clear" w:color="auto" w:fill="FFFFFF"/>
        <w:spacing w:after="0" w:line="240" w:lineRule="auto"/>
        <w:jc w:val="both"/>
        <w:rPr>
          <w:rFonts w:ascii="Arial Narrow" w:eastAsia="Arial Narrow" w:hAnsi="Arial Narrow" w:cs="Arial Narrow"/>
        </w:rPr>
      </w:pPr>
    </w:p>
    <w:p w14:paraId="1A90D580" w14:textId="3CDA3FA7" w:rsidR="00195DBF" w:rsidRPr="000F5200" w:rsidRDefault="00F04E90" w:rsidP="00FF0883">
      <w:pPr>
        <w:suppressAutoHyphens/>
        <w:spacing w:after="0" w:line="240" w:lineRule="auto"/>
        <w:jc w:val="both"/>
        <w:rPr>
          <w:rFonts w:ascii="Arial Narrow" w:hAnsi="Arial Narrow" w:cs="Arial"/>
          <w:u w:val="single"/>
        </w:rPr>
      </w:pPr>
      <w:r>
        <w:rPr>
          <w:rFonts w:ascii="Arial Narrow" w:eastAsia="Arial Narrow" w:hAnsi="Arial Narrow" w:cs="Arial Narrow"/>
          <w:b/>
          <w:bCs/>
        </w:rPr>
        <w:t>D</w:t>
      </w:r>
      <w:r w:rsidR="00B07A3C">
        <w:rPr>
          <w:rFonts w:ascii="Arial Narrow" w:eastAsia="Arial Narrow" w:hAnsi="Arial Narrow" w:cs="Arial Narrow"/>
          <w:b/>
          <w:bCs/>
        </w:rPr>
        <w:t>É</w:t>
      </w:r>
      <w:r>
        <w:rPr>
          <w:rFonts w:ascii="Arial Narrow" w:eastAsia="Arial Narrow" w:hAnsi="Arial Narrow" w:cs="Arial Narrow"/>
          <w:b/>
          <w:bCs/>
        </w:rPr>
        <w:t>CIM</w:t>
      </w:r>
      <w:r w:rsidR="009330CB" w:rsidRPr="000F5200">
        <w:rPr>
          <w:rFonts w:ascii="Arial Narrow" w:eastAsia="Arial Narrow" w:hAnsi="Arial Narrow" w:cs="Arial Narrow"/>
          <w:b/>
          <w:bCs/>
        </w:rPr>
        <w:t>O</w:t>
      </w:r>
      <w:r w:rsidR="00195DBF" w:rsidRPr="000F5200">
        <w:rPr>
          <w:rFonts w:ascii="Arial Narrow" w:eastAsia="Arial Narrow" w:hAnsi="Arial Narrow" w:cs="Arial Narrow"/>
          <w:b/>
          <w:bCs/>
        </w:rPr>
        <w:t xml:space="preserve">: </w:t>
      </w:r>
      <w:r w:rsidR="00195DBF" w:rsidRPr="000F5200">
        <w:rPr>
          <w:rFonts w:ascii="Arial Narrow" w:hAnsi="Arial Narrow" w:cs="Arial"/>
        </w:rPr>
        <w:t xml:space="preserve">comunicar a las partes que, </w:t>
      </w:r>
      <w:proofErr w:type="gramStart"/>
      <w:r w:rsidR="00195DBF" w:rsidRPr="000F5200">
        <w:rPr>
          <w:rFonts w:ascii="Arial Narrow" w:hAnsi="Arial Narrow" w:cs="Arial"/>
        </w:rPr>
        <w:t>de acuerdo a</w:t>
      </w:r>
      <w:proofErr w:type="gramEnd"/>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N°</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rPr>
        <w:footnoteReference w:id="14"/>
      </w:r>
      <w:r w:rsidR="00195DBF" w:rsidRPr="000F5200">
        <w:rPr>
          <w:rFonts w:ascii="Arial Narrow" w:hAnsi="Arial Narrow" w:cs="Arial"/>
        </w:rPr>
        <w:t xml:space="preserve">, hasta antes de la emisión de la Resolución Final tienen la posibilidad de solicitar se </w:t>
      </w:r>
      <w:proofErr w:type="gramStart"/>
      <w:r w:rsidR="00195DBF" w:rsidRPr="000F5200">
        <w:rPr>
          <w:rFonts w:ascii="Arial Narrow" w:hAnsi="Arial Narrow" w:cs="Arial"/>
        </w:rPr>
        <w:t>les</w:t>
      </w:r>
      <w:proofErr w:type="gramEnd"/>
      <w:r w:rsidR="00195DBF" w:rsidRPr="000F5200">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w14:paraId="415B4A52" w14:textId="77777777" w:rsidR="00195DBF" w:rsidRPr="000F5200" w:rsidRDefault="00195DBF" w:rsidP="00FF0883">
      <w:pPr>
        <w:shd w:val="clear" w:color="auto" w:fill="FFFFFF" w:themeFill="background1"/>
        <w:spacing w:after="0" w:line="240" w:lineRule="auto"/>
        <w:jc w:val="both"/>
        <w:rPr>
          <w:rFonts w:ascii="Arial Narrow" w:eastAsia="Arial Narrow" w:hAnsi="Arial Narrow" w:cs="Arial Narrow"/>
          <w:b/>
          <w:bCs/>
        </w:rPr>
      </w:pPr>
    </w:p>
    <w:p w14:paraId="663EF5D1" w14:textId="54F58757" w:rsidR="00195DBF" w:rsidRPr="000F5200" w:rsidRDefault="009330CB" w:rsidP="00FF0883">
      <w:pPr>
        <w:shd w:val="clear" w:color="auto" w:fill="FFFFFF" w:themeFill="background1"/>
        <w:spacing w:after="0" w:line="240" w:lineRule="auto"/>
        <w:jc w:val="both"/>
        <w:rPr>
          <w:rFonts w:ascii="Arial Narrow" w:eastAsia="Arial Narrow" w:hAnsi="Arial Narrow" w:cs="Arial Narrow"/>
        </w:rPr>
      </w:pPr>
      <w:r w:rsidRPr="000F5200">
        <w:rPr>
          <w:rFonts w:ascii="Arial Narrow" w:eastAsia="Arial Narrow" w:hAnsi="Arial Narrow" w:cs="Arial Narrow"/>
          <w:b/>
          <w:bCs/>
        </w:rPr>
        <w:t>D</w:t>
      </w:r>
      <w:r w:rsidR="00B07A3C">
        <w:rPr>
          <w:rFonts w:ascii="Arial Narrow" w:eastAsia="Arial Narrow" w:hAnsi="Arial Narrow" w:cs="Arial Narrow"/>
          <w:b/>
          <w:bCs/>
        </w:rPr>
        <w:t>É</w:t>
      </w:r>
      <w:r w:rsidRPr="000F5200">
        <w:rPr>
          <w:rFonts w:ascii="Arial Narrow" w:eastAsia="Arial Narrow" w:hAnsi="Arial Narrow" w:cs="Arial Narrow"/>
          <w:b/>
          <w:bCs/>
        </w:rPr>
        <w:t>CIMO</w:t>
      </w:r>
      <w:r w:rsidR="00F04E90">
        <w:rPr>
          <w:rFonts w:ascii="Arial Narrow" w:eastAsia="Arial Narrow" w:hAnsi="Arial Narrow" w:cs="Arial Narrow"/>
          <w:b/>
          <w:bCs/>
        </w:rPr>
        <w:t xml:space="preserve"> PRIMERO</w:t>
      </w:r>
      <w:r w:rsidR="00195DBF" w:rsidRPr="000F5200">
        <w:rPr>
          <w:rFonts w:ascii="Arial Narrow" w:eastAsia="Arial Narrow" w:hAnsi="Arial Narrow" w:cs="Arial Narrow"/>
          <w:b/>
          <w:bCs/>
        </w:rPr>
        <w:t xml:space="preserve">: </w:t>
      </w:r>
      <w:r w:rsidR="00195DBF" w:rsidRPr="000F5200">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29"/>
    </w:p>
    <w:p w14:paraId="2729A13C" w14:textId="77777777" w:rsidR="000B2E90" w:rsidRDefault="000B2E90" w:rsidP="00FF0883">
      <w:pPr>
        <w:spacing w:after="0" w:line="240" w:lineRule="auto"/>
        <w:jc w:val="center"/>
        <w:rPr>
          <w:rFonts w:ascii="Arial Narrow" w:hAnsi="Arial Narrow" w:cs="Arial"/>
          <w:b/>
          <w:bCs/>
        </w:rPr>
      </w:pPr>
    </w:p>
    <w:p w14:paraId="78427690" w14:textId="77777777" w:rsidR="00463AD4" w:rsidRDefault="00463AD4" w:rsidP="00FF0883">
      <w:pPr>
        <w:spacing w:after="0" w:line="240" w:lineRule="auto"/>
        <w:jc w:val="center"/>
        <w:rPr>
          <w:rFonts w:ascii="Arial Narrow" w:hAnsi="Arial Narrow" w:cs="Arial"/>
          <w:b/>
          <w:bCs/>
        </w:rPr>
      </w:pPr>
    </w:p>
    <w:p w14:paraId="56300EED" w14:textId="77777777" w:rsidR="009330CB" w:rsidRDefault="009330CB" w:rsidP="00FF0883">
      <w:pPr>
        <w:spacing w:after="0" w:line="240" w:lineRule="auto"/>
        <w:jc w:val="center"/>
        <w:rPr>
          <w:rFonts w:ascii="Arial Narrow" w:hAnsi="Arial Narrow" w:cs="Arial"/>
          <w:b/>
          <w:bCs/>
        </w:rPr>
      </w:pPr>
    </w:p>
    <w:p w14:paraId="430BBF90" w14:textId="77777777" w:rsidR="009330CB" w:rsidRDefault="009330CB" w:rsidP="00FF0883">
      <w:pPr>
        <w:spacing w:after="0" w:line="240" w:lineRule="auto"/>
        <w:jc w:val="center"/>
        <w:rPr>
          <w:rFonts w:ascii="Arial Narrow" w:hAnsi="Arial Narrow" w:cs="Arial"/>
          <w:b/>
          <w:bCs/>
        </w:rPr>
      </w:pPr>
    </w:p>
    <w:p w14:paraId="451C118A" w14:textId="77777777" w:rsidR="00CD79DC" w:rsidRDefault="00CD79DC" w:rsidP="00FF0883">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22"/>
          <w:szCs w:val="22"/>
        </w:rPr>
        <w:t> </w:t>
      </w:r>
    </w:p>
    <w:p w14:paraId="60D9B5DF" w14:textId="77777777" w:rsidR="00CD79DC" w:rsidRDefault="00CD79DC" w:rsidP="00FF0883">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EVELING ROA QUISPE</w:t>
      </w:r>
      <w:r>
        <w:rPr>
          <w:rStyle w:val="eop"/>
          <w:rFonts w:ascii="Arial Narrow" w:hAnsi="Arial Narrow" w:cs="Segoe UI"/>
          <w:sz w:val="22"/>
          <w:szCs w:val="22"/>
        </w:rPr>
        <w:t> </w:t>
      </w:r>
    </w:p>
    <w:p w14:paraId="1B230494" w14:textId="77777777" w:rsidR="00CD79DC" w:rsidRDefault="00CD79DC" w:rsidP="00FF0883">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Secretaria Técnica</w:t>
      </w:r>
      <w:r>
        <w:rPr>
          <w:rStyle w:val="eop"/>
          <w:rFonts w:ascii="Arial Narrow" w:hAnsi="Arial Narrow" w:cs="Segoe UI"/>
          <w:sz w:val="22"/>
          <w:szCs w:val="22"/>
        </w:rPr>
        <w:t> </w:t>
      </w:r>
    </w:p>
    <w:p w14:paraId="29737011" w14:textId="77777777" w:rsidR="00CD79DC" w:rsidRDefault="00CD79DC" w:rsidP="00FF0883">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Comisión de Protección al Consumidor 1</w:t>
      </w:r>
      <w:r>
        <w:rPr>
          <w:rStyle w:val="eop"/>
          <w:rFonts w:ascii="Arial Narrow" w:hAnsi="Arial Narrow" w:cs="Segoe UI"/>
          <w:sz w:val="22"/>
          <w:szCs w:val="22"/>
        </w:rPr>
        <w:t> </w:t>
      </w:r>
    </w:p>
    <w:p w14:paraId="6B6CCBD6" w14:textId="1334C929" w:rsidR="00195DBF" w:rsidRPr="00983819" w:rsidRDefault="00195DBF" w:rsidP="00FF0883">
      <w:pPr>
        <w:spacing w:after="0" w:line="240" w:lineRule="auto"/>
        <w:jc w:val="center"/>
        <w:rPr>
          <w:rFonts w:ascii="Arial Narrow" w:hAnsi="Arial Narrow" w:cs="Arial"/>
          <w:b/>
          <w:bCs/>
        </w:rPr>
      </w:pPr>
    </w:p>
    <w:p w14:paraId="593AC728" w14:textId="4B3723F6" w:rsidR="004D72AE" w:rsidRPr="003E0E8D" w:rsidRDefault="00B07A3C" w:rsidP="00FF0883">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VMO/CBC</w:t>
      </w:r>
    </w:p>
    <w:sectPr w:rsidR="004D72AE" w:rsidRPr="003E0E8D" w:rsidSect="00C73C7C">
      <w:headerReference w:type="default" r:id="rId12"/>
      <w:footerReference w:type="default" r:id="rId13"/>
      <w:pgSz w:w="11906" w:h="16838"/>
      <w:pgMar w:top="1969" w:right="1701" w:bottom="1417" w:left="1701"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1BD8D" w14:textId="77777777" w:rsidR="009907B5" w:rsidRDefault="009907B5" w:rsidP="00857715">
      <w:pPr>
        <w:spacing w:after="0" w:line="240" w:lineRule="auto"/>
      </w:pPr>
      <w:r>
        <w:separator/>
      </w:r>
    </w:p>
  </w:endnote>
  <w:endnote w:type="continuationSeparator" w:id="0">
    <w:p w14:paraId="36ECF1C4" w14:textId="77777777" w:rsidR="009907B5" w:rsidRDefault="009907B5" w:rsidP="00857715">
      <w:pPr>
        <w:spacing w:after="0" w:line="240" w:lineRule="auto"/>
      </w:pPr>
      <w:r>
        <w:continuationSeparator/>
      </w:r>
    </w:p>
  </w:endnote>
  <w:endnote w:type="continuationNotice" w:id="1">
    <w:p w14:paraId="199533E5" w14:textId="77777777" w:rsidR="009907B5" w:rsidRDefault="009907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6B240BE1" w14:textId="77777777" w:rsidR="00B07A3C" w:rsidRDefault="00B07A3C">
        <w:pPr>
          <w:pStyle w:val="Piedepgina"/>
          <w:jc w:val="center"/>
        </w:pPr>
      </w:p>
      <w:p w14:paraId="3A39BF7E" w14:textId="7DF2EABB"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01E5" w14:textId="77777777" w:rsidR="009907B5" w:rsidRDefault="009907B5" w:rsidP="00857715">
      <w:pPr>
        <w:spacing w:after="0" w:line="240" w:lineRule="auto"/>
      </w:pPr>
      <w:r>
        <w:separator/>
      </w:r>
    </w:p>
  </w:footnote>
  <w:footnote w:type="continuationSeparator" w:id="0">
    <w:p w14:paraId="4A4AF9A0" w14:textId="77777777" w:rsidR="009907B5" w:rsidRDefault="009907B5" w:rsidP="00857715">
      <w:pPr>
        <w:spacing w:after="0" w:line="240" w:lineRule="auto"/>
      </w:pPr>
      <w:r>
        <w:continuationSeparator/>
      </w:r>
    </w:p>
  </w:footnote>
  <w:footnote w:type="continuationNotice" w:id="1">
    <w:p w14:paraId="62A893A5" w14:textId="77777777" w:rsidR="009907B5" w:rsidRDefault="009907B5">
      <w:pPr>
        <w:spacing w:after="0" w:line="240" w:lineRule="auto"/>
      </w:pPr>
    </w:p>
  </w:footnote>
  <w:footnote w:id="2">
    <w:p w14:paraId="68C2D2B5" w14:textId="576FBAD8" w:rsidR="00756976" w:rsidRPr="00B07A3C" w:rsidRDefault="00756976" w:rsidP="00C73C7C">
      <w:pPr>
        <w:pStyle w:val="Textonotapie"/>
        <w:ind w:left="567" w:hanging="567"/>
        <w:jc w:val="both"/>
        <w:rPr>
          <w:rFonts w:ascii="Arial Narrow" w:hAnsi="Arial Narrow"/>
          <w:sz w:val="15"/>
          <w:szCs w:val="15"/>
        </w:rPr>
      </w:pPr>
      <w:r w:rsidRPr="00B07A3C">
        <w:rPr>
          <w:rStyle w:val="Refdenotaalpie"/>
          <w:rFonts w:ascii="Arial Narrow" w:hAnsi="Arial Narrow"/>
          <w:sz w:val="16"/>
          <w:szCs w:val="16"/>
        </w:rPr>
        <w:footnoteRef/>
      </w:r>
      <w:r w:rsidRPr="00B07A3C">
        <w:rPr>
          <w:rFonts w:ascii="Arial Narrow" w:hAnsi="Arial Narrow"/>
          <w:sz w:val="16"/>
          <w:szCs w:val="16"/>
        </w:rPr>
        <w:t xml:space="preserve"> </w:t>
      </w:r>
      <w:r w:rsidRPr="00B07A3C">
        <w:rPr>
          <w:rFonts w:ascii="Arial Narrow" w:hAnsi="Arial Narrow"/>
          <w:sz w:val="16"/>
          <w:szCs w:val="16"/>
        </w:rPr>
        <w:tab/>
      </w:r>
      <w:r w:rsidRPr="00B07A3C">
        <w:rPr>
          <w:rFonts w:ascii="Arial Narrow" w:hAnsi="Arial Narrow"/>
          <w:sz w:val="15"/>
          <w:szCs w:val="15"/>
        </w:rPr>
        <w:t xml:space="preserve">Mediante Memorándum </w:t>
      </w:r>
      <w:proofErr w:type="spellStart"/>
      <w:r w:rsidRPr="00B07A3C">
        <w:rPr>
          <w:rFonts w:ascii="Arial Narrow" w:hAnsi="Arial Narrow"/>
          <w:sz w:val="15"/>
          <w:szCs w:val="15"/>
        </w:rPr>
        <w:t>N°</w:t>
      </w:r>
      <w:proofErr w:type="spellEnd"/>
      <w:r w:rsidRPr="00B07A3C">
        <w:rPr>
          <w:rFonts w:ascii="Arial Narrow" w:hAnsi="Arial Narrow"/>
          <w:sz w:val="15"/>
          <w:szCs w:val="15"/>
        </w:rPr>
        <w:t xml:space="preserve"> 02327-2024-CC2/INDECOPI del 27 de agosto de 2024, la Comisión de Protección al Consumidor </w:t>
      </w:r>
      <w:proofErr w:type="spellStart"/>
      <w:r w:rsidRPr="00B07A3C">
        <w:rPr>
          <w:rFonts w:ascii="Arial Narrow" w:hAnsi="Arial Narrow"/>
          <w:sz w:val="15"/>
          <w:szCs w:val="15"/>
        </w:rPr>
        <w:t>N°</w:t>
      </w:r>
      <w:proofErr w:type="spellEnd"/>
      <w:r w:rsidRPr="00B07A3C">
        <w:rPr>
          <w:rFonts w:ascii="Arial Narrow" w:hAnsi="Arial Narrow"/>
          <w:sz w:val="15"/>
          <w:szCs w:val="15"/>
        </w:rPr>
        <w:t xml:space="preserve"> 2 remitió la presente denuncia a este despacho por razón de cuantía.</w:t>
      </w:r>
    </w:p>
    <w:p w14:paraId="151A4FA9" w14:textId="77777777" w:rsidR="00756976" w:rsidRPr="00B07A3C" w:rsidRDefault="00756976" w:rsidP="00C73C7C">
      <w:pPr>
        <w:pStyle w:val="Textonotapie"/>
        <w:jc w:val="both"/>
        <w:rPr>
          <w:rFonts w:ascii="Arial Narrow" w:hAnsi="Arial Narrow"/>
          <w:sz w:val="15"/>
          <w:szCs w:val="15"/>
        </w:rPr>
      </w:pPr>
    </w:p>
  </w:footnote>
  <w:footnote w:id="3">
    <w:p w14:paraId="172B3EC6" w14:textId="5E4F80E9" w:rsidR="0098258F" w:rsidRPr="00B07A3C" w:rsidRDefault="0098258F" w:rsidP="00C73C7C">
      <w:pPr>
        <w:pStyle w:val="Textonotapie"/>
        <w:ind w:left="567" w:hanging="567"/>
        <w:jc w:val="both"/>
        <w:rPr>
          <w:rFonts w:ascii="Arial Narrow" w:eastAsia="Arial Narrow" w:hAnsi="Arial Narrow" w:cs="Arial"/>
          <w:sz w:val="15"/>
          <w:szCs w:val="15"/>
        </w:rPr>
      </w:pPr>
      <w:r w:rsidRPr="00B07A3C">
        <w:rPr>
          <w:rStyle w:val="Refdenotaalpie"/>
          <w:rFonts w:ascii="Arial Narrow" w:hAnsi="Arial Narrow" w:cs="Arial"/>
          <w:sz w:val="15"/>
          <w:szCs w:val="15"/>
        </w:rPr>
        <w:footnoteRef/>
      </w:r>
      <w:r w:rsidRPr="00B07A3C">
        <w:rPr>
          <w:rFonts w:ascii="Arial Narrow" w:hAnsi="Arial Narrow" w:cs="Arial"/>
          <w:sz w:val="15"/>
          <w:szCs w:val="15"/>
        </w:rPr>
        <w:t xml:space="preserve">          </w:t>
      </w:r>
      <w:r w:rsidR="006104C0" w:rsidRPr="00B07A3C">
        <w:rPr>
          <w:rFonts w:ascii="Arial Narrow" w:hAnsi="Arial Narrow" w:cs="Arial"/>
          <w:sz w:val="15"/>
          <w:szCs w:val="15"/>
        </w:rPr>
        <w:tab/>
      </w:r>
      <w:r w:rsidRPr="00B07A3C">
        <w:rPr>
          <w:rFonts w:ascii="Arial Narrow" w:eastAsia="Arial Narrow" w:hAnsi="Arial Narrow" w:cs="Arial"/>
          <w:sz w:val="15"/>
          <w:szCs w:val="15"/>
        </w:rPr>
        <w:t xml:space="preserve">Publicado el 2 de setiembre de 2010 en el Diario Oficial El Peruano, vigente desde el 2 de octubre de 2010 y modificado por Decreto Legislativo </w:t>
      </w:r>
      <w:proofErr w:type="spellStart"/>
      <w:r w:rsidRPr="00B07A3C">
        <w:rPr>
          <w:rFonts w:ascii="Arial Narrow" w:eastAsia="Arial Narrow" w:hAnsi="Arial Narrow" w:cs="Arial"/>
          <w:sz w:val="15"/>
          <w:szCs w:val="15"/>
        </w:rPr>
        <w:t>N°</w:t>
      </w:r>
      <w:proofErr w:type="spellEnd"/>
      <w:r w:rsidRPr="00B07A3C">
        <w:rPr>
          <w:rFonts w:ascii="Arial Narrow" w:eastAsia="Arial Narrow" w:hAnsi="Arial Narrow" w:cs="Arial"/>
          <w:sz w:val="15"/>
          <w:szCs w:val="15"/>
        </w:rPr>
        <w:t xml:space="preserve"> 1308.</w:t>
      </w:r>
    </w:p>
    <w:p w14:paraId="56E8BC2D" w14:textId="77777777" w:rsidR="0098258F" w:rsidRPr="00B07A3C" w:rsidRDefault="0098258F" w:rsidP="00C73C7C">
      <w:pPr>
        <w:pStyle w:val="Textonotapie"/>
        <w:jc w:val="both"/>
        <w:rPr>
          <w:rFonts w:ascii="Arial Narrow" w:hAnsi="Arial Narrow" w:cs="Arial"/>
          <w:sz w:val="15"/>
          <w:szCs w:val="15"/>
        </w:rPr>
      </w:pPr>
    </w:p>
    <w:p w14:paraId="0E3C7781" w14:textId="77777777" w:rsidR="002635B3" w:rsidRPr="00B07A3C" w:rsidRDefault="002635B3" w:rsidP="00C73C7C">
      <w:pPr>
        <w:pStyle w:val="Textonotapie"/>
        <w:jc w:val="both"/>
        <w:rPr>
          <w:rFonts w:ascii="Arial Narrow" w:hAnsi="Arial Narrow" w:cs="Arial"/>
          <w:sz w:val="15"/>
          <w:szCs w:val="15"/>
        </w:rPr>
      </w:pPr>
    </w:p>
  </w:footnote>
  <w:footnote w:id="4">
    <w:p w14:paraId="67F50429" w14:textId="77777777" w:rsidR="00312DE6" w:rsidRPr="00B07A3C" w:rsidRDefault="00312DE6" w:rsidP="00C73C7C">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 xml:space="preserve">TEXTO ÚNICO ORDENADO DE LA LEY </w:t>
      </w:r>
      <w:proofErr w:type="spellStart"/>
      <w:r w:rsidRPr="00B07A3C">
        <w:rPr>
          <w:rFonts w:ascii="Arial Narrow" w:hAnsi="Arial Narrow" w:cs="Arial"/>
          <w:b/>
          <w:bCs/>
          <w:sz w:val="15"/>
          <w:szCs w:val="15"/>
        </w:rPr>
        <w:t>N°</w:t>
      </w:r>
      <w:proofErr w:type="spellEnd"/>
      <w:r w:rsidRPr="00B07A3C">
        <w:rPr>
          <w:rFonts w:ascii="Arial Narrow" w:hAnsi="Arial Narrow" w:cs="Arial"/>
          <w:b/>
          <w:bCs/>
          <w:sz w:val="15"/>
          <w:szCs w:val="15"/>
        </w:rPr>
        <w:t xml:space="preserve"> 27444, LEY DEL PROCEDIMIENTO ADMINISTRATIVO GENERAL, APROBADO POR DECRETO SUPREMO </w:t>
      </w:r>
      <w:proofErr w:type="spellStart"/>
      <w:r w:rsidRPr="00B07A3C">
        <w:rPr>
          <w:rFonts w:ascii="Arial Narrow" w:hAnsi="Arial Narrow" w:cs="Arial"/>
          <w:b/>
          <w:bCs/>
          <w:sz w:val="15"/>
          <w:szCs w:val="15"/>
        </w:rPr>
        <w:t>N°</w:t>
      </w:r>
      <w:proofErr w:type="spellEnd"/>
      <w:r w:rsidRPr="00B07A3C">
        <w:rPr>
          <w:rFonts w:ascii="Arial Narrow" w:hAnsi="Arial Narrow" w:cs="Arial"/>
          <w:b/>
          <w:bCs/>
          <w:sz w:val="15"/>
          <w:szCs w:val="15"/>
        </w:rPr>
        <w:t xml:space="preserve"> 004-2019-JUS y publicado el 25 de enero de 2019</w:t>
      </w:r>
    </w:p>
    <w:p w14:paraId="3DAD91FB" w14:textId="77777777" w:rsidR="00312DE6" w:rsidRPr="00B07A3C" w:rsidRDefault="00312DE6" w:rsidP="00C73C7C">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46C6120A" w14:textId="77777777" w:rsidR="00312DE6" w:rsidRPr="00B07A3C" w:rsidRDefault="00312DE6" w:rsidP="00C73C7C">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37AEEAE4" w14:textId="77777777" w:rsidR="00312DE6" w:rsidRPr="00B07A3C" w:rsidRDefault="00312DE6" w:rsidP="00C73C7C">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4C75FDD3" w14:textId="77777777" w:rsidR="00312DE6" w:rsidRPr="00B07A3C" w:rsidRDefault="00312DE6" w:rsidP="00C73C7C">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65976F0D" w14:textId="77777777" w:rsidR="00312DE6" w:rsidRPr="00B07A3C" w:rsidRDefault="00312DE6" w:rsidP="00C73C7C">
      <w:pPr>
        <w:pStyle w:val="Textonotapie"/>
        <w:ind w:left="567" w:hanging="567"/>
        <w:jc w:val="both"/>
        <w:rPr>
          <w:rFonts w:ascii="Arial Narrow" w:hAnsi="Arial Narrow"/>
          <w:sz w:val="15"/>
          <w:szCs w:val="15"/>
        </w:rPr>
      </w:pPr>
    </w:p>
  </w:footnote>
  <w:footnote w:id="5">
    <w:p w14:paraId="7D8C3909" w14:textId="77777777" w:rsidR="00312DE6" w:rsidRPr="00B07A3C" w:rsidRDefault="00312DE6" w:rsidP="00C73C7C">
      <w:pPr>
        <w:pStyle w:val="Textonotapie"/>
        <w:jc w:val="both"/>
        <w:rPr>
          <w:rFonts w:ascii="Arial Narrow" w:hAnsi="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0774FD04" w14:textId="77777777" w:rsidR="00312DE6" w:rsidRPr="00B07A3C" w:rsidRDefault="00312DE6" w:rsidP="00C73C7C">
      <w:pPr>
        <w:pStyle w:val="Textonotapie"/>
        <w:ind w:firstLine="567"/>
        <w:jc w:val="both"/>
        <w:rPr>
          <w:rFonts w:ascii="Arial Narrow" w:hAnsi="Arial Narrow"/>
          <w:b/>
          <w:bCs/>
          <w:sz w:val="15"/>
          <w:szCs w:val="15"/>
        </w:rPr>
      </w:pPr>
      <w:proofErr w:type="spellStart"/>
      <w:r w:rsidRPr="00B07A3C">
        <w:rPr>
          <w:rFonts w:ascii="Arial Narrow" w:hAnsi="Arial Narrow"/>
          <w:b/>
          <w:bCs/>
          <w:sz w:val="15"/>
          <w:szCs w:val="15"/>
        </w:rPr>
        <w:t>N°</w:t>
      </w:r>
      <w:proofErr w:type="spellEnd"/>
      <w:r w:rsidRPr="00B07A3C">
        <w:rPr>
          <w:rFonts w:ascii="Arial Narrow" w:hAnsi="Arial Narrow"/>
          <w:b/>
          <w:bCs/>
          <w:sz w:val="15"/>
          <w:szCs w:val="15"/>
        </w:rPr>
        <w:t xml:space="preserve"> 004-2019-JUS, publicado el 25 de enero de 2019 </w:t>
      </w:r>
    </w:p>
    <w:p w14:paraId="2E1B47EA" w14:textId="77777777" w:rsidR="00312DE6" w:rsidRPr="00B07A3C" w:rsidRDefault="00312DE6" w:rsidP="00C73C7C">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67A29E18" w14:textId="77777777" w:rsidR="00312DE6" w:rsidRPr="00B07A3C" w:rsidRDefault="00312DE6" w:rsidP="00C73C7C">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6497E080" w14:textId="77777777" w:rsidR="00312DE6" w:rsidRPr="00B07A3C" w:rsidRDefault="00312DE6" w:rsidP="00C73C7C">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318C69EA" w14:textId="77777777" w:rsidR="00312DE6" w:rsidRPr="00B07A3C" w:rsidRDefault="00312DE6" w:rsidP="00C73C7C">
      <w:pPr>
        <w:pStyle w:val="Textonotapie"/>
        <w:ind w:left="567"/>
        <w:jc w:val="both"/>
        <w:rPr>
          <w:rFonts w:ascii="Arial Narrow" w:hAnsi="Arial Narrow"/>
          <w:sz w:val="15"/>
          <w:szCs w:val="15"/>
        </w:rPr>
      </w:pPr>
    </w:p>
  </w:footnote>
  <w:footnote w:id="6">
    <w:p w14:paraId="2DA76886" w14:textId="77777777" w:rsidR="00AC389B" w:rsidRPr="00B07A3C" w:rsidRDefault="00AC389B" w:rsidP="00C73C7C">
      <w:pPr>
        <w:pStyle w:val="Textonotapie"/>
        <w:ind w:left="567" w:right="-1" w:hanging="141"/>
        <w:jc w:val="both"/>
        <w:rPr>
          <w:rFonts w:ascii="Arial Narrow" w:eastAsia="Arial Narrow" w:hAnsi="Arial Narrow" w:cs="Arial"/>
          <w:b/>
          <w:bCs/>
          <w:sz w:val="15"/>
          <w:szCs w:val="15"/>
        </w:rPr>
      </w:pPr>
      <w:r w:rsidRPr="00B07A3C">
        <w:rPr>
          <w:rStyle w:val="Refdenotaalpie"/>
          <w:sz w:val="15"/>
          <w:szCs w:val="15"/>
        </w:rPr>
        <w:footnoteRef/>
      </w:r>
      <w:r w:rsidRPr="00B07A3C">
        <w:rPr>
          <w:sz w:val="15"/>
          <w:szCs w:val="15"/>
        </w:rPr>
        <w:t xml:space="preserve"> </w:t>
      </w:r>
      <w:r w:rsidRPr="00B07A3C">
        <w:rPr>
          <w:rFonts w:ascii="Arial Narrow" w:eastAsia="Arial Narrow" w:hAnsi="Arial Narrow" w:cs="Arial"/>
          <w:b/>
          <w:bCs/>
          <w:sz w:val="15"/>
          <w:szCs w:val="15"/>
        </w:rPr>
        <w:t xml:space="preserve">LEY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1308  </w:t>
      </w:r>
    </w:p>
    <w:p w14:paraId="0A61AE5B"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105.- Autoridad competente.</w:t>
      </w:r>
      <w:r w:rsidRPr="00B07A3C">
        <w:rPr>
          <w:rFonts w:ascii="Arial Narrow" w:eastAsia="Arial Narrow" w:hAnsi="Arial Narrow" w:cs="Arial"/>
          <w:sz w:val="15"/>
          <w:szCs w:val="15"/>
        </w:rPr>
        <w:t xml:space="preserve">  </w:t>
      </w:r>
    </w:p>
    <w:p w14:paraId="606A8C15"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07A3C">
        <w:rPr>
          <w:rFonts w:ascii="Arial Narrow" w:eastAsia="Arial Narrow" w:hAnsi="Arial Narrow" w:cs="Arial"/>
          <w:sz w:val="15"/>
          <w:szCs w:val="15"/>
        </w:rPr>
        <w:t>N°</w:t>
      </w:r>
      <w:proofErr w:type="spellEnd"/>
      <w:r w:rsidRPr="00B07A3C">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728CF637"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6FA99266" w14:textId="77777777" w:rsidR="00AC389B" w:rsidRPr="00B07A3C" w:rsidRDefault="00AC389B" w:rsidP="00C73C7C">
      <w:pPr>
        <w:pStyle w:val="Textonotapie"/>
        <w:ind w:left="567" w:right="-1"/>
        <w:jc w:val="both"/>
        <w:rPr>
          <w:rFonts w:ascii="Arial Narrow" w:eastAsia="Arial Narrow" w:hAnsi="Arial Narrow" w:cs="Arial"/>
          <w:b/>
          <w:bCs/>
          <w:sz w:val="15"/>
          <w:szCs w:val="15"/>
        </w:rPr>
      </w:pPr>
      <w:r w:rsidRPr="00B07A3C">
        <w:rPr>
          <w:rFonts w:ascii="Arial Narrow" w:eastAsia="Arial Narrow" w:hAnsi="Arial Narrow" w:cs="Arial"/>
          <w:b/>
          <w:bCs/>
          <w:sz w:val="15"/>
          <w:szCs w:val="15"/>
        </w:rPr>
        <w:t xml:space="preserve">LEY DE ORGANIZACIÓN Y FUNCIONES DEL INDECOPI, APROBADA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1033  </w:t>
      </w:r>
    </w:p>
    <w:p w14:paraId="57624279"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27.-</w:t>
      </w:r>
      <w:r w:rsidRPr="00B07A3C">
        <w:rPr>
          <w:rFonts w:ascii="Arial Narrow" w:eastAsia="Arial Narrow" w:hAnsi="Arial Narrow" w:cs="Arial"/>
          <w:sz w:val="15"/>
          <w:szCs w:val="15"/>
        </w:rPr>
        <w:t xml:space="preserve"> De la Comisión de Protección al </w:t>
      </w:r>
      <w:proofErr w:type="gramStart"/>
      <w:r w:rsidRPr="00B07A3C">
        <w:rPr>
          <w:rFonts w:ascii="Arial Narrow" w:eastAsia="Arial Narrow" w:hAnsi="Arial Narrow" w:cs="Arial"/>
          <w:sz w:val="15"/>
          <w:szCs w:val="15"/>
        </w:rPr>
        <w:t>Consumidor.-</w:t>
      </w:r>
      <w:proofErr w:type="gramEnd"/>
      <w:r w:rsidRPr="00B07A3C">
        <w:rPr>
          <w:rFonts w:ascii="Arial Narrow" w:eastAsia="Arial Narrow" w:hAnsi="Arial Narrow" w:cs="Arial"/>
          <w:sz w:val="15"/>
          <w:szCs w:val="15"/>
        </w:rPr>
        <w:t xml:space="preserve">  </w:t>
      </w:r>
    </w:p>
    <w:p w14:paraId="6F9CF9B1"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423DE0E"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1F0AA883" w14:textId="77777777" w:rsidR="00AC389B" w:rsidRPr="00B07A3C" w:rsidRDefault="00AC389B" w:rsidP="00C73C7C">
      <w:pPr>
        <w:pStyle w:val="Textonotapie"/>
        <w:ind w:left="567" w:right="-1"/>
        <w:jc w:val="both"/>
        <w:rPr>
          <w:rFonts w:ascii="Arial Narrow" w:eastAsia="Arial Narrow" w:hAnsi="Arial Narrow" w:cs="Arial"/>
          <w:b/>
          <w:bCs/>
          <w:sz w:val="15"/>
          <w:szCs w:val="15"/>
        </w:rPr>
      </w:pPr>
      <w:r w:rsidRPr="00B07A3C">
        <w:rPr>
          <w:rFonts w:ascii="Arial Narrow" w:eastAsia="Arial Narrow" w:hAnsi="Arial Narrow" w:cs="Arial"/>
          <w:b/>
          <w:bCs/>
          <w:sz w:val="15"/>
          <w:szCs w:val="15"/>
        </w:rPr>
        <w:t xml:space="preserve">LEY SOBRE FACULTADES, NORMAS Y ORGANIZACIÓN DEL INDECOPI, APROBADA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807  </w:t>
      </w:r>
    </w:p>
    <w:p w14:paraId="76EF72F1"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24.</w:t>
      </w:r>
      <w:r w:rsidRPr="00B07A3C">
        <w:rPr>
          <w:rFonts w:ascii="Arial Narrow" w:eastAsia="Arial Narrow" w:hAnsi="Arial Narrow" w:cs="Arial"/>
          <w:sz w:val="15"/>
          <w:szCs w:val="15"/>
        </w:rPr>
        <w:t xml:space="preserve">- El </w:t>
      </w:r>
      <w:proofErr w:type="gramStart"/>
      <w:r w:rsidRPr="00B07A3C">
        <w:rPr>
          <w:rFonts w:ascii="Arial Narrow" w:eastAsia="Arial Narrow" w:hAnsi="Arial Narrow" w:cs="Arial"/>
          <w:sz w:val="15"/>
          <w:szCs w:val="15"/>
        </w:rPr>
        <w:t>Secretario Técnico</w:t>
      </w:r>
      <w:proofErr w:type="gramEnd"/>
      <w:r w:rsidRPr="00B07A3C">
        <w:rPr>
          <w:rFonts w:ascii="Arial Narrow" w:eastAsia="Arial Narrow" w:hAnsi="Arial Narrow" w:cs="Arial"/>
          <w:sz w:val="15"/>
          <w:szCs w:val="15"/>
        </w:rPr>
        <w:t xml:space="preserve"> se encargará de la tramitación del procedimiento. Para ello, cuenta con las siguientes facultades:  </w:t>
      </w:r>
    </w:p>
    <w:p w14:paraId="5B198115"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7C79F471" w14:textId="77777777"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c) Admitir denuncias a trámite, en aquellos casos en que la Comisión le haya delegado esta facultad.  </w:t>
      </w:r>
    </w:p>
    <w:p w14:paraId="3F24240D" w14:textId="7FA83673" w:rsidR="00AC389B" w:rsidRPr="00B07A3C" w:rsidRDefault="00AC389B"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2708821F" w14:textId="77777777" w:rsidR="00004183" w:rsidRPr="00B07A3C" w:rsidRDefault="00004183" w:rsidP="00C73C7C">
      <w:pPr>
        <w:pStyle w:val="Textonotapie"/>
        <w:ind w:left="567" w:right="-1"/>
        <w:jc w:val="both"/>
        <w:rPr>
          <w:rFonts w:ascii="Arial Narrow" w:eastAsia="Arial Narrow" w:hAnsi="Arial Narrow" w:cs="Arial"/>
          <w:sz w:val="15"/>
          <w:szCs w:val="15"/>
        </w:rPr>
      </w:pPr>
    </w:p>
  </w:footnote>
  <w:footnote w:id="7">
    <w:p w14:paraId="7CA03D85" w14:textId="77777777" w:rsidR="00172897" w:rsidRPr="00B07A3C" w:rsidRDefault="00172897" w:rsidP="00C73C7C">
      <w:pPr>
        <w:pStyle w:val="Textonotapie"/>
        <w:ind w:left="567" w:right="-1" w:hanging="567"/>
        <w:jc w:val="both"/>
        <w:rPr>
          <w:rFonts w:ascii="Arial Narrow" w:eastAsia="Arial Narrow" w:hAnsi="Arial Narrow" w:cs="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eastAsia="Arial Narrow" w:hAnsi="Arial Narrow" w:cs="Arial Narrow"/>
          <w:b/>
          <w:bCs/>
          <w:sz w:val="15"/>
          <w:szCs w:val="15"/>
        </w:rPr>
        <w:t xml:space="preserve">LEY </w:t>
      </w:r>
      <w:proofErr w:type="spellStart"/>
      <w:r w:rsidRPr="00B07A3C">
        <w:rPr>
          <w:rFonts w:ascii="Arial Narrow" w:eastAsia="Arial Narrow" w:hAnsi="Arial Narrow" w:cs="Arial Narrow"/>
          <w:b/>
          <w:bCs/>
          <w:sz w:val="15"/>
          <w:szCs w:val="15"/>
        </w:rPr>
        <w:t>N°</w:t>
      </w:r>
      <w:proofErr w:type="spellEnd"/>
      <w:r w:rsidRPr="00B07A3C">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5"/>
          <w:szCs w:val="15"/>
        </w:rPr>
        <w:t>N°</w:t>
      </w:r>
      <w:proofErr w:type="spellEnd"/>
      <w:r w:rsidRPr="00B07A3C">
        <w:rPr>
          <w:rFonts w:ascii="Arial Narrow" w:eastAsia="Arial Narrow" w:hAnsi="Arial Narrow" w:cs="Arial Narrow"/>
          <w:b/>
          <w:bCs/>
          <w:sz w:val="15"/>
          <w:szCs w:val="15"/>
        </w:rPr>
        <w:t xml:space="preserve"> 1308   </w:t>
      </w:r>
    </w:p>
    <w:p w14:paraId="2A651233" w14:textId="77777777" w:rsidR="00172897" w:rsidRPr="00B07A3C" w:rsidRDefault="00172897" w:rsidP="00C73C7C">
      <w:pPr>
        <w:pStyle w:val="Textonotapie"/>
        <w:ind w:left="567" w:right="-1"/>
        <w:jc w:val="both"/>
        <w:rPr>
          <w:rFonts w:ascii="Arial Narrow" w:eastAsia="Arial Narrow" w:hAnsi="Arial Narrow" w:cs="Arial Narrow"/>
          <w:b/>
          <w:bCs/>
          <w:sz w:val="15"/>
          <w:szCs w:val="15"/>
        </w:rPr>
      </w:pPr>
      <w:r w:rsidRPr="00B07A3C">
        <w:rPr>
          <w:rFonts w:ascii="Arial Narrow" w:eastAsia="Arial Narrow" w:hAnsi="Arial Narrow" w:cs="Arial Narrow"/>
          <w:b/>
          <w:bCs/>
          <w:sz w:val="15"/>
          <w:szCs w:val="15"/>
        </w:rPr>
        <w:t xml:space="preserve">Artículo 18.- Idoneidad   </w:t>
      </w:r>
    </w:p>
    <w:p w14:paraId="0278042D" w14:textId="77777777" w:rsidR="00172897" w:rsidRPr="00B07A3C" w:rsidRDefault="00172897" w:rsidP="00C73C7C">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144D710" w14:textId="77777777" w:rsidR="00172897" w:rsidRPr="00B07A3C" w:rsidRDefault="00172897" w:rsidP="00C73C7C">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8FB5ACD" w14:textId="77777777" w:rsidR="00172897" w:rsidRPr="00B07A3C" w:rsidRDefault="00172897" w:rsidP="00C73C7C">
      <w:pPr>
        <w:pStyle w:val="Textonotapie"/>
        <w:ind w:left="567" w:right="-1"/>
        <w:jc w:val="both"/>
        <w:rPr>
          <w:rFonts w:ascii="Arial Narrow" w:eastAsia="Arial Narrow" w:hAnsi="Arial Narrow" w:cs="Arial Narrow"/>
          <w:sz w:val="15"/>
          <w:szCs w:val="15"/>
        </w:rPr>
      </w:pPr>
    </w:p>
    <w:p w14:paraId="3DD76116" w14:textId="77777777" w:rsidR="00172897" w:rsidRPr="00B07A3C" w:rsidRDefault="00172897" w:rsidP="00C73C7C">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Artículo 19.- Obligación de los proveedores </w:t>
      </w:r>
    </w:p>
    <w:p w14:paraId="0AB45114" w14:textId="77777777" w:rsidR="00172897" w:rsidRPr="00B07A3C" w:rsidRDefault="00172897" w:rsidP="00C73C7C">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footnote>
  <w:footnote w:id="8">
    <w:p w14:paraId="3DC01C6D" w14:textId="2B4B3150" w:rsidR="0098258F" w:rsidRPr="00B07A3C" w:rsidRDefault="0098258F" w:rsidP="00C73C7C">
      <w:pPr>
        <w:pStyle w:val="Textonotapie"/>
        <w:ind w:left="567" w:hanging="567"/>
        <w:jc w:val="both"/>
        <w:rPr>
          <w:rFonts w:ascii="Arial Narrow" w:eastAsia="Arial Narrow" w:hAnsi="Arial Narrow" w:cs="Arial"/>
          <w:sz w:val="15"/>
          <w:szCs w:val="15"/>
        </w:rPr>
      </w:pPr>
      <w:r w:rsidRPr="00B07A3C">
        <w:rPr>
          <w:rStyle w:val="Refdenotaalpie"/>
          <w:rFonts w:ascii="Arial Narrow" w:hAnsi="Arial Narrow" w:cs="Arial"/>
          <w:sz w:val="15"/>
          <w:szCs w:val="15"/>
        </w:rPr>
        <w:footnoteRef/>
      </w:r>
      <w:r w:rsidRPr="00B07A3C">
        <w:rPr>
          <w:rFonts w:ascii="Arial Narrow" w:hAnsi="Arial Narrow" w:cs="Arial"/>
          <w:sz w:val="15"/>
          <w:szCs w:val="15"/>
        </w:rPr>
        <w:t xml:space="preserve">           </w:t>
      </w:r>
      <w:r w:rsidRPr="00B07A3C">
        <w:rPr>
          <w:rFonts w:ascii="Arial Narrow" w:hAnsi="Arial Narrow" w:cs="Arial"/>
          <w:sz w:val="15"/>
          <w:szCs w:val="15"/>
        </w:rPr>
        <w:tab/>
      </w:r>
      <w:r w:rsidRPr="00B07A3C">
        <w:rPr>
          <w:rFonts w:ascii="Arial Narrow" w:eastAsia="Arial Narrow" w:hAnsi="Arial Narrow" w:cs="Arial"/>
          <w:b/>
          <w:bCs/>
          <w:sz w:val="15"/>
          <w:szCs w:val="15"/>
        </w:rPr>
        <w:t xml:space="preserve">LEY SOBRE FACULTADES, NORMAS Y ORGANIZACIÓN DEL INDECOPI, APROBADA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807</w:t>
      </w:r>
    </w:p>
    <w:p w14:paraId="0E0F5A9E" w14:textId="77777777" w:rsidR="0098258F" w:rsidRPr="00B07A3C" w:rsidRDefault="0098258F" w:rsidP="00C73C7C">
      <w:pPr>
        <w:pStyle w:val="Textonotapie"/>
        <w:ind w:left="567"/>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1.-</w:t>
      </w:r>
      <w:r w:rsidRPr="00B07A3C">
        <w:rPr>
          <w:rFonts w:ascii="Arial Narrow" w:eastAsia="Arial Narrow" w:hAnsi="Arial Narrow" w:cs="Arial"/>
          <w:sz w:val="15"/>
          <w:szCs w:val="15"/>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B07A3C">
        <w:rPr>
          <w:rFonts w:ascii="Arial Narrow" w:eastAsia="Arial Narrow" w:hAnsi="Arial Narrow" w:cs="Arial"/>
          <w:sz w:val="15"/>
          <w:szCs w:val="15"/>
        </w:rPr>
        <w:t>Jefes</w:t>
      </w:r>
      <w:proofErr w:type="gramEnd"/>
      <w:r w:rsidRPr="00B07A3C">
        <w:rPr>
          <w:rFonts w:ascii="Arial Narrow" w:eastAsia="Arial Narrow" w:hAnsi="Arial Narrow" w:cs="Arial"/>
          <w:sz w:val="15"/>
          <w:szCs w:val="15"/>
        </w:rPr>
        <w:t xml:space="preserve"> de Oficinas y de los funcionarios que se designen para tal fin. Podrán ejercerse dentro de los procedimientos iniciados o en las investigaciones preliminares que se lleven a cabo para determinar la apertura de un procedimiento.</w:t>
      </w:r>
    </w:p>
    <w:p w14:paraId="7E140AC7" w14:textId="77777777" w:rsidR="0098258F" w:rsidRPr="00B07A3C" w:rsidRDefault="0098258F" w:rsidP="00C73C7C">
      <w:pPr>
        <w:pStyle w:val="Textonotapie"/>
        <w:ind w:left="567"/>
        <w:jc w:val="both"/>
        <w:rPr>
          <w:rFonts w:ascii="Arial Narrow" w:eastAsia="Arial Narrow" w:hAnsi="Arial Narrow" w:cs="Arial"/>
          <w:sz w:val="15"/>
          <w:szCs w:val="15"/>
        </w:rPr>
      </w:pPr>
    </w:p>
    <w:p w14:paraId="61EE7B03" w14:textId="77777777" w:rsidR="0098258F" w:rsidRPr="00B07A3C" w:rsidRDefault="0098258F" w:rsidP="00C73C7C">
      <w:pPr>
        <w:pStyle w:val="Textonotapie"/>
        <w:ind w:left="567"/>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2.-</w:t>
      </w:r>
      <w:r w:rsidRPr="00B07A3C">
        <w:rPr>
          <w:rFonts w:ascii="Arial Narrow" w:eastAsia="Arial Narrow" w:hAnsi="Arial Narrow" w:cs="Arial"/>
          <w:sz w:val="15"/>
          <w:szCs w:val="15"/>
        </w:rPr>
        <w:t xml:space="preserve"> Sin que la presente enumeración tenga carácter taxativo cada Comisión, Oficina o Sala del Tribunal del INDECOPI tiene las siguientes facultades:</w:t>
      </w:r>
    </w:p>
    <w:p w14:paraId="14F212B6" w14:textId="77777777" w:rsidR="0098258F" w:rsidRPr="00B07A3C" w:rsidRDefault="0098258F" w:rsidP="00C73C7C">
      <w:pPr>
        <w:pStyle w:val="Textonotapie"/>
        <w:ind w:left="567"/>
        <w:jc w:val="both"/>
        <w:rPr>
          <w:rFonts w:ascii="Arial Narrow" w:eastAsia="Arial Narrow" w:hAnsi="Arial Narrow" w:cs="Arial"/>
          <w:sz w:val="15"/>
          <w:szCs w:val="15"/>
        </w:rPr>
      </w:pPr>
      <w:r w:rsidRPr="00B07A3C">
        <w:rPr>
          <w:rFonts w:ascii="Arial Narrow" w:eastAsia="Arial Narrow" w:hAnsi="Arial Narrow" w:cs="Arial"/>
          <w:sz w:val="15"/>
          <w:szCs w:val="15"/>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B07A3C" w:rsidRDefault="0098258F" w:rsidP="00C73C7C">
      <w:pPr>
        <w:pStyle w:val="Textonotapie"/>
        <w:ind w:firstLine="567"/>
        <w:jc w:val="both"/>
        <w:rPr>
          <w:rFonts w:ascii="Arial Narrow" w:eastAsia="Arial Narrow" w:hAnsi="Arial Narrow" w:cs="Arial"/>
          <w:sz w:val="15"/>
          <w:szCs w:val="15"/>
        </w:rPr>
      </w:pPr>
      <w:r w:rsidRPr="00B07A3C">
        <w:rPr>
          <w:rFonts w:ascii="Arial Narrow" w:eastAsia="Arial Narrow" w:hAnsi="Arial Narrow" w:cs="Arial"/>
          <w:sz w:val="15"/>
          <w:szCs w:val="15"/>
        </w:rPr>
        <w:t>(...)</w:t>
      </w:r>
    </w:p>
    <w:p w14:paraId="7F01CF80" w14:textId="77777777" w:rsidR="0098258F" w:rsidRPr="00B07A3C" w:rsidRDefault="0098258F" w:rsidP="00C73C7C">
      <w:pPr>
        <w:pStyle w:val="Textonotapie"/>
        <w:ind w:left="567"/>
        <w:jc w:val="both"/>
        <w:rPr>
          <w:rFonts w:ascii="Arial Narrow" w:eastAsia="Arial Narrow" w:hAnsi="Arial Narrow" w:cs="Arial"/>
          <w:sz w:val="15"/>
          <w:szCs w:val="15"/>
        </w:rPr>
      </w:pPr>
    </w:p>
    <w:p w14:paraId="038254E5" w14:textId="77777777" w:rsidR="0098258F" w:rsidRPr="00B07A3C" w:rsidRDefault="0098258F" w:rsidP="00C73C7C">
      <w:pPr>
        <w:pStyle w:val="Textonotapie"/>
        <w:ind w:left="567"/>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24.-</w:t>
      </w:r>
      <w:r w:rsidRPr="00B07A3C">
        <w:rPr>
          <w:rFonts w:ascii="Arial Narrow" w:eastAsia="Arial Narrow" w:hAnsi="Arial Narrow" w:cs="Arial"/>
          <w:sz w:val="15"/>
          <w:szCs w:val="15"/>
        </w:rPr>
        <w:t xml:space="preserve"> El </w:t>
      </w:r>
      <w:proofErr w:type="gramStart"/>
      <w:r w:rsidRPr="00B07A3C">
        <w:rPr>
          <w:rFonts w:ascii="Arial Narrow" w:eastAsia="Arial Narrow" w:hAnsi="Arial Narrow" w:cs="Arial"/>
          <w:sz w:val="15"/>
          <w:szCs w:val="15"/>
        </w:rPr>
        <w:t>Secretario Técnico</w:t>
      </w:r>
      <w:proofErr w:type="gramEnd"/>
      <w:r w:rsidRPr="00B07A3C">
        <w:rPr>
          <w:rFonts w:ascii="Arial Narrow" w:eastAsia="Arial Narrow" w:hAnsi="Arial Narrow" w:cs="Arial"/>
          <w:sz w:val="15"/>
          <w:szCs w:val="15"/>
        </w:rPr>
        <w:t xml:space="preserve"> se encargará de la tramitación del procedimiento. Para ello, cuenta con las siguientes facultades:</w:t>
      </w:r>
    </w:p>
    <w:p w14:paraId="39FF7E2E" w14:textId="77777777" w:rsidR="0098258F" w:rsidRPr="00B07A3C" w:rsidRDefault="0098258F" w:rsidP="00C73C7C">
      <w:pPr>
        <w:pStyle w:val="Textonotapie"/>
        <w:ind w:firstLine="567"/>
        <w:jc w:val="both"/>
        <w:rPr>
          <w:rFonts w:ascii="Arial Narrow" w:eastAsia="Arial Narrow" w:hAnsi="Arial Narrow" w:cs="Arial"/>
          <w:sz w:val="15"/>
          <w:szCs w:val="15"/>
        </w:rPr>
      </w:pPr>
      <w:r w:rsidRPr="00B07A3C">
        <w:rPr>
          <w:rFonts w:ascii="Arial Narrow" w:eastAsia="Arial Narrow" w:hAnsi="Arial Narrow" w:cs="Arial"/>
          <w:sz w:val="15"/>
          <w:szCs w:val="15"/>
        </w:rPr>
        <w:t>(...)</w:t>
      </w:r>
    </w:p>
    <w:p w14:paraId="19986BE7" w14:textId="77777777" w:rsidR="0098258F" w:rsidRPr="00B07A3C" w:rsidRDefault="0098258F" w:rsidP="00C73C7C">
      <w:pPr>
        <w:pStyle w:val="Textonotapie"/>
        <w:ind w:left="567"/>
        <w:jc w:val="both"/>
        <w:rPr>
          <w:rFonts w:ascii="Arial Narrow" w:eastAsia="Arial Narrow" w:hAnsi="Arial Narrow" w:cs="Arial"/>
          <w:sz w:val="15"/>
          <w:szCs w:val="15"/>
        </w:rPr>
      </w:pPr>
      <w:r w:rsidRPr="00B07A3C">
        <w:rPr>
          <w:rFonts w:ascii="Arial Narrow" w:eastAsia="Arial Narrow" w:hAnsi="Arial Narrow" w:cs="Arial"/>
          <w:sz w:val="15"/>
          <w:szCs w:val="15"/>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B07A3C" w:rsidRDefault="0098258F" w:rsidP="00C73C7C">
      <w:pPr>
        <w:pStyle w:val="Textonotapie"/>
        <w:jc w:val="both"/>
        <w:rPr>
          <w:rFonts w:ascii="Arial Narrow" w:hAnsi="Arial Narrow" w:cs="Arial"/>
          <w:sz w:val="15"/>
          <w:szCs w:val="15"/>
        </w:rPr>
      </w:pPr>
    </w:p>
  </w:footnote>
  <w:footnote w:id="9">
    <w:p w14:paraId="1CD9E7A5" w14:textId="249A7B02" w:rsidR="0098258F" w:rsidRPr="00B07A3C" w:rsidRDefault="0098258F" w:rsidP="00C73C7C">
      <w:pPr>
        <w:pStyle w:val="Textonotapie"/>
        <w:ind w:left="567" w:right="-1" w:hanging="567"/>
        <w:jc w:val="both"/>
        <w:rPr>
          <w:rFonts w:ascii="Arial Narrow" w:eastAsia="Arial Narrow" w:hAnsi="Arial Narrow" w:cs="Arial"/>
          <w:b/>
          <w:bCs/>
          <w:sz w:val="15"/>
          <w:szCs w:val="15"/>
        </w:rPr>
      </w:pPr>
      <w:r w:rsidRPr="00B07A3C">
        <w:rPr>
          <w:rStyle w:val="Refdenotaalpie"/>
          <w:rFonts w:ascii="Arial Narrow" w:hAnsi="Arial Narrow" w:cs="Arial"/>
          <w:sz w:val="15"/>
          <w:szCs w:val="15"/>
        </w:rPr>
        <w:footnoteRef/>
      </w:r>
      <w:r w:rsidRPr="00B07A3C">
        <w:rPr>
          <w:rFonts w:ascii="Arial Narrow" w:hAnsi="Arial Narrow" w:cs="Arial"/>
          <w:sz w:val="15"/>
          <w:szCs w:val="15"/>
        </w:rPr>
        <w:t xml:space="preserve">            </w:t>
      </w:r>
      <w:r w:rsidR="00F85530" w:rsidRPr="00B07A3C">
        <w:rPr>
          <w:rFonts w:ascii="Arial Narrow" w:hAnsi="Arial Narrow" w:cs="Arial"/>
          <w:sz w:val="15"/>
          <w:szCs w:val="15"/>
        </w:rPr>
        <w:tab/>
      </w:r>
      <w:r w:rsidRPr="00B07A3C">
        <w:rPr>
          <w:rFonts w:ascii="Arial Narrow" w:eastAsia="Arial Narrow" w:hAnsi="Arial Narrow" w:cs="Arial"/>
          <w:b/>
          <w:bCs/>
          <w:sz w:val="15"/>
          <w:szCs w:val="15"/>
        </w:rPr>
        <w:t xml:space="preserve">LEY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1308  </w:t>
      </w:r>
    </w:p>
    <w:p w14:paraId="6E98787C"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105.- Autoridad competente.</w:t>
      </w:r>
      <w:r w:rsidRPr="00B07A3C">
        <w:rPr>
          <w:rFonts w:ascii="Arial Narrow" w:eastAsia="Arial Narrow" w:hAnsi="Arial Narrow" w:cs="Arial"/>
          <w:sz w:val="15"/>
          <w:szCs w:val="15"/>
        </w:rPr>
        <w:t xml:space="preserve">  </w:t>
      </w:r>
    </w:p>
    <w:p w14:paraId="6A531B30"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07A3C">
        <w:rPr>
          <w:rFonts w:ascii="Arial Narrow" w:eastAsia="Arial Narrow" w:hAnsi="Arial Narrow" w:cs="Arial"/>
          <w:sz w:val="15"/>
          <w:szCs w:val="15"/>
        </w:rPr>
        <w:t>N°</w:t>
      </w:r>
      <w:proofErr w:type="spellEnd"/>
      <w:r w:rsidRPr="00B07A3C">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6C076437"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729C70C3" w14:textId="77777777" w:rsidR="0098258F" w:rsidRPr="00B07A3C" w:rsidRDefault="0098258F" w:rsidP="00C73C7C">
      <w:pPr>
        <w:pStyle w:val="Textonotapie"/>
        <w:ind w:left="567" w:right="-1"/>
        <w:jc w:val="both"/>
        <w:rPr>
          <w:rFonts w:ascii="Arial Narrow" w:eastAsia="Arial Narrow" w:hAnsi="Arial Narrow" w:cs="Arial"/>
          <w:b/>
          <w:bCs/>
          <w:sz w:val="15"/>
          <w:szCs w:val="15"/>
        </w:rPr>
      </w:pPr>
      <w:r w:rsidRPr="00B07A3C">
        <w:rPr>
          <w:rFonts w:ascii="Arial Narrow" w:eastAsia="Arial Narrow" w:hAnsi="Arial Narrow" w:cs="Arial"/>
          <w:b/>
          <w:bCs/>
          <w:sz w:val="15"/>
          <w:szCs w:val="15"/>
        </w:rPr>
        <w:t xml:space="preserve">LEY DE ORGANIZACIÓN Y FUNCIONES DEL INDECOPI, APROBADA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1033  </w:t>
      </w:r>
    </w:p>
    <w:p w14:paraId="769EE07F"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27.-</w:t>
      </w:r>
      <w:r w:rsidRPr="00B07A3C">
        <w:rPr>
          <w:rFonts w:ascii="Arial Narrow" w:eastAsia="Arial Narrow" w:hAnsi="Arial Narrow" w:cs="Arial"/>
          <w:sz w:val="15"/>
          <w:szCs w:val="15"/>
        </w:rPr>
        <w:t xml:space="preserve"> De la Comisión de Protección al </w:t>
      </w:r>
      <w:proofErr w:type="gramStart"/>
      <w:r w:rsidRPr="00B07A3C">
        <w:rPr>
          <w:rFonts w:ascii="Arial Narrow" w:eastAsia="Arial Narrow" w:hAnsi="Arial Narrow" w:cs="Arial"/>
          <w:sz w:val="15"/>
          <w:szCs w:val="15"/>
        </w:rPr>
        <w:t>Consumidor.-</w:t>
      </w:r>
      <w:proofErr w:type="gramEnd"/>
      <w:r w:rsidRPr="00B07A3C">
        <w:rPr>
          <w:rFonts w:ascii="Arial Narrow" w:eastAsia="Arial Narrow" w:hAnsi="Arial Narrow" w:cs="Arial"/>
          <w:sz w:val="15"/>
          <w:szCs w:val="15"/>
        </w:rPr>
        <w:t xml:space="preserve">  </w:t>
      </w:r>
    </w:p>
    <w:p w14:paraId="48176B7C"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5BB6F376" w14:textId="77777777" w:rsidR="0098258F" w:rsidRPr="00B07A3C" w:rsidRDefault="0098258F" w:rsidP="00C73C7C">
      <w:pPr>
        <w:pStyle w:val="Textonotapie"/>
        <w:ind w:left="567" w:right="-1"/>
        <w:jc w:val="both"/>
        <w:rPr>
          <w:rFonts w:ascii="Arial Narrow" w:eastAsia="Arial Narrow" w:hAnsi="Arial Narrow" w:cs="Arial"/>
          <w:b/>
          <w:bCs/>
          <w:sz w:val="15"/>
          <w:szCs w:val="15"/>
        </w:rPr>
      </w:pPr>
      <w:r w:rsidRPr="00B07A3C">
        <w:rPr>
          <w:rFonts w:ascii="Arial Narrow" w:eastAsia="Arial Narrow" w:hAnsi="Arial Narrow" w:cs="Arial"/>
          <w:b/>
          <w:bCs/>
          <w:sz w:val="15"/>
          <w:szCs w:val="15"/>
        </w:rPr>
        <w:t xml:space="preserve">LEY SOBRE FACULTADES, NORMAS Y ORGANIZACIÓN DEL INDECOPI, APROBADA POR DECRETO LEGISLATIVO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807  </w:t>
      </w:r>
    </w:p>
    <w:p w14:paraId="14A6CFB6"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b/>
          <w:bCs/>
          <w:sz w:val="15"/>
          <w:szCs w:val="15"/>
        </w:rPr>
        <w:t>Artículo 24.</w:t>
      </w:r>
      <w:r w:rsidRPr="00B07A3C">
        <w:rPr>
          <w:rFonts w:ascii="Arial Narrow" w:eastAsia="Arial Narrow" w:hAnsi="Arial Narrow" w:cs="Arial"/>
          <w:sz w:val="15"/>
          <w:szCs w:val="15"/>
        </w:rPr>
        <w:t xml:space="preserve">- El </w:t>
      </w:r>
      <w:proofErr w:type="gramStart"/>
      <w:r w:rsidRPr="00B07A3C">
        <w:rPr>
          <w:rFonts w:ascii="Arial Narrow" w:eastAsia="Arial Narrow" w:hAnsi="Arial Narrow" w:cs="Arial"/>
          <w:sz w:val="15"/>
          <w:szCs w:val="15"/>
        </w:rPr>
        <w:t>Secretario Técnico</w:t>
      </w:r>
      <w:proofErr w:type="gramEnd"/>
      <w:r w:rsidRPr="00B07A3C">
        <w:rPr>
          <w:rFonts w:ascii="Arial Narrow" w:eastAsia="Arial Narrow" w:hAnsi="Arial Narrow" w:cs="Arial"/>
          <w:sz w:val="15"/>
          <w:szCs w:val="15"/>
        </w:rPr>
        <w:t xml:space="preserve"> se encargará de la tramitación del procedimiento. Para ello, cuenta con las siguientes facultades:  </w:t>
      </w:r>
    </w:p>
    <w:p w14:paraId="5E7B246D"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353142FD"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c) Admitir denuncias a trámite, en aquellos casos en que la Comisión le haya delegado esta facultad.  </w:t>
      </w:r>
    </w:p>
    <w:p w14:paraId="3DE3B223" w14:textId="77777777" w:rsidR="0098258F" w:rsidRPr="00B07A3C" w:rsidRDefault="0098258F" w:rsidP="00C73C7C">
      <w:pPr>
        <w:pStyle w:val="Textonotapie"/>
        <w:ind w:left="567" w:right="-1"/>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6335B477" w14:textId="77777777" w:rsidR="0098258F" w:rsidRPr="00B07A3C" w:rsidRDefault="0098258F" w:rsidP="00C73C7C">
      <w:pPr>
        <w:pStyle w:val="Textonotapie"/>
        <w:jc w:val="both"/>
        <w:rPr>
          <w:rFonts w:ascii="Arial Narrow" w:hAnsi="Arial Narrow" w:cs="Arial"/>
          <w:sz w:val="15"/>
          <w:szCs w:val="15"/>
        </w:rPr>
      </w:pPr>
    </w:p>
  </w:footnote>
  <w:footnote w:id="10">
    <w:p w14:paraId="2FBE472B" w14:textId="77777777" w:rsidR="0098258F" w:rsidRPr="00B07A3C" w:rsidRDefault="0098258F" w:rsidP="00C73C7C">
      <w:pPr>
        <w:pStyle w:val="Textonotapie"/>
        <w:jc w:val="both"/>
        <w:rPr>
          <w:rFonts w:ascii="Arial Narrow" w:eastAsia="Arial Narrow" w:hAnsi="Arial Narrow" w:cs="Arial"/>
          <w:b/>
          <w:bCs/>
          <w:sz w:val="15"/>
          <w:szCs w:val="15"/>
        </w:rPr>
      </w:pPr>
      <w:r w:rsidRPr="00B07A3C">
        <w:rPr>
          <w:rStyle w:val="Refdenotaalpie"/>
          <w:rFonts w:ascii="Arial Narrow" w:eastAsia="Arial Narrow" w:hAnsi="Arial Narrow" w:cs="Arial"/>
          <w:sz w:val="15"/>
          <w:szCs w:val="15"/>
        </w:rPr>
        <w:footnoteRef/>
      </w:r>
      <w:r w:rsidRPr="00B07A3C">
        <w:rPr>
          <w:rFonts w:ascii="Arial Narrow" w:eastAsia="Arial Narrow" w:hAnsi="Arial Narrow" w:cs="Arial"/>
          <w:b/>
          <w:bCs/>
          <w:sz w:val="15"/>
          <w:szCs w:val="15"/>
        </w:rPr>
        <w:t xml:space="preserve"> </w:t>
      </w:r>
      <w:r w:rsidRPr="00B07A3C">
        <w:rPr>
          <w:rFonts w:ascii="Arial Narrow" w:hAnsi="Arial Narrow" w:cs="Arial"/>
          <w:sz w:val="15"/>
          <w:szCs w:val="15"/>
        </w:rPr>
        <w:t xml:space="preserve">             </w:t>
      </w:r>
      <w:r w:rsidRPr="00B07A3C">
        <w:rPr>
          <w:rFonts w:ascii="Arial Narrow" w:eastAsia="Arial Narrow" w:hAnsi="Arial Narrow" w:cs="Arial"/>
          <w:b/>
          <w:bCs/>
          <w:sz w:val="15"/>
          <w:szCs w:val="15"/>
        </w:rPr>
        <w:t xml:space="preserve">TEXTO ÚNICO ORDENADO DE LA LEY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27444, LEY DE PROCEDIMIENTO ADMINISTRATIVO GENERAL, aprobado por el</w:t>
      </w:r>
    </w:p>
    <w:p w14:paraId="31BD15A3" w14:textId="77777777" w:rsidR="0098258F" w:rsidRPr="00B07A3C" w:rsidRDefault="0098258F" w:rsidP="00C73C7C">
      <w:pPr>
        <w:pStyle w:val="Textonotapie"/>
        <w:jc w:val="both"/>
        <w:rPr>
          <w:rFonts w:ascii="Arial Narrow" w:hAnsi="Arial Narrow" w:cs="Arial"/>
          <w:b/>
          <w:bCs/>
          <w:sz w:val="15"/>
          <w:szCs w:val="15"/>
        </w:rPr>
      </w:pPr>
      <w:r w:rsidRPr="00B07A3C">
        <w:rPr>
          <w:rFonts w:ascii="Arial Narrow" w:eastAsia="Arial Narrow" w:hAnsi="Arial Narrow" w:cs="Arial"/>
          <w:b/>
          <w:bCs/>
          <w:sz w:val="15"/>
          <w:szCs w:val="15"/>
        </w:rPr>
        <w:t xml:space="preserve">                Decreto Supremo </w:t>
      </w:r>
      <w:proofErr w:type="spellStart"/>
      <w:r w:rsidRPr="00B07A3C">
        <w:rPr>
          <w:rFonts w:ascii="Arial Narrow" w:eastAsia="Arial Narrow" w:hAnsi="Arial Narrow" w:cs="Arial"/>
          <w:b/>
          <w:bCs/>
          <w:sz w:val="15"/>
          <w:szCs w:val="15"/>
        </w:rPr>
        <w:t>N°</w:t>
      </w:r>
      <w:proofErr w:type="spellEnd"/>
      <w:r w:rsidRPr="00B07A3C">
        <w:rPr>
          <w:rFonts w:ascii="Arial Narrow" w:eastAsia="Arial Narrow" w:hAnsi="Arial Narrow" w:cs="Arial"/>
          <w:b/>
          <w:bCs/>
          <w:sz w:val="15"/>
          <w:szCs w:val="15"/>
        </w:rPr>
        <w:t xml:space="preserve"> 004-2019-JUS</w:t>
      </w:r>
    </w:p>
    <w:p w14:paraId="3DF3DFF6" w14:textId="77777777" w:rsidR="0098258F" w:rsidRPr="00B07A3C" w:rsidRDefault="0098258F" w:rsidP="00C73C7C">
      <w:pPr>
        <w:pStyle w:val="Textonotapie"/>
        <w:ind w:firstLine="567"/>
        <w:jc w:val="both"/>
        <w:rPr>
          <w:rFonts w:ascii="Arial Narrow" w:hAnsi="Arial Narrow" w:cs="Arial"/>
          <w:b/>
          <w:bCs/>
          <w:sz w:val="15"/>
          <w:szCs w:val="15"/>
        </w:rPr>
      </w:pPr>
      <w:r w:rsidRPr="00B07A3C">
        <w:rPr>
          <w:rFonts w:ascii="Arial Narrow" w:eastAsia="Arial Narrow" w:hAnsi="Arial Narrow" w:cs="Arial"/>
          <w:b/>
          <w:bCs/>
          <w:sz w:val="15"/>
          <w:szCs w:val="15"/>
        </w:rPr>
        <w:t>233.- Contestación de la reclamación</w:t>
      </w:r>
    </w:p>
    <w:p w14:paraId="4FE3C0B9" w14:textId="77777777" w:rsidR="0098258F" w:rsidRPr="00B07A3C" w:rsidRDefault="0098258F" w:rsidP="00C73C7C">
      <w:pPr>
        <w:pStyle w:val="Textonotapie"/>
        <w:ind w:firstLine="567"/>
        <w:jc w:val="both"/>
        <w:rPr>
          <w:rFonts w:ascii="Arial Narrow" w:eastAsia="Arial Narrow" w:hAnsi="Arial Narrow" w:cs="Arial"/>
          <w:sz w:val="15"/>
          <w:szCs w:val="15"/>
        </w:rPr>
      </w:pPr>
      <w:r w:rsidRPr="00B07A3C">
        <w:rPr>
          <w:rFonts w:ascii="Arial Narrow" w:eastAsia="Arial Narrow" w:hAnsi="Arial Narrow" w:cs="Arial"/>
          <w:sz w:val="15"/>
          <w:szCs w:val="15"/>
        </w:rPr>
        <w:t>233.1 “(…) Las alegaciones y los hechos relevantes de la reclamación, salvo que hayan sido específicamente negadas en la contestación,</w:t>
      </w:r>
    </w:p>
    <w:p w14:paraId="6F6569AC" w14:textId="77777777" w:rsidR="0098258F" w:rsidRPr="00B07A3C" w:rsidRDefault="0098258F" w:rsidP="00C73C7C">
      <w:pPr>
        <w:pStyle w:val="Textonotapie"/>
        <w:ind w:firstLine="567"/>
        <w:jc w:val="both"/>
        <w:rPr>
          <w:rFonts w:ascii="Arial Narrow" w:hAnsi="Arial Narrow" w:cs="Arial"/>
          <w:sz w:val="15"/>
          <w:szCs w:val="15"/>
        </w:rPr>
      </w:pPr>
      <w:r w:rsidRPr="00B07A3C">
        <w:rPr>
          <w:rFonts w:ascii="Arial Narrow" w:eastAsia="Arial Narrow" w:hAnsi="Arial Narrow" w:cs="Arial"/>
          <w:sz w:val="15"/>
          <w:szCs w:val="15"/>
        </w:rPr>
        <w:t>se tendrán por aceptadas o merituadas como ciertas”.</w:t>
      </w:r>
    </w:p>
    <w:p w14:paraId="2093DDFA" w14:textId="77777777" w:rsidR="0098258F" w:rsidRPr="00B07A3C" w:rsidRDefault="0098258F" w:rsidP="00C73C7C">
      <w:pPr>
        <w:pStyle w:val="Textonotapie"/>
        <w:ind w:left="567"/>
        <w:jc w:val="both"/>
        <w:rPr>
          <w:rFonts w:ascii="Arial Narrow" w:hAnsi="Arial Narrow" w:cs="Arial"/>
          <w:sz w:val="15"/>
          <w:szCs w:val="15"/>
        </w:rPr>
      </w:pPr>
    </w:p>
  </w:footnote>
  <w:footnote w:id="11">
    <w:p w14:paraId="276FB208" w14:textId="77777777" w:rsidR="00195DBF" w:rsidRPr="00B07A3C" w:rsidRDefault="00195DBF" w:rsidP="00C73C7C">
      <w:pPr>
        <w:spacing w:after="0" w:line="240" w:lineRule="auto"/>
        <w:ind w:left="567" w:hanging="567"/>
        <w:jc w:val="both"/>
        <w:rPr>
          <w:rFonts w:ascii="Arial Narrow" w:hAnsi="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b/>
          <w:bCs/>
          <w:sz w:val="15"/>
          <w:szCs w:val="15"/>
        </w:rPr>
        <w:t xml:space="preserve">LEY 29571, CÓDIGO DE PROTECCIÓN Y DEFENSA DEL CONSUMIDOR, publicado el 2 de setiembre de 2010 y modificado por Decreto Legislativo </w:t>
      </w:r>
      <w:proofErr w:type="spellStart"/>
      <w:r w:rsidRPr="00B07A3C">
        <w:rPr>
          <w:rFonts w:ascii="Arial Narrow" w:hAnsi="Arial Narrow"/>
          <w:b/>
          <w:bCs/>
          <w:sz w:val="15"/>
          <w:szCs w:val="15"/>
        </w:rPr>
        <w:t>N°</w:t>
      </w:r>
      <w:proofErr w:type="spellEnd"/>
      <w:r w:rsidRPr="00B07A3C">
        <w:rPr>
          <w:rFonts w:ascii="Arial Narrow" w:hAnsi="Arial Narrow"/>
          <w:b/>
          <w:bCs/>
          <w:sz w:val="15"/>
          <w:szCs w:val="15"/>
        </w:rPr>
        <w:t xml:space="preserve"> 1308</w:t>
      </w:r>
    </w:p>
    <w:p w14:paraId="030DAB96" w14:textId="77777777" w:rsidR="00195DBF" w:rsidRPr="00B07A3C" w:rsidRDefault="00195DBF" w:rsidP="00C73C7C">
      <w:pPr>
        <w:spacing w:after="0" w:line="240" w:lineRule="auto"/>
        <w:ind w:left="567" w:hanging="567"/>
        <w:jc w:val="both"/>
        <w:rPr>
          <w:rFonts w:ascii="Arial Narrow" w:eastAsia="Arial Narrow" w:hAnsi="Arial Narrow" w:cs="Arial Narrow"/>
          <w:b/>
          <w:bCs/>
          <w:sz w:val="15"/>
          <w:szCs w:val="15"/>
        </w:rPr>
      </w:pPr>
      <w:r w:rsidRPr="00B07A3C">
        <w:rPr>
          <w:rFonts w:ascii="Arial Narrow" w:eastAsia="Arial Narrow" w:hAnsi="Arial Narrow" w:cs="Arial Narrow"/>
          <w:b/>
          <w:bCs/>
          <w:sz w:val="15"/>
          <w:szCs w:val="15"/>
        </w:rPr>
        <w:t xml:space="preserve">               Artículo 110.- Sanciones administrativas</w:t>
      </w:r>
    </w:p>
    <w:p w14:paraId="3E7C4254" w14:textId="77777777" w:rsidR="00195DBF" w:rsidRPr="00B07A3C" w:rsidRDefault="00195DBF" w:rsidP="00C73C7C">
      <w:pPr>
        <w:spacing w:after="0" w:line="240" w:lineRule="auto"/>
        <w:ind w:left="566" w:hanging="566"/>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0096A22" w14:textId="77777777" w:rsidR="00195DBF" w:rsidRPr="00B07A3C" w:rsidRDefault="00195DBF" w:rsidP="00C73C7C">
      <w:pPr>
        <w:numPr>
          <w:ilvl w:val="0"/>
          <w:numId w:val="6"/>
        </w:numPr>
        <w:spacing w:after="0" w:line="240" w:lineRule="auto"/>
        <w:ind w:left="426" w:firstLine="141"/>
        <w:jc w:val="both"/>
        <w:rPr>
          <w:rFonts w:ascii="Arial Narrow" w:eastAsia="Arial Narrow" w:hAnsi="Arial Narrow" w:cs="Arial Narrow"/>
          <w:sz w:val="15"/>
          <w:szCs w:val="15"/>
        </w:rPr>
      </w:pPr>
      <w:r w:rsidRPr="00B07A3C">
        <w:rPr>
          <w:rFonts w:ascii="Arial Narrow" w:eastAsia="Arial Narrow" w:hAnsi="Arial Narrow" w:cs="Arial Narrow"/>
          <w:sz w:val="15"/>
          <w:szCs w:val="15"/>
        </w:rPr>
        <w:t>Infracciones leves, con una amonestación o con una multa de hasta cincuenta (50) UIT.</w:t>
      </w:r>
    </w:p>
    <w:p w14:paraId="44396E1F" w14:textId="77777777" w:rsidR="00195DBF" w:rsidRPr="00B07A3C" w:rsidRDefault="00195DBF" w:rsidP="00C73C7C">
      <w:pPr>
        <w:numPr>
          <w:ilvl w:val="0"/>
          <w:numId w:val="6"/>
        </w:numPr>
        <w:spacing w:after="0" w:line="240" w:lineRule="auto"/>
        <w:ind w:left="426" w:firstLine="141"/>
        <w:jc w:val="both"/>
        <w:rPr>
          <w:rFonts w:ascii="Arial Narrow" w:eastAsia="Arial Narrow" w:hAnsi="Arial Narrow" w:cs="Arial Narrow"/>
          <w:sz w:val="15"/>
          <w:szCs w:val="15"/>
        </w:rPr>
      </w:pPr>
      <w:r w:rsidRPr="00B07A3C">
        <w:rPr>
          <w:rFonts w:ascii="Arial Narrow" w:eastAsia="Arial Narrow" w:hAnsi="Arial Narrow" w:cs="Arial Narrow"/>
          <w:sz w:val="15"/>
          <w:szCs w:val="15"/>
        </w:rPr>
        <w:t>Infracciones graves, con una multa de hasta ciento cincuenta (150) UIT.</w:t>
      </w:r>
    </w:p>
    <w:p w14:paraId="6A4277F2" w14:textId="77777777" w:rsidR="00195DBF" w:rsidRPr="00B07A3C" w:rsidRDefault="00195DBF" w:rsidP="00C73C7C">
      <w:pPr>
        <w:numPr>
          <w:ilvl w:val="0"/>
          <w:numId w:val="6"/>
        </w:numPr>
        <w:spacing w:after="0" w:line="240" w:lineRule="auto"/>
        <w:ind w:left="426" w:firstLine="141"/>
        <w:jc w:val="both"/>
        <w:rPr>
          <w:rFonts w:ascii="Arial Narrow" w:eastAsia="Arial Narrow" w:hAnsi="Arial Narrow" w:cs="Arial Narrow"/>
          <w:sz w:val="15"/>
          <w:szCs w:val="15"/>
        </w:rPr>
      </w:pPr>
      <w:r w:rsidRPr="00B07A3C">
        <w:rPr>
          <w:rFonts w:ascii="Arial Narrow" w:eastAsia="Arial Narrow" w:hAnsi="Arial Narrow" w:cs="Arial Narrow"/>
          <w:sz w:val="15"/>
          <w:szCs w:val="15"/>
        </w:rPr>
        <w:t>Infracciones muy graves, con una multa de hasta cuatrocientos cincuenta (450) UIT.</w:t>
      </w:r>
    </w:p>
    <w:p w14:paraId="13007335" w14:textId="77777777" w:rsidR="00195DBF" w:rsidRPr="00B07A3C" w:rsidRDefault="00195DBF" w:rsidP="00C73C7C">
      <w:pPr>
        <w:spacing w:after="0" w:line="240" w:lineRule="auto"/>
        <w:ind w:left="426"/>
        <w:jc w:val="both"/>
        <w:rPr>
          <w:rFonts w:ascii="Arial Narrow" w:eastAsia="Arial Narrow" w:hAnsi="Arial Narrow" w:cs="Arial Narrow"/>
          <w:sz w:val="15"/>
          <w:szCs w:val="15"/>
        </w:rPr>
      </w:pPr>
    </w:p>
    <w:p w14:paraId="13506823" w14:textId="77777777" w:rsidR="00195DBF" w:rsidRPr="00B07A3C" w:rsidRDefault="00195DBF" w:rsidP="00C73C7C">
      <w:pPr>
        <w:spacing w:after="0" w:line="240" w:lineRule="auto"/>
        <w:ind w:left="567" w:hanging="426"/>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B07A3C" w:rsidRDefault="00195DBF" w:rsidP="00C73C7C">
      <w:pPr>
        <w:spacing w:after="0" w:line="240" w:lineRule="auto"/>
        <w:ind w:left="567" w:hanging="426"/>
        <w:jc w:val="both"/>
        <w:rPr>
          <w:rFonts w:ascii="Arial Narrow" w:eastAsia="Arial Narrow" w:hAnsi="Arial Narrow" w:cs="Arial Narrow"/>
          <w:sz w:val="15"/>
          <w:szCs w:val="15"/>
        </w:rPr>
      </w:pPr>
    </w:p>
    <w:p w14:paraId="39D356F2"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w:t>
      </w:r>
      <w:bookmarkStart w:id="27" w:name="_Int_GRbm5as9"/>
      <w:proofErr w:type="gramStart"/>
      <w:r w:rsidRPr="00B07A3C">
        <w:rPr>
          <w:rFonts w:ascii="Arial Narrow" w:eastAsia="Arial Narrow" w:hAnsi="Arial Narrow" w:cs="Arial Narrow"/>
          <w:sz w:val="15"/>
          <w:szCs w:val="15"/>
        </w:rPr>
        <w:t>En caso que</w:t>
      </w:r>
      <w:bookmarkEnd w:id="27"/>
      <w:proofErr w:type="gramEnd"/>
      <w:r w:rsidRPr="00B07A3C">
        <w:rPr>
          <w:rFonts w:ascii="Arial Narrow" w:eastAsia="Arial Narrow" w:hAnsi="Arial Narrow" w:cs="Arial Narrow"/>
          <w:sz w:val="15"/>
          <w:szCs w:val="15"/>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B07A3C">
        <w:rPr>
          <w:rFonts w:ascii="Arial Narrow" w:eastAsia="Arial Narrow" w:hAnsi="Arial Narrow" w:cs="Arial Narrow"/>
          <w:sz w:val="15"/>
          <w:szCs w:val="15"/>
        </w:rPr>
        <w:t>N°</w:t>
      </w:r>
      <w:proofErr w:type="spellEnd"/>
      <w:r w:rsidRPr="00B07A3C">
        <w:rPr>
          <w:rFonts w:ascii="Arial Narrow" w:eastAsia="Arial Narrow" w:hAnsi="Arial Narrow" w:cs="Arial Narrow"/>
          <w:sz w:val="15"/>
          <w:szCs w:val="15"/>
        </w:rPr>
        <w:t xml:space="preserve"> 27444, Ley del Procedimiento Administrativo General o la norma que la sustituya o complemente.</w:t>
      </w:r>
    </w:p>
    <w:p w14:paraId="7BBB6484"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w:t>
      </w:r>
    </w:p>
    <w:p w14:paraId="5F0C1DA7" w14:textId="77777777" w:rsidR="00195DBF" w:rsidRPr="00B07A3C" w:rsidRDefault="00195DBF" w:rsidP="00C73C7C">
      <w:pPr>
        <w:pStyle w:val="Textonotapie"/>
        <w:ind w:left="567" w:hanging="567"/>
        <w:jc w:val="both"/>
        <w:rPr>
          <w:rFonts w:ascii="Arial Narrow" w:hAnsi="Arial Narrow"/>
          <w:sz w:val="15"/>
          <w:szCs w:val="15"/>
        </w:rPr>
      </w:pPr>
    </w:p>
  </w:footnote>
  <w:footnote w:id="12">
    <w:p w14:paraId="6EDA79B0" w14:textId="77777777" w:rsidR="00195DBF" w:rsidRPr="00B07A3C" w:rsidRDefault="00195DBF" w:rsidP="00C73C7C">
      <w:pPr>
        <w:spacing w:after="0" w:line="240" w:lineRule="auto"/>
        <w:ind w:left="567" w:hanging="567"/>
        <w:jc w:val="both"/>
        <w:rPr>
          <w:rFonts w:ascii="Arial Narrow" w:hAnsi="Arial Narrow"/>
          <w:b/>
          <w:bCs/>
          <w:sz w:val="15"/>
          <w:szCs w:val="15"/>
        </w:rPr>
      </w:pPr>
      <w:r w:rsidRPr="00B07A3C">
        <w:rPr>
          <w:rStyle w:val="Refdenotaalpie"/>
          <w:rFonts w:ascii="Arial Narrow" w:hAnsi="Arial Narrow"/>
          <w:sz w:val="15"/>
          <w:szCs w:val="15"/>
        </w:rPr>
        <w:t>7</w:t>
      </w:r>
      <w:r w:rsidRPr="00B07A3C">
        <w:rPr>
          <w:rFonts w:ascii="Arial Narrow" w:hAnsi="Arial Narrow"/>
          <w:sz w:val="15"/>
          <w:szCs w:val="15"/>
        </w:rPr>
        <w:tab/>
      </w:r>
      <w:r w:rsidRPr="00B07A3C">
        <w:rPr>
          <w:rFonts w:ascii="Arial Narrow" w:hAnsi="Arial Narrow"/>
          <w:b/>
          <w:bCs/>
          <w:sz w:val="15"/>
          <w:szCs w:val="15"/>
        </w:rPr>
        <w:t xml:space="preserve">LEY 29571, CÓDIGO DE PROTECCIÓN Y DEFENSA DEL CONSUMIDOR, publicado el 2 de setiembre de 2010 y modificado por Decreto Legislativo </w:t>
      </w:r>
      <w:proofErr w:type="spellStart"/>
      <w:r w:rsidRPr="00B07A3C">
        <w:rPr>
          <w:rFonts w:ascii="Arial Narrow" w:hAnsi="Arial Narrow"/>
          <w:b/>
          <w:bCs/>
          <w:sz w:val="15"/>
          <w:szCs w:val="15"/>
        </w:rPr>
        <w:t>N°</w:t>
      </w:r>
      <w:proofErr w:type="spellEnd"/>
      <w:r w:rsidRPr="00B07A3C">
        <w:rPr>
          <w:rFonts w:ascii="Arial Narrow" w:hAnsi="Arial Narrow"/>
          <w:b/>
          <w:bCs/>
          <w:sz w:val="15"/>
          <w:szCs w:val="15"/>
        </w:rPr>
        <w:t xml:space="preserve"> 1308</w:t>
      </w:r>
    </w:p>
    <w:p w14:paraId="4E7B55F7" w14:textId="77777777" w:rsidR="00195DBF" w:rsidRPr="00B07A3C" w:rsidRDefault="00195DBF" w:rsidP="00C73C7C">
      <w:pPr>
        <w:spacing w:after="0" w:line="240" w:lineRule="auto"/>
        <w:ind w:left="567" w:hanging="567"/>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                Artículo 114.- Medidas correctivas</w:t>
      </w:r>
    </w:p>
    <w:p w14:paraId="6C9DB67A"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B07A3C" w:rsidRDefault="00195DBF" w:rsidP="00C73C7C">
      <w:pPr>
        <w:spacing w:after="0" w:line="240" w:lineRule="auto"/>
        <w:ind w:left="567"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B07A3C" w:rsidRDefault="00195DBF" w:rsidP="00C73C7C">
      <w:pPr>
        <w:spacing w:after="0" w:line="240" w:lineRule="auto"/>
        <w:ind w:left="567"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                Las medidas correctivas complementarias pueden dictarse de oficio o a pedido de parte.</w:t>
      </w:r>
    </w:p>
    <w:p w14:paraId="20BE79B2" w14:textId="77777777" w:rsidR="00195DBF" w:rsidRPr="00B07A3C" w:rsidRDefault="00195DBF" w:rsidP="00C73C7C">
      <w:pPr>
        <w:spacing w:after="0" w:line="240" w:lineRule="auto"/>
        <w:ind w:left="567" w:hanging="567"/>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               Artículo 115.- Medidas correctivas reparadoras</w:t>
      </w:r>
    </w:p>
    <w:p w14:paraId="464F6A92" w14:textId="77777777" w:rsidR="00195DBF" w:rsidRPr="00B07A3C" w:rsidRDefault="00195DBF" w:rsidP="00C73C7C">
      <w:pPr>
        <w:tabs>
          <w:tab w:val="left" w:pos="568"/>
        </w:tabs>
        <w:spacing w:after="0" w:line="240" w:lineRule="auto"/>
        <w:ind w:left="1134" w:hanging="566"/>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115.1 </w:t>
      </w:r>
      <w:r w:rsidRPr="00B07A3C">
        <w:rPr>
          <w:rFonts w:ascii="Arial Narrow" w:eastAsia="Arial Narrow" w:hAnsi="Arial Narrow" w:cs="Arial Narrow"/>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Reparar productos.</w:t>
      </w:r>
    </w:p>
    <w:p w14:paraId="088046DF"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Cambiar productos por otros de idénticas o similares características, cuando la reparación no sea posible o no resulte    razonable según las circunstancias.</w:t>
      </w:r>
    </w:p>
    <w:p w14:paraId="3C2B9F5F"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Cumplir con ejecutar la prestación u obligación asumida; y si esto no resulte posible o no sea razonable, otra de efectos equivalentes, incluyendo prestaciones dinerarias.</w:t>
      </w:r>
    </w:p>
    <w:p w14:paraId="0A516078"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Cumplir con ejecutar otras prestaciones u obligaciones legales o convencionales a su cargo.</w:t>
      </w:r>
    </w:p>
    <w:p w14:paraId="6EEE9536"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En los supuestos de pagos indebidos o en exceso, devolver estos montos, más los intereses correspondientes.</w:t>
      </w:r>
    </w:p>
    <w:p w14:paraId="79BF170A"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Pagar los gastos incurridos por el consumidor para mitigar las consecuencias de la infracción administrativa.</w:t>
      </w:r>
    </w:p>
    <w:p w14:paraId="32E3C794" w14:textId="77777777" w:rsidR="00195DBF" w:rsidRPr="00B07A3C" w:rsidRDefault="00195DBF" w:rsidP="00C73C7C">
      <w:pPr>
        <w:numPr>
          <w:ilvl w:val="0"/>
          <w:numId w:val="8"/>
        </w:numPr>
        <w:spacing w:after="0" w:line="240" w:lineRule="auto"/>
        <w:ind w:left="1418" w:hanging="284"/>
        <w:jc w:val="both"/>
        <w:rPr>
          <w:rFonts w:ascii="Arial Narrow" w:eastAsia="Arial Narrow" w:hAnsi="Arial Narrow" w:cs="Arial Narrow"/>
          <w:sz w:val="15"/>
          <w:szCs w:val="15"/>
        </w:rPr>
      </w:pPr>
      <w:r w:rsidRPr="00B07A3C">
        <w:rPr>
          <w:rFonts w:ascii="Arial Narrow" w:eastAsia="Arial Narrow" w:hAnsi="Arial Narrow" w:cs="Arial Narrow"/>
          <w:sz w:val="15"/>
          <w:szCs w:val="15"/>
        </w:rPr>
        <w:t>Otras medidas reparadoras análogas de efectos equivalentes a las anteriores.</w:t>
      </w:r>
    </w:p>
    <w:p w14:paraId="676C56CC"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p>
    <w:p w14:paraId="424ACEBD" w14:textId="77777777" w:rsidR="00195DBF" w:rsidRPr="00B07A3C" w:rsidRDefault="00195DBF" w:rsidP="00C73C7C">
      <w:pPr>
        <w:tabs>
          <w:tab w:val="left" w:pos="568"/>
        </w:tabs>
        <w:spacing w:after="0" w:line="240" w:lineRule="auto"/>
        <w:ind w:left="1134" w:hanging="566"/>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07A3C">
        <w:rPr>
          <w:rFonts w:ascii="Arial Narrow" w:eastAsia="Arial Narrow" w:hAnsi="Arial Narrow" w:cs="Arial Narrow"/>
          <w:sz w:val="15"/>
          <w:szCs w:val="15"/>
        </w:rPr>
        <w:t>conjuntamente con</w:t>
      </w:r>
      <w:proofErr w:type="gramEnd"/>
      <w:r w:rsidRPr="00B07A3C">
        <w:rPr>
          <w:rFonts w:ascii="Arial Narrow" w:eastAsia="Arial Narrow" w:hAnsi="Arial Narrow" w:cs="Arial Narrow"/>
          <w:sz w:val="15"/>
          <w:szCs w:val="15"/>
        </w:rPr>
        <w:t xml:space="preserve"> otra medida correctiva. Cuando los órganos competentes del Indecopi se pronuncian respecto de una medida correctiva reparadora, aplican el principio de congruencia procesal.</w:t>
      </w:r>
    </w:p>
    <w:p w14:paraId="4AEA0173" w14:textId="77777777" w:rsidR="00195DBF" w:rsidRPr="00B07A3C" w:rsidRDefault="00195DBF" w:rsidP="00C73C7C">
      <w:pPr>
        <w:spacing w:after="0" w:line="240" w:lineRule="auto"/>
        <w:ind w:left="567" w:hanging="567"/>
        <w:jc w:val="both"/>
        <w:rPr>
          <w:rFonts w:ascii="Arial Narrow" w:eastAsia="Arial Narrow" w:hAnsi="Arial Narrow" w:cs="Arial Narrow"/>
          <w:sz w:val="15"/>
          <w:szCs w:val="15"/>
        </w:rPr>
      </w:pPr>
    </w:p>
    <w:p w14:paraId="0E467BFC"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p>
    <w:p w14:paraId="0006E544"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p>
    <w:p w14:paraId="4F3E9CD1"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p>
    <w:p w14:paraId="5D179572"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p>
    <w:p w14:paraId="1199636D" w14:textId="77777777" w:rsidR="00195DBF" w:rsidRPr="00B07A3C" w:rsidRDefault="00195DBF" w:rsidP="00C73C7C">
      <w:pPr>
        <w:spacing w:after="0" w:line="240" w:lineRule="auto"/>
        <w:ind w:left="1134" w:hanging="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115.7    </w:t>
      </w:r>
      <w:r w:rsidRPr="00B07A3C">
        <w:rPr>
          <w:rFonts w:ascii="Arial Narrow" w:eastAsia="Arial Narrow" w:hAnsi="Arial Narrow" w:cs="Arial Narrow"/>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B07A3C" w:rsidRDefault="00195DBF" w:rsidP="00C73C7C">
      <w:pPr>
        <w:spacing w:after="0" w:line="240" w:lineRule="auto"/>
        <w:ind w:left="567"/>
        <w:jc w:val="both"/>
        <w:rPr>
          <w:rFonts w:ascii="Arial Narrow" w:eastAsia="Arial Narrow" w:hAnsi="Arial Narrow" w:cs="Arial Narrow"/>
          <w:sz w:val="15"/>
          <w:szCs w:val="15"/>
        </w:rPr>
      </w:pPr>
    </w:p>
    <w:p w14:paraId="32F00E20"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b/>
          <w:sz w:val="15"/>
          <w:szCs w:val="15"/>
        </w:rPr>
      </w:pPr>
      <w:r w:rsidRPr="00B07A3C">
        <w:rPr>
          <w:rFonts w:ascii="Arial Narrow" w:eastAsia="Arial Narrow" w:hAnsi="Arial Narrow" w:cs="Arial Narrow"/>
          <w:b/>
          <w:sz w:val="15"/>
          <w:szCs w:val="15"/>
        </w:rPr>
        <w:t>Artículo 116.- Medidas correctivas complementarias</w:t>
      </w:r>
    </w:p>
    <w:p w14:paraId="3E5AA2BD"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Que el proveedor cumpla con atender la solicitud de información requerida por el consumidor, siempre que dicho requerimiento guarde relación con el producto adquirido o servicio contratado.</w:t>
      </w:r>
    </w:p>
    <w:p w14:paraId="517D1863"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Declarar inexigibles las cláusulas que han sido identificadas como abusivas en el procedimiento.</w:t>
      </w:r>
    </w:p>
    <w:p w14:paraId="471D7A03"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El decomiso y destrucción de la mercadería, envases, envolturas o etiquetas.</w:t>
      </w:r>
    </w:p>
    <w:p w14:paraId="50DE9C15"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En caso de infracciones muy graves y de reincidencia o </w:t>
      </w:r>
      <w:proofErr w:type="spellStart"/>
      <w:r w:rsidRPr="00B07A3C">
        <w:rPr>
          <w:rFonts w:ascii="Arial Narrow" w:eastAsia="Arial Narrow" w:hAnsi="Arial Narrow" w:cs="Arial Narrow"/>
          <w:sz w:val="15"/>
          <w:szCs w:val="15"/>
        </w:rPr>
        <w:t>reiterancia</w:t>
      </w:r>
      <w:proofErr w:type="spellEnd"/>
      <w:r w:rsidRPr="00B07A3C">
        <w:rPr>
          <w:rFonts w:ascii="Arial Narrow" w:eastAsia="Arial Narrow" w:hAnsi="Arial Narrow" w:cs="Arial Narrow"/>
          <w:sz w:val="15"/>
          <w:szCs w:val="15"/>
        </w:rPr>
        <w:t>:</w:t>
      </w:r>
    </w:p>
    <w:p w14:paraId="0716A70D" w14:textId="77777777"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(i) Solicitar a la autoridad correspondiente la clausura temporal del establecimiento industrial, comercial y de servicios por un plazo máximo de seis (6) meses.</w:t>
      </w:r>
    </w:p>
    <w:p w14:paraId="7F865E8A" w14:textId="0D409658"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w:t>
      </w:r>
      <w:proofErr w:type="spellStart"/>
      <w:r w:rsidRPr="00B07A3C">
        <w:rPr>
          <w:rFonts w:ascii="Arial Narrow" w:eastAsia="Arial Narrow" w:hAnsi="Arial Narrow" w:cs="Arial Narrow"/>
          <w:sz w:val="15"/>
          <w:szCs w:val="15"/>
        </w:rPr>
        <w:t>ii</w:t>
      </w:r>
      <w:proofErr w:type="spellEnd"/>
      <w:r w:rsidRPr="00B07A3C">
        <w:rPr>
          <w:rFonts w:ascii="Arial Narrow" w:eastAsia="Arial Narrow" w:hAnsi="Arial Narrow" w:cs="Arial Narrow"/>
          <w:sz w:val="15"/>
          <w:szCs w:val="15"/>
        </w:rPr>
        <w:t>) Solicitar a la autoridad competente la inhabilitación, temporal o permanente, del proveedor en función de los alcances de la infracción sancionada.</w:t>
      </w:r>
    </w:p>
    <w:p w14:paraId="60E5D8FB" w14:textId="7777777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Publicación de avisos </w:t>
      </w:r>
      <w:proofErr w:type="spellStart"/>
      <w:r w:rsidRPr="00B07A3C">
        <w:rPr>
          <w:rFonts w:ascii="Arial Narrow" w:eastAsia="Arial Narrow" w:hAnsi="Arial Narrow" w:cs="Arial Narrow"/>
          <w:sz w:val="15"/>
          <w:szCs w:val="15"/>
        </w:rPr>
        <w:t>rectificatorios</w:t>
      </w:r>
      <w:proofErr w:type="spellEnd"/>
      <w:r w:rsidRPr="00B07A3C">
        <w:rPr>
          <w:rFonts w:ascii="Arial Narrow" w:eastAsia="Arial Narrow" w:hAnsi="Arial Narrow" w:cs="Arial Narrow"/>
          <w:sz w:val="15"/>
          <w:szCs w:val="15"/>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B07A3C" w:rsidRDefault="00195DBF" w:rsidP="00C73C7C">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5"/>
          <w:szCs w:val="15"/>
        </w:rPr>
      </w:pPr>
      <w:r w:rsidRPr="00B07A3C">
        <w:rPr>
          <w:rFonts w:ascii="Arial Narrow" w:eastAsia="Arial Narrow" w:hAnsi="Arial Narrow" w:cs="Arial Narrow"/>
          <w:sz w:val="15"/>
          <w:szCs w:val="15"/>
        </w:rPr>
        <w:t>Cualquier otra medida correctiva que tenga el objeto de revertir los efectos de la conducta infractora o evitar que esta se produzca nuevamente en el futuro.</w:t>
      </w:r>
    </w:p>
    <w:p w14:paraId="1865BBFE" w14:textId="35C755C8" w:rsidR="00195DBF" w:rsidRPr="00B07A3C" w:rsidRDefault="00195DBF" w:rsidP="00C73C7C">
      <w:pPr>
        <w:pBdr>
          <w:top w:val="nil"/>
          <w:left w:val="nil"/>
          <w:bottom w:val="nil"/>
          <w:right w:val="nil"/>
          <w:between w:val="nil"/>
        </w:pBdr>
        <w:spacing w:after="0" w:line="240" w:lineRule="auto"/>
        <w:ind w:left="567"/>
        <w:jc w:val="both"/>
        <w:rPr>
          <w:rFonts w:ascii="Arial Narrow" w:eastAsia="Arial Narrow" w:hAnsi="Arial Narrow" w:cs="Arial Narrow"/>
          <w:sz w:val="15"/>
          <w:szCs w:val="15"/>
        </w:rPr>
      </w:pPr>
      <w:r w:rsidRPr="00B07A3C">
        <w:rPr>
          <w:rFonts w:ascii="Arial Narrow" w:eastAsia="Arial Narrow" w:hAnsi="Arial Narrow" w:cs="Arial Narrow"/>
          <w:sz w:val="15"/>
          <w:szCs w:val="15"/>
        </w:rPr>
        <w:t>El Indecopi está facultado para solicitar a la autoridad municipal y policial el apoyo respectivo para la ejecución de las medidas correctivas complementarias correspondientes.</w:t>
      </w:r>
    </w:p>
  </w:footnote>
  <w:footnote w:id="13">
    <w:p w14:paraId="11E9BC31" w14:textId="77777777" w:rsidR="00195DBF" w:rsidRPr="00B07A3C" w:rsidRDefault="00195DBF" w:rsidP="00C73C7C">
      <w:pPr>
        <w:pStyle w:val="Textonotapie"/>
        <w:ind w:left="567" w:hanging="567"/>
        <w:jc w:val="both"/>
        <w:rPr>
          <w:rFonts w:ascii="Arial Narrow" w:eastAsia="Arial Narrow" w:hAnsi="Arial Narrow" w:cs="Arial"/>
          <w:b/>
          <w:sz w:val="15"/>
          <w:szCs w:val="15"/>
        </w:rPr>
      </w:pPr>
      <w:r w:rsidRPr="00B07A3C">
        <w:rPr>
          <w:rStyle w:val="Refdenotaalpie"/>
          <w:rFonts w:ascii="Arial Narrow" w:hAnsi="Arial Narrow" w:cs="Arial"/>
          <w:sz w:val="15"/>
          <w:szCs w:val="15"/>
        </w:rPr>
        <w:footnoteRef/>
      </w:r>
      <w:r w:rsidRPr="00B07A3C">
        <w:rPr>
          <w:rFonts w:ascii="Arial Narrow" w:hAnsi="Arial Narrow" w:cs="Arial"/>
          <w:sz w:val="15"/>
          <w:szCs w:val="15"/>
        </w:rPr>
        <w:t xml:space="preserve"> </w:t>
      </w:r>
      <w:r w:rsidRPr="00B07A3C">
        <w:rPr>
          <w:rFonts w:ascii="Arial Narrow" w:hAnsi="Arial Narrow" w:cs="Arial"/>
          <w:sz w:val="15"/>
          <w:szCs w:val="15"/>
        </w:rPr>
        <w:tab/>
      </w:r>
      <w:r w:rsidRPr="00B07A3C">
        <w:rPr>
          <w:rFonts w:ascii="Arial Narrow" w:eastAsia="Arial Narrow" w:hAnsi="Arial Narrow" w:cs="Arial"/>
          <w:b/>
          <w:sz w:val="15"/>
          <w:szCs w:val="15"/>
        </w:rPr>
        <w:t>LEY 29571, CÓDIGO DE PROTECCIÓN Y DEFENSA DEL CONSUMIDOR</w:t>
      </w:r>
    </w:p>
    <w:p w14:paraId="4EE57120" w14:textId="77777777" w:rsidR="00195DBF" w:rsidRPr="00B07A3C" w:rsidRDefault="00195DBF" w:rsidP="00C73C7C">
      <w:pPr>
        <w:pStyle w:val="Textonotapie"/>
        <w:ind w:left="567" w:hanging="567"/>
        <w:jc w:val="both"/>
        <w:rPr>
          <w:rFonts w:ascii="Arial Narrow" w:eastAsia="Arial Narrow" w:hAnsi="Arial Narrow" w:cs="Arial"/>
          <w:b/>
          <w:bCs/>
          <w:sz w:val="15"/>
          <w:szCs w:val="15"/>
        </w:rPr>
      </w:pPr>
      <w:r w:rsidRPr="00B07A3C">
        <w:rPr>
          <w:rFonts w:ascii="Arial Narrow" w:eastAsia="Arial Narrow" w:hAnsi="Arial Narrow" w:cs="Arial"/>
          <w:b/>
          <w:bCs/>
          <w:sz w:val="15"/>
          <w:szCs w:val="15"/>
        </w:rPr>
        <w:t xml:space="preserve">               Artículo 112.- Criterios de graduación de las sanciones administrativas</w:t>
      </w:r>
    </w:p>
    <w:p w14:paraId="373332E6" w14:textId="2A4843A8" w:rsidR="00195DBF" w:rsidRPr="00B07A3C" w:rsidRDefault="00195DBF" w:rsidP="00C73C7C">
      <w:pPr>
        <w:pStyle w:val="Textonotapie"/>
        <w:ind w:left="567" w:hanging="567"/>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Se consideran circunstancias atenuantes especiales, las siguientes:</w:t>
      </w:r>
    </w:p>
    <w:p w14:paraId="42347DF1" w14:textId="77777777" w:rsidR="00195DBF" w:rsidRPr="00B07A3C" w:rsidRDefault="00195DBF" w:rsidP="00C73C7C">
      <w:pPr>
        <w:pStyle w:val="Textonotapie"/>
        <w:ind w:left="567" w:hanging="567"/>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               […]</w:t>
      </w:r>
    </w:p>
    <w:p w14:paraId="3ED81075" w14:textId="01D45A08" w:rsidR="00195DBF" w:rsidRDefault="00195DBF" w:rsidP="00C73C7C">
      <w:pPr>
        <w:pStyle w:val="Textonotapie"/>
        <w:ind w:left="567"/>
        <w:jc w:val="both"/>
        <w:rPr>
          <w:rFonts w:ascii="Arial Narrow" w:eastAsia="Arial Narrow" w:hAnsi="Arial Narrow" w:cs="Arial"/>
          <w:sz w:val="15"/>
          <w:szCs w:val="15"/>
        </w:rPr>
      </w:pPr>
      <w:r w:rsidRPr="00B07A3C">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07A3C">
        <w:rPr>
          <w:rFonts w:ascii="Arial Narrow" w:eastAsia="Arial Narrow" w:hAnsi="Arial Narrow" w:cs="Arial"/>
          <w:sz w:val="15"/>
          <w:szCs w:val="15"/>
        </w:rPr>
        <w:t>liminarmente</w:t>
      </w:r>
      <w:proofErr w:type="spellEnd"/>
      <w:r w:rsidRPr="00B07A3C">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323CF00" w14:textId="77777777" w:rsidR="00B07A3C" w:rsidRPr="00B07A3C" w:rsidRDefault="00B07A3C" w:rsidP="00C73C7C">
      <w:pPr>
        <w:pStyle w:val="Textonotapie"/>
        <w:ind w:left="567"/>
        <w:jc w:val="both"/>
        <w:rPr>
          <w:rFonts w:ascii="Arial Narrow" w:hAnsi="Arial Narrow" w:cs="Arial"/>
          <w:sz w:val="15"/>
          <w:szCs w:val="15"/>
        </w:rPr>
      </w:pPr>
    </w:p>
  </w:footnote>
  <w:footnote w:id="14">
    <w:p w14:paraId="01FC338C" w14:textId="77777777" w:rsidR="00195DBF" w:rsidRPr="00B07A3C" w:rsidRDefault="00195DBF" w:rsidP="00C73C7C">
      <w:pPr>
        <w:autoSpaceDE w:val="0"/>
        <w:autoSpaceDN w:val="0"/>
        <w:adjustRightInd w:val="0"/>
        <w:spacing w:after="0" w:line="240" w:lineRule="auto"/>
        <w:ind w:left="567" w:hanging="567"/>
        <w:jc w:val="both"/>
        <w:rPr>
          <w:rFonts w:ascii="Arial Narrow" w:hAnsi="Arial Narrow" w:cs="Arial"/>
          <w:b/>
          <w:bCs/>
          <w:sz w:val="15"/>
          <w:szCs w:val="15"/>
        </w:rPr>
      </w:pPr>
      <w:r w:rsidRPr="00B07A3C">
        <w:rPr>
          <w:rStyle w:val="Refdenotaalpie"/>
          <w:rFonts w:ascii="Arial Narrow" w:hAnsi="Arial Narrow" w:cs="Arial"/>
          <w:b/>
          <w:bCs/>
          <w:sz w:val="15"/>
          <w:szCs w:val="15"/>
        </w:rPr>
        <w:footnoteRef/>
      </w:r>
      <w:r w:rsidRPr="00B07A3C">
        <w:rPr>
          <w:rFonts w:ascii="Arial Narrow" w:hAnsi="Arial Narrow" w:cs="Arial"/>
          <w:b/>
          <w:bCs/>
          <w:sz w:val="15"/>
          <w:szCs w:val="15"/>
        </w:rPr>
        <w:t xml:space="preserve"> </w:t>
      </w:r>
      <w:r w:rsidRPr="00B07A3C">
        <w:rPr>
          <w:rFonts w:ascii="Arial Narrow" w:hAnsi="Arial Narrow" w:cs="Arial"/>
          <w:b/>
          <w:bCs/>
          <w:sz w:val="15"/>
          <w:szCs w:val="15"/>
        </w:rPr>
        <w:tab/>
        <w:t xml:space="preserve">DECRETO LEGISLATIVO </w:t>
      </w:r>
      <w:proofErr w:type="spellStart"/>
      <w:r w:rsidRPr="00B07A3C">
        <w:rPr>
          <w:rFonts w:ascii="Arial Narrow" w:hAnsi="Arial Narrow" w:cs="Arial"/>
          <w:b/>
          <w:bCs/>
          <w:sz w:val="15"/>
          <w:szCs w:val="15"/>
        </w:rPr>
        <w:t>Nº</w:t>
      </w:r>
      <w:proofErr w:type="spellEnd"/>
      <w:r w:rsidRPr="00B07A3C">
        <w:rPr>
          <w:rFonts w:ascii="Arial Narrow" w:hAnsi="Arial Narrow" w:cs="Arial"/>
          <w:b/>
          <w:bCs/>
          <w:sz w:val="15"/>
          <w:szCs w:val="15"/>
        </w:rPr>
        <w:t xml:space="preserve"> 807, LEY SOBRE FACULTADES, NORMAS Y ORGANIZACIÓN DEL INDECOPI FACULTADES DE LAS COMISIONES Y OFICINAS DEL INDECOPI.</w:t>
      </w:r>
    </w:p>
    <w:p w14:paraId="43522992" w14:textId="77777777" w:rsidR="00195DBF" w:rsidRPr="00737538" w:rsidRDefault="00195DBF" w:rsidP="00C73C7C">
      <w:pPr>
        <w:pStyle w:val="NormalWeb"/>
        <w:spacing w:after="0" w:line="240" w:lineRule="auto"/>
        <w:ind w:left="567"/>
        <w:jc w:val="both"/>
        <w:rPr>
          <w:rFonts w:ascii="Arial Narrow" w:hAnsi="Arial Narrow"/>
          <w:sz w:val="16"/>
          <w:szCs w:val="16"/>
        </w:rPr>
      </w:pPr>
      <w:r w:rsidRPr="00B07A3C">
        <w:rPr>
          <w:rFonts w:ascii="Arial Narrow" w:hAnsi="Arial Narrow"/>
          <w:b/>
          <w:sz w:val="15"/>
          <w:szCs w:val="15"/>
        </w:rPr>
        <w:t xml:space="preserve">Artículo 29º.- </w:t>
      </w:r>
      <w:r w:rsidRPr="00B07A3C">
        <w:rPr>
          <w:rFonts w:ascii="Arial Narrow" w:hAnsi="Arial Narrow"/>
          <w:bCs/>
          <w:sz w:val="15"/>
          <w:szCs w:val="15"/>
        </w:rPr>
        <w:t xml:space="preserve">En cualquier estado del procedimiento, e incluso antes de admitirse a trámite la denuncia, el </w:t>
      </w:r>
      <w:proofErr w:type="gramStart"/>
      <w:r w:rsidRPr="00B07A3C">
        <w:rPr>
          <w:rFonts w:ascii="Arial Narrow" w:hAnsi="Arial Narrow"/>
          <w:bCs/>
          <w:sz w:val="15"/>
          <w:szCs w:val="15"/>
        </w:rPr>
        <w:t>Secretario Técnico</w:t>
      </w:r>
      <w:proofErr w:type="gramEnd"/>
      <w:r w:rsidRPr="00B07A3C">
        <w:rPr>
          <w:rFonts w:ascii="Arial Narrow" w:hAnsi="Arial Narrow"/>
          <w:bCs/>
          <w:sz w:val="15"/>
          <w:szCs w:val="15"/>
        </w:rPr>
        <w:t xml:space="preserve"> podrá citar a las partes a audiencia de conciliación. La audiencia se desarrollará ante el </w:t>
      </w:r>
      <w:proofErr w:type="gramStart"/>
      <w:r w:rsidRPr="00B07A3C">
        <w:rPr>
          <w:rFonts w:ascii="Arial Narrow" w:hAnsi="Arial Narrow"/>
          <w:bCs/>
          <w:sz w:val="15"/>
          <w:szCs w:val="15"/>
        </w:rPr>
        <w:t>Secretario Técnico</w:t>
      </w:r>
      <w:proofErr w:type="gramEnd"/>
      <w:r w:rsidRPr="00B07A3C">
        <w:rPr>
          <w:rFonts w:ascii="Arial Narrow" w:hAnsi="Arial Narrow"/>
          <w:bCs/>
          <w:sz w:val="15"/>
          <w:szCs w:val="15"/>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r w:rsidRPr="00B07A3C">
        <w:rPr>
          <w:rFonts w:ascii="Arial Narrow" w:hAnsi="Arial Narrow"/>
          <w:bCs/>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7E92" w14:textId="386D1B55" w:rsidR="00B07A3C" w:rsidRDefault="00B07A3C" w:rsidP="004D6740">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53A88B1C">
              <wp:simplePos x="0" y="0"/>
              <wp:positionH relativeFrom="margin">
                <wp:posOffset>3606165</wp:posOffset>
              </wp:positionH>
              <wp:positionV relativeFrom="margin">
                <wp:posOffset>-915035</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2.0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Pr>
        <w:noProof/>
        <w:lang w:eastAsia="es-PE"/>
      </w:rPr>
      <w:drawing>
        <wp:anchor distT="0" distB="0" distL="114300" distR="114300" simplePos="0" relativeHeight="251659264" behindDoc="1" locked="0" layoutInCell="1" allowOverlap="1" wp14:anchorId="59780F31" wp14:editId="745601F0">
          <wp:simplePos x="0" y="0"/>
          <wp:positionH relativeFrom="column">
            <wp:posOffset>-137160</wp:posOffset>
          </wp:positionH>
          <wp:positionV relativeFrom="paragraph">
            <wp:posOffset>90643</wp:posOffset>
          </wp:positionV>
          <wp:extent cx="1640205" cy="780415"/>
          <wp:effectExtent l="0" t="0" r="0" b="635"/>
          <wp:wrapNone/>
          <wp:docPr id="2089040594" name="Imagen 208904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anchor>
      </w:drawing>
    </w:r>
  </w:p>
  <w:p w14:paraId="19211604" w14:textId="77777777" w:rsidR="00B07A3C" w:rsidRDefault="00B07A3C" w:rsidP="004D6740">
    <w:pPr>
      <w:pStyle w:val="Encabezado"/>
      <w:tabs>
        <w:tab w:val="clear" w:pos="4252"/>
      </w:tabs>
    </w:pPr>
  </w:p>
  <w:p w14:paraId="7CE9B996" w14:textId="77777777" w:rsidR="00B07A3C" w:rsidRDefault="00B07A3C" w:rsidP="004D6740">
    <w:pPr>
      <w:pStyle w:val="Encabezado"/>
      <w:tabs>
        <w:tab w:val="clear" w:pos="4252"/>
      </w:tabs>
    </w:pPr>
  </w:p>
  <w:p w14:paraId="628059F2" w14:textId="77777777" w:rsidR="00B07A3C" w:rsidRDefault="00B07A3C" w:rsidP="004D6740">
    <w:pPr>
      <w:pStyle w:val="Encabezado"/>
      <w:tabs>
        <w:tab w:val="clear" w:pos="4252"/>
      </w:tabs>
    </w:pPr>
  </w:p>
  <w:p w14:paraId="5B92D471" w14:textId="77777777" w:rsidR="00B07A3C" w:rsidRDefault="00B07A3C" w:rsidP="004D6740">
    <w:pPr>
      <w:pStyle w:val="Encabezado"/>
      <w:tabs>
        <w:tab w:val="clear" w:pos="4252"/>
      </w:tabs>
    </w:pPr>
  </w:p>
  <w:p w14:paraId="51B1DCF5" w14:textId="34C097F8" w:rsidR="004D6320" w:rsidRDefault="0098258F" w:rsidP="004D6740">
    <w:pPr>
      <w:pStyle w:val="Encabezado"/>
      <w:tabs>
        <w:tab w:val="clear" w:pos="42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A4B64"/>
    <w:multiLevelType w:val="hybridMultilevel"/>
    <w:tmpl w:val="9ECEEFB6"/>
    <w:lvl w:ilvl="0" w:tplc="2D36B6B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2"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3"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18"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0"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1"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2"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24"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7"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28"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0"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1"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0"/>
  </w:num>
  <w:num w:numId="2" w16cid:durableId="1528569113">
    <w:abstractNumId w:val="16"/>
  </w:num>
  <w:num w:numId="3" w16cid:durableId="97259615">
    <w:abstractNumId w:val="13"/>
  </w:num>
  <w:num w:numId="4" w16cid:durableId="2071806591">
    <w:abstractNumId w:val="14"/>
  </w:num>
  <w:num w:numId="5" w16cid:durableId="1499227708">
    <w:abstractNumId w:val="19"/>
  </w:num>
  <w:num w:numId="6" w16cid:durableId="895622737">
    <w:abstractNumId w:val="12"/>
  </w:num>
  <w:num w:numId="7" w16cid:durableId="840119253">
    <w:abstractNumId w:val="26"/>
  </w:num>
  <w:num w:numId="8" w16cid:durableId="829444125">
    <w:abstractNumId w:val="29"/>
  </w:num>
  <w:num w:numId="9" w16cid:durableId="218174328">
    <w:abstractNumId w:val="18"/>
  </w:num>
  <w:num w:numId="10" w16cid:durableId="1817451995">
    <w:abstractNumId w:val="6"/>
  </w:num>
  <w:num w:numId="11" w16cid:durableId="2146390732">
    <w:abstractNumId w:val="15"/>
  </w:num>
  <w:num w:numId="12" w16cid:durableId="897934338">
    <w:abstractNumId w:val="7"/>
  </w:num>
  <w:num w:numId="13" w16cid:durableId="965741312">
    <w:abstractNumId w:val="2"/>
  </w:num>
  <w:num w:numId="14" w16cid:durableId="646672157">
    <w:abstractNumId w:val="24"/>
  </w:num>
  <w:num w:numId="15" w16cid:durableId="265649727">
    <w:abstractNumId w:val="31"/>
  </w:num>
  <w:num w:numId="16" w16cid:durableId="1307510616">
    <w:abstractNumId w:val="3"/>
  </w:num>
  <w:num w:numId="17" w16cid:durableId="1297906171">
    <w:abstractNumId w:val="30"/>
  </w:num>
  <w:num w:numId="18" w16cid:durableId="1573853159">
    <w:abstractNumId w:val="1"/>
  </w:num>
  <w:num w:numId="19" w16cid:durableId="240255272">
    <w:abstractNumId w:val="17"/>
  </w:num>
  <w:num w:numId="20" w16cid:durableId="735708411">
    <w:abstractNumId w:val="27"/>
  </w:num>
  <w:num w:numId="21" w16cid:durableId="1191869209">
    <w:abstractNumId w:val="11"/>
  </w:num>
  <w:num w:numId="22" w16cid:durableId="564686022">
    <w:abstractNumId w:val="9"/>
  </w:num>
  <w:num w:numId="23" w16cid:durableId="1684235456">
    <w:abstractNumId w:val="21"/>
  </w:num>
  <w:num w:numId="24" w16cid:durableId="837188904">
    <w:abstractNumId w:val="5"/>
  </w:num>
  <w:num w:numId="25" w16cid:durableId="964119294">
    <w:abstractNumId w:val="4"/>
  </w:num>
  <w:num w:numId="26" w16cid:durableId="326255394">
    <w:abstractNumId w:val="23"/>
  </w:num>
  <w:num w:numId="27" w16cid:durableId="104621798">
    <w:abstractNumId w:val="28"/>
  </w:num>
  <w:num w:numId="28" w16cid:durableId="1255359448">
    <w:abstractNumId w:val="22"/>
  </w:num>
  <w:num w:numId="29" w16cid:durableId="342709300">
    <w:abstractNumId w:val="25"/>
  </w:num>
  <w:num w:numId="30" w16cid:durableId="1323312085">
    <w:abstractNumId w:val="8"/>
  </w:num>
  <w:num w:numId="31" w16cid:durableId="563219865">
    <w:abstractNumId w:val="0"/>
  </w:num>
  <w:num w:numId="32" w16cid:durableId="130339000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89E"/>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48B8"/>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186B"/>
    <w:rsid w:val="000C26E6"/>
    <w:rsid w:val="000C4086"/>
    <w:rsid w:val="000C4DDA"/>
    <w:rsid w:val="000C5507"/>
    <w:rsid w:val="000C6753"/>
    <w:rsid w:val="000C72D4"/>
    <w:rsid w:val="000C752E"/>
    <w:rsid w:val="000C77BC"/>
    <w:rsid w:val="000C7D79"/>
    <w:rsid w:val="000D00FD"/>
    <w:rsid w:val="000D20EB"/>
    <w:rsid w:val="000D2984"/>
    <w:rsid w:val="000D3392"/>
    <w:rsid w:val="000D3C7A"/>
    <w:rsid w:val="000D4287"/>
    <w:rsid w:val="000D677C"/>
    <w:rsid w:val="000D67B6"/>
    <w:rsid w:val="000D73AD"/>
    <w:rsid w:val="000D7C16"/>
    <w:rsid w:val="000E00D6"/>
    <w:rsid w:val="000E013D"/>
    <w:rsid w:val="000E0E1D"/>
    <w:rsid w:val="000E2496"/>
    <w:rsid w:val="000E2504"/>
    <w:rsid w:val="000E2801"/>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AFF"/>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2897"/>
    <w:rsid w:val="00172B3E"/>
    <w:rsid w:val="00174282"/>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346E"/>
    <w:rsid w:val="001B4547"/>
    <w:rsid w:val="001B665D"/>
    <w:rsid w:val="001B7241"/>
    <w:rsid w:val="001B7851"/>
    <w:rsid w:val="001C011B"/>
    <w:rsid w:val="001C10B8"/>
    <w:rsid w:val="001C3354"/>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602A"/>
    <w:rsid w:val="001D60B0"/>
    <w:rsid w:val="001D7426"/>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36F0"/>
    <w:rsid w:val="001F4814"/>
    <w:rsid w:val="001F50BC"/>
    <w:rsid w:val="001F521D"/>
    <w:rsid w:val="002001C8"/>
    <w:rsid w:val="00200DE0"/>
    <w:rsid w:val="00203506"/>
    <w:rsid w:val="00204C03"/>
    <w:rsid w:val="00205CBB"/>
    <w:rsid w:val="00206642"/>
    <w:rsid w:val="00210C6F"/>
    <w:rsid w:val="0021198B"/>
    <w:rsid w:val="00212B36"/>
    <w:rsid w:val="00212CD7"/>
    <w:rsid w:val="002146D6"/>
    <w:rsid w:val="0021490B"/>
    <w:rsid w:val="00214C1D"/>
    <w:rsid w:val="00217760"/>
    <w:rsid w:val="00220007"/>
    <w:rsid w:val="002220AA"/>
    <w:rsid w:val="00227E71"/>
    <w:rsid w:val="0023202D"/>
    <w:rsid w:val="00232717"/>
    <w:rsid w:val="00234AF0"/>
    <w:rsid w:val="00234EDC"/>
    <w:rsid w:val="00235626"/>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2240"/>
    <w:rsid w:val="002F3376"/>
    <w:rsid w:val="002F5F84"/>
    <w:rsid w:val="00300470"/>
    <w:rsid w:val="0030272C"/>
    <w:rsid w:val="00303787"/>
    <w:rsid w:val="003049D6"/>
    <w:rsid w:val="00305CC1"/>
    <w:rsid w:val="00310343"/>
    <w:rsid w:val="00310BAD"/>
    <w:rsid w:val="003123E1"/>
    <w:rsid w:val="00312602"/>
    <w:rsid w:val="00312693"/>
    <w:rsid w:val="00312DE6"/>
    <w:rsid w:val="00313349"/>
    <w:rsid w:val="003140C9"/>
    <w:rsid w:val="00314D94"/>
    <w:rsid w:val="003155C0"/>
    <w:rsid w:val="00315820"/>
    <w:rsid w:val="003176B3"/>
    <w:rsid w:val="00320569"/>
    <w:rsid w:val="00320E18"/>
    <w:rsid w:val="00321DF8"/>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A5"/>
    <w:rsid w:val="00357F61"/>
    <w:rsid w:val="0036078C"/>
    <w:rsid w:val="00360EC7"/>
    <w:rsid w:val="003613EA"/>
    <w:rsid w:val="00363859"/>
    <w:rsid w:val="00364C12"/>
    <w:rsid w:val="003677A7"/>
    <w:rsid w:val="003708D7"/>
    <w:rsid w:val="00370918"/>
    <w:rsid w:val="0037124D"/>
    <w:rsid w:val="00371F66"/>
    <w:rsid w:val="00372F68"/>
    <w:rsid w:val="003773B1"/>
    <w:rsid w:val="00383C21"/>
    <w:rsid w:val="00384D70"/>
    <w:rsid w:val="00385274"/>
    <w:rsid w:val="003862E9"/>
    <w:rsid w:val="00390AC2"/>
    <w:rsid w:val="00390DB9"/>
    <w:rsid w:val="00390FC0"/>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1E6F"/>
    <w:rsid w:val="004A31FD"/>
    <w:rsid w:val="004A33D4"/>
    <w:rsid w:val="004A534A"/>
    <w:rsid w:val="004A7894"/>
    <w:rsid w:val="004B0356"/>
    <w:rsid w:val="004B15CC"/>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7DF"/>
    <w:rsid w:val="004D2994"/>
    <w:rsid w:val="004D39FC"/>
    <w:rsid w:val="004D405C"/>
    <w:rsid w:val="004D6320"/>
    <w:rsid w:val="004D674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CA4"/>
    <w:rsid w:val="0051430C"/>
    <w:rsid w:val="00515CCC"/>
    <w:rsid w:val="00516416"/>
    <w:rsid w:val="00517344"/>
    <w:rsid w:val="00520401"/>
    <w:rsid w:val="00523089"/>
    <w:rsid w:val="00523B9C"/>
    <w:rsid w:val="0052424F"/>
    <w:rsid w:val="005253A2"/>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45F"/>
    <w:rsid w:val="0055151A"/>
    <w:rsid w:val="005527C8"/>
    <w:rsid w:val="005533D7"/>
    <w:rsid w:val="00553CB9"/>
    <w:rsid w:val="00555509"/>
    <w:rsid w:val="00555A97"/>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37A"/>
    <w:rsid w:val="005770CD"/>
    <w:rsid w:val="0058158A"/>
    <w:rsid w:val="00581FD1"/>
    <w:rsid w:val="00583520"/>
    <w:rsid w:val="00584C81"/>
    <w:rsid w:val="00584FB1"/>
    <w:rsid w:val="005853E1"/>
    <w:rsid w:val="00585BF2"/>
    <w:rsid w:val="00585DC4"/>
    <w:rsid w:val="005936C3"/>
    <w:rsid w:val="00595BB6"/>
    <w:rsid w:val="005969E6"/>
    <w:rsid w:val="00596BC9"/>
    <w:rsid w:val="0059735E"/>
    <w:rsid w:val="005A28F5"/>
    <w:rsid w:val="005A35E4"/>
    <w:rsid w:val="005A7AA1"/>
    <w:rsid w:val="005B1442"/>
    <w:rsid w:val="005B1567"/>
    <w:rsid w:val="005B1C9C"/>
    <w:rsid w:val="005B2528"/>
    <w:rsid w:val="005B390D"/>
    <w:rsid w:val="005B5D58"/>
    <w:rsid w:val="005B629B"/>
    <w:rsid w:val="005B68F4"/>
    <w:rsid w:val="005B6F14"/>
    <w:rsid w:val="005B6FFF"/>
    <w:rsid w:val="005B7FAE"/>
    <w:rsid w:val="005C02D8"/>
    <w:rsid w:val="005C0BDE"/>
    <w:rsid w:val="005C2C96"/>
    <w:rsid w:val="005C2D24"/>
    <w:rsid w:val="005C3CFA"/>
    <w:rsid w:val="005C4B3B"/>
    <w:rsid w:val="005C4E0F"/>
    <w:rsid w:val="005C6680"/>
    <w:rsid w:val="005C6FC7"/>
    <w:rsid w:val="005D195F"/>
    <w:rsid w:val="005D21CF"/>
    <w:rsid w:val="005D2450"/>
    <w:rsid w:val="005D30C7"/>
    <w:rsid w:val="005D3563"/>
    <w:rsid w:val="005D3D0B"/>
    <w:rsid w:val="005D4688"/>
    <w:rsid w:val="005D5959"/>
    <w:rsid w:val="005E0859"/>
    <w:rsid w:val="005E0D74"/>
    <w:rsid w:val="005E0E9B"/>
    <w:rsid w:val="005E160D"/>
    <w:rsid w:val="005E191A"/>
    <w:rsid w:val="005E23E2"/>
    <w:rsid w:val="005E23F2"/>
    <w:rsid w:val="005E4B64"/>
    <w:rsid w:val="005E619C"/>
    <w:rsid w:val="005E77AB"/>
    <w:rsid w:val="005F10A6"/>
    <w:rsid w:val="005F1EB7"/>
    <w:rsid w:val="005F61D8"/>
    <w:rsid w:val="005F6E56"/>
    <w:rsid w:val="00601317"/>
    <w:rsid w:val="00602D39"/>
    <w:rsid w:val="00605597"/>
    <w:rsid w:val="006056C4"/>
    <w:rsid w:val="0060574D"/>
    <w:rsid w:val="006066E8"/>
    <w:rsid w:val="006104C0"/>
    <w:rsid w:val="006106CC"/>
    <w:rsid w:val="00613CF6"/>
    <w:rsid w:val="00613F23"/>
    <w:rsid w:val="006144D1"/>
    <w:rsid w:val="006154A6"/>
    <w:rsid w:val="006168CB"/>
    <w:rsid w:val="00617E70"/>
    <w:rsid w:val="006213C3"/>
    <w:rsid w:val="0062233D"/>
    <w:rsid w:val="006229F5"/>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A08"/>
    <w:rsid w:val="00641832"/>
    <w:rsid w:val="00643EEA"/>
    <w:rsid w:val="0064503D"/>
    <w:rsid w:val="006451A3"/>
    <w:rsid w:val="00645D72"/>
    <w:rsid w:val="006468FB"/>
    <w:rsid w:val="00647342"/>
    <w:rsid w:val="006500C2"/>
    <w:rsid w:val="0065351A"/>
    <w:rsid w:val="00653E06"/>
    <w:rsid w:val="006541CB"/>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97E2C"/>
    <w:rsid w:val="006A074D"/>
    <w:rsid w:val="006A0BFB"/>
    <w:rsid w:val="006A2B7A"/>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C22"/>
    <w:rsid w:val="006C3D3D"/>
    <w:rsid w:val="006C6A9E"/>
    <w:rsid w:val="006C6B82"/>
    <w:rsid w:val="006D041B"/>
    <w:rsid w:val="006D1E86"/>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6AA"/>
    <w:rsid w:val="006F2BB1"/>
    <w:rsid w:val="006F39D0"/>
    <w:rsid w:val="006F565B"/>
    <w:rsid w:val="006F56E9"/>
    <w:rsid w:val="006F7955"/>
    <w:rsid w:val="006F79F7"/>
    <w:rsid w:val="00701411"/>
    <w:rsid w:val="007023E4"/>
    <w:rsid w:val="00702694"/>
    <w:rsid w:val="007033B6"/>
    <w:rsid w:val="0070377D"/>
    <w:rsid w:val="00704D1C"/>
    <w:rsid w:val="0070528F"/>
    <w:rsid w:val="00705C82"/>
    <w:rsid w:val="007079B9"/>
    <w:rsid w:val="007104FF"/>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5ECD"/>
    <w:rsid w:val="007469DB"/>
    <w:rsid w:val="00750271"/>
    <w:rsid w:val="00750328"/>
    <w:rsid w:val="0075093E"/>
    <w:rsid w:val="00751B97"/>
    <w:rsid w:val="007548DA"/>
    <w:rsid w:val="00754DAD"/>
    <w:rsid w:val="00756976"/>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8C5"/>
    <w:rsid w:val="00781A2A"/>
    <w:rsid w:val="00781BA2"/>
    <w:rsid w:val="0078290D"/>
    <w:rsid w:val="00785154"/>
    <w:rsid w:val="00785861"/>
    <w:rsid w:val="00786B07"/>
    <w:rsid w:val="00787072"/>
    <w:rsid w:val="0078791B"/>
    <w:rsid w:val="007911D4"/>
    <w:rsid w:val="007916B1"/>
    <w:rsid w:val="00792150"/>
    <w:rsid w:val="007924CE"/>
    <w:rsid w:val="0079293F"/>
    <w:rsid w:val="00792F42"/>
    <w:rsid w:val="00793782"/>
    <w:rsid w:val="00795FF0"/>
    <w:rsid w:val="0079639F"/>
    <w:rsid w:val="007966EE"/>
    <w:rsid w:val="0079717D"/>
    <w:rsid w:val="007974BD"/>
    <w:rsid w:val="007976A0"/>
    <w:rsid w:val="007A078C"/>
    <w:rsid w:val="007A165E"/>
    <w:rsid w:val="007A16E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90C"/>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5CCD"/>
    <w:rsid w:val="00855E77"/>
    <w:rsid w:val="0085743E"/>
    <w:rsid w:val="00857715"/>
    <w:rsid w:val="00857958"/>
    <w:rsid w:val="00857C7B"/>
    <w:rsid w:val="00861A63"/>
    <w:rsid w:val="008621EC"/>
    <w:rsid w:val="008627E4"/>
    <w:rsid w:val="00863474"/>
    <w:rsid w:val="00863874"/>
    <w:rsid w:val="0086451A"/>
    <w:rsid w:val="00864FD0"/>
    <w:rsid w:val="00865556"/>
    <w:rsid w:val="00865E3A"/>
    <w:rsid w:val="00867071"/>
    <w:rsid w:val="00867266"/>
    <w:rsid w:val="008678A2"/>
    <w:rsid w:val="00867932"/>
    <w:rsid w:val="00867D65"/>
    <w:rsid w:val="00871A88"/>
    <w:rsid w:val="00871C7A"/>
    <w:rsid w:val="00871D3F"/>
    <w:rsid w:val="00871F1B"/>
    <w:rsid w:val="00872BC7"/>
    <w:rsid w:val="00872C41"/>
    <w:rsid w:val="00873B45"/>
    <w:rsid w:val="00873EAB"/>
    <w:rsid w:val="0087676E"/>
    <w:rsid w:val="008770AE"/>
    <w:rsid w:val="008804C1"/>
    <w:rsid w:val="00881820"/>
    <w:rsid w:val="00882C12"/>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DAC"/>
    <w:rsid w:val="008A0E12"/>
    <w:rsid w:val="008A10F2"/>
    <w:rsid w:val="008A148F"/>
    <w:rsid w:val="008A2BD3"/>
    <w:rsid w:val="008A354F"/>
    <w:rsid w:val="008A65AC"/>
    <w:rsid w:val="008B08A3"/>
    <w:rsid w:val="008B17BD"/>
    <w:rsid w:val="008B18DD"/>
    <w:rsid w:val="008B5DCB"/>
    <w:rsid w:val="008B77A8"/>
    <w:rsid w:val="008B7F0A"/>
    <w:rsid w:val="008C0FFB"/>
    <w:rsid w:val="008C4553"/>
    <w:rsid w:val="008C47AA"/>
    <w:rsid w:val="008C4AC5"/>
    <w:rsid w:val="008C5181"/>
    <w:rsid w:val="008C745F"/>
    <w:rsid w:val="008D0D1B"/>
    <w:rsid w:val="008D1108"/>
    <w:rsid w:val="008D26B3"/>
    <w:rsid w:val="008D4193"/>
    <w:rsid w:val="008D4DF7"/>
    <w:rsid w:val="008D4FB7"/>
    <w:rsid w:val="008E09BA"/>
    <w:rsid w:val="008E133E"/>
    <w:rsid w:val="008E137F"/>
    <w:rsid w:val="008E1C2D"/>
    <w:rsid w:val="008E1FC6"/>
    <w:rsid w:val="008E2EE7"/>
    <w:rsid w:val="008E354D"/>
    <w:rsid w:val="008E38E0"/>
    <w:rsid w:val="008E642E"/>
    <w:rsid w:val="008F0CB4"/>
    <w:rsid w:val="008F2909"/>
    <w:rsid w:val="008F3785"/>
    <w:rsid w:val="008F38EF"/>
    <w:rsid w:val="008F3BE5"/>
    <w:rsid w:val="008F48F3"/>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353"/>
    <w:rsid w:val="00964B22"/>
    <w:rsid w:val="00965D4A"/>
    <w:rsid w:val="009660B2"/>
    <w:rsid w:val="00970131"/>
    <w:rsid w:val="0097365A"/>
    <w:rsid w:val="00973EB7"/>
    <w:rsid w:val="009742CB"/>
    <w:rsid w:val="00976CEF"/>
    <w:rsid w:val="00981F13"/>
    <w:rsid w:val="0098258F"/>
    <w:rsid w:val="009825EB"/>
    <w:rsid w:val="00983819"/>
    <w:rsid w:val="00984E01"/>
    <w:rsid w:val="00984FA6"/>
    <w:rsid w:val="00985192"/>
    <w:rsid w:val="00986603"/>
    <w:rsid w:val="009907B5"/>
    <w:rsid w:val="00990BD7"/>
    <w:rsid w:val="009917EA"/>
    <w:rsid w:val="00991970"/>
    <w:rsid w:val="00992C11"/>
    <w:rsid w:val="00992D66"/>
    <w:rsid w:val="009A1D31"/>
    <w:rsid w:val="009A20B6"/>
    <w:rsid w:val="009A5E7E"/>
    <w:rsid w:val="009A6DC4"/>
    <w:rsid w:val="009B062B"/>
    <w:rsid w:val="009B0F7B"/>
    <w:rsid w:val="009B21B5"/>
    <w:rsid w:val="009B2A62"/>
    <w:rsid w:val="009B40A1"/>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68C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4A1"/>
    <w:rsid w:val="00A36718"/>
    <w:rsid w:val="00A40229"/>
    <w:rsid w:val="00A41042"/>
    <w:rsid w:val="00A44526"/>
    <w:rsid w:val="00A44891"/>
    <w:rsid w:val="00A463F7"/>
    <w:rsid w:val="00A46FA0"/>
    <w:rsid w:val="00A4750F"/>
    <w:rsid w:val="00A47925"/>
    <w:rsid w:val="00A535EE"/>
    <w:rsid w:val="00A551D6"/>
    <w:rsid w:val="00A55EB9"/>
    <w:rsid w:val="00A56699"/>
    <w:rsid w:val="00A57832"/>
    <w:rsid w:val="00A60165"/>
    <w:rsid w:val="00A620E7"/>
    <w:rsid w:val="00A62488"/>
    <w:rsid w:val="00A625A3"/>
    <w:rsid w:val="00A63992"/>
    <w:rsid w:val="00A65FA7"/>
    <w:rsid w:val="00A6606C"/>
    <w:rsid w:val="00A66E4C"/>
    <w:rsid w:val="00A67547"/>
    <w:rsid w:val="00A67FEA"/>
    <w:rsid w:val="00A72E4F"/>
    <w:rsid w:val="00A74FCE"/>
    <w:rsid w:val="00A75D59"/>
    <w:rsid w:val="00A814CF"/>
    <w:rsid w:val="00A81ED9"/>
    <w:rsid w:val="00A85F13"/>
    <w:rsid w:val="00A87ED2"/>
    <w:rsid w:val="00A9017B"/>
    <w:rsid w:val="00A91417"/>
    <w:rsid w:val="00A91C2B"/>
    <w:rsid w:val="00A91C65"/>
    <w:rsid w:val="00A92E14"/>
    <w:rsid w:val="00A95B3B"/>
    <w:rsid w:val="00A96430"/>
    <w:rsid w:val="00A97F38"/>
    <w:rsid w:val="00AA384E"/>
    <w:rsid w:val="00AA3C47"/>
    <w:rsid w:val="00AA44A5"/>
    <w:rsid w:val="00AA530C"/>
    <w:rsid w:val="00AA5407"/>
    <w:rsid w:val="00AA6679"/>
    <w:rsid w:val="00AB1234"/>
    <w:rsid w:val="00AB3B76"/>
    <w:rsid w:val="00AB6A18"/>
    <w:rsid w:val="00AB7E53"/>
    <w:rsid w:val="00AC1E94"/>
    <w:rsid w:val="00AC389B"/>
    <w:rsid w:val="00AC4840"/>
    <w:rsid w:val="00AC4EC4"/>
    <w:rsid w:val="00AC7B9C"/>
    <w:rsid w:val="00AD0DB3"/>
    <w:rsid w:val="00AD0DDC"/>
    <w:rsid w:val="00AD144D"/>
    <w:rsid w:val="00AD19EA"/>
    <w:rsid w:val="00AD2EF2"/>
    <w:rsid w:val="00AD31D0"/>
    <w:rsid w:val="00AD334E"/>
    <w:rsid w:val="00AD44D9"/>
    <w:rsid w:val="00AD5A7C"/>
    <w:rsid w:val="00AD7C28"/>
    <w:rsid w:val="00AE100A"/>
    <w:rsid w:val="00AE142F"/>
    <w:rsid w:val="00AE26AB"/>
    <w:rsid w:val="00AE4CC4"/>
    <w:rsid w:val="00AE4D53"/>
    <w:rsid w:val="00AE607D"/>
    <w:rsid w:val="00AE78A5"/>
    <w:rsid w:val="00AF195A"/>
    <w:rsid w:val="00AF2ED0"/>
    <w:rsid w:val="00AF3655"/>
    <w:rsid w:val="00AF4123"/>
    <w:rsid w:val="00AF5658"/>
    <w:rsid w:val="00AF70F2"/>
    <w:rsid w:val="00AF7DFD"/>
    <w:rsid w:val="00B00D52"/>
    <w:rsid w:val="00B017A0"/>
    <w:rsid w:val="00B022D5"/>
    <w:rsid w:val="00B030E9"/>
    <w:rsid w:val="00B05130"/>
    <w:rsid w:val="00B07A3C"/>
    <w:rsid w:val="00B107E4"/>
    <w:rsid w:val="00B13289"/>
    <w:rsid w:val="00B132EF"/>
    <w:rsid w:val="00B14AFC"/>
    <w:rsid w:val="00B16FE3"/>
    <w:rsid w:val="00B1795A"/>
    <w:rsid w:val="00B20F1A"/>
    <w:rsid w:val="00B21EE8"/>
    <w:rsid w:val="00B22F0A"/>
    <w:rsid w:val="00B239BE"/>
    <w:rsid w:val="00B24EB4"/>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47B62"/>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808"/>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C2947"/>
    <w:rsid w:val="00BC3439"/>
    <w:rsid w:val="00BC3E78"/>
    <w:rsid w:val="00BC5258"/>
    <w:rsid w:val="00BC5A37"/>
    <w:rsid w:val="00BC5B07"/>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79A"/>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598D"/>
    <w:rsid w:val="00C56251"/>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3C7C"/>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473"/>
    <w:rsid w:val="00C9585F"/>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F42"/>
    <w:rsid w:val="00CB24CA"/>
    <w:rsid w:val="00CB311C"/>
    <w:rsid w:val="00CB3F9D"/>
    <w:rsid w:val="00CB55BF"/>
    <w:rsid w:val="00CB77C8"/>
    <w:rsid w:val="00CB7D8C"/>
    <w:rsid w:val="00CC1B5D"/>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C3B"/>
    <w:rsid w:val="00CE2FC4"/>
    <w:rsid w:val="00CE366F"/>
    <w:rsid w:val="00CE3D83"/>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116BE"/>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3015"/>
    <w:rsid w:val="00D5495C"/>
    <w:rsid w:val="00D55A65"/>
    <w:rsid w:val="00D6018C"/>
    <w:rsid w:val="00D63E61"/>
    <w:rsid w:val="00D63E99"/>
    <w:rsid w:val="00D65FD8"/>
    <w:rsid w:val="00D663B8"/>
    <w:rsid w:val="00D70AF9"/>
    <w:rsid w:val="00D7172B"/>
    <w:rsid w:val="00D734E5"/>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133"/>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36FF"/>
    <w:rsid w:val="00E142AE"/>
    <w:rsid w:val="00E14C69"/>
    <w:rsid w:val="00E14F45"/>
    <w:rsid w:val="00E153C8"/>
    <w:rsid w:val="00E16A26"/>
    <w:rsid w:val="00E16B25"/>
    <w:rsid w:val="00E20B26"/>
    <w:rsid w:val="00E22E2F"/>
    <w:rsid w:val="00E24AFD"/>
    <w:rsid w:val="00E269AB"/>
    <w:rsid w:val="00E30A43"/>
    <w:rsid w:val="00E30E96"/>
    <w:rsid w:val="00E328F2"/>
    <w:rsid w:val="00E362D6"/>
    <w:rsid w:val="00E42BAB"/>
    <w:rsid w:val="00E45108"/>
    <w:rsid w:val="00E45EAC"/>
    <w:rsid w:val="00E46D2B"/>
    <w:rsid w:val="00E47912"/>
    <w:rsid w:val="00E51077"/>
    <w:rsid w:val="00E51708"/>
    <w:rsid w:val="00E51838"/>
    <w:rsid w:val="00E546FF"/>
    <w:rsid w:val="00E54806"/>
    <w:rsid w:val="00E551DB"/>
    <w:rsid w:val="00E55302"/>
    <w:rsid w:val="00E55E76"/>
    <w:rsid w:val="00E56CA6"/>
    <w:rsid w:val="00E60623"/>
    <w:rsid w:val="00E63141"/>
    <w:rsid w:val="00E63ECE"/>
    <w:rsid w:val="00E66DCE"/>
    <w:rsid w:val="00E735D3"/>
    <w:rsid w:val="00E73BA4"/>
    <w:rsid w:val="00E746DB"/>
    <w:rsid w:val="00E76208"/>
    <w:rsid w:val="00E76F8D"/>
    <w:rsid w:val="00E80DF9"/>
    <w:rsid w:val="00E843DD"/>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D3232"/>
    <w:rsid w:val="00ED3A78"/>
    <w:rsid w:val="00ED4173"/>
    <w:rsid w:val="00ED51B0"/>
    <w:rsid w:val="00ED5F35"/>
    <w:rsid w:val="00ED63D9"/>
    <w:rsid w:val="00ED660C"/>
    <w:rsid w:val="00ED724A"/>
    <w:rsid w:val="00EE0C35"/>
    <w:rsid w:val="00EE4019"/>
    <w:rsid w:val="00EE486D"/>
    <w:rsid w:val="00EE60A9"/>
    <w:rsid w:val="00EE6CCD"/>
    <w:rsid w:val="00EE76C4"/>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2120"/>
    <w:rsid w:val="00F32206"/>
    <w:rsid w:val="00F3349E"/>
    <w:rsid w:val="00F3448C"/>
    <w:rsid w:val="00F36161"/>
    <w:rsid w:val="00F37FC0"/>
    <w:rsid w:val="00F40029"/>
    <w:rsid w:val="00F40187"/>
    <w:rsid w:val="00F404C8"/>
    <w:rsid w:val="00F413C4"/>
    <w:rsid w:val="00F41638"/>
    <w:rsid w:val="00F4185D"/>
    <w:rsid w:val="00F41F33"/>
    <w:rsid w:val="00F42177"/>
    <w:rsid w:val="00F425A3"/>
    <w:rsid w:val="00F42861"/>
    <w:rsid w:val="00F42C5C"/>
    <w:rsid w:val="00F431F3"/>
    <w:rsid w:val="00F456EA"/>
    <w:rsid w:val="00F45AC1"/>
    <w:rsid w:val="00F46867"/>
    <w:rsid w:val="00F46C5C"/>
    <w:rsid w:val="00F47A66"/>
    <w:rsid w:val="00F50FB4"/>
    <w:rsid w:val="00F51DF2"/>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088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4.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5.xml><?xml version="1.0" encoding="utf-8"?>
<ds:datastoreItem xmlns:ds="http://schemas.openxmlformats.org/officeDocument/2006/customXml" ds:itemID="{917026B4-9B59-495E-A7C7-724D3CEB81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2164</Words>
  <Characters>11311</Characters>
  <Application>Microsoft Office Word</Application>
  <DocSecurity>0</DocSecurity>
  <Lines>227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15</cp:revision>
  <cp:lastPrinted>2024-10-04T13:24:00Z</cp:lastPrinted>
  <dcterms:created xsi:type="dcterms:W3CDTF">2025-04-30T15:24:00Z</dcterms:created>
  <dcterms:modified xsi:type="dcterms:W3CDTF">2025-12-05T17:01:00Z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