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47E7D" w14:textId="7B8D7CDE" w:rsidR="00364C39" w:rsidRPr="00E902D0" w:rsidRDefault="00364C39" w:rsidP="001F362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0C0809" w:rsidRPr="00E902D0">
        <w:rPr>
          <w:rFonts w:ascii="Arial Narrow" w:eastAsia="Arial Narrow" w:hAnsi="Arial Narrow" w:cs="Arial Narrow"/>
          <w:b/>
          <w:sz w:val="22"/>
          <w:szCs w:val="22"/>
        </w:rPr>
        <w:t>*****</w:t>
      </w:r>
      <w:r w:rsidRPr="00E902D0">
        <w:rPr>
          <w:rFonts w:ascii="Arial Narrow" w:eastAsia="Arial Narrow" w:hAnsi="Arial Narrow" w:cs="Arial Narrow"/>
          <w:b/>
          <w:sz w:val="22"/>
          <w:szCs w:val="22"/>
        </w:rPr>
        <w:t>-202</w:t>
      </w:r>
      <w:r w:rsidR="000C0809" w:rsidRPr="00E902D0">
        <w:rPr>
          <w:rFonts w:ascii="Arial Narrow" w:eastAsia="Arial Narrow" w:hAnsi="Arial Narrow" w:cs="Arial Narrow"/>
          <w:b/>
          <w:sz w:val="22"/>
          <w:szCs w:val="22"/>
        </w:rPr>
        <w:t>5</w:t>
      </w:r>
      <w:r w:rsidRPr="00E902D0">
        <w:rPr>
          <w:rFonts w:ascii="Arial Narrow" w:eastAsia="Arial Narrow" w:hAnsi="Arial Narrow" w:cs="Arial Narrow"/>
          <w:b/>
          <w:sz w:val="22"/>
          <w:szCs w:val="22"/>
        </w:rPr>
        <w:t>/</w:t>
      </w:r>
      <w:r w:rsidR="0077074C" w:rsidRPr="0077074C">
        <w:rPr>
          <w:rFonts w:ascii="Arial Narrow" w:eastAsia="Arial Narrow" w:hAnsi="Arial Narrow" w:cs="Arial Narrow"/>
          <w:b/>
          <w:sz w:val="22"/>
          <w:szCs w:val="22"/>
        </w:rPr>
        <w:t>CC1-ST</w:t>
      </w:r>
    </w:p>
    <w:p w14:paraId="634049D8" w14:textId="510304D0" w:rsidR="008E1B6A" w:rsidRPr="00E902D0" w:rsidRDefault="008E1B6A" w:rsidP="001F3623">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BA5787" w:rsidRPr="003405EA">
        <w:rPr>
          <w:rFonts w:ascii="Arial Narrow" w:eastAsia="Arial Narrow" w:hAnsi="Arial Narrow" w:cs="Arial Narrow"/>
          <w:b/>
          <w:sz w:val="22"/>
          <w:szCs w:val="22"/>
          <w:highlight w:val="green"/>
        </w:rPr>
        <w:t>0712</w:t>
      </w:r>
      <w:r w:rsidRPr="003405EA">
        <w:rPr>
          <w:rFonts w:ascii="Arial Narrow" w:eastAsia="Arial Narrow" w:hAnsi="Arial Narrow" w:cs="Arial Narrow"/>
          <w:b/>
          <w:sz w:val="22"/>
          <w:szCs w:val="22"/>
          <w:highlight w:val="green"/>
        </w:rPr>
        <w:t>-</w:t>
      </w:r>
      <w:r w:rsidR="00BA5787" w:rsidRPr="003405EA">
        <w:rPr>
          <w:rFonts w:ascii="Arial Narrow" w:eastAsia="Arial Narrow" w:hAnsi="Arial Narrow" w:cs="Arial Narrow"/>
          <w:b/>
          <w:sz w:val="22"/>
          <w:szCs w:val="22"/>
          <w:highlight w:val="green"/>
        </w:rPr>
        <w:t>2025</w:t>
      </w:r>
      <w:r w:rsidRPr="003405EA">
        <w:rPr>
          <w:rFonts w:ascii="Arial Narrow" w:eastAsia="Arial Narrow" w:hAnsi="Arial Narrow" w:cs="Arial Narrow"/>
          <w:b/>
          <w:sz w:val="22"/>
          <w:szCs w:val="22"/>
          <w:highlight w:val="green"/>
        </w:rPr>
        <w:t>/CC1</w:t>
      </w:r>
    </w:p>
    <w:p w14:paraId="345DC840" w14:textId="0996C85C" w:rsidR="008E1B6A" w:rsidRPr="00E902D0" w:rsidRDefault="008E1B6A" w:rsidP="001F362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C44F05" w:rsidRPr="003405EA">
        <w:rPr>
          <w:rFonts w:ascii="Arial Narrow" w:eastAsia="Arial Narrow" w:hAnsi="Arial Narrow" w:cs="Arial Narrow"/>
          <w:b/>
          <w:sz w:val="22"/>
          <w:szCs w:val="22"/>
          <w:highlight w:val="green"/>
        </w:rPr>
        <w:t xml:space="preserve">CIA COMERCIAL TORRES S.R.L. </w:t>
      </w:r>
      <w:r w:rsidR="00287905" w:rsidRPr="003405EA">
        <w:rPr>
          <w:rFonts w:ascii="Arial Narrow" w:eastAsia="Arial Narrow" w:hAnsi="Arial Narrow" w:cs="Arial Narrow"/>
          <w:b/>
          <w:sz w:val="22"/>
          <w:szCs w:val="22"/>
          <w:highlight w:val="green"/>
        </w:rPr>
        <w:t>(</w:t>
      </w:r>
      <w:r w:rsidR="00115282" w:rsidRPr="003405EA">
        <w:rPr>
          <w:rFonts w:ascii="Arial Narrow" w:eastAsia="Arial Narrow" w:hAnsi="Arial Narrow" w:cs="Arial Narrow"/>
          <w:b/>
          <w:sz w:val="22"/>
          <w:szCs w:val="22"/>
          <w:highlight w:val="green"/>
        </w:rPr>
        <w:t>COMERCIAL TORRES</w:t>
      </w:r>
      <w:r w:rsidR="00287905" w:rsidRPr="003405EA">
        <w:rPr>
          <w:rFonts w:ascii="Arial Narrow" w:eastAsia="Arial Narrow" w:hAnsi="Arial Narrow" w:cs="Arial Narrow"/>
          <w:b/>
          <w:sz w:val="22"/>
          <w:szCs w:val="22"/>
          <w:highlight w:val="green"/>
        </w:rPr>
        <w:t>)</w:t>
      </w:r>
    </w:p>
    <w:p w14:paraId="0CD7FE7E" w14:textId="39FF2610" w:rsidR="008E1B6A" w:rsidRPr="003405EA" w:rsidRDefault="008E1B6A" w:rsidP="001F3623">
      <w:pPr>
        <w:tabs>
          <w:tab w:val="left" w:pos="1701"/>
          <w:tab w:val="left" w:pos="2127"/>
        </w:tabs>
        <w:ind w:left="2127" w:hanging="2127"/>
        <w:jc w:val="both"/>
        <w:rPr>
          <w:rFonts w:ascii="Arial Narrow" w:eastAsia="Arial Narrow" w:hAnsi="Arial Narrow" w:cs="Arial Narrow"/>
          <w:b/>
          <w:sz w:val="22"/>
          <w:szCs w:val="22"/>
          <w:highlight w:val="green"/>
        </w:rPr>
      </w:pPr>
      <w:r w:rsidRPr="00E902D0">
        <w:rPr>
          <w:rFonts w:ascii="Arial Narrow" w:eastAsia="Arial Narrow" w:hAnsi="Arial Narrow" w:cs="Arial Narrow"/>
          <w:b/>
          <w:sz w:val="22"/>
          <w:szCs w:val="22"/>
        </w:rPr>
        <w:t>DENUNCIADO</w:t>
      </w:r>
      <w:r w:rsidR="00511B25" w:rsidRPr="00E902D0">
        <w:rPr>
          <w:rFonts w:ascii="Arial Narrow" w:eastAsia="Arial Narrow" w:hAnsi="Arial Narrow" w:cs="Arial Narrow"/>
          <w:b/>
          <w:sz w:val="22"/>
          <w:szCs w:val="22"/>
        </w:rPr>
        <w:t>S</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287905" w:rsidRPr="003405EA">
        <w:rPr>
          <w:rFonts w:ascii="Arial Narrow" w:eastAsia="Arial Narrow" w:hAnsi="Arial Narrow" w:cs="Arial Narrow"/>
          <w:b/>
          <w:sz w:val="22"/>
          <w:szCs w:val="22"/>
          <w:highlight w:val="green"/>
        </w:rPr>
        <w:t>PACIFICO COMPAÑÍA DE SEGUROS Y REASEGUROS S.A. (PACIFICO)</w:t>
      </w:r>
    </w:p>
    <w:p w14:paraId="2E21CF51" w14:textId="5313C1BB" w:rsidR="009E4036" w:rsidRPr="0086008C" w:rsidRDefault="009E4036" w:rsidP="001F3623">
      <w:pPr>
        <w:tabs>
          <w:tab w:val="left" w:pos="1701"/>
          <w:tab w:val="left" w:pos="2127"/>
        </w:tabs>
        <w:ind w:left="2127" w:hanging="2127"/>
        <w:jc w:val="both"/>
        <w:rPr>
          <w:rFonts w:ascii="Arial Narrow" w:eastAsia="Arial Narrow" w:hAnsi="Arial Narrow" w:cs="Arial Narrow"/>
          <w:b/>
          <w:sz w:val="22"/>
          <w:szCs w:val="22"/>
          <w:lang w:val="pt-PT"/>
        </w:rPr>
      </w:pPr>
      <w:r w:rsidRPr="003405EA">
        <w:rPr>
          <w:rFonts w:ascii="Arial Narrow" w:eastAsia="Arial Narrow" w:hAnsi="Arial Narrow" w:cs="Arial Narrow"/>
          <w:b/>
          <w:sz w:val="22"/>
          <w:szCs w:val="22"/>
          <w:highlight w:val="green"/>
        </w:rPr>
        <w:t xml:space="preserve">                                          </w:t>
      </w:r>
      <w:r w:rsidR="003610A2" w:rsidRPr="003405EA">
        <w:rPr>
          <w:rFonts w:ascii="Arial Narrow" w:eastAsia="Arial Narrow" w:hAnsi="Arial Narrow" w:cs="Arial Narrow"/>
          <w:b/>
          <w:sz w:val="22"/>
          <w:szCs w:val="22"/>
          <w:highlight w:val="green"/>
        </w:rPr>
        <w:t xml:space="preserve"> </w:t>
      </w:r>
      <w:r w:rsidR="003610A2" w:rsidRPr="0086008C">
        <w:rPr>
          <w:rFonts w:ascii="Arial Narrow" w:eastAsia="Arial Narrow" w:hAnsi="Arial Narrow" w:cs="Arial Narrow"/>
          <w:b/>
          <w:sz w:val="22"/>
          <w:szCs w:val="22"/>
          <w:highlight w:val="green"/>
          <w:lang w:val="pt-PT"/>
        </w:rPr>
        <w:t>DIVEIMPORT S.A.</w:t>
      </w:r>
      <w:r w:rsidR="00B80358" w:rsidRPr="0086008C">
        <w:rPr>
          <w:rFonts w:ascii="Arial Narrow" w:eastAsia="Arial Narrow" w:hAnsi="Arial Narrow" w:cs="Arial Narrow"/>
          <w:b/>
          <w:sz w:val="22"/>
          <w:szCs w:val="22"/>
          <w:highlight w:val="green"/>
          <w:lang w:val="pt-PT"/>
        </w:rPr>
        <w:t xml:space="preserve"> (DIVEIMPORT)</w:t>
      </w:r>
    </w:p>
    <w:p w14:paraId="2FCCE269" w14:textId="615674C7" w:rsidR="00364C39" w:rsidRPr="0086008C" w:rsidRDefault="00DD7734" w:rsidP="001F3623">
      <w:pPr>
        <w:tabs>
          <w:tab w:val="left" w:pos="1701"/>
          <w:tab w:val="left" w:pos="2268"/>
        </w:tabs>
        <w:ind w:left="2127" w:hanging="2127"/>
        <w:rPr>
          <w:rFonts w:ascii="Arial Narrow" w:eastAsia="Arial Narrow" w:hAnsi="Arial Narrow" w:cs="Arial Narrow"/>
          <w:b/>
          <w:sz w:val="22"/>
          <w:szCs w:val="22"/>
          <w:lang w:val="pt-PT"/>
        </w:rPr>
      </w:pPr>
      <w:r w:rsidRPr="0086008C">
        <w:rPr>
          <w:rFonts w:ascii="Arial Narrow" w:eastAsia="Arial Narrow" w:hAnsi="Arial Narrow" w:cs="Arial Narrow"/>
          <w:b/>
          <w:sz w:val="22"/>
          <w:szCs w:val="22"/>
          <w:lang w:val="pt-PT"/>
        </w:rPr>
        <w:t>MATERIAS</w:t>
      </w:r>
      <w:r w:rsidRPr="0086008C">
        <w:rPr>
          <w:rFonts w:ascii="Arial Narrow" w:eastAsia="Arial Narrow" w:hAnsi="Arial Narrow" w:cs="Arial Narrow"/>
          <w:b/>
          <w:sz w:val="22"/>
          <w:szCs w:val="22"/>
          <w:lang w:val="pt-PT"/>
        </w:rPr>
        <w:tab/>
        <w:t>:</w:t>
      </w:r>
      <w:r w:rsidRPr="0086008C">
        <w:rPr>
          <w:rFonts w:ascii="Arial Narrow" w:eastAsia="Arial Narrow" w:hAnsi="Arial Narrow" w:cs="Arial Narrow"/>
          <w:b/>
          <w:sz w:val="22"/>
          <w:szCs w:val="22"/>
          <w:lang w:val="pt-PT"/>
        </w:rPr>
        <w:tab/>
      </w:r>
      <w:r w:rsidR="00364C39" w:rsidRPr="0086008C">
        <w:rPr>
          <w:rFonts w:ascii="Arial Narrow" w:eastAsia="Arial Narrow" w:hAnsi="Arial Narrow" w:cs="Arial Narrow"/>
          <w:b/>
          <w:sz w:val="22"/>
          <w:szCs w:val="22"/>
          <w:lang w:val="pt-PT"/>
        </w:rPr>
        <w:t>CONFIDENCIALIDAD</w:t>
      </w:r>
    </w:p>
    <w:p w14:paraId="1C9E56B7" w14:textId="1942410D" w:rsidR="00DD7734" w:rsidRPr="00E902D0" w:rsidRDefault="00364C39" w:rsidP="001F3623">
      <w:pPr>
        <w:tabs>
          <w:tab w:val="left" w:pos="1701"/>
          <w:tab w:val="left" w:pos="2268"/>
        </w:tabs>
        <w:ind w:left="2127" w:hanging="2127"/>
        <w:rPr>
          <w:rFonts w:ascii="Arial Narrow" w:eastAsia="Arial Narrow" w:hAnsi="Arial Narrow" w:cs="Arial Narrow"/>
          <w:b/>
          <w:sz w:val="22"/>
          <w:szCs w:val="22"/>
        </w:rPr>
      </w:pPr>
      <w:r w:rsidRPr="0086008C">
        <w:rPr>
          <w:rFonts w:ascii="Arial Narrow" w:eastAsia="Arial Narrow" w:hAnsi="Arial Narrow" w:cs="Arial Narrow"/>
          <w:b/>
          <w:sz w:val="22"/>
          <w:szCs w:val="22"/>
          <w:lang w:val="pt-PT"/>
        </w:rPr>
        <w:tab/>
      </w:r>
      <w:r w:rsidRPr="0086008C">
        <w:rPr>
          <w:rFonts w:ascii="Arial Narrow" w:eastAsia="Arial Narrow" w:hAnsi="Arial Narrow" w:cs="Arial Narrow"/>
          <w:b/>
          <w:sz w:val="22"/>
          <w:szCs w:val="22"/>
          <w:lang w:val="pt-PT"/>
        </w:rPr>
        <w:tab/>
      </w:r>
      <w:r w:rsidR="00DD7734" w:rsidRPr="00E902D0">
        <w:rPr>
          <w:rFonts w:ascii="Arial Narrow" w:eastAsia="Arial Narrow" w:hAnsi="Arial Narrow" w:cs="Arial Narrow"/>
          <w:b/>
          <w:sz w:val="22"/>
          <w:szCs w:val="22"/>
        </w:rPr>
        <w:t>ADMISIÓN A TRÁMITE</w:t>
      </w:r>
    </w:p>
    <w:p w14:paraId="01717D35" w14:textId="77777777" w:rsidR="00DD7734" w:rsidRPr="00E902D0" w:rsidRDefault="00DD7734" w:rsidP="001F362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w14:paraId="2DFE1131" w14:textId="77777777" w:rsidR="00511B25" w:rsidRPr="00E902D0" w:rsidRDefault="00511B25" w:rsidP="001F3623">
      <w:pPr>
        <w:jc w:val="both"/>
        <w:rPr>
          <w:rFonts w:ascii="Arial Narrow" w:eastAsia="Arial Narrow" w:hAnsi="Arial Narrow" w:cs="Arial Narrow"/>
          <w:b/>
          <w:sz w:val="22"/>
          <w:szCs w:val="22"/>
        </w:rPr>
      </w:pPr>
    </w:p>
    <w:p w14:paraId="3B09297A" w14:textId="13C37839" w:rsidR="00DD7734" w:rsidRPr="00E902D0" w:rsidRDefault="00DD7734" w:rsidP="001F3623">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Lima, </w:t>
      </w:r>
      <w:r w:rsidR="0032424C" w:rsidRPr="00E902D0">
        <w:rPr>
          <w:rFonts w:ascii="Arial Narrow" w:eastAsia="Arial Narrow" w:hAnsi="Arial Narrow" w:cs="Arial Narrow"/>
          <w:sz w:val="22"/>
          <w:szCs w:val="22"/>
        </w:rPr>
        <w:t>**</w:t>
      </w:r>
      <w:r w:rsidR="00287905" w:rsidRPr="00E902D0">
        <w:rPr>
          <w:rFonts w:ascii="Arial Narrow" w:eastAsia="Arial Narrow" w:hAnsi="Arial Narrow" w:cs="Arial Narrow"/>
          <w:sz w:val="22"/>
          <w:szCs w:val="22"/>
        </w:rPr>
        <w:t xml:space="preserve"> de </w:t>
      </w:r>
      <w:r w:rsidR="00045FF6" w:rsidRPr="00045FF6">
        <w:rPr>
          <w:rFonts w:ascii="Arial Narrow" w:eastAsia="Arial Narrow" w:hAnsi="Arial Narrow" w:cs="Arial Narrow"/>
          <w:sz w:val="22"/>
          <w:szCs w:val="22"/>
          <w:highlight w:val="green"/>
        </w:rPr>
        <w:t>enero</w:t>
      </w:r>
      <w:r w:rsidR="00045FF6" w:rsidRPr="00045FF6">
        <w:rPr>
          <w:rFonts w:ascii="Arial Narrow" w:eastAsia="Arial Narrow" w:hAnsi="Arial Narrow" w:cs="Arial Narrow"/>
          <w:sz w:val="22"/>
          <w:szCs w:val="22"/>
        </w:rPr>
        <w:t xml:space="preserve"> de </w:t>
      </w:r>
      <w:r w:rsidR="00045FF6" w:rsidRPr="00045FF6">
        <w:rPr>
          <w:rFonts w:ascii="Arial Narrow" w:eastAsia="Arial Narrow" w:hAnsi="Arial Narrow" w:cs="Arial Narrow"/>
          <w:sz w:val="22"/>
          <w:szCs w:val="22"/>
          <w:highlight w:val="magenta"/>
        </w:rPr>
        <w:t>2026</w:t>
      </w:r>
    </w:p>
    <w:p w14:paraId="698913AC" w14:textId="77777777" w:rsidR="00DD7734" w:rsidRPr="00E902D0" w:rsidRDefault="00DD7734" w:rsidP="001F3623">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1F3623">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1F3623">
      <w:pPr>
        <w:jc w:val="both"/>
        <w:rPr>
          <w:rFonts w:ascii="Arial Narrow" w:eastAsia="Arial Narrow" w:hAnsi="Arial Narrow" w:cs="Arial Narrow"/>
          <w:sz w:val="22"/>
          <w:szCs w:val="22"/>
        </w:rPr>
      </w:pPr>
    </w:p>
    <w:p w14:paraId="6F9C91E9" w14:textId="1E6DDE00" w:rsidR="008E1B6A" w:rsidRPr="00E902D0" w:rsidRDefault="008E1B6A" w:rsidP="001F3623">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Mediante escrito</w:t>
      </w:r>
      <w:r w:rsidR="00994E4D">
        <w:rPr>
          <w:rFonts w:ascii="Arial Narrow" w:eastAsia="Arial Narrow" w:hAnsi="Arial Narrow" w:cs="Arial Narrow"/>
          <w:sz w:val="22"/>
          <w:szCs w:val="22"/>
        </w:rPr>
        <w:t xml:space="preserve"> del</w:t>
      </w:r>
      <w:r w:rsidRPr="00E902D0">
        <w:rPr>
          <w:rFonts w:ascii="Arial Narrow" w:eastAsia="Arial Narrow" w:hAnsi="Arial Narrow" w:cs="Arial Narrow"/>
          <w:sz w:val="22"/>
          <w:szCs w:val="22"/>
        </w:rPr>
        <w:t xml:space="preserve"> </w:t>
      </w:r>
      <w:r w:rsidR="000C0809" w:rsidRPr="003405EA">
        <w:rPr>
          <w:rFonts w:ascii="Arial Narrow" w:eastAsia="Arial Narrow" w:hAnsi="Arial Narrow" w:cs="Arial Narrow"/>
          <w:sz w:val="22"/>
          <w:szCs w:val="22"/>
          <w:highlight w:val="green"/>
        </w:rPr>
        <w:t>19 de marzo de 2025</w:t>
      </w:r>
      <w:r w:rsidR="003E4754" w:rsidRPr="003405EA">
        <w:rPr>
          <w:rFonts w:ascii="Arial Narrow" w:eastAsia="Arial Narrow" w:hAnsi="Arial Narrow" w:cs="Arial Narrow"/>
          <w:sz w:val="22"/>
          <w:szCs w:val="22"/>
          <w:highlight w:val="green"/>
        </w:rPr>
        <w:t>,</w:t>
      </w:r>
      <w:r w:rsidR="003E4754" w:rsidRPr="003405EA">
        <w:rPr>
          <w:rFonts w:ascii="Arial Narrow" w:hAnsi="Arial Narrow"/>
          <w:sz w:val="22"/>
          <w:szCs w:val="22"/>
          <w:highlight w:val="green"/>
        </w:rPr>
        <w:t xml:space="preserve"> </w:t>
      </w:r>
      <w:r w:rsidR="003E4754" w:rsidRPr="003405EA">
        <w:rPr>
          <w:rFonts w:ascii="Arial Narrow" w:eastAsia="Arial Narrow" w:hAnsi="Arial Narrow" w:cs="Arial Narrow"/>
          <w:sz w:val="22"/>
          <w:szCs w:val="22"/>
          <w:highlight w:val="green"/>
        </w:rPr>
        <w:t>subsanado por escrito el 16 de abril del 2025</w:t>
      </w:r>
      <w:r w:rsidRPr="00E902D0">
        <w:rPr>
          <w:rFonts w:ascii="Arial Narrow" w:eastAsia="Arial Narrow" w:hAnsi="Arial Narrow" w:cs="Arial Narrow"/>
          <w:sz w:val="22"/>
          <w:szCs w:val="22"/>
        </w:rPr>
        <w:t xml:space="preserve">, </w:t>
      </w:r>
      <w:r w:rsidR="00115282" w:rsidRPr="003405EA">
        <w:rPr>
          <w:rFonts w:ascii="Arial Narrow" w:eastAsia="Arial Narrow" w:hAnsi="Arial Narrow" w:cs="Arial Narrow"/>
          <w:sz w:val="22"/>
          <w:szCs w:val="22"/>
          <w:highlight w:val="green"/>
        </w:rPr>
        <w:t>Comercial Torres</w:t>
      </w:r>
      <w:r w:rsidRPr="00E902D0">
        <w:rPr>
          <w:rStyle w:val="Refdenotaalpie"/>
          <w:rFonts w:ascii="Arial Narrow" w:hAnsi="Arial Narrow"/>
          <w:sz w:val="22"/>
          <w:szCs w:val="22"/>
          <w:lang w:eastAsia="es-ES"/>
        </w:rPr>
        <w:footnoteReference w:id="1"/>
      </w:r>
      <w:r w:rsidRPr="00E902D0">
        <w:rPr>
          <w:rFonts w:ascii="Arial Narrow" w:hAnsi="Arial Narrow"/>
          <w:sz w:val="22"/>
          <w:szCs w:val="22"/>
        </w:rPr>
        <w:t xml:space="preserve"> </w:t>
      </w:r>
      <w:r w:rsidRPr="00E902D0">
        <w:rPr>
          <w:rFonts w:ascii="Arial Narrow" w:eastAsia="Arial Narrow" w:hAnsi="Arial Narrow" w:cs="Arial Narrow"/>
          <w:sz w:val="22"/>
          <w:szCs w:val="22"/>
        </w:rPr>
        <w:t xml:space="preserve">denunció </w:t>
      </w:r>
      <w:r w:rsidR="00D755C6" w:rsidRPr="00E902D0">
        <w:rPr>
          <w:rFonts w:ascii="Arial Narrow" w:eastAsia="Arial Narrow" w:hAnsi="Arial Narrow" w:cs="Arial Narrow"/>
          <w:sz w:val="22"/>
          <w:szCs w:val="22"/>
        </w:rPr>
        <w:t xml:space="preserve">a </w:t>
      </w:r>
      <w:r w:rsidR="00D755C6" w:rsidRPr="003405EA">
        <w:rPr>
          <w:rFonts w:ascii="Arial Narrow" w:eastAsia="Arial Narrow" w:hAnsi="Arial Narrow" w:cs="Arial Narrow"/>
          <w:sz w:val="22"/>
          <w:szCs w:val="22"/>
          <w:highlight w:val="green"/>
        </w:rPr>
        <w:t>Pacifico</w:t>
      </w:r>
      <w:r w:rsidR="009E4036" w:rsidRPr="003405EA">
        <w:rPr>
          <w:rFonts w:ascii="Arial Narrow" w:eastAsia="Arial Narrow" w:hAnsi="Arial Narrow" w:cs="Arial Narrow"/>
          <w:sz w:val="22"/>
          <w:szCs w:val="22"/>
          <w:highlight w:val="green"/>
        </w:rPr>
        <w:t xml:space="preserve"> y a </w:t>
      </w:r>
      <w:r w:rsidR="00B80358" w:rsidRPr="003405EA">
        <w:rPr>
          <w:rFonts w:ascii="Arial Narrow" w:eastAsia="Arial Narrow" w:hAnsi="Arial Narrow" w:cs="Arial Narrow"/>
          <w:sz w:val="22"/>
          <w:szCs w:val="22"/>
          <w:highlight w:val="green"/>
        </w:rPr>
        <w:t>Diveimport</w:t>
      </w:r>
      <w:r w:rsidR="00B80358" w:rsidRPr="00E902D0">
        <w:rPr>
          <w:rFonts w:ascii="Arial Narrow" w:eastAsia="Arial Narrow" w:hAnsi="Arial Narrow" w:cs="Arial Narrow"/>
          <w:sz w:val="22"/>
          <w:szCs w:val="22"/>
        </w:rPr>
        <w:t xml:space="preserve"> </w:t>
      </w:r>
      <w:r w:rsidRPr="00E902D0">
        <w:rPr>
          <w:rFonts w:ascii="Arial Narrow" w:eastAsia="Arial Narrow" w:hAnsi="Arial Narrow" w:cs="Arial Narrow"/>
          <w:sz w:val="22"/>
          <w:szCs w:val="22"/>
        </w:rPr>
        <w:t>por presuntas infracciones a la Ley Nº 29571, Código de Protección y Defensa del Consumidor (en adelante, Código), señalando lo siguiente:</w:t>
      </w:r>
    </w:p>
    <w:p w14:paraId="23F55310" w14:textId="77777777" w:rsidR="008E1B6A" w:rsidRPr="00E902D0" w:rsidRDefault="008E1B6A" w:rsidP="001F3623">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5693B893" w14:textId="62E28DFC" w:rsidR="00511B25" w:rsidRPr="003405EA" w:rsidRDefault="00046B1E"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hAnsi="Arial Narrow"/>
          <w:sz w:val="22"/>
          <w:szCs w:val="22"/>
          <w:highlight w:val="green"/>
          <w:lang w:eastAsia="es-ES"/>
        </w:rPr>
        <w:t>El 24 de agosto de 2020</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xml:space="preserve"> </w:t>
      </w:r>
      <w:r w:rsidR="00D755C6" w:rsidRPr="003405EA">
        <w:rPr>
          <w:rFonts w:ascii="Arial Narrow" w:hAnsi="Arial Narrow"/>
          <w:sz w:val="22"/>
          <w:szCs w:val="22"/>
          <w:highlight w:val="green"/>
          <w:lang w:eastAsia="es-ES"/>
        </w:rPr>
        <w:t xml:space="preserve">contrató con Pacifico </w:t>
      </w:r>
      <w:r w:rsidRPr="003405EA">
        <w:rPr>
          <w:rFonts w:ascii="Arial Narrow" w:hAnsi="Arial Narrow"/>
          <w:sz w:val="22"/>
          <w:szCs w:val="22"/>
          <w:highlight w:val="green"/>
          <w:lang w:eastAsia="es-ES"/>
        </w:rPr>
        <w:t xml:space="preserve">el Seguro de Autos Todo Riesgo - Plan Full, de su vehículo con placa de rodaje Nº BNR-296, mediante </w:t>
      </w:r>
      <w:r w:rsidR="00D755C6" w:rsidRPr="003405EA">
        <w:rPr>
          <w:rFonts w:ascii="Arial Narrow" w:hAnsi="Arial Narrow"/>
          <w:sz w:val="22"/>
          <w:szCs w:val="22"/>
          <w:highlight w:val="green"/>
          <w:lang w:eastAsia="es-ES"/>
        </w:rPr>
        <w:t>la Póliza Vehicular Auto Modular N°</w:t>
      </w:r>
      <w:r w:rsidRPr="003405EA">
        <w:rPr>
          <w:rFonts w:ascii="Arial Narrow" w:hAnsi="Arial Narrow"/>
          <w:sz w:val="22"/>
          <w:szCs w:val="22"/>
          <w:highlight w:val="green"/>
        </w:rPr>
        <w:t xml:space="preserve"> </w:t>
      </w:r>
      <w:r w:rsidRPr="003405EA">
        <w:rPr>
          <w:rFonts w:ascii="Arial Narrow" w:hAnsi="Arial Narrow"/>
          <w:sz w:val="22"/>
          <w:szCs w:val="22"/>
          <w:highlight w:val="green"/>
          <w:lang w:eastAsia="es-ES"/>
        </w:rPr>
        <w:t xml:space="preserve">2004810135 </w:t>
      </w:r>
      <w:r w:rsidR="00D755C6" w:rsidRPr="003405EA">
        <w:rPr>
          <w:rFonts w:ascii="Arial Narrow" w:hAnsi="Arial Narrow"/>
          <w:sz w:val="22"/>
          <w:szCs w:val="22"/>
          <w:highlight w:val="green"/>
          <w:lang w:eastAsia="es-ES"/>
        </w:rPr>
        <w:t xml:space="preserve">(en adelante, la </w:t>
      </w:r>
      <w:r w:rsidR="001E095E" w:rsidRPr="003405EA">
        <w:rPr>
          <w:rFonts w:ascii="Arial Narrow" w:hAnsi="Arial Narrow"/>
          <w:sz w:val="22"/>
          <w:szCs w:val="22"/>
          <w:highlight w:val="green"/>
          <w:lang w:eastAsia="es-ES"/>
        </w:rPr>
        <w:t>Póliza del Seguro Vehicular</w:t>
      </w:r>
      <w:r w:rsidR="00D755C6" w:rsidRPr="003405EA">
        <w:rPr>
          <w:rFonts w:ascii="Arial Narrow" w:hAnsi="Arial Narrow"/>
          <w:sz w:val="22"/>
          <w:szCs w:val="22"/>
          <w:highlight w:val="green"/>
          <w:lang w:eastAsia="es-ES"/>
        </w:rPr>
        <w:t>)</w:t>
      </w:r>
      <w:r w:rsidRPr="003405EA">
        <w:rPr>
          <w:rFonts w:ascii="Arial Narrow" w:hAnsi="Arial Narrow"/>
          <w:sz w:val="22"/>
          <w:szCs w:val="22"/>
          <w:highlight w:val="green"/>
          <w:lang w:eastAsia="es-ES"/>
        </w:rPr>
        <w:t>, con una vigencia de 01 año renovable por el mismo periodo.</w:t>
      </w:r>
      <w:r w:rsidR="003A61CF" w:rsidRPr="003405EA">
        <w:rPr>
          <w:rFonts w:ascii="Arial Narrow" w:hAnsi="Arial Narrow"/>
          <w:sz w:val="22"/>
          <w:szCs w:val="22"/>
          <w:highlight w:val="green"/>
          <w:lang w:eastAsia="es-ES"/>
        </w:rPr>
        <w:t xml:space="preserve"> Señala que pagó oportunamente las primas del seguro en las fechas indicadas por la aseguradora. Asimismo, refiere que el vehículo tuvo habituales revisiones y mantenimientos preventivos, periodo de tiempo en el cual, no se detectaron posibles anomalías o fallas en el funcionamiento o en los componentes del vehículo.</w:t>
      </w:r>
    </w:p>
    <w:p w14:paraId="2E7593A6" w14:textId="77777777" w:rsidR="00D755C6" w:rsidRPr="003405EA" w:rsidRDefault="00D755C6" w:rsidP="001F3623">
      <w:pPr>
        <w:pStyle w:val="Prrafodelista"/>
        <w:rPr>
          <w:rFonts w:ascii="Arial Narrow" w:eastAsia="Arial Narrow" w:hAnsi="Arial Narrow" w:cs="Arial Narrow"/>
          <w:sz w:val="22"/>
          <w:szCs w:val="22"/>
          <w:highlight w:val="green"/>
        </w:rPr>
      </w:pPr>
    </w:p>
    <w:p w14:paraId="3BF7D35E" w14:textId="4F04BB8A" w:rsidR="00D755C6" w:rsidRPr="003405EA" w:rsidRDefault="00D755C6"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61CF" w:rsidRPr="003405EA">
        <w:rPr>
          <w:rFonts w:ascii="Arial Narrow" w:eastAsia="Arial Narrow" w:hAnsi="Arial Narrow" w:cs="Arial Narrow"/>
          <w:sz w:val="22"/>
          <w:szCs w:val="22"/>
          <w:highlight w:val="green"/>
        </w:rPr>
        <w:t>28</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junio</w:t>
      </w:r>
      <w:r w:rsidRPr="003405EA">
        <w:rPr>
          <w:rFonts w:ascii="Arial Narrow" w:eastAsia="Arial Narrow" w:hAnsi="Arial Narrow" w:cs="Arial Narrow"/>
          <w:sz w:val="22"/>
          <w:szCs w:val="22"/>
          <w:highlight w:val="green"/>
        </w:rPr>
        <w:t xml:space="preserve"> de </w:t>
      </w:r>
      <w:r w:rsidR="003A61CF" w:rsidRPr="003405EA">
        <w:rPr>
          <w:rFonts w:ascii="Arial Narrow" w:eastAsia="Arial Narrow" w:hAnsi="Arial Narrow" w:cs="Arial Narrow"/>
          <w:sz w:val="22"/>
          <w:szCs w:val="22"/>
          <w:highlight w:val="green"/>
        </w:rPr>
        <w:t>2024</w:t>
      </w:r>
      <w:r w:rsidRPr="003405EA">
        <w:rPr>
          <w:rFonts w:ascii="Arial Narrow" w:eastAsia="Arial Narrow" w:hAnsi="Arial Narrow" w:cs="Arial Narrow"/>
          <w:sz w:val="22"/>
          <w:szCs w:val="22"/>
          <w:highlight w:val="green"/>
        </w:rPr>
        <w:t xml:space="preserve">, </w:t>
      </w:r>
      <w:r w:rsidR="003A61CF" w:rsidRPr="003405EA">
        <w:rPr>
          <w:rFonts w:ascii="Arial Narrow" w:eastAsia="Arial Narrow" w:hAnsi="Arial Narrow" w:cs="Arial Narrow"/>
          <w:sz w:val="22"/>
          <w:szCs w:val="22"/>
          <w:highlight w:val="green"/>
        </w:rPr>
        <w:t>el vehículo</w:t>
      </w:r>
      <w:r w:rsidR="000752C0" w:rsidRPr="003405EA">
        <w:rPr>
          <w:rFonts w:ascii="Arial Narrow" w:eastAsia="Arial Narrow" w:hAnsi="Arial Narrow" w:cs="Arial Narrow"/>
          <w:sz w:val="22"/>
          <w:szCs w:val="22"/>
          <w:highlight w:val="green"/>
        </w:rPr>
        <w:t xml:space="preserve"> sufrió un daño material en la parte frontal </w:t>
      </w:r>
      <w:r w:rsidR="003A61CF" w:rsidRPr="003405EA">
        <w:rPr>
          <w:rFonts w:ascii="Arial Narrow" w:eastAsia="Arial Narrow" w:hAnsi="Arial Narrow" w:cs="Arial Narrow"/>
          <w:sz w:val="22"/>
          <w:szCs w:val="22"/>
          <w:highlight w:val="green"/>
        </w:rPr>
        <w:t>mientras se encontraba estacionado en los exteriores de la vivienda del representante legal de Comercial Torres en el distrito de Paramonga de la provincia de Barranca</w:t>
      </w:r>
      <w:r w:rsidR="000752C0"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 </w:t>
      </w:r>
      <w:r w:rsidR="000752C0" w:rsidRPr="003405EA">
        <w:rPr>
          <w:rFonts w:ascii="Arial Narrow" w:eastAsia="Arial Narrow" w:hAnsi="Arial Narrow" w:cs="Arial Narrow"/>
          <w:sz w:val="22"/>
          <w:szCs w:val="22"/>
          <w:highlight w:val="green"/>
        </w:rPr>
        <w:t>El siniestro fue reportado el mismo día a Pacífico y se le asignó el código de siniestro N°</w:t>
      </w:r>
      <w:r w:rsidR="000752C0" w:rsidRPr="003405EA">
        <w:rPr>
          <w:rFonts w:ascii="Arial Narrow" w:hAnsi="Arial Narrow"/>
          <w:sz w:val="22"/>
          <w:szCs w:val="22"/>
          <w:highlight w:val="green"/>
        </w:rPr>
        <w:t xml:space="preserve"> </w:t>
      </w:r>
      <w:r w:rsidR="000752C0" w:rsidRPr="003405EA">
        <w:rPr>
          <w:rFonts w:ascii="Arial Narrow" w:eastAsia="Arial Narrow" w:hAnsi="Arial Narrow" w:cs="Arial Narrow"/>
          <w:sz w:val="22"/>
          <w:szCs w:val="22"/>
          <w:highlight w:val="green"/>
        </w:rPr>
        <w:t>1001157217</w:t>
      </w:r>
      <w:r w:rsidR="00E902D0" w:rsidRPr="003405EA">
        <w:rPr>
          <w:rFonts w:ascii="Arial Narrow" w:eastAsia="Arial Narrow" w:hAnsi="Arial Narrow" w:cs="Arial Narrow"/>
          <w:sz w:val="22"/>
          <w:szCs w:val="22"/>
          <w:highlight w:val="green"/>
        </w:rPr>
        <w:t>.</w:t>
      </w:r>
    </w:p>
    <w:p w14:paraId="6197BE8A" w14:textId="77777777" w:rsidR="00074FDB" w:rsidRPr="003405EA" w:rsidRDefault="00074FDB" w:rsidP="001F3623">
      <w:pPr>
        <w:pStyle w:val="Prrafodelista"/>
        <w:rPr>
          <w:rFonts w:ascii="Arial Narrow" w:eastAsia="Arial Narrow" w:hAnsi="Arial Narrow" w:cs="Arial Narrow"/>
          <w:sz w:val="22"/>
          <w:szCs w:val="22"/>
          <w:highlight w:val="green"/>
        </w:rPr>
      </w:pPr>
    </w:p>
    <w:p w14:paraId="56E8297A" w14:textId="3E60F7C2" w:rsidR="000D05DA" w:rsidRPr="003405EA" w:rsidRDefault="000752C0"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01 de julio de 2024, dado que no encendía el motor, el</w:t>
      </w:r>
      <w:r w:rsidR="00074FDB" w:rsidRPr="003405EA">
        <w:rPr>
          <w:rFonts w:ascii="Arial Narrow" w:eastAsia="Arial Narrow" w:hAnsi="Arial Narrow" w:cs="Arial Narrow"/>
          <w:sz w:val="22"/>
          <w:szCs w:val="22"/>
          <w:highlight w:val="green"/>
        </w:rPr>
        <w:t xml:space="preserve"> vehículo fue </w:t>
      </w:r>
      <w:r w:rsidRPr="003405EA">
        <w:rPr>
          <w:rFonts w:ascii="Arial Narrow" w:eastAsia="Arial Narrow" w:hAnsi="Arial Narrow" w:cs="Arial Narrow"/>
          <w:sz w:val="22"/>
          <w:szCs w:val="22"/>
          <w:highlight w:val="green"/>
        </w:rPr>
        <w:t>trasladado</w:t>
      </w:r>
      <w:r w:rsidR="00074FDB"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mediante </w:t>
      </w:r>
      <w:r w:rsidR="00E902D0" w:rsidRPr="003405EA">
        <w:rPr>
          <w:rFonts w:ascii="Arial Narrow" w:eastAsia="Arial Narrow" w:hAnsi="Arial Narrow" w:cs="Arial Narrow"/>
          <w:sz w:val="22"/>
          <w:szCs w:val="22"/>
          <w:highlight w:val="green"/>
        </w:rPr>
        <w:t xml:space="preserve">una </w:t>
      </w:r>
      <w:r w:rsidRPr="003405EA">
        <w:rPr>
          <w:rFonts w:ascii="Arial Narrow" w:eastAsia="Arial Narrow" w:hAnsi="Arial Narrow" w:cs="Arial Narrow"/>
          <w:sz w:val="22"/>
          <w:szCs w:val="22"/>
          <w:highlight w:val="green"/>
        </w:rPr>
        <w:t xml:space="preserve">grúa al taller de Diveimport en el distrito de La Victoria de la provincia de Lima con autorización de Pacífico, para que se realicen los trabajos de las reparaciones correspondientes. </w:t>
      </w:r>
      <w:r w:rsidR="00D07FA9" w:rsidRPr="003405EA">
        <w:rPr>
          <w:rFonts w:ascii="Arial Narrow" w:eastAsia="Arial Narrow" w:hAnsi="Arial Narrow" w:cs="Arial Narrow"/>
          <w:sz w:val="22"/>
          <w:szCs w:val="22"/>
          <w:highlight w:val="green"/>
        </w:rPr>
        <w:t xml:space="preserve">El mismo día, Diveimport emitió su Cotización Nº 0102149559 precisando como costo de las reparaciones el importe de US$ 8,141.70, el cual fue aprobado por Pacífico el 12 de agosto de 2024, indicando que existe un deducible de US$ 833.96 que </w:t>
      </w:r>
      <w:r w:rsidR="005336F6" w:rsidRPr="003405EA">
        <w:rPr>
          <w:rFonts w:ascii="Arial Narrow" w:eastAsia="Arial Narrow" w:hAnsi="Arial Narrow" w:cs="Arial Narrow"/>
          <w:sz w:val="22"/>
          <w:szCs w:val="22"/>
          <w:highlight w:val="green"/>
        </w:rPr>
        <w:t>fue</w:t>
      </w:r>
      <w:r w:rsidR="00D07FA9" w:rsidRPr="003405EA">
        <w:rPr>
          <w:rFonts w:ascii="Arial Narrow" w:eastAsia="Arial Narrow" w:hAnsi="Arial Narrow" w:cs="Arial Narrow"/>
          <w:sz w:val="22"/>
          <w:szCs w:val="22"/>
          <w:highlight w:val="green"/>
        </w:rPr>
        <w:t xml:space="preserve"> asumido por el Comercial Torres.</w:t>
      </w:r>
    </w:p>
    <w:p w14:paraId="01CC62AE" w14:textId="77777777" w:rsidR="003A3D90" w:rsidRPr="003405EA" w:rsidRDefault="003A3D90" w:rsidP="001F3623">
      <w:pPr>
        <w:pStyle w:val="Prrafodelista"/>
        <w:rPr>
          <w:rFonts w:ascii="Arial Narrow" w:eastAsia="Arial Narrow" w:hAnsi="Arial Narrow" w:cs="Arial Narrow"/>
          <w:sz w:val="22"/>
          <w:szCs w:val="22"/>
          <w:highlight w:val="green"/>
        </w:rPr>
      </w:pPr>
    </w:p>
    <w:p w14:paraId="4BD692D9" w14:textId="2387074B" w:rsidR="003A3D90" w:rsidRPr="003405EA" w:rsidRDefault="003A3D90"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14 de octubre de 2024,</w:t>
      </w:r>
      <w:r w:rsidRPr="003405EA">
        <w:rPr>
          <w:rFonts w:ascii="Arial Narrow" w:hAnsi="Arial Narrow"/>
          <w:sz w:val="22"/>
          <w:szCs w:val="22"/>
          <w:highlight w:val="green"/>
        </w:rPr>
        <w:t xml:space="preserve"> </w:t>
      </w:r>
      <w:r w:rsidR="00BB0F13" w:rsidRPr="003405EA">
        <w:rPr>
          <w:rFonts w:ascii="Arial Narrow" w:eastAsia="Arial Narrow" w:hAnsi="Arial Narrow" w:cs="Arial Narrow"/>
          <w:sz w:val="22"/>
          <w:szCs w:val="22"/>
          <w:highlight w:val="green"/>
        </w:rPr>
        <w:t xml:space="preserve">Diveimport </w:t>
      </w:r>
      <w:r w:rsidRPr="003405EA">
        <w:rPr>
          <w:rFonts w:ascii="Arial Narrow" w:eastAsia="Arial Narrow" w:hAnsi="Arial Narrow" w:cs="Arial Narrow"/>
          <w:sz w:val="22"/>
          <w:szCs w:val="22"/>
          <w:highlight w:val="green"/>
        </w:rPr>
        <w:t>emitió una segunda cotización, referido a los daños en el motor, señalando como costo del servicio el importe de US$ 13,092.74 dólares; la cotización fue enviada a la aseguradora Pacifico para su aprobación, sin embargo, no fue aprobado.</w:t>
      </w:r>
    </w:p>
    <w:p w14:paraId="24E3E91E" w14:textId="77777777" w:rsidR="000752C0" w:rsidRPr="003405EA" w:rsidRDefault="000752C0" w:rsidP="001F3623">
      <w:pPr>
        <w:pStyle w:val="Prrafodelista"/>
        <w:rPr>
          <w:rFonts w:ascii="Arial Narrow" w:eastAsia="Arial Narrow" w:hAnsi="Arial Narrow" w:cs="Arial Narrow"/>
          <w:sz w:val="22"/>
          <w:szCs w:val="22"/>
          <w:highlight w:val="green"/>
        </w:rPr>
      </w:pPr>
    </w:p>
    <w:p w14:paraId="63FFF908" w14:textId="4F0F635A" w:rsidR="003A3D90" w:rsidRPr="003405EA" w:rsidRDefault="00D07FA9"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w:t>
      </w:r>
      <w:r w:rsidR="003A3D90" w:rsidRPr="003405EA">
        <w:rPr>
          <w:rFonts w:ascii="Arial Narrow" w:eastAsia="Arial Narrow" w:hAnsi="Arial Narrow" w:cs="Arial Narrow"/>
          <w:sz w:val="22"/>
          <w:szCs w:val="22"/>
          <w:highlight w:val="green"/>
        </w:rPr>
        <w:t>21 de noviembre de 2024</w:t>
      </w:r>
      <w:r w:rsidRPr="003405EA">
        <w:rPr>
          <w:rFonts w:ascii="Arial Narrow" w:eastAsia="Arial Narrow" w:hAnsi="Arial Narrow" w:cs="Arial Narrow"/>
          <w:sz w:val="22"/>
          <w:szCs w:val="22"/>
          <w:highlight w:val="green"/>
        </w:rPr>
        <w:t>, Pacífico le remitió un mensaje vía correo electrónico en el que indicaban que</w:t>
      </w:r>
      <w:r w:rsidR="003A3D90" w:rsidRPr="003405EA">
        <w:rPr>
          <w:rFonts w:ascii="Arial Narrow" w:eastAsia="Arial Narrow" w:hAnsi="Arial Narrow" w:cs="Arial Narrow"/>
          <w:sz w:val="22"/>
          <w:szCs w:val="22"/>
          <w:highlight w:val="green"/>
        </w:rPr>
        <w:t xml:space="preserve"> no procede la reparación de los daños por recalentamiento del motor debido </w:t>
      </w:r>
      <w:r w:rsidR="003A3D90" w:rsidRPr="003405EA">
        <w:rPr>
          <w:rFonts w:ascii="Arial Narrow" w:eastAsia="Arial Narrow" w:hAnsi="Arial Narrow" w:cs="Arial Narrow"/>
          <w:sz w:val="22"/>
          <w:szCs w:val="22"/>
          <w:highlight w:val="green"/>
        </w:rPr>
        <w:lastRenderedPageBreak/>
        <w:t xml:space="preserve">que no </w:t>
      </w:r>
      <w:r w:rsidR="00E902D0" w:rsidRPr="003405EA">
        <w:rPr>
          <w:rFonts w:ascii="Arial Narrow" w:eastAsia="Arial Narrow" w:hAnsi="Arial Narrow" w:cs="Arial Narrow"/>
          <w:sz w:val="22"/>
          <w:szCs w:val="22"/>
          <w:highlight w:val="green"/>
        </w:rPr>
        <w:t>se ocasionó debido al</w:t>
      </w:r>
      <w:r w:rsidR="003A3D90" w:rsidRPr="003405EA">
        <w:rPr>
          <w:rFonts w:ascii="Arial Narrow" w:eastAsia="Arial Narrow" w:hAnsi="Arial Narrow" w:cs="Arial Narrow"/>
          <w:sz w:val="22"/>
          <w:szCs w:val="22"/>
          <w:highlight w:val="green"/>
        </w:rPr>
        <w:t xml:space="preserve"> siniestro; asimismo, indicaron que han solicitado una inspección del vehículo a un perito externo</w:t>
      </w:r>
      <w:r w:rsidRPr="003405EA">
        <w:rPr>
          <w:rFonts w:ascii="Arial Narrow" w:eastAsia="Arial Narrow" w:hAnsi="Arial Narrow" w:cs="Arial Narrow"/>
          <w:sz w:val="22"/>
          <w:szCs w:val="22"/>
          <w:highlight w:val="green"/>
        </w:rPr>
        <w:t>.</w:t>
      </w:r>
    </w:p>
    <w:p w14:paraId="41F53B6C" w14:textId="77777777" w:rsidR="00852A17" w:rsidRPr="00E902D0" w:rsidRDefault="00852A17" w:rsidP="001F3623">
      <w:pPr>
        <w:pStyle w:val="Prrafodelista"/>
        <w:rPr>
          <w:rFonts w:ascii="Arial Narrow" w:eastAsia="Arial Narrow" w:hAnsi="Arial Narrow" w:cs="Arial Narrow"/>
          <w:sz w:val="22"/>
          <w:szCs w:val="22"/>
        </w:rPr>
      </w:pPr>
    </w:p>
    <w:p w14:paraId="4F3511B5" w14:textId="495EE07A" w:rsidR="00852A17" w:rsidRPr="003405EA" w:rsidRDefault="00852A17"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El 21 de diciembre de 2024, solicitó a Pacífico un vehículo de reemplazo conforme a los términos de 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 xml:space="preserve">, no obstante, refiere que su solicitud fue atendida el 06 de enero de 2025, es decir, fuera del plazo establecido en </w:t>
      </w:r>
      <w:r w:rsidRPr="003405EA">
        <w:rPr>
          <w:rFonts w:ascii="Arial Narrow" w:eastAsia="Arial Narrow" w:hAnsi="Arial Narrow" w:cs="Arial Narrow"/>
          <w:sz w:val="22"/>
          <w:szCs w:val="22"/>
          <w:highlight w:val="green"/>
        </w:rPr>
        <w:t xml:space="preserve">la </w:t>
      </w:r>
      <w:r w:rsidR="001E095E" w:rsidRPr="003405EA">
        <w:rPr>
          <w:rFonts w:ascii="Arial Narrow" w:hAnsi="Arial Narrow"/>
          <w:sz w:val="22"/>
          <w:szCs w:val="22"/>
          <w:highlight w:val="green"/>
          <w:lang w:eastAsia="es-ES"/>
        </w:rPr>
        <w:t>Póliza del Seguro Vehicular</w:t>
      </w:r>
      <w:r w:rsidRPr="003405EA">
        <w:rPr>
          <w:rFonts w:ascii="Arial Narrow" w:hAnsi="Arial Narrow"/>
          <w:sz w:val="22"/>
          <w:szCs w:val="22"/>
          <w:highlight w:val="green"/>
          <w:lang w:eastAsia="es-ES"/>
        </w:rPr>
        <w:t>.</w:t>
      </w:r>
    </w:p>
    <w:p w14:paraId="2BEA67CF" w14:textId="77777777" w:rsidR="003A3D90" w:rsidRPr="003405EA" w:rsidRDefault="003A3D90" w:rsidP="001F3623">
      <w:pPr>
        <w:pStyle w:val="Prrafodelista"/>
        <w:rPr>
          <w:rFonts w:ascii="Arial Narrow" w:eastAsia="Arial Narrow" w:hAnsi="Arial Narrow" w:cs="Arial Narrow"/>
          <w:sz w:val="22"/>
          <w:szCs w:val="22"/>
          <w:highlight w:val="green"/>
        </w:rPr>
      </w:pPr>
    </w:p>
    <w:p w14:paraId="6E0198BF" w14:textId="2723E580" w:rsidR="003A3D90" w:rsidRPr="003405EA" w:rsidRDefault="003A3D90"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El 05 de diciembre de 2024, Pacífico le remitió por correo electrónico el informe técnico externo realizado por GD Ajustadores de Seguros S.A.C.</w:t>
      </w:r>
      <w:r w:rsidR="00F52977" w:rsidRPr="003405EA">
        <w:rPr>
          <w:rFonts w:ascii="Arial Narrow" w:eastAsia="Arial Narrow" w:hAnsi="Arial Narrow" w:cs="Arial Narrow"/>
          <w:sz w:val="22"/>
          <w:szCs w:val="22"/>
          <w:highlight w:val="green"/>
        </w:rPr>
        <w:t>, en el que concluye que el vehículo presenta una falla por recalentamiento de motor y que dicho daño se ha producido con el encendido conectado y que dicha falla que presenta el motor no se ha podido ocasionar en el evento del siniestro.</w:t>
      </w:r>
    </w:p>
    <w:p w14:paraId="13AEC9C4" w14:textId="77777777" w:rsidR="00530E1B" w:rsidRPr="003405EA" w:rsidRDefault="00530E1B" w:rsidP="001F3623">
      <w:pPr>
        <w:pBdr>
          <w:top w:val="nil"/>
          <w:left w:val="nil"/>
          <w:bottom w:val="nil"/>
          <w:right w:val="nil"/>
          <w:between w:val="nil"/>
        </w:pBdr>
        <w:jc w:val="both"/>
        <w:rPr>
          <w:rFonts w:ascii="Arial Narrow" w:eastAsia="Arial Narrow" w:hAnsi="Arial Narrow" w:cs="Arial Narrow"/>
          <w:sz w:val="22"/>
          <w:szCs w:val="22"/>
          <w:highlight w:val="green"/>
        </w:rPr>
      </w:pPr>
    </w:p>
    <w:p w14:paraId="238C2176" w14:textId="77126ACB" w:rsidR="000D05DA" w:rsidRPr="003405EA" w:rsidRDefault="00852A17" w:rsidP="001F362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Hasta la fecha de presentación de la denuncia,</w:t>
      </w:r>
      <w:r w:rsidR="00D07FA9" w:rsidRPr="003405EA">
        <w:rPr>
          <w:rFonts w:ascii="Arial Narrow" w:eastAsia="Arial Narrow" w:hAnsi="Arial Narrow" w:cs="Arial Narrow"/>
          <w:sz w:val="22"/>
          <w:szCs w:val="22"/>
          <w:highlight w:val="green"/>
        </w:rPr>
        <w:t xml:space="preserve"> </w:t>
      </w:r>
      <w:r w:rsidRPr="003405EA">
        <w:rPr>
          <w:rFonts w:ascii="Arial Narrow" w:eastAsia="Arial Narrow" w:hAnsi="Arial Narrow" w:cs="Arial Narrow"/>
          <w:sz w:val="22"/>
          <w:szCs w:val="22"/>
          <w:highlight w:val="green"/>
        </w:rPr>
        <w:t xml:space="preserve">el vehículo se mantiene en el taller de </w:t>
      </w:r>
      <w:r w:rsidR="00BB0F13" w:rsidRPr="003405EA">
        <w:rPr>
          <w:rFonts w:ascii="Arial Narrow" w:eastAsia="Arial Narrow" w:hAnsi="Arial Narrow" w:cs="Arial Narrow"/>
          <w:sz w:val="22"/>
          <w:szCs w:val="22"/>
          <w:highlight w:val="green"/>
        </w:rPr>
        <w:t xml:space="preserve">Diveimport </w:t>
      </w:r>
      <w:r w:rsidRPr="003405EA">
        <w:rPr>
          <w:rFonts w:ascii="Arial Narrow" w:eastAsia="Arial Narrow" w:hAnsi="Arial Narrow" w:cs="Arial Narrow"/>
          <w:sz w:val="22"/>
          <w:szCs w:val="22"/>
          <w:highlight w:val="green"/>
        </w:rPr>
        <w:t xml:space="preserve">encontrándose inoperativo y con falta de funcionamiento. Asimismo, </w:t>
      </w:r>
      <w:r w:rsidR="00BB0F13" w:rsidRPr="003405EA">
        <w:rPr>
          <w:rFonts w:ascii="Arial Narrow" w:eastAsia="Arial Narrow" w:hAnsi="Arial Narrow" w:cs="Arial Narrow"/>
          <w:sz w:val="22"/>
          <w:szCs w:val="22"/>
          <w:highlight w:val="green"/>
        </w:rPr>
        <w:t xml:space="preserve">Diveimport </w:t>
      </w:r>
      <w:r w:rsidRPr="003405EA">
        <w:rPr>
          <w:rFonts w:ascii="Arial Narrow" w:eastAsia="Arial Narrow" w:hAnsi="Arial Narrow" w:cs="Arial Narrow"/>
          <w:sz w:val="22"/>
          <w:szCs w:val="22"/>
          <w:highlight w:val="green"/>
        </w:rPr>
        <w:t>ha condicionado a que efectúe el pago por los importes de US$ 650.19 y US$ 1,365.45 para reparaciones necesarias del vehículo.</w:t>
      </w:r>
    </w:p>
    <w:p w14:paraId="748BB242" w14:textId="2112B76A" w:rsidR="007D3FF9" w:rsidRPr="00E902D0" w:rsidRDefault="007D3FF9" w:rsidP="001F3623">
      <w:pPr>
        <w:pBdr>
          <w:top w:val="nil"/>
          <w:left w:val="nil"/>
          <w:bottom w:val="nil"/>
          <w:right w:val="nil"/>
          <w:between w:val="nil"/>
        </w:pBdr>
        <w:jc w:val="both"/>
        <w:rPr>
          <w:rFonts w:ascii="Arial Narrow" w:eastAsia="Arial Narrow" w:hAnsi="Arial Narrow" w:cs="Arial Narrow"/>
          <w:sz w:val="22"/>
          <w:szCs w:val="22"/>
        </w:rPr>
      </w:pPr>
    </w:p>
    <w:bookmarkEnd w:id="0"/>
    <w:p w14:paraId="1616FFB3" w14:textId="1311E1C1" w:rsidR="00AF0677" w:rsidRPr="00C05262" w:rsidRDefault="00F10C8B" w:rsidP="00AF0677">
      <w:pPr>
        <w:pStyle w:val="Prrafodelista"/>
        <w:numPr>
          <w:ilvl w:val="1"/>
          <w:numId w:val="2"/>
        </w:numPr>
        <w:ind w:left="567" w:hanging="567"/>
        <w:jc w:val="both"/>
        <w:rPr>
          <w:rFonts w:ascii="Arial Narrow" w:hAnsi="Arial Narrow"/>
          <w:sz w:val="22"/>
          <w:szCs w:val="22"/>
          <w:lang w:eastAsia="es-ES"/>
        </w:rPr>
      </w:pPr>
      <w:r w:rsidRPr="003405EA">
        <w:rPr>
          <w:rFonts w:ascii="Arial Narrow" w:eastAsia="Arial Narrow" w:hAnsi="Arial Narrow" w:cs="Arial Narrow"/>
          <w:sz w:val="22"/>
          <w:szCs w:val="22"/>
          <w:highlight w:val="green"/>
        </w:rPr>
        <w:t>Comercial Torres</w:t>
      </w:r>
      <w:r w:rsidRPr="003405EA">
        <w:rPr>
          <w:rFonts w:ascii="Arial Narrow" w:hAnsi="Arial Narrow"/>
          <w:sz w:val="22"/>
          <w:szCs w:val="22"/>
          <w:highlight w:val="green"/>
          <w:lang w:eastAsia="es-ES"/>
        </w:rPr>
        <w:t xml:space="preserve"> </w:t>
      </w:r>
      <w:r w:rsidR="008E1B6A" w:rsidRPr="003405EA">
        <w:rPr>
          <w:rFonts w:ascii="Arial Narrow" w:hAnsi="Arial Narrow"/>
          <w:sz w:val="22"/>
          <w:szCs w:val="22"/>
          <w:highlight w:val="green"/>
          <w:lang w:eastAsia="es-ES"/>
        </w:rPr>
        <w:t>solicitó,</w:t>
      </w:r>
      <w:r w:rsidR="008E1B6A" w:rsidRPr="00E902D0">
        <w:rPr>
          <w:rFonts w:ascii="Arial Narrow" w:hAnsi="Arial Narrow"/>
          <w:sz w:val="22"/>
          <w:szCs w:val="22"/>
          <w:lang w:eastAsia="es-ES"/>
        </w:rPr>
        <w:t xml:space="preserve"> en calidad de medidas correctivas, que</w:t>
      </w:r>
      <w:r w:rsidRPr="00E902D0">
        <w:rPr>
          <w:rFonts w:ascii="Arial Narrow" w:hAnsi="Arial Narrow"/>
          <w:sz w:val="22"/>
          <w:szCs w:val="22"/>
          <w:lang w:eastAsia="es-ES"/>
        </w:rPr>
        <w:t xml:space="preserve">: </w:t>
      </w:r>
      <w:r w:rsidRPr="003405EA">
        <w:rPr>
          <w:rFonts w:ascii="Arial Narrow" w:hAnsi="Arial Narrow"/>
          <w:sz w:val="22"/>
          <w:szCs w:val="22"/>
          <w:highlight w:val="green"/>
          <w:lang w:eastAsia="es-ES"/>
        </w:rPr>
        <w:t>(i)</w:t>
      </w:r>
      <w:r w:rsidR="008E1B6A" w:rsidRPr="003405EA">
        <w:rPr>
          <w:rFonts w:ascii="Arial Narrow" w:hAnsi="Arial Narrow"/>
          <w:sz w:val="22"/>
          <w:szCs w:val="22"/>
          <w:highlight w:val="green"/>
          <w:lang w:eastAsia="es-ES"/>
        </w:rPr>
        <w:t xml:space="preserve"> </w:t>
      </w:r>
      <w:r w:rsidR="00C03F10" w:rsidRPr="003405EA">
        <w:rPr>
          <w:rFonts w:ascii="Arial Narrow" w:hAnsi="Arial Narrow"/>
          <w:sz w:val="22"/>
          <w:szCs w:val="22"/>
          <w:highlight w:val="green"/>
          <w:lang w:eastAsia="es-ES"/>
        </w:rPr>
        <w:t>Pacifico</w:t>
      </w:r>
      <w:r w:rsidRPr="003405EA">
        <w:rPr>
          <w:rFonts w:ascii="Arial Narrow" w:hAnsi="Arial Narrow"/>
          <w:sz w:val="22"/>
          <w:szCs w:val="22"/>
          <w:highlight w:val="green"/>
          <w:lang w:eastAsia="es-ES"/>
        </w:rPr>
        <w:t xml:space="preserve"> </w:t>
      </w:r>
      <w:r w:rsidR="00BB0F13" w:rsidRPr="003405EA">
        <w:rPr>
          <w:rFonts w:ascii="Arial Narrow" w:hAnsi="Arial Narrow"/>
          <w:sz w:val="22"/>
          <w:szCs w:val="22"/>
          <w:highlight w:val="green"/>
          <w:lang w:eastAsia="es-ES"/>
        </w:rPr>
        <w:t xml:space="preserve">efectúe la cobertura total de la </w:t>
      </w:r>
      <w:r w:rsidR="001E095E" w:rsidRPr="003405EA">
        <w:rPr>
          <w:rFonts w:ascii="Arial Narrow" w:hAnsi="Arial Narrow"/>
          <w:sz w:val="22"/>
          <w:szCs w:val="22"/>
          <w:highlight w:val="green"/>
          <w:lang w:eastAsia="es-ES"/>
        </w:rPr>
        <w:t xml:space="preserve">Póliza del Seguro </w:t>
      </w:r>
      <w:r w:rsidR="001E095E" w:rsidRPr="005753A4">
        <w:rPr>
          <w:rFonts w:ascii="Arial Narrow" w:hAnsi="Arial Narrow"/>
          <w:sz w:val="22"/>
          <w:szCs w:val="22"/>
          <w:highlight w:val="green"/>
          <w:lang w:eastAsia="es-ES"/>
        </w:rPr>
        <w:t xml:space="preserve">Vehicular </w:t>
      </w:r>
      <w:r w:rsidR="00BB0F13" w:rsidRPr="005753A4">
        <w:rPr>
          <w:rFonts w:ascii="Arial Narrow" w:hAnsi="Arial Narrow"/>
          <w:sz w:val="22"/>
          <w:szCs w:val="22"/>
          <w:highlight w:val="green"/>
          <w:lang w:eastAsia="es-ES"/>
        </w:rPr>
        <w:t xml:space="preserve">y que </w:t>
      </w:r>
      <w:r w:rsidRPr="005753A4">
        <w:rPr>
          <w:rFonts w:ascii="Arial Narrow" w:hAnsi="Arial Narrow"/>
          <w:sz w:val="22"/>
          <w:szCs w:val="22"/>
          <w:highlight w:val="green"/>
          <w:lang w:eastAsia="es-ES"/>
        </w:rPr>
        <w:t>asuma los costos de reparación del motor del vehículo</w:t>
      </w:r>
      <w:r w:rsidR="00BB0F13" w:rsidRPr="005753A4">
        <w:rPr>
          <w:rFonts w:ascii="Arial Narrow" w:hAnsi="Arial Narrow"/>
          <w:sz w:val="22"/>
          <w:szCs w:val="22"/>
          <w:highlight w:val="green"/>
          <w:lang w:eastAsia="es-ES"/>
        </w:rPr>
        <w:t>; (ii)</w:t>
      </w:r>
      <w:r w:rsidR="009E4036" w:rsidRPr="005753A4">
        <w:rPr>
          <w:rFonts w:ascii="Arial Narrow" w:hAnsi="Arial Narrow"/>
          <w:sz w:val="22"/>
          <w:szCs w:val="22"/>
          <w:highlight w:val="green"/>
          <w:lang w:eastAsia="es-ES"/>
        </w:rPr>
        <w:t xml:space="preserve"> </w:t>
      </w:r>
      <w:r w:rsidR="00BB0F13" w:rsidRPr="005753A4">
        <w:rPr>
          <w:rFonts w:ascii="Arial Narrow" w:eastAsia="Arial Narrow" w:hAnsi="Arial Narrow" w:cs="Arial Narrow"/>
          <w:sz w:val="22"/>
          <w:szCs w:val="22"/>
          <w:highlight w:val="green"/>
        </w:rPr>
        <w:t xml:space="preserve">Diveimport  </w:t>
      </w:r>
      <w:r w:rsidR="00BB0F13" w:rsidRPr="005753A4">
        <w:rPr>
          <w:rFonts w:ascii="Arial Narrow" w:hAnsi="Arial Narrow"/>
          <w:sz w:val="22"/>
          <w:szCs w:val="22"/>
          <w:highlight w:val="green"/>
          <w:lang w:eastAsia="es-ES"/>
        </w:rPr>
        <w:t xml:space="preserve">realice la devolución total de los pagos efectuados por los importes de US$ 650.19 Y US$ 1,365.45; (iii) Pacífico y </w:t>
      </w:r>
      <w:r w:rsidR="00BB0F13" w:rsidRPr="005753A4">
        <w:rPr>
          <w:rFonts w:ascii="Arial Narrow" w:eastAsia="Arial Narrow" w:hAnsi="Arial Narrow" w:cs="Arial Narrow"/>
          <w:sz w:val="22"/>
          <w:szCs w:val="22"/>
          <w:highlight w:val="green"/>
        </w:rPr>
        <w:t xml:space="preserve">Diveimport asuman el pago de una </w:t>
      </w:r>
      <w:r w:rsidR="00530E1B" w:rsidRPr="005753A4">
        <w:rPr>
          <w:rFonts w:ascii="Arial Narrow" w:eastAsia="Arial Narrow" w:hAnsi="Arial Narrow" w:cs="Arial Narrow"/>
          <w:sz w:val="22"/>
          <w:szCs w:val="22"/>
          <w:highlight w:val="green"/>
        </w:rPr>
        <w:t>indemnización</w:t>
      </w:r>
      <w:r w:rsidR="00BB0F13" w:rsidRPr="005753A4">
        <w:rPr>
          <w:rFonts w:ascii="Arial Narrow" w:eastAsia="Arial Narrow" w:hAnsi="Arial Narrow" w:cs="Arial Narrow"/>
          <w:sz w:val="22"/>
          <w:szCs w:val="22"/>
          <w:highlight w:val="green"/>
        </w:rPr>
        <w:t xml:space="preserve"> por los daños y perjuicios por el importe de US$ 30,000.00; (iv)</w:t>
      </w:r>
      <w:r w:rsidR="00BB0F13" w:rsidRPr="005753A4">
        <w:rPr>
          <w:rFonts w:ascii="Arial Narrow" w:hAnsi="Arial Narrow"/>
          <w:sz w:val="22"/>
          <w:szCs w:val="22"/>
          <w:highlight w:val="green"/>
          <w:lang w:eastAsia="es-ES"/>
        </w:rPr>
        <w:t xml:space="preserve"> Pacífico y </w:t>
      </w:r>
      <w:r w:rsidR="00BB0F13" w:rsidRPr="005753A4">
        <w:rPr>
          <w:rFonts w:ascii="Arial Narrow" w:eastAsia="Arial Narrow" w:hAnsi="Arial Narrow" w:cs="Arial Narrow"/>
          <w:sz w:val="22"/>
          <w:szCs w:val="22"/>
          <w:highlight w:val="green"/>
        </w:rPr>
        <w:t xml:space="preserve">Diveimport </w:t>
      </w:r>
      <w:r w:rsidR="00BB0F13" w:rsidRPr="005753A4">
        <w:rPr>
          <w:rFonts w:ascii="Arial Narrow" w:hAnsi="Arial Narrow"/>
          <w:sz w:val="22"/>
          <w:szCs w:val="22"/>
          <w:highlight w:val="green"/>
          <w:lang w:eastAsia="es-ES"/>
        </w:rPr>
        <w:t xml:space="preserve">asuman el pago de las costas y costos del presente procedimiento, </w:t>
      </w:r>
      <w:r w:rsidR="00530E1B" w:rsidRPr="005753A4">
        <w:rPr>
          <w:rFonts w:ascii="Arial Narrow" w:hAnsi="Arial Narrow"/>
          <w:sz w:val="22"/>
          <w:szCs w:val="22"/>
          <w:highlight w:val="green"/>
          <w:lang w:eastAsia="es-ES"/>
        </w:rPr>
        <w:t>tomando en cuenta</w:t>
      </w:r>
      <w:r w:rsidR="00BB0F13" w:rsidRPr="005753A4">
        <w:rPr>
          <w:rFonts w:ascii="Arial Narrow" w:hAnsi="Arial Narrow"/>
          <w:sz w:val="22"/>
          <w:szCs w:val="22"/>
          <w:highlight w:val="green"/>
          <w:lang w:eastAsia="es-ES"/>
        </w:rPr>
        <w:t xml:space="preserve"> que los honorarios a cargo del patrocinio de este procedimiento es de S/ 10,000.00</w:t>
      </w:r>
      <w:r w:rsidR="00AF0677" w:rsidRPr="00C05262">
        <w:rPr>
          <w:rFonts w:ascii="Arial Narrow" w:hAnsi="Arial Narrow"/>
          <w:sz w:val="22"/>
          <w:szCs w:val="22"/>
          <w:highlight w:val="green"/>
          <w:lang w:eastAsia="es-ES"/>
        </w:rPr>
        <w:t>.</w:t>
      </w:r>
      <w:r w:rsidR="00AF0677" w:rsidRPr="00C05262">
        <w:rPr>
          <w:rFonts w:ascii="Arial Narrow" w:hAnsi="Arial Narrow" w:cs="Arial"/>
          <w:color w:val="000000"/>
          <w:sz w:val="22"/>
          <w:szCs w:val="22"/>
          <w:highlight w:val="green"/>
          <w:lang w:val="es-ES" w:eastAsia="es-ES"/>
        </w:rPr>
        <w:t xml:space="preserve"> Asimismo, requirió el reembolso de costos y costas del presente procedimiento.</w:t>
      </w:r>
    </w:p>
    <w:p w14:paraId="6EA5BDCA" w14:textId="684F7B71" w:rsidR="008E1B6A" w:rsidRPr="00AF0677" w:rsidRDefault="008E1B6A" w:rsidP="00AF0677">
      <w:pPr>
        <w:jc w:val="both"/>
        <w:rPr>
          <w:rFonts w:ascii="Arial Narrow" w:hAnsi="Arial Narrow"/>
          <w:sz w:val="22"/>
          <w:szCs w:val="22"/>
          <w:lang w:eastAsia="es-ES"/>
        </w:rPr>
      </w:pPr>
    </w:p>
    <w:p w14:paraId="27AE8452" w14:textId="77777777" w:rsidR="00580024" w:rsidRPr="005753A4" w:rsidRDefault="00580024" w:rsidP="001F3623">
      <w:pPr>
        <w:contextualSpacing/>
        <w:jc w:val="both"/>
        <w:rPr>
          <w:rFonts w:ascii="Arial Narrow" w:eastAsia="Arial Narrow" w:hAnsi="Arial Narrow" w:cs="Arial Narrow"/>
          <w:b/>
          <w:color w:val="000000"/>
          <w:sz w:val="22"/>
          <w:szCs w:val="22"/>
        </w:rPr>
      </w:pPr>
    </w:p>
    <w:p w14:paraId="6D170964" w14:textId="77777777" w:rsidR="00580024" w:rsidRPr="005753A4" w:rsidRDefault="00580024" w:rsidP="001F3623">
      <w:pPr>
        <w:numPr>
          <w:ilvl w:val="0"/>
          <w:numId w:val="1"/>
        </w:numPr>
        <w:ind w:left="567" w:hanging="567"/>
        <w:jc w:val="both"/>
        <w:rPr>
          <w:rFonts w:ascii="Arial Narrow" w:eastAsia="Arial Narrow" w:hAnsi="Arial Narrow" w:cs="Arial Narrow"/>
          <w:b/>
          <w:color w:val="000000"/>
          <w:sz w:val="22"/>
          <w:szCs w:val="22"/>
        </w:rPr>
      </w:pPr>
      <w:commentRangeStart w:id="1"/>
      <w:r w:rsidRPr="005753A4">
        <w:rPr>
          <w:rFonts w:ascii="Arial Narrow" w:eastAsia="Arial Narrow" w:hAnsi="Arial Narrow" w:cs="Arial Narrow"/>
          <w:b/>
          <w:color w:val="000000"/>
          <w:sz w:val="22"/>
          <w:szCs w:val="22"/>
        </w:rPr>
        <w:t xml:space="preserve">DE LA SOLICITUD DE CONFIDENCIALIDAD PRESENTADA </w:t>
      </w:r>
      <w:commentRangeEnd w:id="1"/>
      <w:r w:rsidRPr="005753A4">
        <w:rPr>
          <w:rStyle w:val="Refdecomentario"/>
          <w:rFonts w:ascii="Arial Narrow" w:eastAsia="Arial Narrow" w:hAnsi="Arial Narrow" w:cs="Arial Narrow"/>
          <w:b/>
          <w:color w:val="000000"/>
          <w:sz w:val="22"/>
          <w:szCs w:val="22"/>
        </w:rPr>
        <w:commentReference w:id="1"/>
      </w:r>
    </w:p>
    <w:p w14:paraId="27D025BC" w14:textId="77777777" w:rsidR="00580024" w:rsidRPr="005753A4" w:rsidRDefault="00580024" w:rsidP="001F3623">
      <w:pPr>
        <w:ind w:left="567"/>
        <w:contextualSpacing/>
        <w:jc w:val="both"/>
        <w:rPr>
          <w:rFonts w:ascii="Arial Narrow" w:eastAsia="Arial Narrow" w:hAnsi="Arial Narrow" w:cs="Arial Narrow"/>
          <w:b/>
          <w:color w:val="000000"/>
          <w:sz w:val="22"/>
          <w:szCs w:val="22"/>
        </w:rPr>
      </w:pPr>
    </w:p>
    <w:p w14:paraId="535DF6CB"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El artículo 6° de la Ley sobre Facultades, Normas y Organización del Indecopi, aprobada por el Decreto Legislativo N° 807, establece que la información recibida por una Comisión, Oficina o Sala del Tribunal de Defensa de la Competencia y de la Propiedad Intelectual, que constituya un secreto industrial o comercial, deberá ser declarada reservada por la Comisión, Oficina o Sala del Tribunal respectiva, debiendo adoptar las medidas necesarias para garantizar la reserva y confidencialidad de la información.</w:t>
      </w:r>
    </w:p>
    <w:p w14:paraId="56D1A47C" w14:textId="77777777" w:rsidR="0017457D" w:rsidRPr="005753A4" w:rsidRDefault="0017457D" w:rsidP="001F3623">
      <w:pPr>
        <w:ind w:left="567"/>
        <w:contextualSpacing/>
        <w:jc w:val="both"/>
        <w:rPr>
          <w:rFonts w:ascii="Arial Narrow" w:hAnsi="Arial Narrow" w:cs="Arial"/>
          <w:sz w:val="22"/>
          <w:szCs w:val="22"/>
        </w:rPr>
      </w:pPr>
    </w:p>
    <w:p w14:paraId="43A0019D"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De otro lado, la Directiva N° 001-2008/TRI-INDECOPI, Directiva sobre confidencialidad de la información en los procedimientos seguidos por los órganos funcionales del Indecopi (en adelante, Directiva), modificada por la Directiva Nº 002-2017/TRI-INDECOPI y 003-2022/TRI-INDECOPI, establece lo siguiente:</w:t>
      </w:r>
    </w:p>
    <w:p w14:paraId="6C6AB255" w14:textId="77777777" w:rsidR="0017457D" w:rsidRPr="007C0598" w:rsidRDefault="0017457D" w:rsidP="001F3623">
      <w:pPr>
        <w:ind w:left="720"/>
        <w:contextualSpacing/>
        <w:rPr>
          <w:rFonts w:ascii="Arial Narrow" w:hAnsi="Arial Narrow" w:cs="Arial"/>
          <w:sz w:val="18"/>
          <w:szCs w:val="18"/>
        </w:rPr>
      </w:pPr>
    </w:p>
    <w:p w14:paraId="54485FF6" w14:textId="77777777" w:rsidR="0017457D" w:rsidRPr="007C0598" w:rsidRDefault="0017457D" w:rsidP="001F3623">
      <w:pPr>
        <w:ind w:left="1701" w:right="4" w:hanging="567"/>
        <w:contextualSpacing/>
        <w:jc w:val="both"/>
        <w:rPr>
          <w:rFonts w:ascii="Arial Narrow" w:hAnsi="Arial Narrow" w:cs="Arial"/>
          <w:sz w:val="20"/>
          <w:szCs w:val="20"/>
        </w:rPr>
      </w:pPr>
      <w:r w:rsidRPr="007C0598">
        <w:rPr>
          <w:rFonts w:ascii="Arial Narrow" w:hAnsi="Arial Narrow" w:cs="Arial"/>
          <w:i/>
          <w:sz w:val="20"/>
          <w:szCs w:val="20"/>
        </w:rPr>
        <w:t>“</w:t>
      </w:r>
      <w:r w:rsidRPr="007C0598">
        <w:rPr>
          <w:rFonts w:ascii="Arial Narrow" w:hAnsi="Arial Narrow" w:cs="Arial"/>
          <w:b/>
          <w:i/>
          <w:sz w:val="20"/>
          <w:szCs w:val="20"/>
        </w:rPr>
        <w:t xml:space="preserve">2. </w:t>
      </w:r>
      <w:r w:rsidRPr="007C0598">
        <w:rPr>
          <w:rFonts w:ascii="Arial Narrow" w:hAnsi="Arial Narrow" w:cs="Arial"/>
          <w:b/>
          <w:i/>
          <w:sz w:val="20"/>
          <w:szCs w:val="20"/>
        </w:rPr>
        <w:tab/>
        <w:t>INFORMACIÓN CONFIDENCIAL</w:t>
      </w:r>
    </w:p>
    <w:p w14:paraId="77964E95" w14:textId="77777777" w:rsidR="0017457D" w:rsidRPr="007C0598" w:rsidRDefault="0017457D" w:rsidP="001F3623">
      <w:pPr>
        <w:ind w:left="1134" w:right="4"/>
        <w:contextualSpacing/>
        <w:jc w:val="both"/>
        <w:rPr>
          <w:rFonts w:ascii="Arial Narrow" w:hAnsi="Arial Narrow" w:cs="Arial"/>
          <w:i/>
          <w:sz w:val="20"/>
          <w:szCs w:val="20"/>
        </w:rPr>
      </w:pPr>
    </w:p>
    <w:p w14:paraId="5C51B1BF" w14:textId="77777777" w:rsidR="0017457D" w:rsidRPr="007C0598" w:rsidRDefault="0017457D" w:rsidP="001F3623">
      <w:pPr>
        <w:ind w:left="2268"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2.1. </w:t>
      </w:r>
      <w:r w:rsidRPr="007C0598">
        <w:rPr>
          <w:rFonts w:ascii="Arial Narrow" w:eastAsiaTheme="minorEastAsia" w:hAnsi="Arial Narrow" w:cs="Arial"/>
          <w:i/>
          <w:iCs/>
          <w:sz w:val="20"/>
          <w:szCs w:val="20"/>
          <w:lang w:eastAsia="en-US"/>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w:t>
      </w:r>
      <w:r w:rsidRPr="007C0598">
        <w:rPr>
          <w:rFonts w:ascii="Arial Narrow" w:eastAsiaTheme="minorEastAsia" w:hAnsi="Arial Narrow" w:cs="Arial"/>
          <w:i/>
          <w:iCs/>
          <w:sz w:val="20"/>
          <w:szCs w:val="20"/>
          <w:lang w:eastAsia="en-US"/>
        </w:rPr>
        <w:lastRenderedPageBreak/>
        <w:t>y/o investigación, cuya divulgación implique una afectación significativa para el titular de la misma o un tercero del que el aportante la hubiere recibido, u otorgue una ventaja significativa para un competidor del aportante de la información.</w:t>
      </w:r>
    </w:p>
    <w:p w14:paraId="451CE3E6" w14:textId="77777777" w:rsidR="0017457D" w:rsidRPr="007C0598" w:rsidRDefault="0017457D" w:rsidP="001F3623">
      <w:pPr>
        <w:ind w:left="1134"/>
        <w:contextualSpacing/>
        <w:rPr>
          <w:rFonts w:ascii="Arial Narrow" w:eastAsiaTheme="minorEastAsia" w:hAnsi="Arial Narrow" w:cs="Arial"/>
          <w:sz w:val="20"/>
          <w:szCs w:val="20"/>
          <w:lang w:eastAsia="en-US"/>
        </w:rPr>
      </w:pPr>
      <w:r w:rsidRPr="007C0598">
        <w:rPr>
          <w:rFonts w:ascii="Arial Narrow" w:eastAsiaTheme="minorEastAsia" w:hAnsi="Arial Narrow" w:cs="Arial"/>
          <w:sz w:val="20"/>
          <w:szCs w:val="20"/>
          <w:lang w:eastAsia="en-US"/>
        </w:rPr>
        <w:t>     </w:t>
      </w:r>
    </w:p>
    <w:p w14:paraId="005FBD89" w14:textId="77777777" w:rsidR="0017457D" w:rsidRPr="007C0598" w:rsidRDefault="0017457D" w:rsidP="001F3623">
      <w:pPr>
        <w:ind w:left="2268"/>
        <w:contextualSpacing/>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Puede también declararse confidencial aquella información que sea considerada reservada o confidencial por Ley. Entre éstas:</w:t>
      </w:r>
    </w:p>
    <w:p w14:paraId="73F6CF1D" w14:textId="77777777" w:rsidR="0017457D" w:rsidRPr="007C0598" w:rsidRDefault="0017457D" w:rsidP="001F3623">
      <w:pPr>
        <w:ind w:left="2268"/>
        <w:contextualSpacing/>
        <w:rPr>
          <w:rFonts w:ascii="Arial Narrow" w:eastAsiaTheme="minorEastAsia" w:hAnsi="Arial Narrow"/>
          <w:i/>
          <w:iCs/>
          <w:sz w:val="20"/>
          <w:szCs w:val="20"/>
          <w:lang w:eastAsia="en-US"/>
        </w:rPr>
      </w:pPr>
    </w:p>
    <w:p w14:paraId="5E747B07"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a) </w:t>
      </w:r>
      <w:r w:rsidRPr="007C0598">
        <w:rPr>
          <w:rFonts w:ascii="Arial Narrow" w:eastAsiaTheme="minorEastAsia" w:hAnsi="Arial Narrow" w:cs="Arial"/>
          <w:i/>
          <w:iCs/>
          <w:sz w:val="20"/>
          <w:szCs w:val="20"/>
          <w:lang w:eastAsia="en-US"/>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35A0AE8F"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w:t>
      </w:r>
      <w:r w:rsidRPr="007C0598">
        <w:rPr>
          <w:rFonts w:ascii="Arial Narrow" w:eastAsiaTheme="minorEastAsia" w:hAnsi="Arial Narrow" w:cs="Arial"/>
          <w:i/>
          <w:iCs/>
          <w:sz w:val="20"/>
          <w:szCs w:val="20"/>
          <w:lang w:eastAsia="en-US"/>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705576D1" w14:textId="77777777" w:rsidR="0017457D" w:rsidRPr="007C0598" w:rsidRDefault="0017457D" w:rsidP="001F3623">
      <w:pPr>
        <w:ind w:left="2268"/>
        <w:contextualSpacing/>
        <w:jc w:val="both"/>
        <w:rPr>
          <w:rFonts w:ascii="Arial Narrow" w:eastAsiaTheme="minorEastAsia" w:hAnsi="Arial Narrow" w:cs="Arial"/>
          <w:i/>
          <w:iCs/>
          <w:sz w:val="20"/>
          <w:szCs w:val="20"/>
          <w:lang w:eastAsia="en-US"/>
        </w:rPr>
      </w:pPr>
    </w:p>
    <w:p w14:paraId="19BC2C16"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b) </w:t>
      </w:r>
      <w:r w:rsidRPr="007C0598">
        <w:rPr>
          <w:rFonts w:ascii="Arial Narrow" w:eastAsiaTheme="minorEastAsia" w:hAnsi="Arial Narrow" w:cs="Arial"/>
          <w:i/>
          <w:iCs/>
          <w:sz w:val="20"/>
          <w:szCs w:val="20"/>
          <w:lang w:eastAsia="en-US"/>
        </w:rPr>
        <w:tab/>
        <w:t>Información proveniente de terceras personas ajenas al procedimiento de investigación, cuya divulgación sin previa autorización podría ocasionar perjuicios a alguna de las partes.</w:t>
      </w:r>
    </w:p>
    <w:p w14:paraId="62F3FAB8" w14:textId="77777777" w:rsidR="0017457D" w:rsidRPr="007C0598" w:rsidRDefault="0017457D" w:rsidP="001F3623">
      <w:pPr>
        <w:ind w:left="2268"/>
        <w:contextualSpacing/>
        <w:jc w:val="both"/>
        <w:rPr>
          <w:rFonts w:ascii="Arial Narrow" w:eastAsiaTheme="minorEastAsia" w:hAnsi="Arial Narrow" w:cs="Arial"/>
          <w:i/>
          <w:iCs/>
          <w:sz w:val="20"/>
          <w:szCs w:val="20"/>
          <w:lang w:eastAsia="en-US"/>
        </w:rPr>
      </w:pPr>
    </w:p>
    <w:p w14:paraId="44E63D8F" w14:textId="77777777" w:rsidR="0017457D" w:rsidRPr="007C0598" w:rsidRDefault="0017457D" w:rsidP="001F3623">
      <w:pPr>
        <w:ind w:left="2835"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c)</w:t>
      </w:r>
      <w:r w:rsidRPr="007C0598">
        <w:rPr>
          <w:rFonts w:ascii="Arial Narrow" w:eastAsiaTheme="minorEastAsia" w:hAnsi="Arial Narrow" w:cs="Arial"/>
          <w:i/>
          <w:iCs/>
          <w:sz w:val="20"/>
          <w:szCs w:val="20"/>
          <w:lang w:eastAsia="en-US"/>
        </w:rPr>
        <w:tab/>
        <w:t xml:space="preserve"> La información protegida por la respectiva regulación del secreto bancario, tributario, comercial, industrial, empresarial, tecnológico y bursátil.</w:t>
      </w:r>
    </w:p>
    <w:p w14:paraId="4FD4732F" w14:textId="77777777" w:rsidR="0017457D" w:rsidRPr="007C0598" w:rsidRDefault="0017457D" w:rsidP="001F3623">
      <w:pPr>
        <w:ind w:left="2835"/>
        <w:contextualSpacing/>
        <w:jc w:val="both"/>
        <w:rPr>
          <w:rFonts w:ascii="Arial Narrow" w:eastAsiaTheme="minorEastAsia" w:hAnsi="Arial Narrow" w:cs="Arial"/>
          <w:i/>
          <w:iCs/>
          <w:sz w:val="20"/>
          <w:szCs w:val="20"/>
          <w:lang w:eastAsia="en-US"/>
        </w:rPr>
      </w:pPr>
    </w:p>
    <w:p w14:paraId="2453C2EB" w14:textId="77777777" w:rsidR="0017457D" w:rsidRPr="007C0598" w:rsidRDefault="0017457D" w:rsidP="001F3623">
      <w:pPr>
        <w:ind w:left="2835"/>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Se considerará lo siguiente:</w:t>
      </w:r>
    </w:p>
    <w:p w14:paraId="3C6979FA"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p>
    <w:p w14:paraId="35794609"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comercial:</w:t>
      </w:r>
      <w:r w:rsidRPr="007C0598">
        <w:rPr>
          <w:rFonts w:ascii="Arial Narrow" w:eastAsiaTheme="minorEastAsia" w:hAnsi="Arial Narrow" w:cs="Arial"/>
          <w:i/>
          <w:iCs/>
          <w:sz w:val="20"/>
          <w:szCs w:val="20"/>
          <w:lang w:eastAsia="en-US"/>
        </w:rPr>
        <w:t xml:space="preserve"> aquella información cuya importancia para el desarrollo de la actividad empresarial obliga a las empresas a mantenerla fuera del alcance de terceros ajenos a la empresa;</w:t>
      </w:r>
    </w:p>
    <w:p w14:paraId="0880956C"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industrial:</w:t>
      </w:r>
      <w:r w:rsidRPr="007C0598">
        <w:rPr>
          <w:rFonts w:ascii="Arial Narrow" w:eastAsiaTheme="minorEastAsia" w:hAnsi="Arial Narrow" w:cs="Arial"/>
          <w:i/>
          <w:iCs/>
          <w:sz w:val="20"/>
          <w:szCs w:val="20"/>
          <w:lang w:eastAsia="en-US"/>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47F11505"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b/>
          <w:bCs/>
          <w:i/>
          <w:iCs/>
          <w:sz w:val="20"/>
          <w:szCs w:val="20"/>
          <w:lang w:eastAsia="en-US"/>
        </w:rPr>
        <w:t>Secreto empresarial:</w:t>
      </w:r>
      <w:r w:rsidRPr="007C0598">
        <w:rPr>
          <w:rFonts w:ascii="Arial Narrow" w:eastAsiaTheme="minorEastAsia" w:hAnsi="Arial Narrow" w:cs="Arial"/>
          <w:i/>
          <w:iCs/>
          <w:sz w:val="20"/>
          <w:szCs w:val="20"/>
          <w:lang w:eastAsia="en-US"/>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6C030EB" w14:textId="77777777" w:rsidR="0017457D" w:rsidRPr="007C0598" w:rsidRDefault="0017457D" w:rsidP="001F3623">
      <w:pPr>
        <w:ind w:left="1134"/>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   </w:t>
      </w:r>
    </w:p>
    <w:p w14:paraId="16216185"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c.1 </w:t>
      </w:r>
      <w:r w:rsidRPr="007C0598">
        <w:rPr>
          <w:rFonts w:ascii="Arial Narrow" w:eastAsiaTheme="minorEastAsia" w:hAnsi="Arial Narrow" w:cs="Arial"/>
          <w:i/>
          <w:iCs/>
          <w:sz w:val="20"/>
          <w:szCs w:val="20"/>
          <w:lang w:eastAsia="en-US"/>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19A6DCFF"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 xml:space="preserve">c.2 </w:t>
      </w:r>
      <w:r w:rsidRPr="007C0598">
        <w:rPr>
          <w:rFonts w:ascii="Arial Narrow" w:eastAsiaTheme="minorEastAsia" w:hAnsi="Arial Narrow" w:cs="Arial"/>
          <w:i/>
          <w:iCs/>
          <w:sz w:val="20"/>
          <w:szCs w:val="20"/>
          <w:lang w:eastAsia="en-US"/>
        </w:rPr>
        <w:tab/>
        <w:t>tenga un valor comercial por ser secreta; y</w:t>
      </w:r>
    </w:p>
    <w:p w14:paraId="3178E686" w14:textId="77777777" w:rsidR="0017457D" w:rsidRPr="007C0598" w:rsidRDefault="0017457D" w:rsidP="001F3623">
      <w:pPr>
        <w:ind w:left="3402" w:hanging="567"/>
        <w:contextualSpacing/>
        <w:jc w:val="both"/>
        <w:rPr>
          <w:rFonts w:ascii="Arial Narrow" w:eastAsiaTheme="minorEastAsia" w:hAnsi="Arial Narrow" w:cs="Arial"/>
          <w:i/>
          <w:iCs/>
          <w:sz w:val="20"/>
          <w:szCs w:val="20"/>
          <w:lang w:eastAsia="en-US"/>
        </w:rPr>
      </w:pPr>
      <w:r w:rsidRPr="007C0598">
        <w:rPr>
          <w:rFonts w:ascii="Arial Narrow" w:eastAsiaTheme="minorEastAsia" w:hAnsi="Arial Narrow" w:cs="Arial"/>
          <w:i/>
          <w:iCs/>
          <w:sz w:val="20"/>
          <w:szCs w:val="20"/>
          <w:lang w:eastAsia="en-US"/>
        </w:rPr>
        <w:t xml:space="preserve">c.3 </w:t>
      </w:r>
      <w:r w:rsidRPr="007C0598">
        <w:rPr>
          <w:rFonts w:ascii="Arial Narrow" w:eastAsiaTheme="minorEastAsia" w:hAnsi="Arial Narrow" w:cs="Arial"/>
          <w:i/>
          <w:iCs/>
          <w:sz w:val="20"/>
          <w:szCs w:val="20"/>
          <w:lang w:eastAsia="en-US"/>
        </w:rPr>
        <w:tab/>
        <w:t>haya sido objeto de medidas razonables tomadas por su legítimo poseedor para mantenerla secreta.</w:t>
      </w:r>
    </w:p>
    <w:p w14:paraId="06306BE3" w14:textId="77777777" w:rsidR="0017457D" w:rsidRPr="007C0598" w:rsidRDefault="0017457D" w:rsidP="001F3623">
      <w:pPr>
        <w:ind w:left="3402" w:hanging="567"/>
        <w:contextualSpacing/>
        <w:jc w:val="both"/>
        <w:rPr>
          <w:rFonts w:ascii="Arial Narrow" w:eastAsiaTheme="minorEastAsia" w:hAnsi="Arial Narrow"/>
          <w:i/>
          <w:iCs/>
          <w:sz w:val="20"/>
          <w:szCs w:val="20"/>
          <w:lang w:eastAsia="en-US"/>
        </w:rPr>
      </w:pPr>
    </w:p>
    <w:p w14:paraId="0AA7A8B4" w14:textId="77777777" w:rsidR="0017457D" w:rsidRPr="007C0598" w:rsidRDefault="0017457D" w:rsidP="001F3623">
      <w:pPr>
        <w:ind w:left="2835"/>
        <w:contextualSpacing/>
        <w:jc w:val="both"/>
        <w:rPr>
          <w:rFonts w:ascii="Arial Narrow" w:eastAsiaTheme="minorEastAsia" w:hAnsi="Arial Narrow"/>
          <w:i/>
          <w:iCs/>
          <w:sz w:val="20"/>
          <w:szCs w:val="20"/>
          <w:lang w:eastAsia="en-US"/>
        </w:rPr>
      </w:pPr>
      <w:r w:rsidRPr="007C0598">
        <w:rPr>
          <w:rFonts w:ascii="Arial Narrow" w:eastAsiaTheme="minorEastAsia" w:hAnsi="Arial Narrow" w:cs="Arial"/>
          <w:i/>
          <w:iCs/>
          <w:sz w:val="20"/>
          <w:szCs w:val="20"/>
          <w:lang w:eastAsia="en-US"/>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5CFFAE92" w14:textId="77777777" w:rsidR="0017457D" w:rsidRPr="007C0598" w:rsidRDefault="0017457D" w:rsidP="001F3623">
      <w:pPr>
        <w:ind w:left="2268" w:right="4" w:hanging="567"/>
        <w:contextualSpacing/>
        <w:jc w:val="both"/>
        <w:rPr>
          <w:rFonts w:ascii="Arial Narrow" w:hAnsi="Arial Narrow" w:cs="Arial"/>
          <w:i/>
          <w:iCs/>
          <w:sz w:val="20"/>
          <w:szCs w:val="20"/>
        </w:rPr>
      </w:pPr>
    </w:p>
    <w:p w14:paraId="57D9052F" w14:textId="77777777" w:rsidR="0017457D" w:rsidRPr="005753A4" w:rsidRDefault="0017457D" w:rsidP="001F3623">
      <w:pPr>
        <w:ind w:left="2268" w:right="4" w:hanging="567"/>
        <w:contextualSpacing/>
        <w:jc w:val="both"/>
        <w:rPr>
          <w:rFonts w:ascii="Arial Narrow" w:hAnsi="Arial Narrow" w:cs="Arial"/>
          <w:i/>
          <w:iCs/>
          <w:sz w:val="22"/>
          <w:szCs w:val="22"/>
        </w:rPr>
      </w:pPr>
      <w:r w:rsidRPr="007C0598">
        <w:rPr>
          <w:rFonts w:ascii="Arial Narrow" w:hAnsi="Arial Narrow" w:cs="Arial"/>
          <w:i/>
          <w:iCs/>
          <w:sz w:val="20"/>
          <w:szCs w:val="20"/>
        </w:rPr>
        <w:lastRenderedPageBreak/>
        <w:t xml:space="preserve">2.2. </w:t>
      </w:r>
      <w:r w:rsidRPr="007C0598">
        <w:rPr>
          <w:rFonts w:ascii="Arial Narrow" w:hAnsi="Arial Narrow" w:cs="Arial"/>
          <w:i/>
          <w:iCs/>
          <w:sz w:val="20"/>
          <w:szCs w:val="20"/>
        </w:rPr>
        <w:tab/>
        <w:t>Cuando se declare confidencial la información, ésta será de uso exclusivo de los funcionarios encargados del trámite del procedimiento. Dicha información no podrá ser puesta en conocimiento de las demás partes del procedimiento ni de terceros. (…)”.</w:t>
      </w:r>
    </w:p>
    <w:p w14:paraId="3BA8B65D" w14:textId="77777777" w:rsidR="0017457D" w:rsidRPr="005753A4" w:rsidRDefault="0017457D" w:rsidP="001F3623">
      <w:pPr>
        <w:ind w:left="2268" w:right="4" w:hanging="567"/>
        <w:contextualSpacing/>
        <w:jc w:val="both"/>
        <w:rPr>
          <w:rFonts w:ascii="Arial Narrow" w:hAnsi="Arial Narrow" w:cs="Arial"/>
          <w:sz w:val="22"/>
          <w:szCs w:val="22"/>
        </w:rPr>
      </w:pPr>
    </w:p>
    <w:p w14:paraId="5268E2E7" w14:textId="77777777" w:rsidR="0017457D" w:rsidRPr="005753A4" w:rsidRDefault="0017457D" w:rsidP="001F3623">
      <w:pPr>
        <w:pStyle w:val="Prrafodelista"/>
        <w:numPr>
          <w:ilvl w:val="1"/>
          <w:numId w:val="2"/>
        </w:numPr>
        <w:ind w:left="567" w:hanging="567"/>
        <w:jc w:val="both"/>
        <w:rPr>
          <w:rFonts w:ascii="Arial Narrow" w:hAnsi="Arial Narrow"/>
          <w:sz w:val="22"/>
          <w:szCs w:val="22"/>
        </w:rPr>
      </w:pPr>
      <w:r w:rsidRPr="005753A4">
        <w:rPr>
          <w:rFonts w:ascii="Arial Narrow" w:hAnsi="Arial Narrow"/>
          <w:sz w:val="22"/>
          <w:szCs w:val="22"/>
        </w:rPr>
        <w:t>Asimismo, el numeral 3.2 de la Directiva señala que todo administrado que solicite la reserva de la información durante la tramitación de los procedimientos a cargo de los órganos funcionales del Indecopi, tiene que cumplir una serie de requisitos al momento de realizar su solicitud de confidencialidad, los que se detallan a continuación:</w:t>
      </w:r>
    </w:p>
    <w:p w14:paraId="1CD59EF2" w14:textId="77777777" w:rsidR="0017457D" w:rsidRPr="007C0598" w:rsidRDefault="0017457D" w:rsidP="001F3623">
      <w:pPr>
        <w:contextualSpacing/>
        <w:rPr>
          <w:rFonts w:ascii="Arial Narrow" w:hAnsi="Arial Narrow" w:cs="Arial"/>
        </w:rPr>
      </w:pPr>
    </w:p>
    <w:p w14:paraId="4A3F7A63" w14:textId="77777777" w:rsidR="0017457D" w:rsidRPr="007C0598" w:rsidRDefault="0017457D" w:rsidP="001F3623">
      <w:pPr>
        <w:ind w:left="2268"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“3.2. </w:t>
      </w:r>
      <w:r w:rsidRPr="007C0598">
        <w:rPr>
          <w:rFonts w:ascii="Arial Narrow" w:hAnsi="Arial Narrow" w:cs="Arial"/>
          <w:i/>
          <w:sz w:val="20"/>
          <w:szCs w:val="20"/>
        </w:rPr>
        <w:tab/>
        <w:t>Al solicitar la confidencialidad de la información, el aportante de ella deberá cumplir los siguientes requisitos:</w:t>
      </w:r>
    </w:p>
    <w:p w14:paraId="004704F4" w14:textId="77777777" w:rsidR="0017457D" w:rsidRPr="007C0598" w:rsidRDefault="0017457D" w:rsidP="001F3623">
      <w:pPr>
        <w:ind w:left="2268" w:right="4" w:hanging="567"/>
        <w:contextualSpacing/>
        <w:jc w:val="both"/>
        <w:rPr>
          <w:rFonts w:ascii="Arial Narrow" w:hAnsi="Arial Narrow" w:cs="Arial"/>
          <w:i/>
          <w:sz w:val="20"/>
          <w:szCs w:val="20"/>
        </w:rPr>
      </w:pPr>
    </w:p>
    <w:p w14:paraId="3F95C814" w14:textId="77777777" w:rsidR="0017457D" w:rsidRPr="007C0598" w:rsidRDefault="0017457D" w:rsidP="001F3623">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a) </w:t>
      </w:r>
      <w:r w:rsidRPr="007C0598">
        <w:rPr>
          <w:rFonts w:ascii="Arial Narrow" w:hAnsi="Arial Narrow" w:cs="Arial"/>
          <w:i/>
          <w:sz w:val="20"/>
          <w:szCs w:val="20"/>
        </w:rPr>
        <w:tab/>
        <w:t>Incluir expresamente el pedido de confidencialidad de la información en el mismo escrito en que ésta es presentada o en el acta cuando se trate de una visita inspectiva y se ha solicitado la exhibición de información documentaria. Caso contrario, la autoridad no será responsable de su divulgación.</w:t>
      </w:r>
    </w:p>
    <w:p w14:paraId="70296D06" w14:textId="77777777" w:rsidR="0017457D" w:rsidRPr="007C0598" w:rsidRDefault="0017457D" w:rsidP="001F3623">
      <w:pPr>
        <w:ind w:left="2835" w:right="4" w:hanging="567"/>
        <w:contextualSpacing/>
        <w:jc w:val="both"/>
        <w:rPr>
          <w:rFonts w:ascii="Arial Narrow" w:hAnsi="Arial Narrow" w:cs="Arial"/>
          <w:i/>
          <w:sz w:val="20"/>
          <w:szCs w:val="20"/>
        </w:rPr>
      </w:pPr>
    </w:p>
    <w:p w14:paraId="00486B88" w14:textId="77777777" w:rsidR="0017457D" w:rsidRPr="007C0598" w:rsidRDefault="0017457D" w:rsidP="001F3623">
      <w:pPr>
        <w:ind w:left="2835" w:right="4" w:hanging="567"/>
        <w:contextualSpacing/>
        <w:jc w:val="both"/>
        <w:rPr>
          <w:rFonts w:ascii="Arial Narrow" w:hAnsi="Arial Narrow" w:cs="Arial"/>
          <w:i/>
          <w:sz w:val="20"/>
          <w:szCs w:val="20"/>
        </w:rPr>
      </w:pPr>
      <w:r w:rsidRPr="007C0598">
        <w:rPr>
          <w:rFonts w:ascii="Arial Narrow" w:hAnsi="Arial Narrow" w:cs="Arial"/>
          <w:i/>
          <w:sz w:val="20"/>
          <w:szCs w:val="20"/>
        </w:rPr>
        <w:t xml:space="preserve">b) </w:t>
      </w:r>
      <w:r w:rsidRPr="007C0598">
        <w:rPr>
          <w:rFonts w:ascii="Arial Narrow" w:hAnsi="Arial Narrow" w:cs="Arial"/>
          <w:i/>
          <w:sz w:val="20"/>
          <w:szCs w:val="20"/>
        </w:rPr>
        <w:tab/>
        <w:t>Identificar en el escrito, de manera clara y precisa, cuál es la información cuya declaración de confidencialidad se solicita y en qué documentos y en qué parte de dichos documentos está incluida. El solicitante no podrá solicitar la confidencialidad, de forma genérica, de toda la información presentada o contenida en los documentos señalados, salvo que sean obtenidos durante el desarrollo de entrevistas o visitas de inspección in situ. En este último caso, el Secretario Técnico, Director, o Jefe del área correspondiente requerirá al solicitante en el curso del procedimiento que precise los alcances de su solicitud, para lo cual le otorgará un plazo de siete (7) días hábiles, para ello, bajo apercibimiento de denegar el pedido de confidencialidad.</w:t>
      </w:r>
    </w:p>
    <w:p w14:paraId="7551E6B1" w14:textId="77777777" w:rsidR="0017457D" w:rsidRPr="007C0598" w:rsidRDefault="0017457D" w:rsidP="001F3623">
      <w:pPr>
        <w:ind w:left="2835" w:hanging="567"/>
        <w:contextualSpacing/>
        <w:jc w:val="both"/>
        <w:rPr>
          <w:rFonts w:ascii="Arial Narrow" w:hAnsi="Arial Narrow" w:cs="Arial"/>
          <w:i/>
          <w:iCs/>
          <w:sz w:val="20"/>
          <w:szCs w:val="20"/>
        </w:rPr>
      </w:pPr>
    </w:p>
    <w:p w14:paraId="620C0D89"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c) </w:t>
      </w:r>
      <w:r w:rsidRPr="007C0598">
        <w:rPr>
          <w:rFonts w:ascii="Arial Narrow" w:hAnsi="Arial Narrow" w:cs="Arial"/>
          <w:i/>
          <w:iCs/>
          <w:sz w:val="20"/>
          <w:szCs w:val="20"/>
        </w:rPr>
        <w:tab/>
        <w:t>Justificar la solicitud, en caso de que se trate de la información a que se refiere el numeral 2.1. Si la parte solicitante no justifica su pedido, el Secretario Técnico, Director o Jefe del área correspondiente deberá requerírselo, otorgándole un plazo de siete (7) días hábiles para ello, bajo apercibimiento de denegar el pedido de confidencialidad.</w:t>
      </w:r>
    </w:p>
    <w:p w14:paraId="037024F4"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0465280"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d) </w:t>
      </w:r>
      <w:r w:rsidRPr="007C0598">
        <w:rPr>
          <w:rFonts w:ascii="Arial Narrow" w:hAnsi="Arial Narrow" w:cs="Arial"/>
          <w:i/>
          <w:iCs/>
          <w:sz w:val="20"/>
          <w:szCs w:val="20"/>
        </w:rPr>
        <w:tab/>
        <w:t>Presentar un “resumen no confidencial” suficientemente detallado que permita una cabal comprensión del contenido sustancial de la información cuya declaración de confidencialidad se solicita. En caso que la información esté compuesta de series estadísticas, ésta deberá ser presentada mediante indicadores que permitan apreciar la tendencia.</w:t>
      </w:r>
    </w:p>
    <w:p w14:paraId="24D7B246"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p>
    <w:p w14:paraId="01DEDCA2" w14:textId="77777777" w:rsidR="0017457D" w:rsidRPr="007C0598" w:rsidRDefault="0017457D" w:rsidP="001F3623">
      <w:pPr>
        <w:ind w:left="2835" w:hanging="3"/>
        <w:contextualSpacing/>
        <w:jc w:val="both"/>
        <w:rPr>
          <w:rFonts w:ascii="Arial Narrow" w:hAnsi="Arial Narrow" w:cs="Arial"/>
          <w:i/>
          <w:iCs/>
          <w:sz w:val="20"/>
          <w:szCs w:val="20"/>
        </w:rPr>
      </w:pPr>
      <w:r w:rsidRPr="007C0598">
        <w:rPr>
          <w:rFonts w:ascii="Arial Narrow" w:hAnsi="Arial Narrow" w:cs="Arial"/>
          <w:i/>
          <w:iCs/>
          <w:sz w:val="20"/>
          <w:szCs w:val="20"/>
        </w:rPr>
        <w:t>De considerar el aportante que la naturaleza de la información impide elaborar un “resumen no confidencial”, deberá comunicarlo al órgano funcional del INDECOPI, exponiendo las razones. Si el órgano resolutivo considera válidas dichas razones, le solicitará a la parte que elabore un listado de la información para hacerlo de conocimiento de las demás partes del procedimiento.</w:t>
      </w:r>
    </w:p>
    <w:p w14:paraId="5DC2F35D" w14:textId="77777777" w:rsidR="0017457D" w:rsidRPr="007C0598" w:rsidRDefault="0017457D" w:rsidP="001F3623">
      <w:pPr>
        <w:ind w:left="2835" w:hanging="3"/>
        <w:contextualSpacing/>
        <w:jc w:val="both"/>
        <w:rPr>
          <w:rFonts w:ascii="Arial Narrow" w:hAnsi="Arial Narrow" w:cs="Arial"/>
          <w:i/>
          <w:iCs/>
          <w:sz w:val="20"/>
          <w:szCs w:val="20"/>
        </w:rPr>
      </w:pPr>
    </w:p>
    <w:p w14:paraId="1AFF1FB1"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w:t>
      </w:r>
      <w:r w:rsidRPr="007C0598">
        <w:rPr>
          <w:rFonts w:ascii="Arial Narrow" w:hAnsi="Arial Narrow" w:cs="Arial"/>
          <w:i/>
          <w:iCs/>
          <w:sz w:val="20"/>
          <w:szCs w:val="20"/>
        </w:rPr>
        <w:tab/>
        <w:t>En caso excepcional y de no haber presentado el aportante un “resumen no confidencial” de la información, la autoridad deberá solicitárselo otorgando un plazo de siete (7) días hábiles para ello. Caso contrario se denegará el tratamiento confidencial.</w:t>
      </w:r>
    </w:p>
    <w:p w14:paraId="486F78CE" w14:textId="77777777" w:rsidR="0017457D" w:rsidRPr="007C0598" w:rsidRDefault="0017457D" w:rsidP="001F3623">
      <w:pPr>
        <w:ind w:left="2835" w:hanging="567"/>
        <w:contextualSpacing/>
        <w:jc w:val="both"/>
        <w:rPr>
          <w:rFonts w:ascii="Arial Narrow" w:hAnsi="Arial Narrow" w:cs="Arial"/>
          <w:i/>
          <w:iCs/>
          <w:sz w:val="20"/>
          <w:szCs w:val="20"/>
        </w:rPr>
      </w:pPr>
    </w:p>
    <w:p w14:paraId="777A56D1"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lastRenderedPageBreak/>
        <w:t xml:space="preserve">    </w:t>
      </w:r>
      <w:r w:rsidRPr="007C0598">
        <w:rPr>
          <w:rFonts w:ascii="Arial Narrow" w:hAnsi="Arial Narrow" w:cs="Arial"/>
          <w:i/>
          <w:iCs/>
          <w:sz w:val="20"/>
          <w:szCs w:val="20"/>
        </w:rPr>
        <w:tab/>
        <w:t>En el procedimiento se podrá merituar sin otorgarle tratamiento confidencial aquella información para la cual se solicita tratamiento confidencial, si la misma puede ser obtenida de otra fuente con carácter no confidencial.</w:t>
      </w:r>
    </w:p>
    <w:p w14:paraId="2B6183EB" w14:textId="77777777" w:rsidR="0017457D" w:rsidRPr="007C0598" w:rsidRDefault="0017457D" w:rsidP="001F3623">
      <w:pPr>
        <w:ind w:left="2835" w:hanging="567"/>
        <w:contextualSpacing/>
        <w:jc w:val="both"/>
        <w:rPr>
          <w:rFonts w:ascii="Arial Narrow" w:hAnsi="Arial Narrow" w:cs="Arial"/>
          <w:i/>
          <w:iCs/>
          <w:sz w:val="20"/>
          <w:szCs w:val="20"/>
        </w:rPr>
      </w:pPr>
    </w:p>
    <w:p w14:paraId="570E88BD" w14:textId="77777777" w:rsidR="0017457D" w:rsidRPr="007C0598" w:rsidRDefault="0017457D" w:rsidP="001F3623">
      <w:pPr>
        <w:ind w:left="2835" w:hanging="567"/>
        <w:contextualSpacing/>
        <w:jc w:val="both"/>
        <w:rPr>
          <w:rFonts w:ascii="Arial Narrow" w:hAnsi="Arial Narrow" w:cs="Arial"/>
          <w:i/>
          <w:iCs/>
          <w:sz w:val="20"/>
          <w:szCs w:val="20"/>
        </w:rPr>
      </w:pPr>
      <w:r w:rsidRPr="007C0598">
        <w:rPr>
          <w:rFonts w:ascii="Arial Narrow" w:hAnsi="Arial Narrow" w:cs="Arial"/>
          <w:i/>
          <w:iCs/>
          <w:sz w:val="20"/>
          <w:szCs w:val="20"/>
        </w:rPr>
        <w:t xml:space="preserve">     e) </w:t>
      </w:r>
      <w:r w:rsidRPr="007C0598">
        <w:rPr>
          <w:rFonts w:ascii="Arial Narrow" w:hAnsi="Arial Narrow" w:cs="Arial"/>
          <w:i/>
          <w:iCs/>
          <w:sz w:val="20"/>
          <w:szCs w:val="20"/>
        </w:rPr>
        <w:tab/>
        <w:t>Señalar el plazo por el cual se solicita el tratamiento confidencial de la información presentada.”</w:t>
      </w:r>
    </w:p>
    <w:p w14:paraId="63A0A79B" w14:textId="77777777" w:rsidR="0017457D" w:rsidRPr="005753A4" w:rsidRDefault="0017457D" w:rsidP="001F3623">
      <w:pPr>
        <w:ind w:left="567"/>
        <w:contextualSpacing/>
        <w:jc w:val="both"/>
        <w:rPr>
          <w:rFonts w:ascii="Arial Narrow" w:hAnsi="Arial Narrow" w:cs="Arial"/>
          <w:sz w:val="22"/>
          <w:szCs w:val="22"/>
        </w:rPr>
      </w:pPr>
    </w:p>
    <w:p w14:paraId="254AC332"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Por ello, al momento de evaluar una solicitud de confidencialidad de información, la Secretaría Técnica -por delegación de facultades- debe, en primer lugar, corroborar el cumplimiento de los requisitos establecidos expresamente en la Directiva, los que se encuentran a cargo de la parte solicitante.</w:t>
      </w:r>
    </w:p>
    <w:p w14:paraId="402F1F7E" w14:textId="77777777" w:rsidR="0017457D" w:rsidRPr="007C0598" w:rsidRDefault="0017457D" w:rsidP="001F3623">
      <w:pPr>
        <w:ind w:left="567"/>
        <w:contextualSpacing/>
        <w:jc w:val="both"/>
        <w:rPr>
          <w:rFonts w:ascii="Arial Narrow" w:hAnsi="Arial Narrow" w:cs="Arial"/>
        </w:rPr>
      </w:pPr>
    </w:p>
    <w:p w14:paraId="6AD805CE"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eastAsia="Arial" w:hAnsi="Arial Narrow" w:cs="Arial"/>
          <w:sz w:val="22"/>
          <w:szCs w:val="22"/>
        </w:rPr>
        <w:t xml:space="preserve">Por otra parte, la Directiva establece la excepción a la declaración de confidencialidad, en caso dicho órgano resolutivo </w:t>
      </w:r>
      <w:bookmarkStart w:id="2" w:name="_Hlk169003217"/>
      <w:r w:rsidRPr="005753A4">
        <w:rPr>
          <w:rFonts w:ascii="Arial Narrow" w:eastAsia="Arial" w:hAnsi="Arial Narrow" w:cs="Arial"/>
          <w:sz w:val="22"/>
          <w:szCs w:val="22"/>
        </w:rPr>
        <w:t>verifique que la información de la cual se pretende otorgarle el tratamiento confidencial ha podido ser obtenida por otra fuente de carácter no confidencial</w:t>
      </w:r>
      <w:bookmarkEnd w:id="2"/>
      <w:r w:rsidRPr="005753A4">
        <w:rPr>
          <w:rFonts w:ascii="Arial Narrow" w:eastAsia="Arial" w:hAnsi="Arial Narrow" w:cs="Arial"/>
          <w:sz w:val="22"/>
          <w:szCs w:val="22"/>
          <w:vertAlign w:val="superscript"/>
        </w:rPr>
        <w:footnoteReference w:id="2"/>
      </w:r>
      <w:r w:rsidRPr="005753A4">
        <w:rPr>
          <w:rFonts w:ascii="Arial Narrow" w:eastAsia="Arial" w:hAnsi="Arial Narrow" w:cs="Arial"/>
          <w:sz w:val="22"/>
          <w:szCs w:val="22"/>
        </w:rPr>
        <w:t>.</w:t>
      </w:r>
    </w:p>
    <w:p w14:paraId="7C63924A" w14:textId="77777777" w:rsidR="0017457D" w:rsidRPr="005753A4" w:rsidRDefault="0017457D" w:rsidP="001F3623">
      <w:pPr>
        <w:ind w:left="567"/>
        <w:contextualSpacing/>
        <w:jc w:val="both"/>
        <w:rPr>
          <w:rFonts w:ascii="Arial Narrow" w:hAnsi="Arial Narrow" w:cs="Arial"/>
          <w:sz w:val="22"/>
          <w:szCs w:val="22"/>
        </w:rPr>
      </w:pPr>
    </w:p>
    <w:p w14:paraId="12F014CD" w14:textId="77777777" w:rsidR="0017457D" w:rsidRPr="005753A4" w:rsidRDefault="0017457D" w:rsidP="001F3623">
      <w:pPr>
        <w:pStyle w:val="Prrafodelista"/>
        <w:numPr>
          <w:ilvl w:val="1"/>
          <w:numId w:val="2"/>
        </w:numPr>
        <w:ind w:left="567" w:hanging="567"/>
        <w:jc w:val="both"/>
        <w:rPr>
          <w:rFonts w:ascii="Arial Narrow" w:hAnsi="Arial Narrow" w:cs="Arial"/>
          <w:sz w:val="22"/>
          <w:szCs w:val="22"/>
        </w:rPr>
      </w:pPr>
      <w:r w:rsidRPr="005753A4">
        <w:rPr>
          <w:rFonts w:ascii="Arial Narrow" w:hAnsi="Arial Narrow" w:cs="Arial"/>
          <w:sz w:val="22"/>
          <w:szCs w:val="22"/>
        </w:rPr>
        <w:t>Asimismo, la citada norma señala que excepcionalmente por razones de interés público o para garantizar el derecho de defensa, el órgano resolutivo puede determinar que el levantamiento de la confidencialidad resulta imprescindible para continuar con la tramitación del procedimiento, lo cual deberá ser declarado en una resolución debidamente motivada</w:t>
      </w:r>
      <w:r w:rsidRPr="005753A4">
        <w:rPr>
          <w:rFonts w:ascii="Arial Narrow" w:hAnsi="Arial Narrow" w:cs="Arial"/>
          <w:sz w:val="22"/>
          <w:szCs w:val="22"/>
          <w:vertAlign w:val="superscript"/>
        </w:rPr>
        <w:footnoteReference w:id="3"/>
      </w:r>
      <w:r w:rsidRPr="005753A4">
        <w:rPr>
          <w:rFonts w:ascii="Arial Narrow" w:hAnsi="Arial Narrow" w:cs="Arial"/>
          <w:sz w:val="22"/>
          <w:szCs w:val="22"/>
        </w:rPr>
        <w:t>.</w:t>
      </w:r>
    </w:p>
    <w:p w14:paraId="385ADA2E" w14:textId="77777777" w:rsidR="00580024" w:rsidRPr="005753A4" w:rsidRDefault="00580024" w:rsidP="001F3623">
      <w:pPr>
        <w:pStyle w:val="Prrafodelista"/>
        <w:rPr>
          <w:rFonts w:ascii="Arial Narrow" w:hAnsi="Arial Narrow" w:cs="Arial"/>
          <w:spacing w:val="-3"/>
          <w:sz w:val="22"/>
          <w:szCs w:val="22"/>
        </w:rPr>
      </w:pPr>
    </w:p>
    <w:p w14:paraId="4D97CAD5" w14:textId="5C4C4695" w:rsidR="007D73D2" w:rsidRPr="005753A4" w:rsidRDefault="00580024"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pacing w:val="-3"/>
          <w:sz w:val="22"/>
          <w:szCs w:val="22"/>
        </w:rPr>
        <w:t>D</w:t>
      </w:r>
      <w:r w:rsidRPr="005753A4">
        <w:rPr>
          <w:rFonts w:ascii="Arial Narrow" w:hAnsi="Arial Narrow" w:cs="Arial"/>
          <w:sz w:val="22"/>
          <w:szCs w:val="22"/>
        </w:rPr>
        <w:t xml:space="preserve">e acuerdo con el inciso </w:t>
      </w:r>
      <w:r w:rsidRPr="005753A4">
        <w:rPr>
          <w:rFonts w:ascii="Arial Narrow" w:hAnsi="Arial Narrow" w:cs="Arial"/>
          <w:sz w:val="22"/>
          <w:szCs w:val="22"/>
          <w:highlight w:val="cyan"/>
        </w:rPr>
        <w:t>7.1.3 del numeral 7.1 del acápite 7 Directiva Nº 001-2025-GEG/INDECOPI, Directiva que regula la tramitación del expediente electrónico del Instituto Nacional de Defensa de la Competencia y de la Protección de la Propiedad Intelectual-Indecopi; el solicitante debe señalar de manera expresa la confidencialidad y adjuntar el archivo de manera independiente</w:t>
      </w:r>
      <w:r w:rsidRPr="005753A4">
        <w:rPr>
          <w:rStyle w:val="Refdenotaalpie"/>
          <w:rFonts w:ascii="Arial Narrow" w:hAnsi="Arial Narrow" w:cs="Arial"/>
          <w:sz w:val="22"/>
          <w:szCs w:val="22"/>
          <w:highlight w:val="cyan"/>
        </w:rPr>
        <w:footnoteReference w:id="4"/>
      </w:r>
      <w:r w:rsidRPr="005753A4">
        <w:rPr>
          <w:rFonts w:ascii="Arial Narrow" w:hAnsi="Arial Narrow" w:cs="Arial"/>
          <w:sz w:val="22"/>
          <w:szCs w:val="22"/>
          <w:highlight w:val="cyan"/>
        </w:rPr>
        <w:t xml:space="preserve">; siendo que en caso el administrado no cumpla con este último requisito el Órgano Resolutivo le solicitará que </w:t>
      </w:r>
      <w:r w:rsidRPr="005753A4">
        <w:rPr>
          <w:rFonts w:ascii="Arial Narrow" w:hAnsi="Arial Narrow" w:cs="Arial"/>
          <w:sz w:val="22"/>
          <w:szCs w:val="22"/>
          <w:highlight w:val="cyan"/>
        </w:rPr>
        <w:lastRenderedPageBreak/>
        <w:t>subsane dicha omisión o que indique si desea tener por no presentado su escrito, bajo apercibimiento de incorporarlo al expediente como documento de carácter público con el mismo tratamiento que cualquier pieza incluida en dicho expediente</w:t>
      </w:r>
      <w:r w:rsidRPr="005753A4">
        <w:rPr>
          <w:rFonts w:ascii="Arial Narrow" w:hAnsi="Arial Narrow" w:cs="Arial"/>
          <w:sz w:val="22"/>
          <w:szCs w:val="22"/>
        </w:rPr>
        <w:t>.</w:t>
      </w:r>
    </w:p>
    <w:p w14:paraId="658E0EA8" w14:textId="77777777" w:rsidR="007D73D2" w:rsidRPr="005753A4" w:rsidRDefault="007D73D2" w:rsidP="001F3623">
      <w:pPr>
        <w:pStyle w:val="Prrafodelista"/>
        <w:rPr>
          <w:rFonts w:ascii="Arial Narrow" w:eastAsia="Arial Narrow" w:hAnsi="Arial Narrow" w:cs="Arial Narrow"/>
          <w:sz w:val="22"/>
          <w:szCs w:val="22"/>
        </w:rPr>
      </w:pPr>
    </w:p>
    <w:p w14:paraId="3949F6CE" w14:textId="7AB9E615" w:rsidR="007D73D2" w:rsidRPr="005753A4" w:rsidRDefault="007D73D2"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pacing w:val="-3"/>
          <w:sz w:val="22"/>
          <w:szCs w:val="22"/>
          <w:lang w:val="es-ES"/>
        </w:rPr>
        <w:t xml:space="preserve">Con fecha </w:t>
      </w:r>
      <w:r w:rsidRPr="005753A4">
        <w:rPr>
          <w:rFonts w:ascii="Arial Narrow" w:hAnsi="Arial Narrow" w:cs="Arial"/>
          <w:color w:val="000000"/>
          <w:sz w:val="22"/>
          <w:szCs w:val="22"/>
          <w:highlight w:val="green"/>
          <w:lang w:val="es-ES" w:eastAsia="es-ES"/>
        </w:rPr>
        <w:t>12 de junio de 2025</w:t>
      </w:r>
      <w:r w:rsidRPr="005753A4">
        <w:rPr>
          <w:rFonts w:ascii="Arial Narrow" w:hAnsi="Arial Narrow" w:cs="Arial"/>
          <w:spacing w:val="-3"/>
          <w:sz w:val="22"/>
          <w:szCs w:val="22"/>
          <w:lang w:val="es-ES"/>
        </w:rPr>
        <w:t xml:space="preserve">, </w:t>
      </w:r>
      <w:r w:rsidRPr="005753A4">
        <w:rPr>
          <w:rFonts w:ascii="Arial Narrow" w:eastAsia="Arial Narrow" w:hAnsi="Arial Narrow" w:cs="Arial Narrow"/>
          <w:bCs/>
          <w:sz w:val="22"/>
          <w:szCs w:val="22"/>
          <w:highlight w:val="magenta"/>
        </w:rPr>
        <w:t>Suarez Perú Transportes S.A.C.</w:t>
      </w:r>
      <w:r w:rsidRPr="005753A4">
        <w:rPr>
          <w:rFonts w:ascii="Arial Narrow" w:hAnsi="Arial Narrow" w:cs="Arial"/>
          <w:spacing w:val="-3"/>
          <w:sz w:val="22"/>
          <w:szCs w:val="22"/>
          <w:lang w:val="es-ES"/>
        </w:rPr>
        <w:t xml:space="preserve"> presentó un escrito mediante el cual consignó como confidencial –a través de la opción que otorga la Mesa de Partes virtual ante la presentación de escritos– el anexo denominado “</w:t>
      </w:r>
      <w:r w:rsidRPr="005753A4">
        <w:rPr>
          <w:rFonts w:ascii="Arial Narrow" w:hAnsi="Arial Narrow" w:cs="Arial"/>
          <w:i/>
          <w:iCs/>
          <w:spacing w:val="-3"/>
          <w:sz w:val="22"/>
          <w:szCs w:val="22"/>
          <w:highlight w:val="magenta"/>
        </w:rPr>
        <w:t>CUMPLO MANDATO Y OTRO - SOLANO FELIX ELISA - PACIFICO.PDF</w:t>
      </w:r>
      <w:r w:rsidRPr="005753A4">
        <w:rPr>
          <w:rFonts w:ascii="Arial Narrow" w:hAnsi="Arial Narrow" w:cs="Arial"/>
          <w:i/>
          <w:iCs/>
          <w:spacing w:val="-3"/>
          <w:sz w:val="22"/>
          <w:szCs w:val="22"/>
        </w:rPr>
        <w:t>”.</w:t>
      </w:r>
    </w:p>
    <w:p w14:paraId="578425FF" w14:textId="77777777" w:rsidR="00580024" w:rsidRPr="005753A4" w:rsidRDefault="00580024" w:rsidP="001F3623">
      <w:pPr>
        <w:pStyle w:val="Prrafodelista"/>
        <w:rPr>
          <w:rStyle w:val="normaltextrun"/>
          <w:rFonts w:ascii="Arial Narrow" w:eastAsia="Arial Narrow" w:hAnsi="Arial Narrow" w:cs="Arial Narrow"/>
          <w:sz w:val="22"/>
          <w:szCs w:val="22"/>
        </w:rPr>
      </w:pPr>
    </w:p>
    <w:p w14:paraId="03B29735" w14:textId="77777777" w:rsidR="00580024" w:rsidRPr="005753A4" w:rsidRDefault="00580024" w:rsidP="001F3623">
      <w:pPr>
        <w:pStyle w:val="Prrafodelista"/>
        <w:numPr>
          <w:ilvl w:val="1"/>
          <w:numId w:val="2"/>
        </w:numPr>
        <w:ind w:left="567" w:hanging="567"/>
        <w:jc w:val="both"/>
        <w:rPr>
          <w:rFonts w:ascii="Arial Narrow" w:hAnsi="Arial Narrow" w:cs="Segoe UI"/>
          <w:sz w:val="22"/>
          <w:szCs w:val="22"/>
          <w:lang w:val="es-ES"/>
        </w:rPr>
      </w:pPr>
      <w:r w:rsidRPr="005753A4">
        <w:rPr>
          <w:rStyle w:val="normaltextrun"/>
          <w:rFonts w:ascii="Arial Narrow" w:eastAsia="Arial Narrow" w:hAnsi="Arial Narrow" w:cs="Arial Narrow"/>
          <w:sz w:val="22"/>
          <w:szCs w:val="22"/>
          <w:highlight w:val="green"/>
        </w:rPr>
        <w:t>Mediante Resolución Nº 2</w:t>
      </w:r>
      <w:r w:rsidRPr="005753A4">
        <w:rPr>
          <w:rStyle w:val="normaltextrun"/>
          <w:rFonts w:ascii="Arial Narrow" w:eastAsia="Arial Narrow" w:hAnsi="Arial Narrow" w:cs="Arial Narrow"/>
          <w:sz w:val="22"/>
          <w:szCs w:val="22"/>
        </w:rPr>
        <w:t xml:space="preserve"> de fecha </w:t>
      </w:r>
      <w:r w:rsidRPr="005753A4">
        <w:rPr>
          <w:rStyle w:val="normaltextrun"/>
          <w:rFonts w:ascii="Arial Narrow" w:eastAsia="Arial Narrow" w:hAnsi="Arial Narrow" w:cs="Arial Narrow"/>
          <w:sz w:val="22"/>
          <w:szCs w:val="22"/>
          <w:highlight w:val="green"/>
        </w:rPr>
        <w:t>18 de junio de 2025</w:t>
      </w:r>
      <w:r w:rsidRPr="005753A4">
        <w:rPr>
          <w:rStyle w:val="normaltextrun"/>
          <w:rFonts w:ascii="Arial Narrow" w:eastAsia="Arial Narrow" w:hAnsi="Arial Narrow" w:cs="Arial Narrow"/>
          <w:sz w:val="22"/>
          <w:szCs w:val="22"/>
        </w:rPr>
        <w:t>, se requirió</w:t>
      </w:r>
      <w:r w:rsidRPr="005753A4">
        <w:rPr>
          <w:rStyle w:val="normaltextrun"/>
          <w:rFonts w:ascii="Arial Narrow" w:hAnsi="Arial Narrow" w:cs="Segoe UI"/>
          <w:sz w:val="22"/>
          <w:szCs w:val="22"/>
          <w:lang w:val="es-ES"/>
        </w:rPr>
        <w:t xml:space="preserve"> a </w:t>
      </w:r>
      <w:r w:rsidRPr="005753A4">
        <w:rPr>
          <w:rFonts w:ascii="Arial Narrow" w:eastAsia="Arial Narrow" w:hAnsi="Arial Narrow" w:cs="Arial Narrow"/>
          <w:bCs/>
          <w:sz w:val="22"/>
          <w:szCs w:val="22"/>
          <w:highlight w:val="green"/>
        </w:rPr>
        <w:t>Suarez Perú Transportes S.A.C.</w:t>
      </w:r>
      <w:r w:rsidRPr="005753A4">
        <w:rPr>
          <w:rStyle w:val="normaltextrun"/>
          <w:rFonts w:ascii="Arial Narrow" w:hAnsi="Arial Narrow" w:cs="Segoe UI"/>
          <w:sz w:val="22"/>
          <w:szCs w:val="22"/>
          <w:highlight w:val="green"/>
          <w:lang w:val="es-ES"/>
        </w:rPr>
        <w:t>,</w:t>
      </w:r>
      <w:r w:rsidRPr="005753A4">
        <w:rPr>
          <w:rStyle w:val="normaltextrun"/>
          <w:rFonts w:ascii="Arial Narrow" w:hAnsi="Arial Narrow" w:cs="Segoe UI"/>
          <w:sz w:val="22"/>
          <w:szCs w:val="22"/>
          <w:lang w:val="es-ES"/>
        </w:rPr>
        <w:t xml:space="preserve"> de acuerdo a la Directiva Nº 001-2025-GEG/INDECOPI, que, </w:t>
      </w:r>
      <w:r w:rsidRPr="005753A4">
        <w:rPr>
          <w:rStyle w:val="normaltextrun"/>
          <w:rFonts w:ascii="Arial Narrow" w:hAnsi="Arial Narrow" w:cs="Segoe UI"/>
          <w:b/>
          <w:bCs/>
          <w:sz w:val="22"/>
          <w:szCs w:val="22"/>
          <w:lang w:val="es-ES"/>
        </w:rPr>
        <w:t xml:space="preserve">en el plazo improrrogable de </w:t>
      </w:r>
      <w:r w:rsidRPr="005753A4">
        <w:rPr>
          <w:rStyle w:val="normaltextrun"/>
          <w:rFonts w:ascii="Arial Narrow" w:hAnsi="Arial Narrow" w:cs="Segoe UI"/>
          <w:b/>
          <w:bCs/>
          <w:sz w:val="22"/>
          <w:szCs w:val="22"/>
          <w:highlight w:val="green"/>
          <w:lang w:val="es-ES"/>
        </w:rPr>
        <w:t>cuatro (4) días</w:t>
      </w:r>
      <w:r w:rsidRPr="005753A4">
        <w:rPr>
          <w:rStyle w:val="normaltextrun"/>
          <w:rFonts w:ascii="Arial Narrow" w:hAnsi="Arial Narrow" w:cs="Segoe UI"/>
          <w:b/>
          <w:bCs/>
          <w:sz w:val="22"/>
          <w:szCs w:val="22"/>
          <w:lang w:val="es-ES"/>
        </w:rPr>
        <w:t xml:space="preserve"> hábiles</w:t>
      </w:r>
      <w:r w:rsidRPr="005753A4">
        <w:rPr>
          <w:rStyle w:val="normaltextrun"/>
          <w:rFonts w:ascii="Arial Narrow" w:hAnsi="Arial Narrow" w:cs="Segoe UI"/>
          <w:sz w:val="22"/>
          <w:szCs w:val="22"/>
          <w:lang w:val="es-ES"/>
        </w:rPr>
        <w:t xml:space="preserve"> contado a partir del día siguiente de notificada la presente, cumpla con</w:t>
      </w:r>
      <w:r w:rsidRPr="005753A4">
        <w:rPr>
          <w:rFonts w:ascii="Arial Narrow" w:hAnsi="Arial Narrow" w:cs="Arial"/>
          <w:sz w:val="22"/>
          <w:szCs w:val="22"/>
        </w:rPr>
        <w:t>:</w:t>
      </w:r>
    </w:p>
    <w:p w14:paraId="755F917C" w14:textId="77777777" w:rsidR="00580024" w:rsidRPr="005753A4" w:rsidRDefault="00580024" w:rsidP="001F3623">
      <w:pPr>
        <w:pStyle w:val="Prrafodelista"/>
        <w:rPr>
          <w:rFonts w:ascii="Arial Narrow" w:hAnsi="Arial Narrow" w:cs="Segoe UI"/>
          <w:i/>
          <w:iCs/>
          <w:sz w:val="22"/>
          <w:szCs w:val="22"/>
          <w:lang w:val="es-ES"/>
        </w:rPr>
      </w:pPr>
    </w:p>
    <w:p w14:paraId="6E5D3BF4" w14:textId="77777777" w:rsidR="00580024" w:rsidRPr="005753A4" w:rsidRDefault="00580024" w:rsidP="001F3623">
      <w:pPr>
        <w:pStyle w:val="Prrafodelista"/>
        <w:numPr>
          <w:ilvl w:val="0"/>
          <w:numId w:val="49"/>
        </w:numPr>
        <w:ind w:left="1134" w:hanging="567"/>
        <w:jc w:val="both"/>
        <w:rPr>
          <w:rFonts w:ascii="Arial Narrow" w:hAnsi="Arial Narrow" w:cs="Segoe UI"/>
          <w:i/>
          <w:iCs/>
          <w:sz w:val="22"/>
          <w:szCs w:val="22"/>
          <w:lang w:val="es-ES"/>
        </w:rPr>
      </w:pPr>
      <w:r w:rsidRPr="005753A4">
        <w:rPr>
          <w:rFonts w:ascii="Arial Narrow" w:hAnsi="Arial Narrow" w:cs="Arial"/>
          <w:i/>
          <w:iCs/>
          <w:sz w:val="22"/>
          <w:szCs w:val="22"/>
          <w:highlight w:val="green"/>
          <w:lang w:eastAsia="es-ES"/>
        </w:rPr>
        <w:t xml:space="preserve">Adjuntar por separado del resto el archivo del cual solicita la confidencialidad, además de cumplir los requisitos establecidos en la </w:t>
      </w:r>
      <w:r w:rsidRPr="005753A4">
        <w:rPr>
          <w:rFonts w:ascii="Arial Narrow" w:hAnsi="Arial Narrow" w:cs="Arial"/>
          <w:i/>
          <w:iCs/>
          <w:sz w:val="22"/>
          <w:szCs w:val="22"/>
          <w:highlight w:val="green"/>
        </w:rPr>
        <w:t>Directiva Nº 001-2008/TRI-INDECOPI</w:t>
      </w:r>
      <w:r w:rsidRPr="005753A4">
        <w:rPr>
          <w:rFonts w:ascii="Arial Narrow" w:hAnsi="Arial Narrow" w:cs="Arial"/>
          <w:i/>
          <w:iCs/>
          <w:sz w:val="22"/>
          <w:szCs w:val="22"/>
          <w:highlight w:val="green"/>
          <w:lang w:eastAsia="es-ES"/>
        </w:rPr>
        <w:t xml:space="preserve">; o, de ser el caso señalar que desea que no se tenga en cuenta su solicitud de confidencialidad del </w:t>
      </w:r>
      <w:r w:rsidRPr="005753A4">
        <w:rPr>
          <w:rFonts w:ascii="Arial Narrow" w:hAnsi="Arial Narrow" w:cs="Arial"/>
          <w:i/>
          <w:iCs/>
          <w:spacing w:val="-3"/>
          <w:sz w:val="22"/>
          <w:szCs w:val="22"/>
          <w:highlight w:val="green"/>
          <w:shd w:val="clear" w:color="auto" w:fill="FFFFFF"/>
        </w:rPr>
        <w:t>documento “</w:t>
      </w:r>
      <w:r w:rsidRPr="005753A4">
        <w:rPr>
          <w:rFonts w:ascii="Arial Narrow" w:hAnsi="Arial Narrow" w:cs="Arial"/>
          <w:i/>
          <w:iCs/>
          <w:spacing w:val="-3"/>
          <w:sz w:val="22"/>
          <w:szCs w:val="22"/>
          <w:highlight w:val="green"/>
        </w:rPr>
        <w:t>CUMPLO MANDATO Y OTRO - SOLANO FELIX ELISA - PACIFICO.PDF</w:t>
      </w:r>
      <w:r w:rsidRPr="005753A4">
        <w:rPr>
          <w:rFonts w:ascii="Arial Narrow" w:hAnsi="Arial Narrow" w:cs="Arial"/>
          <w:i/>
          <w:iCs/>
          <w:spacing w:val="-3"/>
          <w:sz w:val="22"/>
          <w:szCs w:val="22"/>
        </w:rPr>
        <w:t>”</w:t>
      </w:r>
      <w:r w:rsidRPr="005753A4">
        <w:rPr>
          <w:rFonts w:ascii="Arial Narrow" w:hAnsi="Arial Narrow" w:cs="Arial"/>
          <w:i/>
          <w:iCs/>
          <w:sz w:val="22"/>
          <w:szCs w:val="22"/>
          <w:lang w:eastAsia="es-ES"/>
        </w:rPr>
        <w:t xml:space="preserve">. </w:t>
      </w:r>
    </w:p>
    <w:p w14:paraId="09D1EDDD" w14:textId="77777777" w:rsidR="00580024" w:rsidRPr="005753A4" w:rsidRDefault="00580024" w:rsidP="001F3623">
      <w:pPr>
        <w:pStyle w:val="Prrafodelista"/>
        <w:ind w:left="1134"/>
        <w:jc w:val="both"/>
        <w:rPr>
          <w:rFonts w:ascii="Arial Narrow" w:hAnsi="Arial Narrow" w:cs="Segoe UI"/>
          <w:i/>
          <w:iCs/>
          <w:sz w:val="22"/>
          <w:szCs w:val="22"/>
          <w:lang w:val="es-ES"/>
        </w:rPr>
      </w:pPr>
    </w:p>
    <w:p w14:paraId="559EF241" w14:textId="77777777" w:rsidR="00580024" w:rsidRPr="005753A4" w:rsidRDefault="00580024" w:rsidP="001F3623">
      <w:pPr>
        <w:pStyle w:val="Prrafodelista"/>
        <w:numPr>
          <w:ilvl w:val="0"/>
          <w:numId w:val="49"/>
        </w:numPr>
        <w:ind w:left="1134" w:hanging="567"/>
        <w:jc w:val="both"/>
        <w:rPr>
          <w:rStyle w:val="normaltextrun"/>
          <w:rFonts w:ascii="Arial Narrow" w:hAnsi="Arial Narrow" w:cs="Segoe UI"/>
          <w:i/>
          <w:iCs/>
          <w:sz w:val="22"/>
          <w:szCs w:val="22"/>
          <w:lang w:val="es-ES"/>
        </w:rPr>
      </w:pPr>
      <w:r w:rsidRPr="005753A4">
        <w:rPr>
          <w:rFonts w:ascii="Arial Narrow" w:hAnsi="Arial Narrow" w:cs="Arial"/>
          <w:i/>
          <w:iCs/>
          <w:spacing w:val="-3"/>
          <w:sz w:val="22"/>
          <w:szCs w:val="22"/>
          <w:highlight w:val="green"/>
          <w:shd w:val="clear" w:color="auto" w:fill="FFFFFF"/>
        </w:rPr>
        <w:t>Dicho requerimiento se realiza bajo apercibimiento de incorporar el documento “</w:t>
      </w:r>
      <w:r w:rsidRPr="005753A4">
        <w:rPr>
          <w:rFonts w:ascii="Arial Narrow" w:hAnsi="Arial Narrow" w:cs="Arial"/>
          <w:i/>
          <w:iCs/>
          <w:spacing w:val="-3"/>
          <w:sz w:val="22"/>
          <w:szCs w:val="22"/>
          <w:highlight w:val="green"/>
        </w:rPr>
        <w:t xml:space="preserve">CUMPLO MANDATO Y OTRO - SOLANO FELIX ELISA - PACIFICO.PDF” </w:t>
      </w:r>
      <w:r w:rsidRPr="005753A4">
        <w:rPr>
          <w:rFonts w:ascii="Arial Narrow" w:hAnsi="Arial Narrow" w:cs="Arial"/>
          <w:i/>
          <w:iCs/>
          <w:spacing w:val="-3"/>
          <w:sz w:val="22"/>
          <w:szCs w:val="22"/>
          <w:highlight w:val="green"/>
          <w:shd w:val="clear" w:color="auto" w:fill="FFFFFF"/>
        </w:rPr>
        <w:t>al expediente como documento de carácter público con el mismo tratamiento que cualquier otra pieza incluida en dicho expediente</w:t>
      </w:r>
      <w:r w:rsidRPr="005753A4">
        <w:rPr>
          <w:rFonts w:ascii="Arial Narrow" w:hAnsi="Arial Narrow" w:cs="Arial"/>
          <w:i/>
          <w:iCs/>
          <w:spacing w:val="-3"/>
          <w:sz w:val="22"/>
          <w:szCs w:val="22"/>
          <w:shd w:val="clear" w:color="auto" w:fill="FFFFFF"/>
        </w:rPr>
        <w:t>.</w:t>
      </w:r>
    </w:p>
    <w:p w14:paraId="4DC07F94" w14:textId="77777777" w:rsidR="00580024" w:rsidRPr="005753A4" w:rsidRDefault="00580024" w:rsidP="001F3623">
      <w:pPr>
        <w:pStyle w:val="Prrafodelista"/>
        <w:rPr>
          <w:rFonts w:ascii="Arial Narrow" w:hAnsi="Arial Narrow" w:cs="Arial"/>
          <w:i/>
          <w:iCs/>
          <w:spacing w:val="-3"/>
          <w:sz w:val="22"/>
          <w:szCs w:val="22"/>
          <w:lang w:val="es-ES"/>
        </w:rPr>
      </w:pPr>
    </w:p>
    <w:p w14:paraId="6CEB340B" w14:textId="77777777" w:rsidR="00580024" w:rsidRPr="005753A4" w:rsidRDefault="00580024" w:rsidP="001F3623">
      <w:pPr>
        <w:pStyle w:val="Prrafodelista"/>
        <w:numPr>
          <w:ilvl w:val="1"/>
          <w:numId w:val="2"/>
        </w:numPr>
        <w:ind w:left="567" w:hanging="567"/>
        <w:jc w:val="both"/>
        <w:rPr>
          <w:rStyle w:val="normaltextrun"/>
          <w:rFonts w:ascii="Arial Narrow" w:eastAsia="Arial Narrow" w:hAnsi="Arial Narrow" w:cs="Arial Narrow"/>
          <w:sz w:val="22"/>
          <w:szCs w:val="22"/>
        </w:rPr>
      </w:pPr>
      <w:r w:rsidRPr="005753A4">
        <w:rPr>
          <w:rFonts w:ascii="Arial Narrow" w:hAnsi="Arial Narrow" w:cs="Arial"/>
          <w:spacing w:val="-3"/>
          <w:sz w:val="22"/>
          <w:szCs w:val="22"/>
          <w:lang w:val="es-ES"/>
        </w:rPr>
        <w:t>La Resolución Nº</w:t>
      </w:r>
      <w:r w:rsidRPr="005753A4">
        <w:rPr>
          <w:rFonts w:ascii="Arial Narrow" w:hAnsi="Arial Narrow" w:cs="Arial"/>
          <w:spacing w:val="-3"/>
          <w:sz w:val="22"/>
          <w:szCs w:val="22"/>
          <w:highlight w:val="green"/>
          <w:lang w:val="es-ES"/>
        </w:rPr>
        <w:t>1</w:t>
      </w:r>
      <w:r w:rsidRPr="005753A4">
        <w:rPr>
          <w:rFonts w:ascii="Arial Narrow" w:hAnsi="Arial Narrow" w:cs="Arial"/>
          <w:spacing w:val="-3"/>
          <w:sz w:val="22"/>
          <w:szCs w:val="22"/>
          <w:lang w:val="es-ES"/>
        </w:rPr>
        <w:t xml:space="preserve"> fue debidamente notificada </w:t>
      </w:r>
      <w:r w:rsidRPr="005753A4">
        <w:rPr>
          <w:rFonts w:ascii="Arial Narrow" w:hAnsi="Arial Narrow" w:cs="Arial"/>
          <w:spacing w:val="-3"/>
          <w:sz w:val="22"/>
          <w:szCs w:val="22"/>
          <w:highlight w:val="green"/>
          <w:lang w:val="es-ES"/>
        </w:rPr>
        <w:t>a ADH</w:t>
      </w:r>
      <w:r w:rsidRPr="005753A4">
        <w:rPr>
          <w:rFonts w:ascii="Arial Narrow" w:hAnsi="Arial Narrow" w:cs="Arial"/>
          <w:spacing w:val="-3"/>
          <w:sz w:val="22"/>
          <w:szCs w:val="22"/>
          <w:lang w:val="es-ES"/>
        </w:rPr>
        <w:t xml:space="preserve"> el </w:t>
      </w:r>
      <w:r w:rsidRPr="005753A4">
        <w:rPr>
          <w:rFonts w:ascii="Arial Narrow" w:hAnsi="Arial Narrow" w:cs="Arial"/>
          <w:spacing w:val="-3"/>
          <w:sz w:val="22"/>
          <w:szCs w:val="22"/>
          <w:highlight w:val="green"/>
          <w:lang w:val="es-ES"/>
        </w:rPr>
        <w:t>10 de abril de 2025</w:t>
      </w:r>
      <w:r w:rsidRPr="005753A4">
        <w:rPr>
          <w:rFonts w:ascii="Arial Narrow" w:hAnsi="Arial Narrow" w:cs="Arial"/>
          <w:spacing w:val="-3"/>
          <w:sz w:val="22"/>
          <w:szCs w:val="22"/>
          <w:lang w:val="es-ES"/>
        </w:rPr>
        <w:t xml:space="preserve">, al correo electrónico </w:t>
      </w:r>
      <w:hyperlink r:id="rId16" w:history="1">
        <w:r w:rsidRPr="005753A4">
          <w:rPr>
            <w:rStyle w:val="Hipervnculo"/>
            <w:rFonts w:ascii="Arial Narrow" w:hAnsi="Arial Narrow" w:cs="Arial"/>
            <w:spacing w:val="-3"/>
            <w:sz w:val="22"/>
            <w:szCs w:val="22"/>
            <w:lang w:val="es-ES"/>
          </w:rPr>
          <w:t>l</w:t>
        </w:r>
        <w:r w:rsidRPr="005753A4">
          <w:rPr>
            <w:rStyle w:val="Hipervnculo"/>
            <w:rFonts w:ascii="Arial Narrow" w:hAnsi="Arial Narrow" w:cs="Arial"/>
            <w:spacing w:val="-3"/>
            <w:sz w:val="22"/>
            <w:szCs w:val="22"/>
            <w:highlight w:val="green"/>
            <w:lang w:val="es-ES"/>
          </w:rPr>
          <w:t>uisyuip@gmail.com</w:t>
        </w:r>
      </w:hyperlink>
      <w:r w:rsidRPr="005753A4">
        <w:rPr>
          <w:rFonts w:ascii="Arial Narrow" w:hAnsi="Arial Narrow" w:cs="Arial"/>
          <w:spacing w:val="-3"/>
          <w:sz w:val="22"/>
          <w:szCs w:val="22"/>
          <w:lang w:val="es-ES"/>
        </w:rPr>
        <w:t>.</w:t>
      </w:r>
    </w:p>
    <w:p w14:paraId="16387DB0" w14:textId="77777777" w:rsidR="00580024" w:rsidRPr="005753A4" w:rsidRDefault="00580024" w:rsidP="001F3623">
      <w:pPr>
        <w:pStyle w:val="Prrafodelista"/>
        <w:rPr>
          <w:rFonts w:ascii="Arial Narrow" w:hAnsi="Arial Narrow" w:cs="Arial"/>
          <w:i/>
          <w:iCs/>
          <w:spacing w:val="-3"/>
          <w:sz w:val="22"/>
          <w:szCs w:val="22"/>
          <w:lang w:val="es-ES"/>
        </w:rPr>
      </w:pPr>
    </w:p>
    <w:p w14:paraId="51869DC5" w14:textId="77777777" w:rsidR="00952F6E" w:rsidRPr="005753A4" w:rsidRDefault="00580024"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pacing w:val="-3"/>
          <w:sz w:val="22"/>
          <w:szCs w:val="22"/>
          <w:lang w:val="es-ES"/>
        </w:rPr>
        <w:t xml:space="preserve">Con fecha </w:t>
      </w:r>
      <w:r w:rsidRPr="005753A4">
        <w:rPr>
          <w:rFonts w:ascii="Arial Narrow" w:hAnsi="Arial Narrow" w:cs="Arial"/>
          <w:color w:val="000000"/>
          <w:sz w:val="22"/>
          <w:szCs w:val="22"/>
          <w:highlight w:val="green"/>
          <w:lang w:val="es-ES" w:eastAsia="es-ES"/>
        </w:rPr>
        <w:t>12 de junio de 2025</w:t>
      </w:r>
      <w:r w:rsidRPr="005753A4">
        <w:rPr>
          <w:rFonts w:ascii="Arial Narrow" w:hAnsi="Arial Narrow" w:cs="Arial"/>
          <w:spacing w:val="-3"/>
          <w:sz w:val="22"/>
          <w:szCs w:val="22"/>
          <w:lang w:val="es-ES"/>
        </w:rPr>
        <w:t xml:space="preserve">, </w:t>
      </w:r>
      <w:r w:rsidRPr="005753A4">
        <w:rPr>
          <w:rFonts w:ascii="Arial Narrow" w:eastAsia="Arial Narrow" w:hAnsi="Arial Narrow" w:cs="Arial Narrow"/>
          <w:bCs/>
          <w:sz w:val="22"/>
          <w:szCs w:val="22"/>
          <w:highlight w:val="magenta"/>
        </w:rPr>
        <w:t>Suarez Perú Transportes S.A.C.</w:t>
      </w:r>
      <w:r w:rsidRPr="005753A4">
        <w:rPr>
          <w:rFonts w:ascii="Arial Narrow" w:hAnsi="Arial Narrow" w:cs="Arial"/>
          <w:spacing w:val="-3"/>
          <w:sz w:val="22"/>
          <w:szCs w:val="22"/>
          <w:lang w:val="es-ES"/>
        </w:rPr>
        <w:t xml:space="preserve"> presentó un escrito mediante el cual consignó como confidencial –a través de la opción que otorga la Mesa de Partes virtual ante la presentación de escritos– el anexo denominado “</w:t>
      </w:r>
      <w:r w:rsidRPr="005753A4">
        <w:rPr>
          <w:rFonts w:ascii="Arial Narrow" w:hAnsi="Arial Narrow" w:cs="Arial"/>
          <w:spacing w:val="-3"/>
          <w:sz w:val="22"/>
          <w:szCs w:val="22"/>
          <w:highlight w:val="magenta"/>
        </w:rPr>
        <w:t>CUMPLO MANDATO Y OTRO - SOLANO FELIX ELISA - PACIFICO.PDF</w:t>
      </w:r>
      <w:r w:rsidRPr="005753A4">
        <w:rPr>
          <w:rFonts w:ascii="Arial Narrow" w:hAnsi="Arial Narrow" w:cs="Arial"/>
          <w:spacing w:val="-3"/>
          <w:sz w:val="22"/>
          <w:szCs w:val="22"/>
        </w:rPr>
        <w:t xml:space="preserve">”. Los documentos presentados en el referido anexo consisten en: </w:t>
      </w:r>
      <w:r w:rsidRPr="005753A4">
        <w:rPr>
          <w:rFonts w:ascii="Arial Narrow" w:hAnsi="Arial Narrow" w:cs="Arial"/>
          <w:spacing w:val="-3"/>
          <w:sz w:val="22"/>
          <w:szCs w:val="22"/>
          <w:highlight w:val="cyan"/>
        </w:rPr>
        <w:t>(i) informe tomográfico; (ii) fotos de la terapia física; (iii) receta médica; (iv) carta notarial; y, (v) tasa de pago por concepto de denuncia administrativa</w:t>
      </w:r>
      <w:r w:rsidRPr="005753A4">
        <w:rPr>
          <w:rFonts w:ascii="Arial Narrow" w:hAnsi="Arial Narrow" w:cs="Arial"/>
          <w:spacing w:val="-3"/>
          <w:sz w:val="22"/>
          <w:szCs w:val="22"/>
        </w:rPr>
        <w:t>.</w:t>
      </w:r>
    </w:p>
    <w:p w14:paraId="345F7359" w14:textId="77777777" w:rsidR="00952F6E" w:rsidRPr="005753A4" w:rsidRDefault="00952F6E" w:rsidP="001F3623">
      <w:pPr>
        <w:pStyle w:val="Prrafodelista"/>
        <w:rPr>
          <w:rFonts w:ascii="Arial Narrow" w:hAnsi="Arial Narrow" w:cs="Arial"/>
          <w:sz w:val="22"/>
          <w:szCs w:val="22"/>
        </w:rPr>
      </w:pPr>
    </w:p>
    <w:p w14:paraId="23370C2D" w14:textId="151ECE5B" w:rsidR="00952F6E" w:rsidRPr="00952F6E" w:rsidRDefault="00952F6E" w:rsidP="001F3623">
      <w:pPr>
        <w:pStyle w:val="Prrafodelista"/>
        <w:numPr>
          <w:ilvl w:val="1"/>
          <w:numId w:val="2"/>
        </w:numPr>
        <w:ind w:left="567" w:hanging="567"/>
        <w:jc w:val="both"/>
        <w:rPr>
          <w:rFonts w:ascii="Arial Narrow" w:eastAsia="Arial Narrow" w:hAnsi="Arial Narrow" w:cs="Arial Narrow"/>
          <w:sz w:val="22"/>
          <w:szCs w:val="22"/>
        </w:rPr>
      </w:pPr>
      <w:r w:rsidRPr="005753A4">
        <w:rPr>
          <w:rFonts w:ascii="Arial Narrow" w:hAnsi="Arial Narrow" w:cs="Arial"/>
          <w:sz w:val="22"/>
          <w:szCs w:val="22"/>
        </w:rPr>
        <w:t xml:space="preserve">En el presente caso, </w:t>
      </w:r>
      <w:r w:rsidRPr="005753A4">
        <w:rPr>
          <w:rFonts w:ascii="Arial Narrow" w:hAnsi="Arial Narrow" w:cs="Arial"/>
          <w:sz w:val="22"/>
          <w:szCs w:val="22"/>
          <w:highlight w:val="green"/>
        </w:rPr>
        <w:t>la información bajo análisis corresponde al anexo 2-O de las dos (2) copias del escrito de descargos presentado por La Positiva, así como el anexo 3-A del escrito del 15 de agosto de 2024, consistentes en el auto admisorio de la demanda de declaración judicial, cargo del ingreso del escrito de demanda, y el escrito de demanda y anexos presentado por la parte denunciada ante la Corte Superior de Justicia de Lima, proceso</w:t>
      </w:r>
      <w:r w:rsidRPr="00952F6E">
        <w:rPr>
          <w:rFonts w:ascii="Arial Narrow" w:hAnsi="Arial Narrow" w:cs="Arial"/>
          <w:sz w:val="22"/>
          <w:szCs w:val="22"/>
          <w:highlight w:val="green"/>
        </w:rPr>
        <w:t xml:space="preserve"> que se tramita actualmente ante el Octavo Juzgado Civil – Comercial de la mencionada Corte; y que, de la revisión de los mismos, se verificó que tales documentos contienen -entre otros- información de índole personal de dos (2) personas naturales y una (1) persona jurídica que son terceros ajenos al presente procedimiento</w:t>
      </w:r>
      <w:r w:rsidRPr="00952F6E">
        <w:rPr>
          <w:rFonts w:ascii="Arial Narrow" w:hAnsi="Arial Narrow" w:cs="Arial"/>
          <w:sz w:val="22"/>
          <w:szCs w:val="22"/>
        </w:rPr>
        <w:t>.</w:t>
      </w:r>
    </w:p>
    <w:p w14:paraId="2D08B9A5" w14:textId="77777777" w:rsidR="000B5493" w:rsidRPr="000B5493" w:rsidRDefault="000B5493" w:rsidP="001F3623">
      <w:pPr>
        <w:pStyle w:val="Prrafodelista"/>
        <w:rPr>
          <w:rFonts w:ascii="Arial Narrow" w:hAnsi="Arial Narrow" w:cs="Arial"/>
          <w:sz w:val="22"/>
          <w:szCs w:val="22"/>
        </w:rPr>
      </w:pPr>
    </w:p>
    <w:p w14:paraId="1DF14080" w14:textId="41E2F5EA" w:rsidR="0008707E" w:rsidRPr="000B5493" w:rsidRDefault="000B5493" w:rsidP="001F3623">
      <w:pPr>
        <w:pStyle w:val="Prrafodelista"/>
        <w:numPr>
          <w:ilvl w:val="1"/>
          <w:numId w:val="2"/>
        </w:numPr>
        <w:ind w:left="567" w:hanging="567"/>
        <w:jc w:val="both"/>
        <w:rPr>
          <w:rFonts w:ascii="Arial Narrow" w:eastAsia="Arial Narrow" w:hAnsi="Arial Narrow" w:cs="Arial Narrow"/>
          <w:sz w:val="22"/>
          <w:szCs w:val="22"/>
        </w:rPr>
      </w:pPr>
      <w:r w:rsidRPr="000B5493">
        <w:rPr>
          <w:rFonts w:ascii="Arial Narrow" w:hAnsi="Arial Narrow" w:cs="Arial"/>
          <w:sz w:val="22"/>
          <w:szCs w:val="22"/>
        </w:rPr>
        <w:t xml:space="preserve">Cabe destacar que </w:t>
      </w:r>
      <w:r w:rsidRPr="000B5493">
        <w:rPr>
          <w:rFonts w:ascii="Arial Narrow" w:hAnsi="Arial Narrow" w:cs="Arial"/>
          <w:sz w:val="22"/>
          <w:szCs w:val="22"/>
          <w:highlight w:val="cyan"/>
        </w:rPr>
        <w:t>La Positiva</w:t>
      </w:r>
      <w:r w:rsidRPr="000B5493">
        <w:rPr>
          <w:rFonts w:ascii="Arial Narrow" w:hAnsi="Arial Narrow" w:cs="Arial"/>
          <w:sz w:val="22"/>
          <w:szCs w:val="22"/>
        </w:rPr>
        <w:t xml:space="preserve"> ha señalado que se </w:t>
      </w:r>
      <w:r w:rsidRPr="00952F6E">
        <w:rPr>
          <w:rFonts w:ascii="Arial Narrow" w:hAnsi="Arial Narrow" w:cs="Arial"/>
          <w:sz w:val="22"/>
          <w:szCs w:val="22"/>
          <w:highlight w:val="cyan"/>
        </w:rPr>
        <w:t>deberá declarar la confidencialidad de la información antes mencionada por tiempo indefinido</w:t>
      </w:r>
      <w:r w:rsidRPr="000B5493">
        <w:rPr>
          <w:rFonts w:ascii="Arial Narrow" w:hAnsi="Arial Narrow" w:cs="Arial"/>
          <w:sz w:val="22"/>
          <w:szCs w:val="22"/>
        </w:rPr>
        <w:t xml:space="preserve">. Asimismo, </w:t>
      </w:r>
      <w:r w:rsidRPr="00952F6E">
        <w:rPr>
          <w:rFonts w:ascii="Arial Narrow" w:hAnsi="Arial Narrow" w:cs="Arial"/>
          <w:sz w:val="22"/>
          <w:szCs w:val="22"/>
          <w:highlight w:val="magenta"/>
        </w:rPr>
        <w:t>el mencionado proveedor</w:t>
      </w:r>
      <w:r w:rsidRPr="000B5493">
        <w:rPr>
          <w:rFonts w:ascii="Arial Narrow" w:hAnsi="Arial Narrow" w:cs="Arial"/>
          <w:sz w:val="22"/>
          <w:szCs w:val="22"/>
        </w:rPr>
        <w:t xml:space="preserve"> </w:t>
      </w:r>
      <w:r w:rsidRPr="00952F6E">
        <w:rPr>
          <w:rFonts w:ascii="Arial Narrow" w:hAnsi="Arial Narrow" w:cs="Arial"/>
          <w:sz w:val="22"/>
          <w:szCs w:val="22"/>
          <w:highlight w:val="red"/>
        </w:rPr>
        <w:t>presentó un resumen no confidencial de los documentos cuya confidencialidad</w:t>
      </w:r>
      <w:r w:rsidRPr="000B5493">
        <w:rPr>
          <w:rFonts w:ascii="Arial Narrow" w:hAnsi="Arial Narrow" w:cs="Arial"/>
          <w:sz w:val="22"/>
          <w:szCs w:val="22"/>
        </w:rPr>
        <w:t xml:space="preserve"> solicita</w:t>
      </w:r>
      <w:r w:rsidR="00580024" w:rsidRPr="000B5493">
        <w:rPr>
          <w:rFonts w:ascii="Arial Narrow" w:hAnsi="Arial Narrow" w:cs="Arial"/>
          <w:sz w:val="22"/>
          <w:szCs w:val="22"/>
        </w:rPr>
        <w:t xml:space="preserve">. </w:t>
      </w:r>
    </w:p>
    <w:p w14:paraId="4B442592" w14:textId="77777777" w:rsidR="0008707E" w:rsidRPr="0008707E" w:rsidRDefault="0008707E" w:rsidP="001F3623">
      <w:pPr>
        <w:pStyle w:val="Prrafodelista"/>
        <w:rPr>
          <w:rFonts w:ascii="Arial Narrow" w:hAnsi="Arial Narrow" w:cs="Arial"/>
          <w:sz w:val="22"/>
          <w:szCs w:val="22"/>
        </w:rPr>
      </w:pPr>
    </w:p>
    <w:p w14:paraId="742642AB" w14:textId="4251BC35" w:rsidR="0008707E" w:rsidRPr="0008707E"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08707E">
        <w:rPr>
          <w:rFonts w:ascii="Arial Narrow" w:hAnsi="Arial Narrow" w:cs="Arial"/>
          <w:sz w:val="22"/>
          <w:szCs w:val="22"/>
        </w:rPr>
        <w:lastRenderedPageBreak/>
        <w:t xml:space="preserve">En atención a la referida solicitud, </w:t>
      </w:r>
      <w:r w:rsidRPr="00DF4DA7">
        <w:rPr>
          <w:rFonts w:ascii="Arial Narrow" w:hAnsi="Arial Narrow" w:cs="Arial"/>
          <w:sz w:val="22"/>
          <w:szCs w:val="22"/>
          <w:highlight w:val="green"/>
        </w:rPr>
        <w:t xml:space="preserve">y tomando en consideración los cinco (5) requisitos establecidos </w:t>
      </w:r>
      <w:r w:rsidRPr="00DF4DA7">
        <w:rPr>
          <w:rFonts w:ascii="Arial Narrow" w:eastAsia="Arial Narrow" w:hAnsi="Arial Narrow" w:cs="Arial Narrow"/>
          <w:bCs/>
          <w:sz w:val="22"/>
          <w:szCs w:val="22"/>
          <w:highlight w:val="green"/>
        </w:rPr>
        <w:t>en el punto 3.2 de la Directiva, la Secretaría Técnica considera que La Positiva ha cumplido con: (i)</w:t>
      </w:r>
      <w:r w:rsidRPr="00DF4DA7">
        <w:rPr>
          <w:rFonts w:ascii="Arial Narrow" w:hAnsi="Arial Narrow" w:cs="Arial"/>
          <w:sz w:val="22"/>
          <w:szCs w:val="22"/>
          <w:highlight w:val="green"/>
        </w:rPr>
        <w:t xml:space="preserve"> incluir expresamente su pedido de confidencialidad en las dos (2) copias del escrito de descargos y en el escrito del 15 de agosto de 2024; (ii) identificar de manera clara la información cuya declaración de confidencialidad había solicitado; (iii) la justificación de su solicitud; (iv) presentar un resumen no confidencial suficientemente detallado que permita una cabal comprensión del contenido sustancial de la información cuya declaración de confidencialidad se solicita; y, (iv) el plazo por el cual se solicita se mantenga la confidencialidad de la información</w:t>
      </w:r>
      <w:r w:rsidRPr="0008707E">
        <w:rPr>
          <w:rFonts w:ascii="Arial Narrow" w:hAnsi="Arial Narrow" w:cs="Arial"/>
          <w:sz w:val="22"/>
          <w:szCs w:val="22"/>
        </w:rPr>
        <w:t>.</w:t>
      </w:r>
    </w:p>
    <w:p w14:paraId="7AD89D3E" w14:textId="77777777" w:rsidR="0008707E" w:rsidRPr="0008707E" w:rsidRDefault="0008707E" w:rsidP="001F3623">
      <w:pPr>
        <w:pStyle w:val="Prrafodelista"/>
        <w:rPr>
          <w:rFonts w:ascii="Arial Narrow" w:hAnsi="Arial Narrow" w:cs="Arial"/>
          <w:sz w:val="22"/>
          <w:szCs w:val="22"/>
        </w:rPr>
      </w:pPr>
    </w:p>
    <w:p w14:paraId="519D287F" w14:textId="3B457F02" w:rsidR="00891387" w:rsidRPr="0008707E" w:rsidRDefault="00891387" w:rsidP="001F3623">
      <w:pPr>
        <w:pStyle w:val="Prrafodelista"/>
        <w:numPr>
          <w:ilvl w:val="1"/>
          <w:numId w:val="2"/>
        </w:numPr>
        <w:ind w:left="567" w:hanging="567"/>
        <w:jc w:val="both"/>
        <w:rPr>
          <w:rFonts w:ascii="Arial Narrow" w:eastAsia="Arial Narrow" w:hAnsi="Arial Narrow" w:cs="Arial Narrow"/>
          <w:sz w:val="22"/>
          <w:szCs w:val="22"/>
        </w:rPr>
      </w:pPr>
      <w:r w:rsidRPr="0008707E">
        <w:rPr>
          <w:rFonts w:ascii="Arial Narrow" w:hAnsi="Arial Narrow" w:cs="Arial"/>
          <w:sz w:val="22"/>
          <w:szCs w:val="22"/>
        </w:rPr>
        <w:t>Por lo expuesto, corresponde emitir un pronunciamiento sobre la solicitud de confidencialidad formulada.</w:t>
      </w:r>
    </w:p>
    <w:p w14:paraId="15277525" w14:textId="77777777" w:rsidR="00891387" w:rsidRPr="0048414E" w:rsidRDefault="00891387" w:rsidP="001F3623">
      <w:pPr>
        <w:contextualSpacing/>
        <w:rPr>
          <w:rFonts w:ascii="Arial" w:hAnsi="Arial" w:cs="Arial"/>
          <w:sz w:val="22"/>
          <w:szCs w:val="22"/>
        </w:rPr>
      </w:pPr>
    </w:p>
    <w:p w14:paraId="25C5BA39" w14:textId="77777777" w:rsidR="00891387" w:rsidRPr="0048414E" w:rsidRDefault="00891387" w:rsidP="001F3623">
      <w:pPr>
        <w:contextualSpacing/>
        <w:rPr>
          <w:rFonts w:ascii="Arial Narrow" w:hAnsi="Arial Narrow"/>
          <w:b/>
          <w:bCs/>
          <w:sz w:val="22"/>
          <w:szCs w:val="22"/>
        </w:rPr>
      </w:pPr>
      <w:r w:rsidRPr="0048414E">
        <w:rPr>
          <w:rFonts w:ascii="Arial Narrow" w:hAnsi="Arial Narrow"/>
          <w:b/>
          <w:bCs/>
          <w:sz w:val="22"/>
          <w:szCs w:val="22"/>
        </w:rPr>
        <w:t>De la declaración de confidencialidad</w:t>
      </w:r>
    </w:p>
    <w:p w14:paraId="30D96F09" w14:textId="77777777" w:rsidR="00891387" w:rsidRPr="0048414E" w:rsidRDefault="00891387" w:rsidP="001F3623">
      <w:pPr>
        <w:jc w:val="both"/>
        <w:rPr>
          <w:rFonts w:ascii="Arial Narrow" w:eastAsia="Arial Narrow" w:hAnsi="Arial Narrow" w:cs="Arial Narrow"/>
          <w:sz w:val="22"/>
          <w:szCs w:val="22"/>
        </w:rPr>
      </w:pPr>
    </w:p>
    <w:p w14:paraId="590B28B6" w14:textId="77777777" w:rsidR="00580024" w:rsidRPr="00580024" w:rsidRDefault="00580024" w:rsidP="001F3623">
      <w:pPr>
        <w:pStyle w:val="Prrafodelista"/>
        <w:rPr>
          <w:rFonts w:ascii="Arial Narrow" w:eastAsia="Arial Narrow" w:hAnsi="Arial Narrow" w:cs="Arial Narrow"/>
          <w:sz w:val="22"/>
          <w:szCs w:val="22"/>
        </w:rPr>
      </w:pPr>
    </w:p>
    <w:p w14:paraId="65DCA223"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hAnsi="Arial Narrow" w:cs="Arial"/>
          <w:sz w:val="22"/>
          <w:szCs w:val="22"/>
          <w:highlight w:val="green"/>
          <w:lang w:eastAsia="en-US"/>
        </w:rPr>
        <w:t>En el presente caso, de la revisión de la información presentada por La Positiva como anexo 2-O en las dos (2) copias de su escrito de descargos, así como del anexo 3-A del escrito del 15 de agosto de 2024, se ha podido apreciar que los mencionados documentos contienen información de terceras personas ajenas al procedimiento seguido por los señores Bouroncle y Franco contra el mencionado proveedor.</w:t>
      </w:r>
    </w:p>
    <w:p w14:paraId="5C4517CB" w14:textId="77777777" w:rsidR="00A94EED" w:rsidRPr="00A94EED" w:rsidRDefault="00A94EED" w:rsidP="001F3623">
      <w:pPr>
        <w:ind w:left="567" w:hanging="567"/>
        <w:contextualSpacing/>
        <w:jc w:val="both"/>
        <w:rPr>
          <w:rFonts w:ascii="Arial Narrow" w:hAnsi="Arial Narrow" w:cs="Arial"/>
          <w:sz w:val="22"/>
          <w:szCs w:val="22"/>
          <w:highlight w:val="green"/>
        </w:rPr>
      </w:pPr>
    </w:p>
    <w:p w14:paraId="61AEA2FB"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hAnsi="Arial Narrow" w:cs="Arial"/>
          <w:sz w:val="22"/>
          <w:szCs w:val="22"/>
          <w:highlight w:val="green"/>
          <w:lang w:eastAsia="en-US"/>
        </w:rPr>
        <w:t xml:space="preserve">Al respecto, de la revisión de los documentos presentados por La Positiva como anexo 2-O en las dos (2) copias de su escrito de descargos, así como del anexo 3-A del escrito del 15 de agosto de 2024, se verifica que la información de la cual se pretende otorgarle el tratamiento confidencial ha podido ser obtenida por otra fuente de carácter no confidencial, toda vez que tanto el señor Bouroncle como el señor Franco son parte del proceso judicial que actualmente se encuentra en trámite </w:t>
      </w:r>
      <w:r w:rsidRPr="00A94EED">
        <w:rPr>
          <w:rFonts w:ascii="Arial Narrow" w:hAnsi="Arial Narrow" w:cs="Arial"/>
          <w:sz w:val="22"/>
          <w:szCs w:val="22"/>
          <w:highlight w:val="green"/>
        </w:rPr>
        <w:t>ante el Octavo Juzgado Civil – Comercial de la Corte Superior de Justicia de Lima</w:t>
      </w:r>
      <w:r w:rsidRPr="00A94EED">
        <w:rPr>
          <w:rFonts w:ascii="Arial Narrow" w:hAnsi="Arial Narrow" w:cs="Arial"/>
          <w:sz w:val="22"/>
          <w:szCs w:val="22"/>
          <w:highlight w:val="green"/>
          <w:lang w:eastAsia="en-US"/>
        </w:rPr>
        <w:t xml:space="preserve">, cumpliéndose así con lo establecido en el numeral 3 de la </w:t>
      </w:r>
      <w:r w:rsidRPr="00A94EED">
        <w:rPr>
          <w:rFonts w:ascii="Arial Narrow" w:hAnsi="Arial Narrow"/>
          <w:sz w:val="22"/>
          <w:szCs w:val="22"/>
          <w:highlight w:val="green"/>
        </w:rPr>
        <w:t>Directiva.</w:t>
      </w:r>
    </w:p>
    <w:p w14:paraId="03AF6808" w14:textId="77777777" w:rsidR="00A94EED" w:rsidRPr="00A94EED" w:rsidRDefault="00A94EED" w:rsidP="001F3623">
      <w:pPr>
        <w:pStyle w:val="Prrafodelista"/>
        <w:ind w:left="567" w:hanging="567"/>
        <w:rPr>
          <w:rFonts w:ascii="Arial Narrow" w:hAnsi="Arial Narrow"/>
          <w:sz w:val="22"/>
          <w:szCs w:val="22"/>
          <w:highlight w:val="green"/>
        </w:rPr>
      </w:pPr>
    </w:p>
    <w:p w14:paraId="7B369D25"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eastAsia="Arial" w:hAnsi="Arial Narrow" w:cs="Arial"/>
          <w:sz w:val="22"/>
          <w:szCs w:val="22"/>
          <w:highlight w:val="green"/>
        </w:rPr>
        <w:t xml:space="preserve">Adicionalmente, esta Secretaría Técnica debe precisar que los documentos presentados por La Positiva son medios probatorios importantes para la tramitación del presente procedimiento, y que no ponerlos en conocimiento del señor </w:t>
      </w:r>
      <w:r w:rsidRPr="00A94EED">
        <w:rPr>
          <w:rFonts w:ascii="Arial Narrow" w:hAnsi="Arial Narrow" w:cs="Arial"/>
          <w:sz w:val="22"/>
          <w:szCs w:val="22"/>
          <w:highlight w:val="green"/>
          <w:lang w:eastAsia="en-US"/>
        </w:rPr>
        <w:t xml:space="preserve">Bouroncle </w:t>
      </w:r>
      <w:r w:rsidRPr="00A94EED">
        <w:rPr>
          <w:rFonts w:ascii="Arial Narrow" w:eastAsia="Arial" w:hAnsi="Arial Narrow" w:cs="Arial"/>
          <w:sz w:val="22"/>
          <w:szCs w:val="22"/>
          <w:highlight w:val="green"/>
        </w:rPr>
        <w:t xml:space="preserve">y del señor </w:t>
      </w:r>
      <w:r w:rsidRPr="00A94EED">
        <w:rPr>
          <w:rFonts w:ascii="Arial Narrow" w:hAnsi="Arial Narrow" w:cs="Arial"/>
          <w:sz w:val="22"/>
          <w:szCs w:val="22"/>
          <w:highlight w:val="green"/>
          <w:lang w:eastAsia="en-US"/>
        </w:rPr>
        <w:t xml:space="preserve">Franco </w:t>
      </w:r>
      <w:r w:rsidRPr="00A94EED">
        <w:rPr>
          <w:rFonts w:ascii="Arial Narrow" w:eastAsia="Arial" w:hAnsi="Arial Narrow" w:cs="Arial"/>
          <w:sz w:val="22"/>
          <w:szCs w:val="22"/>
          <w:highlight w:val="green"/>
        </w:rPr>
        <w:t>limitarían su derecho a la defensa. Por tal motivo, no corresponde que los mencionados documentos sean declarados confidenciales frente a las partes denunciantes.</w:t>
      </w:r>
    </w:p>
    <w:p w14:paraId="79379504" w14:textId="77777777" w:rsidR="00A94EED" w:rsidRPr="00A94EED" w:rsidRDefault="00A94EED" w:rsidP="001F3623">
      <w:pPr>
        <w:pStyle w:val="Prrafodelista"/>
        <w:ind w:left="567" w:hanging="567"/>
        <w:rPr>
          <w:rFonts w:ascii="Arial Narrow" w:hAnsi="Arial Narrow"/>
          <w:sz w:val="22"/>
          <w:szCs w:val="22"/>
          <w:highlight w:val="green"/>
        </w:rPr>
      </w:pPr>
    </w:p>
    <w:p w14:paraId="645CAEF7"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hAnsi="Arial Narrow" w:cs="Arial"/>
          <w:sz w:val="22"/>
          <w:szCs w:val="22"/>
          <w:highlight w:val="green"/>
        </w:rPr>
        <w:t>Sin embargo, esta Secretaría Técnica puede advertir que la información contenida los documentos cuya confidencialidad La Positiva solicita no pueden ser divulgado frente a terceros, puesto que podría afectar a otras personas ajenas al procedimiento al exponer sus datos personales.</w:t>
      </w:r>
    </w:p>
    <w:p w14:paraId="52B124F4" w14:textId="77777777" w:rsidR="00A94EED" w:rsidRPr="00A94EED" w:rsidRDefault="00A94EED" w:rsidP="001F3623">
      <w:pPr>
        <w:pStyle w:val="Prrafodelista"/>
        <w:ind w:left="567" w:hanging="567"/>
        <w:rPr>
          <w:rFonts w:ascii="Arial Narrow" w:hAnsi="Arial Narrow"/>
          <w:sz w:val="22"/>
          <w:szCs w:val="22"/>
          <w:highlight w:val="green"/>
          <w:shd w:val="clear" w:color="auto" w:fill="FFFFFF"/>
        </w:rPr>
      </w:pPr>
    </w:p>
    <w:p w14:paraId="70E37BB4"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hAnsi="Arial Narrow" w:cs="Arial"/>
          <w:sz w:val="22"/>
          <w:szCs w:val="22"/>
          <w:highlight w:val="green"/>
          <w:shd w:val="clear" w:color="auto" w:fill="FFFFFF"/>
        </w:rPr>
        <w:t>Es pertinente requerir a las partes del procedimiento guardar la reserva correspondiente de la información señalada precedentemente, ello en concordancia con el principio de buena fe procedimental</w:t>
      </w:r>
      <w:r w:rsidRPr="00A94EED">
        <w:rPr>
          <w:rFonts w:ascii="Arial Narrow" w:hAnsi="Arial Narrow" w:cs="Arial"/>
          <w:sz w:val="22"/>
          <w:szCs w:val="22"/>
          <w:highlight w:val="green"/>
          <w:shd w:val="clear" w:color="auto" w:fill="FFFFFF"/>
          <w:vertAlign w:val="superscript"/>
        </w:rPr>
        <w:footnoteReference w:id="5"/>
      </w:r>
      <w:r w:rsidRPr="00A94EED">
        <w:rPr>
          <w:rFonts w:ascii="Arial Narrow" w:hAnsi="Arial Narrow" w:cs="Arial"/>
          <w:sz w:val="22"/>
          <w:szCs w:val="22"/>
          <w:highlight w:val="green"/>
          <w:shd w:val="clear" w:color="auto" w:fill="FFFFFF"/>
        </w:rPr>
        <w:t xml:space="preserve"> que rige los procedimientos administrativos.</w:t>
      </w:r>
    </w:p>
    <w:p w14:paraId="620DAB24" w14:textId="77777777" w:rsidR="00A94EED" w:rsidRPr="00A94EED" w:rsidRDefault="00A94EED" w:rsidP="001F3623">
      <w:pPr>
        <w:ind w:left="567" w:hanging="567"/>
        <w:contextualSpacing/>
        <w:jc w:val="both"/>
        <w:rPr>
          <w:rFonts w:ascii="Arial Narrow" w:hAnsi="Arial Narrow" w:cs="Arial"/>
          <w:sz w:val="22"/>
          <w:szCs w:val="22"/>
          <w:highlight w:val="green"/>
        </w:rPr>
      </w:pPr>
    </w:p>
    <w:p w14:paraId="416B5C92"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highlight w:val="green"/>
        </w:rPr>
      </w:pPr>
      <w:r w:rsidRPr="00A94EED">
        <w:rPr>
          <w:rFonts w:ascii="Arial Narrow" w:hAnsi="Arial Narrow"/>
          <w:sz w:val="22"/>
          <w:szCs w:val="22"/>
          <w:highlight w:val="green"/>
        </w:rPr>
        <w:t>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A94EED">
        <w:rPr>
          <w:rFonts w:ascii="Arial Narrow" w:hAnsi="Arial Narrow"/>
          <w:sz w:val="22"/>
          <w:szCs w:val="22"/>
          <w:highlight w:val="green"/>
          <w:vertAlign w:val="superscript"/>
        </w:rPr>
        <w:footnoteReference w:id="6"/>
      </w:r>
      <w:r w:rsidRPr="00A94EED">
        <w:rPr>
          <w:rFonts w:ascii="Arial Narrow" w:hAnsi="Arial Narrow"/>
          <w:sz w:val="22"/>
          <w:szCs w:val="22"/>
          <w:highlight w:val="green"/>
        </w:rPr>
        <w:t>.</w:t>
      </w:r>
    </w:p>
    <w:p w14:paraId="4ECB145F" w14:textId="77777777" w:rsidR="00A94EED" w:rsidRPr="00A94EED" w:rsidRDefault="00A94EED" w:rsidP="001F3623">
      <w:pPr>
        <w:pStyle w:val="Prrafodelista"/>
        <w:ind w:left="567" w:hanging="567"/>
        <w:rPr>
          <w:rFonts w:ascii="Arial Narrow" w:hAnsi="Arial Narrow"/>
          <w:sz w:val="22"/>
          <w:szCs w:val="22"/>
          <w:highlight w:val="green"/>
        </w:rPr>
      </w:pPr>
    </w:p>
    <w:p w14:paraId="5FD9575A" w14:textId="77777777" w:rsidR="00A94EED" w:rsidRPr="00A94EED" w:rsidRDefault="00A94EED" w:rsidP="001F3623">
      <w:pPr>
        <w:pStyle w:val="Prrafodelista"/>
        <w:numPr>
          <w:ilvl w:val="1"/>
          <w:numId w:val="2"/>
        </w:numPr>
        <w:ind w:left="567" w:hanging="567"/>
        <w:jc w:val="both"/>
        <w:rPr>
          <w:rFonts w:ascii="Arial Narrow" w:hAnsi="Arial Narrow" w:cs="Arial"/>
          <w:sz w:val="22"/>
          <w:szCs w:val="22"/>
        </w:rPr>
      </w:pPr>
      <w:r w:rsidRPr="00A94EED">
        <w:rPr>
          <w:rFonts w:ascii="Arial Narrow" w:hAnsi="Arial Narrow" w:cs="Arial"/>
          <w:sz w:val="22"/>
          <w:szCs w:val="22"/>
          <w:highlight w:val="green"/>
        </w:rPr>
        <w:t xml:space="preserve">En atención a lo expuesto, de conformidad con lo establecido en la Directiva, la Secretaría Técnica considera que corresponde declarar la confidencialidad, frente a terceros, del anexo 2-O de las dos (2) copias del escrito de descargos de La Positiva, obrantes en las fojas </w:t>
      </w:r>
      <w:r w:rsidRPr="00A94EED">
        <w:rPr>
          <w:rFonts w:ascii="Arial Narrow" w:eastAsia="Arial" w:hAnsi="Arial Narrow" w:cs="Arial"/>
          <w:bCs/>
          <w:sz w:val="22"/>
          <w:szCs w:val="22"/>
          <w:highlight w:val="green"/>
        </w:rPr>
        <w:t xml:space="preserve">144 y 168 </w:t>
      </w:r>
      <w:r w:rsidRPr="00A94EED">
        <w:rPr>
          <w:rFonts w:ascii="Arial Narrow" w:hAnsi="Arial Narrow" w:cs="Arial"/>
          <w:sz w:val="22"/>
          <w:szCs w:val="22"/>
          <w:highlight w:val="green"/>
        </w:rPr>
        <w:t>del expediente, precisándose que la confidencialidad declarada deberá mantenerse de forma permanente</w:t>
      </w:r>
      <w:r w:rsidRPr="00A94EED">
        <w:rPr>
          <w:rFonts w:ascii="Arial Narrow" w:hAnsi="Arial Narrow" w:cs="Arial"/>
          <w:sz w:val="22"/>
          <w:szCs w:val="22"/>
        </w:rPr>
        <w:t>.</w:t>
      </w:r>
    </w:p>
    <w:p w14:paraId="6B41CEBD" w14:textId="77777777" w:rsidR="00B16B8E" w:rsidRPr="00A94EED" w:rsidRDefault="00B16B8E" w:rsidP="001F3623">
      <w:pPr>
        <w:rPr>
          <w:rStyle w:val="eop"/>
          <w:rFonts w:ascii="Arial Narrow" w:hAnsi="Arial Narrow"/>
          <w:sz w:val="22"/>
          <w:szCs w:val="22"/>
        </w:rPr>
      </w:pPr>
    </w:p>
    <w:p w14:paraId="21517022" w14:textId="2E2F25EB" w:rsidR="00B16B8E" w:rsidRPr="00F90C64" w:rsidRDefault="00B16B8E" w:rsidP="001F3623">
      <w:pPr>
        <w:pStyle w:val="Prrafodelista"/>
        <w:numPr>
          <w:ilvl w:val="1"/>
          <w:numId w:val="2"/>
        </w:numPr>
        <w:ind w:left="567" w:hanging="567"/>
        <w:jc w:val="both"/>
        <w:rPr>
          <w:rFonts w:ascii="Arial Narrow" w:eastAsia="Calibri" w:hAnsi="Arial Narrow" w:cs="Arial Narrow"/>
          <w:sz w:val="22"/>
          <w:szCs w:val="22"/>
        </w:rPr>
      </w:pPr>
      <w:r w:rsidRPr="00F90C64">
        <w:rPr>
          <w:rStyle w:val="eop"/>
          <w:rFonts w:ascii="Arial Narrow" w:hAnsi="Arial Narrow"/>
          <w:sz w:val="22"/>
          <w:szCs w:val="22"/>
        </w:rPr>
        <w:t xml:space="preserve">Finalmente, en </w:t>
      </w:r>
      <w:r w:rsidRPr="00F90C64">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90C64">
        <w:rPr>
          <w:rStyle w:val="Refdenotaalpie"/>
          <w:rFonts w:ascii="Arial Narrow" w:hAnsi="Arial Narrow"/>
          <w:sz w:val="22"/>
          <w:szCs w:val="22"/>
        </w:rPr>
        <w:footnoteReference w:id="7"/>
      </w:r>
      <w:r w:rsidRPr="00F90C64">
        <w:rPr>
          <w:rFonts w:ascii="Arial Narrow" w:hAnsi="Arial Narrow"/>
          <w:sz w:val="22"/>
          <w:szCs w:val="22"/>
        </w:rPr>
        <w:t>.</w:t>
      </w:r>
    </w:p>
    <w:p w14:paraId="23B40812" w14:textId="77777777" w:rsidR="00812331" w:rsidRPr="00E902D0" w:rsidRDefault="00812331" w:rsidP="001F3623">
      <w:pPr>
        <w:jc w:val="both"/>
        <w:rPr>
          <w:rFonts w:ascii="Arial Narrow" w:hAnsi="Arial Narrow"/>
          <w:sz w:val="22"/>
          <w:szCs w:val="22"/>
        </w:rPr>
      </w:pPr>
    </w:p>
    <w:p w14:paraId="0E208EA1" w14:textId="77777777" w:rsidR="00543B73" w:rsidRPr="00E902D0" w:rsidRDefault="00543B73" w:rsidP="001F3623">
      <w:pPr>
        <w:jc w:val="both"/>
        <w:rPr>
          <w:rFonts w:ascii="Arial Narrow" w:hAnsi="Arial Narrow"/>
          <w:sz w:val="22"/>
          <w:szCs w:val="22"/>
        </w:rPr>
      </w:pPr>
    </w:p>
    <w:p w14:paraId="0C905DA1" w14:textId="37D7F064" w:rsidR="00DD7734" w:rsidRPr="00E902D0"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 LA ADMISIÓN A TRÁMITE DE LA DENUNCIA</w:t>
      </w:r>
    </w:p>
    <w:p w14:paraId="19649EC4" w14:textId="77777777" w:rsidR="00DD7734" w:rsidRPr="00E902D0" w:rsidRDefault="00DD7734" w:rsidP="001F3623">
      <w:pPr>
        <w:jc w:val="both"/>
        <w:rPr>
          <w:rFonts w:ascii="Arial Narrow" w:eastAsia="Arial Narrow" w:hAnsi="Arial Narrow" w:cs="Arial Narrow"/>
          <w:sz w:val="22"/>
          <w:szCs w:val="22"/>
        </w:rPr>
      </w:pPr>
    </w:p>
    <w:p w14:paraId="443B2B98" w14:textId="550229A6" w:rsidR="008E1B6A" w:rsidRPr="003405EA" w:rsidRDefault="008E1B6A" w:rsidP="001F3623">
      <w:pPr>
        <w:pStyle w:val="Prrafodelista"/>
        <w:numPr>
          <w:ilvl w:val="1"/>
          <w:numId w:val="2"/>
        </w:numPr>
        <w:ind w:left="567" w:hanging="567"/>
        <w:jc w:val="both"/>
        <w:rPr>
          <w:rFonts w:ascii="Arial Narrow" w:eastAsia="Arial Narrow" w:hAnsi="Arial Narrow" w:cs="Arial Narrow"/>
          <w:sz w:val="22"/>
          <w:szCs w:val="22"/>
          <w:highlight w:val="green"/>
        </w:rPr>
      </w:pPr>
      <w:bookmarkStart w:id="3" w:name="_heading=h.gjdgxs" w:colFirst="0" w:colLast="0"/>
      <w:bookmarkStart w:id="4" w:name="_Hlk86243063"/>
      <w:bookmarkStart w:id="5" w:name="_Hlk87354553"/>
      <w:bookmarkStart w:id="6" w:name="_Hlk88726398"/>
      <w:bookmarkEnd w:id="3"/>
      <w:r w:rsidRPr="00E902D0">
        <w:rPr>
          <w:rFonts w:ascii="Arial Narrow" w:hAnsi="Arial Narrow"/>
          <w:sz w:val="22"/>
          <w:szCs w:val="22"/>
        </w:rPr>
        <w:t>La Secretaría Técnica de la Comisión de Protección al Consumidor N° 1 (en adelante, Secretaría Técnica), en ejercicio de sus facultades</w:t>
      </w:r>
      <w:r w:rsidRPr="00E902D0">
        <w:rPr>
          <w:rFonts w:ascii="Arial Narrow" w:hAnsi="Arial Narrow"/>
          <w:sz w:val="22"/>
          <w:szCs w:val="22"/>
          <w:vertAlign w:val="superscript"/>
        </w:rPr>
        <w:footnoteReference w:id="8"/>
      </w:r>
      <w:r w:rsidRPr="00E902D0">
        <w:rPr>
          <w:rFonts w:ascii="Arial Narrow" w:hAnsi="Arial Narrow"/>
          <w:sz w:val="22"/>
          <w:szCs w:val="22"/>
          <w:vertAlign w:val="superscript"/>
        </w:rPr>
        <w:t>,</w:t>
      </w:r>
      <w:r w:rsidRPr="00E902D0">
        <w:rPr>
          <w:rFonts w:ascii="Arial Narrow" w:hAnsi="Arial Narrow"/>
          <w:sz w:val="22"/>
          <w:szCs w:val="22"/>
        </w:rPr>
        <w:t xml:space="preserve"> considera que el </w:t>
      </w:r>
      <w:r w:rsidRPr="003405EA">
        <w:rPr>
          <w:rFonts w:ascii="Arial Narrow" w:hAnsi="Arial Narrow"/>
          <w:sz w:val="22"/>
          <w:szCs w:val="22"/>
          <w:highlight w:val="green"/>
        </w:rPr>
        <w:t xml:space="preserve">hecho </w:t>
      </w:r>
      <w:bookmarkEnd w:id="4"/>
      <w:r w:rsidRPr="003405EA">
        <w:rPr>
          <w:rFonts w:ascii="Arial Narrow" w:hAnsi="Arial Narrow"/>
          <w:sz w:val="22"/>
          <w:szCs w:val="22"/>
          <w:highlight w:val="green"/>
        </w:rPr>
        <w:t xml:space="preserve">consistente en que </w:t>
      </w:r>
      <w:r w:rsidR="00E902D0" w:rsidRPr="003405EA">
        <w:rPr>
          <w:rFonts w:ascii="Arial Narrow" w:hAnsi="Arial Narrow"/>
          <w:sz w:val="22"/>
          <w:szCs w:val="22"/>
          <w:highlight w:val="green"/>
        </w:rPr>
        <w:t xml:space="preserve">Pacifico Compañía de Seguros y Reaseguros S.A. </w:t>
      </w:r>
      <w:r w:rsidR="005336F6" w:rsidRPr="003405EA">
        <w:rPr>
          <w:rFonts w:ascii="Arial Narrow" w:hAnsi="Arial Narrow"/>
          <w:sz w:val="22"/>
          <w:szCs w:val="22"/>
          <w:highlight w:val="green"/>
        </w:rPr>
        <w:t xml:space="preserve"> se habría negado a otorgar la cobertura total del Seguro Vehicular al denunciante en base a la cotización enviada mediante correo electrónico del 14 de octubre de 2024, respecto de la reparación del motor de su vehículo con Placa de Rodaje N° BNR-296</w:t>
      </w:r>
      <w:r w:rsidR="007E5A55" w:rsidRPr="003405EA">
        <w:rPr>
          <w:rFonts w:ascii="Arial Narrow" w:hAnsi="Arial Narrow"/>
          <w:sz w:val="22"/>
          <w:szCs w:val="22"/>
          <w:highlight w:val="green"/>
          <w:lang w:eastAsia="es-ES"/>
        </w:rPr>
        <w:t xml:space="preserve">; </w:t>
      </w:r>
      <w:r w:rsidRPr="003405EA">
        <w:rPr>
          <w:rFonts w:ascii="Arial Narrow" w:eastAsia="Arial Narrow" w:hAnsi="Arial Narrow" w:cs="Arial Narrow"/>
          <w:sz w:val="22"/>
          <w:szCs w:val="22"/>
          <w:highlight w:val="green"/>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3405EA">
        <w:rPr>
          <w:rFonts w:ascii="Arial Narrow" w:eastAsia="Arial Narrow" w:hAnsi="Arial Narrow"/>
          <w:sz w:val="22"/>
          <w:szCs w:val="22"/>
          <w:highlight w:val="green"/>
          <w:vertAlign w:val="superscript"/>
        </w:rPr>
        <w:footnoteReference w:id="9"/>
      </w:r>
      <w:r w:rsidRPr="003405EA">
        <w:rPr>
          <w:rFonts w:ascii="Arial Narrow" w:eastAsia="Arial Narrow" w:hAnsi="Arial Narrow" w:cs="Arial Narrow"/>
          <w:sz w:val="22"/>
          <w:szCs w:val="22"/>
          <w:highlight w:val="green"/>
        </w:rPr>
        <w:t>.</w:t>
      </w:r>
      <w:bookmarkEnd w:id="5"/>
      <w:bookmarkEnd w:id="6"/>
    </w:p>
    <w:p w14:paraId="22BFBFFA" w14:textId="77777777" w:rsidR="00BF2F86" w:rsidRPr="003405EA" w:rsidRDefault="00BF2F86" w:rsidP="001F3623">
      <w:pPr>
        <w:jc w:val="both"/>
        <w:rPr>
          <w:rFonts w:ascii="Arial Narrow" w:eastAsia="Arial Narrow" w:hAnsi="Arial Narrow" w:cs="Arial Narrow"/>
          <w:sz w:val="22"/>
          <w:szCs w:val="22"/>
          <w:highlight w:val="green"/>
        </w:rPr>
      </w:pPr>
    </w:p>
    <w:p w14:paraId="33239AF7" w14:textId="27F27F1C" w:rsidR="007E5A55" w:rsidRPr="003405EA" w:rsidRDefault="00E11D67" w:rsidP="001F3623">
      <w:pPr>
        <w:pStyle w:val="Prrafodelista"/>
        <w:numPr>
          <w:ilvl w:val="1"/>
          <w:numId w:val="2"/>
        </w:numPr>
        <w:ind w:left="567"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De igual modo, la Secretaría Técnica considera que el hecho consistente en que </w:t>
      </w:r>
      <w:r w:rsidR="00E902D0" w:rsidRPr="003405EA">
        <w:rPr>
          <w:rFonts w:ascii="Arial Narrow" w:hAnsi="Arial Narrow"/>
          <w:sz w:val="22"/>
          <w:szCs w:val="22"/>
          <w:highlight w:val="green"/>
        </w:rPr>
        <w:t xml:space="preserve">Pacifico Compañía de Seguros y Reaseguros S.A. </w:t>
      </w:r>
      <w:r w:rsidR="00E902D0" w:rsidRPr="003405EA">
        <w:rPr>
          <w:rFonts w:ascii="Arial Narrow" w:eastAsia="Arial Narrow" w:hAnsi="Arial Narrow" w:cs="Arial Narrow"/>
          <w:sz w:val="22"/>
          <w:szCs w:val="22"/>
          <w:highlight w:val="green"/>
        </w:rPr>
        <w:t>no atendió la solicitud del denunciante del reemplazo del vehículo dentro del plazo establecido en la Póliza del Seguro Vehicular</w:t>
      </w:r>
      <w:r w:rsidRPr="003405EA">
        <w:rPr>
          <w:rFonts w:ascii="Arial Narrow" w:eastAsia="Arial Narrow" w:hAnsi="Arial Narrow" w:cs="Arial Narrow"/>
          <w:sz w:val="22"/>
          <w:szCs w:val="22"/>
          <w:highlight w:val="green"/>
        </w:rPr>
        <w:t xml:space="preserve">; involucraría una presunta afectación </w:t>
      </w:r>
      <w:r w:rsidRPr="003405EA">
        <w:rPr>
          <w:rFonts w:ascii="Arial Narrow" w:eastAsia="Arial Narrow" w:hAnsi="Arial Narrow" w:cs="Arial Narrow"/>
          <w:sz w:val="22"/>
          <w:szCs w:val="22"/>
          <w:highlight w:val="green"/>
        </w:rPr>
        <w:lastRenderedPageBreak/>
        <w:t>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405EA">
        <w:rPr>
          <w:rFonts w:ascii="Arial Narrow" w:hAnsi="Arial Narrow"/>
          <w:sz w:val="22"/>
          <w:szCs w:val="22"/>
          <w:highlight w:val="green"/>
        </w:rPr>
        <w:t>.</w:t>
      </w:r>
    </w:p>
    <w:p w14:paraId="1B914012" w14:textId="77777777" w:rsidR="007E5A55" w:rsidRPr="003405EA" w:rsidRDefault="007E5A55" w:rsidP="001F3623">
      <w:pPr>
        <w:jc w:val="both"/>
        <w:rPr>
          <w:rFonts w:ascii="Arial Narrow" w:eastAsia="Arial Narrow" w:hAnsi="Arial Narrow" w:cs="Arial Narrow"/>
          <w:sz w:val="22"/>
          <w:szCs w:val="22"/>
          <w:highlight w:val="green"/>
        </w:rPr>
      </w:pPr>
    </w:p>
    <w:p w14:paraId="5A01DA14" w14:textId="60498D80" w:rsidR="007E5A55" w:rsidRPr="003405EA" w:rsidRDefault="007E5A55" w:rsidP="001F3623">
      <w:pPr>
        <w:pStyle w:val="Prrafodelista"/>
        <w:numPr>
          <w:ilvl w:val="1"/>
          <w:numId w:val="2"/>
        </w:numPr>
        <w:ind w:left="567" w:hanging="567"/>
        <w:jc w:val="both"/>
        <w:rPr>
          <w:rFonts w:ascii="Arial Narrow" w:eastAsia="Arial Narrow" w:hAnsi="Arial Narrow" w:cs="Arial Narrow"/>
          <w:sz w:val="22"/>
          <w:szCs w:val="22"/>
          <w:highlight w:val="green"/>
        </w:rPr>
      </w:pPr>
      <w:r w:rsidRPr="003405EA">
        <w:rPr>
          <w:rFonts w:ascii="Arial Narrow" w:eastAsia="Arial Narrow" w:hAnsi="Arial Narrow" w:cs="Arial Narrow"/>
          <w:sz w:val="22"/>
          <w:szCs w:val="22"/>
          <w:highlight w:val="green"/>
        </w:rPr>
        <w:t xml:space="preserve">De igual modo, la Secretaría Técnica considera que el hecho consistente en que </w:t>
      </w:r>
      <w:r w:rsidR="005336F6" w:rsidRPr="003405EA">
        <w:rPr>
          <w:rFonts w:ascii="Arial Narrow" w:eastAsia="Arial Narrow" w:hAnsi="Arial Narrow" w:cs="Arial Narrow"/>
          <w:sz w:val="22"/>
          <w:szCs w:val="22"/>
          <w:highlight w:val="green"/>
        </w:rPr>
        <w:t xml:space="preserve">Diveimport S.A. </w:t>
      </w:r>
      <w:r w:rsidR="00125056" w:rsidRPr="003405EA">
        <w:rPr>
          <w:rFonts w:ascii="Arial Narrow" w:eastAsia="Arial Narrow" w:hAnsi="Arial Narrow" w:cs="Arial Narrow"/>
          <w:sz w:val="22"/>
          <w:szCs w:val="22"/>
          <w:highlight w:val="green"/>
        </w:rPr>
        <w:t xml:space="preserve">habría </w:t>
      </w:r>
      <w:r w:rsidR="00125056" w:rsidRPr="003405EA">
        <w:rPr>
          <w:rFonts w:ascii="Arial Narrow" w:eastAsia="Arial Narrow" w:hAnsi="Arial Narrow" w:cs="Arial Narrow"/>
          <w:bCs/>
          <w:sz w:val="22"/>
          <w:szCs w:val="22"/>
          <w:highlight w:val="green"/>
        </w:rPr>
        <w:t xml:space="preserve">realizado un inadecuado análisis de evaluación del vehículo asegurado </w:t>
      </w:r>
      <w:r w:rsidR="00125056" w:rsidRPr="003405EA">
        <w:rPr>
          <w:rFonts w:ascii="Arial Narrow" w:eastAsia="Arial Narrow" w:hAnsi="Arial Narrow" w:cs="Arial Narrow"/>
          <w:sz w:val="22"/>
          <w:szCs w:val="22"/>
          <w:highlight w:val="green"/>
        </w:rPr>
        <w:t xml:space="preserve">con </w:t>
      </w:r>
      <w:r w:rsidR="00125056" w:rsidRPr="003405EA">
        <w:rPr>
          <w:rFonts w:ascii="Arial Narrow" w:hAnsi="Arial Narrow"/>
          <w:sz w:val="22"/>
          <w:szCs w:val="22"/>
          <w:highlight w:val="green"/>
          <w:lang w:eastAsia="es-ES"/>
        </w:rPr>
        <w:t xml:space="preserve">Placa de Rodaje Nº BNR-296 </w:t>
      </w:r>
      <w:r w:rsidR="00125056" w:rsidRPr="003405EA">
        <w:rPr>
          <w:rFonts w:ascii="Arial Narrow" w:eastAsia="Arial Narrow" w:hAnsi="Arial Narrow" w:cs="Arial Narrow"/>
          <w:bCs/>
          <w:sz w:val="22"/>
          <w:szCs w:val="22"/>
          <w:highlight w:val="green"/>
        </w:rPr>
        <w:t>en la Cotización Nº 0102149559</w:t>
      </w:r>
      <w:r w:rsidRPr="003405EA">
        <w:rPr>
          <w:rFonts w:ascii="Arial Narrow" w:eastAsia="Arial Narrow" w:hAnsi="Arial Narrow" w:cs="Arial Narrow"/>
          <w:sz w:val="22"/>
          <w:szCs w:val="22"/>
          <w:highlight w:val="green"/>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405EA">
        <w:rPr>
          <w:rFonts w:ascii="Arial Narrow" w:hAnsi="Arial Narrow"/>
          <w:sz w:val="22"/>
          <w:szCs w:val="22"/>
          <w:highlight w:val="green"/>
        </w:rPr>
        <w:t>.</w:t>
      </w:r>
    </w:p>
    <w:p w14:paraId="39E96FE5" w14:textId="77777777" w:rsidR="00A959DF" w:rsidRPr="00E902D0" w:rsidRDefault="00A959DF" w:rsidP="001F3623">
      <w:pPr>
        <w:jc w:val="both"/>
        <w:rPr>
          <w:rFonts w:ascii="Arial Narrow" w:eastAsia="Arial Narrow" w:hAnsi="Arial Narrow" w:cs="Arial Narrow"/>
          <w:sz w:val="22"/>
          <w:szCs w:val="22"/>
        </w:rPr>
      </w:pPr>
    </w:p>
    <w:p w14:paraId="3281C94B" w14:textId="15A08503" w:rsidR="00DD7734" w:rsidRPr="00E902D0" w:rsidRDefault="00DD7734" w:rsidP="001F3623">
      <w:pPr>
        <w:pStyle w:val="Prrafodelista"/>
        <w:numPr>
          <w:ilvl w:val="1"/>
          <w:numId w:val="2"/>
        </w:numPr>
        <w:ind w:left="567" w:hanging="567"/>
        <w:jc w:val="both"/>
        <w:rPr>
          <w:rFonts w:ascii="Arial Narrow" w:hAnsi="Arial Narrow" w:cs="Segoe UI"/>
          <w:sz w:val="22"/>
          <w:szCs w:val="22"/>
        </w:rPr>
      </w:pPr>
      <w:r w:rsidRPr="00E902D0">
        <w:rPr>
          <w:rFonts w:ascii="Arial Narrow" w:eastAsia="Arial Narrow" w:hAnsi="Arial Narrow" w:cs="Arial Narrow"/>
          <w:sz w:val="22"/>
          <w:szCs w:val="22"/>
        </w:rPr>
        <w:t>En tanto la denuncia reúne los requisitos establecidos por la norma citada, corresponde admitirla a trámite.</w:t>
      </w:r>
    </w:p>
    <w:p w14:paraId="260996F6" w14:textId="77777777" w:rsidR="00DF284F" w:rsidRPr="00E902D0" w:rsidRDefault="00DF284F" w:rsidP="001F3623">
      <w:pPr>
        <w:pBdr>
          <w:top w:val="nil"/>
          <w:left w:val="nil"/>
          <w:bottom w:val="nil"/>
          <w:right w:val="nil"/>
          <w:between w:val="nil"/>
        </w:pBdr>
        <w:jc w:val="both"/>
        <w:rPr>
          <w:rFonts w:ascii="Arial Narrow" w:eastAsia="Arial Narrow" w:hAnsi="Arial Narrow" w:cs="Arial Narrow"/>
          <w:sz w:val="22"/>
          <w:szCs w:val="22"/>
        </w:rPr>
      </w:pPr>
    </w:p>
    <w:p w14:paraId="01F0B2E8" w14:textId="77777777" w:rsidR="00543B73" w:rsidRPr="00E902D0" w:rsidRDefault="00543B73" w:rsidP="001F3623">
      <w:pPr>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E902D0" w:rsidRDefault="00DD7734" w:rsidP="001F362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w14:paraId="50741013" w14:textId="77777777" w:rsidR="00DD7734" w:rsidRPr="00E902D0"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w14:paraId="0B5D392B" w14:textId="6E4C3BEC" w:rsidR="00B30203" w:rsidRPr="00E902D0" w:rsidRDefault="00DD7734" w:rsidP="001F3623">
      <w:pPr>
        <w:pStyle w:val="Prrafodelista"/>
        <w:numPr>
          <w:ilvl w:val="1"/>
          <w:numId w:val="2"/>
        </w:numPr>
        <w:ind w:left="567" w:hanging="567"/>
        <w:jc w:val="both"/>
        <w:rPr>
          <w:rStyle w:val="normaltextrun"/>
          <w:rFonts w:ascii="Arial Narrow" w:hAnsi="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rPr>
        <w:footnoteReference w:id="10"/>
      </w:r>
      <w:r w:rsidRPr="00E902D0">
        <w:rPr>
          <w:rFonts w:ascii="Arial Narrow" w:eastAsia="Arial Narrow" w:hAnsi="Arial Narrow" w:cs="Arial Narrow"/>
          <w:sz w:val="22"/>
          <w:szCs w:val="22"/>
        </w:rPr>
        <w:t xml:space="preserve">, conviene en requerir </w:t>
      </w:r>
      <w:r w:rsidR="00A84D46" w:rsidRPr="00E902D0">
        <w:rPr>
          <w:rFonts w:ascii="Arial Narrow" w:eastAsia="Arial Narrow" w:hAnsi="Arial Narrow" w:cs="Arial Narrow"/>
          <w:sz w:val="22"/>
          <w:szCs w:val="22"/>
        </w:rPr>
        <w:t xml:space="preserve">a </w:t>
      </w:r>
      <w:r w:rsidR="00E11D67" w:rsidRPr="003405EA">
        <w:rPr>
          <w:rFonts w:ascii="Arial Narrow" w:eastAsia="Arial Narrow" w:hAnsi="Arial Narrow" w:cs="Arial Narrow"/>
          <w:sz w:val="22"/>
          <w:szCs w:val="22"/>
          <w:highlight w:val="green"/>
        </w:rPr>
        <w:t>Pacifico</w:t>
      </w:r>
      <w:r w:rsidR="00543B73" w:rsidRPr="003405EA">
        <w:rPr>
          <w:rFonts w:ascii="Arial Narrow" w:eastAsia="Arial Narrow" w:hAnsi="Arial Narrow" w:cs="Arial Narrow"/>
          <w:sz w:val="22"/>
          <w:szCs w:val="22"/>
          <w:highlight w:val="green"/>
        </w:rPr>
        <w:t xml:space="preserve"> y a </w:t>
      </w:r>
      <w:r w:rsidR="001E095E" w:rsidRPr="003405EA">
        <w:rPr>
          <w:rFonts w:ascii="Arial Narrow" w:eastAsia="Arial Narrow" w:hAnsi="Arial Narrow" w:cs="Arial Narrow"/>
          <w:bCs/>
          <w:sz w:val="22"/>
          <w:szCs w:val="22"/>
          <w:highlight w:val="green"/>
        </w:rPr>
        <w:t>Diveimport  S.A.</w:t>
      </w:r>
      <w:r w:rsidR="001E095E" w:rsidRPr="00E902D0">
        <w:rPr>
          <w:rFonts w:ascii="Arial Narrow" w:eastAsia="Arial Narrow" w:hAnsi="Arial Narrow" w:cs="Arial Narrow"/>
          <w:bCs/>
          <w:sz w:val="22"/>
          <w:szCs w:val="22"/>
        </w:rPr>
        <w:t xml:space="preserve"> </w:t>
      </w:r>
      <w:r w:rsidRPr="00E902D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E902D0">
        <w:rPr>
          <w:rStyle w:val="normaltextrun"/>
          <w:rFonts w:ascii="Arial Narrow" w:hAnsi="Arial Narrow"/>
          <w:sz w:val="22"/>
          <w:szCs w:val="22"/>
          <w:shd w:val="clear" w:color="auto" w:fill="FFFFFF"/>
        </w:rPr>
        <w:t xml:space="preserve">con </w:t>
      </w:r>
      <w:r w:rsidR="00B06963" w:rsidRPr="00E902D0">
        <w:rPr>
          <w:rStyle w:val="normaltextrun"/>
          <w:rFonts w:ascii="Arial Narrow" w:hAnsi="Arial Narrow"/>
          <w:sz w:val="22"/>
          <w:szCs w:val="22"/>
          <w:shd w:val="clear" w:color="auto" w:fill="FFFFFF"/>
        </w:rPr>
        <w:t>p</w:t>
      </w:r>
      <w:r w:rsidR="00426533" w:rsidRPr="00E902D0">
        <w:rPr>
          <w:rFonts w:ascii="Arial Narrow" w:eastAsia="Arial Narrow" w:hAnsi="Arial Narrow" w:cs="Arial Narrow"/>
          <w:sz w:val="22"/>
          <w:szCs w:val="22"/>
        </w:rPr>
        <w:t xml:space="preserve">resentar </w:t>
      </w:r>
      <w:r w:rsidR="00426533" w:rsidRPr="00E902D0">
        <w:rPr>
          <w:rStyle w:val="normaltextrun"/>
          <w:rFonts w:ascii="Arial Narrow" w:hAnsi="Arial Narrow"/>
          <w:sz w:val="22"/>
          <w:szCs w:val="22"/>
        </w:rPr>
        <w:t>lo</w:t>
      </w:r>
      <w:r w:rsidR="00B30203" w:rsidRPr="00E902D0">
        <w:rPr>
          <w:rStyle w:val="normaltextrun"/>
          <w:rFonts w:ascii="Arial Narrow" w:hAnsi="Arial Narrow"/>
          <w:sz w:val="22"/>
          <w:szCs w:val="22"/>
        </w:rPr>
        <w:t xml:space="preserve"> siguiente:</w:t>
      </w:r>
    </w:p>
    <w:p w14:paraId="2BB2930D" w14:textId="77777777" w:rsidR="00543B73" w:rsidRPr="00E902D0" w:rsidRDefault="00543B73" w:rsidP="001F3623">
      <w:pPr>
        <w:pStyle w:val="Prrafodelista"/>
        <w:ind w:left="567"/>
        <w:jc w:val="both"/>
        <w:rPr>
          <w:rStyle w:val="normaltextrun"/>
          <w:rFonts w:ascii="Arial Narrow" w:hAnsi="Arial Narrow"/>
          <w:sz w:val="22"/>
          <w:szCs w:val="22"/>
        </w:rPr>
      </w:pPr>
    </w:p>
    <w:p w14:paraId="5FA14DA4" w14:textId="586C676B" w:rsidR="00543B73" w:rsidRPr="000B70D3" w:rsidRDefault="00543B73" w:rsidP="001F3623">
      <w:pPr>
        <w:pStyle w:val="Prrafodelista"/>
        <w:ind w:left="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u w:val="single"/>
        </w:rPr>
        <w:t>A Pacifico</w:t>
      </w:r>
      <w:r w:rsidRPr="000B70D3">
        <w:rPr>
          <w:rFonts w:ascii="Arial Narrow" w:eastAsia="Arial Narrow" w:hAnsi="Arial Narrow" w:cs="Arial Narrow"/>
          <w:sz w:val="22"/>
          <w:szCs w:val="22"/>
          <w:highlight w:val="green"/>
        </w:rPr>
        <w:t xml:space="preserve">: </w:t>
      </w:r>
      <w:r w:rsidR="002B6B18" w:rsidRPr="000B70D3">
        <w:rPr>
          <w:rFonts w:ascii="Arial Narrow" w:hAnsi="Arial Narrow" w:cs="Arial"/>
          <w:sz w:val="22"/>
          <w:szCs w:val="22"/>
          <w:highlight w:val="green"/>
          <w:lang w:val="es-ES" w:eastAsia="es-ES"/>
        </w:rPr>
        <w:t xml:space="preserve">(i) </w:t>
      </w:r>
      <w:r w:rsidR="002B6B18" w:rsidRPr="000B70D3">
        <w:rPr>
          <w:rFonts w:ascii="Arial Narrow" w:eastAsia="Arial Narrow" w:hAnsi="Arial Narrow" w:cs="Arial Narrow"/>
          <w:sz w:val="22"/>
          <w:szCs w:val="22"/>
          <w:highlight w:val="green"/>
        </w:rPr>
        <w:t xml:space="preserve">presentar una copia completa, legible y debidamente suscrita de la </w:t>
      </w:r>
      <w:r w:rsidR="002B6B18" w:rsidRPr="000B70D3">
        <w:rPr>
          <w:rFonts w:ascii="Arial Narrow" w:hAnsi="Arial Narrow"/>
          <w:sz w:val="22"/>
          <w:szCs w:val="22"/>
          <w:highlight w:val="green"/>
          <w:lang w:eastAsia="es-ES"/>
        </w:rPr>
        <w:t>Póliza Vehicular Auto Modular N°</w:t>
      </w:r>
      <w:r w:rsidR="002B6B18" w:rsidRPr="000B70D3">
        <w:rPr>
          <w:rFonts w:ascii="Arial Narrow" w:hAnsi="Arial Narrow"/>
          <w:sz w:val="22"/>
          <w:szCs w:val="22"/>
          <w:highlight w:val="green"/>
        </w:rPr>
        <w:t xml:space="preserve"> </w:t>
      </w:r>
      <w:r w:rsidR="002B6B18" w:rsidRPr="000B70D3">
        <w:rPr>
          <w:rFonts w:ascii="Arial Narrow" w:hAnsi="Arial Narrow"/>
          <w:sz w:val="22"/>
          <w:szCs w:val="22"/>
          <w:highlight w:val="green"/>
          <w:lang w:eastAsia="es-ES"/>
        </w:rPr>
        <w:t>2004810135</w:t>
      </w:r>
      <w:r w:rsidR="002B6B18" w:rsidRPr="000B70D3">
        <w:rPr>
          <w:rFonts w:ascii="Arial Narrow" w:eastAsia="Arial Narrow" w:hAnsi="Arial Narrow" w:cs="Arial Narrow"/>
          <w:sz w:val="22"/>
          <w:szCs w:val="22"/>
          <w:highlight w:val="green"/>
        </w:rPr>
        <w:t>; (ii) presentar el informe del ajustador y los otros documentos que acrediten el rechazo de la cobertura para la reparación del motor del vehículo; y, (iii)</w:t>
      </w:r>
      <w:r w:rsidR="002B6B18" w:rsidRPr="000B70D3">
        <w:rPr>
          <w:rFonts w:ascii="Arial Narrow" w:hAnsi="Arial Narrow" w:cs="Arial"/>
          <w:sz w:val="22"/>
          <w:szCs w:val="22"/>
          <w:highlight w:val="green"/>
          <w:lang w:val="es-ES" w:eastAsia="es-ES"/>
        </w:rPr>
        <w:t xml:space="preserve"> </w:t>
      </w:r>
      <w:r w:rsidR="002B6B18" w:rsidRPr="000B70D3">
        <w:rPr>
          <w:rFonts w:ascii="Arial Narrow" w:eastAsia="Arial Narrow" w:hAnsi="Arial Narrow" w:cs="Arial Narrow"/>
          <w:sz w:val="22"/>
          <w:szCs w:val="22"/>
          <w:highlight w:val="green"/>
        </w:rPr>
        <w:t>presentar todas las comunicaciones cursadas con el denunciante</w:t>
      </w:r>
      <w:r w:rsidRPr="000B70D3">
        <w:rPr>
          <w:rFonts w:ascii="Arial Narrow" w:eastAsia="Arial Narrow" w:hAnsi="Arial Narrow" w:cs="Arial Narrow"/>
          <w:sz w:val="22"/>
          <w:szCs w:val="22"/>
          <w:highlight w:val="green"/>
        </w:rPr>
        <w:t xml:space="preserve">.  </w:t>
      </w:r>
    </w:p>
    <w:p w14:paraId="42C8F6BF" w14:textId="77777777" w:rsidR="00543B73" w:rsidRPr="000B70D3" w:rsidRDefault="00543B73" w:rsidP="001F3623">
      <w:pPr>
        <w:jc w:val="both"/>
        <w:rPr>
          <w:rFonts w:ascii="Arial Narrow" w:eastAsia="Arial Narrow" w:hAnsi="Arial Narrow" w:cs="Arial Narrow"/>
          <w:sz w:val="22"/>
          <w:szCs w:val="22"/>
          <w:highlight w:val="green"/>
        </w:rPr>
      </w:pPr>
    </w:p>
    <w:p w14:paraId="338B623F" w14:textId="6987756F" w:rsidR="00543B73" w:rsidRPr="00E902D0" w:rsidRDefault="00543B73" w:rsidP="001F3623">
      <w:pPr>
        <w:pStyle w:val="Prrafodelista"/>
        <w:ind w:left="567"/>
        <w:jc w:val="both"/>
        <w:rPr>
          <w:rFonts w:ascii="Arial Narrow" w:eastAsia="Arial Narrow" w:hAnsi="Arial Narrow" w:cs="Arial Narrow"/>
          <w:sz w:val="22"/>
          <w:szCs w:val="22"/>
          <w:u w:val="single"/>
        </w:rPr>
      </w:pPr>
      <w:r w:rsidRPr="000B70D3">
        <w:rPr>
          <w:rFonts w:ascii="Arial Narrow" w:eastAsia="Arial Narrow" w:hAnsi="Arial Narrow" w:cs="Arial Narrow"/>
          <w:sz w:val="22"/>
          <w:szCs w:val="22"/>
          <w:highlight w:val="green"/>
          <w:u w:val="single"/>
        </w:rPr>
        <w:lastRenderedPageBreak/>
        <w:t xml:space="preserve">A </w:t>
      </w:r>
      <w:r w:rsidR="002B6B18" w:rsidRPr="000B70D3">
        <w:rPr>
          <w:rFonts w:ascii="Arial Narrow" w:eastAsia="Arial Narrow" w:hAnsi="Arial Narrow" w:cs="Arial Narrow"/>
          <w:sz w:val="22"/>
          <w:szCs w:val="22"/>
          <w:highlight w:val="green"/>
          <w:u w:val="single"/>
        </w:rPr>
        <w:t>Diveimport</w:t>
      </w:r>
      <w:r w:rsidRPr="000B70D3">
        <w:rPr>
          <w:rFonts w:ascii="Arial Narrow" w:eastAsia="Arial Narrow" w:hAnsi="Arial Narrow" w:cs="Arial Narrow"/>
          <w:sz w:val="22"/>
          <w:szCs w:val="22"/>
          <w:highlight w:val="green"/>
        </w:rPr>
        <w:t xml:space="preserve">: (i) presentar los medios probatorios que acrediten que realizó </w:t>
      </w:r>
      <w:r w:rsidR="002B6B18" w:rsidRPr="000B70D3">
        <w:rPr>
          <w:rFonts w:ascii="Arial Narrow" w:eastAsia="Arial Narrow" w:hAnsi="Arial Narrow" w:cs="Arial Narrow"/>
          <w:sz w:val="22"/>
          <w:szCs w:val="22"/>
          <w:highlight w:val="green"/>
        </w:rPr>
        <w:t>un adecuado análisis de evaluación del vehículo asegurado en la Cotización Nº 0102149559</w:t>
      </w:r>
      <w:r w:rsidRPr="000B70D3">
        <w:rPr>
          <w:rFonts w:ascii="Arial Narrow" w:eastAsia="Arial Narrow" w:hAnsi="Arial Narrow" w:cs="Arial Narrow"/>
          <w:sz w:val="22"/>
          <w:szCs w:val="22"/>
          <w:highlight w:val="green"/>
        </w:rPr>
        <w:t>.</w:t>
      </w:r>
    </w:p>
    <w:p w14:paraId="1BCEC533" w14:textId="77777777" w:rsidR="001F6E0F" w:rsidRPr="00E902D0" w:rsidRDefault="001F6E0F" w:rsidP="001F3623">
      <w:pPr>
        <w:jc w:val="both"/>
        <w:rPr>
          <w:rFonts w:ascii="Arial Narrow" w:hAnsi="Arial Narrow"/>
          <w:sz w:val="22"/>
          <w:szCs w:val="22"/>
        </w:rPr>
      </w:pPr>
    </w:p>
    <w:p w14:paraId="0D137131" w14:textId="77777777" w:rsidR="00543B73" w:rsidRPr="00E902D0" w:rsidRDefault="00543B73" w:rsidP="001F3623">
      <w:pPr>
        <w:jc w:val="both"/>
        <w:rPr>
          <w:rFonts w:ascii="Arial Narrow" w:hAnsi="Arial Narrow"/>
          <w:sz w:val="22"/>
          <w:szCs w:val="22"/>
        </w:rPr>
      </w:pPr>
    </w:p>
    <w:p w14:paraId="13303696" w14:textId="77777777" w:rsidR="00DD7734" w:rsidRPr="00E902D0" w:rsidRDefault="00DD7734" w:rsidP="001F362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1F3623">
      <w:pPr>
        <w:pBdr>
          <w:top w:val="nil"/>
          <w:left w:val="nil"/>
          <w:bottom w:val="nil"/>
          <w:right w:val="nil"/>
          <w:between w:val="nil"/>
        </w:pBdr>
        <w:ind w:left="567"/>
        <w:jc w:val="both"/>
        <w:rPr>
          <w:rFonts w:ascii="Arial Narrow" w:eastAsia="Arial Narrow" w:hAnsi="Arial Narrow" w:cs="Arial Narrow"/>
          <w:b/>
          <w:sz w:val="22"/>
          <w:szCs w:val="22"/>
        </w:rPr>
      </w:pPr>
    </w:p>
    <w:p w14:paraId="4EC40022" w14:textId="6F3D0CA7" w:rsidR="00167A06" w:rsidRPr="00E902D0" w:rsidRDefault="00167A06" w:rsidP="001F362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w:t>
      </w:r>
      <w:r w:rsidRPr="00E902D0">
        <w:rPr>
          <w:rFonts w:ascii="Arial Narrow" w:eastAsia="Arial Narrow" w:hAnsi="Arial Narrow" w:cs="Arial Narrow"/>
          <w:sz w:val="22"/>
          <w:szCs w:val="22"/>
        </w:rPr>
        <w:t xml:space="preserve">calificar </w:t>
      </w:r>
      <w:r w:rsidR="00364C39" w:rsidRPr="00E902D0">
        <w:rPr>
          <w:rFonts w:ascii="Arial Narrow" w:eastAsia="Arial Narrow" w:hAnsi="Arial Narrow" w:cs="Arial Narrow"/>
          <w:sz w:val="22"/>
          <w:szCs w:val="22"/>
        </w:rPr>
        <w:t>como confidencial la información presentada por</w:t>
      </w:r>
      <w:r w:rsidR="00B22444" w:rsidRPr="00E902D0">
        <w:rPr>
          <w:rFonts w:ascii="Arial Narrow" w:eastAsia="Arial Narrow" w:hAnsi="Arial Narrow" w:cs="Arial Narrow"/>
          <w:b/>
          <w:sz w:val="22"/>
          <w:szCs w:val="22"/>
        </w:rPr>
        <w:t xml:space="preserve"> </w:t>
      </w:r>
      <w:r w:rsidR="00115282" w:rsidRPr="000B70D3">
        <w:rPr>
          <w:rFonts w:ascii="Arial Narrow" w:eastAsia="Arial Narrow" w:hAnsi="Arial Narrow" w:cs="Arial Narrow"/>
          <w:bCs/>
          <w:sz w:val="22"/>
          <w:szCs w:val="22"/>
          <w:highlight w:val="green"/>
        </w:rPr>
        <w:t>CIA Comercial Torres S.R.L.</w:t>
      </w:r>
      <w:r w:rsidR="00115282" w:rsidRPr="00E902D0">
        <w:rPr>
          <w:rFonts w:ascii="Arial Narrow" w:eastAsia="Arial Narrow" w:hAnsi="Arial Narrow" w:cs="Arial Narrow"/>
          <w:bCs/>
          <w:sz w:val="22"/>
          <w:szCs w:val="22"/>
        </w:rPr>
        <w:t xml:space="preserve"> </w:t>
      </w:r>
      <w:r w:rsidR="00364C39" w:rsidRPr="00E902D0">
        <w:rPr>
          <w:rFonts w:ascii="Arial Narrow" w:eastAsia="Arial Narrow" w:hAnsi="Arial Narrow" w:cs="Arial Narrow"/>
          <w:sz w:val="22"/>
          <w:szCs w:val="22"/>
        </w:rPr>
        <w:t xml:space="preserve">con su escrito de denuncia del </w:t>
      </w:r>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151F4E" w:rsidRPr="000B70D3">
        <w:rPr>
          <w:rFonts w:ascii="Arial Narrow" w:eastAsia="Arial Narrow" w:hAnsi="Arial Narrow" w:cs="Arial Narrow"/>
          <w:sz w:val="22"/>
          <w:szCs w:val="22"/>
          <w:highlight w:val="green"/>
        </w:rPr>
        <w:t>subsanado por escrito el 16 de abril del 2025</w:t>
      </w:r>
      <w:r w:rsidR="00364C39" w:rsidRPr="00E902D0">
        <w:rPr>
          <w:rFonts w:ascii="Arial Narrow" w:eastAsia="Arial Narrow" w:hAnsi="Arial Narrow" w:cs="Arial Narrow"/>
          <w:sz w:val="22"/>
          <w:szCs w:val="22"/>
        </w:rPr>
        <w:t xml:space="preserve">, la cual </w:t>
      </w:r>
      <w:r w:rsidR="00787338" w:rsidRPr="00787338">
        <w:rPr>
          <w:rFonts w:ascii="Arial Narrow" w:hAnsi="Arial Narrow"/>
          <w:sz w:val="22"/>
          <w:szCs w:val="22"/>
          <w:highlight w:val="magenta"/>
        </w:rPr>
        <w:t xml:space="preserve">obra en el </w:t>
      </w:r>
      <w:r w:rsidR="00787338" w:rsidRPr="00787338">
        <w:rPr>
          <w:rFonts w:ascii="Arial Narrow" w:hAnsi="Arial Narrow"/>
          <w:b/>
          <w:bCs/>
          <w:sz w:val="22"/>
          <w:szCs w:val="22"/>
          <w:highlight w:val="magenta"/>
        </w:rPr>
        <w:t xml:space="preserve">documento N°  1 denominado “CUMPLO MANDATO Y OTRO - SOLANO FELIX ELISA - PACIFICO.PDF” de la pieza Nº 5 </w:t>
      </w:r>
      <w:r w:rsidR="00787338" w:rsidRPr="00787338">
        <w:rPr>
          <w:rFonts w:ascii="Arial Narrow" w:hAnsi="Arial Narrow"/>
          <w:sz w:val="22"/>
          <w:szCs w:val="22"/>
          <w:highlight w:val="magenta"/>
        </w:rPr>
        <w:t>presentada mediante el escrito del 12 de junio de 2025</w:t>
      </w:r>
      <w:r w:rsidR="00787338" w:rsidRPr="00787338">
        <w:rPr>
          <w:rFonts w:ascii="Arial Narrow" w:hAnsi="Arial Narrow"/>
          <w:sz w:val="22"/>
          <w:szCs w:val="22"/>
        </w:rPr>
        <w:t xml:space="preserve"> del expediente</w:t>
      </w:r>
      <w:r w:rsidR="00364C39" w:rsidRPr="00E902D0">
        <w:rPr>
          <w:rFonts w:ascii="Arial Narrow" w:eastAsia="Arial Narrow" w:hAnsi="Arial Narrow" w:cs="Arial Narrow"/>
          <w:sz w:val="22"/>
          <w:szCs w:val="22"/>
        </w:rPr>
        <w:t xml:space="preserve">, referida a </w:t>
      </w:r>
      <w:r w:rsidR="00364C39" w:rsidRPr="00A94EED">
        <w:rPr>
          <w:rFonts w:ascii="Arial Narrow" w:eastAsia="Arial Narrow" w:hAnsi="Arial Narrow" w:cs="Arial Narrow"/>
          <w:sz w:val="22"/>
          <w:szCs w:val="22"/>
          <w:highlight w:val="cyan"/>
        </w:rPr>
        <w:t xml:space="preserve">las declaraciones juradas mensuales (PDT-IGV Renta mensual) del Impuesto General a las Ventas (IGV) e Impuesto a la Renta (IR) en el cual consten los ingresos netos mensuales del ejercicio correspondiente al </w:t>
      </w:r>
      <w:r w:rsidR="002B6B18" w:rsidRPr="00A94EED">
        <w:rPr>
          <w:rFonts w:ascii="Arial Narrow" w:eastAsia="Arial Narrow" w:hAnsi="Arial Narrow" w:cs="Arial Narrow"/>
          <w:sz w:val="22"/>
          <w:szCs w:val="22"/>
          <w:highlight w:val="cyan"/>
        </w:rPr>
        <w:t>2024</w:t>
      </w:r>
      <w:r w:rsidR="00364C39" w:rsidRPr="00E902D0">
        <w:rPr>
          <w:rFonts w:ascii="Arial Narrow" w:eastAsia="Arial Narrow" w:hAnsi="Arial Narrow" w:cs="Arial Narrow"/>
          <w:sz w:val="22"/>
          <w:szCs w:val="22"/>
        </w:rPr>
        <w:t xml:space="preserve">; precisándose que </w:t>
      </w:r>
      <w:r w:rsidR="00364C39" w:rsidRPr="001F0D62">
        <w:rPr>
          <w:rFonts w:ascii="Arial Narrow" w:eastAsia="Arial Narrow" w:hAnsi="Arial Narrow" w:cs="Arial Narrow"/>
          <w:sz w:val="22"/>
          <w:szCs w:val="22"/>
          <w:highlight w:val="magenta"/>
        </w:rPr>
        <w:t>la confidencialidad declarada deberá mantenerse permanentemente</w:t>
      </w:r>
      <w:r w:rsidR="00364C39" w:rsidRPr="00E902D0">
        <w:rPr>
          <w:rFonts w:ascii="Arial Narrow" w:eastAsia="Arial Narrow" w:hAnsi="Arial Narrow" w:cs="Arial Narrow"/>
          <w:sz w:val="22"/>
          <w:szCs w:val="22"/>
        </w:rPr>
        <w:t>.</w:t>
      </w:r>
    </w:p>
    <w:p w14:paraId="692F717C" w14:textId="77777777" w:rsidR="00167A06" w:rsidRPr="00E902D0" w:rsidRDefault="00167A06" w:rsidP="001F3623">
      <w:pPr>
        <w:jc w:val="both"/>
        <w:rPr>
          <w:rFonts w:ascii="Arial Narrow" w:eastAsia="Arial Narrow" w:hAnsi="Arial Narrow" w:cs="Arial Narrow"/>
          <w:b/>
          <w:sz w:val="22"/>
          <w:szCs w:val="22"/>
        </w:rPr>
      </w:pPr>
    </w:p>
    <w:p w14:paraId="451933ED" w14:textId="6F80DC5D" w:rsidR="00A84D46" w:rsidRPr="00E902D0" w:rsidRDefault="00167A06" w:rsidP="001F3623">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SEGUND</w:t>
      </w:r>
      <w:r w:rsidR="00DD7734" w:rsidRPr="00E902D0">
        <w:rPr>
          <w:rFonts w:ascii="Arial Narrow" w:eastAsia="Arial Narrow" w:hAnsi="Arial Narrow" w:cs="Arial Narrow"/>
          <w:b/>
          <w:sz w:val="22"/>
          <w:szCs w:val="22"/>
        </w:rPr>
        <w:t xml:space="preserve">O: </w:t>
      </w:r>
      <w:r w:rsidR="00A84D46" w:rsidRPr="00E902D0">
        <w:rPr>
          <w:rFonts w:ascii="Arial Narrow" w:eastAsia="Arial Narrow" w:hAnsi="Arial Narrow" w:cs="Arial Narrow"/>
          <w:bCs/>
          <w:sz w:val="22"/>
          <w:szCs w:val="22"/>
        </w:rPr>
        <w:t xml:space="preserve">admitir a trámite la denuncia del </w:t>
      </w:r>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151F4E" w:rsidRPr="000B70D3">
        <w:rPr>
          <w:rFonts w:ascii="Arial Narrow" w:eastAsia="Arial Narrow" w:hAnsi="Arial Narrow" w:cs="Arial Narrow"/>
          <w:sz w:val="22"/>
          <w:szCs w:val="22"/>
          <w:highlight w:val="green"/>
        </w:rPr>
        <w:t>subsanado por escrito el 16 de abril del 2025</w:t>
      </w:r>
      <w:r w:rsidR="00A84D46" w:rsidRPr="00E902D0">
        <w:rPr>
          <w:rFonts w:ascii="Arial Narrow" w:eastAsia="Arial Narrow" w:hAnsi="Arial Narrow" w:cs="Arial Narrow"/>
          <w:bCs/>
          <w:sz w:val="22"/>
          <w:szCs w:val="22"/>
        </w:rPr>
        <w:t>, interpuesta por</w:t>
      </w:r>
      <w:r w:rsidR="00294A2E" w:rsidRPr="00E902D0">
        <w:rPr>
          <w:rFonts w:ascii="Arial Narrow" w:eastAsia="Arial Narrow" w:hAnsi="Arial Narrow" w:cs="Arial Narrow"/>
          <w:bCs/>
          <w:sz w:val="22"/>
          <w:szCs w:val="22"/>
        </w:rPr>
        <w:t xml:space="preserve"> </w:t>
      </w:r>
      <w:r w:rsidR="00115282" w:rsidRPr="000B70D3">
        <w:rPr>
          <w:rFonts w:ascii="Arial Narrow" w:eastAsia="Arial Narrow" w:hAnsi="Arial Narrow" w:cs="Arial Narrow"/>
          <w:bCs/>
          <w:sz w:val="22"/>
          <w:szCs w:val="22"/>
          <w:highlight w:val="green"/>
        </w:rPr>
        <w:t>CIA Comercial Torres S.R.L</w:t>
      </w:r>
      <w:r w:rsidR="00115282" w:rsidRPr="00E902D0">
        <w:rPr>
          <w:rFonts w:ascii="Arial Narrow" w:eastAsia="Arial Narrow" w:hAnsi="Arial Narrow" w:cs="Arial Narrow"/>
          <w:bCs/>
          <w:sz w:val="22"/>
          <w:szCs w:val="22"/>
        </w:rPr>
        <w:t xml:space="preserve">. </w:t>
      </w:r>
      <w:r w:rsidR="00A84D46" w:rsidRPr="00E902D0">
        <w:rPr>
          <w:rFonts w:ascii="Arial Narrow" w:eastAsia="Arial Narrow" w:hAnsi="Arial Narrow" w:cs="Arial Narrow"/>
          <w:bCs/>
          <w:sz w:val="22"/>
          <w:szCs w:val="22"/>
        </w:rPr>
        <w:t>contra</w:t>
      </w:r>
      <w:r w:rsidR="00294A2E" w:rsidRPr="00E902D0">
        <w:rPr>
          <w:rFonts w:ascii="Arial Narrow" w:eastAsia="Arial Narrow" w:hAnsi="Arial Narrow" w:cs="Arial Narrow"/>
          <w:bCs/>
          <w:sz w:val="22"/>
          <w:szCs w:val="22"/>
        </w:rPr>
        <w:t xml:space="preserve"> </w:t>
      </w:r>
      <w:r w:rsidR="00294A2E" w:rsidRPr="000B70D3">
        <w:rPr>
          <w:rFonts w:ascii="Arial Narrow" w:eastAsia="Arial Narrow" w:hAnsi="Arial Narrow" w:cs="Arial Narrow"/>
          <w:bCs/>
          <w:sz w:val="22"/>
          <w:szCs w:val="22"/>
          <w:highlight w:val="green"/>
        </w:rPr>
        <w:t xml:space="preserve">Pacifico </w:t>
      </w:r>
      <w:r w:rsidR="000D05DA" w:rsidRPr="000B70D3">
        <w:rPr>
          <w:rFonts w:ascii="Arial Narrow" w:eastAsia="Arial Narrow" w:hAnsi="Arial Narrow" w:cs="Arial Narrow"/>
          <w:bCs/>
          <w:sz w:val="22"/>
          <w:szCs w:val="22"/>
          <w:highlight w:val="green"/>
        </w:rPr>
        <w:t xml:space="preserve">Compañía de </w:t>
      </w:r>
      <w:r w:rsidR="00294A2E" w:rsidRPr="000B70D3">
        <w:rPr>
          <w:rFonts w:ascii="Arial Narrow" w:eastAsia="Arial Narrow" w:hAnsi="Arial Narrow" w:cs="Arial Narrow"/>
          <w:bCs/>
          <w:sz w:val="22"/>
          <w:szCs w:val="22"/>
          <w:highlight w:val="green"/>
        </w:rPr>
        <w:t>Seguros y Reaseguros S.A.</w:t>
      </w:r>
      <w:r w:rsidR="007725A9" w:rsidRPr="000B70D3">
        <w:rPr>
          <w:rFonts w:ascii="Arial Narrow" w:eastAsia="Arial Narrow" w:hAnsi="Arial Narrow" w:cs="Arial Narrow"/>
          <w:bCs/>
          <w:sz w:val="22"/>
          <w:szCs w:val="22"/>
          <w:highlight w:val="green"/>
        </w:rPr>
        <w:t xml:space="preserve"> y </w:t>
      </w:r>
      <w:r w:rsidR="002B6B18" w:rsidRPr="000B70D3">
        <w:rPr>
          <w:rFonts w:ascii="Arial Narrow" w:eastAsia="Arial Narrow" w:hAnsi="Arial Narrow" w:cs="Arial Narrow"/>
          <w:bCs/>
          <w:sz w:val="22"/>
          <w:szCs w:val="22"/>
          <w:highlight w:val="green"/>
        </w:rPr>
        <w:t>Diveimport  S.A.</w:t>
      </w:r>
      <w:r w:rsidR="002B6B18" w:rsidRPr="00E902D0">
        <w:rPr>
          <w:rStyle w:val="normaltextrun"/>
          <w:rFonts w:ascii="Arial Narrow" w:hAnsi="Arial Narrow"/>
          <w:sz w:val="22"/>
          <w:szCs w:val="22"/>
          <w:shd w:val="clear" w:color="auto" w:fill="FFFFFF"/>
        </w:rPr>
        <w:t xml:space="preserve">, </w:t>
      </w:r>
      <w:r w:rsidR="00A84D46" w:rsidRPr="00E902D0">
        <w:rPr>
          <w:rFonts w:ascii="Arial Narrow" w:eastAsia="Arial Narrow" w:hAnsi="Arial Narrow" w:cs="Arial Narrow"/>
          <w:bCs/>
          <w:sz w:val="22"/>
          <w:szCs w:val="22"/>
        </w:rPr>
        <w:t>por lo siguiente:</w:t>
      </w:r>
    </w:p>
    <w:p w14:paraId="117416CC" w14:textId="77777777" w:rsidR="00BF4466" w:rsidRPr="00E902D0" w:rsidRDefault="00BF4466" w:rsidP="001F3623">
      <w:pPr>
        <w:jc w:val="both"/>
        <w:rPr>
          <w:rFonts w:ascii="Arial Narrow" w:eastAsia="Arial Narrow" w:hAnsi="Arial Narrow" w:cs="Arial Narrow"/>
          <w:sz w:val="22"/>
          <w:szCs w:val="22"/>
        </w:rPr>
      </w:pPr>
    </w:p>
    <w:p w14:paraId="653CBA92" w14:textId="062A77D4" w:rsidR="007725A9" w:rsidRPr="000B70D3" w:rsidRDefault="00A84D46" w:rsidP="001F3623">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N° 29571, Código de Protección y Defensa del Consumidor, </w:t>
      </w:r>
      <w:r w:rsidR="005336F6" w:rsidRPr="000B70D3">
        <w:rPr>
          <w:rFonts w:ascii="Arial Narrow" w:eastAsia="Arial Narrow" w:hAnsi="Arial Narrow" w:cs="Arial Narrow"/>
          <w:sz w:val="22"/>
          <w:szCs w:val="22"/>
          <w:highlight w:val="green"/>
        </w:rPr>
        <w:t xml:space="preserve">en tanto </w:t>
      </w:r>
      <w:bookmarkStart w:id="7" w:name="_Hlk196227313"/>
      <w:r w:rsidR="00E902D0" w:rsidRPr="000B70D3">
        <w:rPr>
          <w:rFonts w:ascii="Arial Narrow" w:eastAsia="Arial Narrow" w:hAnsi="Arial Narrow" w:cs="Arial Narrow"/>
          <w:bCs/>
          <w:sz w:val="22"/>
          <w:szCs w:val="22"/>
          <w:highlight w:val="green"/>
        </w:rPr>
        <w:t xml:space="preserve">Pacifico Compañía de Seguros y Reaseguros S.A. </w:t>
      </w:r>
      <w:r w:rsidR="005336F6" w:rsidRPr="000B70D3">
        <w:rPr>
          <w:rFonts w:ascii="Arial Narrow" w:eastAsia="Arial Narrow" w:hAnsi="Arial Narrow" w:cs="Arial Narrow"/>
          <w:sz w:val="22"/>
          <w:szCs w:val="22"/>
          <w:highlight w:val="green"/>
        </w:rPr>
        <w:t>se habría negado a otorgar la cobertura total del Seguro Vehicular al denunciante en base a la cotización enviada mediante correo electrónico del 14 de octubre de 2024, respecto de la reparación del motor de su vehículo con Placa de Rodaje N°</w:t>
      </w:r>
      <w:r w:rsidR="005336F6" w:rsidRPr="000B70D3">
        <w:rPr>
          <w:rFonts w:ascii="Arial Narrow" w:hAnsi="Arial Narrow"/>
          <w:sz w:val="22"/>
          <w:szCs w:val="22"/>
          <w:highlight w:val="green"/>
          <w:lang w:eastAsia="es-ES"/>
        </w:rPr>
        <w:t xml:space="preserve"> BNR-296</w:t>
      </w:r>
      <w:bookmarkEnd w:id="7"/>
      <w:r w:rsidR="007725A9" w:rsidRPr="000B70D3">
        <w:rPr>
          <w:rFonts w:ascii="Arial Narrow" w:hAnsi="Arial Narrow"/>
          <w:sz w:val="22"/>
          <w:szCs w:val="22"/>
          <w:highlight w:val="green"/>
          <w:lang w:eastAsia="es-ES"/>
        </w:rPr>
        <w:t>.</w:t>
      </w:r>
    </w:p>
    <w:p w14:paraId="33CA61EF" w14:textId="77777777" w:rsidR="005761C7" w:rsidRPr="000B70D3" w:rsidRDefault="005761C7" w:rsidP="001F3623">
      <w:pPr>
        <w:pStyle w:val="Prrafodelista"/>
        <w:jc w:val="both"/>
        <w:rPr>
          <w:rFonts w:ascii="Arial Narrow" w:eastAsia="Arial Narrow" w:hAnsi="Arial Narrow" w:cs="Arial Narrow"/>
          <w:sz w:val="22"/>
          <w:szCs w:val="22"/>
          <w:highlight w:val="green"/>
        </w:rPr>
      </w:pPr>
    </w:p>
    <w:p w14:paraId="2734E88E" w14:textId="07F090A6" w:rsidR="005761C7" w:rsidRPr="000B70D3" w:rsidRDefault="005761C7" w:rsidP="001F3623">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N° 29571, Código de Protección y Defensa del Consumidor, en tanto </w:t>
      </w:r>
      <w:r w:rsidR="00E902D0" w:rsidRPr="000B70D3">
        <w:rPr>
          <w:rFonts w:ascii="Arial Narrow" w:hAnsi="Arial Narrow"/>
          <w:sz w:val="22"/>
          <w:szCs w:val="22"/>
          <w:highlight w:val="green"/>
        </w:rPr>
        <w:t xml:space="preserve">Pacifico Compañía de Seguros y Reaseguros S.A. </w:t>
      </w:r>
      <w:r w:rsidR="00E902D0" w:rsidRPr="000B70D3">
        <w:rPr>
          <w:rFonts w:ascii="Arial Narrow" w:eastAsia="Arial Narrow" w:hAnsi="Arial Narrow" w:cs="Arial Narrow"/>
          <w:sz w:val="22"/>
          <w:szCs w:val="22"/>
          <w:highlight w:val="green"/>
        </w:rPr>
        <w:t>no atendió la solicitud del denunciante del reemplazo del vehículo dentro del plazo establecido en la Póliza del Seguro Vehicular</w:t>
      </w:r>
      <w:r w:rsidRPr="000B70D3">
        <w:rPr>
          <w:rFonts w:ascii="Arial Narrow" w:eastAsia="Arial Narrow" w:hAnsi="Arial Narrow" w:cs="Arial Narrow"/>
          <w:bCs/>
          <w:sz w:val="22"/>
          <w:szCs w:val="22"/>
          <w:highlight w:val="green"/>
        </w:rPr>
        <w:t>.</w:t>
      </w:r>
    </w:p>
    <w:p w14:paraId="4F5556C0" w14:textId="77777777" w:rsidR="004A02B9" w:rsidRPr="000B70D3" w:rsidRDefault="004A02B9" w:rsidP="001F3623">
      <w:pPr>
        <w:jc w:val="both"/>
        <w:rPr>
          <w:rFonts w:ascii="Arial Narrow" w:eastAsia="Arial Narrow" w:hAnsi="Arial Narrow" w:cs="Arial Narrow"/>
          <w:sz w:val="22"/>
          <w:szCs w:val="22"/>
          <w:highlight w:val="green"/>
        </w:rPr>
      </w:pPr>
    </w:p>
    <w:p w14:paraId="78DBF70E" w14:textId="5FA9C2F2" w:rsidR="00294A2E" w:rsidRPr="000B70D3" w:rsidRDefault="004A02B9" w:rsidP="001F3623">
      <w:pPr>
        <w:pStyle w:val="Prrafodelista"/>
        <w:numPr>
          <w:ilvl w:val="2"/>
          <w:numId w:val="1"/>
        </w:numPr>
        <w:ind w:left="567" w:hanging="567"/>
        <w:jc w:val="both"/>
        <w:rPr>
          <w:rFonts w:ascii="Arial Narrow" w:eastAsia="Arial Narrow" w:hAnsi="Arial Narrow" w:cs="Arial Narrow"/>
          <w:sz w:val="22"/>
          <w:szCs w:val="22"/>
          <w:highlight w:val="green"/>
        </w:rPr>
      </w:pPr>
      <w:r w:rsidRPr="000B70D3">
        <w:rPr>
          <w:rFonts w:ascii="Arial Narrow" w:eastAsia="Arial Narrow" w:hAnsi="Arial Narrow" w:cs="Arial Narrow"/>
          <w:sz w:val="22"/>
          <w:szCs w:val="22"/>
          <w:highlight w:val="green"/>
        </w:rPr>
        <w:t xml:space="preserve">Presunta infracción de los artículos 18° y 19° de la Ley N° 29571, Código de Protección y Defensa del Consumidor, en tanto </w:t>
      </w:r>
      <w:r w:rsidR="005336F6" w:rsidRPr="000B70D3">
        <w:rPr>
          <w:rFonts w:ascii="Arial Narrow" w:eastAsia="Arial Narrow" w:hAnsi="Arial Narrow" w:cs="Arial Narrow"/>
          <w:bCs/>
          <w:sz w:val="22"/>
          <w:szCs w:val="22"/>
          <w:highlight w:val="green"/>
        </w:rPr>
        <w:t>Diveimport  S.A.</w:t>
      </w:r>
      <w:r w:rsidR="005336F6" w:rsidRPr="000B70D3">
        <w:rPr>
          <w:rStyle w:val="normaltextrun"/>
          <w:rFonts w:ascii="Arial Narrow" w:hAnsi="Arial Narrow"/>
          <w:sz w:val="22"/>
          <w:szCs w:val="22"/>
          <w:highlight w:val="green"/>
          <w:shd w:val="clear" w:color="auto" w:fill="FFFFFF"/>
        </w:rPr>
        <w:t xml:space="preserve"> </w:t>
      </w:r>
      <w:r w:rsidR="00F85734" w:rsidRPr="000B70D3">
        <w:rPr>
          <w:rFonts w:ascii="Arial Narrow" w:eastAsia="Arial Narrow" w:hAnsi="Arial Narrow" w:cs="Arial Narrow"/>
          <w:sz w:val="22"/>
          <w:szCs w:val="22"/>
          <w:highlight w:val="green"/>
        </w:rPr>
        <w:t xml:space="preserve">habría </w:t>
      </w:r>
      <w:r w:rsidR="00F85734" w:rsidRPr="000B70D3">
        <w:rPr>
          <w:rFonts w:ascii="Arial Narrow" w:eastAsia="Arial Narrow" w:hAnsi="Arial Narrow" w:cs="Arial Narrow"/>
          <w:bCs/>
          <w:sz w:val="22"/>
          <w:szCs w:val="22"/>
          <w:highlight w:val="green"/>
        </w:rPr>
        <w:t xml:space="preserve">realizado un inadecuado análisis de evaluación del vehículo asegurado </w:t>
      </w:r>
      <w:r w:rsidR="00F85734" w:rsidRPr="000B70D3">
        <w:rPr>
          <w:rFonts w:ascii="Arial Narrow" w:eastAsia="Arial Narrow" w:hAnsi="Arial Narrow" w:cs="Arial Narrow"/>
          <w:sz w:val="22"/>
          <w:szCs w:val="22"/>
          <w:highlight w:val="green"/>
        </w:rPr>
        <w:t xml:space="preserve">con </w:t>
      </w:r>
      <w:r w:rsidR="00F85734" w:rsidRPr="000B70D3">
        <w:rPr>
          <w:rFonts w:ascii="Arial Narrow" w:hAnsi="Arial Narrow"/>
          <w:sz w:val="22"/>
          <w:szCs w:val="22"/>
          <w:highlight w:val="green"/>
          <w:lang w:eastAsia="es-ES"/>
        </w:rPr>
        <w:t xml:space="preserve">Placa de Rodaje Nº BNR-296 </w:t>
      </w:r>
      <w:r w:rsidR="00F85734" w:rsidRPr="000B70D3">
        <w:rPr>
          <w:rFonts w:ascii="Arial Narrow" w:eastAsia="Arial Narrow" w:hAnsi="Arial Narrow" w:cs="Arial Narrow"/>
          <w:bCs/>
          <w:sz w:val="22"/>
          <w:szCs w:val="22"/>
          <w:highlight w:val="green"/>
        </w:rPr>
        <w:t>en la Cotización Nº 0102149559</w:t>
      </w:r>
      <w:r w:rsidR="00D457D4" w:rsidRPr="000B70D3">
        <w:rPr>
          <w:rFonts w:ascii="Arial Narrow" w:hAnsi="Arial Narrow"/>
          <w:sz w:val="22"/>
          <w:szCs w:val="22"/>
          <w:highlight w:val="green"/>
          <w:lang w:eastAsia="es-ES"/>
        </w:rPr>
        <w:t>.</w:t>
      </w:r>
    </w:p>
    <w:p w14:paraId="4F8CBFAD" w14:textId="77777777" w:rsidR="002E38D6" w:rsidRPr="00E902D0" w:rsidRDefault="002E38D6" w:rsidP="001F3623">
      <w:pPr>
        <w:pBdr>
          <w:top w:val="nil"/>
          <w:left w:val="nil"/>
          <w:bottom w:val="nil"/>
          <w:right w:val="nil"/>
          <w:between w:val="nil"/>
        </w:pBdr>
        <w:jc w:val="both"/>
        <w:rPr>
          <w:rFonts w:ascii="Arial Narrow" w:hAnsi="Arial Narrow" w:cs="Segoe UI"/>
          <w:sz w:val="22"/>
          <w:szCs w:val="22"/>
        </w:rPr>
      </w:pPr>
    </w:p>
    <w:p w14:paraId="29C4DA0A" w14:textId="63B3CD77" w:rsidR="004A02B9" w:rsidRPr="00E902D0" w:rsidRDefault="00167A06" w:rsidP="001F3623">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probatorios presentados en el escrito de denuncia del </w:t>
      </w:r>
      <w:bookmarkStart w:id="8" w:name="_Hlk84970831"/>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151F4E" w:rsidRPr="000B70D3">
        <w:rPr>
          <w:rFonts w:ascii="Arial Narrow" w:eastAsia="Arial Narrow" w:hAnsi="Arial Narrow" w:cs="Arial Narrow"/>
          <w:sz w:val="22"/>
          <w:szCs w:val="22"/>
          <w:highlight w:val="green"/>
        </w:rPr>
        <w:t>subsanado por escrito el 16 de abril del 2025</w:t>
      </w:r>
      <w:r w:rsidR="00294A2E" w:rsidRPr="00E902D0">
        <w:rPr>
          <w:rFonts w:ascii="Arial Narrow" w:eastAsia="Arial Narrow" w:hAnsi="Arial Narrow" w:cs="Arial Narrow"/>
          <w:sz w:val="22"/>
          <w:szCs w:val="22"/>
        </w:rPr>
        <w:t xml:space="preserve">. </w:t>
      </w:r>
    </w:p>
    <w:p w14:paraId="03EB0BD9" w14:textId="77777777" w:rsidR="004A02B9" w:rsidRPr="00E902D0" w:rsidRDefault="004A02B9" w:rsidP="001F3623">
      <w:pPr>
        <w:jc w:val="both"/>
        <w:rPr>
          <w:rFonts w:ascii="Arial Narrow" w:eastAsia="Arial Narrow" w:hAnsi="Arial Narrow" w:cs="Arial Narrow"/>
          <w:sz w:val="22"/>
          <w:szCs w:val="22"/>
        </w:rPr>
      </w:pPr>
    </w:p>
    <w:p w14:paraId="2DC92C85" w14:textId="1C354570" w:rsidR="00A67DAD" w:rsidRPr="00E902D0" w:rsidRDefault="00167A06" w:rsidP="001F3623">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294A2E" w:rsidRPr="000B70D3">
        <w:rPr>
          <w:rFonts w:ascii="Arial Narrow" w:eastAsia="Arial Narrow" w:hAnsi="Arial Narrow" w:cs="Arial Narrow"/>
          <w:bCs/>
          <w:sz w:val="22"/>
          <w:szCs w:val="22"/>
          <w:highlight w:val="green"/>
        </w:rPr>
        <w:t>Pacifico Seguros y Reaseguros S.A.</w:t>
      </w:r>
      <w:r w:rsidR="00D457D4" w:rsidRPr="000B70D3">
        <w:rPr>
          <w:rFonts w:ascii="Arial Narrow" w:eastAsia="Arial Narrow" w:hAnsi="Arial Narrow" w:cs="Arial Narrow"/>
          <w:bCs/>
          <w:sz w:val="22"/>
          <w:szCs w:val="22"/>
          <w:highlight w:val="green"/>
        </w:rPr>
        <w:t xml:space="preserve"> y </w:t>
      </w:r>
      <w:r w:rsidR="001E095E" w:rsidRPr="000B70D3">
        <w:rPr>
          <w:rFonts w:ascii="Arial Narrow" w:eastAsia="Arial Narrow" w:hAnsi="Arial Narrow" w:cs="Arial Narrow"/>
          <w:bCs/>
          <w:sz w:val="22"/>
          <w:szCs w:val="22"/>
          <w:highlight w:val="green"/>
        </w:rPr>
        <w:t>Diveimport  S.A.</w:t>
      </w:r>
      <w:r w:rsidR="00A67DAD" w:rsidRPr="00E902D0">
        <w:rPr>
          <w:rStyle w:val="normaltextrun"/>
          <w:rFonts w:ascii="Arial Narrow" w:hAnsi="Arial Narrow"/>
          <w:sz w:val="22"/>
          <w:szCs w:val="22"/>
          <w:shd w:val="clear" w:color="auto" w:fill="FFFFFF"/>
        </w:rPr>
        <w:t xml:space="preserve">, </w:t>
      </w:r>
      <w:r w:rsidR="00A67DAD" w:rsidRPr="00E902D0">
        <w:rPr>
          <w:rFonts w:ascii="Arial Narrow" w:hAnsi="Arial Narrow"/>
          <w:sz w:val="22"/>
          <w:szCs w:val="22"/>
        </w:rPr>
        <w:t xml:space="preserve">que cumpla con lo siguiente: </w:t>
      </w:r>
    </w:p>
    <w:bookmarkEnd w:id="8"/>
    <w:p w14:paraId="19BDC2CF" w14:textId="77777777" w:rsidR="00A67DAD" w:rsidRPr="00E902D0" w:rsidRDefault="00A67DAD" w:rsidP="001F3623">
      <w:pPr>
        <w:autoSpaceDE w:val="0"/>
        <w:autoSpaceDN w:val="0"/>
        <w:adjustRightInd w:val="0"/>
        <w:jc w:val="both"/>
        <w:rPr>
          <w:rFonts w:ascii="Arial Narrow" w:hAnsi="Arial Narrow"/>
          <w:sz w:val="22"/>
          <w:szCs w:val="22"/>
        </w:rPr>
      </w:pPr>
    </w:p>
    <w:p w14:paraId="1FE74689"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1F3623">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9" w:name="_Hlk136949140"/>
    </w:p>
    <w:p w14:paraId="5FDE66B6" w14:textId="77777777" w:rsidR="00A67DAD" w:rsidRPr="00E902D0" w:rsidRDefault="00A67DAD" w:rsidP="001F3623">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1F3623">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10" w:name="_Hlk136948279"/>
    </w:p>
    <w:p w14:paraId="0F479918" w14:textId="77777777" w:rsidR="00A67DAD" w:rsidRPr="00E902D0" w:rsidRDefault="00A67DAD" w:rsidP="001F3623">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1F362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rPr>
        <w:footnoteReference w:id="11"/>
      </w:r>
      <w:r w:rsidRPr="00E902D0">
        <w:rPr>
          <w:rFonts w:ascii="Arial Narrow" w:eastAsia="Calibri" w:hAnsi="Arial Narrow" w:cs="Arial"/>
          <w:sz w:val="22"/>
          <w:szCs w:val="22"/>
        </w:rPr>
        <w:t xml:space="preserve">. Ello, a fin de que la Comisión pueda merituar dicha documentación, conforme lo establece el artículo 110º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rPr>
        <w:footnoteReference w:id="12"/>
      </w:r>
      <w:r w:rsidRPr="00E902D0">
        <w:rPr>
          <w:rFonts w:ascii="Arial Narrow" w:eastAsia="Calibri" w:hAnsi="Arial Narrow" w:cs="Arial"/>
          <w:spacing w:val="-2"/>
          <w:sz w:val="22"/>
          <w:szCs w:val="22"/>
        </w:rPr>
        <w:t>.</w:t>
      </w:r>
      <w:bookmarkEnd w:id="10"/>
    </w:p>
    <w:bookmarkEnd w:id="9"/>
    <w:p w14:paraId="6025EDCC" w14:textId="77777777" w:rsidR="00A67DAD" w:rsidRPr="00E902D0" w:rsidRDefault="00A67DAD" w:rsidP="001F3623">
      <w:pPr>
        <w:jc w:val="both"/>
        <w:rPr>
          <w:rFonts w:ascii="Arial Narrow" w:hAnsi="Arial Narrow" w:cs="Arial"/>
          <w:b/>
          <w:bCs/>
          <w:sz w:val="22"/>
          <w:szCs w:val="22"/>
          <w:lang w:eastAsia="es-ES"/>
        </w:rPr>
      </w:pPr>
    </w:p>
    <w:p w14:paraId="699FAF78" w14:textId="4D82ADD0" w:rsidR="00A84D46" w:rsidRPr="00E902D0" w:rsidRDefault="00167A06" w:rsidP="001F3623">
      <w:pPr>
        <w:jc w:val="both"/>
        <w:rPr>
          <w:rFonts w:ascii="Arial Narrow" w:eastAsia="Arial Narrow" w:hAnsi="Arial Narrow" w:cs="Arial Narrow"/>
          <w:sz w:val="22"/>
          <w:szCs w:val="22"/>
        </w:rPr>
      </w:pPr>
      <w:r w:rsidRPr="00E902D0">
        <w:rPr>
          <w:rFonts w:ascii="Arial Narrow" w:hAnsi="Arial Narrow" w:cs="Arial"/>
          <w:b/>
          <w:bCs/>
          <w:sz w:val="22"/>
          <w:szCs w:val="22"/>
          <w:lang w:eastAsia="es-ES"/>
        </w:rPr>
        <w:t>QUIN</w:t>
      </w:r>
      <w:r w:rsidR="00A67DAD" w:rsidRPr="00E902D0">
        <w:rPr>
          <w:rFonts w:ascii="Arial Narrow" w:hAnsi="Arial Narrow" w:cs="Arial"/>
          <w:b/>
          <w:bCs/>
          <w:sz w:val="22"/>
          <w:szCs w:val="22"/>
          <w:lang w:eastAsia="es-ES"/>
        </w:rPr>
        <w:t>TO</w:t>
      </w:r>
      <w:r w:rsidR="00A67DAD" w:rsidRPr="00E902D0">
        <w:rPr>
          <w:rFonts w:ascii="Arial Narrow" w:hAnsi="Arial Narrow"/>
          <w:sz w:val="22"/>
          <w:szCs w:val="22"/>
        </w:rPr>
        <w:t xml:space="preserve">: </w:t>
      </w:r>
      <w:r w:rsidR="00A67DAD" w:rsidRPr="00E902D0">
        <w:rPr>
          <w:rFonts w:ascii="Arial Narrow" w:hAnsi="Arial Narrow" w:cs="Arial"/>
          <w:sz w:val="22"/>
          <w:szCs w:val="22"/>
          <w:lang w:val="es-ES" w:eastAsia="es-ES"/>
        </w:rPr>
        <w:t>correr traslado de la denuncia interpuesta el</w:t>
      </w:r>
      <w:r w:rsidR="00294A2E" w:rsidRPr="00E902D0">
        <w:rPr>
          <w:rFonts w:ascii="Arial Narrow" w:hAnsi="Arial Narrow" w:cs="Arial"/>
          <w:sz w:val="22"/>
          <w:szCs w:val="22"/>
          <w:lang w:val="es-ES" w:eastAsia="es-ES"/>
        </w:rPr>
        <w:t xml:space="preserve"> </w:t>
      </w:r>
      <w:r w:rsidR="00151F4E" w:rsidRPr="000B70D3">
        <w:rPr>
          <w:rFonts w:ascii="Arial Narrow" w:eastAsia="Arial Narrow" w:hAnsi="Arial Narrow" w:cs="Arial Narrow"/>
          <w:sz w:val="22"/>
          <w:szCs w:val="22"/>
          <w:highlight w:val="green"/>
        </w:rPr>
        <w:t>19 de marzo de 2025,</w:t>
      </w:r>
      <w:r w:rsidR="00151F4E" w:rsidRPr="000B70D3">
        <w:rPr>
          <w:rFonts w:ascii="Arial Narrow" w:hAnsi="Arial Narrow"/>
          <w:sz w:val="22"/>
          <w:szCs w:val="22"/>
          <w:highlight w:val="green"/>
        </w:rPr>
        <w:t xml:space="preserve"> </w:t>
      </w:r>
      <w:r w:rsidR="00064607" w:rsidRPr="00064607">
        <w:rPr>
          <w:rFonts w:ascii="Arial Narrow" w:eastAsia="Arial Narrow" w:hAnsi="Arial Narrow" w:cs="Arial Narrow"/>
          <w:sz w:val="22"/>
          <w:szCs w:val="22"/>
          <w:highlight w:val="magenta"/>
        </w:rPr>
        <w:t>subsanado por escrito el 24 de junio de 2025</w:t>
      </w:r>
      <w:r w:rsidR="00064607" w:rsidRPr="00064607">
        <w:rPr>
          <w:rFonts w:ascii="Arial Narrow" w:eastAsia="Arial Narrow" w:hAnsi="Arial Narrow" w:cs="Arial Narrow"/>
          <w:sz w:val="22"/>
          <w:szCs w:val="22"/>
        </w:rPr>
        <w:t xml:space="preserve"> (</w:t>
      </w:r>
      <w:r w:rsidR="00064607" w:rsidRPr="00064607">
        <w:rPr>
          <w:rFonts w:ascii="Arial Narrow" w:eastAsia="Arial Narrow" w:hAnsi="Arial Narrow" w:cs="Arial Narrow"/>
          <w:sz w:val="22"/>
          <w:szCs w:val="22"/>
          <w:highlight w:val="cyan"/>
        </w:rPr>
        <w:t>parte no confidencial</w:t>
      </w:r>
      <w:r w:rsidR="00064607" w:rsidRPr="00064607">
        <w:rPr>
          <w:rFonts w:ascii="Arial Narrow" w:eastAsia="Arial Narrow" w:hAnsi="Arial Narrow" w:cs="Arial Narrow"/>
          <w:sz w:val="22"/>
          <w:szCs w:val="22"/>
        </w:rPr>
        <w:t>)</w:t>
      </w:r>
      <w:r w:rsidR="004A02B9" w:rsidRPr="00064607">
        <w:rPr>
          <w:rFonts w:ascii="Arial Narrow" w:eastAsia="Arial Narrow" w:hAnsi="Arial Narrow" w:cs="Arial Narrow"/>
          <w:sz w:val="22"/>
          <w:szCs w:val="22"/>
        </w:rPr>
        <w:t>,</w:t>
      </w:r>
      <w:r w:rsidR="00A84D46" w:rsidRPr="00E902D0">
        <w:rPr>
          <w:rFonts w:ascii="Arial Narrow" w:hAnsi="Arial Narrow" w:cs="Arial"/>
          <w:sz w:val="22"/>
          <w:szCs w:val="22"/>
          <w:lang w:val="es-ES" w:eastAsia="es-ES"/>
        </w:rPr>
        <w:t xml:space="preserve"> </w:t>
      </w:r>
      <w:r w:rsidR="00294A2E" w:rsidRPr="00E902D0">
        <w:rPr>
          <w:rFonts w:ascii="Arial Narrow" w:hAnsi="Arial Narrow" w:cs="Arial"/>
          <w:sz w:val="22"/>
          <w:szCs w:val="22"/>
          <w:lang w:val="es-ES" w:eastAsia="es-ES"/>
        </w:rPr>
        <w:t xml:space="preserve">a </w:t>
      </w:r>
      <w:r w:rsidR="00294A2E" w:rsidRPr="000B70D3">
        <w:rPr>
          <w:rFonts w:ascii="Arial Narrow" w:eastAsia="Arial Narrow" w:hAnsi="Arial Narrow" w:cs="Arial Narrow"/>
          <w:bCs/>
          <w:sz w:val="22"/>
          <w:szCs w:val="22"/>
          <w:highlight w:val="green"/>
        </w:rPr>
        <w:t>Pacifico Seguros y Reaseguros S.A.</w:t>
      </w:r>
      <w:r w:rsidR="004A02B9" w:rsidRPr="000B70D3">
        <w:rPr>
          <w:rFonts w:ascii="Arial Narrow" w:hAnsi="Arial Narrow" w:cs="Arial"/>
          <w:sz w:val="22"/>
          <w:szCs w:val="22"/>
          <w:highlight w:val="green"/>
          <w:lang w:val="es-ES" w:eastAsia="es-ES"/>
        </w:rPr>
        <w:t xml:space="preserve"> </w:t>
      </w:r>
      <w:r w:rsidR="007E5A55" w:rsidRPr="000B70D3">
        <w:rPr>
          <w:rFonts w:ascii="Arial Narrow" w:hAnsi="Arial Narrow" w:cs="Arial"/>
          <w:sz w:val="22"/>
          <w:szCs w:val="22"/>
          <w:highlight w:val="green"/>
          <w:lang w:val="es-ES" w:eastAsia="es-ES"/>
        </w:rPr>
        <w:t xml:space="preserve">y a </w:t>
      </w:r>
      <w:r w:rsidR="00B80358" w:rsidRPr="000B70D3">
        <w:rPr>
          <w:rFonts w:ascii="Arial Narrow" w:eastAsia="Arial Narrow" w:hAnsi="Arial Narrow" w:cs="Arial Narrow"/>
          <w:bCs/>
          <w:sz w:val="22"/>
          <w:szCs w:val="22"/>
          <w:highlight w:val="green"/>
        </w:rPr>
        <w:t>Diveimport  S.A</w:t>
      </w:r>
      <w:r w:rsidR="00B80358" w:rsidRPr="000B70D3">
        <w:rPr>
          <w:rFonts w:ascii="Arial Narrow" w:eastAsia="Arial Narrow" w:hAnsi="Arial Narrow" w:cs="Arial Narrow"/>
          <w:bCs/>
          <w:sz w:val="22"/>
          <w:szCs w:val="22"/>
          <w:highlight w:val="red"/>
        </w:rPr>
        <w:t>.</w:t>
      </w:r>
      <w:r w:rsidR="007E5A55" w:rsidRPr="000B70D3">
        <w:rPr>
          <w:rStyle w:val="normaltextrun"/>
          <w:rFonts w:ascii="Arial Narrow" w:hAnsi="Arial Narrow"/>
          <w:sz w:val="22"/>
          <w:szCs w:val="22"/>
          <w:highlight w:val="red"/>
          <w:shd w:val="clear" w:color="auto" w:fill="FFFFFF"/>
        </w:rPr>
        <w:t xml:space="preserve">, </w:t>
      </w:r>
      <w:r w:rsidR="00A84D46" w:rsidRPr="000B70D3">
        <w:rPr>
          <w:rFonts w:ascii="Arial Narrow" w:hAnsi="Arial Narrow" w:cs="Arial"/>
          <w:sz w:val="22"/>
          <w:szCs w:val="22"/>
          <w:highlight w:val="red"/>
          <w:lang w:val="es-ES" w:eastAsia="es-ES"/>
        </w:rPr>
        <w:t xml:space="preserve">con excepción del documento denominado “las declaraciones juradas mensuales (PDT-IGV Renta mensual) del Impuesto General a las Ventas (IGV) e Impuesto a la Renta (IR) en el cual constan los ingresos netos mensuales del ejercicio correspondiente al </w:t>
      </w:r>
      <w:r w:rsidR="002B6B18" w:rsidRPr="000B70D3">
        <w:rPr>
          <w:rFonts w:ascii="Arial Narrow" w:hAnsi="Arial Narrow" w:cs="Arial"/>
          <w:sz w:val="22"/>
          <w:szCs w:val="22"/>
          <w:highlight w:val="red"/>
          <w:lang w:val="es-ES" w:eastAsia="es-ES"/>
        </w:rPr>
        <w:t>2024</w:t>
      </w:r>
      <w:r w:rsidR="00A84D46" w:rsidRPr="000B70D3">
        <w:rPr>
          <w:rFonts w:ascii="Arial Narrow" w:hAnsi="Arial Narrow" w:cs="Arial"/>
          <w:sz w:val="22"/>
          <w:szCs w:val="22"/>
          <w:highlight w:val="red"/>
          <w:lang w:val="es-ES" w:eastAsia="es-ES"/>
        </w:rPr>
        <w:t>”.</w:t>
      </w:r>
      <w:r w:rsidR="00A84D46" w:rsidRPr="00E902D0">
        <w:rPr>
          <w:rFonts w:ascii="Arial Narrow" w:hAnsi="Arial Narrow" w:cs="Arial"/>
          <w:sz w:val="22"/>
          <w:szCs w:val="22"/>
          <w:lang w:val="es-ES" w:eastAsia="es-ES"/>
        </w:rPr>
        <w:t xml:space="preserve"> Toda vez que la confidencialidad será evaluada oportunamente. Ello, para que, de conformidad con lo dispuesto por el artículo 26° del Decreto Legislativo N° 807, presente sus descargos en un plazo no mayor de cinco (5) días hábiles contado desde el día siguiente de la notificación de la presente resolución, vencido el cual, </w:t>
      </w:r>
      <w:r w:rsidR="00AB094E" w:rsidRPr="00E902D0">
        <w:rPr>
          <w:rFonts w:ascii="Arial Narrow" w:hAnsi="Arial Narrow" w:cs="Arial"/>
          <w:sz w:val="22"/>
          <w:szCs w:val="22"/>
          <w:lang w:val="es-ES" w:eastAsia="es-ES"/>
        </w:rPr>
        <w:t>la</w:t>
      </w:r>
      <w:r w:rsidR="00A84D46" w:rsidRPr="00E902D0">
        <w:rPr>
          <w:rFonts w:ascii="Arial Narrow" w:hAnsi="Arial Narrow" w:cs="Arial"/>
          <w:sz w:val="22"/>
          <w:szCs w:val="22"/>
          <w:lang w:val="es-ES" w:eastAsia="es-ES"/>
        </w:rPr>
        <w:t xml:space="preserve"> Secretari</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Técnic</w:t>
      </w:r>
      <w:r w:rsidR="00AB094E" w:rsidRPr="00E902D0">
        <w:rPr>
          <w:rFonts w:ascii="Arial Narrow" w:hAnsi="Arial Narrow" w:cs="Arial"/>
          <w:sz w:val="22"/>
          <w:szCs w:val="22"/>
          <w:lang w:val="es-ES" w:eastAsia="es-ES"/>
        </w:rPr>
        <w:t>a</w:t>
      </w:r>
      <w:r w:rsidR="00A84D46" w:rsidRPr="00E902D0">
        <w:rPr>
          <w:rFonts w:ascii="Arial Narrow" w:hAnsi="Arial Narrow" w:cs="Arial"/>
          <w:sz w:val="22"/>
          <w:szCs w:val="22"/>
          <w:lang w:val="es-ES" w:eastAsia="es-ES"/>
        </w:rPr>
        <w:t xml:space="preserve"> declarará en rebeldía al denunciado que no lo hubiera presentado. Debe precisarse que de conformidad con lo establecido por el numeral 233.1 del artículo 233° del Texto Único Ordenado de la Ley N° 27444, Ley del Procedimiento Administrativo General, las alegaciones y los hechos relevantes de la reclamación, salvo que hayan sido específicamente negadas en la contestación, se tendrán por aceptadas o </w:t>
      </w:r>
      <w:r w:rsidR="000B70D3" w:rsidRPr="000B70D3">
        <w:rPr>
          <w:rFonts w:ascii="Arial Narrow" w:hAnsi="Arial Narrow" w:cs="Arial"/>
          <w:sz w:val="22"/>
          <w:szCs w:val="22"/>
          <w:lang w:val="es-ES" w:eastAsia="es-ES"/>
        </w:rPr>
        <w:t xml:space="preserve">merituadas </w:t>
      </w:r>
      <w:r w:rsidR="00A84D46" w:rsidRPr="00E902D0">
        <w:rPr>
          <w:rFonts w:ascii="Arial Narrow" w:hAnsi="Arial Narrow" w:cs="Arial"/>
          <w:sz w:val="22"/>
          <w:szCs w:val="22"/>
          <w:lang w:val="es-ES" w:eastAsia="es-ES"/>
        </w:rPr>
        <w:t>como ciertas</w:t>
      </w:r>
      <w:r w:rsidR="00A84D46" w:rsidRPr="00E902D0">
        <w:rPr>
          <w:rFonts w:ascii="Arial Narrow" w:hAnsi="Arial Narrow"/>
          <w:sz w:val="22"/>
          <w:szCs w:val="22"/>
          <w:vertAlign w:val="superscript"/>
        </w:rPr>
        <w:footnoteReference w:id="13"/>
      </w:r>
      <w:r w:rsidR="00A84D46" w:rsidRPr="00E902D0">
        <w:rPr>
          <w:rFonts w:ascii="Arial Narrow" w:hAnsi="Arial Narrow" w:cs="Arial"/>
          <w:sz w:val="22"/>
          <w:szCs w:val="22"/>
          <w:vertAlign w:val="superscript"/>
          <w:lang w:val="es-ES" w:eastAsia="es-ES"/>
        </w:rPr>
        <w:t>.</w:t>
      </w:r>
    </w:p>
    <w:p w14:paraId="2E1B770C" w14:textId="77777777" w:rsidR="00A84D46" w:rsidRPr="00E902D0" w:rsidRDefault="00A84D46" w:rsidP="001F3623">
      <w:pPr>
        <w:jc w:val="both"/>
        <w:rPr>
          <w:rFonts w:ascii="Arial Narrow" w:hAnsi="Arial Narrow" w:cs="Arial"/>
          <w:b/>
          <w:bCs/>
          <w:spacing w:val="-2"/>
          <w:sz w:val="22"/>
          <w:szCs w:val="22"/>
          <w:lang w:eastAsia="es-ES"/>
        </w:rPr>
      </w:pPr>
    </w:p>
    <w:p w14:paraId="5D99DE99" w14:textId="00CA23D1" w:rsidR="00294A2E" w:rsidRPr="00E902D0" w:rsidRDefault="00A84D46" w:rsidP="001F3623">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294A2E" w:rsidRPr="000B70D3">
        <w:rPr>
          <w:rFonts w:ascii="Arial Narrow" w:eastAsia="Arial Narrow" w:hAnsi="Arial Narrow" w:cs="Arial Narrow"/>
          <w:bCs/>
          <w:sz w:val="22"/>
          <w:szCs w:val="22"/>
          <w:highlight w:val="green"/>
        </w:rPr>
        <w:t>Pacifico Seguros y Reaseguros S.A</w:t>
      </w:r>
      <w:r w:rsidR="007E5A55" w:rsidRPr="000B70D3">
        <w:rPr>
          <w:rFonts w:ascii="Arial Narrow" w:eastAsia="Arial Narrow" w:hAnsi="Arial Narrow" w:cs="Arial Narrow"/>
          <w:bCs/>
          <w:sz w:val="22"/>
          <w:szCs w:val="22"/>
          <w:highlight w:val="green"/>
        </w:rPr>
        <w:t>.</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D457D4" w:rsidRPr="000B70D3">
        <w:rPr>
          <w:rFonts w:ascii="Arial Narrow" w:hAnsi="Arial Narrow" w:cs="Arial"/>
          <w:sz w:val="22"/>
          <w:szCs w:val="22"/>
          <w:highlight w:val="green"/>
          <w:lang w:val="es-ES" w:eastAsia="es-ES"/>
        </w:rPr>
        <w:t xml:space="preserve">(i) </w:t>
      </w:r>
      <w:r w:rsidR="00294A2E" w:rsidRPr="000B70D3">
        <w:rPr>
          <w:rFonts w:ascii="Arial Narrow" w:eastAsia="Arial Narrow" w:hAnsi="Arial Narrow" w:cs="Arial Narrow"/>
          <w:sz w:val="22"/>
          <w:szCs w:val="22"/>
          <w:highlight w:val="green"/>
        </w:rPr>
        <w:t xml:space="preserve">presentar una copia completa, legible y debidamente suscrita de la </w:t>
      </w:r>
      <w:r w:rsidR="002B6B18" w:rsidRPr="000B70D3">
        <w:rPr>
          <w:rFonts w:ascii="Arial Narrow" w:hAnsi="Arial Narrow"/>
          <w:sz w:val="22"/>
          <w:szCs w:val="22"/>
          <w:highlight w:val="green"/>
          <w:lang w:eastAsia="es-ES"/>
        </w:rPr>
        <w:t>Póliza Vehicular Auto Modular N°</w:t>
      </w:r>
      <w:r w:rsidR="002B6B18" w:rsidRPr="000B70D3">
        <w:rPr>
          <w:rFonts w:ascii="Arial Narrow" w:hAnsi="Arial Narrow"/>
          <w:sz w:val="22"/>
          <w:szCs w:val="22"/>
          <w:highlight w:val="green"/>
        </w:rPr>
        <w:t xml:space="preserve"> </w:t>
      </w:r>
      <w:r w:rsidR="002B6B18" w:rsidRPr="000B70D3">
        <w:rPr>
          <w:rFonts w:ascii="Arial Narrow" w:hAnsi="Arial Narrow"/>
          <w:sz w:val="22"/>
          <w:szCs w:val="22"/>
          <w:highlight w:val="green"/>
          <w:lang w:eastAsia="es-ES"/>
        </w:rPr>
        <w:t>2004810135</w:t>
      </w:r>
      <w:r w:rsidR="00294A2E" w:rsidRPr="000B70D3">
        <w:rPr>
          <w:rFonts w:ascii="Arial Narrow" w:eastAsia="Arial Narrow" w:hAnsi="Arial Narrow" w:cs="Arial Narrow"/>
          <w:sz w:val="22"/>
          <w:szCs w:val="22"/>
          <w:highlight w:val="green"/>
        </w:rPr>
        <w:t xml:space="preserve">; </w:t>
      </w:r>
      <w:r w:rsidR="00D457D4" w:rsidRPr="000B70D3">
        <w:rPr>
          <w:rFonts w:ascii="Arial Narrow" w:eastAsia="Arial Narrow" w:hAnsi="Arial Narrow" w:cs="Arial Narrow"/>
          <w:sz w:val="22"/>
          <w:szCs w:val="22"/>
          <w:highlight w:val="green"/>
        </w:rPr>
        <w:t>(ii) presentar el informe del ajustador y los otros documentos que acrediten el rechazo de la cobertura</w:t>
      </w:r>
      <w:r w:rsidR="002B6B18" w:rsidRPr="000B70D3">
        <w:rPr>
          <w:rFonts w:ascii="Arial Narrow" w:eastAsia="Arial Narrow" w:hAnsi="Arial Narrow" w:cs="Arial Narrow"/>
          <w:sz w:val="22"/>
          <w:szCs w:val="22"/>
          <w:highlight w:val="green"/>
        </w:rPr>
        <w:t xml:space="preserve"> para la reparación del motor del vehículo</w:t>
      </w:r>
      <w:r w:rsidR="00D457D4" w:rsidRPr="000B70D3">
        <w:rPr>
          <w:rFonts w:ascii="Arial Narrow" w:eastAsia="Arial Narrow" w:hAnsi="Arial Narrow" w:cs="Arial Narrow"/>
          <w:sz w:val="22"/>
          <w:szCs w:val="22"/>
          <w:highlight w:val="green"/>
        </w:rPr>
        <w:t xml:space="preserve">; </w:t>
      </w:r>
      <w:r w:rsidR="00294A2E" w:rsidRPr="000B70D3">
        <w:rPr>
          <w:rFonts w:ascii="Arial Narrow" w:eastAsia="Arial Narrow" w:hAnsi="Arial Narrow" w:cs="Arial Narrow"/>
          <w:sz w:val="22"/>
          <w:szCs w:val="22"/>
          <w:highlight w:val="green"/>
        </w:rPr>
        <w:t>y</w:t>
      </w:r>
      <w:r w:rsidR="00D457D4" w:rsidRPr="000B70D3">
        <w:rPr>
          <w:rFonts w:ascii="Arial Narrow" w:eastAsia="Arial Narrow" w:hAnsi="Arial Narrow" w:cs="Arial Narrow"/>
          <w:sz w:val="22"/>
          <w:szCs w:val="22"/>
          <w:highlight w:val="green"/>
        </w:rPr>
        <w:t>, (iii)</w:t>
      </w:r>
      <w:r w:rsidR="00D457D4" w:rsidRPr="000B70D3">
        <w:rPr>
          <w:rFonts w:ascii="Arial Narrow" w:hAnsi="Arial Narrow" w:cs="Arial"/>
          <w:sz w:val="22"/>
          <w:szCs w:val="22"/>
          <w:highlight w:val="green"/>
          <w:lang w:val="es-ES" w:eastAsia="es-ES"/>
        </w:rPr>
        <w:t xml:space="preserve"> </w:t>
      </w:r>
      <w:r w:rsidR="00294A2E" w:rsidRPr="000B70D3">
        <w:rPr>
          <w:rFonts w:ascii="Arial Narrow" w:eastAsia="Arial Narrow" w:hAnsi="Arial Narrow" w:cs="Arial Narrow"/>
          <w:sz w:val="22"/>
          <w:szCs w:val="22"/>
          <w:highlight w:val="green"/>
        </w:rPr>
        <w:t>presentar todas las comunicaciones cursadas con el denunciante.</w:t>
      </w:r>
      <w:r w:rsidR="00294A2E" w:rsidRPr="00E902D0">
        <w:rPr>
          <w:rFonts w:ascii="Arial Narrow" w:eastAsia="Arial Narrow" w:hAnsi="Arial Narrow" w:cs="Arial Narrow"/>
          <w:sz w:val="22"/>
          <w:szCs w:val="22"/>
        </w:rPr>
        <w:t xml:space="preserve">  </w:t>
      </w:r>
    </w:p>
    <w:p w14:paraId="2D029D1F" w14:textId="77777777" w:rsidR="00D457D4" w:rsidRPr="00E902D0" w:rsidRDefault="00D457D4" w:rsidP="001F3623">
      <w:pPr>
        <w:jc w:val="both"/>
        <w:rPr>
          <w:rFonts w:ascii="Arial Narrow" w:hAnsi="Arial Narrow" w:cs="Arial"/>
          <w:b/>
          <w:bCs/>
          <w:spacing w:val="-2"/>
          <w:sz w:val="22"/>
          <w:szCs w:val="22"/>
          <w:lang w:eastAsia="es-ES"/>
        </w:rPr>
      </w:pPr>
    </w:p>
    <w:p w14:paraId="5852701F" w14:textId="7888C0B7" w:rsidR="00D457D4" w:rsidRPr="00E902D0" w:rsidRDefault="007E5A55" w:rsidP="001F3623">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lastRenderedPageBreak/>
        <w:t>SETIMO</w:t>
      </w:r>
      <w:r w:rsidR="00D457D4" w:rsidRPr="00E902D0">
        <w:rPr>
          <w:rFonts w:ascii="Arial Narrow" w:hAnsi="Arial Narrow" w:cs="Arial"/>
          <w:bCs/>
          <w:sz w:val="22"/>
          <w:szCs w:val="22"/>
          <w:lang w:val="es-ES" w:eastAsia="es-ES"/>
        </w:rPr>
        <w:t>:</w:t>
      </w:r>
      <w:r w:rsidR="00D457D4" w:rsidRPr="00E902D0">
        <w:rPr>
          <w:rFonts w:ascii="Arial Narrow" w:hAnsi="Arial Narrow" w:cs="Arial"/>
          <w:b/>
          <w:bCs/>
          <w:sz w:val="22"/>
          <w:szCs w:val="22"/>
          <w:lang w:val="es-ES" w:eastAsia="es-ES"/>
        </w:rPr>
        <w:t xml:space="preserve"> </w:t>
      </w:r>
      <w:r w:rsidR="00D457D4" w:rsidRPr="00E902D0">
        <w:rPr>
          <w:rFonts w:ascii="Arial Narrow" w:hAnsi="Arial Narrow" w:cs="Arial"/>
          <w:sz w:val="22"/>
          <w:szCs w:val="22"/>
          <w:lang w:val="es-ES" w:eastAsia="es-ES"/>
        </w:rPr>
        <w:t xml:space="preserve">requerir a </w:t>
      </w:r>
      <w:r w:rsidR="00B80358" w:rsidRPr="000B70D3">
        <w:rPr>
          <w:rFonts w:ascii="Arial Narrow" w:eastAsia="Arial Narrow" w:hAnsi="Arial Narrow" w:cs="Arial Narrow"/>
          <w:bCs/>
          <w:sz w:val="22"/>
          <w:szCs w:val="22"/>
          <w:highlight w:val="green"/>
        </w:rPr>
        <w:t>Diveimport  S.A.</w:t>
      </w:r>
      <w:r w:rsidR="00D457D4" w:rsidRPr="000B70D3">
        <w:rPr>
          <w:rFonts w:ascii="Arial Narrow" w:eastAsia="Arial Narrow" w:hAnsi="Arial Narrow" w:cs="Arial Narrow"/>
          <w:bCs/>
          <w:sz w:val="22"/>
          <w:szCs w:val="22"/>
          <w:highlight w:val="green"/>
        </w:rPr>
        <w:t>.</w:t>
      </w:r>
      <w:r w:rsidR="00D457D4" w:rsidRPr="000B70D3">
        <w:rPr>
          <w:rStyle w:val="normaltextrun"/>
          <w:rFonts w:ascii="Arial Narrow" w:hAnsi="Arial Narrow"/>
          <w:sz w:val="22"/>
          <w:szCs w:val="22"/>
          <w:highlight w:val="green"/>
          <w:shd w:val="clear" w:color="auto" w:fill="FFFFFF"/>
        </w:rPr>
        <w:t xml:space="preserve">, </w:t>
      </w:r>
      <w:r w:rsidR="00D457D4" w:rsidRPr="000B70D3">
        <w:rPr>
          <w:rFonts w:ascii="Arial Narrow" w:hAnsi="Arial Narrow" w:cs="Arial"/>
          <w:sz w:val="22"/>
          <w:szCs w:val="22"/>
          <w:highlight w:val="green"/>
          <w:lang w:val="es-ES" w:eastAsia="es-ES"/>
        </w:rPr>
        <w:t xml:space="preserve">que, en un plazo no mayor de cinco (5) días hábiles contado a partir del día siguiente de la notificación de la presente resolución, </w:t>
      </w:r>
      <w:r w:rsidR="002B6B18" w:rsidRPr="000B70D3">
        <w:rPr>
          <w:rFonts w:ascii="Arial Narrow" w:hAnsi="Arial Narrow" w:cs="Arial"/>
          <w:sz w:val="22"/>
          <w:szCs w:val="22"/>
          <w:highlight w:val="green"/>
          <w:lang w:val="es-ES" w:eastAsia="es-ES"/>
        </w:rPr>
        <w:t xml:space="preserve">cumpla con </w:t>
      </w:r>
      <w:r w:rsidR="002B6B18" w:rsidRPr="000B70D3">
        <w:rPr>
          <w:rFonts w:ascii="Arial Narrow" w:eastAsia="Arial Narrow" w:hAnsi="Arial Narrow" w:cs="Arial Narrow"/>
          <w:sz w:val="22"/>
          <w:szCs w:val="22"/>
          <w:highlight w:val="green"/>
        </w:rPr>
        <w:t>presentar los medios probatorios que acrediten que realizó un adecuado análisis de evaluación del vehículo asegurado en la Cotización Nº 0102149559</w:t>
      </w:r>
      <w:r w:rsidRPr="000B70D3">
        <w:rPr>
          <w:rFonts w:ascii="Arial Narrow" w:eastAsia="Arial Narrow" w:hAnsi="Arial Narrow" w:cs="Arial Narrow"/>
          <w:sz w:val="22"/>
          <w:szCs w:val="22"/>
          <w:highlight w:val="green"/>
        </w:rPr>
        <w:t>.</w:t>
      </w:r>
      <w:r w:rsidRPr="00E902D0">
        <w:rPr>
          <w:rFonts w:ascii="Arial Narrow" w:eastAsia="Arial Narrow" w:hAnsi="Arial Narrow" w:cs="Arial Narrow"/>
          <w:sz w:val="22"/>
          <w:szCs w:val="22"/>
        </w:rPr>
        <w:t xml:space="preserve"> </w:t>
      </w:r>
      <w:r w:rsidR="00E6053D" w:rsidRPr="00E902D0">
        <w:rPr>
          <w:rFonts w:ascii="Arial Narrow" w:eastAsia="Arial Narrow" w:hAnsi="Arial Narrow" w:cs="Arial Narrow"/>
          <w:sz w:val="22"/>
          <w:szCs w:val="22"/>
        </w:rPr>
        <w:t xml:space="preserve"> </w:t>
      </w:r>
    </w:p>
    <w:p w14:paraId="42601899" w14:textId="77777777" w:rsidR="00A67DAD" w:rsidRPr="00E902D0" w:rsidRDefault="00A67DAD" w:rsidP="001F3623">
      <w:pPr>
        <w:pBdr>
          <w:top w:val="nil"/>
          <w:left w:val="nil"/>
          <w:bottom w:val="nil"/>
          <w:right w:val="nil"/>
          <w:between w:val="nil"/>
        </w:pBdr>
        <w:jc w:val="both"/>
        <w:rPr>
          <w:rFonts w:ascii="Arial Narrow" w:eastAsia="Arial Narrow" w:hAnsi="Arial Narrow" w:cs="Arial Narrow"/>
          <w:sz w:val="22"/>
          <w:szCs w:val="22"/>
        </w:rPr>
      </w:pPr>
      <w:bookmarkStart w:id="11" w:name="_Hlk136949693"/>
    </w:p>
    <w:p w14:paraId="7B9C8AF5" w14:textId="34174BDB" w:rsidR="00A67DAD" w:rsidRPr="001A65A2" w:rsidRDefault="007E5A55" w:rsidP="001F3623">
      <w:pPr>
        <w:pBdr>
          <w:top w:val="nil"/>
          <w:left w:val="nil"/>
          <w:bottom w:val="nil"/>
          <w:right w:val="nil"/>
          <w:between w:val="nil"/>
        </w:pBd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w:t>
      </w:r>
      <w:r w:rsidR="00A67DAD" w:rsidRPr="00E902D0">
        <w:rPr>
          <w:rFonts w:ascii="Arial Narrow" w:eastAsia="Arial Narrow" w:hAnsi="Arial Narrow" w:cs="Arial Narrow"/>
          <w:sz w:val="22"/>
          <w:szCs w:val="22"/>
        </w:rPr>
        <w:t xml:space="preserve"> de la Ley Nº 29571, Código de Protección y Defensa del </w:t>
      </w:r>
      <w:r w:rsidR="00A67DAD" w:rsidRPr="00E902D0">
        <w:rPr>
          <w:rFonts w:ascii="Arial Narrow" w:hAnsi="Arial Narrow" w:cs="Arial Narrow"/>
          <w:sz w:val="22"/>
          <w:szCs w:val="22"/>
        </w:rPr>
        <w:t>Consumidor</w:t>
      </w:r>
      <w:r w:rsidR="00A67DAD" w:rsidRPr="00E902D0">
        <w:rPr>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rPr>
        <w:footnoteReference w:id="15"/>
      </w:r>
      <w:r w:rsidR="00A67DAD" w:rsidRPr="001A65A2">
        <w:rPr>
          <w:rFonts w:ascii="Arial Narrow" w:eastAsia="Arial Narrow" w:hAnsi="Arial Narrow" w:cs="Arial Narrow"/>
          <w:sz w:val="22"/>
          <w:szCs w:val="22"/>
        </w:rPr>
        <w:t>.</w:t>
      </w:r>
    </w:p>
    <w:p w14:paraId="3F8BCFFE" w14:textId="7CC5F1D0" w:rsidR="00A67DAD" w:rsidRPr="001A65A2" w:rsidRDefault="00A67DAD" w:rsidP="001F3623">
      <w:pPr>
        <w:jc w:val="both"/>
        <w:rPr>
          <w:rFonts w:ascii="Arial Narrow" w:hAnsi="Arial Narrow" w:cs="Arial"/>
          <w:spacing w:val="-2"/>
          <w:sz w:val="22"/>
          <w:szCs w:val="22"/>
        </w:rPr>
      </w:pPr>
      <w:bookmarkStart w:id="13" w:name="_Hlk136948310"/>
      <w:r w:rsidRPr="001A65A2">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1A65A2">
        <w:rPr>
          <w:rFonts w:ascii="Arial Narrow" w:hAnsi="Arial Narrow"/>
          <w:sz w:val="22"/>
          <w:szCs w:val="22"/>
        </w:rPr>
        <w:t>°</w:t>
      </w:r>
      <w:r w:rsidRPr="001A65A2">
        <w:rPr>
          <w:rFonts w:ascii="Arial Narrow" w:eastAsia="Arial Narrow" w:hAnsi="Arial Narrow" w:cs="Arial"/>
          <w:sz w:val="22"/>
          <w:szCs w:val="22"/>
        </w:rPr>
        <w:t xml:space="preserve"> del Código</w:t>
      </w:r>
      <w:r w:rsidRPr="001A65A2">
        <w:rPr>
          <w:rFonts w:ascii="Arial Narrow" w:eastAsia="Arial Narrow" w:hAnsi="Arial Narrow" w:cs="Arial"/>
          <w:sz w:val="22"/>
          <w:szCs w:val="22"/>
          <w:vertAlign w:val="superscript"/>
        </w:rPr>
        <w:footnoteReference w:id="16"/>
      </w:r>
      <w:r w:rsidRPr="001A65A2">
        <w:rPr>
          <w:rFonts w:ascii="Arial Narrow" w:eastAsia="Arial Narrow" w:hAnsi="Arial Narrow" w:cs="Arial"/>
          <w:sz w:val="22"/>
          <w:szCs w:val="22"/>
        </w:rPr>
        <w:t>.</w:t>
      </w:r>
    </w:p>
    <w:bookmarkEnd w:id="13"/>
    <w:p w14:paraId="71B707D5" w14:textId="77777777" w:rsidR="00A67DAD" w:rsidRPr="001A65A2" w:rsidRDefault="00A67DAD" w:rsidP="001F3623">
      <w:pPr>
        <w:shd w:val="clear" w:color="auto" w:fill="FFFFFF" w:themeFill="background1"/>
        <w:jc w:val="both"/>
        <w:rPr>
          <w:rFonts w:ascii="Arial Narrow" w:eastAsia="Arial Narrow" w:hAnsi="Arial Narrow" w:cs="Arial Narrow"/>
          <w:b/>
          <w:bCs/>
          <w:sz w:val="22"/>
          <w:szCs w:val="22"/>
        </w:rPr>
      </w:pPr>
    </w:p>
    <w:p w14:paraId="15B457F0" w14:textId="7414ECCE" w:rsidR="00A67DAD" w:rsidRPr="001A65A2" w:rsidRDefault="007E5A55"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Decreto Legislativo N° 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1F3623">
      <w:pPr>
        <w:shd w:val="clear" w:color="auto" w:fill="FFFFFF"/>
        <w:jc w:val="both"/>
        <w:rPr>
          <w:rFonts w:ascii="Arial Narrow" w:eastAsia="Arial Narrow" w:hAnsi="Arial Narrow" w:cs="Arial Narrow"/>
          <w:sz w:val="22"/>
          <w:szCs w:val="22"/>
        </w:rPr>
      </w:pPr>
    </w:p>
    <w:p w14:paraId="4FC33B52" w14:textId="629464E4" w:rsidR="00A67DAD" w:rsidRPr="001A65A2" w:rsidRDefault="007E5A55" w:rsidP="001F3623">
      <w:pPr>
        <w:suppressAutoHyphens/>
        <w:jc w:val="both"/>
        <w:rPr>
          <w:rFonts w:ascii="Arial Narrow" w:hAnsi="Arial Narrow" w:cs="Arial"/>
          <w:sz w:val="22"/>
          <w:szCs w:val="22"/>
          <w:u w:val="single"/>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comunicar a las partes que, de acuerdo a lo señalado por el artículo 29° del Decreto Legislativo N° 807</w:t>
      </w:r>
      <w:r w:rsidR="00A67DAD" w:rsidRPr="001A65A2">
        <w:rPr>
          <w:rStyle w:val="Refdenotaalpie"/>
          <w:rFonts w:ascii="Arial Narrow" w:hAnsi="Arial Narrow" w:cs="Arial"/>
          <w:sz w:val="22"/>
          <w:szCs w:val="22"/>
        </w:rPr>
        <w:footnoteReference w:id="17"/>
      </w:r>
      <w:r w:rsidR="00A67DAD" w:rsidRPr="001A65A2">
        <w:rPr>
          <w:rFonts w:ascii="Arial Narrow" w:hAnsi="Arial Narrow" w:cs="Arial"/>
          <w:sz w:val="22"/>
          <w:szCs w:val="22"/>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1F3623">
      <w:pPr>
        <w:shd w:val="clear" w:color="auto" w:fill="FFFFFF" w:themeFill="background1"/>
        <w:jc w:val="both"/>
        <w:rPr>
          <w:rFonts w:ascii="Arial Narrow" w:eastAsia="Arial Narrow" w:hAnsi="Arial Narrow" w:cs="Arial Narrow"/>
          <w:b/>
          <w:bCs/>
          <w:sz w:val="22"/>
          <w:szCs w:val="22"/>
        </w:rPr>
      </w:pPr>
    </w:p>
    <w:p w14:paraId="3F3E79CD" w14:textId="541AB5EA" w:rsidR="00431C66" w:rsidRPr="001A65A2" w:rsidRDefault="00167A06" w:rsidP="001F3623">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7E5A55" w:rsidRPr="001A65A2">
        <w:rPr>
          <w:rFonts w:ascii="Arial Narrow" w:eastAsia="Arial Narrow" w:hAnsi="Arial Narrow" w:cs="Arial Narrow"/>
          <w:b/>
          <w:bCs/>
          <w:sz w:val="22"/>
          <w:szCs w:val="22"/>
        </w:rPr>
        <w:t xml:space="preserve"> PRIMERO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1A65A2" w:rsidRDefault="00431C66" w:rsidP="001F3623">
      <w:pPr>
        <w:shd w:val="clear" w:color="auto" w:fill="FFFFFF" w:themeFill="background1"/>
        <w:jc w:val="both"/>
        <w:rPr>
          <w:rFonts w:ascii="Arial Narrow" w:eastAsia="Arial Narrow" w:hAnsi="Arial Narrow" w:cs="Arial Narrow"/>
          <w:sz w:val="22"/>
          <w:szCs w:val="22"/>
        </w:rPr>
      </w:pPr>
    </w:p>
    <w:bookmarkEnd w:id="11"/>
    <w:p w14:paraId="56C123D6" w14:textId="4CCB602A" w:rsidR="00A81E02" w:rsidRPr="001A65A2" w:rsidRDefault="00A81E02" w:rsidP="001F3623">
      <w:pPr>
        <w:suppressAutoHyphens/>
        <w:jc w:val="both"/>
        <w:rPr>
          <w:rFonts w:ascii="Arial Narrow" w:hAnsi="Arial Narrow" w:cs="Arial"/>
          <w:sz w:val="22"/>
          <w:szCs w:val="22"/>
        </w:rPr>
      </w:pPr>
      <w:r w:rsidRPr="001A65A2">
        <w:rPr>
          <w:rFonts w:ascii="Arial Narrow" w:eastAsia="Arial Narrow" w:hAnsi="Arial Narrow" w:cs="Arial Narrow"/>
          <w:b/>
          <w:bCs/>
          <w:sz w:val="22"/>
          <w:szCs w:val="22"/>
        </w:rPr>
        <w:t>DÉCIMO SEGUNDO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requerir </w:t>
      </w:r>
      <w:r w:rsidRPr="001A65A2">
        <w:rPr>
          <w:rFonts w:ascii="Arial Narrow" w:hAnsi="Arial Narrow" w:cs="Arial"/>
          <w:bCs/>
          <w:spacing w:val="-3"/>
          <w:sz w:val="22"/>
          <w:szCs w:val="22"/>
          <w:highlight w:val="red"/>
        </w:rPr>
        <w:t xml:space="preserve">a la señora </w:t>
      </w:r>
      <w:r w:rsidRPr="001A65A2">
        <w:rPr>
          <w:rFonts w:ascii="Arial Narrow" w:hAnsi="Arial Narrow"/>
          <w:color w:val="000000"/>
          <w:sz w:val="22"/>
          <w:szCs w:val="22"/>
          <w:highlight w:val="red"/>
          <w:shd w:val="clear" w:color="auto" w:fill="FFFFFF"/>
        </w:rPr>
        <w:t xml:space="preserve">Liliana Ursula Asencios Malca </w:t>
      </w:r>
      <w:r w:rsidRPr="001A65A2">
        <w:rPr>
          <w:rFonts w:ascii="Arial Narrow" w:hAnsi="Arial Narrow"/>
          <w:color w:val="000000"/>
          <w:sz w:val="22"/>
          <w:szCs w:val="22"/>
          <w:highlight w:val="red"/>
        </w:rPr>
        <w:t>para que</w:t>
      </w:r>
      <w:r w:rsidRPr="001A65A2">
        <w:rPr>
          <w:rFonts w:ascii="Arial Narrow" w:hAnsi="Arial Narrow"/>
          <w:color w:val="000000"/>
          <w:sz w:val="22"/>
          <w:szCs w:val="22"/>
        </w:rPr>
        <w:t xml:space="preserve">, dentro del plazo de dos (2) días hábiles siguientes a la fecha en que </w:t>
      </w:r>
      <w:r w:rsidRPr="001A65A2">
        <w:rPr>
          <w:rFonts w:ascii="Arial Narrow" w:hAnsi="Arial Narrow"/>
          <w:color w:val="000000"/>
          <w:sz w:val="22"/>
          <w:szCs w:val="22"/>
          <w:highlight w:val="red"/>
        </w:rPr>
        <w:t>reciba</w:t>
      </w:r>
      <w:r w:rsidRPr="001A65A2">
        <w:rPr>
          <w:rFonts w:ascii="Arial Narrow" w:hAnsi="Arial Narrow"/>
          <w:color w:val="000000"/>
          <w:sz w:val="22"/>
          <w:szCs w:val="22"/>
        </w:rPr>
        <w:t xml:space="preserve"> la </w:t>
      </w:r>
      <w:r w:rsidRPr="001A65A2">
        <w:rPr>
          <w:rFonts w:ascii="Arial Narrow" w:hAnsi="Arial Narrow"/>
          <w:color w:val="000000"/>
          <w:sz w:val="22"/>
          <w:szCs w:val="22"/>
          <w:highlight w:val="red"/>
        </w:rPr>
        <w:t>notificación en su bandeja de correo electrónico, efectúe(NNNN) la confirmación de recepción de la notificación remitida por este despacho a su correo electrónico</w:t>
      </w:r>
      <w:r w:rsidRPr="001A65A2">
        <w:rPr>
          <w:rFonts w:ascii="Arial Narrow" w:hAnsi="Arial Narrow"/>
          <w:color w:val="000000"/>
          <w:sz w:val="22"/>
          <w:szCs w:val="22"/>
        </w:rPr>
        <w:t>, de conformidad con el segundo párrafo del numeral 4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Texto Único Ordenado de la Ley del Procedimiento Administrativo General, aprobado mediante Decreto Supremo N° 004-2019-JUS, bajo apercibimiento de rehacer el acto de notificación y notificarle conforme al numeral 1 del artículo 20</w:t>
      </w:r>
      <w:r w:rsidRPr="001A65A2">
        <w:rPr>
          <w:rFonts w:ascii="Arial Narrow" w:hAnsi="Arial Narrow" w:cs="Segoe UI"/>
          <w:color w:val="000000"/>
          <w:sz w:val="22"/>
          <w:szCs w:val="22"/>
        </w:rPr>
        <w:t>°</w:t>
      </w:r>
      <w:r w:rsidRPr="001A65A2">
        <w:rPr>
          <w:rFonts w:ascii="Arial Narrow" w:hAnsi="Arial Narrow"/>
          <w:color w:val="000000"/>
          <w:sz w:val="22"/>
          <w:szCs w:val="22"/>
        </w:rPr>
        <w:t xml:space="preserve"> del citado cuerpo normativo</w:t>
      </w:r>
      <w:r w:rsidRPr="001A65A2">
        <w:rPr>
          <w:rFonts w:ascii="Arial Narrow" w:hAnsi="Arial Narrow"/>
          <w:sz w:val="22"/>
          <w:szCs w:val="22"/>
          <w:vertAlign w:val="superscript"/>
        </w:rPr>
        <w:footnoteReference w:id="18"/>
      </w:r>
      <w:r w:rsidRPr="001A65A2">
        <w:rPr>
          <w:rFonts w:ascii="Arial Narrow" w:hAnsi="Arial Narrow" w:cs="Arial"/>
          <w:sz w:val="22"/>
          <w:szCs w:val="22"/>
        </w:rPr>
        <w:t>.</w:t>
      </w:r>
    </w:p>
    <w:p w14:paraId="4A88A19B" w14:textId="77777777" w:rsidR="00A81E02" w:rsidRPr="001A65A2" w:rsidRDefault="00A81E02" w:rsidP="001F3623">
      <w:pPr>
        <w:suppressAutoHyphens/>
        <w:jc w:val="both"/>
        <w:rPr>
          <w:rFonts w:ascii="Arial Narrow" w:hAnsi="Arial Narrow" w:cs="Arial"/>
          <w:sz w:val="22"/>
          <w:szCs w:val="22"/>
        </w:rPr>
      </w:pPr>
    </w:p>
    <w:p w14:paraId="76ACA17B" w14:textId="624A736B" w:rsidR="00A81E02" w:rsidRPr="001A65A2" w:rsidRDefault="00A81E02" w:rsidP="001F3623">
      <w:pPr>
        <w:suppressAutoHyphens/>
        <w:jc w:val="both"/>
        <w:rPr>
          <w:rFonts w:ascii="Arial Narrow" w:eastAsia="Calibri" w:hAnsi="Arial Narrow"/>
          <w:sz w:val="22"/>
          <w:szCs w:val="22"/>
        </w:rPr>
      </w:pPr>
      <w:r w:rsidRPr="001A65A2">
        <w:rPr>
          <w:rFonts w:ascii="Arial Narrow" w:eastAsia="Arial Narrow" w:hAnsi="Arial Narrow" w:cs="Arial Narrow"/>
          <w:b/>
          <w:bCs/>
          <w:sz w:val="22"/>
          <w:szCs w:val="22"/>
        </w:rPr>
        <w:t xml:space="preserve">DÉCIMO </w:t>
      </w:r>
      <w:r w:rsidRPr="001A65A2">
        <w:rPr>
          <w:rFonts w:ascii="Arial Narrow" w:hAnsi="Arial Narrow" w:cs="Arial"/>
          <w:b/>
          <w:spacing w:val="-3"/>
          <w:sz w:val="22"/>
          <w:szCs w:val="22"/>
        </w:rPr>
        <w:t>TERCERO</w:t>
      </w:r>
      <w:r w:rsidRPr="001A65A2">
        <w:rPr>
          <w:rFonts w:ascii="Arial Narrow" w:eastAsia="Arial Narrow" w:hAnsi="Arial Narrow" w:cs="Arial Narrow"/>
          <w:b/>
          <w:bCs/>
          <w:sz w:val="22"/>
          <w:szCs w:val="22"/>
        </w:rPr>
        <w:t>:</w:t>
      </w:r>
      <w:r w:rsidRPr="001A65A2">
        <w:rPr>
          <w:rFonts w:ascii="Arial Narrow" w:eastAsia="Arial Narrow" w:hAnsi="Arial Narrow" w:cs="Arial Narrow"/>
          <w:sz w:val="22"/>
          <w:szCs w:val="22"/>
        </w:rPr>
        <w:t xml:space="preserve"> </w:t>
      </w:r>
      <w:r w:rsidRPr="001A65A2">
        <w:rPr>
          <w:rFonts w:ascii="Arial Narrow" w:hAnsi="Arial Narrow"/>
          <w:color w:val="000000"/>
          <w:sz w:val="22"/>
          <w:szCs w:val="22"/>
        </w:rPr>
        <w:t xml:space="preserve">requerir a </w:t>
      </w:r>
      <w:r w:rsidRPr="001A65A2">
        <w:rPr>
          <w:rFonts w:ascii="Arial Narrow" w:eastAsia="Arial Narrow" w:hAnsi="Arial Narrow" w:cs="Arial Narrow"/>
          <w:bCs/>
          <w:sz w:val="22"/>
          <w:szCs w:val="22"/>
          <w:highlight w:val="red"/>
        </w:rPr>
        <w:t>Mapfre Perú Compañía de Seguros y Reaseguros S.A</w:t>
      </w:r>
      <w:r w:rsidRPr="001A65A2">
        <w:rPr>
          <w:rFonts w:ascii="Arial Narrow" w:eastAsia="Arial Narrow" w:hAnsi="Arial Narrow" w:cs="Arial Narrow"/>
          <w:bCs/>
          <w:sz w:val="22"/>
          <w:szCs w:val="22"/>
        </w:rPr>
        <w:t xml:space="preserve">. </w:t>
      </w:r>
      <w:r w:rsidRPr="001A65A2">
        <w:rPr>
          <w:rFonts w:ascii="Arial Narrow" w:hAnsi="Arial Narrow"/>
          <w:sz w:val="22"/>
          <w:szCs w:val="22"/>
          <w:shd w:val="clear" w:color="auto" w:fill="FFFFFF"/>
        </w:rPr>
        <w:t xml:space="preserve">para que </w:t>
      </w:r>
      <w:r w:rsidRPr="001A65A2">
        <w:rPr>
          <w:rFonts w:ascii="Arial Narrow" w:eastAsia="Calibri" w:hAnsi="Arial Narrow"/>
          <w:sz w:val="22"/>
          <w:szCs w:val="22"/>
          <w:highlight w:val="red"/>
        </w:rPr>
        <w:t>efectúe(((N))))</w:t>
      </w:r>
      <w:r w:rsidRPr="001A65A2">
        <w:rPr>
          <w:rFonts w:ascii="Arial Narrow" w:eastAsia="Calibri" w:hAnsi="Arial Narrow"/>
          <w:sz w:val="22"/>
          <w:szCs w:val="22"/>
        </w:rPr>
        <w:t xml:space="preserve"> el acuse de recibo mediante la confirmación de recepción de la </w:t>
      </w:r>
      <w:r w:rsidRPr="001A65A2">
        <w:rPr>
          <w:rFonts w:ascii="Arial Narrow" w:eastAsia="Calibri" w:hAnsi="Arial Narrow"/>
          <w:sz w:val="22"/>
          <w:szCs w:val="22"/>
          <w:highlight w:val="red"/>
        </w:rPr>
        <w:t>notificación remitida por este despacho a su Casilla Electrónica</w:t>
      </w:r>
      <w:r w:rsidRPr="001A65A2">
        <w:rPr>
          <w:rFonts w:ascii="Arial Narrow" w:eastAsia="Calibri" w:hAnsi="Arial Narrow"/>
          <w:sz w:val="22"/>
          <w:szCs w:val="22"/>
        </w:rPr>
        <w:t xml:space="preserve">, dentro de los cinco (5) primeros días hábiles siguientes a la fecha en que </w:t>
      </w:r>
      <w:r w:rsidRPr="001A65A2">
        <w:rPr>
          <w:rFonts w:ascii="Arial Narrow" w:eastAsia="Calibri" w:hAnsi="Arial Narrow"/>
          <w:sz w:val="22"/>
          <w:szCs w:val="22"/>
          <w:highlight w:val="red"/>
        </w:rPr>
        <w:t>recibe</w:t>
      </w:r>
      <w:r w:rsidRPr="001A65A2">
        <w:rPr>
          <w:rFonts w:ascii="Arial Narrow" w:eastAsia="Calibri" w:hAnsi="Arial Narrow"/>
          <w:sz w:val="22"/>
          <w:szCs w:val="22"/>
        </w:rPr>
        <w:t xml:space="preserve"> la notificación.</w:t>
      </w:r>
    </w:p>
    <w:p w14:paraId="5BCBBDDF" w14:textId="77777777" w:rsidR="00A81E02" w:rsidRPr="001A65A2" w:rsidRDefault="00A81E02" w:rsidP="001F3623">
      <w:pPr>
        <w:suppressAutoHyphens/>
        <w:jc w:val="both"/>
        <w:rPr>
          <w:rFonts w:ascii="Arial Narrow" w:hAnsi="Arial Narrow" w:cs="Arial"/>
          <w:bCs/>
          <w:sz w:val="22"/>
          <w:szCs w:val="22"/>
        </w:rPr>
      </w:pPr>
    </w:p>
    <w:p w14:paraId="32400D8C" w14:textId="3C04BECA" w:rsidR="00A81E02" w:rsidRPr="001A65A2" w:rsidRDefault="00A81E02" w:rsidP="001F3623">
      <w:pPr>
        <w:suppressAutoHyphens/>
        <w:jc w:val="both"/>
        <w:rPr>
          <w:rFonts w:ascii="Arial Narrow" w:hAnsi="Arial Narrow" w:cs="Arial"/>
          <w:sz w:val="22"/>
          <w:szCs w:val="22"/>
        </w:rPr>
      </w:pPr>
      <w:r w:rsidRPr="001A65A2">
        <w:rPr>
          <w:rFonts w:ascii="Arial Narrow" w:hAnsi="Arial Narrow" w:cs="Arial"/>
          <w:b/>
          <w:spacing w:val="-3"/>
          <w:sz w:val="22"/>
          <w:szCs w:val="22"/>
        </w:rPr>
        <w:t xml:space="preserve">DÉCIMO </w:t>
      </w:r>
      <w:r w:rsidR="0017234C" w:rsidRPr="001A65A2">
        <w:rPr>
          <w:rFonts w:ascii="Arial Narrow" w:hAnsi="Arial Narrow" w:cs="Arial"/>
          <w:b/>
          <w:spacing w:val="-3"/>
          <w:sz w:val="22"/>
          <w:szCs w:val="22"/>
        </w:rPr>
        <w:t>CUARTO</w:t>
      </w:r>
      <w:r w:rsidRPr="001A65A2">
        <w:rPr>
          <w:rFonts w:ascii="Arial Narrow" w:hAnsi="Arial Narrow" w:cs="Arial"/>
          <w:b/>
          <w:spacing w:val="-3"/>
          <w:sz w:val="22"/>
          <w:szCs w:val="22"/>
        </w:rPr>
        <w:t>:</w:t>
      </w:r>
      <w:r w:rsidRPr="001A65A2">
        <w:rPr>
          <w:rFonts w:ascii="Arial Narrow" w:hAnsi="Arial Narrow" w:cs="Arial"/>
          <w:bCs/>
          <w:spacing w:val="-3"/>
          <w:sz w:val="22"/>
          <w:szCs w:val="22"/>
        </w:rPr>
        <w:t xml:space="preserve"> requerir al</w:t>
      </w:r>
      <w:r w:rsidRPr="001A65A2">
        <w:rPr>
          <w:rFonts w:ascii="Arial Narrow" w:eastAsia="Arial Narrow" w:hAnsi="Arial Narrow" w:cs="Arial Narrow"/>
          <w:bCs/>
          <w:sz w:val="22"/>
          <w:szCs w:val="22"/>
          <w:highlight w:val="red"/>
        </w:rPr>
        <w:t xml:space="preserve"> Comité de Administración del Fondo de Asistencia y Estímulo</w:t>
      </w:r>
      <w:r w:rsidRPr="001A65A2">
        <w:rPr>
          <w:rFonts w:ascii="Arial Narrow" w:hAnsi="Arial Narrow" w:cs="Arial"/>
          <w:bCs/>
          <w:spacing w:val="-3"/>
          <w:sz w:val="22"/>
          <w:szCs w:val="22"/>
          <w:highlight w:val="red"/>
        </w:rPr>
        <w:t xml:space="preserve"> </w:t>
      </w:r>
      <w:r w:rsidRPr="001A65A2">
        <w:rPr>
          <w:rFonts w:ascii="Arial Narrow" w:hAnsi="Arial Narrow"/>
          <w:color w:val="000000"/>
          <w:sz w:val="22"/>
          <w:szCs w:val="22"/>
          <w:highlight w:val="red"/>
        </w:rPr>
        <w:t xml:space="preserve">para que, </w:t>
      </w:r>
      <w:r w:rsidRPr="001A65A2">
        <w:rPr>
          <w:rFonts w:ascii="Arial Narrow" w:eastAsia="Arial Narrow" w:hAnsi="Arial Narrow" w:cs="Arial Narrow"/>
          <w:bCs/>
          <w:color w:val="000000"/>
          <w:sz w:val="22"/>
          <w:szCs w:val="22"/>
          <w:highlight w:val="red"/>
        </w:rPr>
        <w:t>dentro del plazo de dos (2) días hábiles siguientes a la fecha en que reciba(NNN) la notificación en su domicilio procesal</w:t>
      </w:r>
      <w:r w:rsidRPr="001A65A2">
        <w:rPr>
          <w:rFonts w:ascii="Arial Narrow" w:hAnsi="Arial Narrow"/>
          <w:color w:val="000000"/>
          <w:sz w:val="22"/>
          <w:szCs w:val="22"/>
          <w:highlight w:val="red"/>
        </w:rPr>
        <w:t>, señale(NNN) un correo electrónico autorizando recibir las notificaciones correspondientes por dicho medio.</w:t>
      </w:r>
      <w:r w:rsidRPr="001A65A2">
        <w:rPr>
          <w:rFonts w:ascii="Arial Narrow" w:hAnsi="Arial Narrow"/>
          <w:color w:val="000000"/>
          <w:sz w:val="22"/>
          <w:szCs w:val="22"/>
        </w:rPr>
        <w:t xml:space="preserve"> </w:t>
      </w:r>
    </w:p>
    <w:p w14:paraId="4CA9F2F3" w14:textId="77777777" w:rsidR="00A67DAD" w:rsidRPr="00E902D0" w:rsidRDefault="00A67DAD" w:rsidP="001F3623">
      <w:pPr>
        <w:shd w:val="clear" w:color="auto" w:fill="FFFFFF"/>
        <w:rPr>
          <w:rFonts w:ascii="Arial Narrow" w:hAnsi="Arial Narrow" w:cs="Arial"/>
          <w:b/>
          <w:bCs/>
          <w:sz w:val="22"/>
          <w:szCs w:val="22"/>
        </w:rPr>
      </w:pPr>
    </w:p>
    <w:p w14:paraId="2EDA3383" w14:textId="77777777" w:rsidR="00A67DAD" w:rsidRPr="00E902D0" w:rsidRDefault="00A67DAD" w:rsidP="001F3623">
      <w:pPr>
        <w:shd w:val="clear" w:color="auto" w:fill="FFFFFF"/>
        <w:jc w:val="center"/>
        <w:rPr>
          <w:rFonts w:ascii="Arial Narrow" w:hAnsi="Arial Narrow" w:cs="Arial"/>
          <w:b/>
          <w:bCs/>
          <w:sz w:val="22"/>
          <w:szCs w:val="22"/>
        </w:rPr>
      </w:pPr>
    </w:p>
    <w:p w14:paraId="59650990" w14:textId="77777777" w:rsidR="00294A2E" w:rsidRPr="00E902D0" w:rsidRDefault="00294A2E" w:rsidP="001F3623">
      <w:pPr>
        <w:shd w:val="clear" w:color="auto" w:fill="FFFFFF"/>
        <w:jc w:val="center"/>
        <w:rPr>
          <w:rFonts w:ascii="Arial Narrow" w:hAnsi="Arial Narrow" w:cs="Arial"/>
          <w:b/>
          <w:bCs/>
          <w:sz w:val="22"/>
          <w:szCs w:val="22"/>
        </w:rPr>
      </w:pPr>
    </w:p>
    <w:p w14:paraId="31D96154" w14:textId="4D74BF3A" w:rsidR="00516218" w:rsidRPr="00E902D0" w:rsidRDefault="0086008C" w:rsidP="001F3623">
      <w:pPr>
        <w:shd w:val="clear" w:color="auto" w:fill="FFFFFF"/>
        <w:jc w:val="center"/>
        <w:rPr>
          <w:rFonts w:ascii="Arial Narrow" w:hAnsi="Arial Narrow" w:cs="Arial"/>
          <w:b/>
          <w:bCs/>
          <w:sz w:val="22"/>
          <w:szCs w:val="22"/>
        </w:rPr>
      </w:pPr>
      <w:r>
        <w:rPr>
          <w:rFonts w:ascii="Arial Narrow" w:hAnsi="Arial Narrow" w:cs="Arial"/>
          <w:b/>
          <w:bCs/>
          <w:sz w:val="22"/>
          <w:szCs w:val="22"/>
        </w:rPr>
        <w:t>Firmado digitalmente por</w:t>
      </w:r>
    </w:p>
    <w:p w14:paraId="4294BD45" w14:textId="77777777" w:rsidR="004A02B9" w:rsidRPr="00E902D0" w:rsidRDefault="004A02B9" w:rsidP="001F362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w14:paraId="5F2DCA78" w14:textId="77777777" w:rsidR="004A02B9" w:rsidRPr="00E902D0" w:rsidRDefault="004A02B9" w:rsidP="001F362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w14:paraId="7ABD4597" w14:textId="77777777" w:rsidR="004A02B9" w:rsidRPr="00E902D0" w:rsidRDefault="004A02B9" w:rsidP="001F362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w:hAnsi="Arial"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N° 1</w:t>
      </w:r>
      <w:r w:rsidRPr="00E902D0">
        <w:rPr>
          <w:rStyle w:val="eop"/>
          <w:rFonts w:ascii="Arial Narrow" w:hAnsi="Arial Narrow" w:cs="Segoe UI"/>
          <w:sz w:val="22"/>
          <w:szCs w:val="22"/>
        </w:rPr>
        <w:t> </w:t>
      </w:r>
    </w:p>
    <w:p w14:paraId="03F6FD43" w14:textId="77777777" w:rsidR="00A67DAD" w:rsidRPr="00E902D0" w:rsidRDefault="00A67DAD" w:rsidP="001F3623">
      <w:pPr>
        <w:shd w:val="clear" w:color="auto" w:fill="FFFFFF"/>
        <w:jc w:val="center"/>
        <w:rPr>
          <w:rFonts w:ascii="Arial Narrow" w:hAnsi="Arial Narrow" w:cs="Arial"/>
          <w:b/>
          <w:bCs/>
          <w:sz w:val="22"/>
          <w:szCs w:val="22"/>
        </w:rPr>
      </w:pPr>
    </w:p>
    <w:p w14:paraId="04334BAB" w14:textId="2721AE2D" w:rsidR="00DD7734" w:rsidRPr="00063D70" w:rsidRDefault="00A76F9C" w:rsidP="001F3623">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7"/>
      <w:footerReference w:type="default" r:id="rId18"/>
      <w:pgSz w:w="11906" w:h="16838"/>
      <w:pgMar w:top="1985" w:right="1701" w:bottom="1701" w:left="1701"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07-03T12:24:00Z" w:initials="JC">
    <w:p w14:paraId="7055CE55" w14:textId="77777777" w:rsidR="00580024" w:rsidRDefault="00580024" w:rsidP="00580024">
      <w:pPr>
        <w:pStyle w:val="Textocomentario"/>
      </w:pPr>
      <w:r>
        <w:rPr>
          <w:rStyle w:val="Refdecomentario"/>
        </w:rPr>
        <w:annotationRef/>
      </w:r>
      <w:r>
        <w:rPr>
          <w:lang w:val="es-ES"/>
        </w:rPr>
        <w:t>Apartado creado y construido que está pendiente de tu revision y validez, Ani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55CE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47521" w16cex:dateUtc="2025-07-03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55CE55" w16cid:durableId="536475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23B4E" w14:textId="77777777" w:rsidR="008421A0" w:rsidRDefault="008421A0" w:rsidP="00DD7734">
      <w:r>
        <w:separator/>
      </w:r>
    </w:p>
  </w:endnote>
  <w:endnote w:type="continuationSeparator" w:id="0">
    <w:p w14:paraId="18F1D64C" w14:textId="77777777" w:rsidR="008421A0" w:rsidRDefault="008421A0"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w:t>
    </w:r>
    <w:r w:rsidR="00A67DAD">
      <w:rPr>
        <w:rFonts w:ascii="Arial" w:eastAsia="Arial" w:hAnsi="Arial"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0F96" w14:textId="77777777" w:rsidR="008421A0" w:rsidRDefault="008421A0" w:rsidP="00DD7734">
      <w:r>
        <w:separator/>
      </w:r>
    </w:p>
  </w:footnote>
  <w:footnote w:type="continuationSeparator" w:id="0">
    <w:p w14:paraId="4C1DF79C" w14:textId="77777777" w:rsidR="008421A0" w:rsidRDefault="008421A0" w:rsidP="00DD7734">
      <w:r>
        <w:continuationSeparator/>
      </w:r>
    </w:p>
  </w:footnote>
  <w:footnote w:id="1">
    <w:p w14:paraId="296DCA1C" w14:textId="35B7C92C"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rPr>
        <w:footnoteRef/>
      </w:r>
      <w:r w:rsidRPr="00E902D0">
        <w:rPr>
          <w:rFonts w:ascii="Arial Narrow" w:hAnsi="Arial Narrow"/>
          <w:color w:val="000000" w:themeColor="text1"/>
          <w:sz w:val="16"/>
          <w:szCs w:val="16"/>
        </w:rPr>
        <w:tab/>
      </w:r>
      <w:r w:rsidRPr="003405EA">
        <w:rPr>
          <w:rFonts w:ascii="Arial Narrow" w:hAnsi="Arial Narrow"/>
          <w:color w:val="000000" w:themeColor="text1"/>
          <w:sz w:val="16"/>
          <w:szCs w:val="16"/>
          <w:highlight w:val="red"/>
        </w:rPr>
        <w:t xml:space="preserve">Representada por el señor </w:t>
      </w:r>
      <w:r w:rsidR="00115282" w:rsidRPr="003405EA">
        <w:rPr>
          <w:rFonts w:ascii="Arial Narrow" w:hAnsi="Arial Narrow"/>
          <w:color w:val="000000" w:themeColor="text1"/>
          <w:sz w:val="16"/>
          <w:szCs w:val="16"/>
          <w:highlight w:val="red"/>
        </w:rPr>
        <w:t>Acasio Cleofe Torres Hidalgo</w:t>
      </w:r>
      <w:r w:rsidR="00D755C6" w:rsidRPr="00E902D0">
        <w:rPr>
          <w:rFonts w:ascii="Arial Narrow" w:hAnsi="Arial Narrow"/>
          <w:color w:val="000000" w:themeColor="text1"/>
          <w:sz w:val="16"/>
          <w:szCs w:val="16"/>
        </w:rPr>
        <w:t xml:space="preserve">. </w:t>
      </w:r>
      <w:r w:rsidR="00511B25" w:rsidRPr="00E902D0">
        <w:rPr>
          <w:rFonts w:ascii="Arial Narrow" w:hAnsi="Arial Narrow"/>
          <w:color w:val="000000" w:themeColor="text1"/>
          <w:sz w:val="16"/>
          <w:szCs w:val="16"/>
        </w:rPr>
        <w:t xml:space="preserve"> </w:t>
      </w:r>
    </w:p>
  </w:footnote>
  <w:footnote w:id="2">
    <w:p w14:paraId="1F5AAFF3" w14:textId="77777777" w:rsidR="0017457D" w:rsidRPr="007C0598" w:rsidRDefault="0017457D" w:rsidP="0017457D">
      <w:pPr>
        <w:pStyle w:val="Textonotapie"/>
        <w:ind w:left="567" w:hanging="567"/>
        <w:jc w:val="both"/>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eastAsia="Arial" w:hAnsi="Arial Narrow" w:cs="Arial"/>
          <w:b/>
          <w:sz w:val="16"/>
          <w:szCs w:val="16"/>
        </w:rPr>
        <w:t>DIRECTIVA 001-2008-TRI-INDECOPI, DIRECTIVA SOBRE CONFIDENCIALIDAD DE LA INFORMACIÓN EN LOS PROCEDIMIENTOS SEGUIDOS POR LOS ÓRGANOS FUNCIONALES DEL INDECOPI, MODIFICADA POR LA DIRECTIVA N° 002-2017/TRI-INDECOPI, PUBLICADA EL 24 DE NOVIEMBRE DE 2017</w:t>
      </w:r>
      <w:r w:rsidRPr="007C0598">
        <w:rPr>
          <w:rFonts w:ascii="Arial Narrow" w:eastAsia="Arial" w:hAnsi="Arial Narrow" w:cs="Arial"/>
          <w:sz w:val="16"/>
          <w:szCs w:val="16"/>
        </w:rPr>
        <w:t xml:space="preserve"> </w:t>
      </w:r>
    </w:p>
    <w:p w14:paraId="751CCEF2" w14:textId="77777777" w:rsidR="0017457D" w:rsidRPr="007C0598" w:rsidRDefault="0017457D" w:rsidP="0017457D">
      <w:pPr>
        <w:pStyle w:val="Textonotapie"/>
        <w:ind w:left="567"/>
        <w:jc w:val="both"/>
        <w:rPr>
          <w:rFonts w:ascii="Arial Narrow" w:hAnsi="Arial Narrow" w:cs="Arial"/>
          <w:b/>
          <w:sz w:val="16"/>
          <w:szCs w:val="16"/>
        </w:rPr>
      </w:pPr>
      <w:r w:rsidRPr="007C0598">
        <w:rPr>
          <w:rFonts w:ascii="Arial Narrow" w:hAnsi="Arial Narrow" w:cs="Arial"/>
          <w:b/>
          <w:sz w:val="16"/>
          <w:szCs w:val="16"/>
        </w:rPr>
        <w:t>3. Declaración de confidencialidad de la información</w:t>
      </w:r>
    </w:p>
    <w:p w14:paraId="6D3C19AA" w14:textId="77777777" w:rsidR="0017457D" w:rsidRPr="007C0598" w:rsidRDefault="0017457D" w:rsidP="0017457D">
      <w:pPr>
        <w:pStyle w:val="Textonotapie"/>
        <w:ind w:left="567"/>
        <w:rPr>
          <w:rFonts w:ascii="Arial Narrow" w:hAnsi="Arial Narrow" w:cs="Arial"/>
          <w:sz w:val="16"/>
          <w:szCs w:val="16"/>
        </w:rPr>
      </w:pPr>
      <w:r w:rsidRPr="007C0598">
        <w:rPr>
          <w:rFonts w:ascii="Arial Narrow" w:hAnsi="Arial Narrow" w:cs="Arial"/>
          <w:sz w:val="16"/>
          <w:szCs w:val="16"/>
        </w:rPr>
        <w:t>(…)</w:t>
      </w:r>
    </w:p>
    <w:p w14:paraId="35B1836C"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 xml:space="preserve">En el procedimiento se podrá merituar sin otorgarle tratamiento confidencial aquella información para la cual se solicita tratamiento confidencial, si la misma puede ser obtenida de otra fuente con carácter no confidencial. </w:t>
      </w:r>
    </w:p>
    <w:p w14:paraId="760B9907" w14:textId="77777777" w:rsidR="0017457D" w:rsidRPr="007C0598" w:rsidRDefault="0017457D" w:rsidP="0017457D">
      <w:pPr>
        <w:pStyle w:val="Textonotapie"/>
        <w:ind w:left="567"/>
        <w:jc w:val="both"/>
        <w:rPr>
          <w:rFonts w:ascii="Arial Narrow" w:hAnsi="Arial Narrow" w:cs="Arial"/>
          <w:sz w:val="16"/>
          <w:szCs w:val="16"/>
        </w:rPr>
      </w:pPr>
      <w:r w:rsidRPr="007C0598">
        <w:rPr>
          <w:rFonts w:ascii="Arial Narrow" w:hAnsi="Arial Narrow" w:cs="Arial"/>
          <w:sz w:val="16"/>
          <w:szCs w:val="16"/>
        </w:rPr>
        <w:t>(…)</w:t>
      </w:r>
    </w:p>
    <w:p w14:paraId="35FA96BB" w14:textId="77777777" w:rsidR="0017457D" w:rsidRPr="007C0598" w:rsidRDefault="0017457D" w:rsidP="0017457D">
      <w:pPr>
        <w:pStyle w:val="Textonotapie"/>
        <w:ind w:left="567"/>
        <w:jc w:val="both"/>
        <w:rPr>
          <w:rFonts w:ascii="Arial Narrow" w:hAnsi="Arial Narrow" w:cs="Arial"/>
          <w:sz w:val="16"/>
          <w:szCs w:val="16"/>
        </w:rPr>
      </w:pPr>
    </w:p>
  </w:footnote>
  <w:footnote w:id="3">
    <w:p w14:paraId="69756111" w14:textId="77777777" w:rsidR="0017457D" w:rsidRPr="007C0598" w:rsidRDefault="0017457D" w:rsidP="0017457D">
      <w:pPr>
        <w:ind w:left="567" w:hanging="567"/>
        <w:jc w:val="both"/>
        <w:rPr>
          <w:rFonts w:ascii="Arial Narrow" w:hAnsi="Arial Narrow" w:cs="Arial"/>
          <w:sz w:val="16"/>
          <w:szCs w:val="16"/>
        </w:rPr>
      </w:pPr>
      <w:r w:rsidRPr="007C0598">
        <w:rPr>
          <w:rFonts w:ascii="Arial Narrow" w:hAnsi="Arial Narrow" w:cs="Arial"/>
          <w:sz w:val="16"/>
          <w:szCs w:val="16"/>
          <w:vertAlign w:val="superscript"/>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DIRECTIVA Nº 001-2008/TRI-INDECOPI, SOBRE CONFIDENCIALIDAD DE LA INFORMACIÓN EN LOS PROCEDIMIENTOS SEGUIDOS POR LOS ÓRGANOS FUNCIONALES DEL INDECOPI</w:t>
      </w:r>
    </w:p>
    <w:p w14:paraId="5719C0E9" w14:textId="77777777" w:rsidR="0017457D" w:rsidRPr="007C0598" w:rsidRDefault="0017457D" w:rsidP="0017457D">
      <w:pPr>
        <w:ind w:left="284"/>
        <w:jc w:val="both"/>
        <w:rPr>
          <w:rFonts w:ascii="Arial Narrow" w:hAnsi="Arial Narrow" w:cs="Arial"/>
          <w:b/>
          <w:sz w:val="16"/>
          <w:szCs w:val="16"/>
        </w:rPr>
      </w:pPr>
      <w:r w:rsidRPr="007C0598">
        <w:rPr>
          <w:rFonts w:ascii="Arial Narrow" w:hAnsi="Arial Narrow" w:cs="Arial"/>
          <w:sz w:val="16"/>
          <w:szCs w:val="16"/>
        </w:rPr>
        <w:t xml:space="preserve">        </w:t>
      </w:r>
      <w:r w:rsidRPr="007C0598">
        <w:rPr>
          <w:rFonts w:ascii="Arial Narrow" w:hAnsi="Arial Narrow" w:cs="Arial"/>
          <w:b/>
          <w:sz w:val="16"/>
          <w:szCs w:val="16"/>
        </w:rPr>
        <w:t>4. Levantamiento del tratamiento confidencial de la información</w:t>
      </w:r>
    </w:p>
    <w:p w14:paraId="120A8E87"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 xml:space="preserve"> (….)             </w:t>
      </w:r>
    </w:p>
    <w:p w14:paraId="3A0A8964"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Excepcionalmente, por razones de interés público o para garantizar el derecho de defensa, el órgano resolutivo puede determinar el levantamiento de la confidencialidad resulta imprescindible para continuar con la tramitación del procedimiento, lo cual deberá ser declarado en una resolución debidamente motivada.</w:t>
      </w:r>
      <w:r w:rsidRPr="007C0598">
        <w:rPr>
          <w:rFonts w:ascii="Arial Narrow" w:hAnsi="Arial Narrow" w:cs="Arial"/>
          <w:sz w:val="16"/>
          <w:szCs w:val="16"/>
        </w:rPr>
        <w:tab/>
      </w:r>
    </w:p>
    <w:p w14:paraId="41458B95" w14:textId="77777777" w:rsidR="0017457D" w:rsidRPr="007C0598" w:rsidRDefault="0017457D" w:rsidP="0017457D">
      <w:pPr>
        <w:ind w:left="567"/>
        <w:jc w:val="both"/>
        <w:rPr>
          <w:rFonts w:ascii="Arial Narrow" w:hAnsi="Arial Narrow" w:cs="Arial"/>
          <w:sz w:val="16"/>
          <w:szCs w:val="16"/>
        </w:rPr>
      </w:pPr>
      <w:r w:rsidRPr="007C0598">
        <w:rPr>
          <w:rFonts w:ascii="Arial Narrow" w:hAnsi="Arial Narrow" w:cs="Arial"/>
          <w:sz w:val="16"/>
          <w:szCs w:val="16"/>
        </w:rPr>
        <w:t>Para efectos de evaluar la conveniencia de levantar la confidencialidad de la información, los órganos resolutivos tendrán en cuenta los principios de ponderación y razonabilidad.</w:t>
      </w:r>
    </w:p>
  </w:footnote>
  <w:footnote w:id="4">
    <w:p w14:paraId="17D18599" w14:textId="77777777" w:rsidR="00580024" w:rsidRPr="00346C9C" w:rsidRDefault="00580024" w:rsidP="00580024">
      <w:pPr>
        <w:pStyle w:val="Sinespaciado"/>
        <w:ind w:left="567" w:hanging="567"/>
        <w:jc w:val="both"/>
        <w:rPr>
          <w:rFonts w:ascii="Arial Narrow" w:hAnsi="Arial Narrow"/>
          <w:b/>
          <w:sz w:val="16"/>
          <w:szCs w:val="16"/>
        </w:rPr>
      </w:pPr>
      <w:r w:rsidRPr="00346C9C">
        <w:rPr>
          <w:rStyle w:val="Refdenotaalpie"/>
          <w:rFonts w:ascii="Arial Narrow" w:hAnsi="Arial Narrow"/>
          <w:sz w:val="16"/>
          <w:szCs w:val="16"/>
        </w:rPr>
        <w:footnoteRef/>
      </w:r>
      <w:r w:rsidRPr="00346C9C">
        <w:rPr>
          <w:rFonts w:ascii="Arial Narrow" w:hAnsi="Arial Narrow"/>
          <w:sz w:val="16"/>
          <w:szCs w:val="16"/>
        </w:rPr>
        <w:t xml:space="preserve">          </w:t>
      </w:r>
      <w:r w:rsidRPr="00346C9C">
        <w:rPr>
          <w:rFonts w:ascii="Arial Narrow" w:hAnsi="Arial Narrow"/>
          <w:sz w:val="16"/>
          <w:szCs w:val="16"/>
        </w:rPr>
        <w:tab/>
      </w:r>
      <w:r w:rsidRPr="00346C9C">
        <w:rPr>
          <w:rFonts w:ascii="Arial Narrow" w:hAnsi="Arial Narrow"/>
          <w:b/>
          <w:bCs/>
          <w:sz w:val="16"/>
          <w:szCs w:val="16"/>
        </w:rPr>
        <w:t>Directiva Nº 001-2025-GEG/INDECOPI, Directiva que regula la tramitación del expediente electrónico del Instituto Nacional de Defensa de la Competencia y de la Protección de la Propiedad Intelectual</w:t>
      </w:r>
      <w:r w:rsidRPr="00346C9C">
        <w:rPr>
          <w:rFonts w:ascii="Arial Narrow" w:hAnsi="Arial Narrow"/>
          <w:sz w:val="16"/>
          <w:szCs w:val="16"/>
        </w:rPr>
        <w:t>-</w:t>
      </w:r>
      <w:r w:rsidRPr="00346C9C">
        <w:rPr>
          <w:rFonts w:ascii="Arial Narrow" w:hAnsi="Arial Narrow"/>
          <w:b/>
          <w:sz w:val="16"/>
          <w:szCs w:val="16"/>
        </w:rPr>
        <w:t xml:space="preserve"> INDECOPI, publicada el 11 de abril de 2025</w:t>
      </w:r>
    </w:p>
    <w:p w14:paraId="5BFEEDC9"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 Disposiciones especificas</w:t>
      </w:r>
    </w:p>
    <w:p w14:paraId="5DF5227E" w14:textId="77777777" w:rsidR="00580024" w:rsidRPr="00346C9C" w:rsidRDefault="00580024" w:rsidP="00580024">
      <w:pPr>
        <w:pStyle w:val="Sinespaciado"/>
        <w:ind w:left="567"/>
        <w:jc w:val="both"/>
        <w:rPr>
          <w:rFonts w:ascii="Arial Narrow" w:hAnsi="Arial Narrow"/>
          <w:b/>
          <w:sz w:val="16"/>
          <w:szCs w:val="16"/>
        </w:rPr>
      </w:pPr>
      <w:r w:rsidRPr="00346C9C">
        <w:rPr>
          <w:rFonts w:ascii="Arial Narrow" w:hAnsi="Arial Narrow"/>
          <w:b/>
          <w:sz w:val="16"/>
          <w:szCs w:val="16"/>
        </w:rPr>
        <w:t>7.1 Presentación de documentos</w:t>
      </w:r>
    </w:p>
    <w:p w14:paraId="203919E3"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p w14:paraId="49A2D256"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7.1.3. Al presentar documentos reservados a través de la MDPV, el administrado debe solicitar la confidencialidad de manera expresa y adjuntar el archivo en un documento independiente. En caso el administrado no cumpla con este último requisito el órgano resolutivo le solicitará que subsane dicha omisión o que indique si desea tener por no presentado su escrito en el plazo improrrogable de cuatro (04) días hábiles, bajo apercibimiento de incorporarlo al expediente como documento de carácter público con el mismo tratamiento que cualquier otra pieza incluida en dicho expediente.</w:t>
      </w:r>
    </w:p>
    <w:p w14:paraId="066C01EA" w14:textId="77777777" w:rsidR="00580024" w:rsidRPr="00346C9C" w:rsidRDefault="00580024" w:rsidP="00580024">
      <w:pPr>
        <w:pStyle w:val="Sinespaciado"/>
        <w:ind w:left="567"/>
        <w:jc w:val="both"/>
        <w:rPr>
          <w:rFonts w:ascii="Arial Narrow" w:hAnsi="Arial Narrow"/>
          <w:sz w:val="16"/>
          <w:szCs w:val="16"/>
        </w:rPr>
      </w:pPr>
      <w:r w:rsidRPr="00346C9C">
        <w:rPr>
          <w:rFonts w:ascii="Arial Narrow" w:hAnsi="Arial Narrow"/>
          <w:sz w:val="16"/>
          <w:szCs w:val="16"/>
        </w:rPr>
        <w:t>(…)</w:t>
      </w:r>
    </w:p>
  </w:footnote>
  <w:footnote w:id="5">
    <w:p w14:paraId="2FF9058B" w14:textId="77777777" w:rsidR="00A94EED" w:rsidRPr="007C0598" w:rsidRDefault="00A94EED" w:rsidP="00A94EED">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Style w:val="normaltextrun"/>
          <w:rFonts w:ascii="Arial Narrow" w:hAnsi="Arial Narrow" w:cs="Arial"/>
          <w:b/>
          <w:bCs/>
          <w:sz w:val="16"/>
          <w:szCs w:val="16"/>
        </w:rPr>
        <w:t>DECRETO SUPREMO N° 004-2019-JUS, TEXTO ÚNICO ORDENADO DE LA LEY DEL PROCEDIMIENTO ADMINISTRATIVO GENERAL, publicado el 25 de enero de 2019.</w:t>
      </w:r>
      <w:r w:rsidRPr="007C0598">
        <w:rPr>
          <w:rStyle w:val="eop"/>
          <w:rFonts w:ascii="Arial Narrow" w:hAnsi="Arial Narrow" w:cs="Arial"/>
          <w:sz w:val="16"/>
          <w:szCs w:val="16"/>
        </w:rPr>
        <w:t> </w:t>
      </w:r>
    </w:p>
    <w:p w14:paraId="7F5663E8" w14:textId="77777777" w:rsidR="00A94EED" w:rsidRPr="007C0598" w:rsidRDefault="00A94EED" w:rsidP="00A94EED">
      <w:pPr>
        <w:pStyle w:val="paragraph"/>
        <w:spacing w:before="0" w:beforeAutospacing="0" w:after="0" w:afterAutospacing="0"/>
        <w:ind w:left="555" w:hanging="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            </w:t>
      </w:r>
      <w:r w:rsidRPr="007C0598">
        <w:rPr>
          <w:rStyle w:val="normaltextrun"/>
          <w:rFonts w:ascii="Arial Narrow" w:hAnsi="Arial Narrow" w:cs="Arial"/>
          <w:b/>
          <w:bCs/>
          <w:sz w:val="16"/>
          <w:szCs w:val="16"/>
        </w:rPr>
        <w:tab/>
        <w:t>Artículo IV. Principios del procedimiento administrativo</w:t>
      </w:r>
      <w:r w:rsidRPr="007C0598">
        <w:rPr>
          <w:rStyle w:val="eop"/>
          <w:rFonts w:ascii="Arial Narrow" w:hAnsi="Arial Narrow" w:cs="Arial"/>
          <w:sz w:val="16"/>
          <w:szCs w:val="16"/>
        </w:rPr>
        <w:t> </w:t>
      </w:r>
    </w:p>
    <w:p w14:paraId="3043C740"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1. El procedimiento administrativo se sustenta fundamentalmente en los siguientes principios, sin perjuicio de la vigencia de otros principios generales del Derecho Administrativo:</w:t>
      </w:r>
      <w:r w:rsidRPr="007C0598">
        <w:rPr>
          <w:rStyle w:val="eop"/>
          <w:rFonts w:ascii="Arial Narrow" w:hAnsi="Arial Narrow" w:cs="Arial"/>
          <w:sz w:val="16"/>
          <w:szCs w:val="16"/>
        </w:rPr>
        <w:t> </w:t>
      </w:r>
    </w:p>
    <w:p w14:paraId="333FA16A"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w:t>
      </w:r>
      <w:r w:rsidRPr="007C0598">
        <w:rPr>
          <w:rStyle w:val="eop"/>
          <w:rFonts w:ascii="Arial Narrow" w:hAnsi="Arial Narrow" w:cs="Arial"/>
          <w:sz w:val="16"/>
          <w:szCs w:val="16"/>
        </w:rPr>
        <w:t> </w:t>
      </w:r>
    </w:p>
    <w:p w14:paraId="2B203E12"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b/>
          <w:bCs/>
          <w:sz w:val="16"/>
          <w:szCs w:val="16"/>
        </w:rPr>
        <w:t>1.8 Principio de buena fe procedimental.- </w:t>
      </w:r>
      <w:r w:rsidRPr="007C0598">
        <w:rPr>
          <w:rStyle w:val="normaltextrun"/>
          <w:rFonts w:ascii="Arial Narrow"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7C0598">
        <w:rPr>
          <w:rStyle w:val="eop"/>
          <w:rFonts w:ascii="Arial Narrow" w:hAnsi="Arial Narrow" w:cs="Arial"/>
          <w:sz w:val="16"/>
          <w:szCs w:val="16"/>
        </w:rPr>
        <w:t> </w:t>
      </w:r>
    </w:p>
    <w:p w14:paraId="0EF9F4DC"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hAnsi="Arial Narrow" w:cs="Arial"/>
          <w:sz w:val="16"/>
          <w:szCs w:val="16"/>
        </w:rPr>
        <w:t>Ninguna regulación del procedimiento administrativo puede interpretarse de modo tal que ampare alguna conducta contra la buena fe procedimental.</w:t>
      </w:r>
      <w:r w:rsidRPr="007C0598">
        <w:rPr>
          <w:rStyle w:val="eop"/>
          <w:rFonts w:ascii="Arial Narrow" w:hAnsi="Arial Narrow" w:cs="Arial"/>
          <w:sz w:val="16"/>
          <w:szCs w:val="16"/>
        </w:rPr>
        <w:t> </w:t>
      </w:r>
    </w:p>
    <w:p w14:paraId="263357DE"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p>
  </w:footnote>
  <w:footnote w:id="6">
    <w:p w14:paraId="1ABE9F1E" w14:textId="77777777" w:rsidR="00A94EED" w:rsidRPr="007C0598" w:rsidRDefault="00A94EED" w:rsidP="00A94EED">
      <w:pPr>
        <w:pStyle w:val="Textonotapie"/>
        <w:ind w:left="567" w:hanging="567"/>
        <w:jc w:val="both"/>
        <w:rPr>
          <w:rFonts w:ascii="Arial Narrow" w:hAnsi="Arial Narrow" w:cs="Arial"/>
          <w:b/>
          <w:sz w:val="16"/>
          <w:szCs w:val="16"/>
        </w:rPr>
      </w:pPr>
      <w:r w:rsidRPr="007C0598">
        <w:rPr>
          <w:rStyle w:val="Refdenotaalpie"/>
          <w:rFonts w:ascii="Arial Narrow" w:hAnsi="Arial Narrow" w:cs="Arial"/>
          <w:sz w:val="16"/>
          <w:szCs w:val="16"/>
        </w:rPr>
        <w:footnoteRef/>
      </w:r>
      <w:r w:rsidRPr="007C0598">
        <w:rPr>
          <w:rFonts w:ascii="Arial Narrow" w:hAnsi="Arial Narrow" w:cs="Arial"/>
          <w:sz w:val="16"/>
          <w:szCs w:val="16"/>
        </w:rPr>
        <w:t xml:space="preserve"> </w:t>
      </w:r>
      <w:r w:rsidRPr="007C0598">
        <w:rPr>
          <w:rFonts w:ascii="Arial Narrow" w:hAnsi="Arial Narrow" w:cs="Arial"/>
          <w:sz w:val="16"/>
          <w:szCs w:val="16"/>
        </w:rPr>
        <w:tab/>
      </w:r>
      <w:r w:rsidRPr="007C0598">
        <w:rPr>
          <w:rFonts w:ascii="Arial Narrow" w:hAnsi="Arial Narrow" w:cs="Arial"/>
          <w:b/>
          <w:sz w:val="16"/>
          <w:szCs w:val="16"/>
        </w:rPr>
        <w:t>DIRECTIVA 001-2008/TRI-INDECOPI, DIRECTIVA SOBRE CONFIDENCIALIDAD DE LA INFORMACIÓN EN LOS PROCEDIMIENTOS SEGUIDOS POR LOS ÓRGANOS FUNCIONALES DEL INDECOPI, MODIFICADA POR LA DIRECTIVA Nº 002-2017/TRI-INDECOPI Y LA DIRECTIVA Nº 003-2022/TRI-INDECOPI</w:t>
      </w:r>
    </w:p>
    <w:p w14:paraId="1DEAEF9B" w14:textId="77777777" w:rsidR="00A94EED" w:rsidRPr="007C0598" w:rsidRDefault="00A94EED" w:rsidP="00A94EED">
      <w:pPr>
        <w:pStyle w:val="Textonotapie"/>
        <w:ind w:left="567" w:hanging="12"/>
        <w:jc w:val="both"/>
        <w:rPr>
          <w:rFonts w:ascii="Arial Narrow" w:hAnsi="Arial Narrow" w:cs="Arial"/>
          <w:b/>
          <w:bCs/>
          <w:sz w:val="16"/>
          <w:szCs w:val="16"/>
        </w:rPr>
      </w:pPr>
      <w:r w:rsidRPr="007C0598">
        <w:rPr>
          <w:rFonts w:ascii="Arial Narrow" w:hAnsi="Arial Narrow" w:cs="Arial"/>
          <w:b/>
          <w:bCs/>
          <w:sz w:val="16"/>
          <w:szCs w:val="16"/>
        </w:rPr>
        <w:t>5. Medidas de seguridad a adoptar en el caso de información confidencial</w:t>
      </w:r>
    </w:p>
    <w:p w14:paraId="58F6DF81" w14:textId="77777777" w:rsidR="00A94EED" w:rsidRPr="007C0598" w:rsidRDefault="00A94EED" w:rsidP="00A94EED">
      <w:pPr>
        <w:pStyle w:val="paragraph"/>
        <w:spacing w:before="0" w:beforeAutospacing="0" w:after="0" w:afterAutospacing="0"/>
        <w:ind w:left="555"/>
        <w:jc w:val="both"/>
        <w:textAlignment w:val="baseline"/>
        <w:rPr>
          <w:rFonts w:ascii="Arial Narrow" w:hAnsi="Arial Narrow" w:cs="Arial"/>
          <w:sz w:val="16"/>
          <w:szCs w:val="16"/>
        </w:rPr>
      </w:pPr>
      <w:r w:rsidRPr="007C0598">
        <w:rPr>
          <w:rStyle w:val="normaltextrun"/>
          <w:rFonts w:ascii="Arial Narrow" w:eastAsia="Calibri" w:hAnsi="Arial Narrow" w:cs="Arial"/>
          <w:sz w:val="16"/>
          <w:szCs w:val="16"/>
        </w:rPr>
        <w:t>(…)</w:t>
      </w:r>
      <w:r w:rsidRPr="007C0598">
        <w:rPr>
          <w:rStyle w:val="eop"/>
          <w:rFonts w:ascii="Arial Narrow" w:eastAsia="Calibri" w:hAnsi="Arial Narrow" w:cs="Arial"/>
          <w:sz w:val="16"/>
          <w:szCs w:val="16"/>
        </w:rPr>
        <w:t> </w:t>
      </w:r>
    </w:p>
    <w:p w14:paraId="11E93BAC" w14:textId="77777777" w:rsidR="00A94EED" w:rsidRPr="007C0598" w:rsidRDefault="00A94EED" w:rsidP="00A94EED">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5.11 </w:t>
      </w:r>
      <w:r w:rsidRPr="007C0598">
        <w:rPr>
          <w:rFonts w:ascii="Arial Narrow" w:hAnsi="Arial Narrow" w:cs="Arial"/>
          <w:sz w:val="16"/>
          <w:szCs w:val="16"/>
        </w:rPr>
        <w:tab/>
        <w:t>En caso de que el titular de la información previamente declarada confidencial presente de manera posterior un nuevo escrito o documento que contenga la misma información</w:t>
      </w:r>
      <w:r>
        <w:rPr>
          <w:rFonts w:ascii="Arial Narrow" w:hAnsi="Arial Narrow" w:cs="Arial"/>
          <w:sz w:val="16"/>
          <w:szCs w:val="16"/>
        </w:rPr>
        <w:t>,</w:t>
      </w:r>
      <w:r w:rsidRPr="007C0598">
        <w:rPr>
          <w:rFonts w:ascii="Arial Narrow" w:hAnsi="Arial Narrow" w:cs="Arial"/>
          <w:sz w:val="16"/>
          <w:szCs w:val="16"/>
        </w:rPr>
        <w:t xml:space="preserve"> deberá adjuntar una “versión confidencial” que señale —de manera clara y precisa— en qué parte está incluida la información previamente declarada confidencial. </w:t>
      </w:r>
    </w:p>
    <w:p w14:paraId="3BA2E6DD" w14:textId="77777777" w:rsidR="00A94EED" w:rsidRPr="007C0598" w:rsidRDefault="00A94EED" w:rsidP="00A94EED">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37F7AA8" w14:textId="77777777" w:rsidR="00A94EED" w:rsidRPr="007C0598" w:rsidRDefault="00A94EED" w:rsidP="00A94EED">
      <w:pPr>
        <w:pStyle w:val="Textonotapie"/>
        <w:ind w:left="1134"/>
        <w:jc w:val="both"/>
        <w:rPr>
          <w:rFonts w:ascii="Arial Narrow" w:hAnsi="Arial Narrow" w:cs="Arial"/>
          <w:sz w:val="16"/>
          <w:szCs w:val="16"/>
        </w:rPr>
      </w:pPr>
      <w:r w:rsidRPr="007C0598">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7C917F15" w14:textId="77777777" w:rsidR="00A94EED" w:rsidRPr="007C0598" w:rsidRDefault="00A94EED" w:rsidP="00A94EED">
      <w:pPr>
        <w:pStyle w:val="Textonotapie"/>
        <w:ind w:left="1134" w:hanging="567"/>
        <w:jc w:val="both"/>
        <w:rPr>
          <w:rFonts w:ascii="Arial Narrow" w:hAnsi="Arial Narrow" w:cs="Arial"/>
          <w:sz w:val="16"/>
          <w:szCs w:val="16"/>
        </w:rPr>
      </w:pPr>
    </w:p>
    <w:p w14:paraId="74C532CD" w14:textId="77777777" w:rsidR="00A94EED" w:rsidRPr="007C0598" w:rsidRDefault="00A94EED" w:rsidP="00A94EED">
      <w:pPr>
        <w:pStyle w:val="Textonotapie"/>
        <w:ind w:left="1134" w:hanging="567"/>
        <w:jc w:val="both"/>
        <w:rPr>
          <w:rFonts w:ascii="Arial Narrow" w:hAnsi="Arial Narrow" w:cs="Arial"/>
          <w:sz w:val="16"/>
          <w:szCs w:val="16"/>
        </w:rPr>
      </w:pPr>
      <w:r w:rsidRPr="007C0598">
        <w:rPr>
          <w:rFonts w:ascii="Arial Narrow" w:hAnsi="Arial Narrow" w:cs="Arial"/>
          <w:sz w:val="16"/>
          <w:szCs w:val="16"/>
        </w:rPr>
        <w:t xml:space="preserve">5.12 </w:t>
      </w:r>
      <w:r w:rsidRPr="007C0598">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4C3ACB26" w14:textId="77777777" w:rsidR="00A94EED" w:rsidRPr="007C0598" w:rsidRDefault="00A94EED" w:rsidP="00A94EED">
      <w:pPr>
        <w:pStyle w:val="Textonotapie"/>
        <w:ind w:left="1134" w:hanging="567"/>
        <w:jc w:val="both"/>
        <w:rPr>
          <w:rFonts w:ascii="Arial Narrow" w:hAnsi="Arial Narrow" w:cs="Arial"/>
          <w:sz w:val="16"/>
          <w:szCs w:val="16"/>
        </w:rPr>
      </w:pPr>
    </w:p>
  </w:footnote>
  <w:footnote w:id="7">
    <w:p w14:paraId="6838EFFB" w14:textId="77777777" w:rsidR="00B16B8E" w:rsidRPr="00BF7282" w:rsidRDefault="00B16B8E" w:rsidP="00B16B8E">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N° 001-2008-TRI-INDECOPI, DIRECTIVA SOBRE CONFIDENCIALIDAD DE LA INFORMACIÓN EN LOS PROCEDIMIENTOS SEGUIDOS POR LOS ÓRGANOS FUNCIONALES DEL INDECOPI, modificada por la DIRECTIVA N° 003-2022/TRI-INDECOPI</w:t>
      </w:r>
    </w:p>
    <w:p w14:paraId="6B5B5F9A" w14:textId="77777777" w:rsidR="00B16B8E" w:rsidRPr="00BF7282" w:rsidRDefault="00B16B8E" w:rsidP="00B16B8E">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B6F749B" w14:textId="77777777" w:rsidR="00B16B8E" w:rsidRPr="00BF7282" w:rsidRDefault="00B16B8E" w:rsidP="00B16B8E">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6DD93A3E" w14:textId="77777777" w:rsidR="00B16B8E" w:rsidRPr="00BF7282" w:rsidRDefault="00B16B8E" w:rsidP="00B16B8E">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419C57DB" w14:textId="77777777" w:rsidR="00B16B8E" w:rsidRPr="00BF7282" w:rsidRDefault="00B16B8E" w:rsidP="00B16B8E">
      <w:pPr>
        <w:pStyle w:val="Textonotapie"/>
        <w:ind w:left="1134" w:hanging="567"/>
        <w:jc w:val="both"/>
        <w:rPr>
          <w:rFonts w:ascii="Arial Narrow" w:hAnsi="Arial Narrow" w:cs="Arial"/>
          <w:sz w:val="16"/>
          <w:szCs w:val="16"/>
        </w:rPr>
      </w:pPr>
    </w:p>
    <w:p w14:paraId="25E345CD" w14:textId="77777777" w:rsidR="00B16B8E" w:rsidRDefault="00B16B8E" w:rsidP="00B16B8E">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0F01A282" w14:textId="77777777" w:rsidR="00DF4DA7" w:rsidRPr="00BF7282" w:rsidRDefault="00DF4DA7" w:rsidP="00DF4DA7">
      <w:pPr>
        <w:pStyle w:val="Textonotapie"/>
        <w:jc w:val="both"/>
        <w:rPr>
          <w:rFonts w:ascii="Arial Narrow" w:hAnsi="Arial Narrow" w:cs="Arial"/>
          <w:sz w:val="16"/>
          <w:szCs w:val="16"/>
        </w:rPr>
      </w:pPr>
    </w:p>
  </w:footnote>
  <w:footnote w:id="8">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N°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N°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9">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N°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N°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LEY N</w:t>
      </w:r>
      <w:r w:rsidRPr="00E902D0">
        <w:rPr>
          <w:rFonts w:ascii="Arial Narrow" w:hAnsi="Arial Narrow" w:cs="Arial"/>
          <w:b/>
          <w:bCs/>
          <w:sz w:val="16"/>
          <w:szCs w:val="16"/>
        </w:rPr>
        <w:t>° 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110º.-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N° 27444, LEY DE PROCEDIMIENTO ADMINISTRATIVO GENERAL, aprobado por el Decreto Supremo N° 004-2019-JUS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N°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2" w:name="_Int_GRbm5as9"/>
      <w:r w:rsidRPr="00E902D0">
        <w:rPr>
          <w:rFonts w:ascii="Arial Narrow" w:eastAsia="Arial Narrow" w:hAnsi="Arial Narrow" w:cs="Arial Narrow"/>
          <w:sz w:val="16"/>
          <w:szCs w:val="16"/>
        </w:rPr>
        <w:t>En caso que</w:t>
      </w:r>
      <w:bookmarkEnd w:id="12"/>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N°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Nº 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29º.-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5E547F29" w14:textId="77777777" w:rsidR="00A81E02" w:rsidRPr="00415365" w:rsidRDefault="00A81E02" w:rsidP="00A81E02">
      <w:pPr>
        <w:pStyle w:val="Textonotapie"/>
        <w:ind w:left="567" w:hanging="567"/>
        <w:jc w:val="both"/>
        <w:rPr>
          <w:rFonts w:ascii="Arial Narrow" w:hAnsi="Arial Narrow" w:cs="Arial"/>
          <w:sz w:val="16"/>
          <w:szCs w:val="16"/>
          <w:highlight w:val="magenta"/>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415365">
        <w:rPr>
          <w:rFonts w:ascii="Arial Narrow" w:eastAsia="Arial" w:hAnsi="Arial Narrow" w:cs="Arial"/>
          <w:b/>
          <w:sz w:val="16"/>
          <w:szCs w:val="16"/>
          <w:highlight w:val="magenta"/>
        </w:rPr>
        <w:t>TEXTO ÚNICO ORDENADO DE LA LEY DEL PROCEDIMIENTO ADMINISTRATIVO GENERAL, aprobado mediante DECRETO SUPREMO N° 004-2019-JUS y publicado el 25 de enero de 2019</w:t>
      </w:r>
    </w:p>
    <w:p w14:paraId="6A9F36C9" w14:textId="77777777" w:rsidR="00A81E02" w:rsidRPr="00415365" w:rsidRDefault="00A81E02" w:rsidP="00A81E02">
      <w:pPr>
        <w:pStyle w:val="Textonotapie"/>
        <w:ind w:left="1134" w:hanging="567"/>
        <w:jc w:val="both"/>
        <w:rPr>
          <w:rFonts w:ascii="Arial Narrow" w:hAnsi="Arial Narrow" w:cs="Arial"/>
          <w:b/>
          <w:bCs/>
          <w:sz w:val="16"/>
          <w:szCs w:val="16"/>
          <w:highlight w:val="magenta"/>
        </w:rPr>
      </w:pPr>
      <w:r w:rsidRPr="00415365">
        <w:rPr>
          <w:rFonts w:ascii="Arial Narrow" w:hAnsi="Arial Narrow" w:cs="Arial"/>
          <w:b/>
          <w:bCs/>
          <w:sz w:val="16"/>
          <w:szCs w:val="16"/>
          <w:highlight w:val="magenta"/>
        </w:rPr>
        <w:t>Artículo 20.- Modalidades de notificación</w:t>
      </w:r>
    </w:p>
    <w:p w14:paraId="7905B6A0" w14:textId="77777777" w:rsidR="00A81E02" w:rsidRPr="00415365" w:rsidRDefault="00A81E02" w:rsidP="00A81E02">
      <w:pPr>
        <w:pStyle w:val="Textonotapie"/>
        <w:ind w:left="1134" w:hanging="567"/>
        <w:jc w:val="both"/>
        <w:rPr>
          <w:rFonts w:ascii="Arial Narrow" w:hAnsi="Arial Narrow" w:cs="Arial"/>
          <w:sz w:val="16"/>
          <w:szCs w:val="16"/>
          <w:highlight w:val="magenta"/>
        </w:rPr>
      </w:pPr>
      <w:r w:rsidRPr="00415365">
        <w:rPr>
          <w:rFonts w:ascii="Arial Narrow" w:hAnsi="Arial Narrow" w:cs="Arial"/>
          <w:sz w:val="16"/>
          <w:szCs w:val="16"/>
          <w:highlight w:val="magenta"/>
        </w:rPr>
        <w:t xml:space="preserve">20.4. </w:t>
      </w:r>
      <w:r w:rsidRPr="00415365">
        <w:rPr>
          <w:rFonts w:ascii="Arial Narrow" w:hAnsi="Arial Narrow" w:cs="Arial"/>
          <w:sz w:val="16"/>
          <w:szCs w:val="16"/>
          <w:highlight w:val="magenta"/>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26598E" w:rsidRDefault="00A81E02" w:rsidP="00A81E02">
      <w:pPr>
        <w:pStyle w:val="Textonotapie"/>
        <w:ind w:left="1134"/>
        <w:jc w:val="both"/>
        <w:rPr>
          <w:rFonts w:ascii="Arial Narrow" w:hAnsi="Arial Narrow" w:cs="Arial"/>
          <w:sz w:val="16"/>
          <w:szCs w:val="16"/>
        </w:rPr>
      </w:pPr>
      <w:r w:rsidRPr="00415365">
        <w:rPr>
          <w:rFonts w:ascii="Arial Narrow" w:hAnsi="Arial Narrow" w:cs="Arial"/>
          <w:sz w:val="16"/>
          <w:szCs w:val="16"/>
          <w:highlight w:val="magenta"/>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w:t>
      </w:r>
      <w:r w:rsidRPr="0026598E">
        <w:rPr>
          <w:rFonts w:ascii="Arial Narrow" w:hAnsi="Arial Narrow" w:cs="Arial"/>
          <w:sz w:val="16"/>
          <w:szCs w:val="16"/>
        </w:rPr>
        <w:t xml:space="preserve"> 2 del artículo 25. </w:t>
      </w:r>
    </w:p>
    <w:p w14:paraId="7A5BCD65" w14:textId="77777777" w:rsidR="00A81E02" w:rsidRPr="0026598E" w:rsidRDefault="00A81E02" w:rsidP="00A81E02">
      <w:pPr>
        <w:pStyle w:val="Textonotapie"/>
        <w:ind w:left="1134"/>
        <w:jc w:val="both"/>
        <w:rPr>
          <w:rFonts w:ascii="Arial Narrow" w:hAnsi="Arial Narrow" w:cs="Arial"/>
          <w:sz w:val="16"/>
          <w:szCs w:val="16"/>
        </w:rPr>
      </w:pPr>
      <w:r w:rsidRPr="0026598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26598E" w:rsidRDefault="00A81E02" w:rsidP="00A81E02">
      <w:pPr>
        <w:pStyle w:val="Textonotapie"/>
        <w:ind w:left="1134" w:hanging="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279262FA"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546C90"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10B6CE4D"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53C31282" w14:textId="77777777" w:rsidR="0086008C" w:rsidRDefault="0086008C">
          <w:pPr>
            <w:tabs>
              <w:tab w:val="center" w:pos="4419"/>
              <w:tab w:val="right" w:pos="8838"/>
            </w:tabs>
            <w:jc w:val="right"/>
            <w:rPr>
              <w:rFonts w:ascii="Arial Narrow" w:eastAsia="Arial Narrow" w:hAnsi="Arial Narrow" w:cs="Arial Narrow"/>
              <w:b/>
              <w:i/>
              <w:sz w:val="16"/>
              <w:szCs w:val="16"/>
            </w:rPr>
          </w:pPr>
        </w:p>
        <w:p w14:paraId="3476800D" w14:textId="50151492"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A77FCF"/>
    <w:multiLevelType w:val="hybridMultilevel"/>
    <w:tmpl w:val="0674F6F2"/>
    <w:lvl w:ilvl="0" w:tplc="04090017">
      <w:start w:val="1"/>
      <w:numFmt w:val="lowerLetter"/>
      <w:lvlText w:val="%1)"/>
      <w:lvlJc w:val="left"/>
      <w:pPr>
        <w:ind w:left="2988" w:hanging="360"/>
      </w:pPr>
      <w:rPr>
        <w:rFonts w:hint="default"/>
      </w:rPr>
    </w:lvl>
    <w:lvl w:ilvl="1" w:tplc="280A0019" w:tentative="1">
      <w:start w:val="1"/>
      <w:numFmt w:val="lowerLetter"/>
      <w:lvlText w:val="%2."/>
      <w:lvlJc w:val="left"/>
      <w:pPr>
        <w:ind w:left="3708" w:hanging="360"/>
      </w:pPr>
    </w:lvl>
    <w:lvl w:ilvl="2" w:tplc="280A001B" w:tentative="1">
      <w:start w:val="1"/>
      <w:numFmt w:val="lowerRoman"/>
      <w:lvlText w:val="%3."/>
      <w:lvlJc w:val="right"/>
      <w:pPr>
        <w:ind w:left="4428" w:hanging="180"/>
      </w:pPr>
    </w:lvl>
    <w:lvl w:ilvl="3" w:tplc="280A000F" w:tentative="1">
      <w:start w:val="1"/>
      <w:numFmt w:val="decimal"/>
      <w:lvlText w:val="%4."/>
      <w:lvlJc w:val="left"/>
      <w:pPr>
        <w:ind w:left="5148" w:hanging="360"/>
      </w:pPr>
    </w:lvl>
    <w:lvl w:ilvl="4" w:tplc="280A0019" w:tentative="1">
      <w:start w:val="1"/>
      <w:numFmt w:val="lowerLetter"/>
      <w:lvlText w:val="%5."/>
      <w:lvlJc w:val="left"/>
      <w:pPr>
        <w:ind w:left="5868" w:hanging="360"/>
      </w:pPr>
    </w:lvl>
    <w:lvl w:ilvl="5" w:tplc="280A001B" w:tentative="1">
      <w:start w:val="1"/>
      <w:numFmt w:val="lowerRoman"/>
      <w:lvlText w:val="%6."/>
      <w:lvlJc w:val="right"/>
      <w:pPr>
        <w:ind w:left="6588" w:hanging="180"/>
      </w:pPr>
    </w:lvl>
    <w:lvl w:ilvl="6" w:tplc="280A000F" w:tentative="1">
      <w:start w:val="1"/>
      <w:numFmt w:val="decimal"/>
      <w:lvlText w:val="%7."/>
      <w:lvlJc w:val="left"/>
      <w:pPr>
        <w:ind w:left="7308" w:hanging="360"/>
      </w:pPr>
    </w:lvl>
    <w:lvl w:ilvl="7" w:tplc="280A0019" w:tentative="1">
      <w:start w:val="1"/>
      <w:numFmt w:val="lowerLetter"/>
      <w:lvlText w:val="%8."/>
      <w:lvlJc w:val="left"/>
      <w:pPr>
        <w:ind w:left="8028" w:hanging="360"/>
      </w:pPr>
    </w:lvl>
    <w:lvl w:ilvl="8" w:tplc="280A001B" w:tentative="1">
      <w:start w:val="1"/>
      <w:numFmt w:val="lowerRoman"/>
      <w:lvlText w:val="%9."/>
      <w:lvlJc w:val="right"/>
      <w:pPr>
        <w:ind w:left="8748" w:hanging="180"/>
      </w:pPr>
    </w:lvl>
  </w:abstractNum>
  <w:abstractNum w:abstractNumId="28"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9"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0"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3"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4"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9"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40"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1"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2"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4"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7"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abstractNum w:abstractNumId="48"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8"/>
  </w:num>
  <w:num w:numId="4" w16cid:durableId="1483884505">
    <w:abstractNumId w:val="41"/>
  </w:num>
  <w:num w:numId="5" w16cid:durableId="455567226">
    <w:abstractNumId w:val="18"/>
  </w:num>
  <w:num w:numId="6" w16cid:durableId="2026444446">
    <w:abstractNumId w:val="38"/>
  </w:num>
  <w:num w:numId="7" w16cid:durableId="226570501">
    <w:abstractNumId w:val="46"/>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5"/>
  </w:num>
  <w:num w:numId="14" w16cid:durableId="966929564">
    <w:abstractNumId w:val="30"/>
  </w:num>
  <w:num w:numId="15" w16cid:durableId="85274778">
    <w:abstractNumId w:val="40"/>
  </w:num>
  <w:num w:numId="16" w16cid:durableId="1718360001">
    <w:abstractNumId w:val="5"/>
  </w:num>
  <w:num w:numId="17" w16cid:durableId="279728277">
    <w:abstractNumId w:val="11"/>
  </w:num>
  <w:num w:numId="18" w16cid:durableId="1192692785">
    <w:abstractNumId w:val="31"/>
  </w:num>
  <w:num w:numId="19" w16cid:durableId="1151214660">
    <w:abstractNumId w:val="16"/>
  </w:num>
  <w:num w:numId="20" w16cid:durableId="266160511">
    <w:abstractNumId w:val="37"/>
  </w:num>
  <w:num w:numId="21" w16cid:durableId="1489009618">
    <w:abstractNumId w:val="45"/>
  </w:num>
  <w:num w:numId="22" w16cid:durableId="405494340">
    <w:abstractNumId w:val="36"/>
  </w:num>
  <w:num w:numId="23" w16cid:durableId="1938783093">
    <w:abstractNumId w:val="8"/>
  </w:num>
  <w:num w:numId="24" w16cid:durableId="1179657738">
    <w:abstractNumId w:val="1"/>
  </w:num>
  <w:num w:numId="25" w16cid:durableId="374084724">
    <w:abstractNumId w:val="44"/>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2"/>
  </w:num>
  <w:num w:numId="32" w16cid:durableId="965937931">
    <w:abstractNumId w:val="42"/>
  </w:num>
  <w:num w:numId="33" w16cid:durableId="743726392">
    <w:abstractNumId w:val="4"/>
  </w:num>
  <w:num w:numId="34" w16cid:durableId="881937306">
    <w:abstractNumId w:val="34"/>
  </w:num>
  <w:num w:numId="35" w16cid:durableId="1657686163">
    <w:abstractNumId w:val="23"/>
  </w:num>
  <w:num w:numId="36" w16cid:durableId="1089889263">
    <w:abstractNumId w:val="6"/>
  </w:num>
  <w:num w:numId="37" w16cid:durableId="675116514">
    <w:abstractNumId w:val="14"/>
  </w:num>
  <w:num w:numId="38" w16cid:durableId="1904487413">
    <w:abstractNumId w:val="39"/>
  </w:num>
  <w:num w:numId="39" w16cid:durableId="2099280310">
    <w:abstractNumId w:val="20"/>
  </w:num>
  <w:num w:numId="40" w16cid:durableId="1195078004">
    <w:abstractNumId w:val="33"/>
  </w:num>
  <w:num w:numId="41" w16cid:durableId="49620898">
    <w:abstractNumId w:val="12"/>
  </w:num>
  <w:num w:numId="42" w16cid:durableId="2073698004">
    <w:abstractNumId w:val="25"/>
  </w:num>
  <w:num w:numId="43" w16cid:durableId="1507860776">
    <w:abstractNumId w:val="43"/>
  </w:num>
  <w:num w:numId="44" w16cid:durableId="413547567">
    <w:abstractNumId w:val="48"/>
  </w:num>
  <w:num w:numId="45" w16cid:durableId="987981963">
    <w:abstractNumId w:val="29"/>
  </w:num>
  <w:num w:numId="46" w16cid:durableId="350886285">
    <w:abstractNumId w:val="2"/>
  </w:num>
  <w:num w:numId="47" w16cid:durableId="1323312085">
    <w:abstractNumId w:val="24"/>
  </w:num>
  <w:num w:numId="48" w16cid:durableId="522668121">
    <w:abstractNumId w:val="17"/>
  </w:num>
  <w:num w:numId="49" w16cid:durableId="1734307935">
    <w:abstractNumId w:val="27"/>
  </w:num>
  <w:num w:numId="50" w16cid:durableId="1287276932">
    <w:abstractNumId w:val="4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3646E"/>
    <w:rsid w:val="000410A1"/>
    <w:rsid w:val="00043967"/>
    <w:rsid w:val="00043EB1"/>
    <w:rsid w:val="00045FF6"/>
    <w:rsid w:val="00046B1E"/>
    <w:rsid w:val="0005087C"/>
    <w:rsid w:val="000534C4"/>
    <w:rsid w:val="00053790"/>
    <w:rsid w:val="00057CD6"/>
    <w:rsid w:val="00063D70"/>
    <w:rsid w:val="00064607"/>
    <w:rsid w:val="00065780"/>
    <w:rsid w:val="00074CFC"/>
    <w:rsid w:val="00074FDB"/>
    <w:rsid w:val="000752C0"/>
    <w:rsid w:val="00075DD0"/>
    <w:rsid w:val="00081B5E"/>
    <w:rsid w:val="00084372"/>
    <w:rsid w:val="0008707E"/>
    <w:rsid w:val="000872D2"/>
    <w:rsid w:val="00092D7E"/>
    <w:rsid w:val="00097100"/>
    <w:rsid w:val="000A722F"/>
    <w:rsid w:val="000A73BC"/>
    <w:rsid w:val="000B3CA4"/>
    <w:rsid w:val="000B5493"/>
    <w:rsid w:val="000B6701"/>
    <w:rsid w:val="000B70D3"/>
    <w:rsid w:val="000C0809"/>
    <w:rsid w:val="000D05DA"/>
    <w:rsid w:val="000D60BC"/>
    <w:rsid w:val="000D7F06"/>
    <w:rsid w:val="000E5B82"/>
    <w:rsid w:val="000E7549"/>
    <w:rsid w:val="000F2B3C"/>
    <w:rsid w:val="000F7517"/>
    <w:rsid w:val="001026BA"/>
    <w:rsid w:val="001057E0"/>
    <w:rsid w:val="00107F0E"/>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7234C"/>
    <w:rsid w:val="0017457D"/>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E095E"/>
    <w:rsid w:val="001E4481"/>
    <w:rsid w:val="001E48B9"/>
    <w:rsid w:val="001F0D62"/>
    <w:rsid w:val="001F0F0F"/>
    <w:rsid w:val="001F118A"/>
    <w:rsid w:val="001F3623"/>
    <w:rsid w:val="001F6E0F"/>
    <w:rsid w:val="00226F0C"/>
    <w:rsid w:val="002314BB"/>
    <w:rsid w:val="00237896"/>
    <w:rsid w:val="00262B8A"/>
    <w:rsid w:val="00274295"/>
    <w:rsid w:val="00280603"/>
    <w:rsid w:val="00284755"/>
    <w:rsid w:val="002877B9"/>
    <w:rsid w:val="00287905"/>
    <w:rsid w:val="00291AD7"/>
    <w:rsid w:val="00292C8C"/>
    <w:rsid w:val="00294A2E"/>
    <w:rsid w:val="002A45CC"/>
    <w:rsid w:val="002A5279"/>
    <w:rsid w:val="002B4A4F"/>
    <w:rsid w:val="002B6B18"/>
    <w:rsid w:val="002C165E"/>
    <w:rsid w:val="002C17A5"/>
    <w:rsid w:val="002C7295"/>
    <w:rsid w:val="002C7D7A"/>
    <w:rsid w:val="002D4ED8"/>
    <w:rsid w:val="002D6A44"/>
    <w:rsid w:val="002E38D6"/>
    <w:rsid w:val="002E4BC9"/>
    <w:rsid w:val="002E5FC2"/>
    <w:rsid w:val="00301B68"/>
    <w:rsid w:val="00322B17"/>
    <w:rsid w:val="00324236"/>
    <w:rsid w:val="0032424C"/>
    <w:rsid w:val="00326232"/>
    <w:rsid w:val="003304B1"/>
    <w:rsid w:val="003405EA"/>
    <w:rsid w:val="003457BF"/>
    <w:rsid w:val="00347936"/>
    <w:rsid w:val="00356C53"/>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3B4D"/>
    <w:rsid w:val="003B4556"/>
    <w:rsid w:val="003B55D7"/>
    <w:rsid w:val="003C696C"/>
    <w:rsid w:val="003D42B3"/>
    <w:rsid w:val="003E4754"/>
    <w:rsid w:val="003F424D"/>
    <w:rsid w:val="003F5352"/>
    <w:rsid w:val="004025B4"/>
    <w:rsid w:val="00404816"/>
    <w:rsid w:val="00415E47"/>
    <w:rsid w:val="00426533"/>
    <w:rsid w:val="00431BDE"/>
    <w:rsid w:val="00431C66"/>
    <w:rsid w:val="00446AE1"/>
    <w:rsid w:val="0045047C"/>
    <w:rsid w:val="00450925"/>
    <w:rsid w:val="00465219"/>
    <w:rsid w:val="004659CD"/>
    <w:rsid w:val="004712E9"/>
    <w:rsid w:val="00482336"/>
    <w:rsid w:val="0048414E"/>
    <w:rsid w:val="004861C2"/>
    <w:rsid w:val="004932DA"/>
    <w:rsid w:val="0049594D"/>
    <w:rsid w:val="004A02B9"/>
    <w:rsid w:val="004B7AB0"/>
    <w:rsid w:val="004C1F80"/>
    <w:rsid w:val="004C79D1"/>
    <w:rsid w:val="004D2FCD"/>
    <w:rsid w:val="004D3AF8"/>
    <w:rsid w:val="004D40A6"/>
    <w:rsid w:val="004E20C2"/>
    <w:rsid w:val="004E754E"/>
    <w:rsid w:val="004E75EE"/>
    <w:rsid w:val="004F64B1"/>
    <w:rsid w:val="004F7E49"/>
    <w:rsid w:val="00501BE6"/>
    <w:rsid w:val="00511B25"/>
    <w:rsid w:val="00513381"/>
    <w:rsid w:val="0051434C"/>
    <w:rsid w:val="00516218"/>
    <w:rsid w:val="00524F96"/>
    <w:rsid w:val="00530E1B"/>
    <w:rsid w:val="005328EF"/>
    <w:rsid w:val="00532DD7"/>
    <w:rsid w:val="005336F6"/>
    <w:rsid w:val="00543B73"/>
    <w:rsid w:val="0055500D"/>
    <w:rsid w:val="005572DC"/>
    <w:rsid w:val="0056109F"/>
    <w:rsid w:val="00562A3F"/>
    <w:rsid w:val="005753A4"/>
    <w:rsid w:val="005761C7"/>
    <w:rsid w:val="0057715C"/>
    <w:rsid w:val="00580024"/>
    <w:rsid w:val="0058484C"/>
    <w:rsid w:val="00595C71"/>
    <w:rsid w:val="00595EDA"/>
    <w:rsid w:val="00596952"/>
    <w:rsid w:val="005B065B"/>
    <w:rsid w:val="005C358B"/>
    <w:rsid w:val="005E0EBF"/>
    <w:rsid w:val="005F15C8"/>
    <w:rsid w:val="005F30FB"/>
    <w:rsid w:val="005F6CDB"/>
    <w:rsid w:val="005F7FBE"/>
    <w:rsid w:val="00611C6C"/>
    <w:rsid w:val="00615836"/>
    <w:rsid w:val="006177E8"/>
    <w:rsid w:val="006216F2"/>
    <w:rsid w:val="00623319"/>
    <w:rsid w:val="0063071A"/>
    <w:rsid w:val="0063423D"/>
    <w:rsid w:val="00635CF3"/>
    <w:rsid w:val="00647B7F"/>
    <w:rsid w:val="00655FEA"/>
    <w:rsid w:val="0066497D"/>
    <w:rsid w:val="00670488"/>
    <w:rsid w:val="00671334"/>
    <w:rsid w:val="00676B14"/>
    <w:rsid w:val="00683EBE"/>
    <w:rsid w:val="00692F05"/>
    <w:rsid w:val="00694CDC"/>
    <w:rsid w:val="0069770F"/>
    <w:rsid w:val="006A1BC5"/>
    <w:rsid w:val="006A2C13"/>
    <w:rsid w:val="006B002D"/>
    <w:rsid w:val="006B1661"/>
    <w:rsid w:val="006D611F"/>
    <w:rsid w:val="006E4F18"/>
    <w:rsid w:val="006F60F9"/>
    <w:rsid w:val="00712F18"/>
    <w:rsid w:val="00723F91"/>
    <w:rsid w:val="00730BE9"/>
    <w:rsid w:val="00734C61"/>
    <w:rsid w:val="0074034C"/>
    <w:rsid w:val="00742B8D"/>
    <w:rsid w:val="00743E26"/>
    <w:rsid w:val="00747D69"/>
    <w:rsid w:val="00762935"/>
    <w:rsid w:val="0077074C"/>
    <w:rsid w:val="007725A9"/>
    <w:rsid w:val="00772960"/>
    <w:rsid w:val="007755BC"/>
    <w:rsid w:val="007765F3"/>
    <w:rsid w:val="007804D1"/>
    <w:rsid w:val="00783759"/>
    <w:rsid w:val="00783941"/>
    <w:rsid w:val="00787338"/>
    <w:rsid w:val="007A16EE"/>
    <w:rsid w:val="007A6C83"/>
    <w:rsid w:val="007B356B"/>
    <w:rsid w:val="007B67F9"/>
    <w:rsid w:val="007D3FF9"/>
    <w:rsid w:val="007D6EFF"/>
    <w:rsid w:val="007D72D6"/>
    <w:rsid w:val="007D73D2"/>
    <w:rsid w:val="007E5A55"/>
    <w:rsid w:val="007E72EC"/>
    <w:rsid w:val="007F05D6"/>
    <w:rsid w:val="007F3C91"/>
    <w:rsid w:val="00801989"/>
    <w:rsid w:val="00802420"/>
    <w:rsid w:val="00803DFC"/>
    <w:rsid w:val="00812331"/>
    <w:rsid w:val="00833C50"/>
    <w:rsid w:val="008364DD"/>
    <w:rsid w:val="008421A0"/>
    <w:rsid w:val="00844B09"/>
    <w:rsid w:val="00850497"/>
    <w:rsid w:val="008508C1"/>
    <w:rsid w:val="00851CFC"/>
    <w:rsid w:val="00852A17"/>
    <w:rsid w:val="008564AE"/>
    <w:rsid w:val="0086008C"/>
    <w:rsid w:val="008607E5"/>
    <w:rsid w:val="00860B8C"/>
    <w:rsid w:val="008666C3"/>
    <w:rsid w:val="00873388"/>
    <w:rsid w:val="00891387"/>
    <w:rsid w:val="008926DF"/>
    <w:rsid w:val="008A2459"/>
    <w:rsid w:val="008A2F99"/>
    <w:rsid w:val="008D38C1"/>
    <w:rsid w:val="008E1B6A"/>
    <w:rsid w:val="008E20CE"/>
    <w:rsid w:val="008E5131"/>
    <w:rsid w:val="008E5DF6"/>
    <w:rsid w:val="008E752F"/>
    <w:rsid w:val="008F345D"/>
    <w:rsid w:val="008F635D"/>
    <w:rsid w:val="00900884"/>
    <w:rsid w:val="00902CFB"/>
    <w:rsid w:val="00902E15"/>
    <w:rsid w:val="0090564A"/>
    <w:rsid w:val="00906E02"/>
    <w:rsid w:val="00911227"/>
    <w:rsid w:val="00920266"/>
    <w:rsid w:val="00925C08"/>
    <w:rsid w:val="00926640"/>
    <w:rsid w:val="00927778"/>
    <w:rsid w:val="009306E6"/>
    <w:rsid w:val="009317A3"/>
    <w:rsid w:val="00952F6E"/>
    <w:rsid w:val="00954AAB"/>
    <w:rsid w:val="00955713"/>
    <w:rsid w:val="00975BA2"/>
    <w:rsid w:val="00982687"/>
    <w:rsid w:val="009828AC"/>
    <w:rsid w:val="00990762"/>
    <w:rsid w:val="00994E4D"/>
    <w:rsid w:val="009A18DB"/>
    <w:rsid w:val="009C4EE6"/>
    <w:rsid w:val="009D68D5"/>
    <w:rsid w:val="009E3E92"/>
    <w:rsid w:val="009E4036"/>
    <w:rsid w:val="009F49D2"/>
    <w:rsid w:val="00A01569"/>
    <w:rsid w:val="00A065F5"/>
    <w:rsid w:val="00A103A9"/>
    <w:rsid w:val="00A20E46"/>
    <w:rsid w:val="00A23BA3"/>
    <w:rsid w:val="00A27BCD"/>
    <w:rsid w:val="00A44E9B"/>
    <w:rsid w:val="00A47FD5"/>
    <w:rsid w:val="00A54410"/>
    <w:rsid w:val="00A67DAD"/>
    <w:rsid w:val="00A76F9C"/>
    <w:rsid w:val="00A81E02"/>
    <w:rsid w:val="00A84D46"/>
    <w:rsid w:val="00A92D46"/>
    <w:rsid w:val="00A93CC4"/>
    <w:rsid w:val="00A9480F"/>
    <w:rsid w:val="00A94EED"/>
    <w:rsid w:val="00A959DF"/>
    <w:rsid w:val="00A95CA2"/>
    <w:rsid w:val="00A97C0F"/>
    <w:rsid w:val="00AA5ACB"/>
    <w:rsid w:val="00AB07C7"/>
    <w:rsid w:val="00AB094E"/>
    <w:rsid w:val="00AB26F8"/>
    <w:rsid w:val="00AB2EE2"/>
    <w:rsid w:val="00AB5F95"/>
    <w:rsid w:val="00AC2394"/>
    <w:rsid w:val="00AE1F6A"/>
    <w:rsid w:val="00AE68E8"/>
    <w:rsid w:val="00AF0677"/>
    <w:rsid w:val="00AF3AAD"/>
    <w:rsid w:val="00B00067"/>
    <w:rsid w:val="00B06963"/>
    <w:rsid w:val="00B1624F"/>
    <w:rsid w:val="00B16B8E"/>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460A"/>
    <w:rsid w:val="00BC5A56"/>
    <w:rsid w:val="00BE2091"/>
    <w:rsid w:val="00BE5776"/>
    <w:rsid w:val="00BF1AEA"/>
    <w:rsid w:val="00BF2F86"/>
    <w:rsid w:val="00BF4466"/>
    <w:rsid w:val="00C03F10"/>
    <w:rsid w:val="00C04377"/>
    <w:rsid w:val="00C04582"/>
    <w:rsid w:val="00C13676"/>
    <w:rsid w:val="00C27D2E"/>
    <w:rsid w:val="00C31B84"/>
    <w:rsid w:val="00C4341D"/>
    <w:rsid w:val="00C436E8"/>
    <w:rsid w:val="00C44F05"/>
    <w:rsid w:val="00C451C4"/>
    <w:rsid w:val="00C47FD0"/>
    <w:rsid w:val="00C505C2"/>
    <w:rsid w:val="00C50C11"/>
    <w:rsid w:val="00C645A5"/>
    <w:rsid w:val="00C70C36"/>
    <w:rsid w:val="00C727C5"/>
    <w:rsid w:val="00C74312"/>
    <w:rsid w:val="00C90FE7"/>
    <w:rsid w:val="00CA7790"/>
    <w:rsid w:val="00CB110E"/>
    <w:rsid w:val="00CC3E58"/>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53F75"/>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4DA7"/>
    <w:rsid w:val="00E0374A"/>
    <w:rsid w:val="00E11D67"/>
    <w:rsid w:val="00E15285"/>
    <w:rsid w:val="00E17990"/>
    <w:rsid w:val="00E210CF"/>
    <w:rsid w:val="00E212D5"/>
    <w:rsid w:val="00E3115A"/>
    <w:rsid w:val="00E36524"/>
    <w:rsid w:val="00E37886"/>
    <w:rsid w:val="00E6053D"/>
    <w:rsid w:val="00E650E5"/>
    <w:rsid w:val="00E716B3"/>
    <w:rsid w:val="00E71F32"/>
    <w:rsid w:val="00E902D0"/>
    <w:rsid w:val="00E92076"/>
    <w:rsid w:val="00EA0DB3"/>
    <w:rsid w:val="00EA19AE"/>
    <w:rsid w:val="00ED6BAE"/>
    <w:rsid w:val="00EE1B15"/>
    <w:rsid w:val="00EF2986"/>
    <w:rsid w:val="00EF2DBA"/>
    <w:rsid w:val="00EF52F8"/>
    <w:rsid w:val="00F072B1"/>
    <w:rsid w:val="00F10C8B"/>
    <w:rsid w:val="00F1119F"/>
    <w:rsid w:val="00F14BCC"/>
    <w:rsid w:val="00F14D76"/>
    <w:rsid w:val="00F224F7"/>
    <w:rsid w:val="00F25E1B"/>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0C64"/>
    <w:rsid w:val="00F96C89"/>
    <w:rsid w:val="00FB160B"/>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paragraph" w:customStyle="1" w:styleId="Notaapie">
    <w:name w:val="Nota a pie"/>
    <w:basedOn w:val="Textonotapie"/>
    <w:rsid w:val="00580024"/>
    <w:pPr>
      <w:ind w:left="180"/>
      <w:jc w:val="both"/>
    </w:pPr>
    <w:rPr>
      <w:rFonts w:ascii="Arial Narrow" w:hAnsi="Arial Narrow"/>
      <w:b/>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luisyuip@gmail.com"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16</Pages>
  <Words>5062</Words>
  <Characters>27841</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40</cp:revision>
  <cp:lastPrinted>2023-09-08T15:34:00Z</cp:lastPrinted>
  <dcterms:created xsi:type="dcterms:W3CDTF">2023-09-06T17:33:00Z</dcterms:created>
  <dcterms:modified xsi:type="dcterms:W3CDTF">2026-03-04T17:03:00Z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