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35E44" w14:textId="30DE5D41" w:rsidR="00240BE0" w:rsidRPr="00240BE0" w:rsidRDefault="00240BE0" w:rsidP="00240BE0">
      <w:pPr>
        <w:tabs>
          <w:tab w:val="left" w:pos="1985"/>
          <w:tab w:val="left" w:pos="2520"/>
        </w:tabs>
        <w:spacing w:after="0" w:line="240" w:lineRule="auto"/>
        <w:jc w:val="both"/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</w:pPr>
      <w:r w:rsidRPr="00240BE0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>EXPEDIENTE N°</w:t>
      </w:r>
      <w:r w:rsidRPr="00240BE0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ab/>
        <w:t>:</w:t>
      </w:r>
      <w:r w:rsidRPr="00240BE0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ab/>
        <w:t xml:space="preserve"> </w:t>
      </w:r>
      <w:r w:rsidR="00C73510">
        <w:rPr>
          <w:rFonts w:ascii="Arial Narrow" w:eastAsia="Times New Roman" w:hAnsi="Arial Narrow" w:cs="Arial"/>
          <w:b/>
          <w:bCs/>
          <w:kern w:val="0"/>
          <w:highlight w:val="green"/>
          <w:lang w:val="pt-PT" w:eastAsia="es-ES"/>
          <w14:ligatures w14:val="none"/>
        </w:rPr>
        <w:t>1831</w:t>
      </w:r>
      <w:r w:rsidRPr="008851CD">
        <w:rPr>
          <w:rFonts w:ascii="Arial Narrow" w:eastAsia="Times New Roman" w:hAnsi="Arial Narrow" w:cs="Arial"/>
          <w:b/>
          <w:bCs/>
          <w:kern w:val="0"/>
          <w:highlight w:val="green"/>
          <w:lang w:val="pt-PT" w:eastAsia="es-ES"/>
          <w14:ligatures w14:val="none"/>
        </w:rPr>
        <w:t>-2025/CC1</w:t>
      </w:r>
    </w:p>
    <w:p w14:paraId="4D740A2E" w14:textId="490B686E" w:rsidR="00240BE0" w:rsidRPr="00240BE0" w:rsidRDefault="00240BE0" w:rsidP="00240BE0">
      <w:pPr>
        <w:tabs>
          <w:tab w:val="left" w:pos="1985"/>
        </w:tabs>
        <w:spacing w:after="0" w:line="240" w:lineRule="auto"/>
        <w:ind w:left="2552" w:hanging="2552"/>
        <w:jc w:val="both"/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</w:pPr>
      <w:r w:rsidRPr="00240BE0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>DENUNCIANTE</w:t>
      </w:r>
      <w:r w:rsidRPr="00240BE0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ab/>
        <w:t xml:space="preserve">:         </w:t>
      </w:r>
      <w:r w:rsidRPr="00240BE0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ab/>
      </w:r>
      <w:r w:rsidRPr="008851CD">
        <w:rPr>
          <w:rFonts w:ascii="Arial Narrow" w:eastAsia="Times New Roman" w:hAnsi="Arial Narrow" w:cs="Arial"/>
          <w:b/>
          <w:bCs/>
          <w:kern w:val="0"/>
          <w:highlight w:val="green"/>
          <w:lang w:val="pt-PT" w:eastAsia="es-ES"/>
          <w14:ligatures w14:val="none"/>
        </w:rPr>
        <w:t>TERESA GENOVEVA ABURTO CORONADO</w:t>
      </w:r>
    </w:p>
    <w:p w14:paraId="77B75862" w14:textId="7288DE99" w:rsidR="00240BE0" w:rsidRPr="00A70999" w:rsidRDefault="00240BE0" w:rsidP="00240BE0">
      <w:pPr>
        <w:tabs>
          <w:tab w:val="left" w:pos="1985"/>
          <w:tab w:val="left" w:pos="2552"/>
        </w:tabs>
        <w:spacing w:after="0" w:line="240" w:lineRule="auto"/>
        <w:ind w:left="2552" w:hanging="2552"/>
        <w:jc w:val="both"/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>DENUNCIADO</w:t>
      </w:r>
      <w:r w:rsidRPr="00A70999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ab/>
        <w:t>:</w:t>
      </w:r>
      <w:r w:rsidRPr="00A70999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ab/>
      </w:r>
      <w:r w:rsidRPr="008851CD">
        <w:rPr>
          <w:rFonts w:ascii="Arial Narrow" w:eastAsia="Times New Roman" w:hAnsi="Arial Narrow" w:cs="Arial"/>
          <w:b/>
          <w:bCs/>
          <w:kern w:val="0"/>
          <w:highlight w:val="green"/>
          <w:lang w:val="es-ES" w:eastAsia="es-ES"/>
          <w14:ligatures w14:val="none"/>
        </w:rPr>
        <w:t>INTERSEGURO COMPAÑÍA DE SEGUROS S.A.C</w:t>
      </w:r>
      <w:r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>.</w:t>
      </w:r>
    </w:p>
    <w:p w14:paraId="4FC697FE" w14:textId="77777777" w:rsidR="00240BE0" w:rsidRPr="00A70999" w:rsidRDefault="00240BE0" w:rsidP="00240BE0">
      <w:pPr>
        <w:tabs>
          <w:tab w:val="left" w:pos="1985"/>
          <w:tab w:val="left" w:pos="2520"/>
        </w:tabs>
        <w:spacing w:after="0" w:line="240" w:lineRule="auto"/>
        <w:ind w:left="2835" w:hanging="2835"/>
        <w:jc w:val="both"/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>RESOLUCIÓN N°</w:t>
      </w:r>
      <w:r w:rsidRPr="00A70999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ab/>
        <w:t>:</w:t>
      </w:r>
      <w:r w:rsidRPr="00A70999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ab/>
      </w:r>
      <w:r w:rsidRPr="008851CD">
        <w:rPr>
          <w:rFonts w:ascii="Arial Narrow" w:eastAsia="Times New Roman" w:hAnsi="Arial Narrow" w:cs="Arial"/>
          <w:b/>
          <w:bCs/>
          <w:kern w:val="0"/>
          <w:highlight w:val="green"/>
          <w:lang w:val="es-ES" w:eastAsia="es-ES"/>
          <w14:ligatures w14:val="none"/>
        </w:rPr>
        <w:t>3</w:t>
      </w:r>
    </w:p>
    <w:p w14:paraId="10C1D6CC" w14:textId="77777777" w:rsidR="00240BE0" w:rsidRPr="00A70999" w:rsidRDefault="00240BE0" w:rsidP="00240BE0">
      <w:pPr>
        <w:autoSpaceDE w:val="0"/>
        <w:autoSpaceDN w:val="0"/>
        <w:adjustRightInd w:val="0"/>
        <w:spacing w:after="0" w:line="240" w:lineRule="auto"/>
        <w:jc w:val="both"/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</w:pPr>
    </w:p>
    <w:p w14:paraId="775A1CAF" w14:textId="2028B5C7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Calibri" w:hAnsi="Arial Narrow" w:cs="Arial"/>
          <w:spacing w:val="-3"/>
          <w:kern w:val="0"/>
          <w14:ligatures w14:val="none"/>
        </w:rPr>
      </w:pPr>
      <w:r w:rsidRPr="00A70999">
        <w:rPr>
          <w:rFonts w:ascii="Arial Narrow" w:eastAsia="Calibri" w:hAnsi="Arial Narrow" w:cs="Arial"/>
          <w:spacing w:val="-3"/>
          <w:kern w:val="0"/>
          <w14:ligatures w14:val="none"/>
        </w:rPr>
        <w:t xml:space="preserve">Lima, </w:t>
      </w:r>
      <w:r w:rsidR="00AB7E67" w:rsidRPr="008851CD">
        <w:rPr>
          <w:rFonts w:ascii="Arial Narrow" w:eastAsia="Calibri" w:hAnsi="Arial Narrow" w:cs="Arial"/>
          <w:spacing w:val="-3"/>
          <w:kern w:val="0"/>
          <w:highlight w:val="green"/>
          <w14:ligatures w14:val="none"/>
        </w:rPr>
        <w:t>4</w:t>
      </w:r>
      <w:r w:rsidRPr="00A70999">
        <w:rPr>
          <w:rFonts w:ascii="Arial Narrow" w:eastAsia="Calibri" w:hAnsi="Arial Narrow" w:cs="Arial"/>
          <w:spacing w:val="-3"/>
          <w:kern w:val="0"/>
          <w14:ligatures w14:val="none"/>
        </w:rPr>
        <w:t xml:space="preserve"> de </w:t>
      </w:r>
      <w:r w:rsidRPr="008851CD">
        <w:rPr>
          <w:rFonts w:ascii="Arial Narrow" w:eastAsia="Calibri" w:hAnsi="Arial Narrow" w:cs="Arial"/>
          <w:spacing w:val="-3"/>
          <w:kern w:val="0"/>
          <w:highlight w:val="green"/>
          <w14:ligatures w14:val="none"/>
        </w:rPr>
        <w:t>marzo</w:t>
      </w:r>
      <w:r w:rsidRPr="00A70999">
        <w:rPr>
          <w:rFonts w:ascii="Arial Narrow" w:eastAsia="Calibri" w:hAnsi="Arial Narrow" w:cs="Arial"/>
          <w:spacing w:val="-3"/>
          <w:kern w:val="0"/>
          <w14:ligatures w14:val="none"/>
        </w:rPr>
        <w:t xml:space="preserve"> de </w:t>
      </w:r>
      <w:r>
        <w:rPr>
          <w:rFonts w:ascii="Arial Narrow" w:eastAsia="Calibri" w:hAnsi="Arial Narrow" w:cs="Arial"/>
          <w:spacing w:val="-3"/>
          <w:kern w:val="0"/>
          <w14:ligatures w14:val="none"/>
        </w:rPr>
        <w:t>2025</w:t>
      </w:r>
    </w:p>
    <w:p w14:paraId="570B57D7" w14:textId="77777777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b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6935AD18" w14:textId="6B992635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b/>
          <w:spacing w:val="-3"/>
          <w:kern w:val="0"/>
          <w:sz w:val="24"/>
          <w:szCs w:val="24"/>
          <w:lang w:val="es-ES" w:eastAsia="es-ES"/>
          <w14:ligatures w14:val="none"/>
        </w:rPr>
        <w:t>VISTO: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el escrito presentado por </w:t>
      </w:r>
      <w:r w:rsidRPr="008851CD">
        <w:rPr>
          <w:rFonts w:ascii="Arial Narrow" w:eastAsia="Times New Roman" w:hAnsi="Arial Narrow" w:cs="Arial"/>
          <w:spacing w:val="-3"/>
          <w:kern w:val="0"/>
          <w:sz w:val="24"/>
          <w:szCs w:val="24"/>
          <w:highlight w:val="green"/>
          <w:lang w:val="es-ES" w:eastAsia="es-ES"/>
          <w14:ligatures w14:val="none"/>
        </w:rPr>
        <w:t>la señora</w:t>
      </w:r>
      <w:r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</w:t>
      </w:r>
      <w:r w:rsidRPr="008851CD">
        <w:rPr>
          <w:rFonts w:ascii="Arial Narrow" w:eastAsia="Times New Roman" w:hAnsi="Arial Narrow" w:cs="Arial"/>
          <w:spacing w:val="-3"/>
          <w:kern w:val="0"/>
          <w:sz w:val="24"/>
          <w:szCs w:val="24"/>
          <w:highlight w:val="cyan"/>
          <w:lang w:val="es-ES" w:eastAsia="es-ES"/>
          <w14:ligatures w14:val="none"/>
        </w:rPr>
        <w:t>Teresa Genoveva Aburto Croando</w:t>
      </w:r>
      <w:r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el </w:t>
      </w:r>
      <w:r w:rsidRPr="008851CD">
        <w:rPr>
          <w:rFonts w:ascii="Arial Narrow" w:eastAsia="Times New Roman" w:hAnsi="Arial Narrow" w:cs="Arial"/>
          <w:spacing w:val="-3"/>
          <w:kern w:val="0"/>
          <w:sz w:val="24"/>
          <w:szCs w:val="24"/>
          <w:highlight w:val="magenta"/>
          <w:lang w:val="es-ES" w:eastAsia="es-ES"/>
          <w14:ligatures w14:val="none"/>
        </w:rPr>
        <w:t>28 de febrero de 2025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.</w:t>
      </w:r>
    </w:p>
    <w:p w14:paraId="4B3E5154" w14:textId="77777777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30C2D4AA" w14:textId="77777777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b/>
          <w:spacing w:val="-3"/>
          <w:kern w:val="0"/>
          <w:sz w:val="24"/>
          <w:szCs w:val="24"/>
          <w:lang w:val="es-ES" w:eastAsia="es-ES"/>
          <w14:ligatures w14:val="none"/>
        </w:rPr>
        <w:t>CONSIDERANDO: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</w:t>
      </w:r>
    </w:p>
    <w:p w14:paraId="3D654CBC" w14:textId="77777777" w:rsidR="00240BE0" w:rsidRPr="00A70999" w:rsidRDefault="00240BE0" w:rsidP="00240BE0">
      <w:pPr>
        <w:tabs>
          <w:tab w:val="left" w:pos="-720"/>
          <w:tab w:val="left" w:pos="567"/>
        </w:tabs>
        <w:suppressAutoHyphens/>
        <w:spacing w:after="0" w:line="240" w:lineRule="auto"/>
        <w:ind w:left="567" w:hanging="567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723D8D01" w14:textId="77777777" w:rsidR="00240BE0" w:rsidRPr="00A70999" w:rsidRDefault="00240BE0" w:rsidP="00240BE0">
      <w:pPr>
        <w:tabs>
          <w:tab w:val="left" w:pos="-720"/>
          <w:tab w:val="left" w:pos="567"/>
        </w:tabs>
        <w:suppressAutoHyphens/>
        <w:spacing w:after="0" w:line="240" w:lineRule="auto"/>
        <w:ind w:left="567" w:hanging="567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(i)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ab/>
        <w:t xml:space="preserve">que, </w:t>
      </w:r>
      <w:proofErr w:type="gramStart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de acuerdo al</w:t>
      </w:r>
      <w:proofErr w:type="gramEnd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inciso d) del Artículo 24º de la Ley de Facultades, Normas y Organización del Indecopi, aprobada por Decreto Legislativo Nº 807, el </w:t>
      </w:r>
      <w:proofErr w:type="gramStart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Secretario Técnico</w:t>
      </w:r>
      <w:proofErr w:type="gramEnd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cuenta con la facultad para efectuar todas las notificaciones relativas a la tramitación del procedimiento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vertAlign w:val="superscript"/>
          <w:lang w:val="es-ES" w:eastAsia="es-ES"/>
          <w14:ligatures w14:val="none"/>
        </w:rPr>
        <w:footnoteReference w:customMarkFollows="1" w:id="1"/>
        <w:t>1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; y, </w:t>
      </w:r>
    </w:p>
    <w:p w14:paraId="3E574EDB" w14:textId="77777777" w:rsidR="00240BE0" w:rsidRPr="00A70999" w:rsidRDefault="00240BE0" w:rsidP="00240BE0">
      <w:pPr>
        <w:tabs>
          <w:tab w:val="left" w:pos="-720"/>
          <w:tab w:val="left" w:pos="567"/>
        </w:tabs>
        <w:suppressAutoHyphens/>
        <w:spacing w:after="0" w:line="240" w:lineRule="auto"/>
        <w:ind w:left="567" w:hanging="567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36790C30" w14:textId="5FFB49F6" w:rsidR="00240BE0" w:rsidRPr="00A70999" w:rsidRDefault="00240BE0" w:rsidP="00240BE0">
      <w:pPr>
        <w:tabs>
          <w:tab w:val="left" w:pos="-720"/>
          <w:tab w:val="left" w:pos="567"/>
        </w:tabs>
        <w:suppressAutoHyphens/>
        <w:spacing w:after="0" w:line="240" w:lineRule="auto"/>
        <w:ind w:left="567" w:hanging="567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(</w:t>
      </w:r>
      <w:proofErr w:type="spellStart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ii</w:t>
      </w:r>
      <w:proofErr w:type="spellEnd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)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ab/>
        <w:t xml:space="preserve">que, mediante Resolución N° </w:t>
      </w:r>
      <w:r w:rsidRPr="008851CD">
        <w:rPr>
          <w:rFonts w:ascii="Arial Narrow" w:eastAsia="Times New Roman" w:hAnsi="Arial Narrow" w:cs="Arial"/>
          <w:spacing w:val="-3"/>
          <w:kern w:val="0"/>
          <w:sz w:val="24"/>
          <w:szCs w:val="24"/>
          <w:highlight w:val="cyan"/>
          <w:lang w:val="es-ES" w:eastAsia="es-ES"/>
          <w14:ligatures w14:val="none"/>
        </w:rPr>
        <w:t>2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del </w:t>
      </w:r>
      <w:r w:rsidRPr="008851CD">
        <w:rPr>
          <w:rFonts w:ascii="Arial Narrow" w:eastAsia="Times New Roman" w:hAnsi="Arial Narrow" w:cs="Arial"/>
          <w:spacing w:val="-3"/>
          <w:kern w:val="0"/>
          <w:sz w:val="24"/>
          <w:szCs w:val="24"/>
          <w:highlight w:val="magenta"/>
          <w:lang w:val="es-ES" w:eastAsia="es-ES"/>
          <w14:ligatures w14:val="none"/>
        </w:rPr>
        <w:t>21 de febrero de 2025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, la </w:t>
      </w:r>
      <w:r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Secretaría Técnica de la 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Comisión de Protección al Consumidor N° 1 </w:t>
      </w:r>
      <w:r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declaró inadmisible la denuncia interpuesta por </w:t>
      </w:r>
      <w:r w:rsidRPr="008851CD">
        <w:rPr>
          <w:rFonts w:ascii="Arial Narrow" w:eastAsia="Times New Roman" w:hAnsi="Arial Narrow" w:cs="Arial"/>
          <w:spacing w:val="-3"/>
          <w:kern w:val="0"/>
          <w:sz w:val="24"/>
          <w:szCs w:val="24"/>
          <w:highlight w:val="cyan"/>
          <w:lang w:val="es-ES" w:eastAsia="es-ES"/>
          <w14:ligatures w14:val="none"/>
        </w:rPr>
        <w:t>la señora</w:t>
      </w:r>
      <w:r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</w:t>
      </w:r>
      <w:r w:rsidRPr="008851CD">
        <w:rPr>
          <w:rFonts w:ascii="Arial Narrow" w:eastAsia="Times New Roman" w:hAnsi="Arial Narrow" w:cs="Arial"/>
          <w:spacing w:val="-3"/>
          <w:kern w:val="0"/>
          <w:sz w:val="24"/>
          <w:szCs w:val="24"/>
          <w:highlight w:val="magenta"/>
          <w:lang w:val="es-ES" w:eastAsia="es-ES"/>
          <w14:ligatures w14:val="none"/>
        </w:rPr>
        <w:t>Teresa Genoveva Aburto Croando</w:t>
      </w:r>
      <w:r w:rsidRPr="00A70999">
        <w:rPr>
          <w:rFonts w:ascii="Arial Narrow" w:eastAsia="Times New Roman" w:hAnsi="Arial Narrow" w:cs="Tahoma"/>
          <w:spacing w:val="-3"/>
          <w:kern w:val="0"/>
          <w:sz w:val="24"/>
          <w:szCs w:val="24"/>
          <w:lang w:eastAsia="es-ES"/>
          <w14:ligatures w14:val="none"/>
        </w:rPr>
        <w:t xml:space="preserve"> contra </w:t>
      </w:r>
      <w:proofErr w:type="spellStart"/>
      <w:r w:rsidRPr="008851CD">
        <w:rPr>
          <w:rFonts w:ascii="Arial Narrow" w:eastAsia="Times New Roman" w:hAnsi="Arial Narrow" w:cs="Arial"/>
          <w:spacing w:val="-3"/>
          <w:kern w:val="0"/>
          <w:sz w:val="24"/>
          <w:szCs w:val="24"/>
          <w:highlight w:val="red"/>
          <w:lang w:eastAsia="es-ES"/>
          <w14:ligatures w14:val="none"/>
        </w:rPr>
        <w:t>Interseguro</w:t>
      </w:r>
      <w:proofErr w:type="spellEnd"/>
      <w:r w:rsidRPr="008851CD">
        <w:rPr>
          <w:rFonts w:ascii="Arial Narrow" w:eastAsia="Times New Roman" w:hAnsi="Arial Narrow" w:cs="Arial"/>
          <w:spacing w:val="-3"/>
          <w:kern w:val="0"/>
          <w:sz w:val="24"/>
          <w:szCs w:val="24"/>
          <w:highlight w:val="red"/>
          <w:lang w:eastAsia="es-ES"/>
          <w14:ligatures w14:val="none"/>
        </w:rPr>
        <w:t xml:space="preserve"> Compañía de Seguros </w:t>
      </w:r>
      <w:proofErr w:type="gramStart"/>
      <w:r w:rsidRPr="008851CD">
        <w:rPr>
          <w:rFonts w:ascii="Arial Narrow" w:eastAsia="Times New Roman" w:hAnsi="Arial Narrow" w:cs="Arial"/>
          <w:spacing w:val="-3"/>
          <w:kern w:val="0"/>
          <w:sz w:val="24"/>
          <w:szCs w:val="24"/>
          <w:highlight w:val="red"/>
          <w:lang w:eastAsia="es-ES"/>
          <w14:ligatures w14:val="none"/>
        </w:rPr>
        <w:t>S.A.</w:t>
      </w:r>
      <w:r w:rsidR="008851CD">
        <w:rPr>
          <w:rFonts w:ascii="Arial Narrow" w:eastAsia="Times New Roman" w:hAnsi="Arial Narrow" w:cs="Arial"/>
          <w:spacing w:val="-3"/>
          <w:kern w:val="0"/>
          <w:sz w:val="24"/>
          <w:szCs w:val="24"/>
          <w:lang w:eastAsia="es-ES"/>
          <w14:ligatures w14:val="none"/>
        </w:rPr>
        <w:t>.</w:t>
      </w:r>
      <w:proofErr w:type="gramEnd"/>
    </w:p>
    <w:p w14:paraId="5CD5651A" w14:textId="77777777" w:rsidR="00240BE0" w:rsidRPr="00A70999" w:rsidRDefault="00240BE0" w:rsidP="00240BE0">
      <w:pPr>
        <w:tabs>
          <w:tab w:val="left" w:pos="-720"/>
          <w:tab w:val="left" w:pos="567"/>
        </w:tabs>
        <w:suppressAutoHyphens/>
        <w:spacing w:after="0" w:line="240" w:lineRule="auto"/>
        <w:ind w:left="567" w:hanging="567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01948438" w14:textId="77777777" w:rsidR="00240BE0" w:rsidRPr="00A70999" w:rsidRDefault="00240BE0" w:rsidP="00240BE0">
      <w:pPr>
        <w:spacing w:after="0" w:line="240" w:lineRule="auto"/>
        <w:contextualSpacing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b/>
          <w:spacing w:val="-3"/>
          <w:kern w:val="0"/>
          <w:sz w:val="24"/>
          <w:szCs w:val="24"/>
          <w:lang w:val="es-ES" w:eastAsia="es-ES"/>
          <w14:ligatures w14:val="none"/>
        </w:rPr>
        <w:t>SE HA RESUELTO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: </w:t>
      </w:r>
    </w:p>
    <w:p w14:paraId="39A10FCB" w14:textId="77777777" w:rsidR="00240BE0" w:rsidRPr="00A70999" w:rsidRDefault="00240BE0" w:rsidP="00240BE0">
      <w:pPr>
        <w:spacing w:after="0" w:line="240" w:lineRule="auto"/>
        <w:contextualSpacing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72E7A21B" w14:textId="77777777" w:rsidR="00240BE0" w:rsidRPr="00A70999" w:rsidRDefault="00240BE0" w:rsidP="00240BE0">
      <w:pPr>
        <w:tabs>
          <w:tab w:val="left" w:pos="567"/>
        </w:tabs>
        <w:spacing w:after="0" w:line="240" w:lineRule="auto"/>
        <w:contextualSpacing/>
        <w:jc w:val="both"/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>(i)</w:t>
      </w:r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ab/>
      </w:r>
      <w:r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A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gregar</w:t>
      </w:r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 xml:space="preserve"> el escrito presentado al expediente; e,</w:t>
      </w:r>
    </w:p>
    <w:p w14:paraId="3B42D66D" w14:textId="77777777" w:rsidR="00240BE0" w:rsidRPr="00A70999" w:rsidRDefault="00240BE0" w:rsidP="00240BE0">
      <w:pPr>
        <w:tabs>
          <w:tab w:val="left" w:pos="567"/>
        </w:tabs>
        <w:spacing w:after="0" w:line="240" w:lineRule="auto"/>
        <w:ind w:left="567" w:hanging="567"/>
        <w:contextualSpacing/>
        <w:jc w:val="both"/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</w:pPr>
    </w:p>
    <w:p w14:paraId="0E28EDBD" w14:textId="58E92D8C" w:rsidR="00240BE0" w:rsidRPr="00A70999" w:rsidRDefault="00240BE0" w:rsidP="00240BE0">
      <w:pPr>
        <w:tabs>
          <w:tab w:val="left" w:pos="567"/>
        </w:tabs>
        <w:spacing w:after="0" w:line="240" w:lineRule="auto"/>
        <w:ind w:left="567" w:hanging="567"/>
        <w:contextualSpacing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>(</w:t>
      </w:r>
      <w:proofErr w:type="spellStart"/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>ii</w:t>
      </w:r>
      <w:proofErr w:type="spellEnd"/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>)</w:t>
      </w:r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ab/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informar </w:t>
      </w:r>
      <w:r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a </w:t>
      </w:r>
      <w:r w:rsidRPr="008851CD">
        <w:rPr>
          <w:rFonts w:ascii="Arial Narrow" w:eastAsia="Times New Roman" w:hAnsi="Arial Narrow" w:cs="Arial"/>
          <w:spacing w:val="-3"/>
          <w:kern w:val="0"/>
          <w:sz w:val="24"/>
          <w:szCs w:val="24"/>
          <w:highlight w:val="cyan"/>
          <w:lang w:val="es-ES" w:eastAsia="es-ES"/>
          <w14:ligatures w14:val="none"/>
        </w:rPr>
        <w:t>la señora</w:t>
      </w:r>
      <w:r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</w:t>
      </w:r>
      <w:r w:rsidRPr="008851CD">
        <w:rPr>
          <w:rFonts w:ascii="Arial Narrow" w:eastAsia="Times New Roman" w:hAnsi="Arial Narrow" w:cs="Arial"/>
          <w:spacing w:val="-3"/>
          <w:kern w:val="0"/>
          <w:sz w:val="24"/>
          <w:szCs w:val="24"/>
          <w:highlight w:val="green"/>
          <w:lang w:val="es-ES" w:eastAsia="es-ES"/>
          <w14:ligatures w14:val="none"/>
        </w:rPr>
        <w:t>Teresa Genoveva Aburto Croando</w:t>
      </w:r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 xml:space="preserve"> que debe estarse a lo resuelto mediante la Resolución 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N° </w:t>
      </w:r>
      <w:r w:rsidRPr="008851CD">
        <w:rPr>
          <w:rFonts w:ascii="Arial Narrow" w:eastAsia="Times New Roman" w:hAnsi="Arial Narrow" w:cs="Arial"/>
          <w:spacing w:val="-3"/>
          <w:kern w:val="0"/>
          <w:sz w:val="24"/>
          <w:szCs w:val="24"/>
          <w:highlight w:val="cyan"/>
          <w:lang w:val="es-ES" w:eastAsia="es-ES"/>
          <w14:ligatures w14:val="none"/>
        </w:rPr>
        <w:t>2</w:t>
      </w:r>
      <w:r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del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</w:t>
      </w:r>
      <w:r w:rsidRPr="008851CD">
        <w:rPr>
          <w:rFonts w:ascii="Arial Narrow" w:eastAsia="Times New Roman" w:hAnsi="Arial Narrow" w:cs="Arial"/>
          <w:spacing w:val="-3"/>
          <w:kern w:val="0"/>
          <w:sz w:val="24"/>
          <w:szCs w:val="24"/>
          <w:highlight w:val="green"/>
          <w:lang w:val="es-ES" w:eastAsia="es-ES"/>
          <w14:ligatures w14:val="none"/>
        </w:rPr>
        <w:t>21 de febrero de 2025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.</w:t>
      </w:r>
    </w:p>
    <w:p w14:paraId="16FA9F9A" w14:textId="77777777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27C9949D" w14:textId="26288834" w:rsidR="00240BE0" w:rsidRPr="00326A1D" w:rsidRDefault="00326A1D" w:rsidP="00326A1D">
      <w:pPr>
        <w:tabs>
          <w:tab w:val="left" w:pos="-720"/>
          <w:tab w:val="left" w:pos="0"/>
        </w:tabs>
        <w:suppressAutoHyphens/>
        <w:spacing w:after="0" w:line="240" w:lineRule="auto"/>
        <w:jc w:val="center"/>
        <w:rPr>
          <w:rFonts w:ascii="Arial Narrow" w:eastAsia="Times New Roman" w:hAnsi="Arial Narrow" w:cs="Arial"/>
          <w:b/>
          <w:bCs/>
          <w:spacing w:val="-3"/>
          <w:kern w:val="0"/>
          <w:sz w:val="24"/>
          <w:szCs w:val="24"/>
          <w:lang w:val="pt-PT" w:eastAsia="es-ES"/>
          <w14:ligatures w14:val="none"/>
        </w:rPr>
      </w:pPr>
      <w:r w:rsidRPr="00326A1D">
        <w:rPr>
          <w:rFonts w:ascii="Arial Narrow" w:eastAsia="Times New Roman" w:hAnsi="Arial Narrow" w:cs="Arial"/>
          <w:b/>
          <w:bCs/>
          <w:spacing w:val="-3"/>
          <w:kern w:val="0"/>
          <w:sz w:val="24"/>
          <w:szCs w:val="24"/>
          <w:lang w:val="pt-PT" w:eastAsia="es-ES"/>
          <w14:ligatures w14:val="none"/>
        </w:rPr>
        <w:t>Firmado digitalmente por</w:t>
      </w:r>
    </w:p>
    <w:p w14:paraId="7B571151" w14:textId="77777777" w:rsidR="00240BE0" w:rsidRPr="00326A1D" w:rsidRDefault="00240BE0" w:rsidP="00326A1D">
      <w:pPr>
        <w:shd w:val="clear" w:color="auto" w:fill="FFFFFF"/>
        <w:spacing w:after="0" w:line="240" w:lineRule="auto"/>
        <w:jc w:val="center"/>
        <w:rPr>
          <w:rFonts w:ascii="Arial Narrow" w:eastAsia="Times New Roman" w:hAnsi="Arial Narrow" w:cs="Times New Roman"/>
          <w:b/>
          <w:bCs/>
          <w:color w:val="000000"/>
          <w:kern w:val="0"/>
          <w:lang w:val="pt-PT" w:eastAsia="es-PE"/>
          <w14:ligatures w14:val="none"/>
        </w:rPr>
      </w:pPr>
      <w:r w:rsidRPr="00326A1D">
        <w:rPr>
          <w:rFonts w:ascii="Arial Narrow" w:eastAsia="Times New Roman" w:hAnsi="Arial Narrow" w:cs="Arial"/>
          <w:b/>
          <w:bCs/>
          <w:color w:val="212121"/>
          <w:kern w:val="0"/>
          <w:lang w:val="pt-PT" w:eastAsia="es-ES"/>
          <w14:ligatures w14:val="none"/>
        </w:rPr>
        <w:t>EVELING ROA QUISPE</w:t>
      </w:r>
    </w:p>
    <w:p w14:paraId="564038CD" w14:textId="77777777" w:rsidR="00240BE0" w:rsidRPr="00326A1D" w:rsidRDefault="00240BE0" w:rsidP="00326A1D">
      <w:pPr>
        <w:shd w:val="clear" w:color="auto" w:fill="FFFFFF"/>
        <w:spacing w:after="0" w:line="240" w:lineRule="auto"/>
        <w:jc w:val="center"/>
        <w:rPr>
          <w:rFonts w:ascii="Arial Narrow" w:eastAsia="Times New Roman" w:hAnsi="Arial Narrow" w:cs="Times New Roman"/>
          <w:b/>
          <w:bCs/>
          <w:color w:val="000000"/>
          <w:kern w:val="0"/>
          <w:lang w:val="pt-PT" w:eastAsia="es-ES"/>
          <w14:ligatures w14:val="none"/>
        </w:rPr>
      </w:pPr>
      <w:r w:rsidRPr="00326A1D">
        <w:rPr>
          <w:rFonts w:ascii="Arial Narrow" w:eastAsia="Times New Roman" w:hAnsi="Arial Narrow" w:cs="Arial"/>
          <w:b/>
          <w:bCs/>
          <w:color w:val="212121"/>
          <w:kern w:val="0"/>
          <w:lang w:val="pt-PT" w:eastAsia="es-ES"/>
          <w14:ligatures w14:val="none"/>
        </w:rPr>
        <w:t>Secretaria Técnica</w:t>
      </w:r>
    </w:p>
    <w:p w14:paraId="78CFEB5C" w14:textId="77777777" w:rsidR="00240BE0" w:rsidRPr="00326A1D" w:rsidRDefault="00240BE0" w:rsidP="00326A1D">
      <w:pPr>
        <w:shd w:val="clear" w:color="auto" w:fill="FFFFFF"/>
        <w:spacing w:after="0" w:line="240" w:lineRule="auto"/>
        <w:jc w:val="center"/>
        <w:rPr>
          <w:rFonts w:ascii="Arial Narrow" w:eastAsia="Times New Roman" w:hAnsi="Arial Narrow" w:cs="Times New Roman"/>
          <w:b/>
          <w:bCs/>
          <w:color w:val="212121"/>
          <w:kern w:val="0"/>
          <w:lang w:val="es-ES" w:eastAsia="es-ES"/>
          <w14:ligatures w14:val="none"/>
        </w:rPr>
      </w:pPr>
      <w:r w:rsidRPr="00326A1D">
        <w:rPr>
          <w:rFonts w:ascii="Arial Narrow" w:eastAsia="Times New Roman" w:hAnsi="Arial Narrow" w:cs="Arial"/>
          <w:b/>
          <w:bCs/>
          <w:color w:val="212121"/>
          <w:kern w:val="0"/>
          <w:lang w:val="es-ES" w:eastAsia="es-ES"/>
          <w14:ligatures w14:val="none"/>
        </w:rPr>
        <w:t>Comisión </w:t>
      </w:r>
      <w:r w:rsidRPr="00326A1D">
        <w:rPr>
          <w:rFonts w:ascii="Arial Narrow" w:eastAsia="Times New Roman" w:hAnsi="Arial Narrow" w:cs="Arial"/>
          <w:b/>
          <w:bCs/>
          <w:color w:val="000000"/>
          <w:kern w:val="0"/>
          <w:lang w:val="es-ES" w:eastAsia="es-ES"/>
          <w14:ligatures w14:val="none"/>
        </w:rPr>
        <w:t>de</w:t>
      </w:r>
      <w:r w:rsidRPr="00326A1D">
        <w:rPr>
          <w:rFonts w:ascii="Arial Narrow" w:eastAsia="Times New Roman" w:hAnsi="Arial Narrow" w:cs="Arial"/>
          <w:b/>
          <w:bCs/>
          <w:color w:val="212121"/>
          <w:kern w:val="0"/>
          <w:lang w:val="es-ES" w:eastAsia="es-ES"/>
          <w14:ligatures w14:val="none"/>
        </w:rPr>
        <w:t> Protección al Consumidor N° 1</w:t>
      </w:r>
    </w:p>
    <w:p w14:paraId="45480B19" w14:textId="7BFE02FC" w:rsidR="001B5674" w:rsidRPr="00326A1D" w:rsidRDefault="00326A1D" w:rsidP="00326A1D">
      <w:pPr>
        <w:spacing w:after="0" w:line="240" w:lineRule="auto"/>
        <w:ind w:right="-2"/>
        <w:jc w:val="both"/>
        <w:rPr>
          <w:rFonts w:ascii="Arial Narrow" w:eastAsia="Calibri" w:hAnsi="Arial Narrow" w:cs="Arial"/>
          <w:kern w:val="0"/>
          <w:sz w:val="16"/>
          <w:szCs w:val="16"/>
          <w:lang w:val="es-ES" w:eastAsia="es-ES"/>
          <w14:ligatures w14:val="none"/>
        </w:rPr>
      </w:pPr>
      <w:r>
        <w:rPr>
          <w:rFonts w:ascii="Arial Narrow" w:eastAsia="Calibri" w:hAnsi="Arial Narrow" w:cs="Arial"/>
          <w:kern w:val="0"/>
          <w:sz w:val="16"/>
          <w:szCs w:val="16"/>
          <w:lang w:val="es-ES" w:eastAsia="es-ES"/>
          <w14:ligatures w14:val="none"/>
        </w:rPr>
        <w:t>LGP</w:t>
      </w:r>
      <w:r w:rsidR="00240BE0" w:rsidRPr="00240BE0">
        <w:rPr>
          <w:rFonts w:ascii="Arial Narrow" w:eastAsia="Calibri" w:hAnsi="Arial Narrow" w:cs="Arial"/>
          <w:kern w:val="0"/>
          <w:sz w:val="16"/>
          <w:szCs w:val="16"/>
          <w:lang w:val="es-ES" w:eastAsia="es-ES"/>
          <w14:ligatures w14:val="none"/>
        </w:rPr>
        <w:t>/</w:t>
      </w:r>
      <w:r w:rsidR="008851CD">
        <w:rPr>
          <w:rFonts w:ascii="Arial Narrow" w:eastAsia="Calibri" w:hAnsi="Arial Narrow" w:cs="Arial"/>
          <w:kern w:val="0"/>
          <w:sz w:val="16"/>
          <w:szCs w:val="16"/>
          <w:lang w:val="es-ES" w:eastAsia="es-ES"/>
          <w14:ligatures w14:val="none"/>
        </w:rPr>
        <w:t>JCQ</w:t>
      </w:r>
    </w:p>
    <w:sectPr w:rsidR="001B5674" w:rsidRPr="00326A1D" w:rsidSect="00240BE0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D5E0A" w14:textId="77777777" w:rsidR="003E7663" w:rsidRDefault="003E7663" w:rsidP="00240BE0">
      <w:pPr>
        <w:spacing w:after="0" w:line="240" w:lineRule="auto"/>
      </w:pPr>
      <w:r>
        <w:separator/>
      </w:r>
    </w:p>
  </w:endnote>
  <w:endnote w:type="continuationSeparator" w:id="0">
    <w:p w14:paraId="45ED7713" w14:textId="77777777" w:rsidR="003E7663" w:rsidRDefault="003E7663" w:rsidP="00240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4BE2F" w14:textId="77777777" w:rsidR="003E7663" w:rsidRDefault="003E7663" w:rsidP="00240BE0">
      <w:pPr>
        <w:spacing w:after="0" w:line="240" w:lineRule="auto"/>
      </w:pPr>
      <w:r>
        <w:separator/>
      </w:r>
    </w:p>
  </w:footnote>
  <w:footnote w:type="continuationSeparator" w:id="0">
    <w:p w14:paraId="18DB1023" w14:textId="77777777" w:rsidR="003E7663" w:rsidRDefault="003E7663" w:rsidP="00240BE0">
      <w:pPr>
        <w:spacing w:after="0" w:line="240" w:lineRule="auto"/>
      </w:pPr>
      <w:r>
        <w:continuationSeparator/>
      </w:r>
    </w:p>
  </w:footnote>
  <w:footnote w:id="1">
    <w:p w14:paraId="3824912D" w14:textId="77777777" w:rsidR="00240BE0" w:rsidRDefault="00240BE0" w:rsidP="00240BE0">
      <w:pPr>
        <w:tabs>
          <w:tab w:val="left" w:pos="567"/>
        </w:tabs>
        <w:ind w:left="567" w:hanging="567"/>
        <w:jc w:val="both"/>
        <w:rPr>
          <w:rFonts w:ascii="Arial Narrow" w:hAnsi="Arial Narrow" w:cs="Arial"/>
          <w:spacing w:val="-3"/>
          <w:sz w:val="16"/>
          <w:szCs w:val="16"/>
        </w:rPr>
      </w:pPr>
      <w:r>
        <w:rPr>
          <w:rStyle w:val="Refdenotaalpie"/>
          <w:rFonts w:ascii="Arial Narrow" w:hAnsi="Arial Narrow"/>
          <w:sz w:val="16"/>
          <w:szCs w:val="16"/>
        </w:rPr>
        <w:t>1</w:t>
      </w:r>
      <w:r>
        <w:rPr>
          <w:rFonts w:ascii="Arial Narrow" w:hAnsi="Arial Narrow"/>
          <w:sz w:val="16"/>
          <w:szCs w:val="16"/>
        </w:rPr>
        <w:t xml:space="preserve"> </w:t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 w:cs="Arial"/>
          <w:b/>
          <w:spacing w:val="-3"/>
          <w:sz w:val="16"/>
          <w:szCs w:val="16"/>
        </w:rPr>
        <w:t>LEY DE FACULTADES, NORMAS Y ORGANIZACIÓN DEL INDECOPI, DECRETO LEGISLATIVO Nº 807.-</w:t>
      </w:r>
    </w:p>
    <w:p w14:paraId="6DE249C1" w14:textId="77777777" w:rsidR="00240BE0" w:rsidRDefault="00240BE0" w:rsidP="00240BE0">
      <w:pPr>
        <w:pStyle w:val="Notaapie"/>
        <w:tabs>
          <w:tab w:val="left" w:pos="567"/>
        </w:tabs>
        <w:ind w:left="567" w:hanging="567"/>
        <w:rPr>
          <w:b/>
        </w:rPr>
      </w:pPr>
      <w:r>
        <w:rPr>
          <w:bCs/>
        </w:rPr>
        <w:tab/>
        <w:t>Artículo 24º</w:t>
      </w:r>
      <w:r>
        <w:t xml:space="preserve">.- El </w:t>
      </w:r>
      <w:proofErr w:type="gramStart"/>
      <w:r>
        <w:t>Secretario Técnico</w:t>
      </w:r>
      <w:proofErr w:type="gramEnd"/>
      <w:r>
        <w:t xml:space="preserve"> se encargará de la tramitación del procedimiento. Para ello, cuenta con las siguientes facultades: </w:t>
      </w:r>
    </w:p>
    <w:p w14:paraId="1D346C39" w14:textId="77777777" w:rsidR="00240BE0" w:rsidRDefault="00240BE0" w:rsidP="00240BE0">
      <w:pPr>
        <w:pStyle w:val="Notaapie"/>
        <w:tabs>
          <w:tab w:val="left" w:pos="567"/>
        </w:tabs>
        <w:ind w:left="567" w:hanging="567"/>
        <w:rPr>
          <w:b/>
        </w:rPr>
      </w:pPr>
      <w:r>
        <w:rPr>
          <w:bCs/>
        </w:rPr>
        <w:tab/>
      </w:r>
      <w:r>
        <w:t>(…)</w:t>
      </w:r>
    </w:p>
    <w:p w14:paraId="7F288AF7" w14:textId="77777777" w:rsidR="00240BE0" w:rsidRDefault="00240BE0" w:rsidP="00240BE0">
      <w:pPr>
        <w:pStyle w:val="Notaapie"/>
        <w:tabs>
          <w:tab w:val="left" w:pos="851"/>
        </w:tabs>
        <w:ind w:left="851" w:hanging="284"/>
        <w:rPr>
          <w:b/>
        </w:rPr>
      </w:pPr>
      <w:r>
        <w:t xml:space="preserve">d) </w:t>
      </w:r>
      <w:r>
        <w:tab/>
        <w:t xml:space="preserve">Efectuar todas las notificaciones relativas a la tramitación del procedimiento mediante oficio, carteles, facsímil, transmisión de datos, correo electrónico o cualquier medio que garantice su recepción por parte de los destinatarios. </w:t>
      </w:r>
    </w:p>
    <w:p w14:paraId="516811C7" w14:textId="77777777" w:rsidR="00240BE0" w:rsidRDefault="00240BE0" w:rsidP="00240BE0">
      <w:pPr>
        <w:pStyle w:val="Notaapie"/>
        <w:tabs>
          <w:tab w:val="left" w:pos="851"/>
        </w:tabs>
        <w:ind w:left="851" w:hanging="284"/>
        <w:rPr>
          <w:b/>
        </w:rPr>
      </w:pPr>
      <w:r>
        <w:t>(…)</w:t>
      </w:r>
    </w:p>
    <w:p w14:paraId="207ED670" w14:textId="77777777" w:rsidR="00240BE0" w:rsidRDefault="00240BE0" w:rsidP="00240BE0">
      <w:pPr>
        <w:pStyle w:val="Notaapie"/>
        <w:tabs>
          <w:tab w:val="left" w:pos="567"/>
        </w:tabs>
        <w:ind w:left="567" w:hanging="567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645" w:type="dxa"/>
      <w:tblInd w:w="2" w:type="dxa"/>
      <w:tblLayout w:type="fixed"/>
      <w:tblCellMar>
        <w:left w:w="70" w:type="dxa"/>
        <w:right w:w="70" w:type="dxa"/>
      </w:tblCellMar>
      <w:tblLook w:val="00A0" w:firstRow="1" w:lastRow="0" w:firstColumn="1" w:lastColumn="0" w:noHBand="0" w:noVBand="0"/>
    </w:tblPr>
    <w:tblGrid>
      <w:gridCol w:w="4518"/>
      <w:gridCol w:w="4127"/>
    </w:tblGrid>
    <w:tr w:rsidR="00995938" w:rsidRPr="00260056" w14:paraId="12C7B217" w14:textId="77777777" w:rsidTr="005324C9">
      <w:trPr>
        <w:trHeight w:val="1310"/>
      </w:trPr>
      <w:tc>
        <w:tcPr>
          <w:tcW w:w="4518" w:type="dxa"/>
        </w:tcPr>
        <w:p w14:paraId="3CF543AE" w14:textId="77777777" w:rsidR="00240BE0" w:rsidRPr="00C211F8" w:rsidRDefault="00240BE0" w:rsidP="00995938">
          <w:pPr>
            <w:spacing w:after="0"/>
          </w:pPr>
          <w:r>
            <w:rPr>
              <w:noProof/>
            </w:rPr>
            <w:drawing>
              <wp:inline distT="0" distB="0" distL="0" distR="0" wp14:anchorId="59A696D9" wp14:editId="66F5F7A5">
                <wp:extent cx="1638794" cy="777834"/>
                <wp:effectExtent l="0" t="0" r="0" b="3810"/>
                <wp:docPr id="2" name="Imagen 2" descr="Imagen que contiene 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 descr="Imagen que contiene 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8880" cy="77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27" w:type="dxa"/>
        </w:tcPr>
        <w:p w14:paraId="28323E82" w14:textId="77777777" w:rsidR="00240BE0" w:rsidRPr="00260056" w:rsidRDefault="00240BE0" w:rsidP="00995938">
          <w:pPr>
            <w:tabs>
              <w:tab w:val="center" w:pos="4419"/>
              <w:tab w:val="right" w:pos="8838"/>
            </w:tabs>
            <w:spacing w:after="0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</w:p>
        <w:p w14:paraId="2A94C1F7" w14:textId="77777777" w:rsidR="00240BE0" w:rsidRDefault="00240BE0" w:rsidP="00995938">
          <w:pPr>
            <w:tabs>
              <w:tab w:val="center" w:pos="4419"/>
              <w:tab w:val="right" w:pos="8838"/>
            </w:tabs>
            <w:spacing w:after="0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</w:p>
        <w:p w14:paraId="71638373" w14:textId="77777777" w:rsidR="00326A1D" w:rsidRDefault="00326A1D" w:rsidP="00995938">
          <w:pPr>
            <w:tabs>
              <w:tab w:val="center" w:pos="4419"/>
              <w:tab w:val="right" w:pos="8838"/>
            </w:tabs>
            <w:spacing w:after="0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</w:p>
        <w:p w14:paraId="2DFC769B" w14:textId="77777777" w:rsidR="00326A1D" w:rsidRDefault="00326A1D" w:rsidP="00995938">
          <w:pPr>
            <w:tabs>
              <w:tab w:val="center" w:pos="4419"/>
              <w:tab w:val="right" w:pos="8838"/>
            </w:tabs>
            <w:spacing w:after="0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</w:p>
        <w:p w14:paraId="5618800B" w14:textId="77777777" w:rsidR="00326A1D" w:rsidRDefault="00326A1D" w:rsidP="00995938">
          <w:pPr>
            <w:tabs>
              <w:tab w:val="center" w:pos="4419"/>
              <w:tab w:val="right" w:pos="8838"/>
            </w:tabs>
            <w:spacing w:after="0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</w:p>
        <w:p w14:paraId="45F92710" w14:textId="77777777" w:rsidR="00326A1D" w:rsidRDefault="00326A1D" w:rsidP="00995938">
          <w:pPr>
            <w:tabs>
              <w:tab w:val="center" w:pos="4419"/>
              <w:tab w:val="right" w:pos="8838"/>
            </w:tabs>
            <w:spacing w:after="0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</w:p>
        <w:p w14:paraId="27E1F82C" w14:textId="04F4FF77" w:rsidR="00240BE0" w:rsidRPr="00260056" w:rsidRDefault="00240BE0" w:rsidP="00995938">
          <w:pPr>
            <w:tabs>
              <w:tab w:val="center" w:pos="4419"/>
              <w:tab w:val="right" w:pos="8838"/>
            </w:tabs>
            <w:spacing w:after="0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  <w:r w:rsidRPr="00260056"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>SECRETARIA T</w:t>
          </w:r>
          <w:r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>É</w:t>
          </w:r>
          <w:r w:rsidRPr="00260056"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 xml:space="preserve">CNICA DE LA    </w:t>
          </w:r>
        </w:p>
        <w:p w14:paraId="22FA88DA" w14:textId="77777777" w:rsidR="00240BE0" w:rsidRPr="00260056" w:rsidRDefault="00240BE0" w:rsidP="00995938">
          <w:pPr>
            <w:tabs>
              <w:tab w:val="center" w:pos="4419"/>
              <w:tab w:val="right" w:pos="8838"/>
            </w:tabs>
            <w:spacing w:after="0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  <w:r w:rsidRPr="00260056"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>COMISIÓN DE PROTECCIÓN AL CONSUMIDOR</w:t>
          </w:r>
          <w:r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 xml:space="preserve"> 1</w:t>
          </w:r>
        </w:p>
        <w:p w14:paraId="0060D702" w14:textId="77777777" w:rsidR="00240BE0" w:rsidRPr="00260056" w:rsidRDefault="00240BE0" w:rsidP="00995938">
          <w:pPr>
            <w:tabs>
              <w:tab w:val="left" w:pos="0"/>
            </w:tabs>
            <w:spacing w:after="0"/>
            <w:ind w:firstLine="356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  <w:r w:rsidRPr="00260056"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>SEDE CENTRAL</w:t>
          </w:r>
        </w:p>
        <w:p w14:paraId="1E2529F7" w14:textId="77777777" w:rsidR="00240BE0" w:rsidRPr="00260056" w:rsidRDefault="00240BE0" w:rsidP="00995938">
          <w:pPr>
            <w:tabs>
              <w:tab w:val="left" w:pos="390"/>
              <w:tab w:val="center" w:pos="4419"/>
              <w:tab w:val="right" w:pos="8838"/>
            </w:tabs>
            <w:spacing w:after="0"/>
            <w:rPr>
              <w:rFonts w:ascii="Arial Narrow" w:hAnsi="Arial Narrow" w:cs="Arial Narrow"/>
              <w:sz w:val="16"/>
              <w:szCs w:val="16"/>
            </w:rPr>
          </w:pPr>
          <w:r w:rsidRPr="00260056">
            <w:rPr>
              <w:rFonts w:ascii="Arial Narrow" w:hAnsi="Arial Narrow" w:cs="Arial Narrow"/>
              <w:sz w:val="16"/>
              <w:szCs w:val="16"/>
            </w:rPr>
            <w:tab/>
          </w:r>
        </w:p>
      </w:tc>
    </w:tr>
  </w:tbl>
  <w:p w14:paraId="1207D78D" w14:textId="77777777" w:rsidR="00240BE0" w:rsidRDefault="00240BE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BE0"/>
    <w:rsid w:val="000E4344"/>
    <w:rsid w:val="001710A5"/>
    <w:rsid w:val="001B5674"/>
    <w:rsid w:val="001B6FB2"/>
    <w:rsid w:val="00240BE0"/>
    <w:rsid w:val="002A759E"/>
    <w:rsid w:val="00326A1D"/>
    <w:rsid w:val="003E7663"/>
    <w:rsid w:val="00461F9F"/>
    <w:rsid w:val="00762805"/>
    <w:rsid w:val="008851CD"/>
    <w:rsid w:val="00911389"/>
    <w:rsid w:val="00A24382"/>
    <w:rsid w:val="00AB7E67"/>
    <w:rsid w:val="00C73510"/>
    <w:rsid w:val="00CD0C8E"/>
    <w:rsid w:val="00F0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53804C"/>
  <w15:chartTrackingRefBased/>
  <w15:docId w15:val="{5209B664-2144-4A5C-A928-E6D1400AB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BE0"/>
  </w:style>
  <w:style w:type="paragraph" w:styleId="Ttulo1">
    <w:name w:val="heading 1"/>
    <w:basedOn w:val="Normal"/>
    <w:next w:val="Normal"/>
    <w:link w:val="Ttulo1Car"/>
    <w:uiPriority w:val="9"/>
    <w:qFormat/>
    <w:rsid w:val="00240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0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0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0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0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0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0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0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0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0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0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0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0B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0B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0B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0B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0B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0B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0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0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0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0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0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0B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0B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0B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0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0B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0BE0"/>
    <w:rPr>
      <w:b/>
      <w:bCs/>
      <w:smallCaps/>
      <w:color w:val="0F4761" w:themeColor="accent1" w:themeShade="BF"/>
      <w:spacing w:val="5"/>
    </w:rPr>
  </w:style>
  <w:style w:type="character" w:styleId="Refdenotaalpie">
    <w:name w:val="footnote reference"/>
    <w:aliases w:val="Ref,de nota al pie,註腳內容,FC,16 Point,Superscript 6 Point,Ref.,de,nota,al,pie,Texto,Char,ftref,Referencia nota al pie,Car Car Car Car Car Car Car Car Car Car Car Car Car Car Car1,Car Car1 C,Car2 Car1,C1,Ca Ca,Car1,Car21,Texto nota pie1"/>
    <w:qFormat/>
    <w:rsid w:val="00240BE0"/>
    <w:rPr>
      <w:vertAlign w:val="superscript"/>
    </w:rPr>
  </w:style>
  <w:style w:type="paragraph" w:customStyle="1" w:styleId="Notaapie">
    <w:name w:val="Nota a pie"/>
    <w:basedOn w:val="Textonotapie"/>
    <w:rsid w:val="00240BE0"/>
    <w:pPr>
      <w:widowControl w:val="0"/>
      <w:ind w:left="142"/>
      <w:jc w:val="both"/>
    </w:pPr>
    <w:rPr>
      <w:rFonts w:ascii="Arial" w:eastAsia="Calibri" w:hAnsi="Arial" w:cs="Arial"/>
      <w:kern w:val="0"/>
      <w:sz w:val="16"/>
      <w:szCs w:val="16"/>
      <w:lang w:val="es-ES_tradnl"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40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0BE0"/>
  </w:style>
  <w:style w:type="paragraph" w:styleId="Textonotapie">
    <w:name w:val="footnote text"/>
    <w:basedOn w:val="Normal"/>
    <w:link w:val="TextonotapieCar"/>
    <w:uiPriority w:val="99"/>
    <w:semiHidden/>
    <w:unhideWhenUsed/>
    <w:rsid w:val="00240BE0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40BE0"/>
    <w:rPr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326A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6A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182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Apoyo CC1e</dc:creator>
  <cp:keywords/>
  <dc:description/>
  <cp:lastModifiedBy>Apoyo CC1 E</cp:lastModifiedBy>
  <cp:revision>5</cp:revision>
  <dcterms:created xsi:type="dcterms:W3CDTF">2025-03-04T00:20:00Z</dcterms:created>
  <dcterms:modified xsi:type="dcterms:W3CDTF">2026-05-04T19:49:00Z</dcterms:modified>
</cp:coreProperties>
</file>