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940C" w14:textId="77777777" w:rsidR="00543ED7" w:rsidRPr="00196C10" w:rsidRDefault="00543ED7" w:rsidP="3B109BBE">
      <w:pPr>
        <w:pStyle w:val="Textonotapie"/>
        <w:keepNext/>
        <w:tabs>
          <w:tab w:val="left" w:pos="2268"/>
        </w:tabs>
        <w:contextualSpacing/>
        <w:rPr>
          <w:rFonts w:ascii="Arial" w:hAnsi="Arial" w:cs="Arial"/>
          <w:i/>
          <w:iCs/>
          <w:color w:val="auto"/>
          <w:sz w:val="16"/>
          <w:szCs w:val="16"/>
        </w:rPr>
      </w:pPr>
      <w:r>
        <w:t>Elaborado por: Luis Gamonal</w:t>
      </w:r>
    </w:p>
    <w:p w14:paraId="2E134A21" w14:textId="77777777" w:rsidR="00543ED7" w:rsidRPr="00196C10" w:rsidRDefault="00543ED7" w:rsidP="00BD216E">
      <w:pPr>
        <w:keepNext/>
        <w:tabs>
          <w:tab w:val="left" w:pos="2268"/>
        </w:tabs>
        <w:spacing w:after="0" w:line="240" w:lineRule="auto"/>
        <w:contextualSpacing/>
        <w:rPr>
          <w:rFonts w:ascii="Arial" w:hAnsi="Arial" w:cs="Arial"/>
          <w:bCs/>
          <w:i/>
          <w:iCs/>
          <w:color w:val="auto"/>
          <w:sz w:val="16"/>
          <w:szCs w:val="16"/>
        </w:rPr>
      </w:pPr>
      <w:r w:rsidRPr="00196C10">
        <w:rPr>
          <w:rFonts w:ascii="Arial" w:hAnsi="Arial" w:cs="Arial"/>
          <w:bCs/>
          <w:i/>
          <w:iCs/>
          <w:color w:val="auto"/>
          <w:sz w:val="16"/>
          <w:szCs w:val="16"/>
        </w:rPr>
        <w:t>Revisado por: Analí Silva</w:t>
      </w:r>
    </w:p>
    <w:p w14:paraId="350FAF8D" w14:textId="77777777" w:rsidR="00543ED7" w:rsidRPr="00196C10" w:rsidRDefault="00543ED7" w:rsidP="00BD216E">
      <w:pPr>
        <w:keepNext/>
        <w:tabs>
          <w:tab w:val="left" w:pos="2268"/>
        </w:tabs>
        <w:spacing w:after="0" w:line="240" w:lineRule="auto"/>
        <w:contextualSpacing/>
        <w:rPr>
          <w:rFonts w:ascii="Arial" w:hAnsi="Arial" w:cs="Arial"/>
          <w:bCs/>
          <w:i/>
          <w:iCs/>
          <w:color w:val="auto"/>
          <w:sz w:val="16"/>
          <w:szCs w:val="16"/>
        </w:rPr>
      </w:pPr>
      <w:r w:rsidRPr="00196C10">
        <w:rPr>
          <w:rFonts w:ascii="Arial" w:hAnsi="Arial" w:cs="Arial"/>
          <w:bCs/>
          <w:i/>
          <w:iCs/>
          <w:color w:val="auto"/>
          <w:sz w:val="16"/>
          <w:szCs w:val="16"/>
        </w:rPr>
        <w:t>Equipo: Seguros</w:t>
      </w:r>
    </w:p>
    <w:p w14:paraId="35CE8CB7" w14:textId="2320F185" w:rsidR="00543ED7" w:rsidRPr="00196C10" w:rsidRDefault="00543ED7" w:rsidP="00BD216E">
      <w:pPr>
        <w:keepNext/>
        <w:tabs>
          <w:tab w:val="left" w:pos="2268"/>
        </w:tabs>
        <w:spacing w:after="0" w:line="240" w:lineRule="auto"/>
        <w:contextualSpacing/>
        <w:rPr>
          <w:rFonts w:ascii="Arial" w:hAnsi="Arial" w:cs="Arial"/>
          <w:bCs/>
          <w:i/>
          <w:iCs/>
          <w:color w:val="auto"/>
          <w:sz w:val="16"/>
          <w:szCs w:val="16"/>
        </w:rPr>
      </w:pPr>
      <w:r w:rsidRPr="00196C10">
        <w:rPr>
          <w:rFonts w:ascii="Arial" w:hAnsi="Arial" w:cs="Arial"/>
          <w:bCs/>
          <w:i/>
          <w:iCs/>
          <w:color w:val="auto"/>
          <w:sz w:val="16"/>
          <w:szCs w:val="16"/>
        </w:rPr>
        <w:t xml:space="preserve">Vencimiento: </w:t>
      </w:r>
      <w:r w:rsidR="00FB4DC1" w:rsidRPr="00196C10">
        <w:rPr>
          <w:rFonts w:ascii="Arial" w:hAnsi="Arial" w:cs="Arial"/>
          <w:bCs/>
          <w:i/>
          <w:iCs/>
          <w:color w:val="auto"/>
          <w:sz w:val="16"/>
          <w:szCs w:val="16"/>
        </w:rPr>
        <w:t>19</w:t>
      </w:r>
      <w:r w:rsidRPr="00196C10">
        <w:rPr>
          <w:rFonts w:ascii="Arial" w:hAnsi="Arial" w:cs="Arial"/>
          <w:bCs/>
          <w:i/>
          <w:iCs/>
          <w:color w:val="auto"/>
          <w:sz w:val="16"/>
          <w:szCs w:val="16"/>
        </w:rPr>
        <w:t>/0</w:t>
      </w:r>
      <w:r w:rsidR="00FB4DC1" w:rsidRPr="00196C10">
        <w:rPr>
          <w:rFonts w:ascii="Arial" w:hAnsi="Arial" w:cs="Arial"/>
          <w:bCs/>
          <w:i/>
          <w:iCs/>
          <w:color w:val="auto"/>
          <w:sz w:val="16"/>
          <w:szCs w:val="16"/>
        </w:rPr>
        <w:t>6</w:t>
      </w:r>
      <w:r w:rsidRPr="00196C10">
        <w:rPr>
          <w:rFonts w:ascii="Arial" w:hAnsi="Arial" w:cs="Arial"/>
          <w:bCs/>
          <w:i/>
          <w:iCs/>
          <w:color w:val="auto"/>
          <w:sz w:val="16"/>
          <w:szCs w:val="16"/>
        </w:rPr>
        <w:t>/2024</w:t>
      </w:r>
    </w:p>
    <w:p w14:paraId="60C54945" w14:textId="77777777" w:rsidR="008A7E08" w:rsidRPr="00196C10" w:rsidRDefault="008A7E08" w:rsidP="00BD216E">
      <w:pPr>
        <w:keepNext/>
        <w:tabs>
          <w:tab w:val="left" w:pos="2268"/>
        </w:tabs>
        <w:spacing w:after="0" w:line="240" w:lineRule="auto"/>
        <w:contextualSpacing/>
        <w:jc w:val="center"/>
        <w:rPr>
          <w:rFonts w:ascii="Arial" w:hAnsi="Arial" w:cs="Arial"/>
          <w:b/>
          <w:color w:val="auto"/>
          <w:sz w:val="32"/>
          <w:szCs w:val="32"/>
        </w:rPr>
      </w:pPr>
    </w:p>
    <w:p w14:paraId="7A6B9848" w14:textId="07BC2DFB" w:rsidR="00180B39" w:rsidRPr="00196C10" w:rsidRDefault="00180B39" w:rsidP="00BD216E">
      <w:pPr>
        <w:keepNext/>
        <w:tabs>
          <w:tab w:val="left" w:pos="2268"/>
        </w:tabs>
        <w:spacing w:after="0" w:line="240" w:lineRule="auto"/>
        <w:contextualSpacing/>
        <w:jc w:val="center"/>
        <w:rPr>
          <w:rFonts w:ascii="Arial" w:eastAsia="Arial" w:hAnsi="Arial" w:cs="Arial"/>
          <w:b/>
          <w:color w:val="auto"/>
          <w:sz w:val="32"/>
          <w:szCs w:val="32"/>
        </w:rPr>
      </w:pPr>
      <w:r w:rsidRPr="00196C10">
        <w:rPr>
          <w:rFonts w:ascii="Arial" w:hAnsi="Arial" w:cs="Arial"/>
          <w:b/>
          <w:color w:val="auto"/>
          <w:sz w:val="32"/>
          <w:szCs w:val="32"/>
        </w:rPr>
        <w:t xml:space="preserve">RESOLUCIÓN FINAL N° </w:t>
      </w:r>
      <w:r w:rsidR="00296DC4" w:rsidRPr="00196C10">
        <w:rPr>
          <w:rFonts w:ascii="Arial" w:hAnsi="Arial" w:cs="Arial"/>
          <w:b/>
          <w:color w:val="auto"/>
          <w:sz w:val="32"/>
          <w:szCs w:val="32"/>
        </w:rPr>
        <w:t>XXXX</w:t>
      </w:r>
      <w:r w:rsidRPr="00196C10">
        <w:rPr>
          <w:rFonts w:ascii="Arial" w:hAnsi="Arial" w:cs="Arial"/>
          <w:b/>
          <w:color w:val="auto"/>
          <w:sz w:val="32"/>
          <w:szCs w:val="32"/>
        </w:rPr>
        <w:t>-202</w:t>
      </w:r>
      <w:r w:rsidR="00A34C6D" w:rsidRPr="00196C10">
        <w:rPr>
          <w:rFonts w:ascii="Arial" w:hAnsi="Arial" w:cs="Arial"/>
          <w:b/>
          <w:color w:val="auto"/>
          <w:sz w:val="32"/>
          <w:szCs w:val="32"/>
        </w:rPr>
        <w:t>4</w:t>
      </w:r>
      <w:r w:rsidRPr="00196C10">
        <w:rPr>
          <w:rFonts w:ascii="Arial" w:hAnsi="Arial" w:cs="Arial"/>
          <w:b/>
          <w:color w:val="auto"/>
          <w:sz w:val="32"/>
          <w:szCs w:val="32"/>
        </w:rPr>
        <w:t>/CC1</w:t>
      </w:r>
    </w:p>
    <w:p w14:paraId="3476C841" w14:textId="77777777" w:rsidR="005A41A1" w:rsidRPr="00196C10" w:rsidRDefault="005A41A1" w:rsidP="00BD216E">
      <w:pPr>
        <w:tabs>
          <w:tab w:val="left" w:pos="6450"/>
        </w:tabs>
        <w:spacing w:after="0" w:line="240" w:lineRule="auto"/>
        <w:ind w:right="333"/>
        <w:contextualSpacing/>
        <w:jc w:val="center"/>
        <w:rPr>
          <w:rFonts w:ascii="Arial" w:hAnsi="Arial" w:cs="Arial"/>
          <w:color w:val="auto"/>
        </w:rPr>
      </w:pPr>
    </w:p>
    <w:p w14:paraId="31E993DB" w14:textId="426D8B54" w:rsidR="00286F67" w:rsidRPr="00196C10" w:rsidRDefault="00286F67" w:rsidP="00BD216E">
      <w:pPr>
        <w:tabs>
          <w:tab w:val="left" w:pos="2160"/>
          <w:tab w:val="left" w:pos="2692"/>
          <w:tab w:val="left" w:pos="8640"/>
        </w:tabs>
        <w:spacing w:after="0" w:line="240" w:lineRule="auto"/>
        <w:ind w:left="2692" w:right="31" w:hanging="2692"/>
        <w:contextualSpacing/>
        <w:jc w:val="both"/>
        <w:rPr>
          <w:rFonts w:ascii="Arial" w:eastAsia="Arial" w:hAnsi="Arial" w:cs="Arial"/>
          <w:b/>
          <w:color w:val="auto"/>
        </w:rPr>
      </w:pPr>
      <w:r w:rsidRPr="00196C10">
        <w:rPr>
          <w:rFonts w:ascii="Arial" w:eastAsia="Arial" w:hAnsi="Arial" w:cs="Arial"/>
          <w:b/>
          <w:color w:val="auto"/>
        </w:rPr>
        <w:t>DENUNCIANTE</w:t>
      </w:r>
      <w:r w:rsidRPr="00196C10">
        <w:rPr>
          <w:rFonts w:ascii="Arial" w:eastAsia="Arial" w:hAnsi="Arial" w:cs="Arial"/>
          <w:b/>
          <w:color w:val="auto"/>
        </w:rPr>
        <w:tab/>
        <w:t>:</w:t>
      </w:r>
      <w:r w:rsidRPr="00196C10">
        <w:rPr>
          <w:rFonts w:ascii="Arial" w:eastAsia="Arial" w:hAnsi="Arial" w:cs="Arial"/>
          <w:b/>
          <w:color w:val="auto"/>
        </w:rPr>
        <w:tab/>
      </w:r>
      <w:r w:rsidR="00FB4DC1" w:rsidRPr="00196C10">
        <w:rPr>
          <w:rFonts w:ascii="Arial" w:hAnsi="Arial" w:cs="Arial"/>
          <w:b/>
          <w:color w:val="auto"/>
          <w:lang w:val="es-MX"/>
        </w:rPr>
        <w:t>YURINKA LIZ PORRAS AGUILAR</w:t>
      </w:r>
      <w:r w:rsidR="00173564" w:rsidRPr="00196C10">
        <w:rPr>
          <w:rFonts w:ascii="Arial" w:hAnsi="Arial" w:cs="Arial"/>
          <w:b/>
          <w:color w:val="auto"/>
          <w:lang w:val="es-MX"/>
        </w:rPr>
        <w:t xml:space="preserve"> (</w:t>
      </w:r>
      <w:r w:rsidR="007E6DAA" w:rsidRPr="00196C10">
        <w:rPr>
          <w:rFonts w:ascii="Arial" w:hAnsi="Arial" w:cs="Arial"/>
          <w:b/>
          <w:color w:val="auto"/>
          <w:lang w:val="es-MX"/>
        </w:rPr>
        <w:t>SEÑO</w:t>
      </w:r>
      <w:r w:rsidR="00B66F8C" w:rsidRPr="00196C10">
        <w:rPr>
          <w:rFonts w:ascii="Arial" w:hAnsi="Arial" w:cs="Arial"/>
          <w:b/>
          <w:color w:val="auto"/>
          <w:lang w:val="es-MX"/>
        </w:rPr>
        <w:t>R</w:t>
      </w:r>
      <w:r w:rsidR="00FB4DC1" w:rsidRPr="00196C10">
        <w:rPr>
          <w:rFonts w:ascii="Arial" w:hAnsi="Arial" w:cs="Arial"/>
          <w:b/>
          <w:color w:val="auto"/>
          <w:lang w:val="es-MX"/>
        </w:rPr>
        <w:t>A</w:t>
      </w:r>
      <w:r w:rsidR="00B66F8C" w:rsidRPr="00196C10">
        <w:rPr>
          <w:rFonts w:ascii="Arial" w:hAnsi="Arial" w:cs="Arial"/>
          <w:b/>
          <w:color w:val="auto"/>
          <w:lang w:val="es-MX"/>
        </w:rPr>
        <w:t xml:space="preserve"> </w:t>
      </w:r>
      <w:r w:rsidR="00FB4DC1" w:rsidRPr="00196C10">
        <w:rPr>
          <w:rFonts w:ascii="Arial" w:hAnsi="Arial" w:cs="Arial"/>
          <w:b/>
          <w:color w:val="auto"/>
          <w:lang w:val="es-MX"/>
        </w:rPr>
        <w:t>PORRAS</w:t>
      </w:r>
      <w:r w:rsidR="00173564" w:rsidRPr="00196C10">
        <w:rPr>
          <w:rFonts w:ascii="Arial" w:hAnsi="Arial" w:cs="Arial"/>
          <w:b/>
          <w:color w:val="auto"/>
          <w:lang w:val="es-MX"/>
        </w:rPr>
        <w:t>)</w:t>
      </w:r>
    </w:p>
    <w:p w14:paraId="4919DA48" w14:textId="03A2CBDD" w:rsidR="00D80EDC" w:rsidRPr="00196C10" w:rsidRDefault="00286F67" w:rsidP="00BD216E">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196C10">
        <w:rPr>
          <w:rFonts w:ascii="Arial" w:eastAsia="Arial" w:hAnsi="Arial" w:cs="Arial"/>
          <w:b/>
          <w:color w:val="auto"/>
        </w:rPr>
        <w:t>DENUNCIAD</w:t>
      </w:r>
      <w:r w:rsidR="00F325F2" w:rsidRPr="00196C10">
        <w:rPr>
          <w:rFonts w:ascii="Arial" w:eastAsia="Arial" w:hAnsi="Arial" w:cs="Arial"/>
          <w:b/>
          <w:color w:val="auto"/>
        </w:rPr>
        <w:t>O</w:t>
      </w:r>
      <w:r w:rsidRPr="00196C10">
        <w:rPr>
          <w:rFonts w:ascii="Arial" w:eastAsia="Arial" w:hAnsi="Arial" w:cs="Arial"/>
          <w:b/>
          <w:color w:val="auto"/>
        </w:rPr>
        <w:tab/>
        <w:t>:</w:t>
      </w:r>
      <w:r w:rsidRPr="00196C10">
        <w:rPr>
          <w:rFonts w:ascii="Arial" w:eastAsia="Arial" w:hAnsi="Arial" w:cs="Arial"/>
          <w:b/>
          <w:color w:val="auto"/>
        </w:rPr>
        <w:tab/>
      </w:r>
      <w:r w:rsidR="001A7FF4" w:rsidRPr="00196C10">
        <w:rPr>
          <w:rFonts w:ascii="Arial" w:hAnsi="Arial" w:cs="Arial"/>
          <w:b/>
          <w:color w:val="auto"/>
          <w:shd w:val="clear" w:color="auto" w:fill="FFFFFF"/>
        </w:rPr>
        <w:t>MAPFRE PERÚ</w:t>
      </w:r>
      <w:r w:rsidR="003D6765" w:rsidRPr="00196C10">
        <w:rPr>
          <w:rFonts w:ascii="Arial" w:hAnsi="Arial" w:cs="Arial"/>
          <w:b/>
          <w:color w:val="auto"/>
          <w:shd w:val="clear" w:color="auto" w:fill="FFFFFF"/>
        </w:rPr>
        <w:t xml:space="preserve"> </w:t>
      </w:r>
      <w:r w:rsidR="00102CA6" w:rsidRPr="00196C10">
        <w:rPr>
          <w:rFonts w:ascii="Arial" w:hAnsi="Arial" w:cs="Arial"/>
          <w:b/>
          <w:color w:val="auto"/>
          <w:shd w:val="clear" w:color="auto" w:fill="FFFFFF"/>
        </w:rPr>
        <w:t xml:space="preserve">COMPAÑÍA DE SEGUROS </w:t>
      </w:r>
      <w:r w:rsidR="00BB08AA" w:rsidRPr="00196C10">
        <w:rPr>
          <w:rFonts w:ascii="Arial" w:hAnsi="Arial" w:cs="Arial"/>
          <w:b/>
          <w:color w:val="auto"/>
          <w:shd w:val="clear" w:color="auto" w:fill="FFFFFF"/>
        </w:rPr>
        <w:t>Y REASEGUROS S.A.</w:t>
      </w:r>
      <w:r w:rsidR="0036173F" w:rsidRPr="00196C10">
        <w:rPr>
          <w:rFonts w:ascii="Arial" w:hAnsi="Arial" w:cs="Arial"/>
          <w:b/>
          <w:color w:val="auto"/>
          <w:shd w:val="clear" w:color="auto" w:fill="FFFFFF"/>
          <w:vertAlign w:val="superscript"/>
        </w:rPr>
        <w:footnoteReference w:id="2"/>
      </w:r>
      <w:r w:rsidR="0051132B" w:rsidRPr="00196C10">
        <w:rPr>
          <w:rFonts w:ascii="Arial" w:hAnsi="Arial" w:cs="Arial"/>
          <w:b/>
          <w:color w:val="auto"/>
          <w:shd w:val="clear" w:color="auto" w:fill="FFFFFF"/>
        </w:rPr>
        <w:t xml:space="preserve"> </w:t>
      </w:r>
      <w:r w:rsidRPr="00196C10">
        <w:rPr>
          <w:rFonts w:ascii="Arial" w:eastAsia="Arial" w:hAnsi="Arial" w:cs="Arial"/>
          <w:b/>
          <w:color w:val="auto"/>
        </w:rPr>
        <w:t>(</w:t>
      </w:r>
      <w:r w:rsidR="001A7FF4" w:rsidRPr="00196C10">
        <w:rPr>
          <w:rFonts w:ascii="Arial" w:eastAsia="Arial" w:hAnsi="Arial" w:cs="Arial"/>
          <w:b/>
          <w:color w:val="auto"/>
        </w:rPr>
        <w:t>MAPFRE</w:t>
      </w:r>
      <w:r w:rsidRPr="00196C10">
        <w:rPr>
          <w:rFonts w:ascii="Arial" w:eastAsia="Arial" w:hAnsi="Arial" w:cs="Arial"/>
          <w:b/>
          <w:color w:val="auto"/>
        </w:rPr>
        <w:t xml:space="preserve">) </w:t>
      </w:r>
    </w:p>
    <w:p w14:paraId="0CAB16A6" w14:textId="7469F2B3" w:rsidR="00286F67" w:rsidRPr="00196C10" w:rsidRDefault="00286F67" w:rsidP="00BD216E">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196C10">
        <w:rPr>
          <w:rFonts w:ascii="Arial" w:eastAsia="Arial" w:hAnsi="Arial" w:cs="Arial"/>
          <w:b/>
          <w:color w:val="auto"/>
        </w:rPr>
        <w:t>MATERIAS</w:t>
      </w:r>
      <w:r w:rsidRPr="00196C10">
        <w:rPr>
          <w:rFonts w:ascii="Arial" w:eastAsia="Arial" w:hAnsi="Arial" w:cs="Arial"/>
          <w:b/>
          <w:color w:val="auto"/>
        </w:rPr>
        <w:tab/>
        <w:t>:</w:t>
      </w:r>
      <w:r w:rsidRPr="00196C10">
        <w:rPr>
          <w:rFonts w:ascii="Arial" w:eastAsia="Arial" w:hAnsi="Arial" w:cs="Arial"/>
          <w:b/>
          <w:color w:val="auto"/>
        </w:rPr>
        <w:tab/>
        <w:t>PROTECCIÓN AL CONSUMIDOR</w:t>
      </w:r>
    </w:p>
    <w:p w14:paraId="40558ACB" w14:textId="77777777" w:rsidR="00F54510" w:rsidRPr="00196C10" w:rsidRDefault="00173564" w:rsidP="00BD216E">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196C10">
        <w:rPr>
          <w:rFonts w:ascii="Arial" w:eastAsia="Arial" w:hAnsi="Arial" w:cs="Arial"/>
          <w:b/>
          <w:color w:val="auto"/>
        </w:rPr>
        <w:tab/>
      </w:r>
      <w:r w:rsidRPr="00196C10">
        <w:rPr>
          <w:rFonts w:ascii="Arial" w:eastAsia="Arial" w:hAnsi="Arial" w:cs="Arial"/>
          <w:b/>
          <w:color w:val="auto"/>
        </w:rPr>
        <w:tab/>
      </w:r>
      <w:r w:rsidR="00F54510" w:rsidRPr="00196C10">
        <w:rPr>
          <w:rFonts w:ascii="Arial" w:eastAsia="Arial" w:hAnsi="Arial" w:cs="Arial"/>
          <w:b/>
          <w:color w:val="auto"/>
        </w:rPr>
        <w:t>DEBER DE IDONEIDAD</w:t>
      </w:r>
    </w:p>
    <w:p w14:paraId="2CBA5501" w14:textId="77777777" w:rsidR="00F54510" w:rsidRPr="00196C10" w:rsidRDefault="00F54510" w:rsidP="00BD216E">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196C10">
        <w:rPr>
          <w:rFonts w:ascii="Arial" w:eastAsia="Arial" w:hAnsi="Arial" w:cs="Arial"/>
          <w:b/>
          <w:color w:val="auto"/>
        </w:rPr>
        <w:tab/>
      </w:r>
      <w:r w:rsidRPr="00196C10">
        <w:rPr>
          <w:rFonts w:ascii="Arial" w:eastAsia="Arial" w:hAnsi="Arial" w:cs="Arial"/>
          <w:b/>
          <w:color w:val="auto"/>
        </w:rPr>
        <w:tab/>
        <w:t>DEBER DE INFORMACIÓN</w:t>
      </w:r>
    </w:p>
    <w:p w14:paraId="035BD73E" w14:textId="77777777" w:rsidR="00F54510" w:rsidRPr="00196C10" w:rsidRDefault="00F54510" w:rsidP="00BD216E">
      <w:pPr>
        <w:tabs>
          <w:tab w:val="left" w:pos="2160"/>
          <w:tab w:val="left" w:pos="2692"/>
          <w:tab w:val="left" w:pos="8640"/>
        </w:tabs>
        <w:spacing w:after="0" w:line="240" w:lineRule="auto"/>
        <w:ind w:left="2694" w:right="31" w:hanging="2694"/>
        <w:contextualSpacing/>
        <w:jc w:val="both"/>
        <w:rPr>
          <w:rFonts w:ascii="Arial" w:hAnsi="Arial" w:cs="Arial"/>
          <w:b/>
          <w:color w:val="auto"/>
        </w:rPr>
      </w:pPr>
      <w:r w:rsidRPr="00196C10">
        <w:rPr>
          <w:rFonts w:ascii="Arial" w:eastAsia="Arial" w:hAnsi="Arial" w:cs="Arial"/>
          <w:b/>
          <w:color w:val="auto"/>
        </w:rPr>
        <w:tab/>
      </w:r>
      <w:r w:rsidRPr="00196C10">
        <w:rPr>
          <w:rFonts w:ascii="Arial" w:eastAsia="Arial" w:hAnsi="Arial" w:cs="Arial"/>
          <w:b/>
          <w:color w:val="auto"/>
        </w:rPr>
        <w:tab/>
      </w:r>
      <w:r w:rsidRPr="00196C10">
        <w:rPr>
          <w:rFonts w:ascii="Arial" w:hAnsi="Arial" w:cs="Arial"/>
          <w:b/>
          <w:color w:val="auto"/>
        </w:rPr>
        <w:t>MEDIDAS CORRECTIVAS</w:t>
      </w:r>
    </w:p>
    <w:p w14:paraId="755D0AC3" w14:textId="77777777" w:rsidR="00F54510" w:rsidRPr="00196C10" w:rsidRDefault="00F54510" w:rsidP="00BD216E">
      <w:pPr>
        <w:tabs>
          <w:tab w:val="left" w:pos="2160"/>
          <w:tab w:val="left" w:pos="2692"/>
          <w:tab w:val="left" w:pos="8640"/>
        </w:tabs>
        <w:spacing w:after="0" w:line="240" w:lineRule="auto"/>
        <w:ind w:left="2835" w:right="31" w:hanging="142"/>
        <w:contextualSpacing/>
        <w:jc w:val="both"/>
        <w:rPr>
          <w:rFonts w:ascii="Arial" w:hAnsi="Arial" w:cs="Arial"/>
          <w:b/>
          <w:color w:val="auto"/>
        </w:rPr>
      </w:pPr>
      <w:r w:rsidRPr="00196C10">
        <w:rPr>
          <w:rFonts w:ascii="Arial" w:hAnsi="Arial" w:cs="Arial"/>
          <w:b/>
          <w:color w:val="auto"/>
        </w:rPr>
        <w:t>GRADUACIÓN DE LA SANCIÓN</w:t>
      </w:r>
    </w:p>
    <w:p w14:paraId="0D72BF3F" w14:textId="77777777" w:rsidR="00F54510" w:rsidRPr="00196C10" w:rsidRDefault="00F54510" w:rsidP="00BD216E">
      <w:pPr>
        <w:tabs>
          <w:tab w:val="left" w:pos="2160"/>
          <w:tab w:val="left" w:pos="2692"/>
          <w:tab w:val="left" w:pos="8640"/>
        </w:tabs>
        <w:spacing w:after="0" w:line="240" w:lineRule="auto"/>
        <w:ind w:left="2835" w:right="31" w:hanging="142"/>
        <w:contextualSpacing/>
        <w:jc w:val="both"/>
        <w:rPr>
          <w:rFonts w:ascii="Arial" w:hAnsi="Arial" w:cs="Arial"/>
          <w:b/>
          <w:color w:val="auto"/>
        </w:rPr>
      </w:pPr>
      <w:r w:rsidRPr="00196C10">
        <w:rPr>
          <w:rFonts w:ascii="Arial" w:hAnsi="Arial" w:cs="Arial"/>
          <w:b/>
          <w:color w:val="auto"/>
        </w:rPr>
        <w:t>COSTAS Y COSTOS</w:t>
      </w:r>
    </w:p>
    <w:p w14:paraId="08FFA18B" w14:textId="64AA3777" w:rsidR="00286F67" w:rsidRPr="00196C10" w:rsidRDefault="00286F67" w:rsidP="00BD216E">
      <w:pPr>
        <w:tabs>
          <w:tab w:val="left" w:pos="2160"/>
          <w:tab w:val="left" w:pos="2692"/>
          <w:tab w:val="left" w:pos="8640"/>
        </w:tabs>
        <w:spacing w:after="0" w:line="240" w:lineRule="auto"/>
        <w:ind w:right="31"/>
        <w:contextualSpacing/>
        <w:jc w:val="both"/>
        <w:rPr>
          <w:rFonts w:ascii="Arial" w:eastAsia="Arial" w:hAnsi="Arial" w:cs="Arial"/>
          <w:b/>
          <w:color w:val="auto"/>
        </w:rPr>
      </w:pPr>
      <w:r w:rsidRPr="00196C10">
        <w:rPr>
          <w:rFonts w:ascii="Arial" w:eastAsia="Arial" w:hAnsi="Arial" w:cs="Arial"/>
          <w:b/>
          <w:color w:val="auto"/>
        </w:rPr>
        <w:t>ACTIVIDAD</w:t>
      </w:r>
      <w:r w:rsidRPr="00196C10">
        <w:rPr>
          <w:rFonts w:ascii="Arial" w:eastAsia="Arial" w:hAnsi="Arial" w:cs="Arial"/>
          <w:b/>
          <w:color w:val="auto"/>
        </w:rPr>
        <w:tab/>
        <w:t>:</w:t>
      </w:r>
      <w:r w:rsidRPr="00196C10">
        <w:rPr>
          <w:rFonts w:ascii="Arial" w:eastAsia="Arial" w:hAnsi="Arial" w:cs="Arial"/>
          <w:b/>
          <w:color w:val="auto"/>
        </w:rPr>
        <w:tab/>
      </w:r>
      <w:r w:rsidR="00E86D6E" w:rsidRPr="00196C10">
        <w:rPr>
          <w:rFonts w:ascii="Arial" w:eastAsia="Arial" w:hAnsi="Arial" w:cs="Arial"/>
          <w:b/>
          <w:color w:val="auto"/>
        </w:rPr>
        <w:t>SEGUROS Y PENSIONES</w:t>
      </w:r>
    </w:p>
    <w:p w14:paraId="5C43E0D6" w14:textId="331551F4" w:rsidR="00D14A55" w:rsidRPr="00196C10" w:rsidRDefault="00D14A55" w:rsidP="00BD216E">
      <w:pPr>
        <w:tabs>
          <w:tab w:val="left" w:pos="2160"/>
          <w:tab w:val="left" w:pos="2692"/>
          <w:tab w:val="left" w:pos="8640"/>
        </w:tabs>
        <w:spacing w:after="0" w:line="240" w:lineRule="auto"/>
        <w:ind w:right="31"/>
        <w:contextualSpacing/>
        <w:jc w:val="both"/>
        <w:rPr>
          <w:rFonts w:ascii="Arial" w:eastAsia="Arial" w:hAnsi="Arial" w:cs="Arial"/>
          <w:b/>
          <w:color w:val="auto"/>
        </w:rPr>
      </w:pPr>
    </w:p>
    <w:p w14:paraId="223C08B3" w14:textId="680E0293" w:rsidR="0049516C" w:rsidRPr="00196C10" w:rsidRDefault="0049516C" w:rsidP="00BD216E">
      <w:pPr>
        <w:tabs>
          <w:tab w:val="left" w:pos="1080"/>
          <w:tab w:val="left" w:pos="1260"/>
          <w:tab w:val="left" w:pos="1620"/>
          <w:tab w:val="left" w:pos="1800"/>
          <w:tab w:val="left" w:pos="2127"/>
          <w:tab w:val="left" w:pos="2694"/>
        </w:tabs>
        <w:spacing w:after="0" w:line="240" w:lineRule="auto"/>
        <w:ind w:left="2694" w:hanging="2694"/>
        <w:contextualSpacing/>
        <w:jc w:val="both"/>
        <w:rPr>
          <w:rFonts w:ascii="Arial" w:eastAsia="Arial" w:hAnsi="Arial" w:cs="Arial"/>
          <w:b/>
          <w:i/>
          <w:color w:val="auto"/>
        </w:rPr>
      </w:pPr>
      <w:r w:rsidRPr="00196C10">
        <w:rPr>
          <w:rFonts w:ascii="Arial" w:eastAsia="Arial" w:hAnsi="Arial" w:cs="Arial"/>
          <w:b/>
          <w:i/>
          <w:color w:val="auto"/>
        </w:rPr>
        <w:t>SANCIÓN</w:t>
      </w:r>
      <w:r w:rsidRPr="00196C10">
        <w:rPr>
          <w:rFonts w:ascii="Arial" w:eastAsia="Arial" w:hAnsi="Arial" w:cs="Arial"/>
          <w:b/>
          <w:i/>
          <w:color w:val="auto"/>
        </w:rPr>
        <w:tab/>
      </w:r>
      <w:r w:rsidRPr="00196C10">
        <w:rPr>
          <w:rFonts w:ascii="Arial" w:eastAsia="Arial" w:hAnsi="Arial" w:cs="Arial"/>
          <w:b/>
          <w:i/>
          <w:color w:val="auto"/>
        </w:rPr>
        <w:tab/>
      </w:r>
      <w:r w:rsidRPr="00196C10">
        <w:rPr>
          <w:rFonts w:ascii="Arial" w:eastAsia="Arial" w:hAnsi="Arial" w:cs="Arial"/>
          <w:b/>
          <w:i/>
          <w:color w:val="auto"/>
        </w:rPr>
        <w:tab/>
      </w:r>
      <w:r w:rsidRPr="00196C10">
        <w:rPr>
          <w:rFonts w:ascii="Arial" w:eastAsia="Arial" w:hAnsi="Arial" w:cs="Arial"/>
          <w:b/>
          <w:i/>
          <w:color w:val="auto"/>
        </w:rPr>
        <w:tab/>
      </w:r>
      <w:r w:rsidRPr="00196C10">
        <w:rPr>
          <w:rFonts w:ascii="Arial" w:eastAsia="Arial" w:hAnsi="Arial" w:cs="Arial"/>
          <w:b/>
          <w:i/>
          <w:color w:val="auto"/>
        </w:rPr>
        <w:tab/>
        <w:t xml:space="preserve">: </w:t>
      </w:r>
      <w:r w:rsidRPr="00196C10">
        <w:rPr>
          <w:rFonts w:ascii="Arial" w:eastAsia="Arial" w:hAnsi="Arial" w:cs="Arial"/>
          <w:b/>
          <w:i/>
          <w:color w:val="auto"/>
        </w:rPr>
        <w:tab/>
      </w:r>
      <w:r w:rsidRPr="00196C10">
        <w:rPr>
          <w:rFonts w:ascii="Arial" w:eastAsia="Arial" w:hAnsi="Arial" w:cs="Arial"/>
          <w:b/>
          <w:i/>
          <w:iCs/>
          <w:color w:val="auto"/>
        </w:rPr>
        <w:t>MAPFRE PERÚ COMPAÑÍA DE SEGUROS Y REASEGUROS</w:t>
      </w:r>
      <w:r w:rsidRPr="00196C10">
        <w:rPr>
          <w:rFonts w:ascii="Arial" w:eastAsia="Arial" w:hAnsi="Arial" w:cs="Arial"/>
          <w:b/>
          <w:i/>
          <w:color w:val="auto"/>
        </w:rPr>
        <w:t xml:space="preserve">: VEINTIDÓS CON NOVENTA Y </w:t>
      </w:r>
      <w:r w:rsidR="008D0BEB" w:rsidRPr="00196C10">
        <w:rPr>
          <w:rFonts w:ascii="Arial" w:eastAsia="Arial" w:hAnsi="Arial" w:cs="Arial"/>
          <w:b/>
          <w:i/>
          <w:color w:val="auto"/>
        </w:rPr>
        <w:t>SIETE</w:t>
      </w:r>
      <w:r w:rsidRPr="00196C10">
        <w:rPr>
          <w:rFonts w:ascii="Arial" w:eastAsia="Arial" w:hAnsi="Arial" w:cs="Arial"/>
          <w:b/>
          <w:i/>
          <w:color w:val="auto"/>
        </w:rPr>
        <w:t xml:space="preserve"> (</w:t>
      </w:r>
      <w:r w:rsidR="008D0BEB" w:rsidRPr="00196C10">
        <w:rPr>
          <w:rFonts w:ascii="Arial" w:eastAsia="Arial" w:hAnsi="Arial" w:cs="Arial"/>
          <w:b/>
          <w:i/>
          <w:color w:val="auto"/>
        </w:rPr>
        <w:t>22,97</w:t>
      </w:r>
      <w:r w:rsidRPr="00196C10">
        <w:rPr>
          <w:rFonts w:ascii="Arial" w:eastAsia="Arial" w:hAnsi="Arial" w:cs="Arial"/>
          <w:b/>
          <w:i/>
          <w:color w:val="auto"/>
        </w:rPr>
        <w:t xml:space="preserve">) UNIDADES IMPOSITIVAS TRIBUTARIAS </w:t>
      </w:r>
    </w:p>
    <w:p w14:paraId="1ACF6AAC" w14:textId="77777777" w:rsidR="0049516C" w:rsidRPr="00196C10" w:rsidRDefault="0049516C" w:rsidP="00BD216E">
      <w:pPr>
        <w:tabs>
          <w:tab w:val="left" w:pos="2160"/>
          <w:tab w:val="left" w:pos="2692"/>
          <w:tab w:val="left" w:pos="8640"/>
        </w:tabs>
        <w:spacing w:after="0" w:line="240" w:lineRule="auto"/>
        <w:ind w:right="31"/>
        <w:contextualSpacing/>
        <w:jc w:val="both"/>
        <w:rPr>
          <w:rFonts w:ascii="Arial" w:eastAsia="Arial" w:hAnsi="Arial" w:cs="Arial"/>
          <w:b/>
          <w:color w:val="auto"/>
        </w:rPr>
      </w:pPr>
    </w:p>
    <w:p w14:paraId="10A70298" w14:textId="77777777" w:rsidR="0049516C" w:rsidRPr="00196C10" w:rsidRDefault="0049516C" w:rsidP="00BD216E">
      <w:pPr>
        <w:tabs>
          <w:tab w:val="left" w:pos="2160"/>
          <w:tab w:val="left" w:pos="2692"/>
          <w:tab w:val="left" w:pos="8640"/>
        </w:tabs>
        <w:spacing w:after="0" w:line="240" w:lineRule="auto"/>
        <w:ind w:right="31"/>
        <w:contextualSpacing/>
        <w:jc w:val="both"/>
        <w:rPr>
          <w:rFonts w:ascii="Arial" w:eastAsia="Arial" w:hAnsi="Arial" w:cs="Arial"/>
          <w:b/>
          <w:color w:val="auto"/>
        </w:rPr>
      </w:pPr>
    </w:p>
    <w:p w14:paraId="59C5F896" w14:textId="46B89BC0" w:rsidR="00286F67" w:rsidRPr="00196C10" w:rsidRDefault="00286F67" w:rsidP="00BD216E">
      <w:pPr>
        <w:spacing w:after="0" w:line="240" w:lineRule="auto"/>
        <w:contextualSpacing/>
        <w:jc w:val="both"/>
        <w:rPr>
          <w:rFonts w:ascii="Arial" w:hAnsi="Arial" w:cs="Arial"/>
          <w:color w:val="auto"/>
        </w:rPr>
      </w:pPr>
      <w:r w:rsidRPr="00196C10">
        <w:rPr>
          <w:rFonts w:ascii="Arial" w:eastAsia="Arial" w:hAnsi="Arial" w:cs="Arial"/>
          <w:color w:val="auto"/>
        </w:rPr>
        <w:t xml:space="preserve">Lima, </w:t>
      </w:r>
      <w:r w:rsidR="00EB5975" w:rsidRPr="00196C10">
        <w:rPr>
          <w:rFonts w:ascii="Arial" w:eastAsia="Arial" w:hAnsi="Arial" w:cs="Arial"/>
          <w:color w:val="auto"/>
          <w:highlight w:val="yellow"/>
        </w:rPr>
        <w:t>XX</w:t>
      </w:r>
      <w:r w:rsidR="004B1049" w:rsidRPr="00196C10">
        <w:rPr>
          <w:rFonts w:ascii="Arial" w:eastAsia="Arial" w:hAnsi="Arial" w:cs="Arial"/>
          <w:color w:val="auto"/>
        </w:rPr>
        <w:t xml:space="preserve"> de </w:t>
      </w:r>
      <w:r w:rsidR="001079DA" w:rsidRPr="00196C10">
        <w:rPr>
          <w:rFonts w:ascii="Arial" w:eastAsia="Arial" w:hAnsi="Arial" w:cs="Arial"/>
          <w:color w:val="auto"/>
        </w:rPr>
        <w:t>octubre</w:t>
      </w:r>
      <w:r w:rsidR="004B1049" w:rsidRPr="00196C10">
        <w:rPr>
          <w:rFonts w:ascii="Arial" w:eastAsia="Arial" w:hAnsi="Arial" w:cs="Arial"/>
          <w:color w:val="auto"/>
        </w:rPr>
        <w:t xml:space="preserve"> de 202</w:t>
      </w:r>
      <w:r w:rsidR="00A34C6D" w:rsidRPr="00196C10">
        <w:rPr>
          <w:rFonts w:ascii="Arial" w:eastAsia="Arial" w:hAnsi="Arial" w:cs="Arial"/>
          <w:color w:val="auto"/>
        </w:rPr>
        <w:t>4</w:t>
      </w:r>
    </w:p>
    <w:p w14:paraId="1ADE6D75" w14:textId="77777777" w:rsidR="00286F67" w:rsidRPr="00196C10" w:rsidRDefault="00286F67" w:rsidP="00BD216E">
      <w:pPr>
        <w:tabs>
          <w:tab w:val="left" w:pos="567"/>
        </w:tabs>
        <w:spacing w:after="0" w:line="240" w:lineRule="auto"/>
        <w:contextualSpacing/>
        <w:rPr>
          <w:rFonts w:ascii="Arial" w:hAnsi="Arial" w:cs="Arial"/>
          <w:b/>
          <w:color w:val="auto"/>
          <w:lang w:val="es-MX"/>
        </w:rPr>
      </w:pPr>
    </w:p>
    <w:p w14:paraId="6219E89C" w14:textId="77777777" w:rsidR="00286F67" w:rsidRPr="00196C10" w:rsidRDefault="00286F67" w:rsidP="00BD216E">
      <w:pPr>
        <w:tabs>
          <w:tab w:val="left" w:pos="567"/>
        </w:tabs>
        <w:spacing w:after="0" w:line="240" w:lineRule="auto"/>
        <w:contextualSpacing/>
        <w:rPr>
          <w:rFonts w:ascii="Arial" w:hAnsi="Arial" w:cs="Arial"/>
          <w:color w:val="auto"/>
        </w:rPr>
      </w:pPr>
      <w:r w:rsidRPr="00196C10">
        <w:rPr>
          <w:rFonts w:ascii="Arial" w:eastAsia="Arial" w:hAnsi="Arial" w:cs="Arial"/>
          <w:b/>
          <w:color w:val="auto"/>
        </w:rPr>
        <w:t>ANTECEDENTES</w:t>
      </w:r>
    </w:p>
    <w:p w14:paraId="5383F50B" w14:textId="7059C7D8" w:rsidR="00286F67" w:rsidRPr="00196C10" w:rsidRDefault="00286F67" w:rsidP="00BD216E">
      <w:pPr>
        <w:pStyle w:val="Prrafodelista"/>
        <w:spacing w:line="240" w:lineRule="auto"/>
        <w:rPr>
          <w:rFonts w:eastAsia="Arial Narrow"/>
          <w:color w:val="auto"/>
        </w:rPr>
      </w:pPr>
    </w:p>
    <w:p w14:paraId="5E4BD951" w14:textId="5FD71608" w:rsidR="00B66F8C" w:rsidRPr="00196C10" w:rsidRDefault="00B66F8C" w:rsidP="00AE26A7">
      <w:pPr>
        <w:pStyle w:val="Prrafodelista"/>
        <w:numPr>
          <w:ilvl w:val="0"/>
          <w:numId w:val="3"/>
        </w:numPr>
        <w:suppressAutoHyphens/>
        <w:spacing w:line="240" w:lineRule="auto"/>
        <w:ind w:left="567" w:hanging="567"/>
        <w:jc w:val="both"/>
        <w:rPr>
          <w:color w:val="auto"/>
          <w:lang w:val="es-ES"/>
        </w:rPr>
      </w:pPr>
      <w:bookmarkStart w:id="0" w:name="_Hlk152158867"/>
      <w:r w:rsidRPr="00196C10">
        <w:rPr>
          <w:color w:val="auto"/>
          <w:lang w:val="es-ES"/>
        </w:rPr>
        <w:t xml:space="preserve">Mediante el escrito del </w:t>
      </w:r>
      <w:r w:rsidR="00CB1678" w:rsidRPr="00196C10">
        <w:rPr>
          <w:color w:val="auto"/>
        </w:rPr>
        <w:t>8</w:t>
      </w:r>
      <w:r w:rsidRPr="00196C10">
        <w:rPr>
          <w:color w:val="auto"/>
        </w:rPr>
        <w:t xml:space="preserve"> de setiembre de 2023</w:t>
      </w:r>
      <w:r w:rsidRPr="00196C10">
        <w:rPr>
          <w:color w:val="auto"/>
          <w:lang w:val="es-ES"/>
        </w:rPr>
        <w:t xml:space="preserve">, </w:t>
      </w:r>
      <w:r w:rsidR="00CB1678" w:rsidRPr="00196C10">
        <w:rPr>
          <w:color w:val="auto"/>
          <w:lang w:val="es-ES"/>
        </w:rPr>
        <w:t>la señora Porras</w:t>
      </w:r>
      <w:r w:rsidRPr="00196C10">
        <w:rPr>
          <w:color w:val="auto"/>
          <w:lang w:val="es-ES"/>
        </w:rPr>
        <w:t xml:space="preserve"> </w:t>
      </w:r>
      <w:r w:rsidRPr="00196C10">
        <w:rPr>
          <w:color w:val="auto"/>
        </w:rPr>
        <w:t>denunció a Mapfre por presuntas infracciones a la Ley N°29571, Código de Protección y Defensa del Consumidor (en adelante, Código</w:t>
      </w:r>
      <w:r w:rsidRPr="00196C10">
        <w:rPr>
          <w:color w:val="auto"/>
          <w:lang w:val="es-ES"/>
        </w:rPr>
        <w:t>)</w:t>
      </w:r>
      <w:r w:rsidRPr="00196C10">
        <w:rPr>
          <w:color w:val="auto"/>
          <w:vertAlign w:val="superscript"/>
          <w:lang w:val="es-ES"/>
        </w:rPr>
        <w:footnoteReference w:id="3"/>
      </w:r>
      <w:r w:rsidRPr="00196C10">
        <w:rPr>
          <w:color w:val="auto"/>
          <w:lang w:val="es-ES"/>
        </w:rPr>
        <w:t xml:space="preserve">, señalando </w:t>
      </w:r>
      <w:r w:rsidRPr="00196C10">
        <w:rPr>
          <w:bCs/>
          <w:color w:val="auto"/>
          <w:lang w:val="es-ES"/>
        </w:rPr>
        <w:t>lo siguiente:</w:t>
      </w:r>
    </w:p>
    <w:bookmarkEnd w:id="0"/>
    <w:p w14:paraId="3157C50C" w14:textId="77777777" w:rsidR="00561649" w:rsidRPr="00196C10" w:rsidRDefault="00561649" w:rsidP="00BD216E">
      <w:pPr>
        <w:pStyle w:val="Prrafodelista"/>
        <w:spacing w:line="240" w:lineRule="auto"/>
        <w:ind w:left="567"/>
        <w:rPr>
          <w:color w:val="auto"/>
          <w:lang w:val="es-ES"/>
        </w:rPr>
      </w:pPr>
    </w:p>
    <w:p w14:paraId="0F2F236C" w14:textId="77777777" w:rsidR="00561649" w:rsidRPr="00196C10" w:rsidRDefault="00561649" w:rsidP="00AE26A7">
      <w:pPr>
        <w:pStyle w:val="Prrafodelista"/>
        <w:numPr>
          <w:ilvl w:val="0"/>
          <w:numId w:val="7"/>
        </w:numPr>
        <w:spacing w:line="240" w:lineRule="auto"/>
        <w:ind w:left="1134" w:hanging="567"/>
        <w:jc w:val="both"/>
        <w:rPr>
          <w:color w:val="auto"/>
          <w:lang w:val="es-ES"/>
        </w:rPr>
      </w:pPr>
      <w:r w:rsidRPr="00196C10">
        <w:rPr>
          <w:color w:val="auto"/>
        </w:rPr>
        <w:t>El 14 de mayo de 2021, contrató con Mapfre el Seguro Vehicular Full Cobertura Premium Autos – Póliza N°301210002877 (en adelante, Seguro Vehicular) para su vehículo con Placa de Rodaje N°BUY101</w:t>
      </w:r>
      <w:r w:rsidRPr="00196C10">
        <w:rPr>
          <w:color w:val="auto"/>
          <w:lang w:val="es-ES"/>
        </w:rPr>
        <w:t>.</w:t>
      </w:r>
    </w:p>
    <w:p w14:paraId="1E6E9358" w14:textId="77777777" w:rsidR="00561649" w:rsidRPr="00196C10" w:rsidRDefault="00561649" w:rsidP="00BD216E">
      <w:pPr>
        <w:pStyle w:val="Prrafodelista"/>
        <w:spacing w:line="240" w:lineRule="auto"/>
        <w:ind w:left="1134"/>
        <w:jc w:val="both"/>
        <w:rPr>
          <w:color w:val="auto"/>
          <w:lang w:val="es-ES"/>
        </w:rPr>
      </w:pPr>
    </w:p>
    <w:p w14:paraId="131757C9" w14:textId="77777777" w:rsidR="00561649" w:rsidRPr="00196C10" w:rsidRDefault="00561649" w:rsidP="00AE26A7">
      <w:pPr>
        <w:pStyle w:val="Prrafodelista"/>
        <w:numPr>
          <w:ilvl w:val="0"/>
          <w:numId w:val="7"/>
        </w:numPr>
        <w:spacing w:line="240" w:lineRule="auto"/>
        <w:ind w:left="1134" w:hanging="567"/>
        <w:jc w:val="both"/>
        <w:rPr>
          <w:color w:val="auto"/>
          <w:lang w:val="es-ES"/>
        </w:rPr>
      </w:pPr>
      <w:r w:rsidRPr="00196C10">
        <w:rPr>
          <w:color w:val="auto"/>
        </w:rPr>
        <w:t xml:space="preserve">El 7 de junio de 2023, mientras el vehículo asegurado era conducido por el señor de iniciales J.P.A. por la avenida Circuito de Playas en el distrito de San Miguel, fue “cerrado” por otro vehículo, despistándose, y en consecuencia impactó con un poste de alumbrado público. </w:t>
      </w:r>
    </w:p>
    <w:p w14:paraId="018F7212" w14:textId="77777777" w:rsidR="00561649" w:rsidRPr="00196C10" w:rsidRDefault="00561649" w:rsidP="00BD216E">
      <w:pPr>
        <w:pStyle w:val="Prrafodelista"/>
        <w:spacing w:line="240" w:lineRule="auto"/>
        <w:ind w:left="1134"/>
        <w:rPr>
          <w:color w:val="auto"/>
        </w:rPr>
      </w:pPr>
    </w:p>
    <w:p w14:paraId="7717CAEB" w14:textId="77777777" w:rsidR="00561649" w:rsidRPr="00196C10" w:rsidRDefault="00561649" w:rsidP="00AE26A7">
      <w:pPr>
        <w:pStyle w:val="Prrafodelista"/>
        <w:numPr>
          <w:ilvl w:val="0"/>
          <w:numId w:val="7"/>
        </w:numPr>
        <w:spacing w:line="240" w:lineRule="auto"/>
        <w:ind w:left="1134" w:hanging="567"/>
        <w:jc w:val="both"/>
        <w:rPr>
          <w:color w:val="auto"/>
          <w:lang w:val="es-ES"/>
        </w:rPr>
      </w:pPr>
      <w:r w:rsidRPr="00196C10">
        <w:rPr>
          <w:color w:val="auto"/>
        </w:rPr>
        <w:lastRenderedPageBreak/>
        <w:t>En esa fecha, solicitó a Mapfre la cobertura del Seguro Vehicular, registrándose el siniestro con código N°100130123019389 (en adelante, el siniestro)</w:t>
      </w:r>
      <w:r w:rsidRPr="00196C10">
        <w:rPr>
          <w:color w:val="auto"/>
          <w:lang w:val="es-ES"/>
        </w:rPr>
        <w:t xml:space="preserve">. </w:t>
      </w:r>
      <w:r w:rsidRPr="00196C10">
        <w:rPr>
          <w:color w:val="auto"/>
        </w:rPr>
        <w:t>El 10 de julio de 2023, a través de la Carta SVS-CN-1684/2023, la compañía aseguradora rechazó la cobertura del Seguro Vehicular, alegando que el conductor brindó versiones contradictorias respecto a las circunstancias del siniestro</w:t>
      </w:r>
      <w:r w:rsidRPr="00196C10">
        <w:rPr>
          <w:color w:val="auto"/>
          <w:lang w:val="es-ES"/>
        </w:rPr>
        <w:t xml:space="preserve">. </w:t>
      </w:r>
    </w:p>
    <w:p w14:paraId="66D083EB" w14:textId="77777777" w:rsidR="00561649" w:rsidRPr="00196C10" w:rsidRDefault="00561649" w:rsidP="00BD216E">
      <w:pPr>
        <w:pStyle w:val="Prrafodelista"/>
        <w:spacing w:line="240" w:lineRule="auto"/>
        <w:ind w:left="1134"/>
        <w:jc w:val="both"/>
        <w:rPr>
          <w:color w:val="auto"/>
          <w:lang w:val="es-ES"/>
        </w:rPr>
      </w:pPr>
    </w:p>
    <w:p w14:paraId="6861BEFC" w14:textId="77777777" w:rsidR="00561649" w:rsidRPr="00196C10" w:rsidRDefault="00561649" w:rsidP="00AE26A7">
      <w:pPr>
        <w:pStyle w:val="Prrafodelista"/>
        <w:numPr>
          <w:ilvl w:val="0"/>
          <w:numId w:val="7"/>
        </w:numPr>
        <w:spacing w:line="240" w:lineRule="auto"/>
        <w:ind w:left="1134" w:hanging="567"/>
        <w:jc w:val="both"/>
        <w:rPr>
          <w:color w:val="auto"/>
          <w:lang w:val="es-ES"/>
        </w:rPr>
      </w:pPr>
      <w:r w:rsidRPr="00196C10">
        <w:rPr>
          <w:color w:val="auto"/>
        </w:rPr>
        <w:t>El 5 de agosto de 2023, presentó una reconsideración al rechazo de la solicitud de cobertura del Seguro Vehicular ante Mapfre, en la cual adjuntó el Parte Policial N°055-2023-REGPOL-L-O-CSM.SIA, emitida por la Sección de Investigación de Accidentes de Tránsito de la Comisaría de San Miguel, correspondiente a las diligencias efectuadas con relación al accidente de tránsito, emitido luego de concluida la investigación.</w:t>
      </w:r>
    </w:p>
    <w:p w14:paraId="08E8C9FA" w14:textId="77777777" w:rsidR="00561649" w:rsidRPr="00196C10" w:rsidRDefault="00561649" w:rsidP="00BD216E">
      <w:pPr>
        <w:pStyle w:val="Prrafodelista"/>
        <w:spacing w:line="240" w:lineRule="auto"/>
        <w:ind w:left="1134"/>
        <w:rPr>
          <w:color w:val="auto"/>
        </w:rPr>
      </w:pPr>
    </w:p>
    <w:p w14:paraId="65993C08" w14:textId="77777777" w:rsidR="00561649" w:rsidRPr="00196C10" w:rsidRDefault="00561649" w:rsidP="00AE26A7">
      <w:pPr>
        <w:pStyle w:val="Prrafodelista"/>
        <w:numPr>
          <w:ilvl w:val="0"/>
          <w:numId w:val="7"/>
        </w:numPr>
        <w:spacing w:line="240" w:lineRule="auto"/>
        <w:ind w:left="1134" w:hanging="567"/>
        <w:jc w:val="both"/>
        <w:rPr>
          <w:color w:val="auto"/>
          <w:lang w:val="es-ES"/>
        </w:rPr>
      </w:pPr>
      <w:r w:rsidRPr="00196C10">
        <w:rPr>
          <w:color w:val="auto"/>
        </w:rPr>
        <w:t>El 18 de agosto de 2023, a través de la Carta OP-ALLA-1324/2023</w:t>
      </w:r>
      <w:r w:rsidRPr="00196C10">
        <w:rPr>
          <w:i/>
          <w:iCs/>
          <w:color w:val="auto"/>
        </w:rPr>
        <w:t xml:space="preserve">, </w:t>
      </w:r>
      <w:r w:rsidRPr="00196C10">
        <w:rPr>
          <w:color w:val="auto"/>
        </w:rPr>
        <w:t>Mapfre ratificó el rechazo de la solicitud de cobertura del Seguro Vehicular por el siniestro del 7 de junio de 2023</w:t>
      </w:r>
      <w:r w:rsidRPr="00196C10">
        <w:rPr>
          <w:color w:val="auto"/>
          <w:lang w:val="es-ES"/>
        </w:rPr>
        <w:t>, bajo argumentos incongruentes y sin considerar los documentos presentados.</w:t>
      </w:r>
    </w:p>
    <w:p w14:paraId="42A0F24C" w14:textId="77777777" w:rsidR="00561649" w:rsidRPr="00196C10" w:rsidRDefault="00561649" w:rsidP="00BD216E">
      <w:pPr>
        <w:pStyle w:val="Prrafodelista"/>
        <w:spacing w:line="240" w:lineRule="auto"/>
        <w:ind w:left="1134"/>
        <w:rPr>
          <w:color w:val="auto"/>
          <w:lang w:val="es-ES"/>
        </w:rPr>
      </w:pPr>
    </w:p>
    <w:p w14:paraId="337C1CF6" w14:textId="3BFC1C19" w:rsidR="00561649" w:rsidRPr="00196C10" w:rsidRDefault="00561649" w:rsidP="00AE26A7">
      <w:pPr>
        <w:pStyle w:val="Prrafodelista"/>
        <w:numPr>
          <w:ilvl w:val="0"/>
          <w:numId w:val="7"/>
        </w:numPr>
        <w:spacing w:line="240" w:lineRule="auto"/>
        <w:ind w:left="1134" w:hanging="567"/>
        <w:jc w:val="both"/>
        <w:rPr>
          <w:color w:val="auto"/>
          <w:lang w:val="es-ES"/>
        </w:rPr>
      </w:pPr>
      <w:r w:rsidRPr="00196C10">
        <w:rPr>
          <w:color w:val="auto"/>
          <w:lang w:val="es-ES"/>
        </w:rPr>
        <w:t xml:space="preserve">En la medida que siniestro ocurrió el 7 de junio de 2023, y que en la misma fecha el representante de la compañía aseguradora suscribió el Informe de Procuración y los efectivos policiales suscribieron el Acta de Intervención Policial, </w:t>
      </w:r>
      <w:r w:rsidRPr="00196C10">
        <w:rPr>
          <w:color w:val="auto"/>
        </w:rPr>
        <w:t xml:space="preserve">el siniestro fue consentido, </w:t>
      </w:r>
      <w:r w:rsidRPr="00196C10">
        <w:rPr>
          <w:color w:val="auto"/>
          <w:lang w:val="es-ES"/>
        </w:rPr>
        <w:t xml:space="preserve">al emitirse la </w:t>
      </w:r>
      <w:r w:rsidRPr="00196C10">
        <w:rPr>
          <w:color w:val="auto"/>
        </w:rPr>
        <w:t>Carta SVS-CN-1684/2023 el 10 de julio de 2023.</w:t>
      </w:r>
    </w:p>
    <w:p w14:paraId="3B6FCA8E" w14:textId="77777777" w:rsidR="00561649" w:rsidRPr="00196C10" w:rsidRDefault="00561649" w:rsidP="00BD216E">
      <w:pPr>
        <w:pStyle w:val="Prrafodelista"/>
        <w:spacing w:line="240" w:lineRule="auto"/>
        <w:ind w:left="567"/>
        <w:rPr>
          <w:color w:val="auto"/>
          <w:lang w:val="es-ES"/>
        </w:rPr>
      </w:pPr>
    </w:p>
    <w:p w14:paraId="4ABA8479" w14:textId="77777777" w:rsidR="00561649" w:rsidRPr="00196C10" w:rsidRDefault="00561649" w:rsidP="00AE26A7">
      <w:pPr>
        <w:pStyle w:val="Prrafodelista"/>
        <w:numPr>
          <w:ilvl w:val="0"/>
          <w:numId w:val="3"/>
        </w:numPr>
        <w:spacing w:line="240" w:lineRule="auto"/>
        <w:ind w:left="567" w:hanging="567"/>
        <w:jc w:val="both"/>
        <w:rPr>
          <w:color w:val="auto"/>
          <w:lang w:val="es-ES"/>
        </w:rPr>
      </w:pPr>
      <w:r w:rsidRPr="00196C10">
        <w:rPr>
          <w:color w:val="auto"/>
        </w:rPr>
        <w:t>La señora Porras solicitó, en calidad de medidas correctivas, que Mapfre cumpla con otorgarle la cobertura del Seguro Vehicular contratado, procediendo a su pago a favor de la recurrente. Asimismo, requirió el reembolso de costos y costas del presente procedimiento</w:t>
      </w:r>
      <w:r w:rsidRPr="00196C10">
        <w:rPr>
          <w:color w:val="auto"/>
          <w:lang w:val="es-ES"/>
        </w:rPr>
        <w:t xml:space="preserve">. </w:t>
      </w:r>
    </w:p>
    <w:p w14:paraId="7078FC75" w14:textId="77777777" w:rsidR="00561649" w:rsidRPr="00196C10" w:rsidRDefault="00561649" w:rsidP="00BD216E">
      <w:pPr>
        <w:pStyle w:val="Prrafodelista"/>
        <w:spacing w:line="240" w:lineRule="auto"/>
        <w:ind w:left="567"/>
        <w:jc w:val="both"/>
        <w:rPr>
          <w:rFonts w:eastAsia="Times New Roman"/>
          <w:color w:val="auto"/>
          <w:lang w:eastAsia="es-ES"/>
        </w:rPr>
      </w:pPr>
    </w:p>
    <w:p w14:paraId="6C7A00EC" w14:textId="3AB86FE8" w:rsidR="00561649" w:rsidRPr="00196C10" w:rsidRDefault="00561649" w:rsidP="00AE26A7">
      <w:pPr>
        <w:pStyle w:val="Prrafodelista"/>
        <w:numPr>
          <w:ilvl w:val="0"/>
          <w:numId w:val="3"/>
        </w:numPr>
        <w:spacing w:line="240" w:lineRule="auto"/>
        <w:ind w:left="567" w:hanging="567"/>
        <w:jc w:val="both"/>
        <w:rPr>
          <w:rFonts w:eastAsia="Times New Roman"/>
          <w:color w:val="auto"/>
          <w:lang w:val="es-ES" w:eastAsia="es-ES"/>
        </w:rPr>
      </w:pPr>
      <w:r w:rsidRPr="00196C10">
        <w:rPr>
          <w:rFonts w:eastAsia="Times New Roman"/>
          <w:color w:val="auto"/>
          <w:lang w:eastAsia="es-ES"/>
        </w:rPr>
        <w:t>Por Resolución Nº 1 del 13 de octubre de 2023, la Secretaría Técnica</w:t>
      </w:r>
      <w:r w:rsidR="00921BB8" w:rsidRPr="00196C10">
        <w:rPr>
          <w:rFonts w:eastAsia="Times New Roman"/>
          <w:color w:val="auto"/>
          <w:lang w:eastAsia="es-ES"/>
        </w:rPr>
        <w:t xml:space="preserve"> de la Comisión de Protección al Consumidor N° 1 (en adelante, Secretaría Técnica)</w:t>
      </w:r>
      <w:r w:rsidRPr="00196C10">
        <w:rPr>
          <w:rFonts w:eastAsia="Times New Roman"/>
          <w:color w:val="auto"/>
          <w:lang w:eastAsia="es-ES"/>
        </w:rPr>
        <w:t xml:space="preserve"> admitió a trámite la denuncia interpuesta por la señora Porras contra Mapfre, formulando la imputación de cargos siguiente:</w:t>
      </w:r>
    </w:p>
    <w:p w14:paraId="1F8257A5" w14:textId="77777777" w:rsidR="00561649" w:rsidRPr="00196C10" w:rsidRDefault="00561649" w:rsidP="00BD216E">
      <w:pPr>
        <w:pStyle w:val="Prrafodelista"/>
        <w:spacing w:line="240" w:lineRule="auto"/>
        <w:ind w:left="1134"/>
        <w:jc w:val="both"/>
        <w:rPr>
          <w:rFonts w:eastAsia="Times New Roman"/>
          <w:i/>
          <w:iCs/>
          <w:color w:val="auto"/>
          <w:lang w:val="es-ES" w:eastAsia="es-ES"/>
        </w:rPr>
      </w:pPr>
    </w:p>
    <w:p w14:paraId="66691CCC" w14:textId="77777777" w:rsidR="00561649" w:rsidRPr="00196C10" w:rsidRDefault="00561649" w:rsidP="00BD216E">
      <w:pPr>
        <w:spacing w:after="0" w:line="240" w:lineRule="auto"/>
        <w:ind w:left="1134"/>
        <w:contextualSpacing/>
        <w:jc w:val="both"/>
        <w:rPr>
          <w:rFonts w:ascii="Arial" w:eastAsia="Arial Narrow" w:hAnsi="Arial" w:cs="Arial"/>
          <w:bCs/>
          <w:i/>
          <w:iCs/>
          <w:color w:val="auto"/>
          <w:sz w:val="20"/>
          <w:szCs w:val="20"/>
        </w:rPr>
      </w:pPr>
      <w:r w:rsidRPr="00196C10">
        <w:rPr>
          <w:rFonts w:ascii="Arial" w:eastAsia="Arial Narrow" w:hAnsi="Arial" w:cs="Arial"/>
          <w:bCs/>
          <w:i/>
          <w:iCs/>
          <w:color w:val="auto"/>
          <w:sz w:val="20"/>
          <w:szCs w:val="20"/>
        </w:rPr>
        <w:t>“(…)</w:t>
      </w:r>
    </w:p>
    <w:p w14:paraId="69829F5D" w14:textId="77777777" w:rsidR="00561649" w:rsidRPr="00196C10" w:rsidRDefault="00561649" w:rsidP="00BD216E">
      <w:pPr>
        <w:spacing w:after="0" w:line="240" w:lineRule="auto"/>
        <w:ind w:left="1134"/>
        <w:contextualSpacing/>
        <w:jc w:val="both"/>
        <w:rPr>
          <w:rFonts w:ascii="Arial" w:hAnsi="Arial" w:cs="Arial"/>
          <w:i/>
          <w:iCs/>
          <w:color w:val="auto"/>
          <w:sz w:val="20"/>
          <w:szCs w:val="20"/>
        </w:rPr>
      </w:pPr>
      <w:bookmarkStart w:id="1" w:name="_Hlk152158926"/>
      <w:r w:rsidRPr="00196C10">
        <w:rPr>
          <w:rFonts w:ascii="Arial" w:hAnsi="Arial" w:cs="Arial"/>
          <w:b/>
          <w:bCs/>
          <w:i/>
          <w:iCs/>
          <w:color w:val="auto"/>
          <w:sz w:val="20"/>
          <w:szCs w:val="20"/>
        </w:rPr>
        <w:t xml:space="preserve">PRIMERO: </w:t>
      </w:r>
      <w:bookmarkEnd w:id="1"/>
      <w:r w:rsidRPr="00196C10">
        <w:rPr>
          <w:rFonts w:ascii="Arial" w:hAnsi="Arial" w:cs="Arial"/>
          <w:i/>
          <w:iCs/>
          <w:color w:val="auto"/>
          <w:sz w:val="20"/>
          <w:szCs w:val="20"/>
        </w:rPr>
        <w:t>admitir a trámite la denuncia del 8 de setiembre de 2023, interpuesta por la señora Yurinka Liz Porras Aguilar contra Mapfre Perú Compañía de Seguros y Reaseguros S.A., por lo siguiente:</w:t>
      </w:r>
    </w:p>
    <w:p w14:paraId="5328AA25" w14:textId="77777777" w:rsidR="00561649" w:rsidRPr="00196C10" w:rsidRDefault="00561649" w:rsidP="00BD216E">
      <w:pPr>
        <w:spacing w:after="0" w:line="240" w:lineRule="auto"/>
        <w:ind w:left="1134"/>
        <w:contextualSpacing/>
        <w:jc w:val="both"/>
        <w:rPr>
          <w:rFonts w:ascii="Arial" w:hAnsi="Arial" w:cs="Arial"/>
          <w:i/>
          <w:iCs/>
          <w:color w:val="auto"/>
          <w:sz w:val="20"/>
          <w:szCs w:val="20"/>
        </w:rPr>
      </w:pPr>
    </w:p>
    <w:p w14:paraId="5A1434D7" w14:textId="77777777" w:rsidR="00561649" w:rsidRPr="00C60B1C" w:rsidRDefault="00561649" w:rsidP="00AE26A7">
      <w:pPr>
        <w:numPr>
          <w:ilvl w:val="0"/>
          <w:numId w:val="6"/>
        </w:numPr>
        <w:spacing w:after="0" w:line="240" w:lineRule="auto"/>
        <w:ind w:left="1701" w:hanging="567"/>
        <w:contextualSpacing/>
        <w:jc w:val="both"/>
        <w:rPr>
          <w:rFonts w:ascii="Arial" w:hAnsi="Arial" w:cs="Arial"/>
          <w:i/>
          <w:iCs/>
          <w:color w:val="auto"/>
          <w:sz w:val="20"/>
          <w:szCs w:val="20"/>
          <w:highlight w:val="cyan"/>
        </w:rPr>
      </w:pPr>
      <w:r w:rsidRPr="00C60B1C">
        <w:rPr>
          <w:rFonts w:ascii="Arial" w:hAnsi="Arial" w:cs="Arial"/>
          <w:i/>
          <w:iCs/>
          <w:color w:val="auto"/>
          <w:sz w:val="20"/>
          <w:szCs w:val="20"/>
          <w:highlight w:val="cyan"/>
        </w:rPr>
        <w:t>Presunta infracción a los artículos 18° y 19° de la Ley 29571, Código de Protección y Defensa del Consumidor, en tanto la compañía aseguradora a través de la Carta N°SVS-CN-1684/2023 habría rechazado injustificadamente a la denunciante la cobertura del Seguro Vehicular Full Cobertura Premium Autos – Póliza N°301210002877 por los daños personales y materiales del siniestro N°100130123019389, pese al consentimiento del siniestro.</w:t>
      </w:r>
    </w:p>
    <w:p w14:paraId="543C0F6B" w14:textId="77777777" w:rsidR="00561649" w:rsidRPr="00C60B1C" w:rsidRDefault="00561649" w:rsidP="00BD216E">
      <w:pPr>
        <w:spacing w:after="0" w:line="240" w:lineRule="auto"/>
        <w:ind w:left="1701"/>
        <w:contextualSpacing/>
        <w:jc w:val="both"/>
        <w:rPr>
          <w:rFonts w:ascii="Arial" w:hAnsi="Arial" w:cs="Arial"/>
          <w:i/>
          <w:iCs/>
          <w:color w:val="auto"/>
          <w:sz w:val="20"/>
          <w:szCs w:val="20"/>
          <w:highlight w:val="cyan"/>
        </w:rPr>
      </w:pPr>
    </w:p>
    <w:p w14:paraId="1F286A9E" w14:textId="77777777" w:rsidR="00561649" w:rsidRPr="00C60B1C" w:rsidRDefault="00561649" w:rsidP="00AE26A7">
      <w:pPr>
        <w:numPr>
          <w:ilvl w:val="0"/>
          <w:numId w:val="6"/>
        </w:numPr>
        <w:spacing w:after="0" w:line="240" w:lineRule="auto"/>
        <w:ind w:left="1701" w:hanging="567"/>
        <w:contextualSpacing/>
        <w:jc w:val="both"/>
        <w:rPr>
          <w:rFonts w:ascii="Arial" w:hAnsi="Arial" w:cs="Arial"/>
          <w:i/>
          <w:iCs/>
          <w:color w:val="auto"/>
          <w:sz w:val="20"/>
          <w:szCs w:val="20"/>
          <w:highlight w:val="cyan"/>
        </w:rPr>
      </w:pPr>
      <w:r w:rsidRPr="00C60B1C">
        <w:rPr>
          <w:rFonts w:ascii="Arial" w:hAnsi="Arial" w:cs="Arial"/>
          <w:i/>
          <w:iCs/>
          <w:color w:val="auto"/>
          <w:sz w:val="20"/>
          <w:szCs w:val="20"/>
          <w:highlight w:val="cyan"/>
        </w:rPr>
        <w:t xml:space="preserve">Presunta infracción a los artículos 18° y 19° de la Ley 29571, Código de Protección y Defensa del Consumidor, en tanto la compañía aseguradora a través de </w:t>
      </w:r>
      <w:bookmarkStart w:id="2" w:name="_Hlk177554980"/>
      <w:r w:rsidRPr="00C60B1C">
        <w:rPr>
          <w:rFonts w:ascii="Arial" w:hAnsi="Arial" w:cs="Arial"/>
          <w:i/>
          <w:iCs/>
          <w:color w:val="auto"/>
          <w:sz w:val="20"/>
          <w:szCs w:val="20"/>
          <w:highlight w:val="cyan"/>
        </w:rPr>
        <w:t xml:space="preserve">la Carta </w:t>
      </w:r>
      <w:r w:rsidRPr="00C60B1C">
        <w:rPr>
          <w:rFonts w:ascii="Arial" w:hAnsi="Arial" w:cs="Arial"/>
          <w:i/>
          <w:iCs/>
          <w:color w:val="auto"/>
          <w:sz w:val="20"/>
          <w:szCs w:val="20"/>
          <w:highlight w:val="cyan"/>
        </w:rPr>
        <w:lastRenderedPageBreak/>
        <w:t xml:space="preserve">N°OP-ALLA-1324/2023 </w:t>
      </w:r>
      <w:bookmarkEnd w:id="2"/>
      <w:r w:rsidRPr="00C60B1C">
        <w:rPr>
          <w:rFonts w:ascii="Arial" w:hAnsi="Arial" w:cs="Arial"/>
          <w:i/>
          <w:iCs/>
          <w:color w:val="auto"/>
          <w:sz w:val="20"/>
          <w:szCs w:val="20"/>
          <w:highlight w:val="cyan"/>
        </w:rPr>
        <w:t>habría rechazado injustificadamente la reconsideración de cobertura del Seguro Vehicular Full Cobertura Premium Autos – Póliza N°301210002877 por los daños personales y materiales del siniestro N°100130123019389, bajo argumentos incongruentes y sin considerar los documentos presentados por la denunciante</w:t>
      </w:r>
      <w:r w:rsidRPr="00C60B1C">
        <w:rPr>
          <w:rFonts w:ascii="Arial" w:hAnsi="Arial" w:cs="Arial"/>
          <w:i/>
          <w:iCs/>
          <w:color w:val="auto"/>
          <w:sz w:val="20"/>
          <w:szCs w:val="20"/>
          <w:highlight w:val="cyan"/>
          <w:lang w:val="es-ES"/>
        </w:rPr>
        <w:t xml:space="preserve">. </w:t>
      </w:r>
    </w:p>
    <w:p w14:paraId="6C8EF4B4" w14:textId="77777777" w:rsidR="00561649" w:rsidRPr="00196C10" w:rsidRDefault="00561649" w:rsidP="00BD216E">
      <w:pPr>
        <w:spacing w:after="0" w:line="240" w:lineRule="auto"/>
        <w:ind w:left="1134"/>
        <w:contextualSpacing/>
        <w:jc w:val="both"/>
        <w:rPr>
          <w:rFonts w:ascii="Arial" w:hAnsi="Arial" w:cs="Arial"/>
          <w:i/>
          <w:iCs/>
          <w:color w:val="auto"/>
          <w:sz w:val="20"/>
          <w:szCs w:val="20"/>
          <w:lang w:val="es-ES"/>
        </w:rPr>
      </w:pPr>
      <w:r w:rsidRPr="00C60B1C">
        <w:rPr>
          <w:rFonts w:ascii="Arial" w:hAnsi="Arial" w:cs="Arial"/>
          <w:i/>
          <w:iCs/>
          <w:color w:val="auto"/>
          <w:sz w:val="20"/>
          <w:szCs w:val="20"/>
          <w:highlight w:val="cyan"/>
        </w:rPr>
        <w:t>(…)”</w:t>
      </w:r>
    </w:p>
    <w:p w14:paraId="434E9E44" w14:textId="77777777" w:rsidR="00561649" w:rsidRPr="00196C10" w:rsidRDefault="00561649" w:rsidP="00BD216E">
      <w:pPr>
        <w:spacing w:after="0" w:line="240" w:lineRule="auto"/>
        <w:contextualSpacing/>
        <w:jc w:val="both"/>
        <w:rPr>
          <w:rFonts w:ascii="Arial" w:eastAsiaTheme="minorEastAsia" w:hAnsi="Arial" w:cs="Arial"/>
          <w:color w:val="auto"/>
        </w:rPr>
      </w:pPr>
    </w:p>
    <w:p w14:paraId="3A1A80BA"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El 8 de noviembre de 2023, Mapfre se apersonó al presente procedimiento y solicitó el otorgamiento de una prórroga para la presentación de sus descargos. Asimismo, requirió el traslado del escrito de denuncia y anexos. </w:t>
      </w:r>
    </w:p>
    <w:p w14:paraId="25C93A3C" w14:textId="77777777" w:rsidR="00561649" w:rsidRPr="00196C10" w:rsidRDefault="00561649" w:rsidP="00BD216E">
      <w:pPr>
        <w:pStyle w:val="Prrafodelista"/>
        <w:spacing w:line="240" w:lineRule="auto"/>
        <w:ind w:left="567"/>
        <w:jc w:val="both"/>
        <w:rPr>
          <w:rFonts w:eastAsiaTheme="minorEastAsia"/>
          <w:color w:val="auto"/>
        </w:rPr>
      </w:pPr>
    </w:p>
    <w:p w14:paraId="33CBE165"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Por Resolución Nº 2 del 19 de diciembre de 2023, la Secretaría Técnica agregó al expediente los escritos presentados por Mapfre, y le concedió una prórroga de cinco (5) días hábiles a dicha entidad para la presentación de sus descargos.</w:t>
      </w:r>
    </w:p>
    <w:p w14:paraId="2F92B21D" w14:textId="77777777" w:rsidR="00561649" w:rsidRPr="00196C10" w:rsidRDefault="00561649" w:rsidP="00BD216E">
      <w:pPr>
        <w:pStyle w:val="Prrafodelista"/>
        <w:spacing w:line="240" w:lineRule="auto"/>
        <w:ind w:left="567"/>
        <w:jc w:val="both"/>
        <w:rPr>
          <w:rFonts w:eastAsiaTheme="minorEastAsia"/>
          <w:color w:val="auto"/>
        </w:rPr>
      </w:pPr>
    </w:p>
    <w:p w14:paraId="29C7D4E2"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El 28 de diciembre de 2023, Mapfre presentó sus descargos, señalando </w:t>
      </w:r>
      <w:r w:rsidRPr="00196C10">
        <w:rPr>
          <w:rFonts w:eastAsiaTheme="minorEastAsia"/>
          <w:color w:val="auto"/>
          <w:lang w:val="es-ES"/>
        </w:rPr>
        <w:t>lo siguiente:</w:t>
      </w:r>
    </w:p>
    <w:p w14:paraId="723EAD7A" w14:textId="77777777" w:rsidR="00561649" w:rsidRPr="00196C10" w:rsidRDefault="00561649" w:rsidP="00BD216E">
      <w:pPr>
        <w:spacing w:after="0" w:line="240" w:lineRule="auto"/>
        <w:contextualSpacing/>
        <w:jc w:val="both"/>
        <w:rPr>
          <w:rFonts w:ascii="Arial" w:eastAsiaTheme="minorEastAsia" w:hAnsi="Arial" w:cs="Arial"/>
          <w:color w:val="auto"/>
        </w:rPr>
      </w:pPr>
      <w:bookmarkStart w:id="3" w:name="_Hlk152159608"/>
    </w:p>
    <w:p w14:paraId="6992172E"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lang w:val="es-ES"/>
        </w:rPr>
        <w:t xml:space="preserve">Se ratificaron en la primera causal de rechazo contenida en la </w:t>
      </w:r>
      <w:r w:rsidRPr="00196C10">
        <w:rPr>
          <w:rFonts w:eastAsiaTheme="minorEastAsia"/>
          <w:color w:val="auto"/>
        </w:rPr>
        <w:t>Carta SVS-CN-1684/2023, por reclamación fraudulenta, referida a que el conductor del vehículo asegurado brindó declaraciones inexactas durante el procedimiento de verificación del siniestro</w:t>
      </w:r>
      <w:r w:rsidRPr="00196C10">
        <w:rPr>
          <w:rFonts w:eastAsiaTheme="minorEastAsia"/>
          <w:color w:val="auto"/>
          <w:lang w:val="es-ES"/>
        </w:rPr>
        <w:t>, toda vez que en el Informe de Procuración, el señor de iniciales J.P.A. afirmó que “</w:t>
      </w:r>
      <w:r w:rsidRPr="00196C10">
        <w:rPr>
          <w:rFonts w:eastAsiaTheme="minorEastAsia"/>
          <w:i/>
          <w:iCs/>
          <w:color w:val="auto"/>
          <w:lang w:val="es-ES"/>
        </w:rPr>
        <w:t>conducía por la costa verde dirección al sur en el carril izquierdo me cerró un auto</w:t>
      </w:r>
      <w:r w:rsidRPr="00196C10">
        <w:rPr>
          <w:rStyle w:val="Refdenotaalpie"/>
          <w:rFonts w:eastAsiaTheme="minorEastAsia"/>
          <w:i/>
          <w:iCs/>
          <w:color w:val="auto"/>
          <w:lang w:val="es-ES"/>
        </w:rPr>
        <w:footnoteReference w:id="4"/>
      </w:r>
      <w:r w:rsidRPr="00196C10">
        <w:rPr>
          <w:rFonts w:eastAsiaTheme="minorEastAsia"/>
          <w:i/>
          <w:iCs/>
          <w:color w:val="auto"/>
          <w:lang w:val="es-ES"/>
        </w:rPr>
        <w:t xml:space="preserve"> y al desviarme me fui contra un poste</w:t>
      </w:r>
      <w:r w:rsidRPr="00196C10">
        <w:rPr>
          <w:rFonts w:eastAsiaTheme="minorEastAsia"/>
          <w:color w:val="auto"/>
          <w:lang w:val="es-ES"/>
        </w:rPr>
        <w:t>”; sin embargo, en el Acta de denuncia policial, el conductor del vehículo asegurado señaló que se quedó dormido, perdiendo el control del vehículo, haciendo que se despiste saliendo hacia la berma central impactando contra un poste.</w:t>
      </w:r>
    </w:p>
    <w:p w14:paraId="24903547" w14:textId="77777777" w:rsidR="00561649" w:rsidRPr="00196C10" w:rsidRDefault="00561649" w:rsidP="00BD216E">
      <w:pPr>
        <w:pStyle w:val="Prrafodelista"/>
        <w:spacing w:line="240" w:lineRule="auto"/>
        <w:ind w:left="1134"/>
        <w:jc w:val="both"/>
        <w:rPr>
          <w:rFonts w:eastAsiaTheme="minorEastAsia"/>
          <w:color w:val="auto"/>
        </w:rPr>
      </w:pPr>
    </w:p>
    <w:p w14:paraId="4B58980B"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lang w:val="es-ES"/>
        </w:rPr>
        <w:t>Existen declaraciones que resultan incongruentes e imprecisas, que fueron brindadas por el conductor del vehículo asegurado, tanto a la autoridad policial como a la compañía aseguradora. Más aún, ambas afirmaciones son totalmente contradictorias, pues no existe concordancia, similitud ni mucho menos se complementan respecto de los hechos sobre la ocurrencia del siniestro.</w:t>
      </w:r>
    </w:p>
    <w:p w14:paraId="20CDC121" w14:textId="77777777" w:rsidR="00561649" w:rsidRPr="00196C10" w:rsidRDefault="00561649" w:rsidP="00BD216E">
      <w:pPr>
        <w:pStyle w:val="Prrafodelista"/>
        <w:spacing w:line="240" w:lineRule="auto"/>
        <w:ind w:left="1134"/>
        <w:rPr>
          <w:rFonts w:eastAsiaTheme="minorEastAsia"/>
          <w:color w:val="auto"/>
        </w:rPr>
      </w:pPr>
    </w:p>
    <w:p w14:paraId="1076CE61"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rPr>
        <w:t>El rechazo a la solicitud de cobertura del Seguro Vehicular se sustenta en los artículos 69° y 73° de la Ley N° 29946, Ley del Contrato de Seguro</w:t>
      </w:r>
      <w:r w:rsidRPr="00196C10">
        <w:rPr>
          <w:rStyle w:val="Refdenotaalpie"/>
          <w:rFonts w:eastAsiaTheme="minorEastAsia"/>
          <w:color w:val="auto"/>
        </w:rPr>
        <w:footnoteReference w:id="5"/>
      </w:r>
      <w:r w:rsidRPr="00196C10">
        <w:rPr>
          <w:rFonts w:eastAsiaTheme="minorEastAsia"/>
          <w:color w:val="auto"/>
        </w:rPr>
        <w:t xml:space="preserve"> (en adelante, </w:t>
      </w:r>
      <w:r w:rsidRPr="00196C10">
        <w:rPr>
          <w:rFonts w:eastAsiaTheme="minorEastAsia"/>
          <w:color w:val="auto"/>
        </w:rPr>
        <w:lastRenderedPageBreak/>
        <w:t>Ley del Contrato de Seguro), que establecen que el asegurado o el beneficiario debe suministrar al asegurador información veraz para verificar el siniestro; y que el asegurado pierde el derecho indemnizatorio si actúa de forma fraudulenta, respectivamente.</w:t>
      </w:r>
    </w:p>
    <w:p w14:paraId="38D82C57" w14:textId="77777777" w:rsidR="00561649" w:rsidRPr="00196C10" w:rsidRDefault="00561649" w:rsidP="00BD216E">
      <w:pPr>
        <w:pStyle w:val="Prrafodelista"/>
        <w:spacing w:line="240" w:lineRule="auto"/>
        <w:rPr>
          <w:rFonts w:eastAsiaTheme="minorEastAsia"/>
          <w:color w:val="auto"/>
        </w:rPr>
      </w:pPr>
    </w:p>
    <w:p w14:paraId="5829DBEC"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rPr>
        <w:t xml:space="preserve">El rechazo de la solicitud de cobertura también se sustentó en el </w:t>
      </w:r>
      <w:proofErr w:type="spellStart"/>
      <w:r w:rsidRPr="00196C10">
        <w:rPr>
          <w:rFonts w:eastAsiaTheme="minorEastAsia"/>
          <w:color w:val="auto"/>
        </w:rPr>
        <w:t>subnumeral</w:t>
      </w:r>
      <w:proofErr w:type="spellEnd"/>
      <w:r w:rsidRPr="00196C10">
        <w:rPr>
          <w:rFonts w:eastAsiaTheme="minorEastAsia"/>
          <w:color w:val="auto"/>
        </w:rPr>
        <w:t xml:space="preserve"> 10.12.1 del numeral 10.12 del artículo 10° de las Cláusulas Generales de Contratación de la Póliza del Seguro Vehicular, que establece que el asegurado pierde todo derecho al pago indemnizatorio si el propio asegurado o la persona que obre en su representación actúa de forma fraudulenta.</w:t>
      </w:r>
    </w:p>
    <w:p w14:paraId="58E6D02A" w14:textId="77777777" w:rsidR="00561649" w:rsidRPr="00196C10" w:rsidRDefault="00561649" w:rsidP="00BD216E">
      <w:pPr>
        <w:pStyle w:val="Prrafodelista"/>
        <w:spacing w:line="240" w:lineRule="auto"/>
        <w:ind w:left="1134"/>
        <w:rPr>
          <w:rFonts w:eastAsiaTheme="minorEastAsia"/>
          <w:color w:val="auto"/>
        </w:rPr>
      </w:pPr>
    </w:p>
    <w:p w14:paraId="29CCB686"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lang w:val="es-ES"/>
        </w:rPr>
        <w:t xml:space="preserve">Respecto a la segunda causal de rechazo, </w:t>
      </w:r>
      <w:r w:rsidRPr="00196C10">
        <w:rPr>
          <w:rFonts w:eastAsiaTheme="minorEastAsia"/>
          <w:color w:val="auto"/>
        </w:rPr>
        <w:t>el propio conductor del vehículo asegurado afirmó el haberse quedado dormido, conforme consta en el Acta de Intervención Policial del 7 de junio de 2023; por lo que afirmó haber conducido en estado de somnolencia, lo que es una infracción muy grave a Texto Único Ordenado al Reglamento Nacional de Tránsito, aprobado por</w:t>
      </w:r>
      <w:r w:rsidRPr="00196C10">
        <w:rPr>
          <w:color w:val="auto"/>
        </w:rPr>
        <w:t xml:space="preserve"> </w:t>
      </w:r>
      <w:r w:rsidRPr="00196C10">
        <w:rPr>
          <w:rFonts w:eastAsiaTheme="minorEastAsia"/>
          <w:color w:val="auto"/>
        </w:rPr>
        <w:t>Decreto Supremo Nº 016-2009-MTC (en adelante, Reglamento Nacional de Tránsito)</w:t>
      </w:r>
      <w:r w:rsidRPr="00196C10">
        <w:rPr>
          <w:rFonts w:eastAsiaTheme="minorEastAsia"/>
          <w:color w:val="auto"/>
          <w:lang w:val="es-ES"/>
        </w:rPr>
        <w:t>.</w:t>
      </w:r>
    </w:p>
    <w:p w14:paraId="2D82EF4C" w14:textId="77777777" w:rsidR="00561649" w:rsidRPr="00196C10" w:rsidRDefault="00561649" w:rsidP="00BD216E">
      <w:pPr>
        <w:pStyle w:val="Prrafodelista"/>
        <w:spacing w:line="240" w:lineRule="auto"/>
        <w:ind w:left="1134"/>
        <w:rPr>
          <w:rFonts w:eastAsiaTheme="minorEastAsia"/>
          <w:color w:val="auto"/>
        </w:rPr>
      </w:pPr>
    </w:p>
    <w:p w14:paraId="13230E6E"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lang w:val="es-ES"/>
        </w:rPr>
        <w:t>El rechazo a la solicitud de cobertura por el siniestro del 7 de junio de 2023 se encontró justificado, ello de conformidad con lo señalado en el literal i) del numeral 5.1.8 del artículo 5° de las Condiciones Generales de la Póliza del Seguro Vehicular, en el cual se establece que el mencionado seguro no cubre actos negligentes del conductor del vehículo, entre los que se encuentra el conducir el vehículo en estado de somnolencia.</w:t>
      </w:r>
    </w:p>
    <w:p w14:paraId="42ED40F1" w14:textId="77777777" w:rsidR="00561649" w:rsidRPr="00196C10" w:rsidRDefault="00561649" w:rsidP="00BD216E">
      <w:pPr>
        <w:pStyle w:val="Prrafodelista"/>
        <w:spacing w:line="240" w:lineRule="auto"/>
        <w:ind w:left="1134"/>
        <w:rPr>
          <w:rFonts w:eastAsiaTheme="minorEastAsia"/>
          <w:color w:val="auto"/>
        </w:rPr>
      </w:pPr>
    </w:p>
    <w:p w14:paraId="22E1331F"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lang w:val="es-ES"/>
        </w:rPr>
        <w:t xml:space="preserve">El conductor del vehículo asegurado conducía en estado de somnolencia, y con ello, vulneró lo establecido en el artículo 89° del Reglamento Nacional de Tránsito, que establece que el conductor debe abstenerse de conducir si muestra cansancio, siendo así aplicable la exclusión de cobertura contenida en el </w:t>
      </w:r>
      <w:proofErr w:type="spellStart"/>
      <w:r w:rsidRPr="00196C10">
        <w:rPr>
          <w:rFonts w:eastAsiaTheme="minorEastAsia"/>
          <w:color w:val="auto"/>
          <w:lang w:val="es-ES"/>
        </w:rPr>
        <w:t>subnumeral</w:t>
      </w:r>
      <w:proofErr w:type="spellEnd"/>
      <w:r w:rsidRPr="00196C10">
        <w:rPr>
          <w:rFonts w:eastAsiaTheme="minorEastAsia"/>
          <w:color w:val="auto"/>
          <w:lang w:val="es-ES"/>
        </w:rPr>
        <w:t xml:space="preserve"> 1 del literal c) del numeral 5.1.1 del artículo 5° de las Condiciones Generales de la Póliza del Seguro Vehicular.</w:t>
      </w:r>
    </w:p>
    <w:p w14:paraId="3472F05F" w14:textId="77777777" w:rsidR="00561649" w:rsidRPr="00196C10" w:rsidRDefault="00561649" w:rsidP="00BD216E">
      <w:pPr>
        <w:pStyle w:val="Prrafodelista"/>
        <w:spacing w:line="240" w:lineRule="auto"/>
        <w:ind w:left="1134"/>
        <w:rPr>
          <w:rFonts w:eastAsiaTheme="minorEastAsia"/>
          <w:color w:val="auto"/>
        </w:rPr>
      </w:pPr>
    </w:p>
    <w:p w14:paraId="387C4A9F" w14:textId="77777777" w:rsidR="00561649" w:rsidRPr="00196C10" w:rsidRDefault="00561649" w:rsidP="00AE26A7">
      <w:pPr>
        <w:pStyle w:val="Prrafodelista"/>
        <w:numPr>
          <w:ilvl w:val="0"/>
          <w:numId w:val="8"/>
        </w:numPr>
        <w:spacing w:line="240" w:lineRule="auto"/>
        <w:ind w:left="1134" w:hanging="567"/>
        <w:jc w:val="both"/>
        <w:rPr>
          <w:rFonts w:eastAsiaTheme="minorEastAsia"/>
          <w:color w:val="auto"/>
        </w:rPr>
      </w:pPr>
      <w:r w:rsidRPr="00196C10">
        <w:rPr>
          <w:rFonts w:eastAsiaTheme="minorEastAsia"/>
          <w:color w:val="auto"/>
          <w:lang w:val="es-ES"/>
        </w:rPr>
        <w:t>Respecto al rechazo a la solicitud de cobertura contenido en la Carta OP-AII-1324/2023, señaló que el mismo se sustentó en las causales de rechazo contenidas en la Ley del Contrato de Seguro y en la Póliza del Seguro Vehicular contratada</w:t>
      </w:r>
      <w:r w:rsidRPr="00196C10">
        <w:rPr>
          <w:rFonts w:eastAsiaTheme="minorEastAsia"/>
          <w:color w:val="auto"/>
        </w:rPr>
        <w:t xml:space="preserve">. </w:t>
      </w:r>
      <w:proofErr w:type="gramStart"/>
      <w:r w:rsidRPr="00196C10">
        <w:rPr>
          <w:rFonts w:eastAsiaTheme="minorEastAsia"/>
          <w:color w:val="auto"/>
        </w:rPr>
        <w:t>Asimismo</w:t>
      </w:r>
      <w:proofErr w:type="gramEnd"/>
      <w:r w:rsidRPr="00196C10">
        <w:rPr>
          <w:rFonts w:eastAsiaTheme="minorEastAsia"/>
          <w:color w:val="auto"/>
        </w:rPr>
        <w:t xml:space="preserve"> brindó respuesta a la solicitud de reconsideración de la señora Porras en el plazo de quince (15) días, de acuerdo con lo establecido en el Reglamento del Libro de Reclamaciones.</w:t>
      </w:r>
    </w:p>
    <w:p w14:paraId="13479500" w14:textId="77777777" w:rsidR="00561649" w:rsidRPr="00196C10" w:rsidRDefault="00561649" w:rsidP="00BD216E">
      <w:pPr>
        <w:spacing w:after="0" w:line="240" w:lineRule="auto"/>
        <w:ind w:firstLine="567"/>
        <w:contextualSpacing/>
        <w:jc w:val="both"/>
        <w:rPr>
          <w:rFonts w:ascii="Arial" w:eastAsiaTheme="minorEastAsia" w:hAnsi="Arial" w:cs="Arial"/>
          <w:color w:val="auto"/>
        </w:rPr>
      </w:pPr>
    </w:p>
    <w:p w14:paraId="3C2BCF4E"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Por Resolución Nº 3 del 12 de enero de 2024, la Secretaría Técnica agregó al expediente el escrito de descargos de Mapfre y lo puso en conocimiento de la parte denunciante. </w:t>
      </w:r>
    </w:p>
    <w:p w14:paraId="77BCC6EA" w14:textId="77777777" w:rsidR="00561649" w:rsidRPr="00196C10" w:rsidRDefault="00561649" w:rsidP="00BD216E">
      <w:pPr>
        <w:pStyle w:val="Prrafodelista"/>
        <w:spacing w:line="240" w:lineRule="auto"/>
        <w:ind w:left="567"/>
        <w:jc w:val="both"/>
        <w:rPr>
          <w:rFonts w:eastAsiaTheme="minorEastAsia"/>
          <w:color w:val="auto"/>
        </w:rPr>
      </w:pPr>
    </w:p>
    <w:p w14:paraId="2027E836"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El 29 de enero de 2024, la señora Porras presentó un escrito, señalando lo siguiente: </w:t>
      </w:r>
    </w:p>
    <w:p w14:paraId="360413FE" w14:textId="77777777" w:rsidR="00561649" w:rsidRPr="00196C10" w:rsidRDefault="00561649" w:rsidP="00BD216E">
      <w:pPr>
        <w:spacing w:after="0" w:line="240" w:lineRule="auto"/>
        <w:ind w:left="567"/>
        <w:contextualSpacing/>
        <w:jc w:val="both"/>
        <w:rPr>
          <w:rFonts w:ascii="Arial" w:eastAsiaTheme="minorEastAsia" w:hAnsi="Arial" w:cs="Arial"/>
          <w:color w:val="auto"/>
        </w:rPr>
      </w:pPr>
    </w:p>
    <w:p w14:paraId="557FCFD6"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lastRenderedPageBreak/>
        <w:t>En ningún extremo de la Carta SVS-CN-1684/2023 se consignó la comisión de una o más infracciones tipificadas como muy graves y/o graves por el Reglamento Nacional de Tránsito, en el momento del accidente, en la medida que en dicha carta solo se mencionó el extremo referido a que se habrían producido “declaraciones inexactas realizadas por el conductor de la unidad asegurada”, y “haber conducido en estado de somnolencia”.</w:t>
      </w:r>
    </w:p>
    <w:p w14:paraId="23553968" w14:textId="77777777" w:rsidR="00561649" w:rsidRPr="00196C10" w:rsidRDefault="00561649" w:rsidP="00BD216E">
      <w:pPr>
        <w:pStyle w:val="Prrafodelista"/>
        <w:spacing w:line="240" w:lineRule="auto"/>
        <w:ind w:left="1134"/>
        <w:jc w:val="both"/>
        <w:rPr>
          <w:rFonts w:eastAsiaTheme="minorEastAsia"/>
          <w:color w:val="auto"/>
        </w:rPr>
      </w:pPr>
    </w:p>
    <w:p w14:paraId="17881D81"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La compañía aseguradora no acreditó que el conductor del vehículo asegurado haya sido sancionado por vulnerar alguna norma de tránsito respecto a este siniestro, ni que tampoco que haya conducido en estado de somnolencia, pues no existe un certificado médico, declaración jurada o algún medio escrito o audiovisual que pruebe que lo manifestado por Mapfre sea verídico.</w:t>
      </w:r>
    </w:p>
    <w:p w14:paraId="5BE0A5B8" w14:textId="77777777" w:rsidR="00561649" w:rsidRPr="00196C10" w:rsidRDefault="00561649" w:rsidP="00BD216E">
      <w:pPr>
        <w:pStyle w:val="Prrafodelista"/>
        <w:spacing w:line="240" w:lineRule="auto"/>
        <w:ind w:left="1134"/>
        <w:jc w:val="both"/>
        <w:rPr>
          <w:rFonts w:eastAsiaTheme="minorEastAsia"/>
          <w:color w:val="auto"/>
        </w:rPr>
      </w:pPr>
    </w:p>
    <w:p w14:paraId="5442651A"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Conforme consta en el documento “Récord de Conductor” del conductor del vehículo asegurado, se acredita que este no registra sanciones graves o muy graves.</w:t>
      </w:r>
    </w:p>
    <w:p w14:paraId="122D6772" w14:textId="77777777" w:rsidR="00561649" w:rsidRPr="00196C10" w:rsidRDefault="00561649" w:rsidP="00BD216E">
      <w:pPr>
        <w:pStyle w:val="Prrafodelista"/>
        <w:spacing w:line="240" w:lineRule="auto"/>
        <w:rPr>
          <w:rFonts w:eastAsiaTheme="minorEastAsia"/>
          <w:color w:val="auto"/>
        </w:rPr>
      </w:pPr>
    </w:p>
    <w:p w14:paraId="72E64173"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En el Informe de Procuración, el conductor manifestó que otro vehículo le cerró el pase, por lo que se desvió y se fue contra un poste. Dicho documento fue redactado por un representante de Mapfre y suscrito a las 09:55 horas del 7 de junio de 2023; es decir, solo cincuenta y cinco (55) minutos después de ocurrido el siniestro.</w:t>
      </w:r>
    </w:p>
    <w:p w14:paraId="0669CC19" w14:textId="77777777" w:rsidR="00561649" w:rsidRPr="00196C10" w:rsidRDefault="00561649" w:rsidP="00BD216E">
      <w:pPr>
        <w:pStyle w:val="Prrafodelista"/>
        <w:spacing w:line="240" w:lineRule="auto"/>
        <w:rPr>
          <w:rFonts w:eastAsiaTheme="minorEastAsia"/>
          <w:color w:val="auto"/>
        </w:rPr>
      </w:pPr>
    </w:p>
    <w:p w14:paraId="23C77D2D"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En cambio, el Acta de Intervención Policial, en la cual se señaló que el conductor del vehículo asegurado afirmó haberse quedado dormido, fue redactada por el efectivo policial a las 15:38 horas del 7 de junio de 2023; es decir, después de siete (7) horas de ocurrido el siniestro. Asimismo, de acuerdo con el Manual de Normas y Procedimientos para las Intervenciones de Prevención e Investigación de Accidentes de Tránsito, aprobado por Resolución de Comandancia General No. 004-2021.CG.PNP/EMG, el Acta de Intervención es un documento preliminar que no determina las circunstancias de ocurrencia del accidente de tránsito.</w:t>
      </w:r>
    </w:p>
    <w:p w14:paraId="3719F3A0" w14:textId="77777777" w:rsidR="00561649" w:rsidRPr="00196C10" w:rsidRDefault="00561649" w:rsidP="00BD216E">
      <w:pPr>
        <w:pStyle w:val="Prrafodelista"/>
        <w:spacing w:line="240" w:lineRule="auto"/>
        <w:ind w:left="1134"/>
        <w:rPr>
          <w:rFonts w:eastAsiaTheme="minorEastAsia"/>
          <w:color w:val="auto"/>
        </w:rPr>
      </w:pPr>
    </w:p>
    <w:p w14:paraId="79A41784"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 xml:space="preserve">En el Informe de Procuración, el representante de Mapfre señaló en el rubro “observaciones” que “la responsabilidad será determinada por la PNP siguiendo el trámite policial”; y que, en efecto, la Sección de Investigación de Accidentes de Tránsito de la Comisaría de San Miguel concluyó en el </w:t>
      </w:r>
      <w:r w:rsidRPr="00196C10">
        <w:rPr>
          <w:color w:val="auto"/>
        </w:rPr>
        <w:t>Parte Policial N°055-2023-REGPOL-L-O-CSM.SIA, que el siniestro fue ocasionado por una maniobra evasiva del conductor del vehículo asegurado como consecuencia de que otra unidad le cerró el paso.</w:t>
      </w:r>
    </w:p>
    <w:p w14:paraId="27270D5A" w14:textId="77777777" w:rsidR="00561649" w:rsidRPr="00196C10" w:rsidRDefault="00561649" w:rsidP="00BD216E">
      <w:pPr>
        <w:pStyle w:val="Prrafodelista"/>
        <w:spacing w:line="240" w:lineRule="auto"/>
        <w:rPr>
          <w:rFonts w:eastAsiaTheme="minorEastAsia"/>
          <w:color w:val="auto"/>
        </w:rPr>
      </w:pPr>
    </w:p>
    <w:p w14:paraId="20380CD7"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 xml:space="preserve">De acuerdo con lo establecido en el Manual de Normas y Procedimientos para las Intervenciones de Prevención e Investigación de Accidentes de Tránsito, el Informe o Atestado Policial es el documento que contiene el razonamiento técnico de la evolución del accidente de tránsito, así como la información que sustenta los factores que contribuyeron a ese hecho. Por lo tanto, la conclusión del </w:t>
      </w:r>
      <w:r w:rsidRPr="00196C10">
        <w:rPr>
          <w:color w:val="auto"/>
        </w:rPr>
        <w:t xml:space="preserve">Parte Policial N°055-2023-REGPOL-L-O-CSM.SIA es concordante con lo señalado en </w:t>
      </w:r>
      <w:r w:rsidRPr="00196C10">
        <w:rPr>
          <w:color w:val="auto"/>
        </w:rPr>
        <w:lastRenderedPageBreak/>
        <w:t>el Informe de Procuración, por lo que no se aprecia que exista discrepancia o alguna declaración inexacta por parte del conductor del vehículo asegurado.</w:t>
      </w:r>
    </w:p>
    <w:p w14:paraId="21515119" w14:textId="77777777" w:rsidR="00561649" w:rsidRPr="00196C10" w:rsidRDefault="00561649" w:rsidP="00BD216E">
      <w:pPr>
        <w:pStyle w:val="Prrafodelista"/>
        <w:spacing w:line="240" w:lineRule="auto"/>
        <w:rPr>
          <w:rFonts w:eastAsiaTheme="minorEastAsia"/>
          <w:color w:val="auto"/>
        </w:rPr>
      </w:pPr>
    </w:p>
    <w:p w14:paraId="47A10060" w14:textId="77777777" w:rsidR="00561649" w:rsidRPr="00196C10" w:rsidRDefault="00561649" w:rsidP="00AE26A7">
      <w:pPr>
        <w:pStyle w:val="Prrafodelista"/>
        <w:numPr>
          <w:ilvl w:val="0"/>
          <w:numId w:val="9"/>
        </w:numPr>
        <w:spacing w:line="240" w:lineRule="auto"/>
        <w:ind w:left="1134" w:hanging="567"/>
        <w:jc w:val="both"/>
        <w:rPr>
          <w:rFonts w:eastAsiaTheme="minorEastAsia"/>
          <w:color w:val="auto"/>
        </w:rPr>
      </w:pPr>
      <w:r w:rsidRPr="00196C10">
        <w:rPr>
          <w:rFonts w:eastAsiaTheme="minorEastAsia"/>
          <w:color w:val="auto"/>
        </w:rPr>
        <w:t xml:space="preserve">En el escrito de descargos, la compañía aseguradora no se pronunció respecto al </w:t>
      </w:r>
      <w:r w:rsidRPr="00196C10">
        <w:rPr>
          <w:color w:val="auto"/>
        </w:rPr>
        <w:t>Parte Policial N°055-2023-REGPOL-L-O-CSM.SIA, ni tampoco respecto de sus conclusiones, a pesar de que es un documento oficial y concluyente de la investigación policial llevada a cabo respecto de las causas del siniestro.</w:t>
      </w:r>
    </w:p>
    <w:p w14:paraId="069849FB" w14:textId="77777777" w:rsidR="00561649" w:rsidRPr="00196C10" w:rsidRDefault="00561649" w:rsidP="00BD216E">
      <w:pPr>
        <w:spacing w:after="0" w:line="240" w:lineRule="auto"/>
        <w:contextualSpacing/>
        <w:jc w:val="both"/>
        <w:rPr>
          <w:rFonts w:ascii="Arial" w:eastAsiaTheme="minorEastAsia" w:hAnsi="Arial" w:cs="Arial"/>
          <w:color w:val="auto"/>
        </w:rPr>
      </w:pPr>
    </w:p>
    <w:p w14:paraId="1B5AD344"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A través de la Resolución Nº 4 del 5 de abril de 2024, la Secretaría Técnica agregó al expediente el escrito de la señora Porras y lo puso en conocimiento de la parte denunciada. </w:t>
      </w:r>
    </w:p>
    <w:p w14:paraId="06678A35" w14:textId="77777777" w:rsidR="00561649" w:rsidRPr="00196C10" w:rsidRDefault="00561649" w:rsidP="00BD216E">
      <w:pPr>
        <w:pStyle w:val="Prrafodelista"/>
        <w:spacing w:line="240" w:lineRule="auto"/>
        <w:ind w:left="567"/>
        <w:jc w:val="both"/>
        <w:rPr>
          <w:rFonts w:eastAsiaTheme="minorEastAsia"/>
          <w:color w:val="auto"/>
        </w:rPr>
      </w:pPr>
    </w:p>
    <w:p w14:paraId="4D2DD710"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El 6 de mayo de 2024, Mapfre presentó un escrito, indicando lo siguiente: </w:t>
      </w:r>
    </w:p>
    <w:p w14:paraId="72A06969" w14:textId="77777777" w:rsidR="00561649" w:rsidRPr="00196C10" w:rsidRDefault="00561649" w:rsidP="00BD216E">
      <w:pPr>
        <w:pStyle w:val="Prrafodelista"/>
        <w:spacing w:line="240" w:lineRule="auto"/>
        <w:rPr>
          <w:rFonts w:eastAsiaTheme="minorEastAsia"/>
          <w:color w:val="auto"/>
        </w:rPr>
      </w:pPr>
    </w:p>
    <w:p w14:paraId="0EF8D0DE" w14:textId="77777777" w:rsidR="00561649" w:rsidRPr="00196C10" w:rsidRDefault="00561649" w:rsidP="00AE26A7">
      <w:pPr>
        <w:pStyle w:val="Prrafodelista"/>
        <w:numPr>
          <w:ilvl w:val="0"/>
          <w:numId w:val="10"/>
        </w:numPr>
        <w:spacing w:line="240" w:lineRule="auto"/>
        <w:ind w:left="1134" w:hanging="567"/>
        <w:jc w:val="both"/>
        <w:rPr>
          <w:rFonts w:eastAsiaTheme="minorEastAsia"/>
          <w:color w:val="auto"/>
        </w:rPr>
      </w:pPr>
      <w:r w:rsidRPr="00196C10">
        <w:rPr>
          <w:rFonts w:eastAsiaTheme="minorEastAsia"/>
          <w:color w:val="auto"/>
        </w:rPr>
        <w:t>La infracción al Reglamento Nacional de Tránsito consta en la Carta SVS-CN-1684/2023, solo que dicha causal de rechazo fue desarrollada, analizada y comentada en el escrito de descargos. En efecto, el conducir un vehículo en estado de somnolencia es calificado como infracción muy grave en el mencionado reglamento, y, por ende, el siniestro no es pasible de cobertura.</w:t>
      </w:r>
    </w:p>
    <w:p w14:paraId="7A718187" w14:textId="77777777" w:rsidR="00561649" w:rsidRPr="00196C10" w:rsidRDefault="00561649" w:rsidP="00BD216E">
      <w:pPr>
        <w:pStyle w:val="Prrafodelista"/>
        <w:spacing w:line="240" w:lineRule="auto"/>
        <w:ind w:left="1134"/>
        <w:jc w:val="both"/>
        <w:rPr>
          <w:rFonts w:eastAsiaTheme="minorEastAsia"/>
          <w:color w:val="auto"/>
        </w:rPr>
      </w:pPr>
    </w:p>
    <w:p w14:paraId="6F8310AD" w14:textId="77777777" w:rsidR="00561649" w:rsidRPr="00196C10" w:rsidRDefault="00561649" w:rsidP="00AE26A7">
      <w:pPr>
        <w:pStyle w:val="Prrafodelista"/>
        <w:numPr>
          <w:ilvl w:val="0"/>
          <w:numId w:val="10"/>
        </w:numPr>
        <w:spacing w:line="240" w:lineRule="auto"/>
        <w:ind w:left="1134" w:hanging="567"/>
        <w:jc w:val="both"/>
        <w:rPr>
          <w:rFonts w:eastAsiaTheme="minorEastAsia"/>
          <w:color w:val="auto"/>
        </w:rPr>
      </w:pPr>
      <w:r w:rsidRPr="00196C10">
        <w:rPr>
          <w:rFonts w:eastAsiaTheme="minorEastAsia"/>
          <w:color w:val="auto"/>
        </w:rPr>
        <w:t>Respecto al Acta de Intervención Policial, debe tenerse presente que lo descrito, referido a que el conductor del vehículo asegurado se quedó dormido, no es una apreciación del efectivo policial, sino es una declaración del mismo conductor, por lo que no sería posible que el efectivo policial consignase dicha información si el intervenido no lo hubiera así declarado.</w:t>
      </w:r>
    </w:p>
    <w:p w14:paraId="1223A7C6" w14:textId="77777777" w:rsidR="00561649" w:rsidRPr="00196C10" w:rsidRDefault="00561649" w:rsidP="00BD216E">
      <w:pPr>
        <w:pStyle w:val="Prrafodelista"/>
        <w:spacing w:line="240" w:lineRule="auto"/>
        <w:ind w:left="1134"/>
        <w:rPr>
          <w:rFonts w:eastAsiaTheme="minorEastAsia"/>
          <w:color w:val="auto"/>
        </w:rPr>
      </w:pPr>
    </w:p>
    <w:p w14:paraId="7CE81232" w14:textId="77777777" w:rsidR="00561649" w:rsidRPr="00196C10" w:rsidRDefault="00561649" w:rsidP="00AE26A7">
      <w:pPr>
        <w:pStyle w:val="Prrafodelista"/>
        <w:numPr>
          <w:ilvl w:val="0"/>
          <w:numId w:val="10"/>
        </w:numPr>
        <w:spacing w:line="240" w:lineRule="auto"/>
        <w:ind w:left="1134" w:hanging="567"/>
        <w:jc w:val="both"/>
        <w:rPr>
          <w:rFonts w:eastAsiaTheme="minorEastAsia"/>
          <w:color w:val="auto"/>
        </w:rPr>
      </w:pPr>
      <w:r w:rsidRPr="00196C10">
        <w:rPr>
          <w:rFonts w:eastAsiaTheme="minorEastAsia"/>
          <w:color w:val="auto"/>
        </w:rPr>
        <w:t xml:space="preserve">El Acta de Intervención Policial es un documento válido, teniendo en consideración además que cuenta con la firma del intervenido, con lo cual no solo se acredita que cometió la falta grave de conducir el vehículo asegurado en estado de somnolencia, sino que además se acreditó que incurrió en versiones contradictorias; por lo que el siniestro tampoco contaría con cobertura por esta </w:t>
      </w:r>
      <w:proofErr w:type="spellStart"/>
      <w:r w:rsidRPr="00196C10">
        <w:rPr>
          <w:rFonts w:eastAsiaTheme="minorEastAsia"/>
          <w:color w:val="auto"/>
        </w:rPr>
        <w:t>causal</w:t>
      </w:r>
      <w:proofErr w:type="spellEnd"/>
      <w:r w:rsidRPr="00196C10">
        <w:rPr>
          <w:rFonts w:eastAsiaTheme="minorEastAsia"/>
          <w:color w:val="auto"/>
        </w:rPr>
        <w:t>.</w:t>
      </w:r>
    </w:p>
    <w:p w14:paraId="6E0EFC00" w14:textId="77777777" w:rsidR="00561649" w:rsidRPr="00196C10" w:rsidRDefault="00561649" w:rsidP="00BD216E">
      <w:pPr>
        <w:pStyle w:val="Prrafodelista"/>
        <w:spacing w:line="240" w:lineRule="auto"/>
        <w:ind w:left="1134"/>
        <w:rPr>
          <w:rFonts w:eastAsiaTheme="minorEastAsia"/>
          <w:color w:val="auto"/>
        </w:rPr>
      </w:pPr>
    </w:p>
    <w:p w14:paraId="4FE6854F" w14:textId="77777777" w:rsidR="00561649" w:rsidRPr="00196C10" w:rsidRDefault="00561649" w:rsidP="00AE26A7">
      <w:pPr>
        <w:pStyle w:val="Prrafodelista"/>
        <w:numPr>
          <w:ilvl w:val="0"/>
          <w:numId w:val="10"/>
        </w:numPr>
        <w:spacing w:line="240" w:lineRule="auto"/>
        <w:ind w:left="1134" w:hanging="567"/>
        <w:jc w:val="both"/>
        <w:rPr>
          <w:rFonts w:eastAsiaTheme="minorEastAsia"/>
          <w:color w:val="auto"/>
        </w:rPr>
      </w:pPr>
      <w:r w:rsidRPr="00196C10">
        <w:rPr>
          <w:rFonts w:eastAsiaTheme="minorEastAsia"/>
          <w:color w:val="auto"/>
        </w:rPr>
        <w:t xml:space="preserve">Contrariamente a lo señalado por la parte denunciante, conforme a lo establecido en el literal (i) del </w:t>
      </w:r>
      <w:proofErr w:type="spellStart"/>
      <w:r w:rsidRPr="00196C10">
        <w:rPr>
          <w:rFonts w:eastAsiaTheme="minorEastAsia"/>
          <w:color w:val="auto"/>
        </w:rPr>
        <w:t>subnumeral</w:t>
      </w:r>
      <w:proofErr w:type="spellEnd"/>
      <w:r w:rsidRPr="00196C10">
        <w:rPr>
          <w:rFonts w:eastAsiaTheme="minorEastAsia"/>
          <w:color w:val="auto"/>
        </w:rPr>
        <w:t xml:space="preserve"> 5.1.8 del numeral 5.1 del artículo 5 de las Condiciones Generales de la Póliza del Seguro Vehicular, no es necesario que se imponga al conductor una multa por infringir el Reglamento Nacional de Tránsito para que opere la pérdida del derecho de cobertura, sino que cometer la acción calificada como grave o muy grave en el mencionado reglamento es causal de pérdida de la cobertura, lo cual quedó acreditado con la propia declaración del conductor conforme consta en el Acta de Intervención Policial.</w:t>
      </w:r>
    </w:p>
    <w:p w14:paraId="59950489" w14:textId="77777777" w:rsidR="00561649" w:rsidRPr="00196C10" w:rsidRDefault="00561649" w:rsidP="00BD216E">
      <w:pPr>
        <w:pStyle w:val="Prrafodelista"/>
        <w:spacing w:line="240" w:lineRule="auto"/>
        <w:ind w:left="1134"/>
        <w:rPr>
          <w:rFonts w:eastAsiaTheme="minorEastAsia"/>
          <w:color w:val="auto"/>
        </w:rPr>
      </w:pPr>
    </w:p>
    <w:p w14:paraId="44DBD7A2" w14:textId="77777777" w:rsidR="00561649" w:rsidRPr="00196C10" w:rsidRDefault="00561649" w:rsidP="00AE26A7">
      <w:pPr>
        <w:pStyle w:val="Prrafodelista"/>
        <w:numPr>
          <w:ilvl w:val="0"/>
          <w:numId w:val="10"/>
        </w:numPr>
        <w:spacing w:line="240" w:lineRule="auto"/>
        <w:ind w:left="1134" w:hanging="567"/>
        <w:jc w:val="both"/>
        <w:rPr>
          <w:rFonts w:eastAsiaTheme="minorEastAsia"/>
          <w:color w:val="auto"/>
        </w:rPr>
      </w:pPr>
      <w:r w:rsidRPr="00196C10">
        <w:rPr>
          <w:rFonts w:eastAsiaTheme="minorEastAsia"/>
          <w:color w:val="auto"/>
        </w:rPr>
        <w:t xml:space="preserve">La exclusión de la cobertura es concordante con lo establecido en </w:t>
      </w:r>
      <w:r w:rsidRPr="00196C10">
        <w:rPr>
          <w:rFonts w:eastAsia="Times New Roman"/>
          <w:color w:val="auto"/>
        </w:rPr>
        <w:t>el artículo 89° del Reglamento Nacional de Tránsito, que establece que el conductor debe abstenerse de conducir, entre otros, si muestra cansancio.</w:t>
      </w:r>
    </w:p>
    <w:p w14:paraId="40EC2FDA" w14:textId="77777777" w:rsidR="00561649" w:rsidRPr="00196C10" w:rsidRDefault="00561649" w:rsidP="00BD216E">
      <w:pPr>
        <w:pStyle w:val="Prrafodelista"/>
        <w:spacing w:line="240" w:lineRule="auto"/>
        <w:ind w:left="1134"/>
        <w:rPr>
          <w:rFonts w:eastAsiaTheme="minorEastAsia"/>
          <w:color w:val="auto"/>
        </w:rPr>
      </w:pPr>
    </w:p>
    <w:p w14:paraId="3FF49B68" w14:textId="77777777" w:rsidR="00561649" w:rsidRPr="00196C10" w:rsidRDefault="00561649" w:rsidP="00AE26A7">
      <w:pPr>
        <w:pStyle w:val="Prrafodelista"/>
        <w:numPr>
          <w:ilvl w:val="0"/>
          <w:numId w:val="10"/>
        </w:numPr>
        <w:spacing w:line="240" w:lineRule="auto"/>
        <w:ind w:left="1134" w:hanging="567"/>
        <w:jc w:val="both"/>
        <w:rPr>
          <w:rFonts w:eastAsiaTheme="minorEastAsia"/>
          <w:color w:val="auto"/>
        </w:rPr>
      </w:pPr>
      <w:r w:rsidRPr="00196C10">
        <w:rPr>
          <w:rFonts w:eastAsiaTheme="minorEastAsia"/>
          <w:color w:val="auto"/>
        </w:rPr>
        <w:lastRenderedPageBreak/>
        <w:t>Debe tenerse en cuenta que la Ley del Contrato de Seguro dispone –con carácter imperativo- en su artículo 91° que el asegurado pierde el derecho indemnizatorio si el siniestro fue ocasionado debido a su accionar con culpa grave (negligencia).</w:t>
      </w:r>
    </w:p>
    <w:p w14:paraId="25FABD20" w14:textId="77777777" w:rsidR="00561649" w:rsidRPr="00196C10" w:rsidRDefault="00561649" w:rsidP="00BD216E">
      <w:pPr>
        <w:pStyle w:val="Prrafodelista"/>
        <w:spacing w:line="240" w:lineRule="auto"/>
        <w:ind w:left="567"/>
        <w:jc w:val="both"/>
        <w:rPr>
          <w:rFonts w:eastAsiaTheme="minorEastAsia"/>
          <w:color w:val="auto"/>
        </w:rPr>
      </w:pPr>
    </w:p>
    <w:p w14:paraId="1F362E06" w14:textId="77777777" w:rsidR="00561649" w:rsidRPr="00196C10" w:rsidRDefault="00561649" w:rsidP="00AE26A7">
      <w:pPr>
        <w:pStyle w:val="Prrafodelista"/>
        <w:numPr>
          <w:ilvl w:val="0"/>
          <w:numId w:val="3"/>
        </w:numPr>
        <w:spacing w:line="240" w:lineRule="auto"/>
        <w:ind w:left="567" w:hanging="567"/>
        <w:jc w:val="both"/>
        <w:rPr>
          <w:rFonts w:eastAsiaTheme="minorEastAsia"/>
          <w:color w:val="auto"/>
        </w:rPr>
      </w:pPr>
      <w:r w:rsidRPr="00196C10">
        <w:rPr>
          <w:rFonts w:eastAsiaTheme="minorEastAsia"/>
          <w:color w:val="auto"/>
        </w:rPr>
        <w:t xml:space="preserve">A través de la Resolución Nº 5 del 5 de junio de 2024, la Secretaría Técnica agregó al expediente el escrito presentado por Mapfre y lo puso en conocimiento de la otra parte del procedimiento. </w:t>
      </w:r>
    </w:p>
    <w:bookmarkEnd w:id="3"/>
    <w:p w14:paraId="44B517FE" w14:textId="77777777" w:rsidR="001A7FF4" w:rsidRPr="00196C10" w:rsidRDefault="001A7FF4" w:rsidP="00BD216E">
      <w:pPr>
        <w:pStyle w:val="Prrafodelista"/>
        <w:spacing w:line="240" w:lineRule="auto"/>
        <w:ind w:left="567"/>
        <w:rPr>
          <w:color w:val="auto"/>
        </w:rPr>
      </w:pPr>
    </w:p>
    <w:p w14:paraId="4A280B6C" w14:textId="77E74C5A" w:rsidR="00933462" w:rsidRPr="00196C10" w:rsidRDefault="001A7FF4" w:rsidP="00AE26A7">
      <w:pPr>
        <w:pStyle w:val="Prrafodelista"/>
        <w:numPr>
          <w:ilvl w:val="0"/>
          <w:numId w:val="3"/>
        </w:numPr>
        <w:spacing w:line="240" w:lineRule="auto"/>
        <w:ind w:left="567" w:hanging="567"/>
        <w:jc w:val="both"/>
        <w:rPr>
          <w:bCs/>
          <w:color w:val="auto"/>
        </w:rPr>
      </w:pPr>
      <w:r w:rsidRPr="00196C10">
        <w:rPr>
          <w:color w:val="auto"/>
        </w:rPr>
        <w:t xml:space="preserve">El </w:t>
      </w:r>
      <w:r w:rsidR="00D30EEF" w:rsidRPr="00196C10">
        <w:rPr>
          <w:color w:val="auto"/>
        </w:rPr>
        <w:t>23</w:t>
      </w:r>
      <w:r w:rsidRPr="00196C10">
        <w:rPr>
          <w:color w:val="auto"/>
        </w:rPr>
        <w:t xml:space="preserve"> de setiembre de 2024, la Secretaría Técnica emitió el Informe Final de Instrucción N° </w:t>
      </w:r>
      <w:r w:rsidR="00D30EEF" w:rsidRPr="00196C10">
        <w:rPr>
          <w:color w:val="auto"/>
        </w:rPr>
        <w:t>0836</w:t>
      </w:r>
      <w:r w:rsidRPr="00196C10">
        <w:rPr>
          <w:color w:val="auto"/>
        </w:rPr>
        <w:t>-</w:t>
      </w:r>
      <w:r w:rsidRPr="00196C10">
        <w:rPr>
          <w:color w:val="auto"/>
          <w:lang w:eastAsia="zh-CN"/>
        </w:rPr>
        <w:t>2024</w:t>
      </w:r>
      <w:r w:rsidRPr="00196C10">
        <w:rPr>
          <w:color w:val="auto"/>
        </w:rPr>
        <w:t>/CC1-ST, a través del cual recomendó</w:t>
      </w:r>
      <w:r w:rsidR="00933462" w:rsidRPr="00196C10">
        <w:rPr>
          <w:color w:val="auto"/>
        </w:rPr>
        <w:t xml:space="preserve"> lo siguiente:</w:t>
      </w:r>
    </w:p>
    <w:p w14:paraId="7D4B03E0" w14:textId="77777777" w:rsidR="00933462" w:rsidRPr="00196C10" w:rsidRDefault="00933462" w:rsidP="00BD216E">
      <w:pPr>
        <w:pStyle w:val="Prrafodelista"/>
        <w:spacing w:line="240" w:lineRule="auto"/>
        <w:ind w:left="567"/>
        <w:rPr>
          <w:color w:val="auto"/>
        </w:rPr>
      </w:pPr>
    </w:p>
    <w:p w14:paraId="77987935" w14:textId="601402A2" w:rsidR="001A7FF4" w:rsidRPr="00196C10" w:rsidRDefault="003F251F" w:rsidP="00AE26A7">
      <w:pPr>
        <w:pStyle w:val="Prrafodelista"/>
        <w:numPr>
          <w:ilvl w:val="0"/>
          <w:numId w:val="11"/>
        </w:numPr>
        <w:spacing w:line="240" w:lineRule="auto"/>
        <w:ind w:left="1134" w:hanging="567"/>
        <w:jc w:val="both"/>
        <w:rPr>
          <w:color w:val="auto"/>
        </w:rPr>
      </w:pPr>
      <w:r w:rsidRPr="00196C10">
        <w:rPr>
          <w:color w:val="auto"/>
        </w:rPr>
        <w:t>Archivar</w:t>
      </w:r>
      <w:r w:rsidR="00F84E60" w:rsidRPr="00196C10">
        <w:rPr>
          <w:color w:val="auto"/>
        </w:rPr>
        <w:t xml:space="preserve"> el extremo de </w:t>
      </w:r>
      <w:bookmarkStart w:id="4" w:name="_Hlk164065659"/>
      <w:r w:rsidR="00F84E60" w:rsidRPr="00196C10">
        <w:rPr>
          <w:color w:val="auto"/>
        </w:rPr>
        <w:t xml:space="preserve">la denuncia interpuesta por la señora Porras contra </w:t>
      </w:r>
      <w:r w:rsidR="00F84E60" w:rsidRPr="00196C10">
        <w:rPr>
          <w:bCs/>
          <w:color w:val="auto"/>
        </w:rPr>
        <w:t>Mapfre</w:t>
      </w:r>
      <w:r w:rsidR="00F84E60" w:rsidRPr="00196C10">
        <w:rPr>
          <w:color w:val="auto"/>
        </w:rPr>
        <w:t xml:space="preserve">, por presunta infracción a los artículos 18° y 19° </w:t>
      </w:r>
      <w:r w:rsidRPr="00196C10">
        <w:rPr>
          <w:color w:val="auto"/>
        </w:rPr>
        <w:t>del Código</w:t>
      </w:r>
      <w:r w:rsidR="00F84E60" w:rsidRPr="00196C10">
        <w:rPr>
          <w:color w:val="auto"/>
        </w:rPr>
        <w:t xml:space="preserve">, </w:t>
      </w:r>
      <w:bookmarkEnd w:id="4"/>
      <w:r w:rsidR="00F84E60" w:rsidRPr="00196C10">
        <w:rPr>
          <w:color w:val="auto"/>
        </w:rPr>
        <w:t xml:space="preserve">la medida que </w:t>
      </w:r>
      <w:r w:rsidR="009F14C5">
        <w:rPr>
          <w:color w:val="auto"/>
        </w:rPr>
        <w:t>quedó</w:t>
      </w:r>
      <w:r w:rsidR="00F84E60" w:rsidRPr="00196C10">
        <w:rPr>
          <w:color w:val="auto"/>
        </w:rPr>
        <w:t xml:space="preserve"> acreditado que la compañía aseguradora a través de la Carta N°SVS-CN-1684/2023 rechazó justificadamente a la denunciante la cobertura del Seguro Vehicular por los daños personales y materiales del siniestro, no habiéndose configurado el consentimiento del siniestro.</w:t>
      </w:r>
    </w:p>
    <w:p w14:paraId="67F0ABAB" w14:textId="77777777" w:rsidR="003F251F" w:rsidRPr="00196C10" w:rsidRDefault="003F251F" w:rsidP="00BD216E">
      <w:pPr>
        <w:pStyle w:val="Prrafodelista"/>
        <w:spacing w:line="240" w:lineRule="auto"/>
        <w:ind w:left="1134"/>
        <w:jc w:val="both"/>
        <w:rPr>
          <w:color w:val="auto"/>
        </w:rPr>
      </w:pPr>
    </w:p>
    <w:p w14:paraId="392982C9" w14:textId="7B827E74" w:rsidR="00F84E60" w:rsidRPr="00196C10" w:rsidRDefault="003F251F" w:rsidP="00AE26A7">
      <w:pPr>
        <w:pStyle w:val="Prrafodelista"/>
        <w:numPr>
          <w:ilvl w:val="0"/>
          <w:numId w:val="11"/>
        </w:numPr>
        <w:spacing w:line="240" w:lineRule="auto"/>
        <w:ind w:left="1134" w:hanging="567"/>
        <w:jc w:val="both"/>
        <w:rPr>
          <w:color w:val="auto"/>
        </w:rPr>
      </w:pPr>
      <w:bookmarkStart w:id="5" w:name="_Hlk171321382"/>
      <w:r w:rsidRPr="00196C10">
        <w:rPr>
          <w:color w:val="auto"/>
        </w:rPr>
        <w:t xml:space="preserve">Sancionar a </w:t>
      </w:r>
      <w:r w:rsidRPr="00196C10">
        <w:rPr>
          <w:bCs/>
          <w:color w:val="auto"/>
        </w:rPr>
        <w:t xml:space="preserve">Mapfre </w:t>
      </w:r>
      <w:r w:rsidRPr="00196C10">
        <w:rPr>
          <w:color w:val="auto"/>
        </w:rPr>
        <w:t xml:space="preserve">con una multa de veintidós con noventa y siete (22,97) Unidades Impositivas Tributarias, por la infracción a los artículos 18° y 19° del Código, </w:t>
      </w:r>
      <w:bookmarkEnd w:id="5"/>
      <w:r w:rsidRPr="00196C10">
        <w:rPr>
          <w:color w:val="auto"/>
        </w:rPr>
        <w:t xml:space="preserve">en la medida que </w:t>
      </w:r>
      <w:r w:rsidR="00404A26">
        <w:rPr>
          <w:color w:val="auto"/>
        </w:rPr>
        <w:t>quedó</w:t>
      </w:r>
      <w:r w:rsidRPr="00196C10">
        <w:rPr>
          <w:color w:val="auto"/>
        </w:rPr>
        <w:t xml:space="preserve"> acreditado que la compañía aseguradora a través de la Carta N°OP-ALLA-1324/2023 rechazó injustificadamente la reconsideración de cobertura del Seguro Vehicular por los daños personales y materiales del siniestro, bajo argumentos incongruentes y sin considerar los documentos presentados por la señora Porras.</w:t>
      </w:r>
    </w:p>
    <w:p w14:paraId="2CF455F3" w14:textId="77777777" w:rsidR="00933462" w:rsidRPr="00196C10" w:rsidRDefault="00933462" w:rsidP="00BD216E">
      <w:pPr>
        <w:pStyle w:val="Prrafodelista"/>
        <w:spacing w:line="240" w:lineRule="auto"/>
        <w:ind w:left="567"/>
        <w:jc w:val="both"/>
        <w:rPr>
          <w:bCs/>
          <w:color w:val="auto"/>
        </w:rPr>
      </w:pPr>
    </w:p>
    <w:p w14:paraId="2F6ECF4E" w14:textId="1D415598" w:rsidR="001A7FF4" w:rsidRPr="00196C10" w:rsidRDefault="001A7FF4" w:rsidP="00AE26A7">
      <w:pPr>
        <w:pStyle w:val="Prrafodelista"/>
        <w:numPr>
          <w:ilvl w:val="0"/>
          <w:numId w:val="3"/>
        </w:numPr>
        <w:spacing w:line="240" w:lineRule="auto"/>
        <w:ind w:left="567" w:hanging="567"/>
        <w:jc w:val="both"/>
        <w:rPr>
          <w:rFonts w:eastAsiaTheme="minorEastAsia"/>
          <w:color w:val="auto"/>
          <w:lang w:eastAsia="en-US"/>
        </w:rPr>
      </w:pPr>
      <w:r w:rsidRPr="00196C10">
        <w:rPr>
          <w:color w:val="auto"/>
        </w:rPr>
        <w:t xml:space="preserve">Mediante Resolución N° </w:t>
      </w:r>
      <w:r w:rsidR="00463718" w:rsidRPr="00196C10">
        <w:rPr>
          <w:color w:val="auto"/>
        </w:rPr>
        <w:t>7</w:t>
      </w:r>
      <w:r w:rsidRPr="00196C10">
        <w:rPr>
          <w:color w:val="auto"/>
        </w:rPr>
        <w:t xml:space="preserve"> del </w:t>
      </w:r>
      <w:r w:rsidR="00463718" w:rsidRPr="00196C10">
        <w:rPr>
          <w:color w:val="auto"/>
        </w:rPr>
        <w:t>23</w:t>
      </w:r>
      <w:r w:rsidRPr="00196C10">
        <w:rPr>
          <w:color w:val="auto"/>
        </w:rPr>
        <w:t xml:space="preserve"> de </w:t>
      </w:r>
      <w:r w:rsidR="00463718" w:rsidRPr="00196C10">
        <w:rPr>
          <w:color w:val="auto"/>
        </w:rPr>
        <w:t>setiembre</w:t>
      </w:r>
      <w:r w:rsidRPr="00196C10">
        <w:rPr>
          <w:color w:val="auto"/>
        </w:rPr>
        <w:t xml:space="preserve"> de 2024, se puso en conocimiento de las partes el Informe Final de Instrucción N° </w:t>
      </w:r>
      <w:r w:rsidR="00C24395" w:rsidRPr="00196C10">
        <w:rPr>
          <w:color w:val="auto"/>
        </w:rPr>
        <w:t>0836</w:t>
      </w:r>
      <w:r w:rsidRPr="00196C10">
        <w:rPr>
          <w:color w:val="auto"/>
        </w:rPr>
        <w:t xml:space="preserve">-2024/CC1-ST, emitido por la Secretaría </w:t>
      </w:r>
      <w:r w:rsidRPr="00196C10">
        <w:rPr>
          <w:color w:val="auto"/>
          <w:lang w:eastAsia="zh-CN"/>
        </w:rPr>
        <w:t>Técnica</w:t>
      </w:r>
      <w:r w:rsidRPr="00196C10">
        <w:rPr>
          <w:color w:val="auto"/>
        </w:rPr>
        <w:t>, otorgándole a las partes un plazo de cinco (5) días hábiles para la presentación de sus descargos</w:t>
      </w:r>
      <w:r w:rsidR="00C24395" w:rsidRPr="00196C10">
        <w:rPr>
          <w:color w:val="auto"/>
        </w:rPr>
        <w:t>.</w:t>
      </w:r>
    </w:p>
    <w:p w14:paraId="4913BBAD" w14:textId="77777777" w:rsidR="001A7FF4" w:rsidRPr="00196C10" w:rsidRDefault="001A7FF4" w:rsidP="00BD216E">
      <w:pPr>
        <w:spacing w:after="0" w:line="240" w:lineRule="auto"/>
        <w:ind w:left="567"/>
        <w:contextualSpacing/>
        <w:jc w:val="both"/>
        <w:rPr>
          <w:rFonts w:ascii="Arial" w:eastAsiaTheme="minorEastAsia" w:hAnsi="Arial" w:cs="Arial"/>
          <w:color w:val="auto"/>
          <w:lang w:eastAsia="en-US"/>
        </w:rPr>
      </w:pPr>
    </w:p>
    <w:p w14:paraId="1F948677" w14:textId="3D48A69F" w:rsidR="00921BB8" w:rsidRPr="00196C10" w:rsidRDefault="00B0403B" w:rsidP="00AE26A7">
      <w:pPr>
        <w:numPr>
          <w:ilvl w:val="0"/>
          <w:numId w:val="3"/>
        </w:numPr>
        <w:spacing w:after="0" w:line="240" w:lineRule="auto"/>
        <w:ind w:left="567" w:hanging="567"/>
        <w:contextualSpacing/>
        <w:jc w:val="both"/>
        <w:rPr>
          <w:rFonts w:ascii="Arial" w:hAnsi="Arial" w:cs="Arial"/>
          <w:color w:val="auto"/>
          <w:lang w:eastAsia="en-US"/>
        </w:rPr>
      </w:pPr>
      <w:r w:rsidRPr="00196C10">
        <w:rPr>
          <w:rFonts w:ascii="Arial" w:hAnsi="Arial" w:cs="Arial"/>
          <w:color w:val="auto"/>
          <w:lang w:eastAsia="en-US"/>
        </w:rPr>
        <w:t>El 30 de setiembre de 2024, la señora Porras presentó un escrito, señalando lo siguiente:</w:t>
      </w:r>
    </w:p>
    <w:p w14:paraId="32FAA45F" w14:textId="77777777" w:rsidR="00B0403B" w:rsidRPr="00196C10" w:rsidRDefault="00B0403B" w:rsidP="00BD216E">
      <w:pPr>
        <w:pStyle w:val="Prrafodelista"/>
        <w:spacing w:line="240" w:lineRule="auto"/>
        <w:ind w:left="567"/>
        <w:rPr>
          <w:color w:val="auto"/>
          <w:lang w:eastAsia="en-US"/>
        </w:rPr>
      </w:pPr>
    </w:p>
    <w:p w14:paraId="14409005" w14:textId="066060B6" w:rsidR="00DB651A" w:rsidRPr="00196C10" w:rsidRDefault="00F61503" w:rsidP="00AE26A7">
      <w:pPr>
        <w:pStyle w:val="Prrafodelista"/>
        <w:numPr>
          <w:ilvl w:val="0"/>
          <w:numId w:val="21"/>
        </w:numPr>
        <w:spacing w:line="240" w:lineRule="auto"/>
        <w:ind w:left="1134" w:hanging="567"/>
        <w:jc w:val="both"/>
        <w:rPr>
          <w:color w:val="auto"/>
          <w:lang w:eastAsia="en-US"/>
        </w:rPr>
      </w:pPr>
      <w:r w:rsidRPr="00196C10">
        <w:rPr>
          <w:color w:val="auto"/>
          <w:lang w:eastAsia="en-US"/>
        </w:rPr>
        <w:t>La Secretaría Técnica, en el rubro de recomendaciones</w:t>
      </w:r>
      <w:r w:rsidR="00A463A8" w:rsidRPr="00196C10">
        <w:rPr>
          <w:color w:val="auto"/>
          <w:lang w:eastAsia="en-US"/>
        </w:rPr>
        <w:t xml:space="preserve"> </w:t>
      </w:r>
      <w:r w:rsidRPr="00196C10">
        <w:rPr>
          <w:color w:val="auto"/>
          <w:lang w:eastAsia="en-US"/>
        </w:rPr>
        <w:t>d</w:t>
      </w:r>
      <w:r w:rsidR="00A463A8" w:rsidRPr="00196C10">
        <w:rPr>
          <w:color w:val="auto"/>
          <w:lang w:eastAsia="en-US"/>
        </w:rPr>
        <w:t xml:space="preserve">el Informe Final de Instrucción </w:t>
      </w:r>
      <w:r w:rsidR="00A463A8" w:rsidRPr="00196C10">
        <w:rPr>
          <w:color w:val="auto"/>
        </w:rPr>
        <w:t>N° 0836-2024/CC1-ST</w:t>
      </w:r>
      <w:r w:rsidR="00422A71" w:rsidRPr="00196C10">
        <w:rPr>
          <w:color w:val="auto"/>
        </w:rPr>
        <w:t xml:space="preserve">, </w:t>
      </w:r>
      <w:r w:rsidR="00BD216E" w:rsidRPr="00196C10">
        <w:rPr>
          <w:color w:val="auto"/>
        </w:rPr>
        <w:t>desdobló el petitorio a pesar de que la denuncia presentada contiene un único petitorio, en la medida que el procedimiento seguido ante Mapfre es uno solo.</w:t>
      </w:r>
    </w:p>
    <w:p w14:paraId="22BAE74B" w14:textId="77777777" w:rsidR="00BD216E" w:rsidRPr="00196C10" w:rsidRDefault="00BD216E" w:rsidP="00BD216E">
      <w:pPr>
        <w:pStyle w:val="Prrafodelista"/>
        <w:spacing w:line="240" w:lineRule="auto"/>
        <w:rPr>
          <w:color w:val="auto"/>
          <w:lang w:eastAsia="en-US"/>
        </w:rPr>
      </w:pPr>
    </w:p>
    <w:p w14:paraId="2F0AFAD3" w14:textId="599F5149" w:rsidR="00BD216E" w:rsidRPr="00196C10" w:rsidRDefault="002D7AC3" w:rsidP="00AE26A7">
      <w:pPr>
        <w:pStyle w:val="Prrafodelista"/>
        <w:numPr>
          <w:ilvl w:val="0"/>
          <w:numId w:val="21"/>
        </w:numPr>
        <w:spacing w:line="240" w:lineRule="auto"/>
        <w:ind w:left="1134" w:hanging="567"/>
        <w:jc w:val="both"/>
        <w:rPr>
          <w:color w:val="auto"/>
          <w:lang w:eastAsia="en-US"/>
        </w:rPr>
      </w:pPr>
      <w:r w:rsidRPr="00196C10">
        <w:rPr>
          <w:color w:val="auto"/>
          <w:lang w:eastAsia="en-US"/>
        </w:rPr>
        <w:t xml:space="preserve">La Secretaría Técnica no ha recomendado </w:t>
      </w:r>
      <w:r w:rsidR="008B6A80" w:rsidRPr="00196C10">
        <w:rPr>
          <w:color w:val="auto"/>
          <w:lang w:eastAsia="en-US"/>
        </w:rPr>
        <w:t xml:space="preserve">declarar fundada la denuncia, contradiciendo lo expresado en la conclusión (punto 120) del Informe Final de Instrucción </w:t>
      </w:r>
      <w:r w:rsidR="008B6A80" w:rsidRPr="00196C10">
        <w:rPr>
          <w:color w:val="auto"/>
        </w:rPr>
        <w:t>N° 0836-2024/CC1-ST.</w:t>
      </w:r>
    </w:p>
    <w:p w14:paraId="15360CD3" w14:textId="77777777" w:rsidR="00DB651A" w:rsidRPr="00196C10" w:rsidRDefault="00DB651A" w:rsidP="00BD216E">
      <w:pPr>
        <w:pStyle w:val="Prrafodelista"/>
        <w:spacing w:line="240" w:lineRule="auto"/>
        <w:ind w:left="567"/>
        <w:jc w:val="both"/>
        <w:rPr>
          <w:color w:val="auto"/>
          <w:lang w:eastAsia="en-US"/>
        </w:rPr>
      </w:pPr>
    </w:p>
    <w:p w14:paraId="049A6AAA" w14:textId="6740F8FD" w:rsidR="00B0403B" w:rsidRPr="00196C10" w:rsidRDefault="00B0403B" w:rsidP="00AE26A7">
      <w:pPr>
        <w:numPr>
          <w:ilvl w:val="0"/>
          <w:numId w:val="3"/>
        </w:numPr>
        <w:spacing w:after="0" w:line="240" w:lineRule="auto"/>
        <w:ind w:left="567" w:hanging="567"/>
        <w:contextualSpacing/>
        <w:jc w:val="both"/>
        <w:rPr>
          <w:rFonts w:ascii="Arial" w:hAnsi="Arial" w:cs="Arial"/>
          <w:color w:val="auto"/>
          <w:lang w:eastAsia="en-US"/>
        </w:rPr>
      </w:pPr>
      <w:r w:rsidRPr="00196C10">
        <w:rPr>
          <w:rFonts w:ascii="Arial" w:hAnsi="Arial" w:cs="Arial"/>
          <w:color w:val="auto"/>
          <w:lang w:eastAsia="en-US"/>
        </w:rPr>
        <w:t xml:space="preserve">El </w:t>
      </w:r>
      <w:r w:rsidR="006944CC">
        <w:rPr>
          <w:rFonts w:ascii="Arial" w:hAnsi="Arial" w:cs="Arial"/>
          <w:color w:val="auto"/>
          <w:lang w:eastAsia="en-US"/>
        </w:rPr>
        <w:t>1</w:t>
      </w:r>
      <w:r w:rsidRPr="00196C10">
        <w:rPr>
          <w:rFonts w:ascii="Arial" w:hAnsi="Arial" w:cs="Arial"/>
          <w:color w:val="auto"/>
          <w:lang w:eastAsia="en-US"/>
        </w:rPr>
        <w:t xml:space="preserve"> de octubre de 2024, Mapfre presentó un escrito, señalando lo siguiente:</w:t>
      </w:r>
    </w:p>
    <w:p w14:paraId="1FF75069" w14:textId="77777777" w:rsidR="00921BB8" w:rsidRPr="00196C10" w:rsidRDefault="00921BB8" w:rsidP="00F05199">
      <w:pPr>
        <w:pStyle w:val="Prrafodelista"/>
        <w:spacing w:line="240" w:lineRule="auto"/>
        <w:ind w:left="567"/>
        <w:rPr>
          <w:color w:val="auto"/>
          <w:lang w:eastAsia="en-US"/>
        </w:rPr>
      </w:pPr>
    </w:p>
    <w:p w14:paraId="226FBC35" w14:textId="73678827" w:rsidR="00674F81" w:rsidRPr="00196C10" w:rsidRDefault="00A349CA" w:rsidP="00AE26A7">
      <w:pPr>
        <w:pStyle w:val="Prrafodelista"/>
        <w:numPr>
          <w:ilvl w:val="0"/>
          <w:numId w:val="22"/>
        </w:numPr>
        <w:spacing w:line="240" w:lineRule="auto"/>
        <w:ind w:left="1134" w:hanging="567"/>
        <w:jc w:val="both"/>
        <w:rPr>
          <w:color w:val="auto"/>
          <w:lang w:eastAsia="en-US"/>
        </w:rPr>
      </w:pPr>
      <w:r w:rsidRPr="00196C10">
        <w:rPr>
          <w:color w:val="auto"/>
        </w:rPr>
        <w:lastRenderedPageBreak/>
        <w:t>El Parte Policial N°055-2023-REGPOL-L-O-CSM.SIA sí fue analizado</w:t>
      </w:r>
      <w:r w:rsidR="00570E72" w:rsidRPr="00196C10">
        <w:rPr>
          <w:color w:val="auto"/>
        </w:rPr>
        <w:t xml:space="preserve"> al momento de </w:t>
      </w:r>
      <w:r w:rsidR="00467B7B" w:rsidRPr="00196C10">
        <w:rPr>
          <w:color w:val="auto"/>
        </w:rPr>
        <w:t>rechazar la reconsideración de la solicitud de cobertura del Seguro Vehicular</w:t>
      </w:r>
      <w:r w:rsidR="00BB17F6" w:rsidRPr="00196C10">
        <w:rPr>
          <w:color w:val="auto"/>
        </w:rPr>
        <w:t xml:space="preserve"> presentada por la señora Porras</w:t>
      </w:r>
      <w:r w:rsidR="00467B7B" w:rsidRPr="00196C10">
        <w:rPr>
          <w:color w:val="auto"/>
        </w:rPr>
        <w:t>, conforme se evidencia en los puntos 1.5 y 1.6 de la Carta N°OP-ALLA-1324/2023.</w:t>
      </w:r>
    </w:p>
    <w:p w14:paraId="54E13FE8" w14:textId="77777777" w:rsidR="00BB17F6" w:rsidRPr="00196C10" w:rsidRDefault="00BB17F6" w:rsidP="00BB17F6">
      <w:pPr>
        <w:pStyle w:val="Prrafodelista"/>
        <w:spacing w:line="240" w:lineRule="auto"/>
        <w:ind w:left="1134"/>
        <w:jc w:val="both"/>
        <w:rPr>
          <w:color w:val="auto"/>
          <w:lang w:eastAsia="en-US"/>
        </w:rPr>
      </w:pPr>
    </w:p>
    <w:p w14:paraId="3CDB5A8B" w14:textId="57D66D75" w:rsidR="00BB17F6" w:rsidRPr="00196C10" w:rsidRDefault="006F2CB4" w:rsidP="00AE26A7">
      <w:pPr>
        <w:pStyle w:val="Prrafodelista"/>
        <w:numPr>
          <w:ilvl w:val="0"/>
          <w:numId w:val="22"/>
        </w:numPr>
        <w:spacing w:line="240" w:lineRule="auto"/>
        <w:ind w:left="1134" w:hanging="567"/>
        <w:jc w:val="both"/>
        <w:rPr>
          <w:color w:val="auto"/>
          <w:lang w:eastAsia="en-US"/>
        </w:rPr>
      </w:pPr>
      <w:r w:rsidRPr="00196C10">
        <w:rPr>
          <w:color w:val="auto"/>
          <w:lang w:eastAsia="en-US"/>
        </w:rPr>
        <w:t>El rechazo a</w:t>
      </w:r>
      <w:r w:rsidR="00D14832" w:rsidRPr="00196C10">
        <w:rPr>
          <w:color w:val="auto"/>
          <w:lang w:eastAsia="en-US"/>
        </w:rPr>
        <w:t xml:space="preserve"> la reconsideración de la solicitud de cobertura</w:t>
      </w:r>
      <w:r w:rsidRPr="00196C10">
        <w:rPr>
          <w:color w:val="auto"/>
          <w:lang w:eastAsia="en-US"/>
        </w:rPr>
        <w:t xml:space="preserve"> se sustentó en </w:t>
      </w:r>
      <w:r w:rsidR="000E32DD" w:rsidRPr="00196C10">
        <w:rPr>
          <w:color w:val="auto"/>
          <w:lang w:eastAsia="en-US"/>
        </w:rPr>
        <w:t xml:space="preserve">los siguientes pronunciamientos judiciales: a) Recurso de Nulidad Expediente N° 2236-2019, emitida por la Sala Penal Permanente de la Corte Suprema de Justicia de la República; y, b) Sentencia </w:t>
      </w:r>
      <w:proofErr w:type="spellStart"/>
      <w:r w:rsidR="000E32DD" w:rsidRPr="00196C10">
        <w:rPr>
          <w:color w:val="auto"/>
          <w:lang w:eastAsia="en-US"/>
        </w:rPr>
        <w:t>Casatoria</w:t>
      </w:r>
      <w:proofErr w:type="spellEnd"/>
      <w:r w:rsidR="000E32DD" w:rsidRPr="00196C10">
        <w:rPr>
          <w:color w:val="auto"/>
          <w:lang w:eastAsia="en-US"/>
        </w:rPr>
        <w:t xml:space="preserve"> N° 1158-2010, emitida por la Sala Civil Transitoria de la Corte Suprema de Justicia de la República.</w:t>
      </w:r>
    </w:p>
    <w:p w14:paraId="254BFFAD" w14:textId="77777777" w:rsidR="001D640C" w:rsidRPr="00196C10" w:rsidRDefault="001D640C" w:rsidP="001D640C">
      <w:pPr>
        <w:pStyle w:val="Prrafodelista"/>
        <w:rPr>
          <w:color w:val="auto"/>
          <w:lang w:eastAsia="en-US"/>
        </w:rPr>
      </w:pPr>
    </w:p>
    <w:p w14:paraId="68B5E62B" w14:textId="66261297" w:rsidR="001D640C" w:rsidRPr="00196C10" w:rsidRDefault="004E4D25" w:rsidP="00AE26A7">
      <w:pPr>
        <w:pStyle w:val="Prrafodelista"/>
        <w:numPr>
          <w:ilvl w:val="0"/>
          <w:numId w:val="22"/>
        </w:numPr>
        <w:spacing w:line="240" w:lineRule="auto"/>
        <w:ind w:left="1134" w:hanging="567"/>
        <w:jc w:val="both"/>
        <w:rPr>
          <w:color w:val="auto"/>
          <w:lang w:eastAsia="en-US"/>
        </w:rPr>
      </w:pPr>
      <w:r w:rsidRPr="00196C10">
        <w:rPr>
          <w:color w:val="auto"/>
          <w:lang w:eastAsia="en-US"/>
        </w:rPr>
        <w:t>El rechazo a la solicitud de cobertura fue uno solo y fue emitido válidamente, por lo que la recomendación de una</w:t>
      </w:r>
      <w:r w:rsidR="00D222C0" w:rsidRPr="00196C10">
        <w:rPr>
          <w:color w:val="auto"/>
          <w:lang w:eastAsia="en-US"/>
        </w:rPr>
        <w:t xml:space="preserve"> multa de veintidós con noventa y siete (22,97) </w:t>
      </w:r>
      <w:r w:rsidR="00526C75">
        <w:rPr>
          <w:color w:val="auto"/>
          <w:lang w:eastAsia="en-US"/>
        </w:rPr>
        <w:t>UIT</w:t>
      </w:r>
      <w:r w:rsidR="00D222C0" w:rsidRPr="00196C10">
        <w:rPr>
          <w:color w:val="auto"/>
          <w:lang w:eastAsia="en-US"/>
        </w:rPr>
        <w:t xml:space="preserve"> por no haber </w:t>
      </w:r>
      <w:r w:rsidR="00782E0D" w:rsidRPr="00196C10">
        <w:rPr>
          <w:color w:val="auto"/>
          <w:lang w:eastAsia="en-US"/>
        </w:rPr>
        <w:t>respondido de forma completa</w:t>
      </w:r>
      <w:r w:rsidRPr="00196C10">
        <w:rPr>
          <w:color w:val="auto"/>
          <w:lang w:eastAsia="en-US"/>
        </w:rPr>
        <w:t xml:space="preserve"> a</w:t>
      </w:r>
      <w:r w:rsidR="00782E0D" w:rsidRPr="00196C10">
        <w:rPr>
          <w:color w:val="auto"/>
          <w:lang w:eastAsia="en-US"/>
        </w:rPr>
        <w:t xml:space="preserve"> un reclamo resulta desproporcionada</w:t>
      </w:r>
      <w:r w:rsidRPr="00196C10">
        <w:rPr>
          <w:color w:val="auto"/>
          <w:lang w:eastAsia="en-US"/>
        </w:rPr>
        <w:t>.</w:t>
      </w:r>
    </w:p>
    <w:p w14:paraId="1C066D55" w14:textId="77777777" w:rsidR="00570E72" w:rsidRPr="00196C10" w:rsidRDefault="00570E72" w:rsidP="00570E72">
      <w:pPr>
        <w:spacing w:after="0" w:line="240" w:lineRule="auto"/>
        <w:ind w:left="567"/>
        <w:contextualSpacing/>
        <w:jc w:val="both"/>
        <w:rPr>
          <w:rFonts w:ascii="Arial" w:hAnsi="Arial" w:cs="Arial"/>
          <w:color w:val="auto"/>
          <w:lang w:eastAsia="en-US"/>
        </w:rPr>
      </w:pPr>
    </w:p>
    <w:p w14:paraId="5E0526A2" w14:textId="79254834" w:rsidR="00287769" w:rsidRDefault="00F97D3A" w:rsidP="00AE26A7">
      <w:pPr>
        <w:numPr>
          <w:ilvl w:val="0"/>
          <w:numId w:val="3"/>
        </w:numPr>
        <w:spacing w:after="0" w:line="240" w:lineRule="auto"/>
        <w:ind w:left="567" w:hanging="567"/>
        <w:contextualSpacing/>
        <w:jc w:val="both"/>
        <w:rPr>
          <w:rFonts w:ascii="Arial" w:hAnsi="Arial" w:cs="Arial"/>
          <w:color w:val="auto"/>
          <w:lang w:eastAsia="en-US"/>
        </w:rPr>
      </w:pPr>
      <w:r>
        <w:rPr>
          <w:rFonts w:ascii="Arial" w:hAnsi="Arial" w:cs="Arial"/>
          <w:color w:val="auto"/>
          <w:lang w:eastAsia="en-US"/>
        </w:rPr>
        <w:t>Por</w:t>
      </w:r>
      <w:r w:rsidRPr="002E7F43">
        <w:rPr>
          <w:rFonts w:ascii="Arial" w:hAnsi="Arial" w:cs="Arial"/>
          <w:color w:val="auto"/>
          <w:lang w:eastAsia="en-US"/>
        </w:rPr>
        <w:t xml:space="preserve"> Resolución Nº </w:t>
      </w:r>
      <w:r>
        <w:rPr>
          <w:rFonts w:ascii="Arial" w:hAnsi="Arial" w:cs="Arial"/>
          <w:color w:val="auto"/>
          <w:lang w:eastAsia="en-US"/>
        </w:rPr>
        <w:t>8</w:t>
      </w:r>
      <w:r w:rsidRPr="002E7F43">
        <w:rPr>
          <w:rFonts w:ascii="Arial" w:hAnsi="Arial" w:cs="Arial"/>
          <w:color w:val="auto"/>
          <w:lang w:eastAsia="en-US"/>
        </w:rPr>
        <w:t xml:space="preserve"> del </w:t>
      </w:r>
      <w:r>
        <w:rPr>
          <w:rFonts w:ascii="Arial" w:hAnsi="Arial" w:cs="Arial"/>
          <w:color w:val="auto"/>
          <w:lang w:eastAsia="en-US"/>
        </w:rPr>
        <w:t>2</w:t>
      </w:r>
      <w:r w:rsidRPr="002E7F43">
        <w:rPr>
          <w:rFonts w:ascii="Arial" w:hAnsi="Arial" w:cs="Arial"/>
          <w:color w:val="auto"/>
          <w:lang w:eastAsia="en-US"/>
        </w:rPr>
        <w:t xml:space="preserve"> de </w:t>
      </w:r>
      <w:r>
        <w:rPr>
          <w:rFonts w:ascii="Arial" w:hAnsi="Arial" w:cs="Arial"/>
          <w:color w:val="auto"/>
          <w:lang w:eastAsia="en-US"/>
        </w:rPr>
        <w:t>octubre</w:t>
      </w:r>
      <w:r w:rsidRPr="002E7F43">
        <w:rPr>
          <w:rFonts w:ascii="Arial" w:hAnsi="Arial" w:cs="Arial"/>
          <w:color w:val="auto"/>
          <w:lang w:eastAsia="en-US"/>
        </w:rPr>
        <w:t xml:space="preserve"> de 2024, la Secretaría Técnica agregó al expediente </w:t>
      </w:r>
      <w:r>
        <w:rPr>
          <w:rFonts w:ascii="Arial" w:hAnsi="Arial" w:cs="Arial"/>
          <w:color w:val="auto"/>
          <w:lang w:eastAsia="en-US"/>
        </w:rPr>
        <w:t>los escritos presentados</w:t>
      </w:r>
      <w:r w:rsidRPr="002E7F43">
        <w:rPr>
          <w:rFonts w:ascii="Arial" w:hAnsi="Arial" w:cs="Arial"/>
          <w:color w:val="auto"/>
          <w:lang w:eastAsia="en-US"/>
        </w:rPr>
        <w:t>, y lo</w:t>
      </w:r>
      <w:r>
        <w:rPr>
          <w:rFonts w:ascii="Arial" w:hAnsi="Arial" w:cs="Arial"/>
          <w:color w:val="auto"/>
          <w:lang w:eastAsia="en-US"/>
        </w:rPr>
        <w:t>s</w:t>
      </w:r>
      <w:r w:rsidRPr="002E7F43">
        <w:rPr>
          <w:rFonts w:ascii="Arial" w:hAnsi="Arial" w:cs="Arial"/>
          <w:color w:val="auto"/>
          <w:lang w:eastAsia="en-US"/>
        </w:rPr>
        <w:t xml:space="preserve"> puso en conocimiento de la</w:t>
      </w:r>
      <w:r>
        <w:rPr>
          <w:rFonts w:ascii="Arial" w:hAnsi="Arial" w:cs="Arial"/>
          <w:color w:val="auto"/>
          <w:lang w:eastAsia="en-US"/>
        </w:rPr>
        <w:t>s</w:t>
      </w:r>
      <w:r w:rsidRPr="002E7F43">
        <w:rPr>
          <w:rFonts w:ascii="Arial" w:hAnsi="Arial" w:cs="Arial"/>
          <w:color w:val="auto"/>
          <w:lang w:eastAsia="en-US"/>
        </w:rPr>
        <w:t xml:space="preserve"> otra</w:t>
      </w:r>
      <w:r>
        <w:rPr>
          <w:rFonts w:ascii="Arial" w:hAnsi="Arial" w:cs="Arial"/>
          <w:color w:val="auto"/>
          <w:lang w:eastAsia="en-US"/>
        </w:rPr>
        <w:t>s</w:t>
      </w:r>
      <w:r w:rsidRPr="002E7F43">
        <w:rPr>
          <w:rFonts w:ascii="Arial" w:hAnsi="Arial" w:cs="Arial"/>
          <w:color w:val="auto"/>
          <w:lang w:eastAsia="en-US"/>
        </w:rPr>
        <w:t xml:space="preserve"> parte</w:t>
      </w:r>
      <w:r>
        <w:rPr>
          <w:rFonts w:ascii="Arial" w:hAnsi="Arial" w:cs="Arial"/>
          <w:color w:val="auto"/>
          <w:lang w:eastAsia="en-US"/>
        </w:rPr>
        <w:t>s</w:t>
      </w:r>
      <w:r w:rsidRPr="002E7F43">
        <w:rPr>
          <w:rFonts w:ascii="Arial" w:hAnsi="Arial" w:cs="Arial"/>
          <w:color w:val="auto"/>
          <w:lang w:eastAsia="en-US"/>
        </w:rPr>
        <w:t xml:space="preserve"> del procedimiento</w:t>
      </w:r>
      <w:r>
        <w:rPr>
          <w:rFonts w:ascii="Arial" w:hAnsi="Arial" w:cs="Arial"/>
          <w:color w:val="auto"/>
          <w:lang w:eastAsia="en-US"/>
        </w:rPr>
        <w:t>.</w:t>
      </w:r>
    </w:p>
    <w:p w14:paraId="39ECD8D5" w14:textId="77777777" w:rsidR="00F97D3A" w:rsidRPr="00526C75" w:rsidRDefault="00F97D3A" w:rsidP="00F97D3A">
      <w:pPr>
        <w:spacing w:after="0" w:line="240" w:lineRule="auto"/>
        <w:ind w:left="567"/>
        <w:contextualSpacing/>
        <w:jc w:val="both"/>
        <w:rPr>
          <w:rFonts w:ascii="Arial" w:hAnsi="Arial" w:cs="Arial"/>
          <w:b/>
          <w:bCs/>
          <w:color w:val="auto"/>
          <w:lang w:eastAsia="en-US"/>
        </w:rPr>
      </w:pPr>
    </w:p>
    <w:p w14:paraId="654764CA" w14:textId="6857A658" w:rsidR="00F97D3A" w:rsidRDefault="006944CC" w:rsidP="00AE26A7">
      <w:pPr>
        <w:numPr>
          <w:ilvl w:val="0"/>
          <w:numId w:val="3"/>
        </w:numPr>
        <w:spacing w:after="0" w:line="240" w:lineRule="auto"/>
        <w:ind w:left="567" w:hanging="567"/>
        <w:contextualSpacing/>
        <w:jc w:val="both"/>
        <w:rPr>
          <w:rFonts w:ascii="Arial" w:hAnsi="Arial" w:cs="Arial"/>
          <w:color w:val="auto"/>
          <w:lang w:eastAsia="en-US"/>
        </w:rPr>
      </w:pPr>
      <w:r>
        <w:rPr>
          <w:rFonts w:ascii="Arial" w:hAnsi="Arial" w:cs="Arial"/>
          <w:color w:val="auto"/>
          <w:lang w:eastAsia="en-US"/>
        </w:rPr>
        <w:t>El 2 de octubre de 2024, Mapfre presentó un escrito r</w:t>
      </w:r>
      <w:r w:rsidR="00F317B7">
        <w:rPr>
          <w:rFonts w:ascii="Arial" w:hAnsi="Arial" w:cs="Arial"/>
          <w:color w:val="auto"/>
          <w:lang w:eastAsia="en-US"/>
        </w:rPr>
        <w:t>eiterando el contenido del escrito del 1 de octubre de 2024.</w:t>
      </w:r>
    </w:p>
    <w:p w14:paraId="30347FBA" w14:textId="77777777" w:rsidR="002E7F43" w:rsidRDefault="002E7F43" w:rsidP="002E7F43">
      <w:pPr>
        <w:spacing w:after="0" w:line="240" w:lineRule="auto"/>
        <w:ind w:left="567"/>
        <w:contextualSpacing/>
        <w:jc w:val="both"/>
        <w:rPr>
          <w:rFonts w:ascii="Arial" w:hAnsi="Arial" w:cs="Arial"/>
          <w:color w:val="auto"/>
          <w:lang w:eastAsia="en-US"/>
        </w:rPr>
      </w:pPr>
    </w:p>
    <w:p w14:paraId="511DB8B1" w14:textId="163EDAA6" w:rsidR="002E7F43" w:rsidRDefault="002E7F43" w:rsidP="00AE26A7">
      <w:pPr>
        <w:numPr>
          <w:ilvl w:val="0"/>
          <w:numId w:val="3"/>
        </w:numPr>
        <w:spacing w:after="0" w:line="240" w:lineRule="auto"/>
        <w:ind w:left="567" w:hanging="567"/>
        <w:contextualSpacing/>
        <w:jc w:val="both"/>
        <w:rPr>
          <w:rFonts w:ascii="Arial" w:hAnsi="Arial" w:cs="Arial"/>
          <w:color w:val="auto"/>
          <w:lang w:eastAsia="en-US"/>
        </w:rPr>
      </w:pPr>
      <w:r>
        <w:rPr>
          <w:rFonts w:ascii="Arial" w:hAnsi="Arial" w:cs="Arial"/>
          <w:color w:val="auto"/>
          <w:lang w:eastAsia="en-US"/>
        </w:rPr>
        <w:t>Por</w:t>
      </w:r>
      <w:r w:rsidRPr="002E7F43">
        <w:rPr>
          <w:rFonts w:ascii="Arial" w:hAnsi="Arial" w:cs="Arial"/>
          <w:color w:val="auto"/>
          <w:lang w:eastAsia="en-US"/>
        </w:rPr>
        <w:t xml:space="preserve"> Resolución Nº </w:t>
      </w:r>
      <w:r>
        <w:rPr>
          <w:rFonts w:ascii="Arial" w:hAnsi="Arial" w:cs="Arial"/>
          <w:color w:val="auto"/>
          <w:lang w:eastAsia="en-US"/>
        </w:rPr>
        <w:t>9</w:t>
      </w:r>
      <w:r w:rsidRPr="002E7F43">
        <w:rPr>
          <w:rFonts w:ascii="Arial" w:hAnsi="Arial" w:cs="Arial"/>
          <w:color w:val="auto"/>
          <w:lang w:eastAsia="en-US"/>
        </w:rPr>
        <w:t xml:space="preserve"> del </w:t>
      </w:r>
      <w:r>
        <w:rPr>
          <w:rFonts w:ascii="Arial" w:hAnsi="Arial" w:cs="Arial"/>
          <w:color w:val="auto"/>
          <w:lang w:eastAsia="en-US"/>
        </w:rPr>
        <w:t>3</w:t>
      </w:r>
      <w:r w:rsidRPr="002E7F43">
        <w:rPr>
          <w:rFonts w:ascii="Arial" w:hAnsi="Arial" w:cs="Arial"/>
          <w:color w:val="auto"/>
          <w:lang w:eastAsia="en-US"/>
        </w:rPr>
        <w:t xml:space="preserve"> de </w:t>
      </w:r>
      <w:r>
        <w:rPr>
          <w:rFonts w:ascii="Arial" w:hAnsi="Arial" w:cs="Arial"/>
          <w:color w:val="auto"/>
          <w:lang w:eastAsia="en-US"/>
        </w:rPr>
        <w:t>octubre</w:t>
      </w:r>
      <w:r w:rsidRPr="002E7F43">
        <w:rPr>
          <w:rFonts w:ascii="Arial" w:hAnsi="Arial" w:cs="Arial"/>
          <w:color w:val="auto"/>
          <w:lang w:eastAsia="en-US"/>
        </w:rPr>
        <w:t xml:space="preserve"> de 2024, la Secretaría Técnica agregó al expediente el escrito de </w:t>
      </w:r>
      <w:r>
        <w:rPr>
          <w:rFonts w:ascii="Arial" w:hAnsi="Arial" w:cs="Arial"/>
          <w:color w:val="auto"/>
          <w:lang w:eastAsia="en-US"/>
        </w:rPr>
        <w:t>Mapfre</w:t>
      </w:r>
      <w:r w:rsidRPr="002E7F43">
        <w:rPr>
          <w:rFonts w:ascii="Arial" w:hAnsi="Arial" w:cs="Arial"/>
          <w:color w:val="auto"/>
          <w:lang w:eastAsia="en-US"/>
        </w:rPr>
        <w:t>, y lo puso en conocimiento de la otra parte del procedimiento</w:t>
      </w:r>
      <w:r>
        <w:rPr>
          <w:rFonts w:ascii="Arial" w:hAnsi="Arial" w:cs="Arial"/>
          <w:color w:val="auto"/>
          <w:lang w:eastAsia="en-US"/>
        </w:rPr>
        <w:t>.</w:t>
      </w:r>
    </w:p>
    <w:p w14:paraId="7543046A" w14:textId="77777777" w:rsidR="00287769" w:rsidRDefault="00287769" w:rsidP="00287769">
      <w:pPr>
        <w:spacing w:after="0" w:line="240" w:lineRule="auto"/>
        <w:ind w:left="567"/>
        <w:contextualSpacing/>
        <w:jc w:val="both"/>
        <w:rPr>
          <w:rFonts w:ascii="Arial" w:hAnsi="Arial" w:cs="Arial"/>
          <w:color w:val="auto"/>
          <w:lang w:eastAsia="en-US"/>
        </w:rPr>
      </w:pPr>
    </w:p>
    <w:p w14:paraId="72664376" w14:textId="3F87F66A" w:rsidR="001A7FF4" w:rsidRPr="00196C10" w:rsidRDefault="001A7FF4" w:rsidP="00AE26A7">
      <w:pPr>
        <w:numPr>
          <w:ilvl w:val="0"/>
          <w:numId w:val="3"/>
        </w:numPr>
        <w:spacing w:after="0" w:line="240" w:lineRule="auto"/>
        <w:ind w:left="567" w:hanging="567"/>
        <w:contextualSpacing/>
        <w:jc w:val="both"/>
        <w:rPr>
          <w:rFonts w:ascii="Arial" w:hAnsi="Arial" w:cs="Arial"/>
          <w:color w:val="auto"/>
          <w:lang w:eastAsia="en-US"/>
        </w:rPr>
      </w:pPr>
      <w:r w:rsidRPr="00196C10">
        <w:rPr>
          <w:rFonts w:ascii="Arial" w:hAnsi="Arial" w:cs="Arial"/>
          <w:color w:val="auto"/>
          <w:lang w:eastAsia="en-US"/>
        </w:rPr>
        <w:t>En consecuencia, corresponde a la Comisión de Protección al Consumidor Nº 1 (en adelante, la Comisión) analizar los documentos obrantes en el expediente y emitir la decisión final en el presente procedimiento administrativo.</w:t>
      </w:r>
    </w:p>
    <w:p w14:paraId="5836FE0D" w14:textId="77777777" w:rsidR="001A7FF4" w:rsidRPr="00196C10" w:rsidRDefault="001A7FF4" w:rsidP="00BD216E">
      <w:pPr>
        <w:pStyle w:val="Prrafodelista"/>
        <w:spacing w:line="240" w:lineRule="auto"/>
        <w:ind w:left="0"/>
        <w:rPr>
          <w:b/>
          <w:bCs/>
          <w:color w:val="auto"/>
        </w:rPr>
      </w:pPr>
    </w:p>
    <w:p w14:paraId="50BD200C" w14:textId="77777777" w:rsidR="001A7FF4" w:rsidRPr="00196C10" w:rsidRDefault="001A7FF4" w:rsidP="00BD216E">
      <w:pPr>
        <w:pStyle w:val="Prrafodelista"/>
        <w:spacing w:line="240" w:lineRule="auto"/>
        <w:ind w:left="0"/>
        <w:rPr>
          <w:b/>
          <w:bCs/>
          <w:color w:val="auto"/>
        </w:rPr>
      </w:pPr>
      <w:r w:rsidRPr="00196C10">
        <w:rPr>
          <w:b/>
          <w:bCs/>
          <w:color w:val="auto"/>
        </w:rPr>
        <w:t>ANÁLISIS</w:t>
      </w:r>
    </w:p>
    <w:p w14:paraId="028358B6" w14:textId="77777777" w:rsidR="001A7FF4" w:rsidRPr="00196C10" w:rsidRDefault="001A7FF4" w:rsidP="00BD216E">
      <w:pPr>
        <w:pStyle w:val="Prrafodelista"/>
        <w:spacing w:line="240" w:lineRule="auto"/>
        <w:ind w:left="0"/>
        <w:rPr>
          <w:b/>
          <w:bCs/>
          <w:color w:val="auto"/>
        </w:rPr>
      </w:pPr>
    </w:p>
    <w:p w14:paraId="618A68AD" w14:textId="77777777" w:rsidR="00863BCE" w:rsidRPr="00196C10" w:rsidRDefault="00863BCE" w:rsidP="00BD216E">
      <w:pPr>
        <w:pStyle w:val="Prrafodelista"/>
        <w:spacing w:line="240" w:lineRule="auto"/>
        <w:ind w:left="0"/>
        <w:rPr>
          <w:b/>
          <w:color w:val="auto"/>
        </w:rPr>
      </w:pPr>
      <w:r w:rsidRPr="00196C10">
        <w:rPr>
          <w:b/>
          <w:bCs/>
          <w:color w:val="auto"/>
        </w:rPr>
        <w:t>Sobre el deber de idoneidad</w:t>
      </w:r>
    </w:p>
    <w:p w14:paraId="15DEA1B9" w14:textId="77777777" w:rsidR="00863BCE" w:rsidRPr="00196C10" w:rsidRDefault="00863BCE" w:rsidP="00BD216E">
      <w:pPr>
        <w:pStyle w:val="Prrafodelista"/>
        <w:spacing w:line="240" w:lineRule="auto"/>
        <w:rPr>
          <w:color w:val="auto"/>
        </w:rPr>
      </w:pPr>
    </w:p>
    <w:p w14:paraId="2017954B" w14:textId="22043094" w:rsidR="00863BCE" w:rsidRPr="00404A26" w:rsidRDefault="00863BCE" w:rsidP="00404A26">
      <w:pPr>
        <w:pStyle w:val="Prrafodelista"/>
        <w:numPr>
          <w:ilvl w:val="0"/>
          <w:numId w:val="3"/>
        </w:numPr>
        <w:spacing w:line="240" w:lineRule="auto"/>
        <w:ind w:left="567" w:hanging="567"/>
        <w:jc w:val="both"/>
        <w:rPr>
          <w:b/>
          <w:color w:val="auto"/>
        </w:rPr>
      </w:pPr>
      <w:r w:rsidRPr="00196C10">
        <w:rPr>
          <w:color w:val="auto"/>
        </w:rPr>
        <w:t>El artículo 18º del Código establece que la idoneidad es la correspondencia entre lo que un consumidor espera y lo que efectivamente recibe</w:t>
      </w:r>
      <w:r w:rsidRPr="00196C10">
        <w:rPr>
          <w:rStyle w:val="Refdenotaalpie"/>
          <w:color w:val="auto"/>
        </w:rPr>
        <w:footnoteReference w:id="6"/>
      </w:r>
      <w:r w:rsidRPr="00196C10">
        <w:rPr>
          <w:color w:val="auto"/>
        </w:rPr>
        <w:t>.</w:t>
      </w:r>
    </w:p>
    <w:p w14:paraId="43C7188A" w14:textId="77777777" w:rsidR="00863BCE" w:rsidRPr="00196C10" w:rsidRDefault="00863BCE" w:rsidP="00AE26A7">
      <w:pPr>
        <w:pStyle w:val="Prrafodelista"/>
        <w:numPr>
          <w:ilvl w:val="0"/>
          <w:numId w:val="3"/>
        </w:numPr>
        <w:spacing w:line="240" w:lineRule="auto"/>
        <w:ind w:left="567" w:hanging="567"/>
        <w:jc w:val="both"/>
        <w:rPr>
          <w:b/>
          <w:color w:val="auto"/>
        </w:rPr>
      </w:pPr>
      <w:r w:rsidRPr="00196C10">
        <w:rPr>
          <w:color w:val="auto"/>
        </w:rPr>
        <w:lastRenderedPageBreak/>
        <w:t>Por su parte, el artículo 19º del Código establece que los proveedores son responsables por la calidad e idoneidad de los productos y servicios que ofrecen en el mercado</w:t>
      </w:r>
      <w:r w:rsidRPr="00196C10">
        <w:rPr>
          <w:rStyle w:val="Refdenotaalpie"/>
          <w:color w:val="auto"/>
        </w:rPr>
        <w:footnoteReference w:id="7"/>
      </w:r>
      <w:r w:rsidRPr="00196C10">
        <w:rPr>
          <w:color w:val="auto"/>
        </w:rPr>
        <w:t>. En aplicación de esta norma, los proveedores tienen el deber de entregar los productos y prestar los servicios al consumidor en las condiciones ofertadas o previsibles, atendiendo a la naturaleza de estos, la regulación que sobre el particular se haya establecido y, en general, a la información brindada por el proveedor o puesta a disposición.</w:t>
      </w:r>
    </w:p>
    <w:p w14:paraId="48054C1C" w14:textId="77777777" w:rsidR="00863BCE" w:rsidRPr="00196C10" w:rsidRDefault="00863BCE" w:rsidP="00BD216E">
      <w:pPr>
        <w:pStyle w:val="Prrafodelista"/>
        <w:spacing w:line="240" w:lineRule="auto"/>
        <w:ind w:left="567"/>
        <w:rPr>
          <w:color w:val="auto"/>
        </w:rPr>
      </w:pPr>
    </w:p>
    <w:p w14:paraId="0E45B02E" w14:textId="77777777" w:rsidR="00863BCE" w:rsidRPr="00196C10" w:rsidRDefault="00863BCE" w:rsidP="00AE26A7">
      <w:pPr>
        <w:pStyle w:val="Prrafodelista"/>
        <w:numPr>
          <w:ilvl w:val="0"/>
          <w:numId w:val="12"/>
        </w:numPr>
        <w:spacing w:line="240" w:lineRule="auto"/>
        <w:ind w:left="567" w:hanging="567"/>
        <w:rPr>
          <w:b/>
          <w:bCs/>
          <w:color w:val="auto"/>
        </w:rPr>
      </w:pPr>
      <w:r w:rsidRPr="00196C10">
        <w:rPr>
          <w:b/>
          <w:bCs/>
          <w:color w:val="auto"/>
        </w:rPr>
        <w:t>Respecto al rechazo de cobertura contenido en la Carta SVS-CN-1684/2023</w:t>
      </w:r>
    </w:p>
    <w:p w14:paraId="22849EAB" w14:textId="77777777" w:rsidR="00863BCE" w:rsidRPr="00196C10" w:rsidRDefault="00863BCE" w:rsidP="00BD216E">
      <w:pPr>
        <w:pStyle w:val="Prrafodelista"/>
        <w:spacing w:line="240" w:lineRule="auto"/>
        <w:ind w:left="567"/>
        <w:rPr>
          <w:color w:val="auto"/>
        </w:rPr>
      </w:pPr>
    </w:p>
    <w:p w14:paraId="54C7C450"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En su denuncia, la señora Porras cuestionó que Mapfre a través de la Carta SVS-CN-1684/2023 habría rechazado injustificadamente otorgarle la cobertura del Seguro Vehicular por los daños personales y materiales por el siniestro del 7 de junio de 2023, pese al consentimiento del siniestro.</w:t>
      </w:r>
    </w:p>
    <w:p w14:paraId="0EC301C3" w14:textId="77777777" w:rsidR="00863BCE" w:rsidRPr="00196C10" w:rsidRDefault="00863BCE" w:rsidP="00BD216E">
      <w:pPr>
        <w:pStyle w:val="Prrafodelista"/>
        <w:spacing w:line="240" w:lineRule="auto"/>
        <w:ind w:left="567"/>
        <w:jc w:val="both"/>
        <w:rPr>
          <w:color w:val="auto"/>
        </w:rPr>
      </w:pPr>
    </w:p>
    <w:p w14:paraId="6A27615E" w14:textId="7831F4C2"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 xml:space="preserve">Al respecto, a fin de que el análisis sea realizado de forma ordenada, esta </w:t>
      </w:r>
      <w:r w:rsidR="00F14144" w:rsidRPr="00196C10">
        <w:rPr>
          <w:color w:val="auto"/>
        </w:rPr>
        <w:t>Comisión</w:t>
      </w:r>
      <w:r w:rsidRPr="00196C10">
        <w:rPr>
          <w:color w:val="auto"/>
        </w:rPr>
        <w:t xml:space="preserve"> primero se pronunciará a fin de determinar si, en el presente caso, operó el consentimiento de siniestro; y, en caso no se verifique ello, se analizarán los argumentos de fondo de ambas partes a fin de determinar si el rechazo a la solicitud de cobertura a través de la Carta SVS-CN-1684/2023, por el siniestro del 7 de junio de 2023, se encontró justificado.</w:t>
      </w:r>
    </w:p>
    <w:p w14:paraId="03CF3097" w14:textId="77777777" w:rsidR="00863BCE" w:rsidRPr="00196C10" w:rsidRDefault="00863BCE" w:rsidP="00BD216E">
      <w:pPr>
        <w:pStyle w:val="Prrafodelista"/>
        <w:spacing w:line="240" w:lineRule="auto"/>
        <w:ind w:left="567"/>
        <w:jc w:val="both"/>
        <w:rPr>
          <w:color w:val="auto"/>
        </w:rPr>
      </w:pPr>
    </w:p>
    <w:p w14:paraId="3E87B160" w14:textId="77777777" w:rsidR="00863BCE" w:rsidRPr="00196C10" w:rsidRDefault="00863BCE" w:rsidP="00AE26A7">
      <w:pPr>
        <w:pStyle w:val="Prrafodelista"/>
        <w:numPr>
          <w:ilvl w:val="0"/>
          <w:numId w:val="13"/>
        </w:numPr>
        <w:spacing w:line="240" w:lineRule="auto"/>
        <w:ind w:left="567" w:hanging="567"/>
        <w:rPr>
          <w:rFonts w:eastAsia="Times New Roman"/>
          <w:b/>
          <w:bCs/>
          <w:color w:val="auto"/>
        </w:rPr>
      </w:pPr>
      <w:r w:rsidRPr="00196C10">
        <w:rPr>
          <w:rFonts w:eastAsia="Times New Roman"/>
          <w:b/>
          <w:bCs/>
          <w:color w:val="auto"/>
        </w:rPr>
        <w:t>Sobre el consentimiento del siniestro</w:t>
      </w:r>
    </w:p>
    <w:p w14:paraId="76AC8344" w14:textId="77777777" w:rsidR="00863BCE" w:rsidRPr="00196C10" w:rsidRDefault="00863BCE" w:rsidP="00BD216E">
      <w:pPr>
        <w:pStyle w:val="Prrafodelista"/>
        <w:spacing w:line="240" w:lineRule="auto"/>
        <w:ind w:left="567"/>
        <w:jc w:val="both"/>
        <w:rPr>
          <w:color w:val="auto"/>
        </w:rPr>
      </w:pPr>
    </w:p>
    <w:p w14:paraId="5334CE46" w14:textId="77777777" w:rsidR="00863BCE" w:rsidRPr="00196C10" w:rsidRDefault="00863BCE" w:rsidP="00AE26A7">
      <w:pPr>
        <w:pStyle w:val="Prrafodelista"/>
        <w:numPr>
          <w:ilvl w:val="0"/>
          <w:numId w:val="3"/>
        </w:numPr>
        <w:spacing w:line="240" w:lineRule="auto"/>
        <w:ind w:left="567" w:hanging="567"/>
        <w:jc w:val="both"/>
        <w:rPr>
          <w:rStyle w:val="normaltextrun"/>
          <w:color w:val="auto"/>
        </w:rPr>
      </w:pPr>
      <w:r w:rsidRPr="00196C10">
        <w:rPr>
          <w:color w:val="auto"/>
        </w:rPr>
        <w:t>Siendo ello así, a fin de determinar si en el presente caso operó el consentimiento del siniestro respecto a la solicitud presentada el 21 de abril de 2023, debe tenerse presente que, respecto al consentimiento del siniestro</w:t>
      </w:r>
      <w:r w:rsidRPr="00196C10">
        <w:rPr>
          <w:rStyle w:val="normaltextrun"/>
          <w:color w:val="auto"/>
        </w:rPr>
        <w:t xml:space="preserve">, el tercer párrafo del artículo 74° </w:t>
      </w:r>
      <w:r w:rsidRPr="00196C10">
        <w:rPr>
          <w:color w:val="auto"/>
        </w:rPr>
        <w:t>de la Ley del Contrato de Seguro,</w:t>
      </w:r>
      <w:r w:rsidRPr="00196C10">
        <w:rPr>
          <w:rStyle w:val="normaltextrun"/>
          <w:color w:val="auto"/>
        </w:rPr>
        <w:t xml:space="preserve"> señala lo siguiente:</w:t>
      </w:r>
    </w:p>
    <w:p w14:paraId="2BDA35F6" w14:textId="77777777" w:rsidR="00863BCE" w:rsidRPr="00196C10" w:rsidRDefault="00863BCE" w:rsidP="00BD216E">
      <w:pPr>
        <w:pStyle w:val="Prrafodelista"/>
        <w:spacing w:line="240" w:lineRule="auto"/>
        <w:ind w:left="567"/>
        <w:jc w:val="both"/>
        <w:rPr>
          <w:rStyle w:val="normaltextrun"/>
          <w:color w:val="auto"/>
        </w:rPr>
      </w:pPr>
    </w:p>
    <w:p w14:paraId="6D54F2BC" w14:textId="77777777" w:rsidR="00863BCE" w:rsidRPr="00196C10" w:rsidRDefault="00863BCE" w:rsidP="00BD216E">
      <w:pPr>
        <w:pStyle w:val="paragraph"/>
        <w:spacing w:before="0" w:beforeAutospacing="0" w:after="0" w:afterAutospacing="0"/>
        <w:ind w:left="1125"/>
        <w:contextualSpacing/>
        <w:jc w:val="both"/>
        <w:textAlignment w:val="baseline"/>
        <w:rPr>
          <w:rFonts w:ascii="Arial" w:hAnsi="Arial" w:cs="Arial"/>
          <w:sz w:val="20"/>
          <w:szCs w:val="20"/>
        </w:rPr>
      </w:pPr>
      <w:r w:rsidRPr="00196C10">
        <w:rPr>
          <w:rStyle w:val="normaltextrun"/>
          <w:rFonts w:ascii="Arial" w:eastAsia="Calibri" w:hAnsi="Arial" w:cs="Arial"/>
          <w:b/>
          <w:bCs/>
          <w:i/>
          <w:iCs/>
          <w:sz w:val="20"/>
          <w:szCs w:val="20"/>
        </w:rPr>
        <w:t>“Artículo 74.- Pronunciamiento del asegurador</w:t>
      </w:r>
    </w:p>
    <w:p w14:paraId="6EF1045D" w14:textId="77777777" w:rsidR="00863BCE" w:rsidRPr="00196C10" w:rsidRDefault="00863BCE" w:rsidP="00BD216E">
      <w:pPr>
        <w:pStyle w:val="Prrafodelista"/>
        <w:widowControl w:val="0"/>
        <w:tabs>
          <w:tab w:val="left" w:pos="2694"/>
        </w:tabs>
        <w:autoSpaceDE w:val="0"/>
        <w:autoSpaceDN w:val="0"/>
        <w:adjustRightInd w:val="0"/>
        <w:spacing w:line="240" w:lineRule="auto"/>
        <w:ind w:left="1134"/>
        <w:jc w:val="both"/>
        <w:textAlignment w:val="baseline"/>
        <w:rPr>
          <w:rStyle w:val="normaltextrun"/>
          <w:i/>
          <w:iCs/>
          <w:color w:val="auto"/>
          <w:sz w:val="20"/>
          <w:szCs w:val="20"/>
          <w:u w:val="single"/>
        </w:rPr>
      </w:pPr>
      <w:r w:rsidRPr="00196C10">
        <w:rPr>
          <w:rStyle w:val="normaltextrun"/>
          <w:i/>
          <w:iCs/>
          <w:color w:val="auto"/>
          <w:sz w:val="20"/>
          <w:szCs w:val="20"/>
          <w:u w:val="single"/>
        </w:rPr>
        <w:t xml:space="preserve">En los casos en que, objetivamente, no exista convenio de ajuste, </w:t>
      </w:r>
      <w:r w:rsidRPr="00196C10">
        <w:rPr>
          <w:rStyle w:val="normaltextrun"/>
          <w:i/>
          <w:iCs/>
          <w:color w:val="auto"/>
          <w:sz w:val="20"/>
          <w:szCs w:val="20"/>
        </w:rPr>
        <w:t xml:space="preserve">sea porque no se ha requerido la participación del ajustador o este aún no ha concluido su informe, </w:t>
      </w:r>
      <w:r w:rsidRPr="00196C10">
        <w:rPr>
          <w:rStyle w:val="normaltextrun"/>
          <w:i/>
          <w:iCs/>
          <w:color w:val="auto"/>
          <w:sz w:val="20"/>
          <w:szCs w:val="20"/>
          <w:u w:val="single"/>
        </w:rPr>
        <w:t>se entenderá como consentido el siniestro cuando la aseguradora no se haya pronunciado sobre el monto reclamado en un plazo que no exceda de los treinta (30) días contados desde la fecha de haberse completado toda la documentación exigida en la póliza para el pago del siniestro, salvo lo señalado en el párrafo siguiente.</w:t>
      </w:r>
    </w:p>
    <w:p w14:paraId="2F415D8C" w14:textId="77777777" w:rsidR="00863BCE" w:rsidRPr="00196C10" w:rsidRDefault="00863BCE" w:rsidP="00BD216E">
      <w:pPr>
        <w:pStyle w:val="Prrafodelista"/>
        <w:widowControl w:val="0"/>
        <w:tabs>
          <w:tab w:val="left" w:pos="2694"/>
        </w:tabs>
        <w:autoSpaceDE w:val="0"/>
        <w:autoSpaceDN w:val="0"/>
        <w:adjustRightInd w:val="0"/>
        <w:spacing w:line="240" w:lineRule="auto"/>
        <w:ind w:left="1134"/>
        <w:jc w:val="both"/>
        <w:textAlignment w:val="baseline"/>
        <w:rPr>
          <w:rStyle w:val="normaltextrun"/>
          <w:color w:val="auto"/>
        </w:rPr>
      </w:pPr>
      <w:r w:rsidRPr="00196C10">
        <w:rPr>
          <w:rStyle w:val="normaltextrun"/>
          <w:i/>
          <w:iCs/>
          <w:color w:val="auto"/>
          <w:sz w:val="20"/>
          <w:szCs w:val="20"/>
        </w:rPr>
        <w:t>(…)”</w:t>
      </w:r>
    </w:p>
    <w:p w14:paraId="79AE7DC7" w14:textId="77777777" w:rsidR="00863BCE" w:rsidRPr="00196C10" w:rsidRDefault="00863BCE" w:rsidP="00BD216E">
      <w:pPr>
        <w:pStyle w:val="paragraph"/>
        <w:spacing w:before="0" w:beforeAutospacing="0" w:after="0" w:afterAutospacing="0"/>
        <w:ind w:left="1125"/>
        <w:contextualSpacing/>
        <w:jc w:val="both"/>
        <w:textAlignment w:val="baseline"/>
        <w:rPr>
          <w:rFonts w:ascii="Arial" w:hAnsi="Arial" w:cs="Arial"/>
          <w:sz w:val="20"/>
          <w:szCs w:val="20"/>
        </w:rPr>
      </w:pPr>
      <w:r w:rsidRPr="00196C10">
        <w:rPr>
          <w:rStyle w:val="normaltextrun"/>
          <w:rFonts w:ascii="Arial" w:eastAsia="Calibri" w:hAnsi="Arial" w:cs="Arial"/>
          <w:sz w:val="20"/>
          <w:szCs w:val="20"/>
        </w:rPr>
        <w:t>[El énfasis es agregado]</w:t>
      </w:r>
    </w:p>
    <w:p w14:paraId="361C24CB" w14:textId="77777777" w:rsidR="00863BCE" w:rsidRPr="00196C10" w:rsidRDefault="00863BCE" w:rsidP="00BD216E">
      <w:pPr>
        <w:pStyle w:val="Prrafodelista"/>
        <w:spacing w:line="240" w:lineRule="auto"/>
        <w:ind w:left="567"/>
        <w:jc w:val="both"/>
        <w:rPr>
          <w:color w:val="auto"/>
        </w:rPr>
      </w:pPr>
    </w:p>
    <w:p w14:paraId="70BC4FFE"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lastRenderedPageBreak/>
        <w:t>Lo anterior guarda estricta relación con lo señalado en el artículo 11 del Reglamento para la Gestión y Pago de Siniestros, aprobado por Resolución de la Superintendencia de Banca y Seguros N° 3202-2013 (en adelante, Reglamento para la Gestión y Pago de Siniestros) señala lo siguiente: </w:t>
      </w:r>
    </w:p>
    <w:p w14:paraId="0355B1B9" w14:textId="77777777" w:rsidR="00863BCE" w:rsidRPr="00196C10" w:rsidRDefault="00863BCE" w:rsidP="00BD216E">
      <w:pPr>
        <w:pStyle w:val="Prrafodelista"/>
        <w:spacing w:line="240" w:lineRule="auto"/>
        <w:ind w:left="567"/>
        <w:rPr>
          <w:color w:val="auto"/>
        </w:rPr>
      </w:pPr>
    </w:p>
    <w:p w14:paraId="098FAFCC" w14:textId="77777777" w:rsidR="00863BCE" w:rsidRPr="00196C10" w:rsidRDefault="00863BCE" w:rsidP="00BD216E">
      <w:pPr>
        <w:pStyle w:val="Prrafodelista"/>
        <w:spacing w:line="240" w:lineRule="auto"/>
        <w:ind w:left="1134"/>
        <w:jc w:val="both"/>
        <w:rPr>
          <w:color w:val="auto"/>
          <w:sz w:val="20"/>
          <w:szCs w:val="20"/>
        </w:rPr>
      </w:pPr>
      <w:r w:rsidRPr="00196C10">
        <w:rPr>
          <w:b/>
          <w:bCs/>
          <w:i/>
          <w:iCs/>
          <w:color w:val="auto"/>
          <w:sz w:val="20"/>
          <w:szCs w:val="20"/>
        </w:rPr>
        <w:t>“Artículo 11.- Liquidación del siniestro cuando no interviene un ajustador</w:t>
      </w:r>
    </w:p>
    <w:p w14:paraId="6857D151" w14:textId="77777777" w:rsidR="00863BCE" w:rsidRPr="00196C10" w:rsidRDefault="00863BCE" w:rsidP="00BD216E">
      <w:pPr>
        <w:pStyle w:val="Prrafodelista"/>
        <w:spacing w:line="240" w:lineRule="auto"/>
        <w:ind w:left="1134"/>
        <w:jc w:val="both"/>
        <w:rPr>
          <w:color w:val="auto"/>
          <w:sz w:val="20"/>
          <w:szCs w:val="20"/>
        </w:rPr>
      </w:pPr>
      <w:r w:rsidRPr="00196C10">
        <w:rPr>
          <w:i/>
          <w:iCs/>
          <w:color w:val="auto"/>
          <w:sz w:val="20"/>
          <w:szCs w:val="20"/>
        </w:rPr>
        <w:t xml:space="preserve">Dentro de los treinta (30) días siguientes a la fecha de haber recibido la documentación e información completa exigida en la póliza para el proceso de liquidación del siniestro, la empresa deberá pronunciarse sobre el consentimiento o rechazo del siniestro. </w:t>
      </w:r>
      <w:r w:rsidRPr="00196C10">
        <w:rPr>
          <w:i/>
          <w:iCs/>
          <w:color w:val="auto"/>
          <w:sz w:val="20"/>
          <w:szCs w:val="20"/>
          <w:u w:val="single"/>
        </w:rPr>
        <w:t>En caso la empresa requiera aclaraciones o precisiones adicionales respecto de la documentación e información presentada por el asegurado, deberá solicitarlas dentro de los primeros (20) días del plazo antes señalado; lo que suspenderá el plazo hasta que se presente la documentación e información correspondiente</w:t>
      </w:r>
      <w:r w:rsidRPr="00196C10">
        <w:rPr>
          <w:i/>
          <w:iCs/>
          <w:color w:val="auto"/>
          <w:sz w:val="20"/>
          <w:szCs w:val="20"/>
        </w:rPr>
        <w:t>. </w:t>
      </w:r>
      <w:r w:rsidRPr="00196C10">
        <w:rPr>
          <w:color w:val="auto"/>
          <w:sz w:val="20"/>
          <w:szCs w:val="20"/>
        </w:rPr>
        <w:t> </w:t>
      </w:r>
    </w:p>
    <w:p w14:paraId="0C05F0B6" w14:textId="77777777" w:rsidR="00863BCE" w:rsidRPr="00196C10" w:rsidRDefault="00863BCE" w:rsidP="00BD216E">
      <w:pPr>
        <w:pStyle w:val="Prrafodelista"/>
        <w:spacing w:line="240" w:lineRule="auto"/>
        <w:ind w:left="1134"/>
        <w:jc w:val="both"/>
        <w:rPr>
          <w:color w:val="auto"/>
          <w:sz w:val="20"/>
          <w:szCs w:val="20"/>
        </w:rPr>
      </w:pPr>
      <w:r w:rsidRPr="00196C10">
        <w:rPr>
          <w:color w:val="auto"/>
          <w:sz w:val="20"/>
          <w:szCs w:val="20"/>
        </w:rPr>
        <w:t> </w:t>
      </w:r>
    </w:p>
    <w:p w14:paraId="5AF03940" w14:textId="77777777" w:rsidR="00863BCE" w:rsidRPr="00196C10" w:rsidRDefault="00863BCE" w:rsidP="00BD216E">
      <w:pPr>
        <w:pStyle w:val="Prrafodelista"/>
        <w:spacing w:line="240" w:lineRule="auto"/>
        <w:ind w:left="1134"/>
        <w:jc w:val="both"/>
        <w:rPr>
          <w:color w:val="auto"/>
          <w:sz w:val="20"/>
          <w:szCs w:val="20"/>
        </w:rPr>
      </w:pPr>
      <w:r w:rsidRPr="00196C10">
        <w:rPr>
          <w:i/>
          <w:iCs/>
          <w:color w:val="auto"/>
          <w:sz w:val="20"/>
          <w:szCs w:val="20"/>
          <w:u w:val="single"/>
        </w:rPr>
        <w:t>Si la empresa no se pronuncia dentro del plazo de treinta (30) días a que se refiere el párrafo anterior, se entenderá que el siniestro ha quedado consentido</w:t>
      </w:r>
      <w:r w:rsidRPr="00196C10">
        <w:rPr>
          <w:i/>
          <w:iCs/>
          <w:color w:val="auto"/>
          <w:sz w:val="20"/>
          <w:szCs w:val="20"/>
        </w:rPr>
        <w:t>, salvo que se presente una solicitud de prórroga del plazo con que cuenta la empresa para consentir o rechazar el siniestro, conforme a lo señalado en el artículo siguiente. </w:t>
      </w:r>
      <w:r w:rsidRPr="00196C10">
        <w:rPr>
          <w:color w:val="auto"/>
          <w:sz w:val="20"/>
          <w:szCs w:val="20"/>
        </w:rPr>
        <w:t> </w:t>
      </w:r>
    </w:p>
    <w:p w14:paraId="4CD142DC" w14:textId="77777777" w:rsidR="00863BCE" w:rsidRPr="00196C10" w:rsidRDefault="00863BCE" w:rsidP="00BD216E">
      <w:pPr>
        <w:pStyle w:val="Prrafodelista"/>
        <w:spacing w:line="240" w:lineRule="auto"/>
        <w:ind w:left="1134"/>
        <w:jc w:val="both"/>
        <w:rPr>
          <w:color w:val="auto"/>
          <w:sz w:val="20"/>
          <w:szCs w:val="20"/>
        </w:rPr>
      </w:pPr>
    </w:p>
    <w:p w14:paraId="12FEE05F" w14:textId="77777777" w:rsidR="00863BCE" w:rsidRPr="00196C10" w:rsidRDefault="00863BCE" w:rsidP="00BD216E">
      <w:pPr>
        <w:pStyle w:val="Prrafodelista"/>
        <w:spacing w:line="240" w:lineRule="auto"/>
        <w:ind w:left="1134"/>
        <w:jc w:val="both"/>
        <w:rPr>
          <w:color w:val="auto"/>
          <w:sz w:val="20"/>
          <w:szCs w:val="20"/>
        </w:rPr>
      </w:pPr>
      <w:r w:rsidRPr="00196C10">
        <w:rPr>
          <w:color w:val="auto"/>
          <w:sz w:val="20"/>
          <w:szCs w:val="20"/>
        </w:rPr>
        <w:t>[El énfasis es agregado]</w:t>
      </w:r>
    </w:p>
    <w:p w14:paraId="56F245F2" w14:textId="77777777" w:rsidR="00863BCE" w:rsidRPr="00196C10" w:rsidRDefault="00863BCE" w:rsidP="00BD216E">
      <w:pPr>
        <w:pStyle w:val="Prrafodelista"/>
        <w:spacing w:line="240" w:lineRule="auto"/>
        <w:ind w:left="567"/>
        <w:rPr>
          <w:color w:val="auto"/>
        </w:rPr>
      </w:pPr>
    </w:p>
    <w:p w14:paraId="27723FEA"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 xml:space="preserve">De la lectura de los citados artículos se desprende, respecto de la liquidación del siniestro, lo siguiente: </w:t>
      </w:r>
    </w:p>
    <w:p w14:paraId="650AB62B" w14:textId="77777777" w:rsidR="00863BCE" w:rsidRPr="00196C10" w:rsidRDefault="00863BCE" w:rsidP="00BD216E">
      <w:pPr>
        <w:pStyle w:val="Prrafodelista"/>
        <w:spacing w:line="240" w:lineRule="auto"/>
        <w:ind w:left="567"/>
        <w:rPr>
          <w:color w:val="auto"/>
        </w:rPr>
      </w:pPr>
    </w:p>
    <w:p w14:paraId="66FB785E" w14:textId="77777777" w:rsidR="00863BCE" w:rsidRPr="00196C10" w:rsidRDefault="00863BCE" w:rsidP="00AE26A7">
      <w:pPr>
        <w:pStyle w:val="Prrafodelista"/>
        <w:numPr>
          <w:ilvl w:val="0"/>
          <w:numId w:val="15"/>
        </w:numPr>
        <w:spacing w:line="240" w:lineRule="auto"/>
        <w:ind w:left="1134" w:hanging="567"/>
        <w:jc w:val="both"/>
        <w:rPr>
          <w:color w:val="auto"/>
        </w:rPr>
      </w:pPr>
      <w:r w:rsidRPr="00196C10">
        <w:rPr>
          <w:color w:val="auto"/>
        </w:rPr>
        <w:t>El plazo para el pronunciamiento, por parte de la compañía aseguradora —cuando no interviene un ajustador—, respecto de la solicitud de cobertura de un siniestro, es de treinta (30) días, contado desde el día siguiente a la fecha en cual esta recibió la documentación e información completa, exigida en la respectiva póliza para el otorgamiento de la cobertura solicitada.</w:t>
      </w:r>
    </w:p>
    <w:p w14:paraId="5845ABCD" w14:textId="77777777" w:rsidR="00863BCE" w:rsidRPr="00196C10" w:rsidRDefault="00863BCE" w:rsidP="00BD216E">
      <w:pPr>
        <w:pStyle w:val="Prrafodelista"/>
        <w:spacing w:line="240" w:lineRule="auto"/>
        <w:ind w:left="1134"/>
        <w:rPr>
          <w:color w:val="auto"/>
        </w:rPr>
      </w:pPr>
    </w:p>
    <w:p w14:paraId="03DCC8C5" w14:textId="77777777" w:rsidR="00863BCE" w:rsidRPr="00196C10" w:rsidRDefault="00863BCE" w:rsidP="00AE26A7">
      <w:pPr>
        <w:pStyle w:val="Prrafodelista"/>
        <w:numPr>
          <w:ilvl w:val="0"/>
          <w:numId w:val="15"/>
        </w:numPr>
        <w:spacing w:line="240" w:lineRule="auto"/>
        <w:ind w:left="1134" w:hanging="567"/>
        <w:jc w:val="both"/>
        <w:rPr>
          <w:color w:val="auto"/>
        </w:rPr>
      </w:pPr>
      <w:r w:rsidRPr="00196C10">
        <w:rPr>
          <w:color w:val="auto"/>
        </w:rPr>
        <w:t>La figura del consentimiento del siniestro procede debido a la falta de pronunciamiento de la compañía aseguradora sobre una solicitud de cobertura, dentro del plazo indicado en el punto (i), otorgando este derecho al asegurado y/o beneficiario, salvo que se esté ante un supuesto de solicitud de prórroga de plazo para el pronunciamiento</w:t>
      </w:r>
      <w:r w:rsidRPr="00196C10">
        <w:rPr>
          <w:color w:val="auto"/>
          <w:vertAlign w:val="superscript"/>
        </w:rPr>
        <w:footnoteReference w:id="8"/>
      </w:r>
      <w:r w:rsidRPr="00196C10">
        <w:rPr>
          <w:color w:val="auto"/>
        </w:rPr>
        <w:t>.</w:t>
      </w:r>
    </w:p>
    <w:p w14:paraId="480ED341" w14:textId="77777777" w:rsidR="00863BCE" w:rsidRPr="00196C10" w:rsidRDefault="00863BCE" w:rsidP="00BD216E">
      <w:pPr>
        <w:pStyle w:val="Prrafodelista"/>
        <w:spacing w:line="240" w:lineRule="auto"/>
        <w:ind w:left="1134"/>
        <w:rPr>
          <w:color w:val="auto"/>
        </w:rPr>
      </w:pPr>
    </w:p>
    <w:p w14:paraId="7BCB4C76" w14:textId="77777777" w:rsidR="00863BCE" w:rsidRPr="00196C10" w:rsidRDefault="00863BCE" w:rsidP="00AE26A7">
      <w:pPr>
        <w:pStyle w:val="Prrafodelista"/>
        <w:numPr>
          <w:ilvl w:val="0"/>
          <w:numId w:val="15"/>
        </w:numPr>
        <w:spacing w:line="240" w:lineRule="auto"/>
        <w:ind w:left="1134" w:hanging="567"/>
        <w:jc w:val="both"/>
        <w:rPr>
          <w:color w:val="auto"/>
        </w:rPr>
      </w:pPr>
      <w:r w:rsidRPr="00196C10">
        <w:rPr>
          <w:color w:val="auto"/>
        </w:rPr>
        <w:t xml:space="preserve">La suspensión del cómputo de plazo para el pronunciamiento por parte de la compañía aseguradora, en relación con una solicitud de cobertura, se da cuando, </w:t>
      </w:r>
      <w:r w:rsidRPr="00196C10">
        <w:rPr>
          <w:iCs/>
          <w:color w:val="auto"/>
          <w:u w:val="single"/>
        </w:rPr>
        <w:t>dentro de los primeros veinte (20) días del plazo antes señalado</w:t>
      </w:r>
      <w:r w:rsidRPr="00196C10">
        <w:rPr>
          <w:iCs/>
          <w:color w:val="auto"/>
        </w:rPr>
        <w:t xml:space="preserve">, requiere aclaraciones o precisiones adicionales respecto de la documentación e información presentada por el asegurado, operando esta </w:t>
      </w:r>
      <w:r w:rsidRPr="00196C10">
        <w:rPr>
          <w:iCs/>
          <w:color w:val="auto"/>
          <w:u w:val="single"/>
        </w:rPr>
        <w:t>hasta que se presente la documentación e información correspondiente</w:t>
      </w:r>
      <w:r w:rsidRPr="00196C10">
        <w:rPr>
          <w:iCs/>
          <w:color w:val="auto"/>
        </w:rPr>
        <w:t>.</w:t>
      </w:r>
      <w:r w:rsidRPr="00196C10">
        <w:rPr>
          <w:i/>
          <w:iCs/>
          <w:color w:val="auto"/>
        </w:rPr>
        <w:t> </w:t>
      </w:r>
      <w:r w:rsidRPr="00196C10">
        <w:rPr>
          <w:color w:val="auto"/>
        </w:rPr>
        <w:t> </w:t>
      </w:r>
    </w:p>
    <w:p w14:paraId="414141A1" w14:textId="77777777" w:rsidR="00863BCE" w:rsidRPr="00196C10" w:rsidRDefault="00863BCE" w:rsidP="00BD216E">
      <w:pPr>
        <w:pStyle w:val="Prrafodelista"/>
        <w:spacing w:line="240" w:lineRule="auto"/>
        <w:rPr>
          <w:color w:val="auto"/>
        </w:rPr>
      </w:pPr>
    </w:p>
    <w:p w14:paraId="7F7F9394"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shd w:val="clear" w:color="auto" w:fill="FFFFFF"/>
        </w:rPr>
        <w:lastRenderedPageBreak/>
        <w:t>En ese sentido, la Secretaría Técnica analizará en primer lugar si la señora Porras presentó todos los requisitos establecidos en la Póliza del Seguro Vehicular al momento de presentar su solicitud de cobertura, para luego de ello verificar el plazo en el que la compañía aseguradora brindó una respuesta y poder determinar si se produjo la figura del consentimiento.</w:t>
      </w:r>
      <w:r w:rsidRPr="00196C10">
        <w:rPr>
          <w:color w:val="auto"/>
        </w:rPr>
        <w:t xml:space="preserve"> </w:t>
      </w:r>
    </w:p>
    <w:p w14:paraId="5C4D89A7" w14:textId="77777777" w:rsidR="00863BCE" w:rsidRPr="00196C10" w:rsidRDefault="00863BCE" w:rsidP="00BD216E">
      <w:pPr>
        <w:pStyle w:val="Prrafodelista"/>
        <w:spacing w:line="240" w:lineRule="auto"/>
        <w:ind w:left="567"/>
        <w:rPr>
          <w:color w:val="auto"/>
        </w:rPr>
      </w:pPr>
    </w:p>
    <w:p w14:paraId="25A6B34C"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Sobre el particular, obra en el expediente administrativo las Condiciones Generales de la Póliza del Seguro Vehicular materia de análisis, en el cual se especifica de forma clara cuáles son los documentos que el asegurado debe adjuntar a la solicitud de cobertura, conforme se muestra a continuación:</w:t>
      </w:r>
    </w:p>
    <w:p w14:paraId="0739261B" w14:textId="77777777" w:rsidR="00863BCE" w:rsidRPr="00196C10" w:rsidRDefault="00863BCE" w:rsidP="00BD216E">
      <w:pPr>
        <w:pStyle w:val="Prrafodelista"/>
        <w:spacing w:line="240" w:lineRule="auto"/>
        <w:ind w:left="567"/>
        <w:rPr>
          <w:color w:val="auto"/>
        </w:rPr>
      </w:pPr>
    </w:p>
    <w:p w14:paraId="367795D4" w14:textId="77777777" w:rsidR="00863BCE" w:rsidRPr="00196C10" w:rsidRDefault="00863BCE" w:rsidP="00BD216E">
      <w:pPr>
        <w:pStyle w:val="Prrafodelista"/>
        <w:spacing w:line="240" w:lineRule="auto"/>
        <w:ind w:left="1134" w:right="565"/>
        <w:jc w:val="center"/>
        <w:rPr>
          <w:b/>
          <w:bCs/>
          <w:color w:val="auto"/>
        </w:rPr>
      </w:pPr>
      <w:r w:rsidRPr="00196C10">
        <w:rPr>
          <w:rStyle w:val="normaltextrun"/>
          <w:b/>
          <w:color w:val="auto"/>
          <w:sz w:val="18"/>
          <w:szCs w:val="18"/>
          <w:u w:val="single"/>
        </w:rPr>
        <w:t xml:space="preserve">Imagen N° 1: Extracto de las </w:t>
      </w:r>
      <w:r w:rsidRPr="00196C10">
        <w:rPr>
          <w:b/>
          <w:color w:val="auto"/>
          <w:sz w:val="18"/>
          <w:szCs w:val="18"/>
          <w:u w:val="single"/>
        </w:rPr>
        <w:t>Condiciones Generales de la Póliza</w:t>
      </w:r>
      <w:r w:rsidRPr="00196C10">
        <w:rPr>
          <w:rStyle w:val="Refdenotaalpie"/>
          <w:b/>
          <w:color w:val="auto"/>
          <w:sz w:val="18"/>
          <w:szCs w:val="18"/>
        </w:rPr>
        <w:t xml:space="preserve"> </w:t>
      </w:r>
      <w:r w:rsidRPr="00196C10">
        <w:rPr>
          <w:rStyle w:val="Refdenotaalpie"/>
          <w:b/>
          <w:color w:val="auto"/>
          <w:sz w:val="18"/>
          <w:szCs w:val="18"/>
        </w:rPr>
        <w:footnoteReference w:id="9"/>
      </w:r>
    </w:p>
    <w:p w14:paraId="24BBAC73" w14:textId="77777777" w:rsidR="00863BCE" w:rsidRPr="00196C10" w:rsidRDefault="00863BCE" w:rsidP="00BD216E">
      <w:pPr>
        <w:pStyle w:val="Prrafodelista"/>
        <w:spacing w:line="240" w:lineRule="auto"/>
        <w:ind w:left="567"/>
        <w:rPr>
          <w:color w:val="auto"/>
        </w:rPr>
      </w:pPr>
    </w:p>
    <w:p w14:paraId="4ED387BA" w14:textId="77777777" w:rsidR="00863BCE" w:rsidRPr="00196C10" w:rsidRDefault="00863BCE" w:rsidP="00BD216E">
      <w:pPr>
        <w:pStyle w:val="Prrafodelista"/>
        <w:spacing w:line="240" w:lineRule="auto"/>
        <w:ind w:left="567"/>
        <w:jc w:val="center"/>
        <w:rPr>
          <w:color w:val="auto"/>
        </w:rPr>
      </w:pPr>
      <w:r w:rsidRPr="00196C10">
        <w:rPr>
          <w:noProof/>
          <w:color w:val="auto"/>
        </w:rPr>
        <w:drawing>
          <wp:inline distT="0" distB="0" distL="0" distR="0" wp14:anchorId="61E8C7AD" wp14:editId="3A4131E8">
            <wp:extent cx="3978621" cy="2793369"/>
            <wp:effectExtent l="19050" t="19050" r="22225" b="26035"/>
            <wp:docPr id="470408979" name="Imagen 1" descr="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08979" name="Imagen 1" descr="Texto, Correo electrónico&#10;&#10;Descripción generada automáticamente"/>
                    <pic:cNvPicPr/>
                  </pic:nvPicPr>
                  <pic:blipFill>
                    <a:blip r:embed="rId12"/>
                    <a:stretch>
                      <a:fillRect/>
                    </a:stretch>
                  </pic:blipFill>
                  <pic:spPr>
                    <a:xfrm>
                      <a:off x="0" y="0"/>
                      <a:ext cx="4006520" cy="2812957"/>
                    </a:xfrm>
                    <a:prstGeom prst="rect">
                      <a:avLst/>
                    </a:prstGeom>
                    <a:ln w="12700">
                      <a:solidFill>
                        <a:schemeClr val="tx1"/>
                      </a:solidFill>
                    </a:ln>
                  </pic:spPr>
                </pic:pic>
              </a:graphicData>
            </a:graphic>
          </wp:inline>
        </w:drawing>
      </w:r>
    </w:p>
    <w:p w14:paraId="240ABD25" w14:textId="77777777" w:rsidR="00863BCE" w:rsidRPr="00196C10" w:rsidRDefault="00863BCE" w:rsidP="00BD216E">
      <w:pPr>
        <w:pStyle w:val="Prrafodelista"/>
        <w:spacing w:line="240" w:lineRule="auto"/>
        <w:ind w:left="567"/>
        <w:rPr>
          <w:color w:val="auto"/>
        </w:rPr>
      </w:pPr>
    </w:p>
    <w:p w14:paraId="4B06EE5C"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De lo anterior, se evidencia que, para la solicitar la cobertura del Seguro Vehicular, el asegurado debía presentar lo siguiente:</w:t>
      </w:r>
    </w:p>
    <w:p w14:paraId="63F328EB" w14:textId="77777777" w:rsidR="00863BCE" w:rsidRPr="00196C10" w:rsidRDefault="00863BCE" w:rsidP="00BD216E">
      <w:pPr>
        <w:pStyle w:val="Prrafodelista"/>
        <w:spacing w:line="240" w:lineRule="auto"/>
        <w:ind w:left="567"/>
        <w:rPr>
          <w:color w:val="auto"/>
        </w:rPr>
      </w:pPr>
    </w:p>
    <w:p w14:paraId="0275B5FD" w14:textId="77777777" w:rsidR="00863BCE" w:rsidRPr="00196C10" w:rsidRDefault="00863BCE" w:rsidP="00AE26A7">
      <w:pPr>
        <w:pStyle w:val="Prrafodelista"/>
        <w:numPr>
          <w:ilvl w:val="0"/>
          <w:numId w:val="16"/>
        </w:numPr>
        <w:spacing w:line="240" w:lineRule="auto"/>
        <w:jc w:val="both"/>
        <w:rPr>
          <w:color w:val="auto"/>
        </w:rPr>
      </w:pPr>
      <w:r w:rsidRPr="00196C10">
        <w:rPr>
          <w:color w:val="auto"/>
        </w:rPr>
        <w:t>Copia certificada de la denuncia policial.</w:t>
      </w:r>
    </w:p>
    <w:p w14:paraId="78D34CA0" w14:textId="77777777" w:rsidR="00863BCE" w:rsidRPr="00196C10" w:rsidRDefault="00863BCE" w:rsidP="00AE26A7">
      <w:pPr>
        <w:pStyle w:val="Prrafodelista"/>
        <w:numPr>
          <w:ilvl w:val="0"/>
          <w:numId w:val="16"/>
        </w:numPr>
        <w:spacing w:line="240" w:lineRule="auto"/>
        <w:jc w:val="both"/>
        <w:rPr>
          <w:color w:val="auto"/>
        </w:rPr>
      </w:pPr>
      <w:r w:rsidRPr="00196C10">
        <w:rPr>
          <w:color w:val="auto"/>
        </w:rPr>
        <w:t>Copia certificada del resultado del examen de dosaje etílico, en caso corresponda.</w:t>
      </w:r>
    </w:p>
    <w:p w14:paraId="5D2F8C4A" w14:textId="77777777" w:rsidR="00863BCE" w:rsidRPr="00196C10" w:rsidRDefault="00863BCE" w:rsidP="00AE26A7">
      <w:pPr>
        <w:pStyle w:val="Prrafodelista"/>
        <w:numPr>
          <w:ilvl w:val="0"/>
          <w:numId w:val="16"/>
        </w:numPr>
        <w:spacing w:line="240" w:lineRule="auto"/>
        <w:jc w:val="both"/>
        <w:rPr>
          <w:color w:val="auto"/>
        </w:rPr>
      </w:pPr>
      <w:r w:rsidRPr="00196C10">
        <w:rPr>
          <w:color w:val="auto"/>
        </w:rPr>
        <w:t>Copia certificada del resultado del examen toxicológico, en caso corresponda.</w:t>
      </w:r>
    </w:p>
    <w:p w14:paraId="0425CE86" w14:textId="77777777" w:rsidR="00863BCE" w:rsidRPr="00196C10" w:rsidRDefault="00863BCE" w:rsidP="00AE26A7">
      <w:pPr>
        <w:pStyle w:val="Prrafodelista"/>
        <w:numPr>
          <w:ilvl w:val="0"/>
          <w:numId w:val="16"/>
        </w:numPr>
        <w:spacing w:line="240" w:lineRule="auto"/>
        <w:jc w:val="both"/>
        <w:rPr>
          <w:color w:val="auto"/>
        </w:rPr>
      </w:pPr>
      <w:r w:rsidRPr="00196C10">
        <w:rPr>
          <w:color w:val="auto"/>
        </w:rPr>
        <w:t>Copia simple del peritaje de daños correspondiente al vehículo asegurado.</w:t>
      </w:r>
    </w:p>
    <w:p w14:paraId="3970A3C7" w14:textId="77777777" w:rsidR="00863BCE" w:rsidRPr="00196C10" w:rsidRDefault="00863BCE" w:rsidP="00AE26A7">
      <w:pPr>
        <w:pStyle w:val="Prrafodelista"/>
        <w:numPr>
          <w:ilvl w:val="0"/>
          <w:numId w:val="16"/>
        </w:numPr>
        <w:spacing w:line="240" w:lineRule="auto"/>
        <w:jc w:val="both"/>
        <w:rPr>
          <w:color w:val="auto"/>
        </w:rPr>
      </w:pPr>
      <w:r w:rsidRPr="00196C10">
        <w:rPr>
          <w:color w:val="auto"/>
        </w:rPr>
        <w:t>Certificado de reproducción notarial (copia legalizada) de las conclusiones del atestado policial, parte de investigación o del documento expedido por la autoridad competente.</w:t>
      </w:r>
    </w:p>
    <w:p w14:paraId="3147CC81" w14:textId="77777777" w:rsidR="00863BCE" w:rsidRPr="00196C10" w:rsidRDefault="00863BCE" w:rsidP="00BD216E">
      <w:pPr>
        <w:pStyle w:val="Prrafodelista"/>
        <w:spacing w:line="240" w:lineRule="auto"/>
        <w:ind w:left="567"/>
        <w:rPr>
          <w:color w:val="auto"/>
        </w:rPr>
      </w:pPr>
    </w:p>
    <w:p w14:paraId="2A7D4815"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lastRenderedPageBreak/>
        <w:t xml:space="preserve">Ahora bien, obra en el expediente el </w:t>
      </w:r>
      <w:r w:rsidRPr="00196C10">
        <w:rPr>
          <w:rStyle w:val="normaltextrun"/>
          <w:color w:val="auto"/>
          <w:shd w:val="clear" w:color="auto" w:fill="FFFFFF"/>
        </w:rPr>
        <w:t>Informe de Procuración de fecha 7 de junio de 2023, correspondiente al Caso N° 84788165, con número de siniestro 100130123019389, elaborado por el representante de Mapfre en el lugar del siniestro, en el cual se indicó lo siguiente</w:t>
      </w:r>
      <w:r w:rsidRPr="00196C10">
        <w:rPr>
          <w:color w:val="auto"/>
        </w:rPr>
        <w:t>:</w:t>
      </w:r>
    </w:p>
    <w:p w14:paraId="23431197" w14:textId="77777777" w:rsidR="00863BCE" w:rsidRPr="00196C10" w:rsidRDefault="00863BCE" w:rsidP="00BD216E">
      <w:pPr>
        <w:pStyle w:val="Prrafodelista"/>
        <w:spacing w:line="240" w:lineRule="auto"/>
        <w:ind w:left="567"/>
        <w:rPr>
          <w:color w:val="auto"/>
        </w:rPr>
      </w:pPr>
    </w:p>
    <w:p w14:paraId="5F069E07"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2: Extracto del Informe de Procuración</w:t>
      </w:r>
      <w:r w:rsidRPr="00196C10">
        <w:rPr>
          <w:rStyle w:val="Refdenotaalpie"/>
          <w:b/>
          <w:color w:val="auto"/>
          <w:sz w:val="18"/>
          <w:szCs w:val="18"/>
        </w:rPr>
        <w:footnoteReference w:id="10"/>
      </w:r>
    </w:p>
    <w:p w14:paraId="1BE95A05" w14:textId="77777777" w:rsidR="00863BCE" w:rsidRPr="00196C10" w:rsidRDefault="00863BCE" w:rsidP="00BD216E">
      <w:pPr>
        <w:pStyle w:val="Prrafodelista"/>
        <w:spacing w:line="240" w:lineRule="auto"/>
        <w:ind w:left="567"/>
        <w:rPr>
          <w:color w:val="auto"/>
        </w:rPr>
      </w:pPr>
    </w:p>
    <w:p w14:paraId="622F45BC" w14:textId="77777777" w:rsidR="00863BCE" w:rsidRPr="00196C10" w:rsidRDefault="00863BCE" w:rsidP="00BD216E">
      <w:pPr>
        <w:pStyle w:val="Prrafodelista"/>
        <w:spacing w:line="240" w:lineRule="auto"/>
        <w:ind w:left="567"/>
        <w:jc w:val="center"/>
        <w:rPr>
          <w:color w:val="auto"/>
        </w:rPr>
      </w:pPr>
      <w:r w:rsidRPr="00196C10">
        <w:rPr>
          <w:noProof/>
          <w:color w:val="auto"/>
        </w:rPr>
        <mc:AlternateContent>
          <mc:Choice Requires="wps">
            <w:drawing>
              <wp:anchor distT="0" distB="0" distL="114300" distR="114300" simplePos="0" relativeHeight="251709440" behindDoc="0" locked="0" layoutInCell="1" allowOverlap="1" wp14:anchorId="722466FF" wp14:editId="79903D0B">
                <wp:simplePos x="0" y="0"/>
                <wp:positionH relativeFrom="column">
                  <wp:posOffset>1662853</wp:posOffset>
                </wp:positionH>
                <wp:positionV relativeFrom="paragraph">
                  <wp:posOffset>122343</wp:posOffset>
                </wp:positionV>
                <wp:extent cx="1602317" cy="171450"/>
                <wp:effectExtent l="19050" t="19050" r="17145" b="19050"/>
                <wp:wrapNone/>
                <wp:docPr id="1984696508" name="Rectángulo: esquinas redondeadas 45"/>
                <wp:cNvGraphicFramePr/>
                <a:graphic xmlns:a="http://schemas.openxmlformats.org/drawingml/2006/main">
                  <a:graphicData uri="http://schemas.microsoft.com/office/word/2010/wordprocessingShape">
                    <wps:wsp>
                      <wps:cNvSpPr/>
                      <wps:spPr>
                        <a:xfrm>
                          <a:off x="0" y="0"/>
                          <a:ext cx="1602317" cy="17145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8FF8C2F">
              <v:roundrect id="Rectángulo: esquinas redondeadas 45" style="position:absolute;margin-left:130.95pt;margin-top:9.65pt;width:126.15pt;height:1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066CD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"/>
            </w:pict>
          </mc:Fallback>
        </mc:AlternateContent>
      </w:r>
      <w:r w:rsidRPr="00196C10">
        <w:rPr>
          <w:noProof/>
          <w:color w:val="auto"/>
        </w:rPr>
        <mc:AlternateContent>
          <mc:Choice Requires="wps">
            <w:drawing>
              <wp:anchor distT="0" distB="0" distL="114300" distR="114300" simplePos="0" relativeHeight="251708416" behindDoc="0" locked="0" layoutInCell="1" allowOverlap="1" wp14:anchorId="2D82CB4E" wp14:editId="0DBE3001">
                <wp:simplePos x="0" y="0"/>
                <wp:positionH relativeFrom="column">
                  <wp:posOffset>4812030</wp:posOffset>
                </wp:positionH>
                <wp:positionV relativeFrom="paragraph">
                  <wp:posOffset>1645920</wp:posOffset>
                </wp:positionV>
                <wp:extent cx="508000" cy="84455"/>
                <wp:effectExtent l="0" t="0" r="25400" b="10795"/>
                <wp:wrapNone/>
                <wp:docPr id="478673394" name="Rectángulo 43"/>
                <wp:cNvGraphicFramePr/>
                <a:graphic xmlns:a="http://schemas.openxmlformats.org/drawingml/2006/main">
                  <a:graphicData uri="http://schemas.microsoft.com/office/word/2010/wordprocessingShape">
                    <wps:wsp>
                      <wps:cNvSpPr/>
                      <wps:spPr>
                        <a:xfrm>
                          <a:off x="0" y="0"/>
                          <a:ext cx="508000" cy="8445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CBE4C65">
              <v:rect id="Rectángulo 43" style="position:absolute;margin-left:378.9pt;margin-top:129.6pt;width:40pt;height:6.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a121c [484]" strokeweight="2pt" w14:anchorId="6892EA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"/>
            </w:pict>
          </mc:Fallback>
        </mc:AlternateContent>
      </w:r>
      <w:r w:rsidRPr="00196C10">
        <w:rPr>
          <w:noProof/>
          <w:color w:val="auto"/>
        </w:rPr>
        <mc:AlternateContent>
          <mc:Choice Requires="wps">
            <w:drawing>
              <wp:anchor distT="0" distB="0" distL="114300" distR="114300" simplePos="0" relativeHeight="251706368" behindDoc="0" locked="0" layoutInCell="1" allowOverlap="1" wp14:anchorId="54444079" wp14:editId="596A3EF1">
                <wp:simplePos x="0" y="0"/>
                <wp:positionH relativeFrom="column">
                  <wp:posOffset>2954020</wp:posOffset>
                </wp:positionH>
                <wp:positionV relativeFrom="paragraph">
                  <wp:posOffset>1178560</wp:posOffset>
                </wp:positionV>
                <wp:extent cx="2281555" cy="414867"/>
                <wp:effectExtent l="704850" t="457200" r="23495" b="23495"/>
                <wp:wrapNone/>
                <wp:docPr id="1846515560" name="Bocadillo: rectángulo con esquinas redondeadas 46"/>
                <wp:cNvGraphicFramePr/>
                <a:graphic xmlns:a="http://schemas.openxmlformats.org/drawingml/2006/main">
                  <a:graphicData uri="http://schemas.microsoft.com/office/word/2010/wordprocessingShape">
                    <wps:wsp>
                      <wps:cNvSpPr/>
                      <wps:spPr>
                        <a:xfrm>
                          <a:off x="0" y="0"/>
                          <a:ext cx="2281555" cy="414867"/>
                        </a:xfrm>
                        <a:prstGeom prst="wedgeRoundRectCallout">
                          <a:avLst>
                            <a:gd name="adj1" fmla="val -78723"/>
                            <a:gd name="adj2" fmla="val -151341"/>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BB6965" w14:textId="77777777" w:rsidR="00863BCE" w:rsidRPr="00110192" w:rsidRDefault="00863BCE" w:rsidP="00863BCE">
                            <w:pPr>
                              <w:spacing w:line="240" w:lineRule="auto"/>
                              <w:contextualSpacing/>
                              <w:jc w:val="center"/>
                              <w:rPr>
                                <w:rFonts w:ascii="Arial" w:hAnsi="Arial" w:cs="Arial"/>
                                <w:b/>
                                <w:bCs/>
                                <w:i/>
                                <w:iCs/>
                                <w:sz w:val="18"/>
                                <w:szCs w:val="18"/>
                                <w:lang w:val="es-ES"/>
                              </w:rPr>
                            </w:pPr>
                            <w:r w:rsidRPr="00110192">
                              <w:rPr>
                                <w:rFonts w:ascii="Arial" w:hAnsi="Arial" w:cs="Arial"/>
                                <w:b/>
                                <w:bCs/>
                                <w:i/>
                                <w:iCs/>
                                <w:sz w:val="18"/>
                                <w:szCs w:val="18"/>
                                <w:lang w:val="es-ES"/>
                              </w:rPr>
                              <w:t>“FECHA DE SINIESTRO: 07/06/2023</w:t>
                            </w:r>
                          </w:p>
                          <w:p w14:paraId="1EC71146" w14:textId="77777777" w:rsidR="00863BCE" w:rsidRPr="00110192" w:rsidRDefault="00863BCE" w:rsidP="00863BCE">
                            <w:pPr>
                              <w:spacing w:line="240" w:lineRule="auto"/>
                              <w:contextualSpacing/>
                              <w:jc w:val="center"/>
                              <w:rPr>
                                <w:rFonts w:ascii="Arial" w:hAnsi="Arial" w:cs="Arial"/>
                                <w:b/>
                                <w:bCs/>
                                <w:i/>
                                <w:iCs/>
                                <w:sz w:val="18"/>
                                <w:szCs w:val="18"/>
                                <w:lang w:val="es-ES"/>
                              </w:rPr>
                            </w:pPr>
                            <w:r w:rsidRPr="00110192">
                              <w:rPr>
                                <w:rFonts w:ascii="Arial" w:hAnsi="Arial" w:cs="Arial"/>
                                <w:b/>
                                <w:bCs/>
                                <w:i/>
                                <w:iCs/>
                                <w:sz w:val="18"/>
                                <w:szCs w:val="18"/>
                                <w:lang w:val="es-ES"/>
                              </w:rPr>
                              <w:t>FECHA DE ATENCIÓN: 07/06/2023”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0A58223">
              <v:shapetype id="_x0000_t62" coordsize="21600,21600" o:spt="62" adj="1350,25920" path="m3600,qx,3600l0@8@12@24,0@9,,18000qy3600,21600l@6,21600@15@27@7,21600,18000,21600qx21600,18000l21600@9@18@30,21600@8,21600,3600qy18000,l@7,0@21@33@6,xe" w14:anchorId="54444079">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Bocadillo: rectángulo con esquinas redondeadas 46" style="position:absolute;left:0;text-align:left;margin-left:232.6pt;margin-top:92.8pt;width:179.65pt;height:32.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fbfbf [2412]" strokecolor="#0a121c [484]" strokeweight="2pt" type="#_x0000_t62" adj="-6204,-2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">
                <v:textbox>
                  <w:txbxContent>
                    <w:p w:rsidRPr="00110192" w:rsidR="00863BCE" w:rsidP="00863BCE" w:rsidRDefault="00863BCE" w14:paraId="65DEC003" w14:textId="77777777">
                      <w:pPr>
                        <w:spacing w:line="240" w:lineRule="auto"/>
                        <w:contextualSpacing/>
                        <w:jc w:val="center"/>
                        <w:rPr>
                          <w:rFonts w:ascii="Arial" w:hAnsi="Arial" w:cs="Arial"/>
                          <w:b/>
                          <w:bCs/>
                          <w:i/>
                          <w:iCs/>
                          <w:sz w:val="18"/>
                          <w:szCs w:val="18"/>
                          <w:lang w:val="es-ES"/>
                        </w:rPr>
                      </w:pPr>
                      <w:r w:rsidRPr="00110192">
                        <w:rPr>
                          <w:rFonts w:ascii="Arial" w:hAnsi="Arial" w:cs="Arial"/>
                          <w:b/>
                          <w:bCs/>
                          <w:i/>
                          <w:iCs/>
                          <w:sz w:val="18"/>
                          <w:szCs w:val="18"/>
                          <w:lang w:val="es-ES"/>
                        </w:rPr>
                        <w:t>“FECHA DE SINIESTRO: 07/06/2023</w:t>
                      </w:r>
                    </w:p>
                    <w:p w:rsidRPr="00110192" w:rsidR="00863BCE" w:rsidP="00863BCE" w:rsidRDefault="00863BCE" w14:paraId="29F7FD90" w14:textId="77777777">
                      <w:pPr>
                        <w:spacing w:line="240" w:lineRule="auto"/>
                        <w:contextualSpacing/>
                        <w:jc w:val="center"/>
                        <w:rPr>
                          <w:rFonts w:ascii="Arial" w:hAnsi="Arial" w:cs="Arial"/>
                          <w:b/>
                          <w:bCs/>
                          <w:i/>
                          <w:iCs/>
                          <w:sz w:val="18"/>
                          <w:szCs w:val="18"/>
                          <w:lang w:val="es-ES"/>
                        </w:rPr>
                      </w:pPr>
                      <w:r w:rsidRPr="00110192">
                        <w:rPr>
                          <w:rFonts w:ascii="Arial" w:hAnsi="Arial" w:cs="Arial"/>
                          <w:b/>
                          <w:bCs/>
                          <w:i/>
                          <w:iCs/>
                          <w:sz w:val="18"/>
                          <w:szCs w:val="18"/>
                          <w:lang w:val="es-ES"/>
                        </w:rPr>
                        <w:t>FECHA DE ATENCIÓN: 07/06/2023”</w:t>
                      </w:r>
                    </w:p>
                  </w:txbxContent>
                </v:textbox>
              </v:shape>
            </w:pict>
          </mc:Fallback>
        </mc:AlternateContent>
      </w:r>
      <w:r w:rsidRPr="00196C10">
        <w:rPr>
          <w:noProof/>
          <w:color w:val="auto"/>
        </w:rPr>
        <mc:AlternateContent>
          <mc:Choice Requires="wps">
            <w:drawing>
              <wp:anchor distT="0" distB="0" distL="114300" distR="114300" simplePos="0" relativeHeight="251707392" behindDoc="0" locked="0" layoutInCell="1" allowOverlap="1" wp14:anchorId="5BFD8D59" wp14:editId="29247B75">
                <wp:simplePos x="0" y="0"/>
                <wp:positionH relativeFrom="column">
                  <wp:posOffset>3608070</wp:posOffset>
                </wp:positionH>
                <wp:positionV relativeFrom="paragraph">
                  <wp:posOffset>537210</wp:posOffset>
                </wp:positionV>
                <wp:extent cx="1682115" cy="384810"/>
                <wp:effectExtent l="304800" t="247650" r="13335" b="15240"/>
                <wp:wrapNone/>
                <wp:docPr id="1536212036" name="Bocadillo: rectángulo con esquinas redondeadas 46"/>
                <wp:cNvGraphicFramePr/>
                <a:graphic xmlns:a="http://schemas.openxmlformats.org/drawingml/2006/main">
                  <a:graphicData uri="http://schemas.microsoft.com/office/word/2010/wordprocessingShape">
                    <wps:wsp>
                      <wps:cNvSpPr/>
                      <wps:spPr>
                        <a:xfrm>
                          <a:off x="0" y="0"/>
                          <a:ext cx="1682115" cy="384810"/>
                        </a:xfrm>
                        <a:prstGeom prst="wedgeRoundRectCallout">
                          <a:avLst>
                            <a:gd name="adj1" fmla="val -66140"/>
                            <a:gd name="adj2" fmla="val -109384"/>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B78662" w14:textId="77777777" w:rsidR="00863BCE" w:rsidRPr="00110192" w:rsidRDefault="00863BCE" w:rsidP="00110192">
                            <w:pPr>
                              <w:spacing w:after="0" w:line="240" w:lineRule="auto"/>
                              <w:contextualSpacing/>
                              <w:jc w:val="center"/>
                              <w:rPr>
                                <w:rFonts w:ascii="Arial" w:hAnsi="Arial" w:cs="Arial"/>
                                <w:b/>
                                <w:bCs/>
                                <w:i/>
                                <w:iCs/>
                                <w:sz w:val="18"/>
                                <w:szCs w:val="18"/>
                                <w:lang w:val="es-ES"/>
                              </w:rPr>
                            </w:pPr>
                            <w:r w:rsidRPr="00110192">
                              <w:rPr>
                                <w:rFonts w:ascii="Arial" w:hAnsi="Arial" w:cs="Arial"/>
                                <w:b/>
                                <w:bCs/>
                                <w:i/>
                                <w:iCs/>
                                <w:sz w:val="18"/>
                                <w:szCs w:val="18"/>
                                <w:lang w:val="es-ES"/>
                              </w:rPr>
                              <w:t>“N° DE SINIESTRO 1001130123019389”</w:t>
                            </w:r>
                          </w:p>
                          <w:p w14:paraId="39AB2742" w14:textId="77777777" w:rsidR="00863BCE" w:rsidRPr="00110192" w:rsidRDefault="00863BCE" w:rsidP="00110192">
                            <w:pPr>
                              <w:spacing w:after="0" w:line="240" w:lineRule="auto"/>
                              <w:contextualSpacing/>
                              <w:jc w:val="center"/>
                              <w:rPr>
                                <w:rFonts w:ascii="Arial" w:hAnsi="Arial" w:cs="Arial"/>
                                <w:b/>
                                <w:bCs/>
                                <w:i/>
                                <w:iCs/>
                                <w:sz w:val="18"/>
                                <w:szCs w:val="18"/>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BC27E0A">
              <v:shape id="_x0000_s1027" style="position:absolute;left:0;text-align:left;margin-left:284.1pt;margin-top:42.3pt;width:132.45pt;height:30.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fbfbf [2412]" strokecolor="#0a121c [484]" strokeweight="2pt" type="#_x0000_t62" adj="-3486,-1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" w14:anchorId="5BFD8D59">
                <v:textbox>
                  <w:txbxContent>
                    <w:p w:rsidRPr="00110192" w:rsidR="00863BCE" w:rsidP="00110192" w:rsidRDefault="00863BCE" w14:paraId="2ACC5570" w14:textId="77777777">
                      <w:pPr>
                        <w:spacing w:after="0" w:line="240" w:lineRule="auto"/>
                        <w:contextualSpacing/>
                        <w:jc w:val="center"/>
                        <w:rPr>
                          <w:rFonts w:ascii="Arial" w:hAnsi="Arial" w:cs="Arial"/>
                          <w:b/>
                          <w:bCs/>
                          <w:i/>
                          <w:iCs/>
                          <w:sz w:val="18"/>
                          <w:szCs w:val="18"/>
                          <w:lang w:val="es-ES"/>
                        </w:rPr>
                      </w:pPr>
                      <w:r w:rsidRPr="00110192">
                        <w:rPr>
                          <w:rFonts w:ascii="Arial" w:hAnsi="Arial" w:cs="Arial"/>
                          <w:b/>
                          <w:bCs/>
                          <w:i/>
                          <w:iCs/>
                          <w:sz w:val="18"/>
                          <w:szCs w:val="18"/>
                          <w:lang w:val="es-ES"/>
                        </w:rPr>
                        <w:t>“N° DE SINIESTRO 1001130123019389”</w:t>
                      </w:r>
                    </w:p>
                    <w:p w:rsidRPr="00110192" w:rsidR="00863BCE" w:rsidP="00110192" w:rsidRDefault="00863BCE" w14:paraId="672A6659" w14:textId="77777777">
                      <w:pPr>
                        <w:spacing w:after="0" w:line="240" w:lineRule="auto"/>
                        <w:contextualSpacing/>
                        <w:jc w:val="center"/>
                        <w:rPr>
                          <w:rFonts w:ascii="Arial" w:hAnsi="Arial" w:cs="Arial"/>
                          <w:b/>
                          <w:bCs/>
                          <w:i/>
                          <w:iCs/>
                          <w:sz w:val="18"/>
                          <w:szCs w:val="18"/>
                          <w:lang w:val="es-ES"/>
                        </w:rPr>
                      </w:pPr>
                    </w:p>
                  </w:txbxContent>
                </v:textbox>
              </v:shape>
            </w:pict>
          </mc:Fallback>
        </mc:AlternateContent>
      </w:r>
      <w:r w:rsidRPr="00196C10">
        <w:rPr>
          <w:noProof/>
          <w:color w:val="auto"/>
        </w:rPr>
        <mc:AlternateContent>
          <mc:Choice Requires="wps">
            <w:drawing>
              <wp:anchor distT="0" distB="0" distL="114300" distR="114300" simplePos="0" relativeHeight="251705344" behindDoc="0" locked="0" layoutInCell="1" allowOverlap="1" wp14:anchorId="77A0EF19" wp14:editId="740189BD">
                <wp:simplePos x="0" y="0"/>
                <wp:positionH relativeFrom="column">
                  <wp:posOffset>847937</wp:posOffset>
                </wp:positionH>
                <wp:positionV relativeFrom="paragraph">
                  <wp:posOffset>458893</wp:posOffset>
                </wp:positionV>
                <wp:extent cx="1380066" cy="270934"/>
                <wp:effectExtent l="19050" t="19050" r="10795" b="15240"/>
                <wp:wrapNone/>
                <wp:docPr id="293004489" name="Rectángulo: esquinas redondeadas 45"/>
                <wp:cNvGraphicFramePr/>
                <a:graphic xmlns:a="http://schemas.openxmlformats.org/drawingml/2006/main">
                  <a:graphicData uri="http://schemas.microsoft.com/office/word/2010/wordprocessingShape">
                    <wps:wsp>
                      <wps:cNvSpPr/>
                      <wps:spPr>
                        <a:xfrm>
                          <a:off x="0" y="0"/>
                          <a:ext cx="1380066" cy="270934"/>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BD96F5A">
              <v:roundrect id="Rectángulo: esquinas redondeadas 45" style="position:absolute;margin-left:66.75pt;margin-top:36.15pt;width:108.65pt;height:21.35pt;z-index:2517053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arcsize="10923f" w14:anchorId="2377D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"/>
            </w:pict>
          </mc:Fallback>
        </mc:AlternateContent>
      </w:r>
      <w:r w:rsidRPr="00196C10">
        <w:rPr>
          <w:noProof/>
          <w:color w:val="auto"/>
        </w:rPr>
        <mc:AlternateContent>
          <mc:Choice Requires="wps">
            <w:drawing>
              <wp:anchor distT="0" distB="0" distL="114300" distR="114300" simplePos="0" relativeHeight="251704320" behindDoc="0" locked="0" layoutInCell="1" allowOverlap="1" wp14:anchorId="7A0E1B02" wp14:editId="0A2F059B">
                <wp:simplePos x="0" y="0"/>
                <wp:positionH relativeFrom="column">
                  <wp:posOffset>3303270</wp:posOffset>
                </wp:positionH>
                <wp:positionV relativeFrom="paragraph">
                  <wp:posOffset>1910927</wp:posOffset>
                </wp:positionV>
                <wp:extent cx="520700" cy="76200"/>
                <wp:effectExtent l="0" t="0" r="12700" b="19050"/>
                <wp:wrapNone/>
                <wp:docPr id="1400837580" name="Rectángulo 44"/>
                <wp:cNvGraphicFramePr/>
                <a:graphic xmlns:a="http://schemas.openxmlformats.org/drawingml/2006/main">
                  <a:graphicData uri="http://schemas.microsoft.com/office/word/2010/wordprocessingShape">
                    <wps:wsp>
                      <wps:cNvSpPr/>
                      <wps:spPr>
                        <a:xfrm>
                          <a:off x="0" y="0"/>
                          <a:ext cx="520700" cy="762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CFB38F7">
              <v:rect id="Rectángulo 44" style="position:absolute;margin-left:260.1pt;margin-top:150.45pt;width:41pt;height:6pt;z-index:2517043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700A7E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"/>
            </w:pict>
          </mc:Fallback>
        </mc:AlternateContent>
      </w:r>
      <w:r w:rsidRPr="00196C10">
        <w:rPr>
          <w:noProof/>
          <w:color w:val="auto"/>
        </w:rPr>
        <mc:AlternateContent>
          <mc:Choice Requires="wps">
            <w:drawing>
              <wp:anchor distT="0" distB="0" distL="114300" distR="114300" simplePos="0" relativeHeight="251703296" behindDoc="0" locked="0" layoutInCell="1" allowOverlap="1" wp14:anchorId="48F6B1BF" wp14:editId="3B0DCD32">
                <wp:simplePos x="0" y="0"/>
                <wp:positionH relativeFrom="column">
                  <wp:posOffset>3307503</wp:posOffset>
                </wp:positionH>
                <wp:positionV relativeFrom="paragraph">
                  <wp:posOffset>1758527</wp:posOffset>
                </wp:positionV>
                <wp:extent cx="508000" cy="84455"/>
                <wp:effectExtent l="0" t="0" r="25400" b="10795"/>
                <wp:wrapNone/>
                <wp:docPr id="1419436226" name="Rectángulo 43"/>
                <wp:cNvGraphicFramePr/>
                <a:graphic xmlns:a="http://schemas.openxmlformats.org/drawingml/2006/main">
                  <a:graphicData uri="http://schemas.microsoft.com/office/word/2010/wordprocessingShape">
                    <wps:wsp>
                      <wps:cNvSpPr/>
                      <wps:spPr>
                        <a:xfrm>
                          <a:off x="0" y="0"/>
                          <a:ext cx="508000" cy="8445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17734BF">
              <v:rect id="Rectángulo 43" style="position:absolute;margin-left:260.45pt;margin-top:138.45pt;width:40pt;height:6.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a121c [484]" strokeweight="2pt" w14:anchorId="1D8530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"/>
            </w:pict>
          </mc:Fallback>
        </mc:AlternateContent>
      </w:r>
      <w:r w:rsidRPr="00196C10">
        <w:rPr>
          <w:noProof/>
          <w:color w:val="auto"/>
        </w:rPr>
        <mc:AlternateContent>
          <mc:Choice Requires="wps">
            <w:drawing>
              <wp:anchor distT="0" distB="0" distL="114300" distR="114300" simplePos="0" relativeHeight="251702272" behindDoc="0" locked="0" layoutInCell="1" allowOverlap="1" wp14:anchorId="1B85C4B8" wp14:editId="75D87A3E">
                <wp:simplePos x="0" y="0"/>
                <wp:positionH relativeFrom="column">
                  <wp:posOffset>1144270</wp:posOffset>
                </wp:positionH>
                <wp:positionV relativeFrom="paragraph">
                  <wp:posOffset>1885527</wp:posOffset>
                </wp:positionV>
                <wp:extent cx="1663700" cy="93345"/>
                <wp:effectExtent l="0" t="0" r="12700" b="20955"/>
                <wp:wrapNone/>
                <wp:docPr id="888115028" name="Rectángulo 42"/>
                <wp:cNvGraphicFramePr/>
                <a:graphic xmlns:a="http://schemas.openxmlformats.org/drawingml/2006/main">
                  <a:graphicData uri="http://schemas.microsoft.com/office/word/2010/wordprocessingShape">
                    <wps:wsp>
                      <wps:cNvSpPr/>
                      <wps:spPr>
                        <a:xfrm>
                          <a:off x="0" y="0"/>
                          <a:ext cx="1663700" cy="9334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FFC257B">
              <v:rect id="Rectángulo 42" style="position:absolute;margin-left:90.1pt;margin-top:148.45pt;width:131pt;height:7.3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black [3213]" strokecolor="#0a121c [484]" strokeweight="2pt" w14:anchorId="27D94C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"/>
            </w:pict>
          </mc:Fallback>
        </mc:AlternateContent>
      </w:r>
      <w:r w:rsidRPr="00196C10">
        <w:rPr>
          <w:noProof/>
          <w:color w:val="auto"/>
        </w:rPr>
        <mc:AlternateContent>
          <mc:Choice Requires="wps">
            <w:drawing>
              <wp:anchor distT="0" distB="0" distL="114300" distR="114300" simplePos="0" relativeHeight="251701248" behindDoc="0" locked="0" layoutInCell="1" allowOverlap="1" wp14:anchorId="0CD68D98" wp14:editId="1E02B771">
                <wp:simplePos x="0" y="0"/>
                <wp:positionH relativeFrom="column">
                  <wp:posOffset>1779270</wp:posOffset>
                </wp:positionH>
                <wp:positionV relativeFrom="paragraph">
                  <wp:posOffset>1766993</wp:posOffset>
                </wp:positionV>
                <wp:extent cx="499533" cy="93134"/>
                <wp:effectExtent l="0" t="0" r="15240" b="21590"/>
                <wp:wrapNone/>
                <wp:docPr id="908416651" name="Rectángulo 41"/>
                <wp:cNvGraphicFramePr/>
                <a:graphic xmlns:a="http://schemas.openxmlformats.org/drawingml/2006/main">
                  <a:graphicData uri="http://schemas.microsoft.com/office/word/2010/wordprocessingShape">
                    <wps:wsp>
                      <wps:cNvSpPr/>
                      <wps:spPr>
                        <a:xfrm>
                          <a:off x="0" y="0"/>
                          <a:ext cx="499533" cy="9313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07A7EE5">
              <v:rect id="Rectángulo 41" style="position:absolute;margin-left:140.1pt;margin-top:139.15pt;width:39.35pt;height:7.35pt;z-index:251701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6C0B4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"/>
            </w:pict>
          </mc:Fallback>
        </mc:AlternateContent>
      </w:r>
      <w:r w:rsidRPr="00196C10">
        <w:rPr>
          <w:noProof/>
          <w:color w:val="auto"/>
        </w:rPr>
        <mc:AlternateContent>
          <mc:Choice Requires="wps">
            <w:drawing>
              <wp:anchor distT="0" distB="0" distL="114300" distR="114300" simplePos="0" relativeHeight="251700224" behindDoc="0" locked="0" layoutInCell="1" allowOverlap="1" wp14:anchorId="69443EDE" wp14:editId="7A2CBC29">
                <wp:simplePos x="0" y="0"/>
                <wp:positionH relativeFrom="column">
                  <wp:posOffset>991870</wp:posOffset>
                </wp:positionH>
                <wp:positionV relativeFrom="paragraph">
                  <wp:posOffset>1750060</wp:posOffset>
                </wp:positionV>
                <wp:extent cx="558800" cy="84667"/>
                <wp:effectExtent l="0" t="0" r="12700" b="10795"/>
                <wp:wrapNone/>
                <wp:docPr id="91949539" name="Rectángulo 40"/>
                <wp:cNvGraphicFramePr/>
                <a:graphic xmlns:a="http://schemas.openxmlformats.org/drawingml/2006/main">
                  <a:graphicData uri="http://schemas.microsoft.com/office/word/2010/wordprocessingShape">
                    <wps:wsp>
                      <wps:cNvSpPr/>
                      <wps:spPr>
                        <a:xfrm>
                          <a:off x="0" y="0"/>
                          <a:ext cx="558800" cy="84667"/>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1DD6D57">
              <v:rect id="Rectángulo 40" style="position:absolute;margin-left:78.1pt;margin-top:137.8pt;width:44pt;height:6.65pt;z-index:2517002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5A1C9B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"/>
            </w:pict>
          </mc:Fallback>
        </mc:AlternateContent>
      </w:r>
      <w:r w:rsidRPr="00196C10">
        <w:rPr>
          <w:noProof/>
          <w:color w:val="auto"/>
        </w:rPr>
        <w:drawing>
          <wp:inline distT="0" distB="0" distL="0" distR="0" wp14:anchorId="213B7838" wp14:editId="017FB19F">
            <wp:extent cx="4654550" cy="2077355"/>
            <wp:effectExtent l="19050" t="19050" r="12700" b="18415"/>
            <wp:docPr id="178966699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66997" name="Imagen 1" descr="Tabla&#10;&#10;Descripción generada automáticamente"/>
                    <pic:cNvPicPr/>
                  </pic:nvPicPr>
                  <pic:blipFill>
                    <a:blip r:embed="rId13"/>
                    <a:stretch>
                      <a:fillRect/>
                    </a:stretch>
                  </pic:blipFill>
                  <pic:spPr>
                    <a:xfrm>
                      <a:off x="0" y="0"/>
                      <a:ext cx="4670888" cy="2084647"/>
                    </a:xfrm>
                    <a:prstGeom prst="rect">
                      <a:avLst/>
                    </a:prstGeom>
                    <a:ln w="12700">
                      <a:solidFill>
                        <a:schemeClr val="tx1"/>
                      </a:solidFill>
                    </a:ln>
                  </pic:spPr>
                </pic:pic>
              </a:graphicData>
            </a:graphic>
          </wp:inline>
        </w:drawing>
      </w:r>
    </w:p>
    <w:p w14:paraId="4A9327EB" w14:textId="77777777" w:rsidR="00863BCE" w:rsidRPr="00196C10" w:rsidRDefault="00863BCE" w:rsidP="00BD216E">
      <w:pPr>
        <w:pStyle w:val="Prrafodelista"/>
        <w:spacing w:line="240" w:lineRule="auto"/>
        <w:ind w:left="567"/>
        <w:rPr>
          <w:color w:val="auto"/>
        </w:rPr>
      </w:pPr>
    </w:p>
    <w:p w14:paraId="0A6F4E6C" w14:textId="0325E85F"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shd w:val="clear" w:color="auto" w:fill="FFFFFF"/>
        </w:rPr>
        <w:t xml:space="preserve">Al respecto, esta </w:t>
      </w:r>
      <w:r w:rsidR="00B71214" w:rsidRPr="00196C10">
        <w:rPr>
          <w:color w:val="auto"/>
          <w:shd w:val="clear" w:color="auto" w:fill="FFFFFF"/>
        </w:rPr>
        <w:t>Comisión</w:t>
      </w:r>
      <w:r w:rsidRPr="00196C10">
        <w:rPr>
          <w:color w:val="auto"/>
          <w:shd w:val="clear" w:color="auto" w:fill="FFFFFF"/>
        </w:rPr>
        <w:t xml:space="preserve"> considera que no es un hecho controvertido que el siniestro del 7 de junio de 2023 fue reportado por la parte denunciante a la compañía aseguradora en esa fecha, generándose el siniestro N° </w:t>
      </w:r>
      <w:r w:rsidRPr="00196C10">
        <w:rPr>
          <w:rStyle w:val="normaltextrun"/>
          <w:color w:val="auto"/>
          <w:shd w:val="clear" w:color="auto" w:fill="FFFFFF"/>
        </w:rPr>
        <w:t>100130123019389</w:t>
      </w:r>
      <w:r w:rsidRPr="00196C10">
        <w:rPr>
          <w:color w:val="auto"/>
          <w:shd w:val="clear" w:color="auto" w:fill="FFFFFF"/>
        </w:rPr>
        <w:t>, en la medida que ello ha sido manifestado tanto por la señora Porras</w:t>
      </w:r>
      <w:r w:rsidRPr="00196C10">
        <w:rPr>
          <w:bCs/>
          <w:color w:val="auto"/>
          <w:shd w:val="clear" w:color="auto" w:fill="FFFFFF"/>
          <w:vertAlign w:val="superscript"/>
        </w:rPr>
        <w:footnoteReference w:id="11"/>
      </w:r>
      <w:r w:rsidRPr="00196C10">
        <w:rPr>
          <w:color w:val="auto"/>
          <w:shd w:val="clear" w:color="auto" w:fill="FFFFFF"/>
        </w:rPr>
        <w:t xml:space="preserve"> como por Mapfre</w:t>
      </w:r>
      <w:r w:rsidRPr="00196C10">
        <w:rPr>
          <w:bCs/>
          <w:color w:val="auto"/>
          <w:shd w:val="clear" w:color="auto" w:fill="FFFFFF"/>
          <w:vertAlign w:val="superscript"/>
        </w:rPr>
        <w:footnoteReference w:id="12"/>
      </w:r>
      <w:r w:rsidRPr="00196C10">
        <w:rPr>
          <w:bCs/>
          <w:color w:val="auto"/>
          <w:shd w:val="clear" w:color="auto" w:fill="FFFFFF"/>
        </w:rPr>
        <w:t xml:space="preserve"> </w:t>
      </w:r>
      <w:r w:rsidRPr="00196C10">
        <w:rPr>
          <w:color w:val="auto"/>
          <w:shd w:val="clear" w:color="auto" w:fill="FFFFFF"/>
        </w:rPr>
        <w:t>a lo largo del procedimiento.</w:t>
      </w:r>
    </w:p>
    <w:p w14:paraId="6B2035DC" w14:textId="77777777" w:rsidR="00863BCE" w:rsidRPr="00196C10" w:rsidRDefault="00863BCE" w:rsidP="00BD216E">
      <w:pPr>
        <w:pStyle w:val="Prrafodelista"/>
        <w:spacing w:line="240" w:lineRule="auto"/>
        <w:ind w:left="567"/>
        <w:jc w:val="both"/>
        <w:rPr>
          <w:color w:val="auto"/>
        </w:rPr>
      </w:pPr>
    </w:p>
    <w:p w14:paraId="4DBF34B4"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Por otra parte, obra en el expediente la Carta SVS-CN-1459/2023, de fecha 12 de junio de 2023, la misma que se muestra a continuación:</w:t>
      </w:r>
    </w:p>
    <w:p w14:paraId="3B55B9ED" w14:textId="77777777" w:rsidR="00863BCE" w:rsidRPr="00196C10" w:rsidRDefault="00863BCE" w:rsidP="00BD216E">
      <w:pPr>
        <w:pStyle w:val="Prrafodelista"/>
        <w:spacing w:line="240" w:lineRule="auto"/>
        <w:ind w:left="567"/>
        <w:jc w:val="both"/>
        <w:rPr>
          <w:color w:val="auto"/>
        </w:rPr>
      </w:pPr>
    </w:p>
    <w:p w14:paraId="62CA9F73"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 xml:space="preserve">Imagen N° 3: Extracto de la Carta </w:t>
      </w:r>
      <w:r w:rsidRPr="00196C10">
        <w:rPr>
          <w:b/>
          <w:bCs/>
          <w:color w:val="auto"/>
          <w:sz w:val="18"/>
          <w:szCs w:val="18"/>
          <w:u w:val="single"/>
        </w:rPr>
        <w:t>SVS-CN-1459/2023</w:t>
      </w:r>
      <w:r w:rsidRPr="00196C10">
        <w:rPr>
          <w:rStyle w:val="Refdenotaalpie"/>
          <w:b/>
          <w:color w:val="auto"/>
          <w:sz w:val="18"/>
          <w:szCs w:val="18"/>
        </w:rPr>
        <w:footnoteReference w:id="13"/>
      </w:r>
    </w:p>
    <w:p w14:paraId="1253DD44" w14:textId="77777777" w:rsidR="00863BCE" w:rsidRPr="00196C10" w:rsidRDefault="00863BCE" w:rsidP="00BD216E">
      <w:pPr>
        <w:pStyle w:val="Prrafodelista"/>
        <w:spacing w:line="240" w:lineRule="auto"/>
        <w:ind w:left="567"/>
        <w:jc w:val="both"/>
        <w:rPr>
          <w:color w:val="auto"/>
        </w:rPr>
      </w:pPr>
    </w:p>
    <w:p w14:paraId="365C2F0E" w14:textId="77777777" w:rsidR="00863BCE" w:rsidRPr="00196C10" w:rsidRDefault="00863BCE" w:rsidP="00BD216E">
      <w:pPr>
        <w:pStyle w:val="Prrafodelista"/>
        <w:spacing w:line="240" w:lineRule="auto"/>
        <w:ind w:left="567"/>
        <w:jc w:val="both"/>
        <w:rPr>
          <w:i/>
          <w:iCs/>
          <w:color w:val="auto"/>
          <w:sz w:val="18"/>
          <w:szCs w:val="18"/>
        </w:rPr>
      </w:pPr>
      <w:r w:rsidRPr="00196C10">
        <w:rPr>
          <w:i/>
          <w:iCs/>
          <w:color w:val="auto"/>
          <w:sz w:val="18"/>
          <w:szCs w:val="18"/>
        </w:rPr>
        <w:t>(ver imagen en la página siguiente)</w:t>
      </w:r>
    </w:p>
    <w:p w14:paraId="0985EC27" w14:textId="71AD2E0A" w:rsidR="00863BCE" w:rsidRPr="00196C10" w:rsidRDefault="00B71214" w:rsidP="00BD216E">
      <w:pPr>
        <w:pStyle w:val="Prrafodelista"/>
        <w:spacing w:line="240" w:lineRule="auto"/>
        <w:ind w:left="567"/>
        <w:jc w:val="center"/>
        <w:rPr>
          <w:color w:val="auto"/>
        </w:rPr>
      </w:pPr>
      <w:r w:rsidRPr="00196C10">
        <w:rPr>
          <w:noProof/>
          <w:color w:val="auto"/>
        </w:rPr>
        <w:lastRenderedPageBreak/>
        <mc:AlternateContent>
          <mc:Choice Requires="wps">
            <w:drawing>
              <wp:anchor distT="0" distB="0" distL="114300" distR="114300" simplePos="0" relativeHeight="251711488" behindDoc="0" locked="0" layoutInCell="1" allowOverlap="1" wp14:anchorId="30454B12" wp14:editId="503F809B">
                <wp:simplePos x="0" y="0"/>
                <wp:positionH relativeFrom="column">
                  <wp:posOffset>3355340</wp:posOffset>
                </wp:positionH>
                <wp:positionV relativeFrom="paragraph">
                  <wp:posOffset>107315</wp:posOffset>
                </wp:positionV>
                <wp:extent cx="1288415" cy="412750"/>
                <wp:effectExtent l="476250" t="0" r="26035" b="25400"/>
                <wp:wrapNone/>
                <wp:docPr id="1528884559" name="Bocadillo: rectángulo con esquinas redondeadas 46"/>
                <wp:cNvGraphicFramePr/>
                <a:graphic xmlns:a="http://schemas.openxmlformats.org/drawingml/2006/main">
                  <a:graphicData uri="http://schemas.microsoft.com/office/word/2010/wordprocessingShape">
                    <wps:wsp>
                      <wps:cNvSpPr/>
                      <wps:spPr>
                        <a:xfrm>
                          <a:off x="0" y="0"/>
                          <a:ext cx="1288415" cy="412750"/>
                        </a:xfrm>
                        <a:prstGeom prst="wedgeRoundRectCallout">
                          <a:avLst>
                            <a:gd name="adj1" fmla="val -86106"/>
                            <a:gd name="adj2" fmla="val 32413"/>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16711E" w14:textId="77777777" w:rsidR="00863BCE" w:rsidRPr="00B71214" w:rsidRDefault="00863BCE" w:rsidP="00B71214">
                            <w:pPr>
                              <w:spacing w:after="0" w:line="240" w:lineRule="auto"/>
                              <w:contextualSpacing/>
                              <w:jc w:val="center"/>
                              <w:rPr>
                                <w:rFonts w:ascii="Arial" w:hAnsi="Arial" w:cs="Arial"/>
                                <w:b/>
                                <w:bCs/>
                                <w:i/>
                                <w:iCs/>
                                <w:sz w:val="18"/>
                                <w:szCs w:val="18"/>
                                <w:lang w:val="es-ES"/>
                              </w:rPr>
                            </w:pPr>
                            <w:r w:rsidRPr="00B71214">
                              <w:rPr>
                                <w:rFonts w:ascii="Arial" w:hAnsi="Arial" w:cs="Arial"/>
                                <w:b/>
                                <w:bCs/>
                                <w:i/>
                                <w:iCs/>
                                <w:sz w:val="18"/>
                                <w:szCs w:val="18"/>
                                <w:lang w:val="es-ES"/>
                              </w:rPr>
                              <w:t>“Miraflores, 12 de junio de 2023”</w:t>
                            </w:r>
                          </w:p>
                          <w:p w14:paraId="6DFE88A7" w14:textId="77777777" w:rsidR="00863BCE" w:rsidRPr="00B71214" w:rsidRDefault="00863BCE" w:rsidP="00B71214">
                            <w:pPr>
                              <w:spacing w:after="0" w:line="240" w:lineRule="auto"/>
                              <w:contextualSpacing/>
                              <w:jc w:val="center"/>
                              <w:rPr>
                                <w:rFonts w:ascii="Arial" w:hAnsi="Arial" w:cs="Arial"/>
                                <w:b/>
                                <w:bCs/>
                                <w:i/>
                                <w:iCs/>
                                <w:sz w:val="18"/>
                                <w:szCs w:val="18"/>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D51C529">
              <v:shape id="_x0000_s1028" style="position:absolute;left:0;text-align:left;margin-left:264.2pt;margin-top:8.45pt;width:101.45pt;height:3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fbfbf [2412]" strokecolor="#0a121c [484]" strokeweight="2pt" type="#_x0000_t62" adj="-7799,17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" w14:anchorId="30454B12">
                <v:textbox>
                  <w:txbxContent>
                    <w:p w:rsidRPr="00B71214" w:rsidR="00863BCE" w:rsidP="00B71214" w:rsidRDefault="00863BCE" w14:paraId="0A3D42EC" w14:textId="77777777">
                      <w:pPr>
                        <w:spacing w:after="0" w:line="240" w:lineRule="auto"/>
                        <w:contextualSpacing/>
                        <w:jc w:val="center"/>
                        <w:rPr>
                          <w:rFonts w:ascii="Arial" w:hAnsi="Arial" w:cs="Arial"/>
                          <w:b/>
                          <w:bCs/>
                          <w:i/>
                          <w:iCs/>
                          <w:sz w:val="18"/>
                          <w:szCs w:val="18"/>
                          <w:lang w:val="es-ES"/>
                        </w:rPr>
                      </w:pPr>
                      <w:r w:rsidRPr="00B71214">
                        <w:rPr>
                          <w:rFonts w:ascii="Arial" w:hAnsi="Arial" w:cs="Arial"/>
                          <w:b/>
                          <w:bCs/>
                          <w:i/>
                          <w:iCs/>
                          <w:sz w:val="18"/>
                          <w:szCs w:val="18"/>
                          <w:lang w:val="es-ES"/>
                        </w:rPr>
                        <w:t>“Miraflores, 12 de junio de 2023”</w:t>
                      </w:r>
                    </w:p>
                    <w:p w:rsidRPr="00B71214" w:rsidR="00863BCE" w:rsidP="00B71214" w:rsidRDefault="00863BCE" w14:paraId="0A37501D" w14:textId="77777777">
                      <w:pPr>
                        <w:spacing w:after="0" w:line="240" w:lineRule="auto"/>
                        <w:contextualSpacing/>
                        <w:jc w:val="center"/>
                        <w:rPr>
                          <w:rFonts w:ascii="Arial" w:hAnsi="Arial" w:cs="Arial"/>
                          <w:b/>
                          <w:bCs/>
                          <w:i/>
                          <w:iCs/>
                          <w:sz w:val="18"/>
                          <w:szCs w:val="18"/>
                          <w:lang w:val="es-ES"/>
                        </w:rPr>
                      </w:pPr>
                    </w:p>
                  </w:txbxContent>
                </v:textbox>
              </v:shape>
            </w:pict>
          </mc:Fallback>
        </mc:AlternateContent>
      </w:r>
      <w:r w:rsidR="00863BCE" w:rsidRPr="00196C10">
        <w:rPr>
          <w:noProof/>
          <w:color w:val="auto"/>
        </w:rPr>
        <mc:AlternateContent>
          <mc:Choice Requires="wps">
            <w:drawing>
              <wp:anchor distT="0" distB="0" distL="114300" distR="114300" simplePos="0" relativeHeight="251712512" behindDoc="0" locked="0" layoutInCell="1" allowOverlap="1" wp14:anchorId="1ACDD9DC" wp14:editId="7CBF173F">
                <wp:simplePos x="0" y="0"/>
                <wp:positionH relativeFrom="column">
                  <wp:posOffset>3324860</wp:posOffset>
                </wp:positionH>
                <wp:positionV relativeFrom="paragraph">
                  <wp:posOffset>607695</wp:posOffset>
                </wp:positionV>
                <wp:extent cx="1381125" cy="853440"/>
                <wp:effectExtent l="19050" t="0" r="28575" b="194310"/>
                <wp:wrapNone/>
                <wp:docPr id="359158574" name="Bocadillo: rectángulo con esquinas redondeadas 46"/>
                <wp:cNvGraphicFramePr/>
                <a:graphic xmlns:a="http://schemas.openxmlformats.org/drawingml/2006/main">
                  <a:graphicData uri="http://schemas.microsoft.com/office/word/2010/wordprocessingShape">
                    <wps:wsp>
                      <wps:cNvSpPr/>
                      <wps:spPr>
                        <a:xfrm>
                          <a:off x="0" y="0"/>
                          <a:ext cx="1381125" cy="853440"/>
                        </a:xfrm>
                        <a:prstGeom prst="wedgeRoundRectCallout">
                          <a:avLst>
                            <a:gd name="adj1" fmla="val -48255"/>
                            <a:gd name="adj2" fmla="val 67571"/>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172937" w14:textId="77777777" w:rsidR="00863BCE" w:rsidRPr="00B71214" w:rsidRDefault="00863BCE" w:rsidP="00B71214">
                            <w:pPr>
                              <w:spacing w:after="0" w:line="240" w:lineRule="auto"/>
                              <w:contextualSpacing/>
                              <w:jc w:val="center"/>
                              <w:rPr>
                                <w:rFonts w:ascii="Arial" w:hAnsi="Arial" w:cs="Arial"/>
                                <w:b/>
                                <w:bCs/>
                                <w:i/>
                                <w:iCs/>
                                <w:sz w:val="18"/>
                                <w:szCs w:val="18"/>
                                <w:lang w:val="es-ES"/>
                              </w:rPr>
                            </w:pPr>
                            <w:r w:rsidRPr="00B71214">
                              <w:rPr>
                                <w:rFonts w:ascii="Arial" w:hAnsi="Arial" w:cs="Arial"/>
                                <w:b/>
                                <w:bCs/>
                                <w:i/>
                                <w:iCs/>
                                <w:sz w:val="18"/>
                                <w:szCs w:val="18"/>
                                <w:lang w:val="es-ES"/>
                              </w:rPr>
                              <w:t>“- Declaración del conductor en la comisaría.</w:t>
                            </w:r>
                          </w:p>
                          <w:p w14:paraId="6F94ED15" w14:textId="77777777" w:rsidR="00863BCE" w:rsidRPr="00B71214" w:rsidRDefault="00863BCE" w:rsidP="00B71214">
                            <w:pPr>
                              <w:spacing w:after="0" w:line="240" w:lineRule="auto"/>
                              <w:contextualSpacing/>
                              <w:jc w:val="center"/>
                              <w:rPr>
                                <w:rFonts w:ascii="Arial" w:hAnsi="Arial" w:cs="Arial"/>
                                <w:b/>
                                <w:bCs/>
                                <w:i/>
                                <w:iCs/>
                                <w:sz w:val="18"/>
                                <w:szCs w:val="18"/>
                                <w:lang w:val="es-ES"/>
                              </w:rPr>
                            </w:pPr>
                            <w:r w:rsidRPr="00B71214">
                              <w:rPr>
                                <w:rFonts w:ascii="Arial" w:hAnsi="Arial" w:cs="Arial"/>
                                <w:b/>
                                <w:bCs/>
                                <w:i/>
                                <w:iCs/>
                                <w:sz w:val="18"/>
                                <w:szCs w:val="18"/>
                                <w:lang w:val="es-ES"/>
                              </w:rPr>
                              <w:t>- Copia certificada del dosaje etílico.”</w:t>
                            </w:r>
                          </w:p>
                          <w:p w14:paraId="3F58311F" w14:textId="77777777" w:rsidR="00863BCE" w:rsidRPr="00B71214" w:rsidRDefault="00863BCE" w:rsidP="00B71214">
                            <w:pPr>
                              <w:spacing w:after="0" w:line="240" w:lineRule="auto"/>
                              <w:contextualSpacing/>
                              <w:jc w:val="center"/>
                              <w:rPr>
                                <w:rFonts w:ascii="Arial" w:hAnsi="Arial" w:cs="Arial"/>
                                <w:b/>
                                <w:bCs/>
                                <w:i/>
                                <w:iCs/>
                                <w:sz w:val="18"/>
                                <w:szCs w:val="18"/>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1EA9B22">
              <v:shape id="_x0000_s1029" style="position:absolute;left:0;text-align:left;margin-left:261.8pt;margin-top:47.85pt;width:108.75pt;height:67.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fbfbf [2412]" strokecolor="#0a121c [484]" strokeweight="2pt" type="#_x0000_t62" adj="377,2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" w14:anchorId="1ACDD9DC">
                <v:textbox>
                  <w:txbxContent>
                    <w:p w:rsidRPr="00B71214" w:rsidR="00863BCE" w:rsidP="00B71214" w:rsidRDefault="00863BCE" w14:paraId="1E4BB8F4" w14:textId="77777777">
                      <w:pPr>
                        <w:spacing w:after="0" w:line="240" w:lineRule="auto"/>
                        <w:contextualSpacing/>
                        <w:jc w:val="center"/>
                        <w:rPr>
                          <w:rFonts w:ascii="Arial" w:hAnsi="Arial" w:cs="Arial"/>
                          <w:b/>
                          <w:bCs/>
                          <w:i/>
                          <w:iCs/>
                          <w:sz w:val="18"/>
                          <w:szCs w:val="18"/>
                          <w:lang w:val="es-ES"/>
                        </w:rPr>
                      </w:pPr>
                      <w:r w:rsidRPr="00B71214">
                        <w:rPr>
                          <w:rFonts w:ascii="Arial" w:hAnsi="Arial" w:cs="Arial"/>
                          <w:b/>
                          <w:bCs/>
                          <w:i/>
                          <w:iCs/>
                          <w:sz w:val="18"/>
                          <w:szCs w:val="18"/>
                          <w:lang w:val="es-ES"/>
                        </w:rPr>
                        <w:t>“- Declaración del conductor en la comisaría.</w:t>
                      </w:r>
                    </w:p>
                    <w:p w:rsidRPr="00B71214" w:rsidR="00863BCE" w:rsidP="00B71214" w:rsidRDefault="00863BCE" w14:paraId="2A6D86F1" w14:textId="77777777">
                      <w:pPr>
                        <w:spacing w:after="0" w:line="240" w:lineRule="auto"/>
                        <w:contextualSpacing/>
                        <w:jc w:val="center"/>
                        <w:rPr>
                          <w:rFonts w:ascii="Arial" w:hAnsi="Arial" w:cs="Arial"/>
                          <w:b/>
                          <w:bCs/>
                          <w:i/>
                          <w:iCs/>
                          <w:sz w:val="18"/>
                          <w:szCs w:val="18"/>
                          <w:lang w:val="es-ES"/>
                        </w:rPr>
                      </w:pPr>
                      <w:r w:rsidRPr="00B71214">
                        <w:rPr>
                          <w:rFonts w:ascii="Arial" w:hAnsi="Arial" w:cs="Arial"/>
                          <w:b/>
                          <w:bCs/>
                          <w:i/>
                          <w:iCs/>
                          <w:sz w:val="18"/>
                          <w:szCs w:val="18"/>
                          <w:lang w:val="es-ES"/>
                        </w:rPr>
                        <w:t>- Copia certificada del dosaje etílico.”</w:t>
                      </w:r>
                    </w:p>
                    <w:p w:rsidRPr="00B71214" w:rsidR="00863BCE" w:rsidP="00B71214" w:rsidRDefault="00863BCE" w14:paraId="5DAB6C7B" w14:textId="77777777">
                      <w:pPr>
                        <w:spacing w:after="0" w:line="240" w:lineRule="auto"/>
                        <w:contextualSpacing/>
                        <w:jc w:val="center"/>
                        <w:rPr>
                          <w:rFonts w:ascii="Arial" w:hAnsi="Arial" w:cs="Arial"/>
                          <w:b/>
                          <w:bCs/>
                          <w:i/>
                          <w:iCs/>
                          <w:sz w:val="18"/>
                          <w:szCs w:val="18"/>
                          <w:lang w:val="es-ES"/>
                        </w:rPr>
                      </w:pPr>
                    </w:p>
                  </w:txbxContent>
                </v:textbox>
              </v:shape>
            </w:pict>
          </mc:Fallback>
        </mc:AlternateContent>
      </w:r>
      <w:r w:rsidR="00863BCE" w:rsidRPr="00196C10">
        <w:rPr>
          <w:noProof/>
          <w:color w:val="auto"/>
        </w:rPr>
        <mc:AlternateContent>
          <mc:Choice Requires="wps">
            <w:drawing>
              <wp:anchor distT="0" distB="0" distL="114300" distR="114300" simplePos="0" relativeHeight="251710464" behindDoc="0" locked="0" layoutInCell="1" allowOverlap="1" wp14:anchorId="41394674" wp14:editId="4D50B9B7">
                <wp:simplePos x="0" y="0"/>
                <wp:positionH relativeFrom="column">
                  <wp:posOffset>1619250</wp:posOffset>
                </wp:positionH>
                <wp:positionV relativeFrom="paragraph">
                  <wp:posOffset>329565</wp:posOffset>
                </wp:positionV>
                <wp:extent cx="1209040" cy="187960"/>
                <wp:effectExtent l="19050" t="19050" r="10160" b="21590"/>
                <wp:wrapNone/>
                <wp:docPr id="81610384" name="Rectángulo: esquinas redondeadas 45"/>
                <wp:cNvGraphicFramePr/>
                <a:graphic xmlns:a="http://schemas.openxmlformats.org/drawingml/2006/main">
                  <a:graphicData uri="http://schemas.microsoft.com/office/word/2010/wordprocessingShape">
                    <wps:wsp>
                      <wps:cNvSpPr/>
                      <wps:spPr>
                        <a:xfrm>
                          <a:off x="0" y="0"/>
                          <a:ext cx="1209040" cy="18796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13F991B">
              <v:roundrect id="Rectángulo: esquinas redondeadas 45" style="position:absolute;margin-left:127.5pt;margin-top:25.95pt;width:95.2pt;height:14.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49CA1F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"/>
            </w:pict>
          </mc:Fallback>
        </mc:AlternateContent>
      </w:r>
      <w:r w:rsidR="00863BCE" w:rsidRPr="00196C10">
        <w:rPr>
          <w:noProof/>
          <w:color w:val="auto"/>
        </w:rPr>
        <mc:AlternateContent>
          <mc:Choice Requires="wps">
            <w:drawing>
              <wp:anchor distT="0" distB="0" distL="114300" distR="114300" simplePos="0" relativeHeight="251699200" behindDoc="0" locked="0" layoutInCell="1" allowOverlap="1" wp14:anchorId="2CF178B3" wp14:editId="46B02EFD">
                <wp:simplePos x="0" y="0"/>
                <wp:positionH relativeFrom="column">
                  <wp:posOffset>1721543</wp:posOffset>
                </wp:positionH>
                <wp:positionV relativeFrom="paragraph">
                  <wp:posOffset>907011</wp:posOffset>
                </wp:positionV>
                <wp:extent cx="439882" cy="76200"/>
                <wp:effectExtent l="0" t="0" r="17780" b="19050"/>
                <wp:wrapNone/>
                <wp:docPr id="1609442293" name="Rectángulo 39"/>
                <wp:cNvGraphicFramePr/>
                <a:graphic xmlns:a="http://schemas.openxmlformats.org/drawingml/2006/main">
                  <a:graphicData uri="http://schemas.microsoft.com/office/word/2010/wordprocessingShape">
                    <wps:wsp>
                      <wps:cNvSpPr/>
                      <wps:spPr>
                        <a:xfrm>
                          <a:off x="0" y="0"/>
                          <a:ext cx="439882" cy="762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CCE407C">
              <v:rect id="Rectángulo 39" style="position:absolute;margin-left:135.55pt;margin-top:71.4pt;width:34.65pt;height:6pt;z-index:2516992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4F48D7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"/>
            </w:pict>
          </mc:Fallback>
        </mc:AlternateContent>
      </w:r>
      <w:r w:rsidR="00863BCE" w:rsidRPr="00196C10">
        <w:rPr>
          <w:noProof/>
          <w:color w:val="auto"/>
        </w:rPr>
        <mc:AlternateContent>
          <mc:Choice Requires="wps">
            <w:drawing>
              <wp:anchor distT="0" distB="0" distL="114300" distR="114300" simplePos="0" relativeHeight="251698176" behindDoc="0" locked="0" layoutInCell="1" allowOverlap="1" wp14:anchorId="70077015" wp14:editId="6863BD1A">
                <wp:simplePos x="0" y="0"/>
                <wp:positionH relativeFrom="column">
                  <wp:posOffset>1697297</wp:posOffset>
                </wp:positionH>
                <wp:positionV relativeFrom="paragraph">
                  <wp:posOffset>799638</wp:posOffset>
                </wp:positionV>
                <wp:extent cx="1250373" cy="93518"/>
                <wp:effectExtent l="0" t="0" r="26035" b="20955"/>
                <wp:wrapNone/>
                <wp:docPr id="1667857358" name="Rectángulo 38"/>
                <wp:cNvGraphicFramePr/>
                <a:graphic xmlns:a="http://schemas.openxmlformats.org/drawingml/2006/main">
                  <a:graphicData uri="http://schemas.microsoft.com/office/word/2010/wordprocessingShape">
                    <wps:wsp>
                      <wps:cNvSpPr/>
                      <wps:spPr>
                        <a:xfrm>
                          <a:off x="0" y="0"/>
                          <a:ext cx="1250373" cy="93518"/>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9D893A9">
              <v:rect id="Rectángulo 38" style="position:absolute;margin-left:133.65pt;margin-top:62.95pt;width:98.45pt;height:7.35pt;z-index:2516981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17ABBB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"/>
            </w:pict>
          </mc:Fallback>
        </mc:AlternateContent>
      </w:r>
      <w:r w:rsidR="00863BCE" w:rsidRPr="00196C10">
        <w:rPr>
          <w:noProof/>
          <w:color w:val="auto"/>
        </w:rPr>
        <w:drawing>
          <wp:inline distT="0" distB="0" distL="0" distR="0" wp14:anchorId="555A88CD" wp14:editId="0D3F1211">
            <wp:extent cx="3529013" cy="2396771"/>
            <wp:effectExtent l="19050" t="19050" r="14605" b="22860"/>
            <wp:docPr id="126559185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91853" name="Imagen 1" descr="Interfaz de usuario gráfica, Texto, Aplicación&#10;&#10;Descripción generada automáticamente"/>
                    <pic:cNvPicPr/>
                  </pic:nvPicPr>
                  <pic:blipFill>
                    <a:blip r:embed="rId14"/>
                    <a:stretch>
                      <a:fillRect/>
                    </a:stretch>
                  </pic:blipFill>
                  <pic:spPr>
                    <a:xfrm>
                      <a:off x="0" y="0"/>
                      <a:ext cx="3555562" cy="2414802"/>
                    </a:xfrm>
                    <a:prstGeom prst="rect">
                      <a:avLst/>
                    </a:prstGeom>
                    <a:ln w="12700">
                      <a:solidFill>
                        <a:schemeClr val="tx1"/>
                      </a:solidFill>
                    </a:ln>
                  </pic:spPr>
                </pic:pic>
              </a:graphicData>
            </a:graphic>
          </wp:inline>
        </w:drawing>
      </w:r>
    </w:p>
    <w:p w14:paraId="71C15341" w14:textId="77777777" w:rsidR="00863BCE" w:rsidRPr="00196C10" w:rsidRDefault="00863BCE" w:rsidP="00BD216E">
      <w:pPr>
        <w:pStyle w:val="Prrafodelista"/>
        <w:spacing w:line="240" w:lineRule="auto"/>
        <w:ind w:left="567"/>
        <w:jc w:val="both"/>
        <w:rPr>
          <w:color w:val="auto"/>
        </w:rPr>
      </w:pPr>
    </w:p>
    <w:p w14:paraId="20A3E292"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Acorde al medio probatorio insertado en el párrafo anterior, se verifica que el 12 de junio de 2023, Mapfre le requirió a la señora Porras la presentación de dos (2) documentos necesarios para atender la solicitud de cobertura, siendo estos: (i) la declaración del conductor en la comisaría; y, (</w:t>
      </w:r>
      <w:proofErr w:type="spellStart"/>
      <w:r w:rsidRPr="00196C10">
        <w:rPr>
          <w:color w:val="auto"/>
        </w:rPr>
        <w:t>ii</w:t>
      </w:r>
      <w:proofErr w:type="spellEnd"/>
      <w:r w:rsidRPr="00196C10">
        <w:rPr>
          <w:color w:val="auto"/>
        </w:rPr>
        <w:t>) copia certificada del dosaje etílico. Cabe destacar que, al no requerir mayor documentación que la mencionada en la Carta SVS-CN-1459/2023, se presume que la parte denunciante cumplió con presentar los demás documentos requeridos en la póliza.</w:t>
      </w:r>
    </w:p>
    <w:p w14:paraId="4A37BB8D" w14:textId="77777777" w:rsidR="00863BCE" w:rsidRPr="00196C10" w:rsidRDefault="00863BCE" w:rsidP="00BD216E">
      <w:pPr>
        <w:pStyle w:val="Prrafodelista"/>
        <w:spacing w:line="240" w:lineRule="auto"/>
        <w:ind w:left="567"/>
        <w:jc w:val="both"/>
        <w:rPr>
          <w:color w:val="auto"/>
        </w:rPr>
      </w:pPr>
    </w:p>
    <w:p w14:paraId="5722F91F"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Por ende, en la medida que la compañía aseguradora requirió la presentación de dos (2) documentos señalados como requisitos en la Póliza de Seguro Vehicular, el plazo de treinta (30) días establecido en el artículo 11° del Reglamento para la Gestión y Pago de Siniestros quedó suspendido.</w:t>
      </w:r>
    </w:p>
    <w:p w14:paraId="73BBFF7D" w14:textId="77777777" w:rsidR="00863BCE" w:rsidRPr="00196C10" w:rsidRDefault="00863BCE" w:rsidP="00BD216E">
      <w:pPr>
        <w:pStyle w:val="Prrafodelista"/>
        <w:spacing w:line="240" w:lineRule="auto"/>
        <w:ind w:left="567"/>
        <w:jc w:val="both"/>
        <w:rPr>
          <w:color w:val="auto"/>
        </w:rPr>
      </w:pPr>
    </w:p>
    <w:p w14:paraId="0E454777"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Por correo electrónico del 17 de junio de 2023, por el señor de iniciales R.P.V.P., en representación de la señora Porras presentó la documentación requerida por Mapfre, conforme se muestra a continuación:</w:t>
      </w:r>
    </w:p>
    <w:p w14:paraId="12D346D2" w14:textId="77777777" w:rsidR="00863BCE" w:rsidRPr="00196C10" w:rsidRDefault="00863BCE" w:rsidP="00BD216E">
      <w:pPr>
        <w:pStyle w:val="Prrafodelista"/>
        <w:spacing w:line="240" w:lineRule="auto"/>
        <w:ind w:left="567"/>
        <w:rPr>
          <w:color w:val="auto"/>
        </w:rPr>
      </w:pPr>
    </w:p>
    <w:p w14:paraId="4E50AEAB"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4: Correo electrónico del 17 de junio de 2023</w:t>
      </w:r>
      <w:r w:rsidRPr="00196C10">
        <w:rPr>
          <w:rStyle w:val="Refdenotaalpie"/>
          <w:b/>
          <w:color w:val="auto"/>
          <w:sz w:val="18"/>
          <w:szCs w:val="18"/>
        </w:rPr>
        <w:footnoteReference w:id="14"/>
      </w:r>
    </w:p>
    <w:p w14:paraId="0849C1CC" w14:textId="77777777" w:rsidR="00863BCE" w:rsidRPr="00196C10" w:rsidRDefault="00863BCE" w:rsidP="00BD216E">
      <w:pPr>
        <w:pStyle w:val="Prrafodelista"/>
        <w:spacing w:line="240" w:lineRule="auto"/>
        <w:ind w:left="567"/>
        <w:rPr>
          <w:color w:val="auto"/>
        </w:rPr>
      </w:pPr>
    </w:p>
    <w:p w14:paraId="6C26C7A6" w14:textId="4246AFC3" w:rsidR="004E4D25" w:rsidRPr="00196C10" w:rsidRDefault="004E4D25" w:rsidP="00BD216E">
      <w:pPr>
        <w:pStyle w:val="Prrafodelista"/>
        <w:spacing w:line="240" w:lineRule="auto"/>
        <w:ind w:left="567"/>
        <w:rPr>
          <w:i/>
          <w:iCs/>
          <w:color w:val="auto"/>
          <w:sz w:val="18"/>
          <w:szCs w:val="18"/>
        </w:rPr>
      </w:pPr>
      <w:r w:rsidRPr="00196C10">
        <w:rPr>
          <w:i/>
          <w:iCs/>
          <w:color w:val="auto"/>
          <w:sz w:val="18"/>
          <w:szCs w:val="18"/>
        </w:rPr>
        <w:t>(ver imagen en la página siguiente)</w:t>
      </w:r>
    </w:p>
    <w:p w14:paraId="109C6343" w14:textId="444AB243" w:rsidR="00863BCE" w:rsidRPr="00196C10" w:rsidRDefault="00A91E25" w:rsidP="00BD216E">
      <w:pPr>
        <w:pStyle w:val="Prrafodelista"/>
        <w:spacing w:line="240" w:lineRule="auto"/>
        <w:ind w:left="567"/>
        <w:jc w:val="center"/>
        <w:rPr>
          <w:color w:val="auto"/>
        </w:rPr>
      </w:pPr>
      <w:r w:rsidRPr="00196C10">
        <w:rPr>
          <w:noProof/>
          <w:color w:val="auto"/>
        </w:rPr>
        <w:lastRenderedPageBreak/>
        <mc:AlternateContent>
          <mc:Choice Requires="wps">
            <w:drawing>
              <wp:anchor distT="0" distB="0" distL="114300" distR="114300" simplePos="0" relativeHeight="251715584" behindDoc="0" locked="0" layoutInCell="1" allowOverlap="1" wp14:anchorId="49C5668A" wp14:editId="470235EC">
                <wp:simplePos x="0" y="0"/>
                <wp:positionH relativeFrom="margin">
                  <wp:posOffset>3500120</wp:posOffset>
                </wp:positionH>
                <wp:positionV relativeFrom="paragraph">
                  <wp:posOffset>1462405</wp:posOffset>
                </wp:positionV>
                <wp:extent cx="1775460" cy="708025"/>
                <wp:effectExtent l="1543050" t="0" r="15240" b="15875"/>
                <wp:wrapNone/>
                <wp:docPr id="1049597622" name="Bocadillo: rectángulo con esquinas redondeadas 46"/>
                <wp:cNvGraphicFramePr/>
                <a:graphic xmlns:a="http://schemas.openxmlformats.org/drawingml/2006/main">
                  <a:graphicData uri="http://schemas.microsoft.com/office/word/2010/wordprocessingShape">
                    <wps:wsp>
                      <wps:cNvSpPr/>
                      <wps:spPr>
                        <a:xfrm>
                          <a:off x="0" y="0"/>
                          <a:ext cx="1775460" cy="708025"/>
                        </a:xfrm>
                        <a:prstGeom prst="wedgeRoundRectCallout">
                          <a:avLst>
                            <a:gd name="adj1" fmla="val -136484"/>
                            <a:gd name="adj2" fmla="val 41909"/>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6F2D0C" w14:textId="77777777" w:rsidR="00863BCE" w:rsidRPr="00A91E25" w:rsidRDefault="00863BCE" w:rsidP="00A91E25">
                            <w:pPr>
                              <w:spacing w:after="0" w:line="240" w:lineRule="auto"/>
                              <w:contextualSpacing/>
                              <w:jc w:val="center"/>
                              <w:rPr>
                                <w:rFonts w:ascii="Arial" w:hAnsi="Arial" w:cs="Arial"/>
                                <w:b/>
                                <w:bCs/>
                                <w:i/>
                                <w:iCs/>
                                <w:sz w:val="18"/>
                                <w:szCs w:val="18"/>
                                <w:lang w:val="es-ES"/>
                              </w:rPr>
                            </w:pPr>
                            <w:r w:rsidRPr="00A91E25">
                              <w:rPr>
                                <w:rFonts w:ascii="Arial" w:hAnsi="Arial" w:cs="Arial"/>
                                <w:b/>
                                <w:bCs/>
                                <w:i/>
                                <w:iCs/>
                                <w:sz w:val="18"/>
                                <w:szCs w:val="18"/>
                                <w:lang w:val="es-ES"/>
                              </w:rPr>
                              <w:t>“- Declaración del conductor en la comisaría.</w:t>
                            </w:r>
                          </w:p>
                          <w:p w14:paraId="7C1FE2F2" w14:textId="77777777" w:rsidR="00863BCE" w:rsidRPr="00A91E25" w:rsidRDefault="00863BCE" w:rsidP="00A91E25">
                            <w:pPr>
                              <w:spacing w:after="0" w:line="240" w:lineRule="auto"/>
                              <w:contextualSpacing/>
                              <w:jc w:val="center"/>
                              <w:rPr>
                                <w:rFonts w:ascii="Arial" w:hAnsi="Arial" w:cs="Arial"/>
                                <w:b/>
                                <w:bCs/>
                                <w:i/>
                                <w:iCs/>
                                <w:sz w:val="18"/>
                                <w:szCs w:val="18"/>
                                <w:lang w:val="es-ES"/>
                              </w:rPr>
                            </w:pPr>
                            <w:r w:rsidRPr="00A91E25">
                              <w:rPr>
                                <w:rFonts w:ascii="Arial" w:hAnsi="Arial" w:cs="Arial"/>
                                <w:b/>
                                <w:bCs/>
                                <w:i/>
                                <w:iCs/>
                                <w:sz w:val="18"/>
                                <w:szCs w:val="18"/>
                                <w:lang w:val="es-ES"/>
                              </w:rPr>
                              <w:t>- Copia certificada del dosaje etílico.”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606E277">
              <v:shape id="_x0000_s1030" style="position:absolute;left:0;text-align:left;margin-left:275.6pt;margin-top:115.15pt;width:139.8pt;height:55.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bfbfbf [2412]" strokecolor="#0a121c [484]" strokeweight="2pt" type="#_x0000_t62" adj="-18681,19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" w14:anchorId="49C5668A">
                <v:textbox>
                  <w:txbxContent>
                    <w:p w:rsidRPr="00A91E25" w:rsidR="00863BCE" w:rsidP="00A91E25" w:rsidRDefault="00863BCE" w14:paraId="5967F03A" w14:textId="77777777">
                      <w:pPr>
                        <w:spacing w:after="0" w:line="240" w:lineRule="auto"/>
                        <w:contextualSpacing/>
                        <w:jc w:val="center"/>
                        <w:rPr>
                          <w:rFonts w:ascii="Arial" w:hAnsi="Arial" w:cs="Arial"/>
                          <w:b/>
                          <w:bCs/>
                          <w:i/>
                          <w:iCs/>
                          <w:sz w:val="18"/>
                          <w:szCs w:val="18"/>
                          <w:lang w:val="es-ES"/>
                        </w:rPr>
                      </w:pPr>
                      <w:r w:rsidRPr="00A91E25">
                        <w:rPr>
                          <w:rFonts w:ascii="Arial" w:hAnsi="Arial" w:cs="Arial"/>
                          <w:b/>
                          <w:bCs/>
                          <w:i/>
                          <w:iCs/>
                          <w:sz w:val="18"/>
                          <w:szCs w:val="18"/>
                          <w:lang w:val="es-ES"/>
                        </w:rPr>
                        <w:t>“- Declaración del conductor en la comisaría.</w:t>
                      </w:r>
                    </w:p>
                    <w:p w:rsidRPr="00A91E25" w:rsidR="00863BCE" w:rsidP="00A91E25" w:rsidRDefault="00863BCE" w14:paraId="1F91244A" w14:textId="77777777">
                      <w:pPr>
                        <w:spacing w:after="0" w:line="240" w:lineRule="auto"/>
                        <w:contextualSpacing/>
                        <w:jc w:val="center"/>
                        <w:rPr>
                          <w:rFonts w:ascii="Arial" w:hAnsi="Arial" w:cs="Arial"/>
                          <w:b/>
                          <w:bCs/>
                          <w:i/>
                          <w:iCs/>
                          <w:sz w:val="18"/>
                          <w:szCs w:val="18"/>
                          <w:lang w:val="es-ES"/>
                        </w:rPr>
                      </w:pPr>
                      <w:r w:rsidRPr="00A91E25">
                        <w:rPr>
                          <w:rFonts w:ascii="Arial" w:hAnsi="Arial" w:cs="Arial"/>
                          <w:b/>
                          <w:bCs/>
                          <w:i/>
                          <w:iCs/>
                          <w:sz w:val="18"/>
                          <w:szCs w:val="18"/>
                          <w:lang w:val="es-ES"/>
                        </w:rPr>
                        <w:t>- Copia certificada del dosaje etílico.”</w:t>
                      </w:r>
                    </w:p>
                  </w:txbxContent>
                </v:textbox>
                <w10:wrap anchorx="margin"/>
              </v:shape>
            </w:pict>
          </mc:Fallback>
        </mc:AlternateContent>
      </w:r>
      <w:r w:rsidR="00863BCE" w:rsidRPr="00196C10">
        <w:rPr>
          <w:noProof/>
          <w:color w:val="auto"/>
        </w:rPr>
        <mc:AlternateContent>
          <mc:Choice Requires="wps">
            <w:drawing>
              <wp:anchor distT="0" distB="0" distL="114300" distR="114300" simplePos="0" relativeHeight="251719680" behindDoc="0" locked="0" layoutInCell="1" allowOverlap="1" wp14:anchorId="47A4D7BD" wp14:editId="19F54507">
                <wp:simplePos x="0" y="0"/>
                <wp:positionH relativeFrom="margin">
                  <wp:posOffset>3252470</wp:posOffset>
                </wp:positionH>
                <wp:positionV relativeFrom="paragraph">
                  <wp:posOffset>844550</wp:posOffset>
                </wp:positionV>
                <wp:extent cx="1226820" cy="312420"/>
                <wp:effectExtent l="1123950" t="0" r="11430" b="11430"/>
                <wp:wrapNone/>
                <wp:docPr id="1334572978" name="Bocadillo: rectángulo con esquinas redondeadas 46"/>
                <wp:cNvGraphicFramePr/>
                <a:graphic xmlns:a="http://schemas.openxmlformats.org/drawingml/2006/main">
                  <a:graphicData uri="http://schemas.microsoft.com/office/word/2010/wordprocessingShape">
                    <wps:wsp>
                      <wps:cNvSpPr/>
                      <wps:spPr>
                        <a:xfrm>
                          <a:off x="0" y="0"/>
                          <a:ext cx="1226820" cy="312420"/>
                        </a:xfrm>
                        <a:prstGeom prst="wedgeRoundRectCallout">
                          <a:avLst>
                            <a:gd name="adj1" fmla="val -138963"/>
                            <a:gd name="adj2" fmla="val 26092"/>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E19843" w14:textId="77777777" w:rsidR="00863BCE" w:rsidRPr="00A91E25" w:rsidRDefault="00863BCE" w:rsidP="00A91E25">
                            <w:pPr>
                              <w:spacing w:after="0" w:line="240" w:lineRule="auto"/>
                              <w:contextualSpacing/>
                              <w:jc w:val="center"/>
                              <w:rPr>
                                <w:rFonts w:ascii="Arial" w:hAnsi="Arial" w:cs="Arial"/>
                                <w:b/>
                                <w:bCs/>
                                <w:sz w:val="18"/>
                                <w:szCs w:val="18"/>
                                <w:lang w:val="es-ES"/>
                              </w:rPr>
                            </w:pPr>
                            <w:r w:rsidRPr="00A91E25">
                              <w:rPr>
                                <w:rFonts w:ascii="Arial" w:hAnsi="Arial" w:cs="Arial"/>
                                <w:b/>
                                <w:bCs/>
                                <w:sz w:val="18"/>
                                <w:szCs w:val="18"/>
                                <w:lang w:val="es-ES"/>
                              </w:rPr>
                              <w:t>ARCHIVO ANEXO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CB19770">
              <v:shape id="_x0000_s1031" style="position:absolute;left:0;text-align:left;margin-left:256.1pt;margin-top:66.5pt;width:96.6pt;height:24.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bfbfbf [2412]" strokecolor="#0a121c [484]" strokeweight="2pt" type="#_x0000_t62" adj="-19216,16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" w14:anchorId="47A4D7BD">
                <v:textbox>
                  <w:txbxContent>
                    <w:p w:rsidRPr="00A91E25" w:rsidR="00863BCE" w:rsidP="00A91E25" w:rsidRDefault="00863BCE" w14:paraId="2D79F314" w14:textId="77777777">
                      <w:pPr>
                        <w:spacing w:after="0" w:line="240" w:lineRule="auto"/>
                        <w:contextualSpacing/>
                        <w:jc w:val="center"/>
                        <w:rPr>
                          <w:rFonts w:ascii="Arial" w:hAnsi="Arial" w:cs="Arial"/>
                          <w:b/>
                          <w:bCs/>
                          <w:sz w:val="18"/>
                          <w:szCs w:val="18"/>
                          <w:lang w:val="es-ES"/>
                        </w:rPr>
                      </w:pPr>
                      <w:r w:rsidRPr="00A91E25">
                        <w:rPr>
                          <w:rFonts w:ascii="Arial" w:hAnsi="Arial" w:cs="Arial"/>
                          <w:b/>
                          <w:bCs/>
                          <w:sz w:val="18"/>
                          <w:szCs w:val="18"/>
                          <w:lang w:val="es-ES"/>
                        </w:rPr>
                        <w:t>ARCHIVO ANEXO</w:t>
                      </w:r>
                    </w:p>
                  </w:txbxContent>
                </v:textbox>
                <w10:wrap anchorx="margin"/>
              </v:shape>
            </w:pict>
          </mc:Fallback>
        </mc:AlternateContent>
      </w:r>
      <w:r w:rsidR="00863BCE" w:rsidRPr="00196C10">
        <w:rPr>
          <w:noProof/>
          <w:color w:val="auto"/>
        </w:rPr>
        <mc:AlternateContent>
          <mc:Choice Requires="wps">
            <w:drawing>
              <wp:anchor distT="0" distB="0" distL="114300" distR="114300" simplePos="0" relativeHeight="251718656" behindDoc="0" locked="0" layoutInCell="1" allowOverlap="1" wp14:anchorId="7165EF70" wp14:editId="6E9F89FB">
                <wp:simplePos x="0" y="0"/>
                <wp:positionH relativeFrom="column">
                  <wp:posOffset>737870</wp:posOffset>
                </wp:positionH>
                <wp:positionV relativeFrom="paragraph">
                  <wp:posOffset>958850</wp:posOffset>
                </wp:positionV>
                <wp:extent cx="1341120" cy="194310"/>
                <wp:effectExtent l="19050" t="19050" r="11430" b="15240"/>
                <wp:wrapNone/>
                <wp:docPr id="1600739703" name="Rectángulo: esquinas redondeadas 45"/>
                <wp:cNvGraphicFramePr/>
                <a:graphic xmlns:a="http://schemas.openxmlformats.org/drawingml/2006/main">
                  <a:graphicData uri="http://schemas.microsoft.com/office/word/2010/wordprocessingShape">
                    <wps:wsp>
                      <wps:cNvSpPr/>
                      <wps:spPr>
                        <a:xfrm>
                          <a:off x="0" y="0"/>
                          <a:ext cx="1341120" cy="19431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408BA63">
              <v:roundrect id="Rectángulo: esquinas redondeadas 45" style="position:absolute;margin-left:58.1pt;margin-top:75.5pt;width:105.6pt;height:15.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7C4A71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"/>
            </w:pict>
          </mc:Fallback>
        </mc:AlternateContent>
      </w:r>
      <w:r w:rsidR="00863BCE" w:rsidRPr="00196C10">
        <w:rPr>
          <w:noProof/>
          <w:color w:val="auto"/>
        </w:rPr>
        <mc:AlternateContent>
          <mc:Choice Requires="wps">
            <w:drawing>
              <wp:anchor distT="0" distB="0" distL="114300" distR="114300" simplePos="0" relativeHeight="251717632" behindDoc="0" locked="0" layoutInCell="1" allowOverlap="1" wp14:anchorId="797D4A68" wp14:editId="79C057B9">
                <wp:simplePos x="0" y="0"/>
                <wp:positionH relativeFrom="column">
                  <wp:posOffset>1557020</wp:posOffset>
                </wp:positionH>
                <wp:positionV relativeFrom="paragraph">
                  <wp:posOffset>641350</wp:posOffset>
                </wp:positionV>
                <wp:extent cx="384810" cy="45719"/>
                <wp:effectExtent l="0" t="0" r="15240" b="12065"/>
                <wp:wrapNone/>
                <wp:docPr id="1271759925" name="Rectángulo 47"/>
                <wp:cNvGraphicFramePr/>
                <a:graphic xmlns:a="http://schemas.openxmlformats.org/drawingml/2006/main">
                  <a:graphicData uri="http://schemas.microsoft.com/office/word/2010/wordprocessingShape">
                    <wps:wsp>
                      <wps:cNvSpPr/>
                      <wps:spPr>
                        <a:xfrm>
                          <a:off x="0" y="0"/>
                          <a:ext cx="384810"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D1AF5C9">
              <v:rect id="Rectángulo 47" style="position:absolute;margin-left:122.6pt;margin-top:50.5pt;width:30.3pt;height:3.6pt;z-index:2517176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65D0AB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"/>
            </w:pict>
          </mc:Fallback>
        </mc:AlternateContent>
      </w:r>
      <w:r w:rsidR="00863BCE" w:rsidRPr="00196C10">
        <w:rPr>
          <w:noProof/>
          <w:color w:val="auto"/>
        </w:rPr>
        <mc:AlternateContent>
          <mc:Choice Requires="wps">
            <w:drawing>
              <wp:anchor distT="0" distB="0" distL="114300" distR="114300" simplePos="0" relativeHeight="251716608" behindDoc="0" locked="0" layoutInCell="1" allowOverlap="1" wp14:anchorId="30ACFA8A" wp14:editId="7714442A">
                <wp:simplePos x="0" y="0"/>
                <wp:positionH relativeFrom="column">
                  <wp:posOffset>758925</wp:posOffset>
                </wp:positionH>
                <wp:positionV relativeFrom="paragraph">
                  <wp:posOffset>1972711</wp:posOffset>
                </wp:positionV>
                <wp:extent cx="1067803" cy="221582"/>
                <wp:effectExtent l="19050" t="19050" r="18415" b="26670"/>
                <wp:wrapNone/>
                <wp:docPr id="738598629" name="Rectángulo: esquinas redondeadas 45"/>
                <wp:cNvGraphicFramePr/>
                <a:graphic xmlns:a="http://schemas.openxmlformats.org/drawingml/2006/main">
                  <a:graphicData uri="http://schemas.microsoft.com/office/word/2010/wordprocessingShape">
                    <wps:wsp>
                      <wps:cNvSpPr/>
                      <wps:spPr>
                        <a:xfrm>
                          <a:off x="0" y="0"/>
                          <a:ext cx="1067803" cy="221582"/>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AB17573">
              <v:roundrect id="Rectángulo: esquinas redondeadas 45" style="position:absolute;margin-left:59.75pt;margin-top:155.35pt;width:84.1pt;height:17.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58CBA9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"/>
            </w:pict>
          </mc:Fallback>
        </mc:AlternateContent>
      </w:r>
      <w:r w:rsidR="00863BCE" w:rsidRPr="00196C10">
        <w:rPr>
          <w:noProof/>
          <w:color w:val="auto"/>
        </w:rPr>
        <mc:AlternateContent>
          <mc:Choice Requires="wps">
            <w:drawing>
              <wp:anchor distT="0" distB="0" distL="114300" distR="114300" simplePos="0" relativeHeight="251714560" behindDoc="0" locked="0" layoutInCell="1" allowOverlap="1" wp14:anchorId="5F87FCC3" wp14:editId="7EF8A844">
                <wp:simplePos x="0" y="0"/>
                <wp:positionH relativeFrom="margin">
                  <wp:align>center</wp:align>
                </wp:positionH>
                <wp:positionV relativeFrom="paragraph">
                  <wp:posOffset>292869</wp:posOffset>
                </wp:positionV>
                <wp:extent cx="1718310" cy="312420"/>
                <wp:effectExtent l="1066800" t="0" r="15240" b="30480"/>
                <wp:wrapNone/>
                <wp:docPr id="604111225" name="Bocadillo: rectángulo con esquinas redondeadas 46"/>
                <wp:cNvGraphicFramePr/>
                <a:graphic xmlns:a="http://schemas.openxmlformats.org/drawingml/2006/main">
                  <a:graphicData uri="http://schemas.microsoft.com/office/word/2010/wordprocessingShape">
                    <wps:wsp>
                      <wps:cNvSpPr/>
                      <wps:spPr>
                        <a:xfrm>
                          <a:off x="3532271" y="1624263"/>
                          <a:ext cx="1718310" cy="312420"/>
                        </a:xfrm>
                        <a:prstGeom prst="wedgeRoundRectCallout">
                          <a:avLst>
                            <a:gd name="adj1" fmla="val -110081"/>
                            <a:gd name="adj2" fmla="val 51702"/>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B7A236" w14:textId="77777777" w:rsidR="00863BCE" w:rsidRPr="00A91E25" w:rsidRDefault="00863BCE" w:rsidP="00A91E25">
                            <w:pPr>
                              <w:spacing w:after="0" w:line="240" w:lineRule="auto"/>
                              <w:contextualSpacing/>
                              <w:jc w:val="center"/>
                              <w:rPr>
                                <w:rFonts w:ascii="Arial" w:hAnsi="Arial" w:cs="Arial"/>
                                <w:b/>
                                <w:bCs/>
                                <w:i/>
                                <w:iCs/>
                                <w:sz w:val="18"/>
                                <w:szCs w:val="18"/>
                                <w:lang w:val="es-ES"/>
                              </w:rPr>
                            </w:pPr>
                            <w:r w:rsidRPr="00A91E25">
                              <w:rPr>
                                <w:rFonts w:ascii="Arial" w:hAnsi="Arial" w:cs="Arial"/>
                                <w:b/>
                                <w:bCs/>
                                <w:i/>
                                <w:iCs/>
                                <w:sz w:val="18"/>
                                <w:szCs w:val="18"/>
                                <w:lang w:val="es-ES"/>
                              </w:rPr>
                              <w:t>“sábado 17/06/2023 16:40”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13E27A1">
              <v:shape id="_x0000_s1032" style="position:absolute;left:0;text-align:left;margin-left:0;margin-top:23.05pt;width:135.3pt;height:24.6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bfbfbf [2412]" strokecolor="#0a121c [484]" strokeweight="2pt" type="#_x0000_t62" adj="-12977,2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" w14:anchorId="5F87FCC3">
                <v:textbox>
                  <w:txbxContent>
                    <w:p w:rsidRPr="00A91E25" w:rsidR="00863BCE" w:rsidP="00A91E25" w:rsidRDefault="00863BCE" w14:paraId="3D8A0615" w14:textId="77777777">
                      <w:pPr>
                        <w:spacing w:after="0" w:line="240" w:lineRule="auto"/>
                        <w:contextualSpacing/>
                        <w:jc w:val="center"/>
                        <w:rPr>
                          <w:rFonts w:ascii="Arial" w:hAnsi="Arial" w:cs="Arial"/>
                          <w:b/>
                          <w:bCs/>
                          <w:i/>
                          <w:iCs/>
                          <w:sz w:val="18"/>
                          <w:szCs w:val="18"/>
                          <w:lang w:val="es-ES"/>
                        </w:rPr>
                      </w:pPr>
                      <w:r w:rsidRPr="00A91E25">
                        <w:rPr>
                          <w:rFonts w:ascii="Arial" w:hAnsi="Arial" w:cs="Arial"/>
                          <w:b/>
                          <w:bCs/>
                          <w:i/>
                          <w:iCs/>
                          <w:sz w:val="18"/>
                          <w:szCs w:val="18"/>
                          <w:lang w:val="es-ES"/>
                        </w:rPr>
                        <w:t>“sábado 17/06/2023 16:40”</w:t>
                      </w:r>
                    </w:p>
                  </w:txbxContent>
                </v:textbox>
                <w10:wrap anchorx="margin"/>
              </v:shape>
            </w:pict>
          </mc:Fallback>
        </mc:AlternateContent>
      </w:r>
      <w:r w:rsidR="00863BCE" w:rsidRPr="00196C10">
        <w:rPr>
          <w:noProof/>
          <w:color w:val="auto"/>
        </w:rPr>
        <mc:AlternateContent>
          <mc:Choice Requires="wps">
            <w:drawing>
              <wp:anchor distT="0" distB="0" distL="114300" distR="114300" simplePos="0" relativeHeight="251713536" behindDoc="0" locked="0" layoutInCell="1" allowOverlap="1" wp14:anchorId="245C3A55" wp14:editId="01368BA6">
                <wp:simplePos x="0" y="0"/>
                <wp:positionH relativeFrom="column">
                  <wp:posOffset>927367</wp:posOffset>
                </wp:positionH>
                <wp:positionV relativeFrom="paragraph">
                  <wp:posOffset>524911</wp:posOffset>
                </wp:positionV>
                <wp:extent cx="606592" cy="117308"/>
                <wp:effectExtent l="19050" t="19050" r="22225" b="16510"/>
                <wp:wrapNone/>
                <wp:docPr id="450094120" name="Rectángulo: esquinas redondeadas 45"/>
                <wp:cNvGraphicFramePr/>
                <a:graphic xmlns:a="http://schemas.openxmlformats.org/drawingml/2006/main">
                  <a:graphicData uri="http://schemas.microsoft.com/office/word/2010/wordprocessingShape">
                    <wps:wsp>
                      <wps:cNvSpPr/>
                      <wps:spPr>
                        <a:xfrm>
                          <a:off x="0" y="0"/>
                          <a:ext cx="606592" cy="117308"/>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3D93D6B">
              <v:roundrect id="Rectángulo: esquinas redondeadas 45" style="position:absolute;margin-left:73pt;margin-top:41.35pt;width:47.75pt;height:9.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161F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"/>
            </w:pict>
          </mc:Fallback>
        </mc:AlternateContent>
      </w:r>
      <w:r w:rsidR="00863BCE" w:rsidRPr="00196C10">
        <w:rPr>
          <w:noProof/>
          <w:color w:val="auto"/>
        </w:rPr>
        <w:drawing>
          <wp:inline distT="0" distB="0" distL="0" distR="0" wp14:anchorId="24981EB2" wp14:editId="7ADE5FC3">
            <wp:extent cx="4692650" cy="2264579"/>
            <wp:effectExtent l="19050" t="19050" r="12700" b="21590"/>
            <wp:docPr id="2552781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78171" name="Imagen 1" descr="Interfaz de usuario gráfica, Texto, Aplicación, Correo electrónico&#10;&#10;Descripción generada automáticamente"/>
                    <pic:cNvPicPr/>
                  </pic:nvPicPr>
                  <pic:blipFill>
                    <a:blip r:embed="rId15"/>
                    <a:stretch>
                      <a:fillRect/>
                    </a:stretch>
                  </pic:blipFill>
                  <pic:spPr>
                    <a:xfrm>
                      <a:off x="0" y="0"/>
                      <a:ext cx="4713494" cy="2274638"/>
                    </a:xfrm>
                    <a:prstGeom prst="rect">
                      <a:avLst/>
                    </a:prstGeom>
                    <a:ln w="12700">
                      <a:solidFill>
                        <a:schemeClr val="tx1"/>
                      </a:solidFill>
                    </a:ln>
                  </pic:spPr>
                </pic:pic>
              </a:graphicData>
            </a:graphic>
          </wp:inline>
        </w:drawing>
      </w:r>
    </w:p>
    <w:p w14:paraId="5A98C500" w14:textId="77777777" w:rsidR="00863BCE" w:rsidRPr="00196C10" w:rsidRDefault="00863BCE" w:rsidP="00BD216E">
      <w:pPr>
        <w:pStyle w:val="Prrafodelista"/>
        <w:spacing w:line="240" w:lineRule="auto"/>
        <w:ind w:left="567"/>
        <w:rPr>
          <w:color w:val="auto"/>
        </w:rPr>
      </w:pPr>
    </w:p>
    <w:p w14:paraId="31CA6BAA" w14:textId="77777777" w:rsidR="00863BCE" w:rsidRPr="00196C10" w:rsidRDefault="00863BCE" w:rsidP="00AE26A7">
      <w:pPr>
        <w:numPr>
          <w:ilvl w:val="0"/>
          <w:numId w:val="3"/>
        </w:numPr>
        <w:spacing w:after="0" w:line="240" w:lineRule="auto"/>
        <w:ind w:left="567" w:hanging="567"/>
        <w:contextualSpacing/>
        <w:jc w:val="both"/>
        <w:textAlignment w:val="baseline"/>
        <w:rPr>
          <w:rFonts w:ascii="Arial" w:hAnsi="Arial" w:cs="Arial"/>
          <w:color w:val="auto"/>
        </w:rPr>
      </w:pPr>
      <w:r w:rsidRPr="00196C10">
        <w:rPr>
          <w:rFonts w:ascii="Arial" w:hAnsi="Arial" w:cs="Arial"/>
          <w:color w:val="auto"/>
        </w:rPr>
        <w:t>Del medio probatorio citado, se verifica que la parte denunciante cumplió con adjuntar: (i) la declaración del conductor en la comisaría; y, (</w:t>
      </w:r>
      <w:proofErr w:type="spellStart"/>
      <w:r w:rsidRPr="00196C10">
        <w:rPr>
          <w:rFonts w:ascii="Arial" w:hAnsi="Arial" w:cs="Arial"/>
          <w:color w:val="auto"/>
        </w:rPr>
        <w:t>ii</w:t>
      </w:r>
      <w:proofErr w:type="spellEnd"/>
      <w:r w:rsidRPr="00196C10">
        <w:rPr>
          <w:rFonts w:ascii="Arial" w:hAnsi="Arial" w:cs="Arial"/>
          <w:color w:val="auto"/>
        </w:rPr>
        <w:t>) copia certificada del dosaje etílico información requerida por la compañía aseguradora el 17 de junio de 2023.</w:t>
      </w:r>
    </w:p>
    <w:p w14:paraId="3D912A5B" w14:textId="77777777" w:rsidR="00863BCE" w:rsidRPr="00196C10" w:rsidRDefault="00863BCE" w:rsidP="00BD216E">
      <w:pPr>
        <w:spacing w:after="0" w:line="240" w:lineRule="auto"/>
        <w:ind w:left="567"/>
        <w:contextualSpacing/>
        <w:jc w:val="both"/>
        <w:textAlignment w:val="baseline"/>
        <w:rPr>
          <w:rFonts w:ascii="Arial" w:hAnsi="Arial" w:cs="Arial"/>
          <w:color w:val="auto"/>
        </w:rPr>
      </w:pPr>
    </w:p>
    <w:p w14:paraId="0512B77C" w14:textId="77777777" w:rsidR="00863BCE" w:rsidRPr="00196C10" w:rsidRDefault="00863BCE" w:rsidP="00AE26A7">
      <w:pPr>
        <w:numPr>
          <w:ilvl w:val="0"/>
          <w:numId w:val="3"/>
        </w:numPr>
        <w:spacing w:after="0" w:line="240" w:lineRule="auto"/>
        <w:ind w:left="567" w:hanging="567"/>
        <w:contextualSpacing/>
        <w:jc w:val="both"/>
        <w:textAlignment w:val="baseline"/>
        <w:rPr>
          <w:rFonts w:ascii="Arial" w:hAnsi="Arial" w:cs="Arial"/>
          <w:color w:val="auto"/>
        </w:rPr>
      </w:pPr>
      <w:r w:rsidRPr="00196C10">
        <w:rPr>
          <w:rFonts w:ascii="Arial" w:hAnsi="Arial" w:cs="Arial"/>
          <w:color w:val="auto"/>
        </w:rPr>
        <w:t xml:space="preserve">Finalmente, respecto de la notificación del rechazo de la solicitud de cobertura por el siniestro del 7 de junio de 2023, obra en el expediente la impresión de pantalla del correo electrónico del 11 de julio de 2023, que contiene la </w:t>
      </w:r>
      <w:r w:rsidRPr="00196C10">
        <w:rPr>
          <w:rFonts w:ascii="Arial" w:eastAsiaTheme="minorEastAsia" w:hAnsi="Arial" w:cs="Arial"/>
          <w:color w:val="auto"/>
        </w:rPr>
        <w:t xml:space="preserve">Carta SVS-CN-1684/2023, </w:t>
      </w:r>
      <w:r w:rsidRPr="00196C10">
        <w:rPr>
          <w:rFonts w:ascii="Arial" w:hAnsi="Arial" w:cs="Arial"/>
          <w:color w:val="auto"/>
        </w:rPr>
        <w:t>emitida por Mapfre y dirigida a la señora Porras, el mismo que se muestra a continuación:</w:t>
      </w:r>
    </w:p>
    <w:p w14:paraId="3A15BC08" w14:textId="77777777" w:rsidR="00863BCE" w:rsidRPr="00196C10" w:rsidRDefault="00863BCE" w:rsidP="00BD216E">
      <w:pPr>
        <w:spacing w:after="0" w:line="240" w:lineRule="auto"/>
        <w:ind w:left="567"/>
        <w:contextualSpacing/>
        <w:jc w:val="both"/>
        <w:textAlignment w:val="baseline"/>
        <w:rPr>
          <w:rFonts w:ascii="Arial" w:hAnsi="Arial" w:cs="Arial"/>
          <w:color w:val="auto"/>
        </w:rPr>
      </w:pPr>
    </w:p>
    <w:p w14:paraId="6EDB4A48"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5: Correo electrónico del 11 de julio de 2023</w:t>
      </w:r>
      <w:r w:rsidRPr="00196C10">
        <w:rPr>
          <w:rStyle w:val="Refdenotaalpie"/>
          <w:b/>
          <w:color w:val="auto"/>
          <w:sz w:val="18"/>
          <w:szCs w:val="18"/>
        </w:rPr>
        <w:footnoteReference w:id="15"/>
      </w:r>
    </w:p>
    <w:p w14:paraId="6DBDA204" w14:textId="77777777" w:rsidR="00863BCE" w:rsidRPr="00196C10" w:rsidRDefault="00863BCE" w:rsidP="00BD216E">
      <w:pPr>
        <w:spacing w:after="0" w:line="240" w:lineRule="auto"/>
        <w:ind w:left="567"/>
        <w:contextualSpacing/>
        <w:jc w:val="both"/>
        <w:textAlignment w:val="baseline"/>
        <w:rPr>
          <w:rFonts w:ascii="Arial" w:hAnsi="Arial" w:cs="Arial"/>
          <w:color w:val="auto"/>
        </w:rPr>
      </w:pPr>
    </w:p>
    <w:p w14:paraId="1EFD6905" w14:textId="77777777" w:rsidR="00863BCE" w:rsidRPr="00196C10" w:rsidRDefault="00863BCE" w:rsidP="00BD216E">
      <w:pPr>
        <w:spacing w:after="0" w:line="240" w:lineRule="auto"/>
        <w:ind w:left="567"/>
        <w:contextualSpacing/>
        <w:jc w:val="center"/>
        <w:textAlignment w:val="baseline"/>
        <w:rPr>
          <w:rFonts w:ascii="Arial" w:hAnsi="Arial" w:cs="Arial"/>
          <w:color w:val="auto"/>
        </w:rPr>
      </w:pPr>
      <w:r w:rsidRPr="00196C10">
        <w:rPr>
          <w:rFonts w:ascii="Arial" w:hAnsi="Arial" w:cs="Arial"/>
          <w:noProof/>
          <w:color w:val="auto"/>
        </w:rPr>
        <mc:AlternateContent>
          <mc:Choice Requires="wps">
            <w:drawing>
              <wp:anchor distT="0" distB="0" distL="114300" distR="114300" simplePos="0" relativeHeight="251729920" behindDoc="0" locked="0" layoutInCell="1" allowOverlap="1" wp14:anchorId="400CC406" wp14:editId="44C8E5EF">
                <wp:simplePos x="0" y="0"/>
                <wp:positionH relativeFrom="column">
                  <wp:posOffset>784437</wp:posOffset>
                </wp:positionH>
                <wp:positionV relativeFrom="paragraph">
                  <wp:posOffset>2409613</wp:posOffset>
                </wp:positionV>
                <wp:extent cx="189089" cy="45719"/>
                <wp:effectExtent l="0" t="0" r="20955" b="12065"/>
                <wp:wrapNone/>
                <wp:docPr id="201756095" name="Rectángulo 52"/>
                <wp:cNvGraphicFramePr/>
                <a:graphic xmlns:a="http://schemas.openxmlformats.org/drawingml/2006/main">
                  <a:graphicData uri="http://schemas.microsoft.com/office/word/2010/wordprocessingShape">
                    <wps:wsp>
                      <wps:cNvSpPr/>
                      <wps:spPr>
                        <a:xfrm>
                          <a:off x="0" y="0"/>
                          <a:ext cx="189089"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F8814FB">
              <v:rect id="Rectángulo 52" style="position:absolute;margin-left:61.75pt;margin-top:189.75pt;width:14.9pt;height:3.6pt;z-index:2517299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6003D0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"/>
            </w:pict>
          </mc:Fallback>
        </mc:AlternateContent>
      </w:r>
      <w:r w:rsidRPr="00196C10">
        <w:rPr>
          <w:rFonts w:ascii="Arial" w:hAnsi="Arial" w:cs="Arial"/>
          <w:noProof/>
          <w:color w:val="auto"/>
        </w:rPr>
        <mc:AlternateContent>
          <mc:Choice Requires="wps">
            <w:drawing>
              <wp:anchor distT="0" distB="0" distL="114300" distR="114300" simplePos="0" relativeHeight="251728896" behindDoc="0" locked="0" layoutInCell="1" allowOverlap="1" wp14:anchorId="6A29CDCD" wp14:editId="60C9125A">
                <wp:simplePos x="0" y="0"/>
                <wp:positionH relativeFrom="column">
                  <wp:posOffset>925548</wp:posOffset>
                </wp:positionH>
                <wp:positionV relativeFrom="paragraph">
                  <wp:posOffset>2347524</wp:posOffset>
                </wp:positionV>
                <wp:extent cx="228600" cy="45719"/>
                <wp:effectExtent l="0" t="0" r="19050" b="12065"/>
                <wp:wrapNone/>
                <wp:docPr id="1362037086" name="Rectángulo 51"/>
                <wp:cNvGraphicFramePr/>
                <a:graphic xmlns:a="http://schemas.openxmlformats.org/drawingml/2006/main">
                  <a:graphicData uri="http://schemas.microsoft.com/office/word/2010/wordprocessingShape">
                    <wps:wsp>
                      <wps:cNvSpPr/>
                      <wps:spPr>
                        <a:xfrm>
                          <a:off x="0" y="0"/>
                          <a:ext cx="228600"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23B6DA5">
              <v:rect id="Rectángulo 51" style="position:absolute;margin-left:72.9pt;margin-top:184.85pt;width:18pt;height:3.6pt;z-index:2517288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5A8207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"/>
            </w:pict>
          </mc:Fallback>
        </mc:AlternateContent>
      </w:r>
      <w:r w:rsidRPr="00196C10">
        <w:rPr>
          <w:rFonts w:ascii="Arial" w:hAnsi="Arial" w:cs="Arial"/>
          <w:noProof/>
          <w:color w:val="auto"/>
        </w:rPr>
        <mc:AlternateContent>
          <mc:Choice Requires="wps">
            <w:drawing>
              <wp:anchor distT="0" distB="0" distL="114300" distR="114300" simplePos="0" relativeHeight="251727872" behindDoc="0" locked="0" layoutInCell="1" allowOverlap="1" wp14:anchorId="1CD20195" wp14:editId="3F936069">
                <wp:simplePos x="0" y="0"/>
                <wp:positionH relativeFrom="column">
                  <wp:posOffset>917081</wp:posOffset>
                </wp:positionH>
                <wp:positionV relativeFrom="paragraph">
                  <wp:posOffset>1960880</wp:posOffset>
                </wp:positionV>
                <wp:extent cx="361245" cy="45719"/>
                <wp:effectExtent l="0" t="0" r="20320" b="12065"/>
                <wp:wrapNone/>
                <wp:docPr id="1986730282" name="Rectángulo 50"/>
                <wp:cNvGraphicFramePr/>
                <a:graphic xmlns:a="http://schemas.openxmlformats.org/drawingml/2006/main">
                  <a:graphicData uri="http://schemas.microsoft.com/office/word/2010/wordprocessingShape">
                    <wps:wsp>
                      <wps:cNvSpPr/>
                      <wps:spPr>
                        <a:xfrm>
                          <a:off x="0" y="0"/>
                          <a:ext cx="361245"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B336073">
              <v:rect id="Rectángulo 50" style="position:absolute;margin-left:72.2pt;margin-top:154.4pt;width:28.45pt;height:3.6pt;z-index:2517278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01A1BB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"/>
            </w:pict>
          </mc:Fallback>
        </mc:AlternateContent>
      </w:r>
      <w:r w:rsidRPr="00196C10">
        <w:rPr>
          <w:rFonts w:ascii="Arial" w:hAnsi="Arial" w:cs="Arial"/>
          <w:noProof/>
          <w:color w:val="auto"/>
        </w:rPr>
        <mc:AlternateContent>
          <mc:Choice Requires="wps">
            <w:drawing>
              <wp:anchor distT="0" distB="0" distL="114300" distR="114300" simplePos="0" relativeHeight="251726848" behindDoc="0" locked="0" layoutInCell="1" allowOverlap="1" wp14:anchorId="13E6673A" wp14:editId="0912CFB3">
                <wp:simplePos x="0" y="0"/>
                <wp:positionH relativeFrom="margin">
                  <wp:posOffset>2641600</wp:posOffset>
                </wp:positionH>
                <wp:positionV relativeFrom="paragraph">
                  <wp:posOffset>685165</wp:posOffset>
                </wp:positionV>
                <wp:extent cx="2523490" cy="312420"/>
                <wp:effectExtent l="990600" t="0" r="10160" b="11430"/>
                <wp:wrapNone/>
                <wp:docPr id="1746238667" name="Bocadillo: rectángulo con esquinas redondeadas 46"/>
                <wp:cNvGraphicFramePr/>
                <a:graphic xmlns:a="http://schemas.openxmlformats.org/drawingml/2006/main">
                  <a:graphicData uri="http://schemas.microsoft.com/office/word/2010/wordprocessingShape">
                    <wps:wsp>
                      <wps:cNvSpPr/>
                      <wps:spPr>
                        <a:xfrm>
                          <a:off x="0" y="0"/>
                          <a:ext cx="2523490" cy="312420"/>
                        </a:xfrm>
                        <a:prstGeom prst="wedgeRoundRectCallout">
                          <a:avLst>
                            <a:gd name="adj1" fmla="val -87817"/>
                            <a:gd name="adj2" fmla="val -41"/>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6D4BFC" w14:textId="77777777" w:rsidR="00863BCE" w:rsidRPr="0076102F" w:rsidRDefault="00863BCE" w:rsidP="0076102F">
                            <w:pPr>
                              <w:spacing w:after="0" w:line="240" w:lineRule="auto"/>
                              <w:contextualSpacing/>
                              <w:jc w:val="center"/>
                              <w:rPr>
                                <w:rFonts w:ascii="Arial" w:hAnsi="Arial" w:cs="Arial"/>
                                <w:b/>
                                <w:bCs/>
                                <w:i/>
                                <w:iCs/>
                                <w:sz w:val="18"/>
                                <w:szCs w:val="18"/>
                                <w:lang w:val="es-ES"/>
                              </w:rPr>
                            </w:pPr>
                            <w:r w:rsidRPr="0076102F">
                              <w:rPr>
                                <w:rFonts w:ascii="Arial" w:hAnsi="Arial" w:cs="Arial"/>
                                <w:b/>
                                <w:bCs/>
                                <w:i/>
                                <w:iCs/>
                                <w:sz w:val="18"/>
                                <w:szCs w:val="18"/>
                                <w:lang w:val="es-ES"/>
                              </w:rPr>
                              <w:t>“Para: YURI*********LAR72@GMAIL.COM”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2630447">
              <v:shape id="_x0000_s1033" style="position:absolute;left:0;text-align:left;margin-left:208pt;margin-top:53.95pt;width:198.7pt;height:24.6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bfbfbf [2412]" strokecolor="#0a121c [484]" strokeweight="2pt" type="#_x0000_t62" adj="-8168,10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" w14:anchorId="13E6673A">
                <v:textbox>
                  <w:txbxContent>
                    <w:p w:rsidRPr="0076102F" w:rsidR="00863BCE" w:rsidP="0076102F" w:rsidRDefault="00863BCE" w14:paraId="5E35F830" w14:textId="77777777">
                      <w:pPr>
                        <w:spacing w:after="0" w:line="240" w:lineRule="auto"/>
                        <w:contextualSpacing/>
                        <w:jc w:val="center"/>
                        <w:rPr>
                          <w:rFonts w:ascii="Arial" w:hAnsi="Arial" w:cs="Arial"/>
                          <w:b/>
                          <w:bCs/>
                          <w:i/>
                          <w:iCs/>
                          <w:sz w:val="18"/>
                          <w:szCs w:val="18"/>
                          <w:lang w:val="es-ES"/>
                        </w:rPr>
                      </w:pPr>
                      <w:r w:rsidRPr="0076102F">
                        <w:rPr>
                          <w:rFonts w:ascii="Arial" w:hAnsi="Arial" w:cs="Arial"/>
                          <w:b/>
                          <w:bCs/>
                          <w:i/>
                          <w:iCs/>
                          <w:sz w:val="18"/>
                          <w:szCs w:val="18"/>
                          <w:lang w:val="es-ES"/>
                        </w:rPr>
                        <w:t>“Para: YURI*********LAR72@GMAIL.COM”</w:t>
                      </w:r>
                    </w:p>
                  </w:txbxContent>
                </v:textbox>
                <w10:wrap anchorx="margin"/>
              </v:shape>
            </w:pict>
          </mc:Fallback>
        </mc:AlternateContent>
      </w:r>
      <w:r w:rsidRPr="00196C10">
        <w:rPr>
          <w:rFonts w:ascii="Arial" w:hAnsi="Arial" w:cs="Arial"/>
          <w:noProof/>
          <w:color w:val="auto"/>
        </w:rPr>
        <mc:AlternateContent>
          <mc:Choice Requires="wps">
            <w:drawing>
              <wp:anchor distT="0" distB="0" distL="114300" distR="114300" simplePos="0" relativeHeight="251725824" behindDoc="0" locked="0" layoutInCell="1" allowOverlap="1" wp14:anchorId="31B6BF46" wp14:editId="4AD4B194">
                <wp:simplePos x="0" y="0"/>
                <wp:positionH relativeFrom="column">
                  <wp:posOffset>740591</wp:posOffset>
                </wp:positionH>
                <wp:positionV relativeFrom="paragraph">
                  <wp:posOffset>771524</wp:posOffset>
                </wp:positionV>
                <wp:extent cx="914400" cy="86541"/>
                <wp:effectExtent l="19050" t="19050" r="19050" b="27940"/>
                <wp:wrapNone/>
                <wp:docPr id="537578267" name="Rectángulo: esquinas redondeadas 45"/>
                <wp:cNvGraphicFramePr/>
                <a:graphic xmlns:a="http://schemas.openxmlformats.org/drawingml/2006/main">
                  <a:graphicData uri="http://schemas.microsoft.com/office/word/2010/wordprocessingShape">
                    <wps:wsp>
                      <wps:cNvSpPr/>
                      <wps:spPr>
                        <a:xfrm>
                          <a:off x="0" y="0"/>
                          <a:ext cx="914400" cy="86541"/>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C7781AE">
              <v:roundrect id="Rectángulo: esquinas redondeadas 45" style="position:absolute;margin-left:58.3pt;margin-top:60.75pt;width:1in;height:6.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3BEE3C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"/>
            </w:pict>
          </mc:Fallback>
        </mc:AlternateContent>
      </w:r>
      <w:r w:rsidRPr="00196C10">
        <w:rPr>
          <w:rFonts w:ascii="Arial" w:hAnsi="Arial" w:cs="Arial"/>
          <w:noProof/>
          <w:color w:val="auto"/>
        </w:rPr>
        <mc:AlternateContent>
          <mc:Choice Requires="wps">
            <w:drawing>
              <wp:anchor distT="0" distB="0" distL="114300" distR="114300" simplePos="0" relativeHeight="251721728" behindDoc="0" locked="0" layoutInCell="1" allowOverlap="1" wp14:anchorId="5CAD49BD" wp14:editId="7EF2C2BB">
                <wp:simplePos x="0" y="0"/>
                <wp:positionH relativeFrom="margin">
                  <wp:posOffset>2806156</wp:posOffset>
                </wp:positionH>
                <wp:positionV relativeFrom="paragraph">
                  <wp:posOffset>1130754</wp:posOffset>
                </wp:positionV>
                <wp:extent cx="1264920" cy="294640"/>
                <wp:effectExtent l="1200150" t="76200" r="11430" b="10160"/>
                <wp:wrapNone/>
                <wp:docPr id="1185355905" name="Bocadillo: rectángulo con esquinas redondeadas 46"/>
                <wp:cNvGraphicFramePr/>
                <a:graphic xmlns:a="http://schemas.openxmlformats.org/drawingml/2006/main">
                  <a:graphicData uri="http://schemas.microsoft.com/office/word/2010/wordprocessingShape">
                    <wps:wsp>
                      <wps:cNvSpPr/>
                      <wps:spPr>
                        <a:xfrm>
                          <a:off x="0" y="0"/>
                          <a:ext cx="1264920" cy="294640"/>
                        </a:xfrm>
                        <a:prstGeom prst="wedgeRoundRectCallout">
                          <a:avLst>
                            <a:gd name="adj1" fmla="val -142233"/>
                            <a:gd name="adj2" fmla="val -71886"/>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299191" w14:textId="77777777" w:rsidR="00863BCE" w:rsidRPr="0076102F" w:rsidRDefault="00863BCE" w:rsidP="0076102F">
                            <w:pPr>
                              <w:spacing w:after="0" w:line="240" w:lineRule="auto"/>
                              <w:contextualSpacing/>
                              <w:jc w:val="center"/>
                              <w:rPr>
                                <w:rFonts w:ascii="Arial" w:hAnsi="Arial" w:cs="Arial"/>
                                <w:b/>
                                <w:bCs/>
                                <w:sz w:val="18"/>
                                <w:szCs w:val="18"/>
                                <w:lang w:val="es-ES"/>
                              </w:rPr>
                            </w:pPr>
                            <w:r w:rsidRPr="0076102F">
                              <w:rPr>
                                <w:rFonts w:ascii="Arial" w:hAnsi="Arial" w:cs="Arial"/>
                                <w:b/>
                                <w:bCs/>
                                <w:sz w:val="18"/>
                                <w:szCs w:val="18"/>
                                <w:lang w:val="es-ES"/>
                              </w:rPr>
                              <w:t xml:space="preserve">ARCHIVO ANEXO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AB648E6">
              <v:shape id="_x0000_s1034" style="position:absolute;left:0;text-align:left;margin-left:220.95pt;margin-top:89.05pt;width:99.6pt;height:23.2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bfbfbf [2412]" strokecolor="#0a121c [484]" strokeweight="2pt" type="#_x0000_t62" adj="-19922,-4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" w14:anchorId="5CAD49BD">
                <v:textbox>
                  <w:txbxContent>
                    <w:p w:rsidRPr="0076102F" w:rsidR="00863BCE" w:rsidP="0076102F" w:rsidRDefault="00863BCE" w14:paraId="33C7DBCA" w14:textId="77777777">
                      <w:pPr>
                        <w:spacing w:after="0" w:line="240" w:lineRule="auto"/>
                        <w:contextualSpacing/>
                        <w:jc w:val="center"/>
                        <w:rPr>
                          <w:rFonts w:ascii="Arial" w:hAnsi="Arial" w:cs="Arial"/>
                          <w:b/>
                          <w:bCs/>
                          <w:sz w:val="18"/>
                          <w:szCs w:val="18"/>
                          <w:lang w:val="es-ES"/>
                        </w:rPr>
                      </w:pPr>
                      <w:r w:rsidRPr="0076102F">
                        <w:rPr>
                          <w:rFonts w:ascii="Arial" w:hAnsi="Arial" w:cs="Arial"/>
                          <w:b/>
                          <w:bCs/>
                          <w:sz w:val="18"/>
                          <w:szCs w:val="18"/>
                          <w:lang w:val="es-ES"/>
                        </w:rPr>
                        <w:t xml:space="preserve">ARCHIVO ANEXO </w:t>
                      </w:r>
                    </w:p>
                  </w:txbxContent>
                </v:textbox>
                <w10:wrap anchorx="margin"/>
              </v:shape>
            </w:pict>
          </mc:Fallback>
        </mc:AlternateContent>
      </w:r>
      <w:r w:rsidRPr="00196C10">
        <w:rPr>
          <w:rFonts w:ascii="Arial" w:hAnsi="Arial" w:cs="Arial"/>
          <w:noProof/>
          <w:color w:val="auto"/>
        </w:rPr>
        <mc:AlternateContent>
          <mc:Choice Requires="wps">
            <w:drawing>
              <wp:anchor distT="0" distB="0" distL="114300" distR="114300" simplePos="0" relativeHeight="251724800" behindDoc="0" locked="0" layoutInCell="1" allowOverlap="1" wp14:anchorId="42256F6D" wp14:editId="31308D3A">
                <wp:simplePos x="0" y="0"/>
                <wp:positionH relativeFrom="column">
                  <wp:posOffset>1004570</wp:posOffset>
                </wp:positionH>
                <wp:positionV relativeFrom="paragraph">
                  <wp:posOffset>668415</wp:posOffset>
                </wp:positionV>
                <wp:extent cx="688428" cy="45719"/>
                <wp:effectExtent l="0" t="0" r="16510" b="12065"/>
                <wp:wrapNone/>
                <wp:docPr id="2059095379" name="Rectángulo 49"/>
                <wp:cNvGraphicFramePr/>
                <a:graphic xmlns:a="http://schemas.openxmlformats.org/drawingml/2006/main">
                  <a:graphicData uri="http://schemas.microsoft.com/office/word/2010/wordprocessingShape">
                    <wps:wsp>
                      <wps:cNvSpPr/>
                      <wps:spPr>
                        <a:xfrm>
                          <a:off x="0" y="0"/>
                          <a:ext cx="688428"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7625F62">
              <v:rect id="Rectángulo 49" style="position:absolute;margin-left:79.1pt;margin-top:52.65pt;width:54.2pt;height:3.6pt;z-index:2517248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6D90D4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"/>
            </w:pict>
          </mc:Fallback>
        </mc:AlternateContent>
      </w:r>
      <w:r w:rsidRPr="00196C10">
        <w:rPr>
          <w:rFonts w:ascii="Arial" w:hAnsi="Arial" w:cs="Arial"/>
          <w:noProof/>
          <w:color w:val="auto"/>
        </w:rPr>
        <mc:AlternateContent>
          <mc:Choice Requires="wps">
            <w:drawing>
              <wp:anchor distT="0" distB="0" distL="114300" distR="114300" simplePos="0" relativeHeight="251723776" behindDoc="0" locked="0" layoutInCell="1" allowOverlap="1" wp14:anchorId="2EA6C1BD" wp14:editId="4E633711">
                <wp:simplePos x="0" y="0"/>
                <wp:positionH relativeFrom="column">
                  <wp:posOffset>905511</wp:posOffset>
                </wp:positionH>
                <wp:positionV relativeFrom="paragraph">
                  <wp:posOffset>531495</wp:posOffset>
                </wp:positionV>
                <wp:extent cx="563880" cy="125730"/>
                <wp:effectExtent l="19050" t="19050" r="26670" b="26670"/>
                <wp:wrapNone/>
                <wp:docPr id="1057352275" name="Rectángulo: esquinas redondeadas 45"/>
                <wp:cNvGraphicFramePr/>
                <a:graphic xmlns:a="http://schemas.openxmlformats.org/drawingml/2006/main">
                  <a:graphicData uri="http://schemas.microsoft.com/office/word/2010/wordprocessingShape">
                    <wps:wsp>
                      <wps:cNvSpPr/>
                      <wps:spPr>
                        <a:xfrm>
                          <a:off x="0" y="0"/>
                          <a:ext cx="563880" cy="12573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78B93AA">
              <v:roundrect id="Rectángulo: esquinas redondeadas 45" style="position:absolute;margin-left:71.3pt;margin-top:41.85pt;width:44.4pt;height:9.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41E43F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"/>
            </w:pict>
          </mc:Fallback>
        </mc:AlternateContent>
      </w:r>
      <w:r w:rsidRPr="00196C10">
        <w:rPr>
          <w:rFonts w:ascii="Arial" w:hAnsi="Arial" w:cs="Arial"/>
          <w:noProof/>
          <w:color w:val="auto"/>
        </w:rPr>
        <mc:AlternateContent>
          <mc:Choice Requires="wps">
            <w:drawing>
              <wp:anchor distT="0" distB="0" distL="114300" distR="114300" simplePos="0" relativeHeight="251722752" behindDoc="0" locked="0" layoutInCell="1" allowOverlap="1" wp14:anchorId="4F4464FC" wp14:editId="0DE30146">
                <wp:simplePos x="0" y="0"/>
                <wp:positionH relativeFrom="margin">
                  <wp:posOffset>2540000</wp:posOffset>
                </wp:positionH>
                <wp:positionV relativeFrom="paragraph">
                  <wp:posOffset>260985</wp:posOffset>
                </wp:positionV>
                <wp:extent cx="1718310" cy="312420"/>
                <wp:effectExtent l="1066800" t="0" r="15240" b="30480"/>
                <wp:wrapNone/>
                <wp:docPr id="720640445" name="Bocadillo: rectángulo con esquinas redondeadas 46"/>
                <wp:cNvGraphicFramePr/>
                <a:graphic xmlns:a="http://schemas.openxmlformats.org/drawingml/2006/main">
                  <a:graphicData uri="http://schemas.microsoft.com/office/word/2010/wordprocessingShape">
                    <wps:wsp>
                      <wps:cNvSpPr/>
                      <wps:spPr>
                        <a:xfrm>
                          <a:off x="0" y="0"/>
                          <a:ext cx="1718310" cy="312420"/>
                        </a:xfrm>
                        <a:prstGeom prst="wedgeRoundRectCallout">
                          <a:avLst>
                            <a:gd name="adj1" fmla="val -110081"/>
                            <a:gd name="adj2" fmla="val 51702"/>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E4F03E" w14:textId="77777777" w:rsidR="00863BCE" w:rsidRPr="0076102F" w:rsidRDefault="00863BCE" w:rsidP="0076102F">
                            <w:pPr>
                              <w:spacing w:after="0" w:line="240" w:lineRule="auto"/>
                              <w:contextualSpacing/>
                              <w:jc w:val="center"/>
                              <w:rPr>
                                <w:rFonts w:ascii="Arial" w:hAnsi="Arial" w:cs="Arial"/>
                                <w:b/>
                                <w:bCs/>
                                <w:i/>
                                <w:iCs/>
                                <w:sz w:val="18"/>
                                <w:szCs w:val="18"/>
                                <w:lang w:val="es-ES"/>
                              </w:rPr>
                            </w:pPr>
                            <w:r w:rsidRPr="0076102F">
                              <w:rPr>
                                <w:rFonts w:ascii="Arial" w:hAnsi="Arial" w:cs="Arial"/>
                                <w:b/>
                                <w:bCs/>
                                <w:i/>
                                <w:iCs/>
                                <w:sz w:val="18"/>
                                <w:szCs w:val="18"/>
                                <w:lang w:val="es-ES"/>
                              </w:rPr>
                              <w:t>“martes 11/07/2023 12:32”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879719F">
              <v:shape id="_x0000_s1035" style="position:absolute;left:0;text-align:left;margin-left:200pt;margin-top:20.55pt;width:135.3pt;height:24.6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bfbfbf [2412]" strokecolor="#0a121c [484]" strokeweight="2pt" type="#_x0000_t62" adj="-12977,2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" w14:anchorId="4F4464FC">
                <v:textbox>
                  <w:txbxContent>
                    <w:p w:rsidRPr="0076102F" w:rsidR="00863BCE" w:rsidP="0076102F" w:rsidRDefault="00863BCE" w14:paraId="1AA594C8" w14:textId="77777777">
                      <w:pPr>
                        <w:spacing w:after="0" w:line="240" w:lineRule="auto"/>
                        <w:contextualSpacing/>
                        <w:jc w:val="center"/>
                        <w:rPr>
                          <w:rFonts w:ascii="Arial" w:hAnsi="Arial" w:cs="Arial"/>
                          <w:b/>
                          <w:bCs/>
                          <w:i/>
                          <w:iCs/>
                          <w:sz w:val="18"/>
                          <w:szCs w:val="18"/>
                          <w:lang w:val="es-ES"/>
                        </w:rPr>
                      </w:pPr>
                      <w:r w:rsidRPr="0076102F">
                        <w:rPr>
                          <w:rFonts w:ascii="Arial" w:hAnsi="Arial" w:cs="Arial"/>
                          <w:b/>
                          <w:bCs/>
                          <w:i/>
                          <w:iCs/>
                          <w:sz w:val="18"/>
                          <w:szCs w:val="18"/>
                          <w:lang w:val="es-ES"/>
                        </w:rPr>
                        <w:t>“martes 11/07/2023 12:32”</w:t>
                      </w:r>
                    </w:p>
                  </w:txbxContent>
                </v:textbox>
                <w10:wrap anchorx="margin"/>
              </v:shape>
            </w:pict>
          </mc:Fallback>
        </mc:AlternateContent>
      </w:r>
      <w:r w:rsidRPr="00196C10">
        <w:rPr>
          <w:rFonts w:ascii="Arial" w:hAnsi="Arial" w:cs="Arial"/>
          <w:noProof/>
          <w:color w:val="auto"/>
        </w:rPr>
        <mc:AlternateContent>
          <mc:Choice Requires="wps">
            <w:drawing>
              <wp:anchor distT="0" distB="0" distL="114300" distR="114300" simplePos="0" relativeHeight="251720704" behindDoc="0" locked="0" layoutInCell="1" allowOverlap="1" wp14:anchorId="58B49938" wp14:editId="2366DB6D">
                <wp:simplePos x="0" y="0"/>
                <wp:positionH relativeFrom="column">
                  <wp:posOffset>745491</wp:posOffset>
                </wp:positionH>
                <wp:positionV relativeFrom="paragraph">
                  <wp:posOffset>935355</wp:posOffset>
                </wp:positionV>
                <wp:extent cx="834390" cy="221582"/>
                <wp:effectExtent l="19050" t="19050" r="22860" b="26670"/>
                <wp:wrapNone/>
                <wp:docPr id="1949158334" name="Rectángulo: esquinas redondeadas 45"/>
                <wp:cNvGraphicFramePr/>
                <a:graphic xmlns:a="http://schemas.openxmlformats.org/drawingml/2006/main">
                  <a:graphicData uri="http://schemas.microsoft.com/office/word/2010/wordprocessingShape">
                    <wps:wsp>
                      <wps:cNvSpPr/>
                      <wps:spPr>
                        <a:xfrm>
                          <a:off x="0" y="0"/>
                          <a:ext cx="834390" cy="221582"/>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12AE2EE">
              <v:roundrect id="Rectángulo: esquinas redondeadas 45" style="position:absolute;margin-left:58.7pt;margin-top:73.65pt;width:65.7pt;height:17.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arcsize="10923f" w14:anchorId="1005CB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"/>
            </w:pict>
          </mc:Fallback>
        </mc:AlternateContent>
      </w:r>
      <w:r w:rsidRPr="00196C10">
        <w:rPr>
          <w:rFonts w:ascii="Arial" w:hAnsi="Arial" w:cs="Arial"/>
          <w:noProof/>
          <w:color w:val="auto"/>
        </w:rPr>
        <w:drawing>
          <wp:inline distT="0" distB="0" distL="0" distR="0" wp14:anchorId="3BFCB585" wp14:editId="68CC8FBF">
            <wp:extent cx="4665849" cy="2488623"/>
            <wp:effectExtent l="19050" t="19050" r="20955" b="26035"/>
            <wp:docPr id="37441238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12389" name="Imagen 1" descr="Interfaz de usuario gráfica, Texto, Aplicación, Correo electrónico&#10;&#10;Descripción generada automáticamente"/>
                    <pic:cNvPicPr/>
                  </pic:nvPicPr>
                  <pic:blipFill rotWithShape="1">
                    <a:blip r:embed="rId16"/>
                    <a:srcRect t="-1" b="49"/>
                    <a:stretch/>
                  </pic:blipFill>
                  <pic:spPr bwMode="auto">
                    <a:xfrm>
                      <a:off x="0" y="0"/>
                      <a:ext cx="4681262" cy="249684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B29824" w14:textId="77777777" w:rsidR="00863BCE" w:rsidRPr="00196C10" w:rsidRDefault="00863BCE" w:rsidP="00BD216E">
      <w:pPr>
        <w:spacing w:after="0" w:line="240" w:lineRule="auto"/>
        <w:ind w:left="567"/>
        <w:contextualSpacing/>
        <w:jc w:val="both"/>
        <w:textAlignment w:val="baseline"/>
        <w:rPr>
          <w:rFonts w:ascii="Arial" w:hAnsi="Arial" w:cs="Arial"/>
          <w:color w:val="auto"/>
        </w:rPr>
      </w:pPr>
    </w:p>
    <w:p w14:paraId="3083872E" w14:textId="77777777" w:rsidR="00863BCE" w:rsidRPr="00196C10" w:rsidRDefault="00863BCE" w:rsidP="00AE26A7">
      <w:pPr>
        <w:numPr>
          <w:ilvl w:val="0"/>
          <w:numId w:val="3"/>
        </w:numPr>
        <w:spacing w:after="0" w:line="240" w:lineRule="auto"/>
        <w:ind w:left="567" w:hanging="567"/>
        <w:contextualSpacing/>
        <w:jc w:val="both"/>
        <w:textAlignment w:val="baseline"/>
        <w:rPr>
          <w:rFonts w:ascii="Arial" w:hAnsi="Arial" w:cs="Arial"/>
          <w:color w:val="auto"/>
        </w:rPr>
      </w:pPr>
      <w:r w:rsidRPr="00196C10">
        <w:rPr>
          <w:rFonts w:ascii="Arial" w:hAnsi="Arial" w:cs="Arial"/>
          <w:color w:val="auto"/>
        </w:rPr>
        <w:lastRenderedPageBreak/>
        <w:t xml:space="preserve">Del correo electrónico contenido en el numeral anterior, se verifica que Mapfre notificó a la denunciante con la </w:t>
      </w:r>
      <w:r w:rsidRPr="00196C10">
        <w:rPr>
          <w:rFonts w:ascii="Arial" w:eastAsiaTheme="minorEastAsia" w:hAnsi="Arial" w:cs="Arial"/>
          <w:color w:val="auto"/>
        </w:rPr>
        <w:t xml:space="preserve">Carta SVS-CN-1684/2023, a través de la cual rechazó la solicitud de cobertura, el 11 de julio de 2023, fecha en la cual cesó el cómputo del plazo señalado </w:t>
      </w:r>
      <w:r w:rsidRPr="00196C10">
        <w:rPr>
          <w:rFonts w:ascii="Arial" w:hAnsi="Arial" w:cs="Arial"/>
          <w:color w:val="auto"/>
        </w:rPr>
        <w:t>en el artículo 11° del Reglamento para la Gestión y Pago de Siniestros, a efectos de determinar si el siniestro se encuentra consentido</w:t>
      </w:r>
      <w:r w:rsidRPr="00196C10">
        <w:rPr>
          <w:rFonts w:ascii="Arial" w:eastAsiaTheme="minorEastAsia" w:hAnsi="Arial" w:cs="Arial"/>
          <w:color w:val="auto"/>
        </w:rPr>
        <w:t>.</w:t>
      </w:r>
    </w:p>
    <w:p w14:paraId="40E5AAFB" w14:textId="77777777" w:rsidR="00863BCE" w:rsidRPr="00196C10" w:rsidRDefault="00863BCE" w:rsidP="00BD216E">
      <w:pPr>
        <w:spacing w:after="0" w:line="240" w:lineRule="auto"/>
        <w:ind w:left="567"/>
        <w:contextualSpacing/>
        <w:jc w:val="both"/>
        <w:textAlignment w:val="baseline"/>
        <w:rPr>
          <w:rFonts w:ascii="Arial" w:hAnsi="Arial" w:cs="Arial"/>
          <w:color w:val="auto"/>
        </w:rPr>
      </w:pPr>
    </w:p>
    <w:p w14:paraId="45DD2CA9" w14:textId="1F9A9289" w:rsidR="00863BCE" w:rsidRPr="00196C10" w:rsidRDefault="00863BCE" w:rsidP="00AE26A7">
      <w:pPr>
        <w:numPr>
          <w:ilvl w:val="0"/>
          <w:numId w:val="3"/>
        </w:numPr>
        <w:spacing w:after="0" w:line="240" w:lineRule="auto"/>
        <w:ind w:left="567" w:hanging="567"/>
        <w:contextualSpacing/>
        <w:jc w:val="both"/>
        <w:textAlignment w:val="baseline"/>
        <w:rPr>
          <w:rFonts w:ascii="Arial" w:hAnsi="Arial" w:cs="Arial"/>
          <w:color w:val="auto"/>
        </w:rPr>
      </w:pPr>
      <w:r w:rsidRPr="00196C10">
        <w:rPr>
          <w:rFonts w:ascii="Arial" w:hAnsi="Arial" w:cs="Arial"/>
          <w:color w:val="auto"/>
        </w:rPr>
        <w:t xml:space="preserve">Así, esta </w:t>
      </w:r>
      <w:r w:rsidR="00F14144" w:rsidRPr="00196C10">
        <w:rPr>
          <w:rFonts w:ascii="Arial" w:hAnsi="Arial" w:cs="Arial"/>
          <w:color w:val="auto"/>
        </w:rPr>
        <w:t>Comisión</w:t>
      </w:r>
      <w:r w:rsidRPr="00196C10">
        <w:rPr>
          <w:rFonts w:ascii="Arial" w:hAnsi="Arial" w:cs="Arial"/>
          <w:color w:val="auto"/>
        </w:rPr>
        <w:t xml:space="preserve"> verifica que entre el momento de la solicitud de cobertura (el 7 de junio de 2023) y la notificación de la </w:t>
      </w:r>
      <w:r w:rsidRPr="00196C10">
        <w:rPr>
          <w:rFonts w:ascii="Arial" w:eastAsiaTheme="minorEastAsia" w:hAnsi="Arial" w:cs="Arial"/>
          <w:color w:val="auto"/>
        </w:rPr>
        <w:t xml:space="preserve">Carta SVS-CN-1684/2023 (el 11 de julio de 2023), no transcurrieron los treinta (30) días establecidos </w:t>
      </w:r>
      <w:r w:rsidRPr="00196C10">
        <w:rPr>
          <w:rFonts w:ascii="Arial" w:hAnsi="Arial" w:cs="Arial"/>
          <w:color w:val="auto"/>
        </w:rPr>
        <w:t>en el artículo 11° del Reglamento para la Gestión y Pago de Siniestros, en la medida que hubo una suspensión del mencionado plazo entre el 12 de junio de 2023 y el 17 de junio de 2023.</w:t>
      </w:r>
    </w:p>
    <w:p w14:paraId="51072231" w14:textId="77777777" w:rsidR="00863BCE" w:rsidRPr="00196C10" w:rsidRDefault="00863BCE" w:rsidP="00BD216E">
      <w:pPr>
        <w:pStyle w:val="Prrafodelista"/>
        <w:spacing w:line="240" w:lineRule="auto"/>
        <w:rPr>
          <w:color w:val="auto"/>
        </w:rPr>
      </w:pPr>
    </w:p>
    <w:p w14:paraId="19B780A1" w14:textId="77777777" w:rsidR="00863BCE" w:rsidRPr="00196C10" w:rsidRDefault="00863BCE" w:rsidP="00AE26A7">
      <w:pPr>
        <w:numPr>
          <w:ilvl w:val="0"/>
          <w:numId w:val="3"/>
        </w:numPr>
        <w:spacing w:after="0" w:line="240" w:lineRule="auto"/>
        <w:ind w:left="567" w:hanging="567"/>
        <w:contextualSpacing/>
        <w:jc w:val="both"/>
        <w:textAlignment w:val="baseline"/>
        <w:rPr>
          <w:rFonts w:ascii="Arial" w:hAnsi="Arial" w:cs="Arial"/>
          <w:color w:val="auto"/>
        </w:rPr>
      </w:pPr>
      <w:r w:rsidRPr="00196C10">
        <w:rPr>
          <w:rFonts w:ascii="Arial" w:hAnsi="Arial" w:cs="Arial"/>
          <w:color w:val="auto"/>
        </w:rPr>
        <w:t>A mayor abundamiento, se puede ver la siguiente línea de tiempo:</w:t>
      </w:r>
    </w:p>
    <w:p w14:paraId="2FCE5743" w14:textId="77777777" w:rsidR="00863BCE" w:rsidRPr="00196C10" w:rsidRDefault="00863BCE" w:rsidP="00BD216E">
      <w:pPr>
        <w:spacing w:after="0" w:line="240" w:lineRule="auto"/>
        <w:contextualSpacing/>
        <w:jc w:val="both"/>
        <w:rPr>
          <w:rFonts w:ascii="Arial" w:eastAsia="Times New Roman" w:hAnsi="Arial" w:cs="Arial"/>
          <w:i/>
          <w:iCs/>
          <w:color w:val="auto"/>
          <w:u w:val="single"/>
        </w:rPr>
      </w:pPr>
    </w:p>
    <w:p w14:paraId="19F676B7" w14:textId="77777777" w:rsidR="00863BCE" w:rsidRPr="00196C10" w:rsidRDefault="00863BCE" w:rsidP="00BD216E">
      <w:pPr>
        <w:spacing w:after="0" w:line="240" w:lineRule="auto"/>
        <w:ind w:left="567"/>
        <w:contextualSpacing/>
        <w:jc w:val="center"/>
        <w:rPr>
          <w:rFonts w:ascii="Arial" w:eastAsia="Times New Roman" w:hAnsi="Arial" w:cs="Arial"/>
          <w:b/>
          <w:color w:val="auto"/>
          <w:sz w:val="18"/>
          <w:szCs w:val="18"/>
          <w:u w:val="single"/>
        </w:rPr>
      </w:pPr>
      <w:r w:rsidRPr="00196C10">
        <w:rPr>
          <w:rFonts w:ascii="Arial" w:eastAsia="Times New Roman" w:hAnsi="Arial" w:cs="Arial"/>
          <w:b/>
          <w:color w:val="auto"/>
          <w:sz w:val="18"/>
          <w:szCs w:val="18"/>
          <w:u w:val="single"/>
        </w:rPr>
        <w:t>Línea de tiempo N° 1</w:t>
      </w:r>
    </w:p>
    <w:p w14:paraId="4BF4C19B" w14:textId="142C9C49" w:rsidR="00863BCE" w:rsidRPr="00196C10" w:rsidRDefault="00863BCE" w:rsidP="00BD216E">
      <w:pPr>
        <w:spacing w:after="0" w:line="240" w:lineRule="auto"/>
        <w:ind w:left="567"/>
        <w:contextualSpacing/>
        <w:jc w:val="center"/>
        <w:rPr>
          <w:rFonts w:ascii="Arial" w:eastAsia="Times New Roman" w:hAnsi="Arial" w:cs="Arial"/>
          <w:b/>
          <w:color w:val="auto"/>
          <w:u w:val="single"/>
        </w:rPr>
      </w:pPr>
      <w:r w:rsidRPr="00196C10">
        <w:rPr>
          <w:rFonts w:ascii="Arial" w:hAnsi="Arial" w:cs="Arial"/>
          <w:b/>
          <w:bCs/>
          <w:noProof/>
          <w:color w:val="auto"/>
          <w:sz w:val="18"/>
          <w:szCs w:val="18"/>
          <w:u w:val="single"/>
        </w:rPr>
        <mc:AlternateContent>
          <mc:Choice Requires="wps">
            <w:drawing>
              <wp:anchor distT="0" distB="0" distL="114300" distR="114300" simplePos="0" relativeHeight="251672576" behindDoc="0" locked="0" layoutInCell="1" allowOverlap="1" wp14:anchorId="0AB389D3" wp14:editId="036FCC95">
                <wp:simplePos x="0" y="0"/>
                <wp:positionH relativeFrom="column">
                  <wp:posOffset>365034</wp:posOffset>
                </wp:positionH>
                <wp:positionV relativeFrom="paragraph">
                  <wp:posOffset>160110</wp:posOffset>
                </wp:positionV>
                <wp:extent cx="5364480" cy="2525485"/>
                <wp:effectExtent l="57150" t="19050" r="83820" b="103505"/>
                <wp:wrapNone/>
                <wp:docPr id="582402433" name="Rectángulo: esquinas redondeadas 1"/>
                <wp:cNvGraphicFramePr/>
                <a:graphic xmlns:a="http://schemas.openxmlformats.org/drawingml/2006/main">
                  <a:graphicData uri="http://schemas.microsoft.com/office/word/2010/wordprocessingShape">
                    <wps:wsp>
                      <wps:cNvSpPr/>
                      <wps:spPr>
                        <a:xfrm>
                          <a:off x="0" y="0"/>
                          <a:ext cx="5364480" cy="2525485"/>
                        </a:xfrm>
                        <a:prstGeom prst="roundRect">
                          <a:avLst>
                            <a:gd name="adj" fmla="val 8020"/>
                          </a:avLst>
                        </a:prstGeom>
                        <a:noFill/>
                        <a:ln w="12700"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E67470D">
              <v:roundrect id="Rectángulo: esquinas redondeadas 1" style="position:absolute;margin-left:28.75pt;margin-top:12.6pt;width:422.4pt;height:198.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4a7ebb" strokeweight="1pt" arcsize="5255f" w14:anchorId="5693F0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">
                <v:shadow on="t" color="black" opacity="22937f" offset="0,.63889mm" origin=",.5"/>
              </v:roundrect>
            </w:pict>
          </mc:Fallback>
        </mc:AlternateContent>
      </w:r>
    </w:p>
    <w:p w14:paraId="07B42B28" w14:textId="4A6808F6"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25E85AD3"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lang w:val="en-US"/>
        </w:rPr>
        <mc:AlternateContent>
          <mc:Choice Requires="wps">
            <w:drawing>
              <wp:anchor distT="0" distB="0" distL="114300" distR="114300" simplePos="0" relativeHeight="251694080" behindDoc="0" locked="0" layoutInCell="1" allowOverlap="1" wp14:anchorId="3B86BB3A" wp14:editId="3AC968D4">
                <wp:simplePos x="0" y="0"/>
                <wp:positionH relativeFrom="column">
                  <wp:posOffset>2154827</wp:posOffset>
                </wp:positionH>
                <wp:positionV relativeFrom="paragraph">
                  <wp:posOffset>2268</wp:posOffset>
                </wp:positionV>
                <wp:extent cx="804727" cy="362041"/>
                <wp:effectExtent l="0" t="0" r="0" b="0"/>
                <wp:wrapNone/>
                <wp:docPr id="1955831644" name="Cuadro de texto 1955831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4727" cy="362041"/>
                        </a:xfrm>
                        <a:prstGeom prst="rect">
                          <a:avLst/>
                        </a:prstGeom>
                        <a:solidFill>
                          <a:sysClr val="window" lastClr="FFFFFF"/>
                        </a:solidFill>
                        <a:ln w="6350">
                          <a:noFill/>
                        </a:ln>
                      </wps:spPr>
                      <wps:txbx>
                        <w:txbxContent>
                          <w:p w14:paraId="312F084E" w14:textId="77777777" w:rsidR="00863BCE" w:rsidRPr="00E3118E" w:rsidRDefault="00863BCE" w:rsidP="00863BCE">
                            <w:pPr>
                              <w:jc w:val="center"/>
                              <w:rPr>
                                <w:b/>
                                <w:bCs/>
                                <w:i/>
                                <w:iCs/>
                                <w:color w:val="244061" w:themeColor="accent1" w:themeShade="80"/>
                                <w:sz w:val="14"/>
                                <w:szCs w:val="14"/>
                                <w:lang w:val="es-ES"/>
                              </w:rPr>
                            </w:pPr>
                            <w:r>
                              <w:rPr>
                                <w:b/>
                                <w:bCs/>
                                <w:i/>
                                <w:iCs/>
                                <w:color w:val="244061" w:themeColor="accent1" w:themeShade="80"/>
                                <w:sz w:val="14"/>
                                <w:szCs w:val="14"/>
                                <w:lang w:val="es-ES"/>
                              </w:rPr>
                              <w:t>SUSPENSIÓN DEL PLAZO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01CA6AD">
              <v:shapetype id="_x0000_t202" coordsize="21600,21600" o:spt="202" path="m,l,21600r21600,l21600,xe" w14:anchorId="3B86BB3A">
                <v:stroke joinstyle="miter"/>
                <v:path gradientshapeok="t" o:connecttype="rect"/>
              </v:shapetype>
              <v:shape id="Cuadro de texto 1955831644" style="position:absolute;left:0;text-align:left;margin-left:169.65pt;margin-top:.2pt;width:63.35pt;height:2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spid="_x0000_s1036"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">
                <v:textbox>
                  <w:txbxContent>
                    <w:p w:rsidRPr="00E3118E" w:rsidR="00863BCE" w:rsidP="00863BCE" w:rsidRDefault="00863BCE" w14:paraId="0D20101F" w14:textId="77777777">
                      <w:pPr>
                        <w:jc w:val="center"/>
                        <w:rPr>
                          <w:b/>
                          <w:bCs/>
                          <w:i/>
                          <w:iCs/>
                          <w:color w:val="244061" w:themeColor="accent1" w:themeShade="80"/>
                          <w:sz w:val="14"/>
                          <w:szCs w:val="14"/>
                          <w:lang w:val="es-ES"/>
                        </w:rPr>
                      </w:pPr>
                      <w:r>
                        <w:rPr>
                          <w:b/>
                          <w:bCs/>
                          <w:i/>
                          <w:iCs/>
                          <w:color w:val="244061" w:themeColor="accent1" w:themeShade="80"/>
                          <w:sz w:val="14"/>
                          <w:szCs w:val="14"/>
                          <w:lang w:val="es-ES"/>
                        </w:rPr>
                        <w:t>SUSPENSIÓN DEL PLAZO</w:t>
                      </w:r>
                    </w:p>
                  </w:txbxContent>
                </v:textbox>
              </v:shape>
            </w:pict>
          </mc:Fallback>
        </mc:AlternateContent>
      </w:r>
    </w:p>
    <w:p w14:paraId="5DF11A75"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0590D120"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b/>
          <w:bCs/>
          <w:noProof/>
          <w:color w:val="auto"/>
          <w:sz w:val="18"/>
          <w:szCs w:val="18"/>
          <w:u w:val="single"/>
        </w:rPr>
        <mc:AlternateContent>
          <mc:Choice Requires="wps">
            <w:drawing>
              <wp:anchor distT="0" distB="0" distL="114300" distR="114300" simplePos="0" relativeHeight="251693056" behindDoc="0" locked="0" layoutInCell="1" allowOverlap="1" wp14:anchorId="5BC74ECD" wp14:editId="0826FABF">
                <wp:simplePos x="0" y="0"/>
                <wp:positionH relativeFrom="column">
                  <wp:posOffset>3018971</wp:posOffset>
                </wp:positionH>
                <wp:positionV relativeFrom="paragraph">
                  <wp:posOffset>18415</wp:posOffset>
                </wp:positionV>
                <wp:extent cx="4535" cy="290285"/>
                <wp:effectExtent l="19050" t="19050" r="33655" b="14605"/>
                <wp:wrapNone/>
                <wp:docPr id="1827704236" name="Conector recto 37"/>
                <wp:cNvGraphicFramePr/>
                <a:graphic xmlns:a="http://schemas.openxmlformats.org/drawingml/2006/main">
                  <a:graphicData uri="http://schemas.microsoft.com/office/word/2010/wordprocessingShape">
                    <wps:wsp>
                      <wps:cNvCnPr/>
                      <wps:spPr>
                        <a:xfrm flipV="1">
                          <a:off x="0" y="0"/>
                          <a:ext cx="4535" cy="290285"/>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349D37E">
              <v:line id="Conector recto 37"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243f60 [1604]" strokeweight="2.25pt" from="237.7pt,1.45pt" to="238.05pt,24.3pt" w14:anchorId="11170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"/>
            </w:pict>
          </mc:Fallback>
        </mc:AlternateContent>
      </w:r>
      <w:r w:rsidRPr="00196C10">
        <w:rPr>
          <w:rFonts w:ascii="Arial" w:hAnsi="Arial" w:cs="Arial"/>
          <w:b/>
          <w:bCs/>
          <w:noProof/>
          <w:color w:val="auto"/>
          <w:sz w:val="18"/>
          <w:szCs w:val="18"/>
          <w:u w:val="single"/>
        </w:rPr>
        <mc:AlternateContent>
          <mc:Choice Requires="wps">
            <w:drawing>
              <wp:anchor distT="0" distB="0" distL="114300" distR="114300" simplePos="0" relativeHeight="251692032" behindDoc="0" locked="0" layoutInCell="1" allowOverlap="1" wp14:anchorId="5A6E36EB" wp14:editId="513DC4CA">
                <wp:simplePos x="0" y="0"/>
                <wp:positionH relativeFrom="column">
                  <wp:posOffset>2082256</wp:posOffset>
                </wp:positionH>
                <wp:positionV relativeFrom="paragraph">
                  <wp:posOffset>4264</wp:posOffset>
                </wp:positionV>
                <wp:extent cx="4535" cy="290285"/>
                <wp:effectExtent l="19050" t="19050" r="33655" b="14605"/>
                <wp:wrapNone/>
                <wp:docPr id="684694019" name="Conector recto 37"/>
                <wp:cNvGraphicFramePr/>
                <a:graphic xmlns:a="http://schemas.openxmlformats.org/drawingml/2006/main">
                  <a:graphicData uri="http://schemas.microsoft.com/office/word/2010/wordprocessingShape">
                    <wps:wsp>
                      <wps:cNvCnPr/>
                      <wps:spPr>
                        <a:xfrm flipV="1">
                          <a:off x="0" y="0"/>
                          <a:ext cx="4535" cy="290285"/>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78D8C00">
              <v:line id="Conector recto 37"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o:spid="_x0000_s1026" strokecolor="#243f60 [1604]" strokeweight="2.25pt" from="163.95pt,.35pt" to="164.3pt,23.2pt" w14:anchorId="5ED823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"/>
            </w:pict>
          </mc:Fallback>
        </mc:AlternateContent>
      </w:r>
    </w:p>
    <w:p w14:paraId="1FB36B34"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rPr>
        <mc:AlternateContent>
          <mc:Choice Requires="wps">
            <w:drawing>
              <wp:anchor distT="0" distB="0" distL="114300" distR="114300" simplePos="0" relativeHeight="251691008" behindDoc="0" locked="0" layoutInCell="1" allowOverlap="1" wp14:anchorId="49B3570B" wp14:editId="001F1CCA">
                <wp:simplePos x="0" y="0"/>
                <wp:positionH relativeFrom="column">
                  <wp:posOffset>2093141</wp:posOffset>
                </wp:positionH>
                <wp:positionV relativeFrom="paragraph">
                  <wp:posOffset>22497</wp:posOffset>
                </wp:positionV>
                <wp:extent cx="918029" cy="4536"/>
                <wp:effectExtent l="19050" t="19050" r="34925" b="33655"/>
                <wp:wrapNone/>
                <wp:docPr id="2126103162" name="Conector recto 36"/>
                <wp:cNvGraphicFramePr/>
                <a:graphic xmlns:a="http://schemas.openxmlformats.org/drawingml/2006/main">
                  <a:graphicData uri="http://schemas.microsoft.com/office/word/2010/wordprocessingShape">
                    <wps:wsp>
                      <wps:cNvCnPr/>
                      <wps:spPr>
                        <a:xfrm>
                          <a:off x="0" y="0"/>
                          <a:ext cx="918029" cy="4536"/>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1866C5E">
              <v:line id="Conector recto 3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1849b [2408]" strokeweight="2.25pt" from="164.8pt,1.75pt" to="237.1pt,2.1pt" w14:anchorId="326E45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"/>
            </w:pict>
          </mc:Fallback>
        </mc:AlternateContent>
      </w:r>
    </w:p>
    <w:p w14:paraId="412474AB"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lang w:val="en-US"/>
        </w:rPr>
        <mc:AlternateContent>
          <mc:Choice Requires="wps">
            <w:drawing>
              <wp:anchor distT="0" distB="0" distL="114300" distR="114300" simplePos="0" relativeHeight="251687936" behindDoc="0" locked="0" layoutInCell="1" allowOverlap="1" wp14:anchorId="44A0120D" wp14:editId="4BE15E0E">
                <wp:simplePos x="0" y="0"/>
                <wp:positionH relativeFrom="column">
                  <wp:posOffset>3257641</wp:posOffset>
                </wp:positionH>
                <wp:positionV relativeFrom="paragraph">
                  <wp:posOffset>2540</wp:posOffset>
                </wp:positionV>
                <wp:extent cx="591185" cy="195943"/>
                <wp:effectExtent l="0" t="0" r="0" b="0"/>
                <wp:wrapNone/>
                <wp:docPr id="1623044053" name="Cuadro de texto 1623044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185" cy="195943"/>
                        </a:xfrm>
                        <a:prstGeom prst="rect">
                          <a:avLst/>
                        </a:prstGeom>
                        <a:solidFill>
                          <a:sysClr val="window" lastClr="FFFFFF"/>
                        </a:solidFill>
                        <a:ln w="6350">
                          <a:noFill/>
                        </a:ln>
                      </wps:spPr>
                      <wps:txbx>
                        <w:txbxContent>
                          <w:p w14:paraId="6294A4F4" w14:textId="77777777" w:rsidR="00863BCE" w:rsidRPr="002B2ED8" w:rsidRDefault="00863BCE" w:rsidP="00863BCE">
                            <w:pPr>
                              <w:jc w:val="center"/>
                              <w:rPr>
                                <w:b/>
                                <w:bCs/>
                                <w:i/>
                                <w:iCs/>
                                <w:color w:val="808080"/>
                                <w:sz w:val="14"/>
                                <w:szCs w:val="14"/>
                                <w:lang w:val="es-ES"/>
                              </w:rPr>
                            </w:pPr>
                            <w:r>
                              <w:rPr>
                                <w:b/>
                                <w:bCs/>
                                <w:i/>
                                <w:iCs/>
                                <w:color w:val="FF0000"/>
                                <w:sz w:val="14"/>
                                <w:szCs w:val="14"/>
                                <w:lang w:val="es-ES"/>
                              </w:rPr>
                              <w:t>24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8DB7294">
              <v:shape id="Cuadro de texto 1623044053" style="position:absolute;left:0;text-align:left;margin-left:256.5pt;margin-top:.2pt;width:46.55pt;height:15.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spid="_x0000_s1037"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" w14:anchorId="44A0120D">
                <v:textbox>
                  <w:txbxContent>
                    <w:p w:rsidRPr="002B2ED8" w:rsidR="00863BCE" w:rsidP="00863BCE" w:rsidRDefault="00863BCE" w14:paraId="54F8EAC5" w14:textId="77777777">
                      <w:pPr>
                        <w:jc w:val="center"/>
                        <w:rPr>
                          <w:b/>
                          <w:bCs/>
                          <w:i/>
                          <w:iCs/>
                          <w:color w:val="808080"/>
                          <w:sz w:val="14"/>
                          <w:szCs w:val="14"/>
                          <w:lang w:val="es-ES"/>
                        </w:rPr>
                      </w:pPr>
                      <w:r>
                        <w:rPr>
                          <w:b/>
                          <w:bCs/>
                          <w:i/>
                          <w:iCs/>
                          <w:color w:val="FF0000"/>
                          <w:sz w:val="14"/>
                          <w:szCs w:val="14"/>
                          <w:lang w:val="es-ES"/>
                        </w:rPr>
                        <w:t>24 DÍAS</w:t>
                      </w:r>
                    </w:p>
                  </w:txbxContent>
                </v:textbox>
              </v:shape>
            </w:pict>
          </mc:Fallback>
        </mc:AlternateContent>
      </w:r>
      <w:r w:rsidRPr="00196C10">
        <w:rPr>
          <w:rFonts w:ascii="Arial" w:hAnsi="Arial" w:cs="Arial"/>
          <w:noProof/>
          <w:color w:val="auto"/>
          <w:lang w:val="en-US"/>
        </w:rPr>
        <mc:AlternateContent>
          <mc:Choice Requires="wps">
            <w:drawing>
              <wp:anchor distT="0" distB="0" distL="114300" distR="114300" simplePos="0" relativeHeight="251673600" behindDoc="0" locked="0" layoutInCell="1" allowOverlap="1" wp14:anchorId="1FE22571" wp14:editId="41C3182C">
                <wp:simplePos x="0" y="0"/>
                <wp:positionH relativeFrom="column">
                  <wp:posOffset>1374593</wp:posOffset>
                </wp:positionH>
                <wp:positionV relativeFrom="paragraph">
                  <wp:posOffset>4445</wp:posOffset>
                </wp:positionV>
                <wp:extent cx="489857" cy="195943"/>
                <wp:effectExtent l="0" t="0" r="5715" b="0"/>
                <wp:wrapNone/>
                <wp:docPr id="387835322" name="Cuadro de texto 387835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857" cy="195943"/>
                        </a:xfrm>
                        <a:prstGeom prst="rect">
                          <a:avLst/>
                        </a:prstGeom>
                        <a:solidFill>
                          <a:sysClr val="window" lastClr="FFFFFF"/>
                        </a:solidFill>
                        <a:ln w="6350">
                          <a:noFill/>
                        </a:ln>
                      </wps:spPr>
                      <wps:txbx>
                        <w:txbxContent>
                          <w:p w14:paraId="555D5AE7" w14:textId="77777777" w:rsidR="00863BCE" w:rsidRPr="002B2ED8" w:rsidRDefault="00863BCE" w:rsidP="00863BCE">
                            <w:pPr>
                              <w:jc w:val="center"/>
                              <w:rPr>
                                <w:b/>
                                <w:bCs/>
                                <w:i/>
                                <w:iCs/>
                                <w:color w:val="808080"/>
                                <w:sz w:val="14"/>
                                <w:szCs w:val="14"/>
                                <w:lang w:val="es-ES"/>
                              </w:rPr>
                            </w:pPr>
                            <w:r>
                              <w:rPr>
                                <w:b/>
                                <w:bCs/>
                                <w:i/>
                                <w:iCs/>
                                <w:color w:val="FF0000"/>
                                <w:sz w:val="14"/>
                                <w:szCs w:val="14"/>
                                <w:lang w:val="es-ES"/>
                              </w:rPr>
                              <w:t>5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D4C066F">
              <v:shape id="Cuadro de texto 387835322" style="position:absolute;left:0;text-align:left;margin-left:108.25pt;margin-top:.35pt;width:38.55pt;height:15.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spid="_x0000_s1038"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" w14:anchorId="1FE22571">
                <v:textbox>
                  <w:txbxContent>
                    <w:p w:rsidRPr="002B2ED8" w:rsidR="00863BCE" w:rsidP="00863BCE" w:rsidRDefault="00863BCE" w14:paraId="5C23CB1E" w14:textId="77777777">
                      <w:pPr>
                        <w:jc w:val="center"/>
                        <w:rPr>
                          <w:b/>
                          <w:bCs/>
                          <w:i/>
                          <w:iCs/>
                          <w:color w:val="808080"/>
                          <w:sz w:val="14"/>
                          <w:szCs w:val="14"/>
                          <w:lang w:val="es-ES"/>
                        </w:rPr>
                      </w:pPr>
                      <w:r>
                        <w:rPr>
                          <w:b/>
                          <w:bCs/>
                          <w:i/>
                          <w:iCs/>
                          <w:color w:val="FF0000"/>
                          <w:sz w:val="14"/>
                          <w:szCs w:val="14"/>
                          <w:lang w:val="es-ES"/>
                        </w:rPr>
                        <w:t>5 DÍAS</w:t>
                      </w:r>
                    </w:p>
                  </w:txbxContent>
                </v:textbox>
              </v:shape>
            </w:pict>
          </mc:Fallback>
        </mc:AlternateContent>
      </w:r>
      <w:r w:rsidRPr="00196C10">
        <w:rPr>
          <w:rFonts w:ascii="Arial" w:hAnsi="Arial" w:cs="Arial"/>
          <w:noProof/>
          <w:color w:val="auto"/>
          <w:lang w:val="en-US"/>
        </w:rPr>
        <mc:AlternateContent>
          <mc:Choice Requires="wps">
            <w:drawing>
              <wp:anchor distT="0" distB="0" distL="114299" distR="114299" simplePos="0" relativeHeight="251685888" behindDoc="0" locked="0" layoutInCell="1" allowOverlap="1" wp14:anchorId="74832BB2" wp14:editId="67303217">
                <wp:simplePos x="0" y="0"/>
                <wp:positionH relativeFrom="column">
                  <wp:posOffset>3042557</wp:posOffset>
                </wp:positionH>
                <wp:positionV relativeFrom="paragraph">
                  <wp:posOffset>131173</wp:posOffset>
                </wp:positionV>
                <wp:extent cx="0" cy="252730"/>
                <wp:effectExtent l="19050" t="0" r="19050" b="33020"/>
                <wp:wrapNone/>
                <wp:docPr id="1397990329" name="Conector recto 1397990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730"/>
                        </a:xfrm>
                        <a:prstGeom prst="line">
                          <a:avLst/>
                        </a:prstGeom>
                        <a:noFill/>
                        <a:ln w="28575" cap="flat" cmpd="sng" algn="ctr">
                          <a:solidFill>
                            <a:srgbClr val="FF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533BA08">
              <v:line id="Conector recto 1397990329" style="position:absolute;z-index:251685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red" strokeweight="2.25pt" from="239.55pt,10.35pt" to="239.55pt,30.25pt" w14:anchorId="335A7C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">
                <v:stroke joinstyle="miter"/>
                <o:lock v:ext="edit" shapetype="f"/>
              </v:line>
            </w:pict>
          </mc:Fallback>
        </mc:AlternateContent>
      </w:r>
    </w:p>
    <w:p w14:paraId="2E9CA89A"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lang w:val="en-US"/>
        </w:rPr>
        <mc:AlternateContent>
          <mc:Choice Requires="wps">
            <w:drawing>
              <wp:anchor distT="0" distB="0" distL="114299" distR="114299" simplePos="0" relativeHeight="251686912" behindDoc="0" locked="0" layoutInCell="1" allowOverlap="1" wp14:anchorId="3EFE81E2" wp14:editId="44C999A9">
                <wp:simplePos x="0" y="0"/>
                <wp:positionH relativeFrom="column">
                  <wp:posOffset>4057015</wp:posOffset>
                </wp:positionH>
                <wp:positionV relativeFrom="paragraph">
                  <wp:posOffset>4445</wp:posOffset>
                </wp:positionV>
                <wp:extent cx="0" cy="252730"/>
                <wp:effectExtent l="19050" t="0" r="19050" b="33020"/>
                <wp:wrapNone/>
                <wp:docPr id="920439121" name="Conector recto 920439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730"/>
                        </a:xfrm>
                        <a:prstGeom prst="line">
                          <a:avLst/>
                        </a:prstGeom>
                        <a:noFill/>
                        <a:ln w="28575" cap="flat" cmpd="sng" algn="ctr">
                          <a:solidFill>
                            <a:srgbClr val="FF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39194C1">
              <v:line id="Conector recto 920439121" style="position:absolute;z-index:251686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red" strokeweight="2.25pt" from="319.45pt,.35pt" to="319.45pt,20.25pt" w14:anchorId="51325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">
                <v:stroke joinstyle="miter"/>
                <o:lock v:ext="edit" shapetype="f"/>
              </v:line>
            </w:pict>
          </mc:Fallback>
        </mc:AlternateContent>
      </w:r>
      <w:r w:rsidRPr="00196C10">
        <w:rPr>
          <w:rFonts w:ascii="Arial" w:hAnsi="Arial" w:cs="Arial"/>
          <w:noProof/>
          <w:color w:val="auto"/>
        </w:rPr>
        <mc:AlternateContent>
          <mc:Choice Requires="wps">
            <w:drawing>
              <wp:anchor distT="0" distB="0" distL="114300" distR="114300" simplePos="0" relativeHeight="251689984" behindDoc="0" locked="0" layoutInCell="1" allowOverlap="1" wp14:anchorId="0518CB14" wp14:editId="23337A36">
                <wp:simplePos x="0" y="0"/>
                <wp:positionH relativeFrom="column">
                  <wp:posOffset>3043102</wp:posOffset>
                </wp:positionH>
                <wp:positionV relativeFrom="paragraph">
                  <wp:posOffset>125730</wp:posOffset>
                </wp:positionV>
                <wp:extent cx="1028609" cy="5443"/>
                <wp:effectExtent l="19050" t="19050" r="19685" b="33020"/>
                <wp:wrapNone/>
                <wp:docPr id="1886560121" name="Conector recto 36"/>
                <wp:cNvGraphicFramePr/>
                <a:graphic xmlns:a="http://schemas.openxmlformats.org/drawingml/2006/main">
                  <a:graphicData uri="http://schemas.microsoft.com/office/word/2010/wordprocessingShape">
                    <wps:wsp>
                      <wps:cNvCnPr/>
                      <wps:spPr>
                        <a:xfrm>
                          <a:off x="0" y="0"/>
                          <a:ext cx="1028609" cy="5443"/>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9D149ED">
              <v:line id="Conector recto 3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from="239.6pt,9.9pt" to="320.6pt,10.35pt" w14:anchorId="2F87E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"/>
            </w:pict>
          </mc:Fallback>
        </mc:AlternateContent>
      </w:r>
      <w:r w:rsidRPr="00196C10">
        <w:rPr>
          <w:rFonts w:ascii="Arial" w:hAnsi="Arial" w:cs="Arial"/>
          <w:noProof/>
          <w:color w:val="auto"/>
        </w:rPr>
        <mc:AlternateContent>
          <mc:Choice Requires="wps">
            <w:drawing>
              <wp:anchor distT="0" distB="0" distL="114300" distR="114300" simplePos="0" relativeHeight="251688960" behindDoc="0" locked="0" layoutInCell="1" allowOverlap="1" wp14:anchorId="08E42916" wp14:editId="3408DEB3">
                <wp:simplePos x="0" y="0"/>
                <wp:positionH relativeFrom="column">
                  <wp:posOffset>1048113</wp:posOffset>
                </wp:positionH>
                <wp:positionV relativeFrom="paragraph">
                  <wp:posOffset>128814</wp:posOffset>
                </wp:positionV>
                <wp:extent cx="1028609" cy="5443"/>
                <wp:effectExtent l="19050" t="19050" r="19685" b="33020"/>
                <wp:wrapNone/>
                <wp:docPr id="509823192" name="Conector recto 36"/>
                <wp:cNvGraphicFramePr/>
                <a:graphic xmlns:a="http://schemas.openxmlformats.org/drawingml/2006/main">
                  <a:graphicData uri="http://schemas.microsoft.com/office/word/2010/wordprocessingShape">
                    <wps:wsp>
                      <wps:cNvCnPr/>
                      <wps:spPr>
                        <a:xfrm>
                          <a:off x="0" y="0"/>
                          <a:ext cx="1028609" cy="5443"/>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C1DB97E">
              <v:line id="Conector recto 3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from="82.55pt,10.15pt" to="163.55pt,10.6pt" w14:anchorId="4AEEB1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"/>
            </w:pict>
          </mc:Fallback>
        </mc:AlternateContent>
      </w:r>
      <w:r w:rsidRPr="00196C10">
        <w:rPr>
          <w:rFonts w:ascii="Arial" w:hAnsi="Arial" w:cs="Arial"/>
          <w:noProof/>
          <w:color w:val="auto"/>
          <w:lang w:val="en-US"/>
        </w:rPr>
        <mc:AlternateContent>
          <mc:Choice Requires="wps">
            <w:drawing>
              <wp:anchor distT="0" distB="0" distL="114299" distR="114299" simplePos="0" relativeHeight="251675648" behindDoc="0" locked="0" layoutInCell="1" allowOverlap="1" wp14:anchorId="53544B39" wp14:editId="63D6AD82">
                <wp:simplePos x="0" y="0"/>
                <wp:positionH relativeFrom="column">
                  <wp:posOffset>1042558</wp:posOffset>
                </wp:positionH>
                <wp:positionV relativeFrom="paragraph">
                  <wp:posOffset>5262</wp:posOffset>
                </wp:positionV>
                <wp:extent cx="0" cy="252730"/>
                <wp:effectExtent l="19050" t="0" r="19050" b="33020"/>
                <wp:wrapNone/>
                <wp:docPr id="1023667434" name="Conector recto 10236674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730"/>
                        </a:xfrm>
                        <a:prstGeom prst="line">
                          <a:avLst/>
                        </a:prstGeom>
                        <a:noFill/>
                        <a:ln w="28575" cap="flat" cmpd="sng" algn="ctr">
                          <a:solidFill>
                            <a:srgbClr val="FF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54DCA84">
              <v:line id="Conector recto 1023667434" style="position:absolute;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red" strokeweight="2.25pt" from="82.1pt,.4pt" to="82.1pt,20.3pt" w14:anchorId="319F5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">
                <v:stroke joinstyle="miter"/>
                <o:lock v:ext="edit" shapetype="f"/>
              </v:line>
            </w:pict>
          </mc:Fallback>
        </mc:AlternateContent>
      </w:r>
      <w:r w:rsidRPr="00196C10">
        <w:rPr>
          <w:rFonts w:ascii="Arial" w:hAnsi="Arial" w:cs="Arial"/>
          <w:noProof/>
          <w:color w:val="auto"/>
          <w:lang w:val="en-US"/>
        </w:rPr>
        <mc:AlternateContent>
          <mc:Choice Requires="wps">
            <w:drawing>
              <wp:anchor distT="0" distB="0" distL="114299" distR="114299" simplePos="0" relativeHeight="251674624" behindDoc="0" locked="0" layoutInCell="1" allowOverlap="1" wp14:anchorId="3DCB5255" wp14:editId="3C225541">
                <wp:simplePos x="0" y="0"/>
                <wp:positionH relativeFrom="column">
                  <wp:posOffset>2086973</wp:posOffset>
                </wp:positionH>
                <wp:positionV relativeFrom="paragraph">
                  <wp:posOffset>3357</wp:posOffset>
                </wp:positionV>
                <wp:extent cx="0" cy="252730"/>
                <wp:effectExtent l="19050" t="0" r="19050" b="33020"/>
                <wp:wrapNone/>
                <wp:docPr id="2056180299" name="Conector recto 2056180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730"/>
                        </a:xfrm>
                        <a:prstGeom prst="line">
                          <a:avLst/>
                        </a:prstGeom>
                        <a:noFill/>
                        <a:ln w="28575" cap="flat" cmpd="sng" algn="ctr">
                          <a:solidFill>
                            <a:srgbClr val="FF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9EFCDE5">
              <v:line id="Conector recto 2056180299" style="position:absolute;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red" strokeweight="2.25pt" from="164.35pt,.25pt" to="164.35pt,20.15pt" w14:anchorId="06F11A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">
                <v:stroke joinstyle="miter"/>
                <o:lock v:ext="edit" shapetype="f"/>
              </v:line>
            </w:pict>
          </mc:Fallback>
        </mc:AlternateContent>
      </w:r>
    </w:p>
    <w:p w14:paraId="4AFCE5AD"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lang w:val="en-US"/>
        </w:rPr>
        <mc:AlternateContent>
          <mc:Choice Requires="wpg">
            <w:drawing>
              <wp:anchor distT="0" distB="0" distL="114300" distR="114300" simplePos="0" relativeHeight="251671552" behindDoc="0" locked="0" layoutInCell="1" allowOverlap="1" wp14:anchorId="0C2D784E" wp14:editId="476D0C12">
                <wp:simplePos x="0" y="0"/>
                <wp:positionH relativeFrom="column">
                  <wp:posOffset>558165</wp:posOffset>
                </wp:positionH>
                <wp:positionV relativeFrom="paragraph">
                  <wp:posOffset>111760</wp:posOffset>
                </wp:positionV>
                <wp:extent cx="5109210" cy="575310"/>
                <wp:effectExtent l="0" t="0" r="34290" b="34290"/>
                <wp:wrapNone/>
                <wp:docPr id="393165451" name="Grupo 393165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9210" cy="575310"/>
                          <a:chOff x="86478" y="464515"/>
                          <a:chExt cx="4669576" cy="577958"/>
                        </a:xfrm>
                      </wpg:grpSpPr>
                      <wps:wsp>
                        <wps:cNvPr id="489612358" name="Cuadro de texto 30"/>
                        <wps:cNvSpPr txBox="1"/>
                        <wps:spPr>
                          <a:xfrm>
                            <a:off x="166080" y="464515"/>
                            <a:ext cx="736219" cy="326492"/>
                          </a:xfrm>
                          <a:prstGeom prst="rect">
                            <a:avLst/>
                          </a:prstGeom>
                          <a:solidFill>
                            <a:sysClr val="window" lastClr="FFFFFF"/>
                          </a:solidFill>
                          <a:ln w="6350">
                            <a:noFill/>
                          </a:ln>
                          <a:effectLst/>
                        </wps:spPr>
                        <wps:txbx>
                          <w:txbxContent>
                            <w:p w14:paraId="1E3A4FE0" w14:textId="77777777" w:rsidR="00863BCE" w:rsidRPr="00CC27D9" w:rsidRDefault="00863BCE" w:rsidP="00863BCE">
                              <w:pPr>
                                <w:jc w:val="center"/>
                                <w:rPr>
                                  <w:b/>
                                  <w:bCs/>
                                  <w:sz w:val="16"/>
                                  <w:szCs w:val="16"/>
                                </w:rPr>
                              </w:pPr>
                              <w:r>
                                <w:rPr>
                                  <w:b/>
                                  <w:bCs/>
                                  <w:sz w:val="16"/>
                                  <w:szCs w:val="16"/>
                                </w:rPr>
                                <w:t>07</w:t>
                              </w:r>
                              <w:r w:rsidRPr="00CC27D9">
                                <w:rPr>
                                  <w:b/>
                                  <w:bCs/>
                                  <w:sz w:val="16"/>
                                  <w:szCs w:val="16"/>
                                </w:rPr>
                                <w:t>-</w:t>
                              </w:r>
                              <w:r>
                                <w:rPr>
                                  <w:b/>
                                  <w:bCs/>
                                  <w:sz w:val="16"/>
                                  <w:szCs w:val="16"/>
                                </w:rPr>
                                <w:t>06</w:t>
                              </w:r>
                              <w:r w:rsidRPr="00CC27D9">
                                <w:rPr>
                                  <w:b/>
                                  <w:bCs/>
                                  <w:sz w:val="16"/>
                                  <w:szCs w:val="16"/>
                                </w:rPr>
                                <w:t>-20</w:t>
                              </w:r>
                              <w:r>
                                <w:rPr>
                                  <w:b/>
                                  <w:bCs/>
                                  <w:sz w:val="16"/>
                                  <w:szCs w:val="16"/>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013048" name="Conector recto 31"/>
                        <wps:cNvCnPr/>
                        <wps:spPr>
                          <a:xfrm>
                            <a:off x="537067" y="688877"/>
                            <a:ext cx="0" cy="353596"/>
                          </a:xfrm>
                          <a:prstGeom prst="line">
                            <a:avLst/>
                          </a:prstGeom>
                          <a:noFill/>
                          <a:ln w="28575" cap="flat" cmpd="sng" algn="ctr">
                            <a:solidFill>
                              <a:sysClr val="windowText" lastClr="000000"/>
                            </a:solidFill>
                            <a:prstDash val="solid"/>
                            <a:miter lim="800000"/>
                          </a:ln>
                          <a:effectLst/>
                        </wps:spPr>
                        <wps:bodyPr/>
                      </wps:wsp>
                      <wps:wsp>
                        <wps:cNvPr id="1029892795" name="Flecha izquierda y derecha 72"/>
                        <wps:cNvSpPr/>
                        <wps:spPr>
                          <a:xfrm>
                            <a:off x="86478" y="776048"/>
                            <a:ext cx="4669576" cy="78590"/>
                          </a:xfrm>
                          <a:prstGeom prst="right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970485" name="Flecha abajo 54"/>
                        <wps:cNvSpPr/>
                        <wps:spPr>
                          <a:xfrm>
                            <a:off x="4102268" y="654070"/>
                            <a:ext cx="139018" cy="335929"/>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C86F3D2">
              <v:group id="Grupo 393165451" style="position:absolute;left:0;text-align:left;margin-left:43.95pt;margin-top:8.8pt;width:402.3pt;height:45.3pt;z-index:251671552;mso-width-relative:margin;mso-height-relative:margin" coordsize="46695,5779" coordorigin="864,4645" o:spid="_x0000_s1039" w14:anchorId="0C2D78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">
                <v:shape id="_x0000_s1040" style="position:absolute;left:1660;top:4645;width:7362;height:3265;visibility:visible;mso-wrap-style:square;v-text-anchor:top" fillcolor="window"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">
                  <v:textbox>
                    <w:txbxContent>
                      <w:p w:rsidRPr="00CC27D9" w:rsidR="00863BCE" w:rsidP="00863BCE" w:rsidRDefault="00863BCE" w14:paraId="27AE4143" w14:textId="77777777">
                        <w:pPr>
                          <w:jc w:val="center"/>
                          <w:rPr>
                            <w:b/>
                            <w:bCs/>
                            <w:sz w:val="16"/>
                            <w:szCs w:val="16"/>
                          </w:rPr>
                        </w:pPr>
                        <w:r>
                          <w:rPr>
                            <w:b/>
                            <w:bCs/>
                            <w:sz w:val="16"/>
                            <w:szCs w:val="16"/>
                          </w:rPr>
                          <w:t>07</w:t>
                        </w:r>
                        <w:r w:rsidRPr="00CC27D9">
                          <w:rPr>
                            <w:b/>
                            <w:bCs/>
                            <w:sz w:val="16"/>
                            <w:szCs w:val="16"/>
                          </w:rPr>
                          <w:t>-</w:t>
                        </w:r>
                        <w:r>
                          <w:rPr>
                            <w:b/>
                            <w:bCs/>
                            <w:sz w:val="16"/>
                            <w:szCs w:val="16"/>
                          </w:rPr>
                          <w:t>06</w:t>
                        </w:r>
                        <w:r w:rsidRPr="00CC27D9">
                          <w:rPr>
                            <w:b/>
                            <w:bCs/>
                            <w:sz w:val="16"/>
                            <w:szCs w:val="16"/>
                          </w:rPr>
                          <w:t>-20</w:t>
                        </w:r>
                        <w:r>
                          <w:rPr>
                            <w:b/>
                            <w:bCs/>
                            <w:sz w:val="16"/>
                            <w:szCs w:val="16"/>
                          </w:rPr>
                          <w:t>23</w:t>
                        </w:r>
                      </w:p>
                    </w:txbxContent>
                  </v:textbox>
                </v:shape>
                <v:line id="Conector recto 31" style="position:absolute;visibility:visible;mso-wrap-style:square" o:spid="_x0000_s1041" strokecolor="windowText" strokeweight="2.25pt" o:connectortype="straight" from="5370,6888" to="5370,1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">
                  <v:stroke joinstyle="miter"/>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izquierda y derecha 72" style="position:absolute;left:864;top:7760;width:46696;height:786;visibility:visible;mso-wrap-style:square;v-text-anchor:middle" o:spid="_x0000_s1042" fillcolor="windowText" strokecolor="windowText" strokeweight="1pt" type="#_x0000_t13" adj="2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"/>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abajo 54" style="position:absolute;left:41022;top:6540;width:1390;height:3359;visibility:visible;mso-wrap-style:square;v-text-anchor:middle" o:spid="_x0000_s1043" fillcolor="#4472c4" strokecolor="#2f528f" strokeweight="1pt" type="#_x0000_t67" adj="1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"/>
              </v:group>
            </w:pict>
          </mc:Fallback>
        </mc:AlternateContent>
      </w:r>
      <w:r w:rsidRPr="00196C10">
        <w:rPr>
          <w:rFonts w:ascii="Arial" w:hAnsi="Arial" w:cs="Arial"/>
          <w:noProof/>
          <w:color w:val="auto"/>
        </w:rPr>
        <mc:AlternateContent>
          <mc:Choice Requires="wps">
            <w:drawing>
              <wp:anchor distT="0" distB="0" distL="114300" distR="114300" simplePos="0" relativeHeight="251684864" behindDoc="0" locked="0" layoutInCell="1" allowOverlap="1" wp14:anchorId="3D74F02C" wp14:editId="4A2E9576">
                <wp:simplePos x="0" y="0"/>
                <wp:positionH relativeFrom="column">
                  <wp:posOffset>4625884</wp:posOffset>
                </wp:positionH>
                <wp:positionV relativeFrom="paragraph">
                  <wp:posOffset>86451</wp:posOffset>
                </wp:positionV>
                <wp:extent cx="805180" cy="224971"/>
                <wp:effectExtent l="0" t="0" r="0" b="3810"/>
                <wp:wrapNone/>
                <wp:docPr id="446327260" name="Cuadro de texto 30"/>
                <wp:cNvGraphicFramePr/>
                <a:graphic xmlns:a="http://schemas.openxmlformats.org/drawingml/2006/main">
                  <a:graphicData uri="http://schemas.microsoft.com/office/word/2010/wordprocessingShape">
                    <wps:wsp>
                      <wps:cNvSpPr txBox="1"/>
                      <wps:spPr>
                        <a:xfrm>
                          <a:off x="0" y="0"/>
                          <a:ext cx="805180" cy="224971"/>
                        </a:xfrm>
                        <a:prstGeom prst="rect">
                          <a:avLst/>
                        </a:prstGeom>
                        <a:solidFill>
                          <a:sysClr val="window" lastClr="FFFFFF"/>
                        </a:solidFill>
                        <a:ln w="6350">
                          <a:noFill/>
                        </a:ln>
                        <a:effectLst/>
                      </wps:spPr>
                      <wps:txbx>
                        <w:txbxContent>
                          <w:p w14:paraId="15821197" w14:textId="77777777" w:rsidR="00863BCE" w:rsidRPr="00CC27D9" w:rsidRDefault="00863BCE" w:rsidP="00863BCE">
                            <w:pPr>
                              <w:jc w:val="center"/>
                              <w:rPr>
                                <w:b/>
                                <w:bCs/>
                                <w:sz w:val="16"/>
                                <w:szCs w:val="16"/>
                              </w:rPr>
                            </w:pPr>
                            <w:r>
                              <w:rPr>
                                <w:b/>
                                <w:bCs/>
                                <w:sz w:val="16"/>
                                <w:szCs w:val="16"/>
                              </w:rPr>
                              <w:t>12</w:t>
                            </w:r>
                            <w:r w:rsidRPr="00CC27D9">
                              <w:rPr>
                                <w:b/>
                                <w:bCs/>
                                <w:sz w:val="16"/>
                                <w:szCs w:val="16"/>
                              </w:rPr>
                              <w:t>-</w:t>
                            </w:r>
                            <w:r>
                              <w:rPr>
                                <w:b/>
                                <w:bCs/>
                                <w:sz w:val="16"/>
                                <w:szCs w:val="16"/>
                              </w:rPr>
                              <w:t>07</w:t>
                            </w:r>
                            <w:r w:rsidRPr="00CC27D9">
                              <w:rPr>
                                <w:b/>
                                <w:bCs/>
                                <w:sz w:val="16"/>
                                <w:szCs w:val="16"/>
                              </w:rPr>
                              <w:t>-20</w:t>
                            </w:r>
                            <w:r>
                              <w:rPr>
                                <w:b/>
                                <w:bCs/>
                                <w:sz w:val="16"/>
                                <w:szCs w:val="16"/>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3852B8F">
              <v:shape id="Cuadro de texto 30" style="position:absolute;left:0;text-align:left;margin-left:364.25pt;margin-top:6.8pt;width:63.4pt;height:17.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4"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" w14:anchorId="3D74F02C">
                <v:textbox>
                  <w:txbxContent>
                    <w:p w:rsidRPr="00CC27D9" w:rsidR="00863BCE" w:rsidP="00863BCE" w:rsidRDefault="00863BCE" w14:paraId="40DC623E" w14:textId="77777777">
                      <w:pPr>
                        <w:jc w:val="center"/>
                        <w:rPr>
                          <w:b/>
                          <w:bCs/>
                          <w:sz w:val="16"/>
                          <w:szCs w:val="16"/>
                        </w:rPr>
                      </w:pPr>
                      <w:r>
                        <w:rPr>
                          <w:b/>
                          <w:bCs/>
                          <w:sz w:val="16"/>
                          <w:szCs w:val="16"/>
                        </w:rPr>
                        <w:t>12</w:t>
                      </w:r>
                      <w:r w:rsidRPr="00CC27D9">
                        <w:rPr>
                          <w:b/>
                          <w:bCs/>
                          <w:sz w:val="16"/>
                          <w:szCs w:val="16"/>
                        </w:rPr>
                        <w:t>-</w:t>
                      </w:r>
                      <w:r>
                        <w:rPr>
                          <w:b/>
                          <w:bCs/>
                          <w:sz w:val="16"/>
                          <w:szCs w:val="16"/>
                        </w:rPr>
                        <w:t>07</w:t>
                      </w:r>
                      <w:r w:rsidRPr="00CC27D9">
                        <w:rPr>
                          <w:b/>
                          <w:bCs/>
                          <w:sz w:val="16"/>
                          <w:szCs w:val="16"/>
                        </w:rPr>
                        <w:t>-20</w:t>
                      </w:r>
                      <w:r>
                        <w:rPr>
                          <w:b/>
                          <w:bCs/>
                          <w:sz w:val="16"/>
                          <w:szCs w:val="16"/>
                        </w:rPr>
                        <w:t>23</w:t>
                      </w:r>
                    </w:p>
                  </w:txbxContent>
                </v:textbox>
              </v:shape>
            </w:pict>
          </mc:Fallback>
        </mc:AlternateContent>
      </w:r>
      <w:r w:rsidRPr="00196C10">
        <w:rPr>
          <w:rFonts w:ascii="Arial" w:hAnsi="Arial" w:cs="Arial"/>
          <w:noProof/>
          <w:color w:val="auto"/>
        </w:rPr>
        <mc:AlternateContent>
          <mc:Choice Requires="wps">
            <w:drawing>
              <wp:anchor distT="0" distB="0" distL="114300" distR="114300" simplePos="0" relativeHeight="251683840" behindDoc="0" locked="0" layoutInCell="1" allowOverlap="1" wp14:anchorId="7828A2A9" wp14:editId="49F52295">
                <wp:simplePos x="0" y="0"/>
                <wp:positionH relativeFrom="column">
                  <wp:posOffset>3666037</wp:posOffset>
                </wp:positionH>
                <wp:positionV relativeFrom="paragraph">
                  <wp:posOffset>103415</wp:posOffset>
                </wp:positionV>
                <wp:extent cx="805533" cy="325277"/>
                <wp:effectExtent l="0" t="0" r="0" b="0"/>
                <wp:wrapNone/>
                <wp:docPr id="915744555" name="Cuadro de texto 30"/>
                <wp:cNvGraphicFramePr/>
                <a:graphic xmlns:a="http://schemas.openxmlformats.org/drawingml/2006/main">
                  <a:graphicData uri="http://schemas.microsoft.com/office/word/2010/wordprocessingShape">
                    <wps:wsp>
                      <wps:cNvSpPr txBox="1"/>
                      <wps:spPr>
                        <a:xfrm>
                          <a:off x="0" y="0"/>
                          <a:ext cx="805533" cy="325277"/>
                        </a:xfrm>
                        <a:prstGeom prst="rect">
                          <a:avLst/>
                        </a:prstGeom>
                        <a:solidFill>
                          <a:sysClr val="window" lastClr="FFFFFF"/>
                        </a:solidFill>
                        <a:ln w="6350">
                          <a:noFill/>
                        </a:ln>
                        <a:effectLst/>
                      </wps:spPr>
                      <wps:txbx>
                        <w:txbxContent>
                          <w:p w14:paraId="4F2D1EE0" w14:textId="77777777" w:rsidR="00863BCE" w:rsidRPr="00CC27D9" w:rsidRDefault="00863BCE" w:rsidP="00863BCE">
                            <w:pPr>
                              <w:jc w:val="center"/>
                              <w:rPr>
                                <w:b/>
                                <w:bCs/>
                                <w:sz w:val="16"/>
                                <w:szCs w:val="16"/>
                              </w:rPr>
                            </w:pPr>
                            <w:r>
                              <w:rPr>
                                <w:b/>
                                <w:bCs/>
                                <w:sz w:val="16"/>
                                <w:szCs w:val="16"/>
                              </w:rPr>
                              <w:t>11</w:t>
                            </w:r>
                            <w:r w:rsidRPr="00CC27D9">
                              <w:rPr>
                                <w:b/>
                                <w:bCs/>
                                <w:sz w:val="16"/>
                                <w:szCs w:val="16"/>
                              </w:rPr>
                              <w:t>-</w:t>
                            </w:r>
                            <w:r>
                              <w:rPr>
                                <w:b/>
                                <w:bCs/>
                                <w:sz w:val="16"/>
                                <w:szCs w:val="16"/>
                              </w:rPr>
                              <w:t>07</w:t>
                            </w:r>
                            <w:r w:rsidRPr="00CC27D9">
                              <w:rPr>
                                <w:b/>
                                <w:bCs/>
                                <w:sz w:val="16"/>
                                <w:szCs w:val="16"/>
                              </w:rPr>
                              <w:t>-20</w:t>
                            </w:r>
                            <w:r>
                              <w:rPr>
                                <w:b/>
                                <w:bCs/>
                                <w:sz w:val="16"/>
                                <w:szCs w:val="16"/>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4E15D8E">
              <v:shape id="_x0000_s1045" style="position:absolute;left:0;text-align:left;margin-left:288.65pt;margin-top:8.15pt;width:63.45pt;height:25.6pt;z-index:251683840;visibility:visible;mso-wrap-style:square;mso-wrap-distance-left:9pt;mso-wrap-distance-top:0;mso-wrap-distance-right:9pt;mso-wrap-distance-bottom:0;mso-position-horizontal:absolute;mso-position-horizontal-relative:text;mso-position-vertical:absolute;mso-position-vertical-relative:text;v-text-anchor:top"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" w14:anchorId="7828A2A9">
                <v:textbox>
                  <w:txbxContent>
                    <w:p w:rsidRPr="00CC27D9" w:rsidR="00863BCE" w:rsidP="00863BCE" w:rsidRDefault="00863BCE" w14:paraId="70E090E0" w14:textId="77777777">
                      <w:pPr>
                        <w:jc w:val="center"/>
                        <w:rPr>
                          <w:b/>
                          <w:bCs/>
                          <w:sz w:val="16"/>
                          <w:szCs w:val="16"/>
                        </w:rPr>
                      </w:pPr>
                      <w:r>
                        <w:rPr>
                          <w:b/>
                          <w:bCs/>
                          <w:sz w:val="16"/>
                          <w:szCs w:val="16"/>
                        </w:rPr>
                        <w:t>11</w:t>
                      </w:r>
                      <w:r w:rsidRPr="00CC27D9">
                        <w:rPr>
                          <w:b/>
                          <w:bCs/>
                          <w:sz w:val="16"/>
                          <w:szCs w:val="16"/>
                        </w:rPr>
                        <w:t>-</w:t>
                      </w:r>
                      <w:r>
                        <w:rPr>
                          <w:b/>
                          <w:bCs/>
                          <w:sz w:val="16"/>
                          <w:szCs w:val="16"/>
                        </w:rPr>
                        <w:t>07</w:t>
                      </w:r>
                      <w:r w:rsidRPr="00CC27D9">
                        <w:rPr>
                          <w:b/>
                          <w:bCs/>
                          <w:sz w:val="16"/>
                          <w:szCs w:val="16"/>
                        </w:rPr>
                        <w:t>-20</w:t>
                      </w:r>
                      <w:r>
                        <w:rPr>
                          <w:b/>
                          <w:bCs/>
                          <w:sz w:val="16"/>
                          <w:szCs w:val="16"/>
                        </w:rPr>
                        <w:t>23</w:t>
                      </w:r>
                    </w:p>
                  </w:txbxContent>
                </v:textbox>
              </v:shape>
            </w:pict>
          </mc:Fallback>
        </mc:AlternateContent>
      </w:r>
      <w:r w:rsidRPr="00196C10">
        <w:rPr>
          <w:rFonts w:ascii="Arial" w:hAnsi="Arial" w:cs="Arial"/>
          <w:noProof/>
          <w:color w:val="auto"/>
        </w:rPr>
        <mc:AlternateContent>
          <mc:Choice Requires="wps">
            <w:drawing>
              <wp:anchor distT="0" distB="0" distL="114300" distR="114300" simplePos="0" relativeHeight="251682816" behindDoc="0" locked="0" layoutInCell="1" allowOverlap="1" wp14:anchorId="5C3C8B43" wp14:editId="19B78114">
                <wp:simplePos x="0" y="0"/>
                <wp:positionH relativeFrom="column">
                  <wp:posOffset>2639241</wp:posOffset>
                </wp:positionH>
                <wp:positionV relativeFrom="paragraph">
                  <wp:posOffset>98876</wp:posOffset>
                </wp:positionV>
                <wp:extent cx="805533" cy="325277"/>
                <wp:effectExtent l="0" t="0" r="0" b="0"/>
                <wp:wrapNone/>
                <wp:docPr id="2065903886" name="Cuadro de texto 30"/>
                <wp:cNvGraphicFramePr/>
                <a:graphic xmlns:a="http://schemas.openxmlformats.org/drawingml/2006/main">
                  <a:graphicData uri="http://schemas.microsoft.com/office/word/2010/wordprocessingShape">
                    <wps:wsp>
                      <wps:cNvSpPr txBox="1"/>
                      <wps:spPr>
                        <a:xfrm>
                          <a:off x="0" y="0"/>
                          <a:ext cx="805533" cy="325277"/>
                        </a:xfrm>
                        <a:prstGeom prst="rect">
                          <a:avLst/>
                        </a:prstGeom>
                        <a:solidFill>
                          <a:sysClr val="window" lastClr="FFFFFF"/>
                        </a:solidFill>
                        <a:ln w="6350">
                          <a:noFill/>
                        </a:ln>
                        <a:effectLst/>
                      </wps:spPr>
                      <wps:txbx>
                        <w:txbxContent>
                          <w:p w14:paraId="3D0CDE22" w14:textId="77777777" w:rsidR="00863BCE" w:rsidRPr="00CC27D9" w:rsidRDefault="00863BCE" w:rsidP="00863BCE">
                            <w:pPr>
                              <w:jc w:val="center"/>
                              <w:rPr>
                                <w:b/>
                                <w:bCs/>
                                <w:sz w:val="16"/>
                                <w:szCs w:val="16"/>
                              </w:rPr>
                            </w:pPr>
                            <w:r>
                              <w:rPr>
                                <w:b/>
                                <w:bCs/>
                                <w:sz w:val="16"/>
                                <w:szCs w:val="16"/>
                              </w:rPr>
                              <w:t>17</w:t>
                            </w:r>
                            <w:r w:rsidRPr="00CC27D9">
                              <w:rPr>
                                <w:b/>
                                <w:bCs/>
                                <w:sz w:val="16"/>
                                <w:szCs w:val="16"/>
                              </w:rPr>
                              <w:t>-</w:t>
                            </w:r>
                            <w:r>
                              <w:rPr>
                                <w:b/>
                                <w:bCs/>
                                <w:sz w:val="16"/>
                                <w:szCs w:val="16"/>
                              </w:rPr>
                              <w:t>06</w:t>
                            </w:r>
                            <w:r w:rsidRPr="00CC27D9">
                              <w:rPr>
                                <w:b/>
                                <w:bCs/>
                                <w:sz w:val="16"/>
                                <w:szCs w:val="16"/>
                              </w:rPr>
                              <w:t>-20</w:t>
                            </w:r>
                            <w:r>
                              <w:rPr>
                                <w:b/>
                                <w:bCs/>
                                <w:sz w:val="16"/>
                                <w:szCs w:val="16"/>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C93DEE1">
              <v:shape id="_x0000_s1046" style="position:absolute;left:0;text-align:left;margin-left:207.8pt;margin-top:7.8pt;width:63.45pt;height:25.6pt;z-index:251682816;visibility:visible;mso-wrap-style:square;mso-wrap-distance-left:9pt;mso-wrap-distance-top:0;mso-wrap-distance-right:9pt;mso-wrap-distance-bottom:0;mso-position-horizontal:absolute;mso-position-horizontal-relative:text;mso-position-vertical:absolute;mso-position-vertical-relative:text;v-text-anchor:top"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" w14:anchorId="5C3C8B43">
                <v:textbox>
                  <w:txbxContent>
                    <w:p w:rsidRPr="00CC27D9" w:rsidR="00863BCE" w:rsidP="00863BCE" w:rsidRDefault="00863BCE" w14:paraId="4A9CDA2E" w14:textId="77777777">
                      <w:pPr>
                        <w:jc w:val="center"/>
                        <w:rPr>
                          <w:b/>
                          <w:bCs/>
                          <w:sz w:val="16"/>
                          <w:szCs w:val="16"/>
                        </w:rPr>
                      </w:pPr>
                      <w:r>
                        <w:rPr>
                          <w:b/>
                          <w:bCs/>
                          <w:sz w:val="16"/>
                          <w:szCs w:val="16"/>
                        </w:rPr>
                        <w:t>17</w:t>
                      </w:r>
                      <w:r w:rsidRPr="00CC27D9">
                        <w:rPr>
                          <w:b/>
                          <w:bCs/>
                          <w:sz w:val="16"/>
                          <w:szCs w:val="16"/>
                        </w:rPr>
                        <w:t>-</w:t>
                      </w:r>
                      <w:r>
                        <w:rPr>
                          <w:b/>
                          <w:bCs/>
                          <w:sz w:val="16"/>
                          <w:szCs w:val="16"/>
                        </w:rPr>
                        <w:t>06</w:t>
                      </w:r>
                      <w:r w:rsidRPr="00CC27D9">
                        <w:rPr>
                          <w:b/>
                          <w:bCs/>
                          <w:sz w:val="16"/>
                          <w:szCs w:val="16"/>
                        </w:rPr>
                        <w:t>-20</w:t>
                      </w:r>
                      <w:r>
                        <w:rPr>
                          <w:b/>
                          <w:bCs/>
                          <w:sz w:val="16"/>
                          <w:szCs w:val="16"/>
                        </w:rPr>
                        <w:t>23</w:t>
                      </w:r>
                    </w:p>
                  </w:txbxContent>
                </v:textbox>
              </v:shape>
            </w:pict>
          </mc:Fallback>
        </mc:AlternateContent>
      </w:r>
      <w:r w:rsidRPr="00196C10">
        <w:rPr>
          <w:rFonts w:ascii="Arial" w:hAnsi="Arial" w:cs="Arial"/>
          <w:noProof/>
          <w:color w:val="auto"/>
        </w:rPr>
        <mc:AlternateContent>
          <mc:Choice Requires="wps">
            <w:drawing>
              <wp:anchor distT="0" distB="0" distL="114300" distR="114300" simplePos="0" relativeHeight="251681792" behindDoc="0" locked="0" layoutInCell="1" allowOverlap="1" wp14:anchorId="2FDF99C8" wp14:editId="301B6C5E">
                <wp:simplePos x="0" y="0"/>
                <wp:positionH relativeFrom="column">
                  <wp:posOffset>1638300</wp:posOffset>
                </wp:positionH>
                <wp:positionV relativeFrom="paragraph">
                  <wp:posOffset>111263</wp:posOffset>
                </wp:positionV>
                <wp:extent cx="805533" cy="325277"/>
                <wp:effectExtent l="0" t="0" r="0" b="0"/>
                <wp:wrapNone/>
                <wp:docPr id="1863429907" name="Cuadro de texto 30"/>
                <wp:cNvGraphicFramePr/>
                <a:graphic xmlns:a="http://schemas.openxmlformats.org/drawingml/2006/main">
                  <a:graphicData uri="http://schemas.microsoft.com/office/word/2010/wordprocessingShape">
                    <wps:wsp>
                      <wps:cNvSpPr txBox="1"/>
                      <wps:spPr>
                        <a:xfrm>
                          <a:off x="0" y="0"/>
                          <a:ext cx="805533" cy="325277"/>
                        </a:xfrm>
                        <a:prstGeom prst="rect">
                          <a:avLst/>
                        </a:prstGeom>
                        <a:solidFill>
                          <a:sysClr val="window" lastClr="FFFFFF"/>
                        </a:solidFill>
                        <a:ln w="6350">
                          <a:noFill/>
                        </a:ln>
                        <a:effectLst/>
                      </wps:spPr>
                      <wps:txbx>
                        <w:txbxContent>
                          <w:p w14:paraId="296EB987" w14:textId="77777777" w:rsidR="00863BCE" w:rsidRPr="00CC27D9" w:rsidRDefault="00863BCE" w:rsidP="00863BCE">
                            <w:pPr>
                              <w:jc w:val="center"/>
                              <w:rPr>
                                <w:b/>
                                <w:bCs/>
                                <w:sz w:val="16"/>
                                <w:szCs w:val="16"/>
                              </w:rPr>
                            </w:pPr>
                            <w:r>
                              <w:rPr>
                                <w:b/>
                                <w:bCs/>
                                <w:sz w:val="16"/>
                                <w:szCs w:val="16"/>
                              </w:rPr>
                              <w:t>12</w:t>
                            </w:r>
                            <w:r w:rsidRPr="00CC27D9">
                              <w:rPr>
                                <w:b/>
                                <w:bCs/>
                                <w:sz w:val="16"/>
                                <w:szCs w:val="16"/>
                              </w:rPr>
                              <w:t>-</w:t>
                            </w:r>
                            <w:r>
                              <w:rPr>
                                <w:b/>
                                <w:bCs/>
                                <w:sz w:val="16"/>
                                <w:szCs w:val="16"/>
                              </w:rPr>
                              <w:t>06</w:t>
                            </w:r>
                            <w:r w:rsidRPr="00CC27D9">
                              <w:rPr>
                                <w:b/>
                                <w:bCs/>
                                <w:sz w:val="16"/>
                                <w:szCs w:val="16"/>
                              </w:rPr>
                              <w:t>-20</w:t>
                            </w:r>
                            <w:r>
                              <w:rPr>
                                <w:b/>
                                <w:bCs/>
                                <w:sz w:val="16"/>
                                <w:szCs w:val="16"/>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2BBEEE8">
              <v:shape id="_x0000_s1047" style="position:absolute;left:0;text-align:left;margin-left:129pt;margin-top:8.75pt;width:63.45pt;height:25.6pt;z-index:251681792;visibility:visible;mso-wrap-style:square;mso-wrap-distance-left:9pt;mso-wrap-distance-top:0;mso-wrap-distance-right:9pt;mso-wrap-distance-bottom:0;mso-position-horizontal:absolute;mso-position-horizontal-relative:text;mso-position-vertical:absolute;mso-position-vertical-relative:text;v-text-anchor:top"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" w14:anchorId="2FDF99C8">
                <v:textbox>
                  <w:txbxContent>
                    <w:p w:rsidRPr="00CC27D9" w:rsidR="00863BCE" w:rsidP="00863BCE" w:rsidRDefault="00863BCE" w14:paraId="3DBFC7CC" w14:textId="77777777">
                      <w:pPr>
                        <w:jc w:val="center"/>
                        <w:rPr>
                          <w:b/>
                          <w:bCs/>
                          <w:sz w:val="16"/>
                          <w:szCs w:val="16"/>
                        </w:rPr>
                      </w:pPr>
                      <w:r>
                        <w:rPr>
                          <w:b/>
                          <w:bCs/>
                          <w:sz w:val="16"/>
                          <w:szCs w:val="16"/>
                        </w:rPr>
                        <w:t>12</w:t>
                      </w:r>
                      <w:r w:rsidRPr="00CC27D9">
                        <w:rPr>
                          <w:b/>
                          <w:bCs/>
                          <w:sz w:val="16"/>
                          <w:szCs w:val="16"/>
                        </w:rPr>
                        <w:t>-</w:t>
                      </w:r>
                      <w:r>
                        <w:rPr>
                          <w:b/>
                          <w:bCs/>
                          <w:sz w:val="16"/>
                          <w:szCs w:val="16"/>
                        </w:rPr>
                        <w:t>06</w:t>
                      </w:r>
                      <w:r w:rsidRPr="00CC27D9">
                        <w:rPr>
                          <w:b/>
                          <w:bCs/>
                          <w:sz w:val="16"/>
                          <w:szCs w:val="16"/>
                        </w:rPr>
                        <w:t>-20</w:t>
                      </w:r>
                      <w:r>
                        <w:rPr>
                          <w:b/>
                          <w:bCs/>
                          <w:sz w:val="16"/>
                          <w:szCs w:val="16"/>
                        </w:rPr>
                        <w:t>23</w:t>
                      </w:r>
                    </w:p>
                  </w:txbxContent>
                </v:textbox>
              </v:shape>
            </w:pict>
          </mc:Fallback>
        </mc:AlternateContent>
      </w:r>
    </w:p>
    <w:p w14:paraId="6303ED7F"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28BAFE33"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rPr>
        <mc:AlternateContent>
          <mc:Choice Requires="wps">
            <w:drawing>
              <wp:anchor distT="0" distB="0" distL="114300" distR="114300" simplePos="0" relativeHeight="251697152" behindDoc="0" locked="0" layoutInCell="1" allowOverlap="1" wp14:anchorId="27191C67" wp14:editId="0963757C">
                <wp:simplePos x="0" y="0"/>
                <wp:positionH relativeFrom="column">
                  <wp:posOffset>4056743</wp:posOffset>
                </wp:positionH>
                <wp:positionV relativeFrom="paragraph">
                  <wp:posOffset>60325</wp:posOffset>
                </wp:positionV>
                <wp:extent cx="0" cy="352231"/>
                <wp:effectExtent l="0" t="0" r="0" b="0"/>
                <wp:wrapNone/>
                <wp:docPr id="781510725" name="Conector recto 31"/>
                <wp:cNvGraphicFramePr/>
                <a:graphic xmlns:a="http://schemas.openxmlformats.org/drawingml/2006/main">
                  <a:graphicData uri="http://schemas.microsoft.com/office/word/2010/wordprocessingShape">
                    <wps:wsp>
                      <wps:cNvCnPr/>
                      <wps:spPr>
                        <a:xfrm>
                          <a:off x="0" y="0"/>
                          <a:ext cx="0" cy="352231"/>
                        </a:xfrm>
                        <a:prstGeom prst="line">
                          <a:avLst/>
                        </a:prstGeom>
                        <a:noFill/>
                        <a:ln w="28575" cap="flat" cmpd="sng" algn="ctr">
                          <a:solidFill>
                            <a:sysClr val="windowText" lastClr="000000"/>
                          </a:solidFill>
                          <a:prstDash val="solid"/>
                          <a:miter lim="800000"/>
                        </a:ln>
                        <a:effectLst/>
                      </wps:spPr>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2E9BACB">
              <v:line id="Conector recto 31" style="position:absolute;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2.25pt" from="319.45pt,4.75pt" to="319.45pt,32.5pt" w14:anchorId="45F41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">
                <v:stroke joinstyle="miter"/>
              </v:line>
            </w:pict>
          </mc:Fallback>
        </mc:AlternateContent>
      </w:r>
      <w:r w:rsidRPr="00196C10">
        <w:rPr>
          <w:rFonts w:ascii="Arial" w:hAnsi="Arial" w:cs="Arial"/>
          <w:noProof/>
          <w:color w:val="auto"/>
        </w:rPr>
        <mc:AlternateContent>
          <mc:Choice Requires="wps">
            <w:drawing>
              <wp:anchor distT="0" distB="0" distL="114300" distR="114300" simplePos="0" relativeHeight="251696128" behindDoc="0" locked="0" layoutInCell="1" allowOverlap="1" wp14:anchorId="479ED643" wp14:editId="338E955E">
                <wp:simplePos x="0" y="0"/>
                <wp:positionH relativeFrom="column">
                  <wp:posOffset>3024323</wp:posOffset>
                </wp:positionH>
                <wp:positionV relativeFrom="paragraph">
                  <wp:posOffset>73764</wp:posOffset>
                </wp:positionV>
                <wp:extent cx="0" cy="352231"/>
                <wp:effectExtent l="0" t="0" r="0" b="0"/>
                <wp:wrapNone/>
                <wp:docPr id="1946797862" name="Conector recto 31"/>
                <wp:cNvGraphicFramePr/>
                <a:graphic xmlns:a="http://schemas.openxmlformats.org/drawingml/2006/main">
                  <a:graphicData uri="http://schemas.microsoft.com/office/word/2010/wordprocessingShape">
                    <wps:wsp>
                      <wps:cNvCnPr/>
                      <wps:spPr>
                        <a:xfrm>
                          <a:off x="0" y="0"/>
                          <a:ext cx="0" cy="352231"/>
                        </a:xfrm>
                        <a:prstGeom prst="line">
                          <a:avLst/>
                        </a:prstGeom>
                        <a:noFill/>
                        <a:ln w="28575" cap="flat" cmpd="sng" algn="ctr">
                          <a:solidFill>
                            <a:sysClr val="windowText" lastClr="000000"/>
                          </a:solidFill>
                          <a:prstDash val="solid"/>
                          <a:miter lim="800000"/>
                        </a:ln>
                        <a:effectLst/>
                      </wps:spPr>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1937E7B">
              <v:line id="Conector recto 31" style="position:absolute;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2.25pt" from="238.15pt,5.8pt" to="238.15pt,33.55pt" w14:anchorId="10356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">
                <v:stroke joinstyle="miter"/>
              </v:line>
            </w:pict>
          </mc:Fallback>
        </mc:AlternateContent>
      </w:r>
      <w:r w:rsidRPr="00196C10">
        <w:rPr>
          <w:rFonts w:ascii="Arial" w:hAnsi="Arial" w:cs="Arial"/>
          <w:noProof/>
          <w:color w:val="auto"/>
        </w:rPr>
        <mc:AlternateContent>
          <mc:Choice Requires="wps">
            <w:drawing>
              <wp:anchor distT="0" distB="0" distL="114300" distR="114300" simplePos="0" relativeHeight="251695104" behindDoc="0" locked="0" layoutInCell="1" allowOverlap="1" wp14:anchorId="00050680" wp14:editId="5BD71DB0">
                <wp:simplePos x="0" y="0"/>
                <wp:positionH relativeFrom="column">
                  <wp:posOffset>2046514</wp:posOffset>
                </wp:positionH>
                <wp:positionV relativeFrom="paragraph">
                  <wp:posOffset>78048</wp:posOffset>
                </wp:positionV>
                <wp:extent cx="0" cy="352231"/>
                <wp:effectExtent l="0" t="0" r="0" b="0"/>
                <wp:wrapNone/>
                <wp:docPr id="242689286" name="Conector recto 31"/>
                <wp:cNvGraphicFramePr/>
                <a:graphic xmlns:a="http://schemas.openxmlformats.org/drawingml/2006/main">
                  <a:graphicData uri="http://schemas.microsoft.com/office/word/2010/wordprocessingShape">
                    <wps:wsp>
                      <wps:cNvCnPr/>
                      <wps:spPr>
                        <a:xfrm>
                          <a:off x="0" y="0"/>
                          <a:ext cx="0" cy="352231"/>
                        </a:xfrm>
                        <a:prstGeom prst="line">
                          <a:avLst/>
                        </a:prstGeom>
                        <a:noFill/>
                        <a:ln w="28575" cap="flat" cmpd="sng" algn="ctr">
                          <a:solidFill>
                            <a:sysClr val="windowText" lastClr="000000"/>
                          </a:solidFill>
                          <a:prstDash val="solid"/>
                          <a:miter lim="800000"/>
                        </a:ln>
                        <a:effectLst/>
                      </wps:spPr>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DDB9F37">
              <v:line id="Conector recto 31" style="position:absolute;z-index:25169510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2.25pt" from="161.15pt,6.15pt" to="161.15pt,33.9pt" w14:anchorId="17100E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">
                <v:stroke joinstyle="miter"/>
              </v:line>
            </w:pict>
          </mc:Fallback>
        </mc:AlternateContent>
      </w:r>
    </w:p>
    <w:p w14:paraId="28B6B4EF"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0447F677"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57C6EB33" w14:textId="42D2EFA0" w:rsidR="00863BCE" w:rsidRPr="00196C10" w:rsidRDefault="00B87A0B" w:rsidP="00BD216E">
      <w:pPr>
        <w:spacing w:after="0" w:line="240" w:lineRule="auto"/>
        <w:ind w:left="720"/>
        <w:contextualSpacing/>
        <w:jc w:val="center"/>
        <w:rPr>
          <w:rFonts w:ascii="Arial" w:hAnsi="Arial" w:cs="Arial"/>
          <w:b/>
          <w:bCs/>
          <w:color w:val="auto"/>
          <w:sz w:val="18"/>
          <w:szCs w:val="18"/>
          <w:u w:val="single"/>
        </w:rPr>
      </w:pPr>
      <w:r w:rsidRPr="00196C10">
        <w:rPr>
          <w:rFonts w:ascii="Arial" w:hAnsi="Arial" w:cs="Arial"/>
          <w:noProof/>
          <w:color w:val="auto"/>
        </w:rPr>
        <mc:AlternateContent>
          <mc:Choice Requires="wps">
            <w:drawing>
              <wp:anchor distT="0" distB="0" distL="114300" distR="114300" simplePos="0" relativeHeight="251677696" behindDoc="0" locked="0" layoutInCell="1" allowOverlap="1" wp14:anchorId="41A35946" wp14:editId="4BD1D087">
                <wp:simplePos x="0" y="0"/>
                <wp:positionH relativeFrom="column">
                  <wp:posOffset>1598930</wp:posOffset>
                </wp:positionH>
                <wp:positionV relativeFrom="paragraph">
                  <wp:posOffset>74295</wp:posOffset>
                </wp:positionV>
                <wp:extent cx="919480" cy="556260"/>
                <wp:effectExtent l="0" t="0" r="13970" b="15240"/>
                <wp:wrapNone/>
                <wp:docPr id="1202413094" name="Cuadro de texto 35"/>
                <wp:cNvGraphicFramePr/>
                <a:graphic xmlns:a="http://schemas.openxmlformats.org/drawingml/2006/main">
                  <a:graphicData uri="http://schemas.microsoft.com/office/word/2010/wordprocessingShape">
                    <wps:wsp>
                      <wps:cNvSpPr txBox="1"/>
                      <wps:spPr>
                        <a:xfrm>
                          <a:off x="0" y="0"/>
                          <a:ext cx="919480" cy="556260"/>
                        </a:xfrm>
                        <a:prstGeom prst="rect">
                          <a:avLst/>
                        </a:prstGeom>
                        <a:solidFill>
                          <a:sysClr val="window" lastClr="FFFFFF"/>
                        </a:solidFill>
                        <a:ln w="6350">
                          <a:solidFill>
                            <a:prstClr val="black"/>
                          </a:solidFill>
                        </a:ln>
                        <a:effectLst/>
                      </wps:spPr>
                      <wps:txbx>
                        <w:txbxContent>
                          <w:p w14:paraId="06D82C41" w14:textId="77777777" w:rsidR="00863BCE" w:rsidRPr="00B87A0B" w:rsidRDefault="00863BCE" w:rsidP="00B87A0B">
                            <w:pPr>
                              <w:spacing w:line="240" w:lineRule="auto"/>
                              <w:contextualSpacing/>
                              <w:jc w:val="center"/>
                              <w:rPr>
                                <w:rFonts w:ascii="Arial" w:hAnsi="Arial" w:cs="Arial"/>
                                <w:b/>
                                <w:bCs/>
                                <w:sz w:val="15"/>
                                <w:szCs w:val="15"/>
                                <w:lang w:val="es-ES"/>
                              </w:rPr>
                            </w:pPr>
                            <w:r w:rsidRPr="00B87A0B">
                              <w:rPr>
                                <w:rFonts w:ascii="Arial" w:hAnsi="Arial" w:cs="Arial"/>
                                <w:b/>
                                <w:bCs/>
                                <w:sz w:val="15"/>
                                <w:szCs w:val="15"/>
                                <w:lang w:val="es-ES"/>
                              </w:rPr>
                              <w:t>MAPFRE SOLICITA INFORMACIÓN ADICIONAL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386A425">
              <v:shape id="Cuadro de texto 35" style="position:absolute;left:0;text-align:left;margin-left:125.9pt;margin-top:5.85pt;width:72.4pt;height:4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8"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" w14:anchorId="41A35946">
                <v:textbox>
                  <w:txbxContent>
                    <w:p w:rsidRPr="00B87A0B" w:rsidR="00863BCE" w:rsidP="00B87A0B" w:rsidRDefault="00863BCE" w14:paraId="2D8A0C44" w14:textId="77777777">
                      <w:pPr>
                        <w:spacing w:line="240" w:lineRule="auto"/>
                        <w:contextualSpacing/>
                        <w:jc w:val="center"/>
                        <w:rPr>
                          <w:rFonts w:ascii="Arial" w:hAnsi="Arial" w:cs="Arial"/>
                          <w:b/>
                          <w:bCs/>
                          <w:sz w:val="15"/>
                          <w:szCs w:val="15"/>
                          <w:lang w:val="es-ES"/>
                        </w:rPr>
                      </w:pPr>
                      <w:r w:rsidRPr="00B87A0B">
                        <w:rPr>
                          <w:rFonts w:ascii="Arial" w:hAnsi="Arial" w:cs="Arial"/>
                          <w:b/>
                          <w:bCs/>
                          <w:sz w:val="15"/>
                          <w:szCs w:val="15"/>
                          <w:lang w:val="es-ES"/>
                        </w:rPr>
                        <w:t>MAPFRE SOLICITA INFORMACIÓN ADICIONAL</w:t>
                      </w:r>
                    </w:p>
                  </w:txbxContent>
                </v:textbox>
              </v:shape>
            </w:pict>
          </mc:Fallback>
        </mc:AlternateContent>
      </w:r>
      <w:r w:rsidRPr="00196C10">
        <w:rPr>
          <w:rFonts w:ascii="Arial" w:hAnsi="Arial" w:cs="Arial"/>
          <w:noProof/>
          <w:color w:val="auto"/>
        </w:rPr>
        <mc:AlternateContent>
          <mc:Choice Requires="wps">
            <w:drawing>
              <wp:anchor distT="0" distB="0" distL="114300" distR="114300" simplePos="0" relativeHeight="251678720" behindDoc="0" locked="0" layoutInCell="1" allowOverlap="1" wp14:anchorId="4C5D20D7" wp14:editId="2A0518C3">
                <wp:simplePos x="0" y="0"/>
                <wp:positionH relativeFrom="column">
                  <wp:posOffset>2581910</wp:posOffset>
                </wp:positionH>
                <wp:positionV relativeFrom="paragraph">
                  <wp:posOffset>81915</wp:posOffset>
                </wp:positionV>
                <wp:extent cx="919480" cy="541020"/>
                <wp:effectExtent l="0" t="0" r="13970" b="11430"/>
                <wp:wrapNone/>
                <wp:docPr id="888954232" name="Cuadro de texto 35"/>
                <wp:cNvGraphicFramePr/>
                <a:graphic xmlns:a="http://schemas.openxmlformats.org/drawingml/2006/main">
                  <a:graphicData uri="http://schemas.microsoft.com/office/word/2010/wordprocessingShape">
                    <wps:wsp>
                      <wps:cNvSpPr txBox="1"/>
                      <wps:spPr>
                        <a:xfrm>
                          <a:off x="0" y="0"/>
                          <a:ext cx="919480" cy="541020"/>
                        </a:xfrm>
                        <a:prstGeom prst="rect">
                          <a:avLst/>
                        </a:prstGeom>
                        <a:solidFill>
                          <a:sysClr val="window" lastClr="FFFFFF"/>
                        </a:solidFill>
                        <a:ln w="6350">
                          <a:solidFill>
                            <a:prstClr val="black"/>
                          </a:solidFill>
                        </a:ln>
                        <a:effectLst/>
                      </wps:spPr>
                      <wps:txbx>
                        <w:txbxContent>
                          <w:p w14:paraId="72AA24BA" w14:textId="77777777" w:rsidR="00863BCE" w:rsidRPr="00B87A0B" w:rsidRDefault="00863BCE" w:rsidP="00B87A0B">
                            <w:pPr>
                              <w:spacing w:line="240" w:lineRule="auto"/>
                              <w:contextualSpacing/>
                              <w:jc w:val="center"/>
                              <w:rPr>
                                <w:rFonts w:ascii="Arial" w:hAnsi="Arial" w:cs="Arial"/>
                                <w:b/>
                                <w:bCs/>
                                <w:sz w:val="15"/>
                                <w:szCs w:val="15"/>
                                <w:lang w:val="es-ES"/>
                              </w:rPr>
                            </w:pPr>
                            <w:r w:rsidRPr="00B87A0B">
                              <w:rPr>
                                <w:rFonts w:ascii="Arial" w:hAnsi="Arial" w:cs="Arial"/>
                                <w:b/>
                                <w:bCs/>
                                <w:sz w:val="15"/>
                                <w:szCs w:val="15"/>
                                <w:lang w:val="es-ES"/>
                              </w:rPr>
                              <w:t>DENUNCIANTE ENVÍA INFORMACIÓN ADICIONAL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58E9175">
              <v:shape id="_x0000_s1049" style="position:absolute;left:0;text-align:left;margin-left:203.3pt;margin-top:6.45pt;width:72.4pt;height:42.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" w14:anchorId="4C5D20D7">
                <v:textbox>
                  <w:txbxContent>
                    <w:p w:rsidRPr="00B87A0B" w:rsidR="00863BCE" w:rsidP="00B87A0B" w:rsidRDefault="00863BCE" w14:paraId="67BE6E0B" w14:textId="77777777">
                      <w:pPr>
                        <w:spacing w:line="240" w:lineRule="auto"/>
                        <w:contextualSpacing/>
                        <w:jc w:val="center"/>
                        <w:rPr>
                          <w:rFonts w:ascii="Arial" w:hAnsi="Arial" w:cs="Arial"/>
                          <w:b/>
                          <w:bCs/>
                          <w:sz w:val="15"/>
                          <w:szCs w:val="15"/>
                          <w:lang w:val="es-ES"/>
                        </w:rPr>
                      </w:pPr>
                      <w:r w:rsidRPr="00B87A0B">
                        <w:rPr>
                          <w:rFonts w:ascii="Arial" w:hAnsi="Arial" w:cs="Arial"/>
                          <w:b/>
                          <w:bCs/>
                          <w:sz w:val="15"/>
                          <w:szCs w:val="15"/>
                          <w:lang w:val="es-ES"/>
                        </w:rPr>
                        <w:t>DENUNCIANTE ENVÍA INFORMACIÓN ADICIONAL</w:t>
                      </w:r>
                    </w:p>
                  </w:txbxContent>
                </v:textbox>
              </v:shape>
            </w:pict>
          </mc:Fallback>
        </mc:AlternateContent>
      </w:r>
      <w:r w:rsidRPr="00196C10">
        <w:rPr>
          <w:rFonts w:ascii="Arial" w:hAnsi="Arial" w:cs="Arial"/>
          <w:noProof/>
          <w:color w:val="auto"/>
        </w:rPr>
        <mc:AlternateContent>
          <mc:Choice Requires="wps">
            <w:drawing>
              <wp:anchor distT="0" distB="0" distL="114300" distR="114300" simplePos="0" relativeHeight="251679744" behindDoc="0" locked="0" layoutInCell="1" allowOverlap="1" wp14:anchorId="668AF8A9" wp14:editId="28F7F479">
                <wp:simplePos x="0" y="0"/>
                <wp:positionH relativeFrom="column">
                  <wp:posOffset>3610610</wp:posOffset>
                </wp:positionH>
                <wp:positionV relativeFrom="paragraph">
                  <wp:posOffset>66675</wp:posOffset>
                </wp:positionV>
                <wp:extent cx="919480" cy="548640"/>
                <wp:effectExtent l="0" t="0" r="13970" b="22860"/>
                <wp:wrapNone/>
                <wp:docPr id="494792183" name="Cuadro de texto 35"/>
                <wp:cNvGraphicFramePr/>
                <a:graphic xmlns:a="http://schemas.openxmlformats.org/drawingml/2006/main">
                  <a:graphicData uri="http://schemas.microsoft.com/office/word/2010/wordprocessingShape">
                    <wps:wsp>
                      <wps:cNvSpPr txBox="1"/>
                      <wps:spPr>
                        <a:xfrm>
                          <a:off x="0" y="0"/>
                          <a:ext cx="919480" cy="548640"/>
                        </a:xfrm>
                        <a:prstGeom prst="rect">
                          <a:avLst/>
                        </a:prstGeom>
                        <a:solidFill>
                          <a:sysClr val="window" lastClr="FFFFFF"/>
                        </a:solidFill>
                        <a:ln w="6350">
                          <a:solidFill>
                            <a:prstClr val="black"/>
                          </a:solidFill>
                        </a:ln>
                        <a:effectLst/>
                      </wps:spPr>
                      <wps:txbx>
                        <w:txbxContent>
                          <w:p w14:paraId="4F7839C5" w14:textId="77777777" w:rsidR="00863BCE" w:rsidRPr="00B87A0B" w:rsidRDefault="00863BCE" w:rsidP="00B87A0B">
                            <w:pPr>
                              <w:spacing w:line="240" w:lineRule="auto"/>
                              <w:contextualSpacing/>
                              <w:jc w:val="center"/>
                              <w:rPr>
                                <w:rFonts w:ascii="Arial" w:hAnsi="Arial" w:cs="Arial"/>
                                <w:b/>
                                <w:bCs/>
                                <w:sz w:val="15"/>
                                <w:szCs w:val="15"/>
                                <w:lang w:val="es-ES"/>
                              </w:rPr>
                            </w:pPr>
                            <w:r w:rsidRPr="00B87A0B">
                              <w:rPr>
                                <w:rFonts w:ascii="Arial" w:hAnsi="Arial" w:cs="Arial"/>
                                <w:b/>
                                <w:bCs/>
                                <w:sz w:val="15"/>
                                <w:szCs w:val="15"/>
                                <w:lang w:val="es-ES"/>
                              </w:rPr>
                              <w:t>CARTA DE RESPUESTA RECHAZANDO COBERTURA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5264EC3">
              <v:shape id="_x0000_s1050" style="position:absolute;left:0;text-align:left;margin-left:284.3pt;margin-top:5.25pt;width:72.4pt;height:4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" w14:anchorId="668AF8A9">
                <v:textbox>
                  <w:txbxContent>
                    <w:p w:rsidRPr="00B87A0B" w:rsidR="00863BCE" w:rsidP="00B87A0B" w:rsidRDefault="00863BCE" w14:paraId="05FA622D" w14:textId="77777777">
                      <w:pPr>
                        <w:spacing w:line="240" w:lineRule="auto"/>
                        <w:contextualSpacing/>
                        <w:jc w:val="center"/>
                        <w:rPr>
                          <w:rFonts w:ascii="Arial" w:hAnsi="Arial" w:cs="Arial"/>
                          <w:b/>
                          <w:bCs/>
                          <w:sz w:val="15"/>
                          <w:szCs w:val="15"/>
                          <w:lang w:val="es-ES"/>
                        </w:rPr>
                      </w:pPr>
                      <w:r w:rsidRPr="00B87A0B">
                        <w:rPr>
                          <w:rFonts w:ascii="Arial" w:hAnsi="Arial" w:cs="Arial"/>
                          <w:b/>
                          <w:bCs/>
                          <w:sz w:val="15"/>
                          <w:szCs w:val="15"/>
                          <w:lang w:val="es-ES"/>
                        </w:rPr>
                        <w:t>CARTA DE RESPUESTA RECHAZANDO COBERTURA</w:t>
                      </w:r>
                    </w:p>
                  </w:txbxContent>
                </v:textbox>
              </v:shape>
            </w:pict>
          </mc:Fallback>
        </mc:AlternateContent>
      </w:r>
      <w:r w:rsidR="00863BCE" w:rsidRPr="00196C10">
        <w:rPr>
          <w:rFonts w:ascii="Arial" w:hAnsi="Arial" w:cs="Arial"/>
          <w:noProof/>
          <w:color w:val="auto"/>
        </w:rPr>
        <mc:AlternateContent>
          <mc:Choice Requires="wps">
            <w:drawing>
              <wp:anchor distT="0" distB="0" distL="114300" distR="114300" simplePos="0" relativeHeight="251680768" behindDoc="0" locked="0" layoutInCell="1" allowOverlap="1" wp14:anchorId="669AC3D3" wp14:editId="2429747B">
                <wp:simplePos x="0" y="0"/>
                <wp:positionH relativeFrom="column">
                  <wp:posOffset>4589599</wp:posOffset>
                </wp:positionH>
                <wp:positionV relativeFrom="paragraph">
                  <wp:posOffset>72118</wp:posOffset>
                </wp:positionV>
                <wp:extent cx="919480" cy="351971"/>
                <wp:effectExtent l="0" t="0" r="13970" b="10160"/>
                <wp:wrapNone/>
                <wp:docPr id="314697934" name="Cuadro de texto 35"/>
                <wp:cNvGraphicFramePr/>
                <a:graphic xmlns:a="http://schemas.openxmlformats.org/drawingml/2006/main">
                  <a:graphicData uri="http://schemas.microsoft.com/office/word/2010/wordprocessingShape">
                    <wps:wsp>
                      <wps:cNvSpPr txBox="1"/>
                      <wps:spPr>
                        <a:xfrm>
                          <a:off x="0" y="0"/>
                          <a:ext cx="919480" cy="351971"/>
                        </a:xfrm>
                        <a:prstGeom prst="rect">
                          <a:avLst/>
                        </a:prstGeom>
                        <a:solidFill>
                          <a:sysClr val="window" lastClr="FFFFFF"/>
                        </a:solidFill>
                        <a:ln w="12700">
                          <a:solidFill>
                            <a:prstClr val="black"/>
                          </a:solidFill>
                          <a:prstDash val="dash"/>
                        </a:ln>
                        <a:effectLst/>
                      </wps:spPr>
                      <wps:txbx>
                        <w:txbxContent>
                          <w:p w14:paraId="2C8136D8" w14:textId="77777777" w:rsidR="00863BCE" w:rsidRPr="00B87A0B" w:rsidRDefault="00863BCE" w:rsidP="00B87A0B">
                            <w:pPr>
                              <w:spacing w:line="240" w:lineRule="auto"/>
                              <w:contextualSpacing/>
                              <w:jc w:val="center"/>
                              <w:rPr>
                                <w:rFonts w:ascii="Arial" w:hAnsi="Arial" w:cs="Arial"/>
                                <w:b/>
                                <w:bCs/>
                                <w:sz w:val="15"/>
                                <w:szCs w:val="15"/>
                              </w:rPr>
                            </w:pPr>
                            <w:r w:rsidRPr="00B87A0B">
                              <w:rPr>
                                <w:rFonts w:ascii="Arial" w:hAnsi="Arial" w:cs="Arial"/>
                                <w:b/>
                                <w:bCs/>
                                <w:sz w:val="15"/>
                                <w:szCs w:val="15"/>
                              </w:rPr>
                              <w:t>SINIESTRO CONSENTIDO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D363769">
              <v:shape id="_x0000_s1051" style="position:absolute;left:0;text-align:left;margin-left:361.4pt;margin-top:5.7pt;width:72.4pt;height:27.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indow"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" w14:anchorId="669AC3D3">
                <v:stroke dashstyle="dash"/>
                <v:textbox>
                  <w:txbxContent>
                    <w:p w:rsidRPr="00B87A0B" w:rsidR="00863BCE" w:rsidP="00B87A0B" w:rsidRDefault="00863BCE" w14:paraId="3D35B814" w14:textId="77777777">
                      <w:pPr>
                        <w:spacing w:line="240" w:lineRule="auto"/>
                        <w:contextualSpacing/>
                        <w:jc w:val="center"/>
                        <w:rPr>
                          <w:rFonts w:ascii="Arial" w:hAnsi="Arial" w:cs="Arial"/>
                          <w:b/>
                          <w:bCs/>
                          <w:sz w:val="15"/>
                          <w:szCs w:val="15"/>
                        </w:rPr>
                      </w:pPr>
                      <w:r w:rsidRPr="00B87A0B">
                        <w:rPr>
                          <w:rFonts w:ascii="Arial" w:hAnsi="Arial" w:cs="Arial"/>
                          <w:b/>
                          <w:bCs/>
                          <w:sz w:val="15"/>
                          <w:szCs w:val="15"/>
                        </w:rPr>
                        <w:t>SINIESTRO CONSENTIDO</w:t>
                      </w:r>
                    </w:p>
                  </w:txbxContent>
                </v:textbox>
              </v:shape>
            </w:pict>
          </mc:Fallback>
        </mc:AlternateContent>
      </w:r>
      <w:r w:rsidR="00863BCE" w:rsidRPr="00196C10">
        <w:rPr>
          <w:rFonts w:ascii="Arial" w:hAnsi="Arial" w:cs="Arial"/>
          <w:noProof/>
          <w:color w:val="auto"/>
        </w:rPr>
        <mc:AlternateContent>
          <mc:Choice Requires="wps">
            <w:drawing>
              <wp:anchor distT="0" distB="0" distL="114300" distR="114300" simplePos="0" relativeHeight="251676672" behindDoc="0" locked="0" layoutInCell="1" allowOverlap="1" wp14:anchorId="73E753EC" wp14:editId="0C8B85D7">
                <wp:simplePos x="0" y="0"/>
                <wp:positionH relativeFrom="column">
                  <wp:posOffset>601799</wp:posOffset>
                </wp:positionH>
                <wp:positionV relativeFrom="paragraph">
                  <wp:posOffset>75746</wp:posOffset>
                </wp:positionV>
                <wp:extent cx="919480" cy="482600"/>
                <wp:effectExtent l="0" t="0" r="13970" b="12700"/>
                <wp:wrapNone/>
                <wp:docPr id="530927289" name="Cuadro de texto 35"/>
                <wp:cNvGraphicFramePr/>
                <a:graphic xmlns:a="http://schemas.openxmlformats.org/drawingml/2006/main">
                  <a:graphicData uri="http://schemas.microsoft.com/office/word/2010/wordprocessingShape">
                    <wps:wsp>
                      <wps:cNvSpPr txBox="1"/>
                      <wps:spPr>
                        <a:xfrm>
                          <a:off x="0" y="0"/>
                          <a:ext cx="919480" cy="482600"/>
                        </a:xfrm>
                        <a:prstGeom prst="rect">
                          <a:avLst/>
                        </a:prstGeom>
                        <a:solidFill>
                          <a:sysClr val="window" lastClr="FFFFFF"/>
                        </a:solidFill>
                        <a:ln w="6350">
                          <a:solidFill>
                            <a:prstClr val="black"/>
                          </a:solidFill>
                        </a:ln>
                        <a:effectLst/>
                      </wps:spPr>
                      <wps:txbx>
                        <w:txbxContent>
                          <w:p w14:paraId="13703A51" w14:textId="77777777" w:rsidR="00863BCE" w:rsidRPr="00B87A0B" w:rsidRDefault="00863BCE" w:rsidP="00B87A0B">
                            <w:pPr>
                              <w:spacing w:line="240" w:lineRule="auto"/>
                              <w:contextualSpacing/>
                              <w:jc w:val="center"/>
                              <w:rPr>
                                <w:rFonts w:ascii="Arial" w:hAnsi="Arial" w:cs="Arial"/>
                                <w:b/>
                                <w:bCs/>
                                <w:sz w:val="15"/>
                                <w:szCs w:val="15"/>
                              </w:rPr>
                            </w:pPr>
                            <w:r w:rsidRPr="00B87A0B">
                              <w:rPr>
                                <w:rFonts w:ascii="Arial" w:hAnsi="Arial" w:cs="Arial"/>
                                <w:b/>
                                <w:bCs/>
                                <w:sz w:val="15"/>
                                <w:szCs w:val="15"/>
                              </w:rPr>
                              <w:t>FECHA DE SOLICITUD DE COBERTURA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E6A147E">
              <v:shape id="_x0000_s1052" style="position:absolute;left:0;text-align:left;margin-left:47.4pt;margin-top:5.95pt;width:72.4pt;height: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" w14:anchorId="73E753EC">
                <v:textbox>
                  <w:txbxContent>
                    <w:p w:rsidRPr="00B87A0B" w:rsidR="00863BCE" w:rsidP="00B87A0B" w:rsidRDefault="00863BCE" w14:paraId="2720BBF8" w14:textId="77777777">
                      <w:pPr>
                        <w:spacing w:line="240" w:lineRule="auto"/>
                        <w:contextualSpacing/>
                        <w:jc w:val="center"/>
                        <w:rPr>
                          <w:rFonts w:ascii="Arial" w:hAnsi="Arial" w:cs="Arial"/>
                          <w:b/>
                          <w:bCs/>
                          <w:sz w:val="15"/>
                          <w:szCs w:val="15"/>
                        </w:rPr>
                      </w:pPr>
                      <w:r w:rsidRPr="00B87A0B">
                        <w:rPr>
                          <w:rFonts w:ascii="Arial" w:hAnsi="Arial" w:cs="Arial"/>
                          <w:b/>
                          <w:bCs/>
                          <w:sz w:val="15"/>
                          <w:szCs w:val="15"/>
                        </w:rPr>
                        <w:t>FECHA DE SOLICITUD DE COBERTURA</w:t>
                      </w:r>
                    </w:p>
                  </w:txbxContent>
                </v:textbox>
              </v:shape>
            </w:pict>
          </mc:Fallback>
        </mc:AlternateContent>
      </w:r>
    </w:p>
    <w:p w14:paraId="0539F7AC"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1BDF236E" w14:textId="77777777" w:rsidR="00863BCE" w:rsidRPr="00196C10" w:rsidRDefault="00863BCE" w:rsidP="00BD216E">
      <w:pPr>
        <w:spacing w:after="0" w:line="240" w:lineRule="auto"/>
        <w:ind w:left="720"/>
        <w:contextualSpacing/>
        <w:jc w:val="center"/>
        <w:rPr>
          <w:rFonts w:ascii="Arial" w:hAnsi="Arial" w:cs="Arial"/>
          <w:b/>
          <w:bCs/>
          <w:color w:val="auto"/>
          <w:sz w:val="18"/>
          <w:szCs w:val="18"/>
          <w:u w:val="single"/>
        </w:rPr>
      </w:pPr>
    </w:p>
    <w:p w14:paraId="5A5EF14D" w14:textId="77777777" w:rsidR="00863BCE" w:rsidRPr="00196C10" w:rsidRDefault="00863BCE" w:rsidP="00BD216E">
      <w:pPr>
        <w:tabs>
          <w:tab w:val="num" w:pos="1134"/>
        </w:tabs>
        <w:spacing w:after="0" w:line="240" w:lineRule="auto"/>
        <w:ind w:left="567"/>
        <w:contextualSpacing/>
        <w:jc w:val="both"/>
        <w:rPr>
          <w:rFonts w:ascii="Arial" w:eastAsia="Times New Roman" w:hAnsi="Arial" w:cs="Arial"/>
          <w:color w:val="auto"/>
          <w:lang w:eastAsia="es-ES"/>
        </w:rPr>
      </w:pPr>
    </w:p>
    <w:p w14:paraId="075BF59C" w14:textId="77777777" w:rsidR="00863BCE" w:rsidRPr="00196C10" w:rsidRDefault="00863BCE" w:rsidP="00BD216E">
      <w:pPr>
        <w:tabs>
          <w:tab w:val="num" w:pos="1134"/>
        </w:tabs>
        <w:spacing w:after="0" w:line="240" w:lineRule="auto"/>
        <w:ind w:left="567"/>
        <w:contextualSpacing/>
        <w:jc w:val="both"/>
        <w:rPr>
          <w:rFonts w:ascii="Arial" w:eastAsia="Times New Roman" w:hAnsi="Arial" w:cs="Arial"/>
          <w:color w:val="auto"/>
          <w:lang w:eastAsia="es-ES"/>
        </w:rPr>
      </w:pPr>
    </w:p>
    <w:p w14:paraId="6DEA24F4" w14:textId="77777777" w:rsidR="00863BCE" w:rsidRPr="00196C10" w:rsidRDefault="00863BCE" w:rsidP="00BD216E">
      <w:pPr>
        <w:tabs>
          <w:tab w:val="num" w:pos="1134"/>
        </w:tabs>
        <w:spacing w:after="0" w:line="240" w:lineRule="auto"/>
        <w:ind w:left="567"/>
        <w:contextualSpacing/>
        <w:jc w:val="both"/>
        <w:rPr>
          <w:rFonts w:ascii="Arial" w:eastAsia="Times New Roman" w:hAnsi="Arial" w:cs="Arial"/>
          <w:color w:val="auto"/>
          <w:lang w:eastAsia="es-ES"/>
        </w:rPr>
      </w:pPr>
    </w:p>
    <w:p w14:paraId="4A98A930" w14:textId="77777777" w:rsidR="00863BCE" w:rsidRPr="00196C10" w:rsidRDefault="00863BCE" w:rsidP="00BD216E">
      <w:pPr>
        <w:tabs>
          <w:tab w:val="num" w:pos="1134"/>
        </w:tabs>
        <w:spacing w:after="0" w:line="240" w:lineRule="auto"/>
        <w:ind w:left="567"/>
        <w:contextualSpacing/>
        <w:jc w:val="both"/>
        <w:rPr>
          <w:rFonts w:ascii="Arial" w:eastAsia="Times New Roman" w:hAnsi="Arial" w:cs="Arial"/>
          <w:color w:val="auto"/>
          <w:lang w:eastAsia="es-ES"/>
        </w:rPr>
      </w:pPr>
    </w:p>
    <w:p w14:paraId="5D9F7CB7" w14:textId="77777777" w:rsidR="00863BCE" w:rsidRPr="00196C10" w:rsidRDefault="00863BCE" w:rsidP="00BD216E">
      <w:pPr>
        <w:pStyle w:val="Prrafodelista"/>
        <w:spacing w:line="240" w:lineRule="auto"/>
        <w:ind w:left="567"/>
        <w:rPr>
          <w:color w:val="auto"/>
        </w:rPr>
      </w:pPr>
    </w:p>
    <w:p w14:paraId="4A804FFF" w14:textId="5151EFC3" w:rsidR="00863BCE" w:rsidRPr="00196C10" w:rsidRDefault="00863BCE" w:rsidP="00AE26A7">
      <w:pPr>
        <w:pStyle w:val="Prrafodelista"/>
        <w:numPr>
          <w:ilvl w:val="0"/>
          <w:numId w:val="3"/>
        </w:numPr>
        <w:spacing w:line="240" w:lineRule="auto"/>
        <w:ind w:left="567" w:hanging="567"/>
        <w:jc w:val="both"/>
        <w:rPr>
          <w:color w:val="auto"/>
        </w:rPr>
      </w:pPr>
      <w:r w:rsidRPr="00196C10">
        <w:rPr>
          <w:bCs/>
          <w:color w:val="auto"/>
          <w:lang w:val="es-ES"/>
        </w:rPr>
        <w:t xml:space="preserve">Por lo tanto, en el presente caso, este </w:t>
      </w:r>
      <w:r w:rsidR="00B87A0B" w:rsidRPr="00196C10">
        <w:rPr>
          <w:bCs/>
          <w:color w:val="auto"/>
          <w:lang w:val="es-ES"/>
        </w:rPr>
        <w:t>Colegiado</w:t>
      </w:r>
      <w:r w:rsidRPr="00196C10">
        <w:rPr>
          <w:bCs/>
          <w:color w:val="auto"/>
          <w:lang w:val="es-ES"/>
        </w:rPr>
        <w:t xml:space="preserve"> ha verificado que Mapfre cumplió con brindar una respuesta dentro del plazo legal a la solicitud presentada por la denunciante; esto es, a los veintinueve (29) días de presentada la solicitud de cobertura, por lo que no se advierte el consentimiento del siniestro</w:t>
      </w:r>
      <w:r w:rsidRPr="00196C10">
        <w:rPr>
          <w:color w:val="auto"/>
        </w:rPr>
        <w:t xml:space="preserve">. </w:t>
      </w:r>
    </w:p>
    <w:p w14:paraId="3789C979" w14:textId="77777777" w:rsidR="00863BCE" w:rsidRPr="00196C10" w:rsidRDefault="00863BCE" w:rsidP="00BD216E">
      <w:pPr>
        <w:pStyle w:val="Prrafodelista"/>
        <w:spacing w:line="240" w:lineRule="auto"/>
        <w:ind w:left="567"/>
        <w:rPr>
          <w:color w:val="auto"/>
        </w:rPr>
      </w:pPr>
    </w:p>
    <w:p w14:paraId="3C02E6A6" w14:textId="77777777" w:rsidR="00863BCE" w:rsidRPr="00196C10" w:rsidRDefault="00863BCE" w:rsidP="00AE26A7">
      <w:pPr>
        <w:pStyle w:val="Prrafodelista"/>
        <w:numPr>
          <w:ilvl w:val="0"/>
          <w:numId w:val="13"/>
        </w:numPr>
        <w:spacing w:line="240" w:lineRule="auto"/>
        <w:ind w:left="567" w:hanging="567"/>
        <w:rPr>
          <w:rFonts w:eastAsia="Times New Roman"/>
          <w:b/>
          <w:bCs/>
          <w:color w:val="auto"/>
        </w:rPr>
      </w:pPr>
      <w:r w:rsidRPr="00196C10">
        <w:rPr>
          <w:rFonts w:eastAsia="Times New Roman"/>
          <w:b/>
          <w:bCs/>
          <w:color w:val="auto"/>
        </w:rPr>
        <w:t>Sobre las causales de rechazo contenidas en la Carta SVS-CN-1684/2023</w:t>
      </w:r>
    </w:p>
    <w:p w14:paraId="565730EA" w14:textId="77777777" w:rsidR="00863BCE" w:rsidRPr="00196C10" w:rsidRDefault="00863BCE" w:rsidP="00BD216E">
      <w:pPr>
        <w:pStyle w:val="Prrafodelista"/>
        <w:spacing w:line="240" w:lineRule="auto"/>
        <w:ind w:left="567"/>
        <w:rPr>
          <w:color w:val="auto"/>
        </w:rPr>
      </w:pPr>
    </w:p>
    <w:p w14:paraId="69FC6D34" w14:textId="77777777" w:rsidR="00863BCE" w:rsidRPr="00196C10" w:rsidRDefault="00863BCE" w:rsidP="00AE26A7">
      <w:pPr>
        <w:pStyle w:val="Prrafodelista"/>
        <w:numPr>
          <w:ilvl w:val="0"/>
          <w:numId w:val="3"/>
        </w:numPr>
        <w:spacing w:line="240" w:lineRule="auto"/>
        <w:ind w:left="567" w:hanging="567"/>
        <w:jc w:val="both"/>
        <w:rPr>
          <w:color w:val="auto"/>
        </w:rPr>
      </w:pPr>
      <w:r w:rsidRPr="00196C10">
        <w:rPr>
          <w:color w:val="auto"/>
        </w:rPr>
        <w:t>En su escrito de denuncia, la señora Porras cuestionó que Mapfre a través de la Carta SVS-CN-1684/2023 habría rechazado injustificadamente a otorgarle la cobertura del Seguro Vehicular por los daños personales y materiales ante el siniestro del 7 de junio de 2023.</w:t>
      </w:r>
    </w:p>
    <w:p w14:paraId="13F648D2" w14:textId="77777777" w:rsidR="00863BCE" w:rsidRPr="00196C10" w:rsidRDefault="00863BCE" w:rsidP="00BD216E">
      <w:pPr>
        <w:pStyle w:val="Prrafodelista"/>
        <w:spacing w:line="240" w:lineRule="auto"/>
        <w:ind w:left="567"/>
        <w:rPr>
          <w:color w:val="auto"/>
        </w:rPr>
      </w:pPr>
    </w:p>
    <w:p w14:paraId="6A546D77"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lastRenderedPageBreak/>
        <w:t xml:space="preserve">En sus descargos, </w:t>
      </w:r>
      <w:r w:rsidRPr="00196C10">
        <w:rPr>
          <w:rFonts w:ascii="Arial" w:hAnsi="Arial" w:cs="Arial"/>
          <w:color w:val="auto"/>
          <w:lang w:val="es-ES"/>
        </w:rPr>
        <w:t>Mapfre señaló que lo afirmado por la parte denunciante sería incorrecto, pues el rechazo a la solicitud de cobertura del Seguro Vehicular, contenido en la Carta SVS-CN-1684/2023 habría sido justificado.</w:t>
      </w:r>
    </w:p>
    <w:p w14:paraId="43F84B84" w14:textId="77777777" w:rsidR="00863BCE" w:rsidRPr="00196C10" w:rsidRDefault="00863BCE" w:rsidP="00BD216E">
      <w:pPr>
        <w:pStyle w:val="Prrafodelista"/>
        <w:spacing w:line="240" w:lineRule="auto"/>
        <w:ind w:left="567"/>
        <w:rPr>
          <w:color w:val="auto"/>
        </w:rPr>
      </w:pPr>
    </w:p>
    <w:p w14:paraId="2775E644"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Es oportuno precisar </w:t>
      </w:r>
      <w:proofErr w:type="gramStart"/>
      <w:r w:rsidRPr="00196C10">
        <w:rPr>
          <w:rFonts w:ascii="Arial" w:hAnsi="Arial" w:cs="Arial"/>
          <w:color w:val="auto"/>
        </w:rPr>
        <w:t>que</w:t>
      </w:r>
      <w:proofErr w:type="gramEnd"/>
      <w:r w:rsidRPr="00196C10">
        <w:rPr>
          <w:rFonts w:ascii="Arial" w:hAnsi="Arial" w:cs="Arial"/>
          <w:color w:val="auto"/>
        </w:rPr>
        <w:t xml:space="preserve"> en el presente extremo, solo se evaluará si el rechazo a la solicitud de cobertura, contenida en la Carta SVS-CN-1684/2023 se encontró justificado, en base a los documentos que tenía en dicho momento de la compañía aseguradora.</w:t>
      </w:r>
    </w:p>
    <w:p w14:paraId="710F73F9" w14:textId="77777777" w:rsidR="00863BCE" w:rsidRPr="00196C10" w:rsidRDefault="00863BCE" w:rsidP="00BD216E">
      <w:pPr>
        <w:spacing w:after="0" w:line="240" w:lineRule="auto"/>
        <w:ind w:left="567"/>
        <w:contextualSpacing/>
        <w:jc w:val="both"/>
        <w:rPr>
          <w:rFonts w:ascii="Arial" w:hAnsi="Arial" w:cs="Arial"/>
          <w:color w:val="auto"/>
        </w:rPr>
      </w:pPr>
    </w:p>
    <w:p w14:paraId="78E11D47"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En este punto, es preciso señalar que el artículo 15° del Reglamento para la Gestión y Pago de Siniestros, establece lo siguiente: </w:t>
      </w:r>
    </w:p>
    <w:p w14:paraId="6F2D1684" w14:textId="77777777" w:rsidR="00863BCE" w:rsidRPr="00196C10" w:rsidRDefault="00863BCE" w:rsidP="00BD216E">
      <w:pPr>
        <w:tabs>
          <w:tab w:val="left" w:pos="2694"/>
        </w:tabs>
        <w:autoSpaceDE w:val="0"/>
        <w:autoSpaceDN w:val="0"/>
        <w:adjustRightInd w:val="0"/>
        <w:spacing w:after="0" w:line="240" w:lineRule="auto"/>
        <w:contextualSpacing/>
        <w:textAlignment w:val="baseline"/>
        <w:rPr>
          <w:rFonts w:ascii="Arial" w:hAnsi="Arial" w:cs="Arial"/>
          <w:color w:val="auto"/>
          <w:lang w:val="es-ES"/>
        </w:rPr>
      </w:pPr>
    </w:p>
    <w:p w14:paraId="2FC5AB2F" w14:textId="77777777" w:rsidR="00863BCE" w:rsidRPr="00196C10" w:rsidRDefault="00863BCE" w:rsidP="00BD216E">
      <w:pPr>
        <w:spacing w:after="0" w:line="240" w:lineRule="auto"/>
        <w:ind w:left="1134"/>
        <w:contextualSpacing/>
        <w:jc w:val="both"/>
        <w:rPr>
          <w:rFonts w:ascii="Arial" w:hAnsi="Arial" w:cs="Arial"/>
          <w:b/>
          <w:i/>
          <w:color w:val="auto"/>
          <w:sz w:val="20"/>
          <w:szCs w:val="20"/>
        </w:rPr>
      </w:pPr>
      <w:r w:rsidRPr="00196C10">
        <w:rPr>
          <w:rFonts w:ascii="Arial" w:hAnsi="Arial" w:cs="Arial"/>
          <w:i/>
          <w:color w:val="auto"/>
          <w:sz w:val="20"/>
          <w:szCs w:val="20"/>
        </w:rPr>
        <w:t>“</w:t>
      </w:r>
      <w:r w:rsidRPr="00196C10">
        <w:rPr>
          <w:rFonts w:ascii="Arial" w:hAnsi="Arial" w:cs="Arial"/>
          <w:b/>
          <w:i/>
          <w:color w:val="auto"/>
          <w:sz w:val="20"/>
          <w:szCs w:val="20"/>
        </w:rPr>
        <w:t xml:space="preserve">Artículo 15.- Rechazo de siniestros </w:t>
      </w:r>
    </w:p>
    <w:p w14:paraId="4D44ECD6" w14:textId="77777777" w:rsidR="00863BCE" w:rsidRPr="00196C10" w:rsidRDefault="00863BCE" w:rsidP="00BD216E">
      <w:pPr>
        <w:spacing w:after="0" w:line="240" w:lineRule="auto"/>
        <w:ind w:left="1134"/>
        <w:contextualSpacing/>
        <w:jc w:val="both"/>
        <w:rPr>
          <w:rFonts w:ascii="Arial" w:hAnsi="Arial" w:cs="Arial"/>
          <w:i/>
          <w:color w:val="auto"/>
          <w:sz w:val="20"/>
          <w:szCs w:val="20"/>
        </w:rPr>
      </w:pPr>
      <w:r w:rsidRPr="00196C10">
        <w:rPr>
          <w:rFonts w:ascii="Arial" w:hAnsi="Arial" w:cs="Arial"/>
          <w:i/>
          <w:color w:val="auto"/>
          <w:sz w:val="20"/>
          <w:szCs w:val="20"/>
          <w:u w:val="single"/>
        </w:rPr>
        <w:t>El rechazo de un siniestro debe ser fundamentado por la empresa, debiendo contar con el respectivo sustento en el expediente del siniestro</w:t>
      </w:r>
      <w:r w:rsidRPr="00196C10">
        <w:rPr>
          <w:rFonts w:ascii="Arial" w:hAnsi="Arial" w:cs="Arial"/>
          <w:i/>
          <w:color w:val="auto"/>
          <w:sz w:val="20"/>
          <w:szCs w:val="20"/>
        </w:rPr>
        <w:t xml:space="preserve">. Los expedientes de siniestros deben contar con los informes técnicos que se hubieran emitido, los informes de los ajustadores de siniestros, de ser el caso, y demás documentos que sustenten la decisión adoptada por la empresa. Dichos expedientes deben encontrarse a disposición de la Superintendencia, cuando ésta lo requiera. </w:t>
      </w:r>
    </w:p>
    <w:p w14:paraId="683EA183" w14:textId="77777777" w:rsidR="00863BCE" w:rsidRPr="00196C10" w:rsidRDefault="00863BCE" w:rsidP="00BD216E">
      <w:pPr>
        <w:spacing w:after="0" w:line="240" w:lineRule="auto"/>
        <w:ind w:left="1134"/>
        <w:contextualSpacing/>
        <w:jc w:val="both"/>
        <w:rPr>
          <w:rFonts w:ascii="Arial" w:hAnsi="Arial" w:cs="Arial"/>
          <w:i/>
          <w:color w:val="auto"/>
          <w:sz w:val="20"/>
          <w:szCs w:val="20"/>
        </w:rPr>
      </w:pPr>
    </w:p>
    <w:p w14:paraId="45C6FB47" w14:textId="77777777" w:rsidR="00863BCE" w:rsidRPr="00196C10" w:rsidRDefault="00863BCE" w:rsidP="00BD216E">
      <w:pPr>
        <w:spacing w:after="0" w:line="240" w:lineRule="auto"/>
        <w:ind w:left="1134"/>
        <w:contextualSpacing/>
        <w:jc w:val="both"/>
        <w:rPr>
          <w:rFonts w:ascii="Arial" w:hAnsi="Arial" w:cs="Arial"/>
          <w:i/>
          <w:color w:val="auto"/>
          <w:sz w:val="20"/>
          <w:szCs w:val="20"/>
        </w:rPr>
      </w:pPr>
      <w:r w:rsidRPr="00196C10">
        <w:rPr>
          <w:rFonts w:ascii="Arial" w:hAnsi="Arial" w:cs="Arial"/>
          <w:i/>
          <w:color w:val="auto"/>
          <w:sz w:val="20"/>
          <w:szCs w:val="20"/>
          <w:u w:val="single"/>
        </w:rPr>
        <w:t>La empresa debe informar detalladamente, mediante comunicación cursada al asegurado o al beneficiario, según corresponda, a través de los mecanismos y en las direcciones pactadas en la póliza, los motivos que sustentan el rechazo del siniestro, adjuntando copia de los documentos tomados en cuenta para fundamentar su decisión</w:t>
      </w:r>
      <w:r w:rsidRPr="00196C10">
        <w:rPr>
          <w:rFonts w:ascii="Arial" w:hAnsi="Arial" w:cs="Arial"/>
          <w:i/>
          <w:color w:val="auto"/>
          <w:sz w:val="20"/>
          <w:szCs w:val="20"/>
        </w:rPr>
        <w:t xml:space="preserve">, debidamente suscrita por el responsable del área encargada de evaluar los siniestros. Dicha comunicación debe ser elaborada y entregada al asegurado o al beneficiario dentro de los plazos establecidos en los artículos 8 u 11 del presente Reglamento, según corresponda. </w:t>
      </w:r>
    </w:p>
    <w:p w14:paraId="7DA2A0B7" w14:textId="77777777" w:rsidR="00863BCE" w:rsidRPr="00196C10" w:rsidRDefault="00863BCE" w:rsidP="00BD216E">
      <w:pPr>
        <w:spacing w:after="0" w:line="240" w:lineRule="auto"/>
        <w:ind w:left="1134"/>
        <w:contextualSpacing/>
        <w:jc w:val="both"/>
        <w:rPr>
          <w:rFonts w:ascii="Arial" w:hAnsi="Arial" w:cs="Arial"/>
          <w:i/>
          <w:color w:val="auto"/>
          <w:sz w:val="20"/>
          <w:szCs w:val="20"/>
        </w:rPr>
      </w:pPr>
      <w:r w:rsidRPr="00196C10">
        <w:rPr>
          <w:rFonts w:ascii="Arial" w:hAnsi="Arial" w:cs="Arial"/>
          <w:i/>
          <w:color w:val="auto"/>
          <w:sz w:val="20"/>
          <w:szCs w:val="20"/>
        </w:rPr>
        <w:t xml:space="preserve">(...)”. </w:t>
      </w:r>
    </w:p>
    <w:p w14:paraId="62FC8916" w14:textId="77777777" w:rsidR="00863BCE" w:rsidRPr="00196C10" w:rsidRDefault="00863BCE" w:rsidP="00BD216E">
      <w:pPr>
        <w:spacing w:after="0" w:line="240" w:lineRule="auto"/>
        <w:ind w:left="1134"/>
        <w:contextualSpacing/>
        <w:jc w:val="both"/>
        <w:rPr>
          <w:rFonts w:ascii="Arial" w:hAnsi="Arial" w:cs="Arial"/>
          <w:color w:val="auto"/>
          <w:sz w:val="20"/>
          <w:szCs w:val="20"/>
        </w:rPr>
      </w:pPr>
      <w:r w:rsidRPr="00196C10">
        <w:rPr>
          <w:rFonts w:ascii="Arial" w:hAnsi="Arial" w:cs="Arial"/>
          <w:color w:val="auto"/>
          <w:sz w:val="20"/>
          <w:szCs w:val="20"/>
        </w:rPr>
        <w:t xml:space="preserve">[El énfasis es agregado] </w:t>
      </w:r>
    </w:p>
    <w:p w14:paraId="0D23ED88" w14:textId="77777777" w:rsidR="00863BCE" w:rsidRPr="00196C10" w:rsidRDefault="00863BCE" w:rsidP="00BD216E">
      <w:pPr>
        <w:spacing w:after="0" w:line="240" w:lineRule="auto"/>
        <w:contextualSpacing/>
        <w:rPr>
          <w:rFonts w:ascii="Arial" w:hAnsi="Arial" w:cs="Arial"/>
          <w:color w:val="auto"/>
          <w:sz w:val="20"/>
          <w:szCs w:val="20"/>
        </w:rPr>
      </w:pPr>
    </w:p>
    <w:p w14:paraId="365C3A65"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De la norma citada se aprecia que las empresas se encuentran obligadas a fundamentar y detallar los motivos que sustentan el rechazo de las solicitudes de cobertura presentadas por los asegurados.</w:t>
      </w:r>
    </w:p>
    <w:p w14:paraId="0B39132E" w14:textId="77777777" w:rsidR="00863BCE" w:rsidRPr="00196C10" w:rsidRDefault="00863BCE" w:rsidP="00BD216E">
      <w:pPr>
        <w:spacing w:after="0" w:line="240" w:lineRule="auto"/>
        <w:ind w:left="567"/>
        <w:contextualSpacing/>
        <w:rPr>
          <w:rFonts w:ascii="Arial" w:hAnsi="Arial" w:cs="Arial"/>
          <w:color w:val="auto"/>
        </w:rPr>
      </w:pPr>
    </w:p>
    <w:p w14:paraId="27A18110"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Ahora bien, obra en el expediente la Carta SVS-CN-1684/2023 del 10 de julio de 2023, a través de la cual la compañía aseguradora negó a la señora Porras la cobertura del Seguro Vehicular. Los extractos relevantes de la mencionada carta se aprecian en la siguiente imagen: </w:t>
      </w:r>
    </w:p>
    <w:p w14:paraId="79E102DF" w14:textId="77777777" w:rsidR="00863BCE" w:rsidRPr="00196C10" w:rsidRDefault="00863BCE" w:rsidP="00BD216E">
      <w:pPr>
        <w:pStyle w:val="Prrafodelista"/>
        <w:spacing w:line="240" w:lineRule="auto"/>
        <w:rPr>
          <w:color w:val="auto"/>
        </w:rPr>
      </w:pPr>
    </w:p>
    <w:p w14:paraId="483830D4"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 xml:space="preserve">Imagen N° 6: Extracto de la Carta </w:t>
      </w:r>
      <w:r w:rsidRPr="00196C10">
        <w:rPr>
          <w:b/>
          <w:bCs/>
          <w:color w:val="auto"/>
          <w:sz w:val="18"/>
          <w:szCs w:val="18"/>
          <w:u w:val="single"/>
        </w:rPr>
        <w:t>SVS-CN-1684/2023</w:t>
      </w:r>
      <w:r w:rsidRPr="00196C10">
        <w:rPr>
          <w:rStyle w:val="Refdenotaalpie"/>
          <w:b/>
          <w:color w:val="auto"/>
          <w:sz w:val="18"/>
          <w:szCs w:val="18"/>
        </w:rPr>
        <w:footnoteReference w:id="16"/>
      </w:r>
    </w:p>
    <w:p w14:paraId="2EB60CC2" w14:textId="77777777" w:rsidR="00863BCE" w:rsidRPr="00196C10" w:rsidRDefault="00863BCE" w:rsidP="00BD216E">
      <w:pPr>
        <w:pStyle w:val="Prrafodelista"/>
        <w:spacing w:line="240" w:lineRule="auto"/>
        <w:jc w:val="center"/>
        <w:rPr>
          <w:b/>
          <w:color w:val="auto"/>
          <w:u w:val="single"/>
        </w:rPr>
      </w:pPr>
    </w:p>
    <w:p w14:paraId="58E8501C" w14:textId="1373C228" w:rsidR="009229D3" w:rsidRPr="00196C10" w:rsidRDefault="009229D3" w:rsidP="009229D3">
      <w:pPr>
        <w:pStyle w:val="Prrafodelista"/>
        <w:spacing w:line="240" w:lineRule="auto"/>
        <w:rPr>
          <w:bCs/>
          <w:i/>
          <w:iCs/>
          <w:color w:val="auto"/>
          <w:sz w:val="18"/>
          <w:szCs w:val="18"/>
        </w:rPr>
      </w:pPr>
      <w:r w:rsidRPr="00196C10">
        <w:rPr>
          <w:bCs/>
          <w:i/>
          <w:iCs/>
          <w:color w:val="auto"/>
          <w:sz w:val="18"/>
          <w:szCs w:val="18"/>
        </w:rPr>
        <w:t>(ver imagen en la página siguiente)</w:t>
      </w:r>
    </w:p>
    <w:p w14:paraId="19143CDB" w14:textId="77777777" w:rsidR="00863BCE" w:rsidRPr="00196C10" w:rsidRDefault="00863BCE" w:rsidP="00BD216E">
      <w:pPr>
        <w:pStyle w:val="Prrafodelista"/>
        <w:spacing w:line="240" w:lineRule="auto"/>
        <w:ind w:left="567"/>
        <w:jc w:val="center"/>
        <w:rPr>
          <w:noProof/>
          <w:color w:val="auto"/>
        </w:rPr>
      </w:pPr>
      <w:r w:rsidRPr="00196C10">
        <w:rPr>
          <w:noProof/>
          <w:color w:val="auto"/>
        </w:rPr>
        <w:lastRenderedPageBreak/>
        <w:drawing>
          <wp:inline distT="0" distB="0" distL="0" distR="0" wp14:anchorId="5F9A3B61" wp14:editId="3AE4F3DF">
            <wp:extent cx="4663440" cy="3380608"/>
            <wp:effectExtent l="19050" t="19050" r="22860" b="10795"/>
            <wp:docPr id="9154897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9790" name="Imagen 1" descr="Texto&#10;&#10;Descripción generada automáticamente"/>
                    <pic:cNvPicPr/>
                  </pic:nvPicPr>
                  <pic:blipFill>
                    <a:blip r:embed="rId17"/>
                    <a:stretch>
                      <a:fillRect/>
                    </a:stretch>
                  </pic:blipFill>
                  <pic:spPr>
                    <a:xfrm>
                      <a:off x="0" y="0"/>
                      <a:ext cx="4674023" cy="3388280"/>
                    </a:xfrm>
                    <a:prstGeom prst="rect">
                      <a:avLst/>
                    </a:prstGeom>
                    <a:ln w="12700">
                      <a:solidFill>
                        <a:schemeClr val="tx1"/>
                      </a:solidFill>
                    </a:ln>
                  </pic:spPr>
                </pic:pic>
              </a:graphicData>
            </a:graphic>
          </wp:inline>
        </w:drawing>
      </w:r>
    </w:p>
    <w:p w14:paraId="386F50E3" w14:textId="77777777" w:rsidR="00863BCE" w:rsidRPr="00196C10" w:rsidRDefault="00863BCE" w:rsidP="00BD216E">
      <w:pPr>
        <w:pStyle w:val="Prrafodelista"/>
        <w:spacing w:line="240" w:lineRule="auto"/>
        <w:ind w:left="0"/>
        <w:rPr>
          <w:noProof/>
          <w:color w:val="auto"/>
        </w:rPr>
      </w:pPr>
      <w:r w:rsidRPr="00196C10">
        <w:rPr>
          <w:noProof/>
          <w:color w:val="auto"/>
        </w:rPr>
        <w:t xml:space="preserve"> </w:t>
      </w:r>
    </w:p>
    <w:p w14:paraId="217ED834" w14:textId="77777777" w:rsidR="00863BCE" w:rsidRPr="00196C10" w:rsidRDefault="00863BCE" w:rsidP="00BD216E">
      <w:pPr>
        <w:pStyle w:val="Prrafodelista"/>
        <w:spacing w:line="240" w:lineRule="auto"/>
        <w:ind w:left="567"/>
        <w:jc w:val="center"/>
        <w:rPr>
          <w:noProof/>
          <w:color w:val="auto"/>
        </w:rPr>
      </w:pPr>
      <w:r w:rsidRPr="00196C10">
        <w:rPr>
          <w:noProof/>
          <w:color w:val="auto"/>
        </w:rPr>
        <w:drawing>
          <wp:inline distT="0" distB="0" distL="0" distR="0" wp14:anchorId="7C6C809C" wp14:editId="698ECF44">
            <wp:extent cx="4641428" cy="438150"/>
            <wp:effectExtent l="19050" t="19050" r="26035" b="19050"/>
            <wp:docPr id="8370551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5145" name="Imagen 1" descr="Texto&#10;&#10;Descripción generada automáticamente"/>
                    <pic:cNvPicPr/>
                  </pic:nvPicPr>
                  <pic:blipFill rotWithShape="1">
                    <a:blip r:embed="rId18"/>
                    <a:srcRect t="22897" b="25149"/>
                    <a:stretch/>
                  </pic:blipFill>
                  <pic:spPr bwMode="auto">
                    <a:xfrm>
                      <a:off x="0" y="0"/>
                      <a:ext cx="4641428" cy="4381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38FE29" w14:textId="77777777" w:rsidR="00863BCE" w:rsidRPr="00196C10" w:rsidRDefault="00863BCE" w:rsidP="00BD216E">
      <w:pPr>
        <w:pStyle w:val="Prrafodelista"/>
        <w:spacing w:line="240" w:lineRule="auto"/>
        <w:ind w:left="567"/>
        <w:jc w:val="center"/>
        <w:rPr>
          <w:b/>
          <w:color w:val="auto"/>
          <w:u w:val="single"/>
        </w:rPr>
      </w:pPr>
    </w:p>
    <w:p w14:paraId="177B3860" w14:textId="77777777" w:rsidR="00863BCE" w:rsidRPr="00196C10" w:rsidRDefault="00863BCE" w:rsidP="00BD216E">
      <w:pPr>
        <w:pStyle w:val="Prrafodelista"/>
        <w:spacing w:line="240" w:lineRule="auto"/>
        <w:rPr>
          <w:bCs/>
          <w:i/>
          <w:iCs/>
          <w:color w:val="auto"/>
          <w:sz w:val="18"/>
          <w:szCs w:val="18"/>
        </w:rPr>
      </w:pPr>
      <w:r w:rsidRPr="00196C10">
        <w:rPr>
          <w:bCs/>
          <w:i/>
          <w:iCs/>
          <w:color w:val="auto"/>
          <w:sz w:val="18"/>
          <w:szCs w:val="18"/>
        </w:rPr>
        <w:t>(ver imagen en la página siguiente)</w:t>
      </w:r>
    </w:p>
    <w:p w14:paraId="6D2E674E" w14:textId="77777777" w:rsidR="00863BCE" w:rsidRPr="00196C10" w:rsidRDefault="00863BCE" w:rsidP="00BD216E">
      <w:pPr>
        <w:pStyle w:val="Prrafodelista"/>
        <w:spacing w:line="240" w:lineRule="auto"/>
        <w:ind w:left="567"/>
        <w:jc w:val="center"/>
        <w:rPr>
          <w:b/>
          <w:color w:val="auto"/>
          <w:u w:val="single"/>
        </w:rPr>
      </w:pPr>
    </w:p>
    <w:p w14:paraId="283E1087" w14:textId="77777777" w:rsidR="00863BCE" w:rsidRPr="00196C10" w:rsidRDefault="00863BCE" w:rsidP="00BD216E">
      <w:pPr>
        <w:pStyle w:val="Prrafodelista"/>
        <w:spacing w:line="240" w:lineRule="auto"/>
        <w:ind w:left="567"/>
        <w:jc w:val="center"/>
        <w:rPr>
          <w:b/>
          <w:color w:val="auto"/>
          <w:u w:val="single"/>
        </w:rPr>
      </w:pPr>
      <w:r w:rsidRPr="00196C10">
        <w:rPr>
          <w:noProof/>
          <w:color w:val="auto"/>
        </w:rPr>
        <w:lastRenderedPageBreak/>
        <mc:AlternateContent>
          <mc:Choice Requires="wps">
            <w:drawing>
              <wp:anchor distT="0" distB="0" distL="114300" distR="114300" simplePos="0" relativeHeight="251737088" behindDoc="0" locked="0" layoutInCell="1" allowOverlap="1" wp14:anchorId="26B24171" wp14:editId="1F854872">
                <wp:simplePos x="0" y="0"/>
                <wp:positionH relativeFrom="column">
                  <wp:posOffset>410210</wp:posOffset>
                </wp:positionH>
                <wp:positionV relativeFrom="paragraph">
                  <wp:posOffset>1594485</wp:posOffset>
                </wp:positionV>
                <wp:extent cx="259080" cy="441960"/>
                <wp:effectExtent l="0" t="38100" r="45720" b="53340"/>
                <wp:wrapNone/>
                <wp:docPr id="1699004130" name="Flecha: a la derecha 79"/>
                <wp:cNvGraphicFramePr/>
                <a:graphic xmlns:a="http://schemas.openxmlformats.org/drawingml/2006/main">
                  <a:graphicData uri="http://schemas.microsoft.com/office/word/2010/wordprocessingShape">
                    <wps:wsp>
                      <wps:cNvSpPr/>
                      <wps:spPr>
                        <a:xfrm>
                          <a:off x="0" y="0"/>
                          <a:ext cx="259080" cy="441960"/>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08F1D96">
              <v:shape id="Flecha: a la derecha 79" style="position:absolute;margin-left:32.3pt;margin-top:125.55pt;width:20.4pt;height:34.8pt;z-index:251737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black [3213]" strokeweight="2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" w14:anchorId="308D2E5B"/>
            </w:pict>
          </mc:Fallback>
        </mc:AlternateContent>
      </w:r>
      <w:r w:rsidRPr="00196C10">
        <w:rPr>
          <w:noProof/>
          <w:color w:val="auto"/>
        </w:rPr>
        <mc:AlternateContent>
          <mc:Choice Requires="wps">
            <w:drawing>
              <wp:anchor distT="0" distB="0" distL="114300" distR="114300" simplePos="0" relativeHeight="251735040" behindDoc="0" locked="0" layoutInCell="1" allowOverlap="1" wp14:anchorId="57390053" wp14:editId="40CE51DC">
                <wp:simplePos x="0" y="0"/>
                <wp:positionH relativeFrom="column">
                  <wp:posOffset>905510</wp:posOffset>
                </wp:positionH>
                <wp:positionV relativeFrom="paragraph">
                  <wp:posOffset>1480185</wp:posOffset>
                </wp:positionV>
                <wp:extent cx="4351020" cy="647700"/>
                <wp:effectExtent l="19050" t="19050" r="11430" b="19050"/>
                <wp:wrapNone/>
                <wp:docPr id="226933809" name="Rectángulo: esquinas redondeadas 78"/>
                <wp:cNvGraphicFramePr/>
                <a:graphic xmlns:a="http://schemas.openxmlformats.org/drawingml/2006/main">
                  <a:graphicData uri="http://schemas.microsoft.com/office/word/2010/wordprocessingShape">
                    <wps:wsp>
                      <wps:cNvSpPr/>
                      <wps:spPr>
                        <a:xfrm>
                          <a:off x="0" y="0"/>
                          <a:ext cx="4351020" cy="64770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9766B13">
              <v:roundrect id="Rectángulo: esquinas redondeadas 78" style="position:absolute;margin-left:71.3pt;margin-top:116.55pt;width:342.6pt;height:51pt;z-index:2517350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arcsize="10923f" w14:anchorId="044FA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"/>
            </w:pict>
          </mc:Fallback>
        </mc:AlternateContent>
      </w:r>
      <w:r w:rsidRPr="00196C10">
        <w:rPr>
          <w:noProof/>
          <w:color w:val="auto"/>
        </w:rPr>
        <w:drawing>
          <wp:inline distT="0" distB="0" distL="0" distR="0" wp14:anchorId="4627395E" wp14:editId="69D099D2">
            <wp:extent cx="4660265" cy="3575582"/>
            <wp:effectExtent l="19050" t="19050" r="26035" b="25400"/>
            <wp:docPr id="91332460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4609" name="Imagen 1" descr="Interfaz de usuario gráfica, Texto&#10;&#10;Descripción generada automáticamente"/>
                    <pic:cNvPicPr/>
                  </pic:nvPicPr>
                  <pic:blipFill rotWithShape="1">
                    <a:blip r:embed="rId19"/>
                    <a:srcRect l="1162" t="1867" b="1"/>
                    <a:stretch/>
                  </pic:blipFill>
                  <pic:spPr bwMode="auto">
                    <a:xfrm>
                      <a:off x="0" y="0"/>
                      <a:ext cx="4660265" cy="357558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0CC1D0" w14:textId="77777777" w:rsidR="00863BCE" w:rsidRPr="00196C10" w:rsidRDefault="00863BCE" w:rsidP="00BD216E">
      <w:pPr>
        <w:pStyle w:val="Prrafodelista"/>
        <w:spacing w:line="240" w:lineRule="auto"/>
        <w:ind w:left="567"/>
        <w:rPr>
          <w:b/>
          <w:color w:val="auto"/>
          <w:u w:val="single"/>
        </w:rPr>
      </w:pPr>
    </w:p>
    <w:p w14:paraId="3474404D" w14:textId="77777777" w:rsidR="00863BCE" w:rsidRPr="00196C10" w:rsidRDefault="00863BCE" w:rsidP="00BD216E">
      <w:pPr>
        <w:pStyle w:val="Prrafodelista"/>
        <w:spacing w:line="240" w:lineRule="auto"/>
        <w:ind w:left="567"/>
        <w:jc w:val="center"/>
        <w:rPr>
          <w:b/>
          <w:color w:val="auto"/>
          <w:u w:val="single"/>
        </w:rPr>
      </w:pPr>
      <w:r w:rsidRPr="00196C10">
        <w:rPr>
          <w:noProof/>
          <w:color w:val="auto"/>
        </w:rPr>
        <mc:AlternateContent>
          <mc:Choice Requires="wps">
            <w:drawing>
              <wp:anchor distT="0" distB="0" distL="114300" distR="114300" simplePos="0" relativeHeight="251738112" behindDoc="0" locked="0" layoutInCell="1" allowOverlap="1" wp14:anchorId="02AA02DB" wp14:editId="4F3C3ECF">
                <wp:simplePos x="0" y="0"/>
                <wp:positionH relativeFrom="column">
                  <wp:posOffset>426720</wp:posOffset>
                </wp:positionH>
                <wp:positionV relativeFrom="paragraph">
                  <wp:posOffset>182245</wp:posOffset>
                </wp:positionV>
                <wp:extent cx="259080" cy="441960"/>
                <wp:effectExtent l="0" t="38100" r="45720" b="53340"/>
                <wp:wrapNone/>
                <wp:docPr id="2026042593" name="Flecha: a la derecha 79"/>
                <wp:cNvGraphicFramePr/>
                <a:graphic xmlns:a="http://schemas.openxmlformats.org/drawingml/2006/main">
                  <a:graphicData uri="http://schemas.microsoft.com/office/word/2010/wordprocessingShape">
                    <wps:wsp>
                      <wps:cNvSpPr/>
                      <wps:spPr>
                        <a:xfrm>
                          <a:off x="0" y="0"/>
                          <a:ext cx="259080" cy="441960"/>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083B749">
              <v:shape id="Flecha: a la derecha 79" style="position:absolute;margin-left:33.6pt;margin-top:14.35pt;width:20.4pt;height:34.8pt;z-index:251738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black [3213]" strokeweight="2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" w14:anchorId="7988F94F"/>
            </w:pict>
          </mc:Fallback>
        </mc:AlternateContent>
      </w:r>
      <w:r w:rsidRPr="00196C10">
        <w:rPr>
          <w:noProof/>
          <w:color w:val="auto"/>
        </w:rPr>
        <mc:AlternateContent>
          <mc:Choice Requires="wps">
            <w:drawing>
              <wp:anchor distT="0" distB="0" distL="114300" distR="114300" simplePos="0" relativeHeight="251736064" behindDoc="0" locked="0" layoutInCell="1" allowOverlap="1" wp14:anchorId="55426E55" wp14:editId="708F8945">
                <wp:simplePos x="0" y="0"/>
                <wp:positionH relativeFrom="column">
                  <wp:posOffset>886460</wp:posOffset>
                </wp:positionH>
                <wp:positionV relativeFrom="paragraph">
                  <wp:posOffset>75565</wp:posOffset>
                </wp:positionV>
                <wp:extent cx="4351020" cy="647700"/>
                <wp:effectExtent l="19050" t="19050" r="11430" b="19050"/>
                <wp:wrapNone/>
                <wp:docPr id="1679518968" name="Rectángulo: esquinas redondeadas 78"/>
                <wp:cNvGraphicFramePr/>
                <a:graphic xmlns:a="http://schemas.openxmlformats.org/drawingml/2006/main">
                  <a:graphicData uri="http://schemas.microsoft.com/office/word/2010/wordprocessingShape">
                    <wps:wsp>
                      <wps:cNvSpPr/>
                      <wps:spPr>
                        <a:xfrm>
                          <a:off x="0" y="0"/>
                          <a:ext cx="4351020" cy="64770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6C0EBD9">
              <v:roundrect id="Rectángulo: esquinas redondeadas 78" style="position:absolute;margin-left:69.8pt;margin-top:5.95pt;width:342.6pt;height:51pt;z-index:2517360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arcsize="10923f" w14:anchorId="1B7154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"/>
            </w:pict>
          </mc:Fallback>
        </mc:AlternateContent>
      </w:r>
      <w:r w:rsidRPr="00196C10">
        <w:rPr>
          <w:noProof/>
          <w:color w:val="auto"/>
        </w:rPr>
        <w:drawing>
          <wp:inline distT="0" distB="0" distL="0" distR="0" wp14:anchorId="4D920677" wp14:editId="760EDA5E">
            <wp:extent cx="4667250" cy="2645012"/>
            <wp:effectExtent l="19050" t="19050" r="19050" b="22225"/>
            <wp:docPr id="20371224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22432" name="Imagen 1" descr="Interfaz de usuario gráfica, Texto, Aplicación, Correo electrónico&#10;&#10;Descripción generada automáticamente"/>
                    <pic:cNvPicPr/>
                  </pic:nvPicPr>
                  <pic:blipFill rotWithShape="1">
                    <a:blip r:embed="rId20"/>
                    <a:srcRect t="1668" b="2273"/>
                    <a:stretch/>
                  </pic:blipFill>
                  <pic:spPr bwMode="auto">
                    <a:xfrm>
                      <a:off x="0" y="0"/>
                      <a:ext cx="4683948" cy="265447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D387A3" w14:textId="77777777" w:rsidR="00863BCE" w:rsidRPr="00196C10" w:rsidRDefault="00863BCE" w:rsidP="00BD216E">
      <w:pPr>
        <w:pStyle w:val="Prrafodelista"/>
        <w:spacing w:line="240" w:lineRule="auto"/>
        <w:ind w:left="567"/>
        <w:rPr>
          <w:b/>
          <w:color w:val="auto"/>
          <w:u w:val="single"/>
        </w:rPr>
      </w:pPr>
    </w:p>
    <w:p w14:paraId="0577652E" w14:textId="50715938" w:rsidR="009229D3" w:rsidRPr="00196C10" w:rsidRDefault="009229D3" w:rsidP="00BD216E">
      <w:pPr>
        <w:pStyle w:val="Prrafodelista"/>
        <w:spacing w:line="240" w:lineRule="auto"/>
        <w:ind w:left="567"/>
        <w:rPr>
          <w:b/>
          <w:color w:val="auto"/>
          <w:u w:val="single"/>
        </w:rPr>
      </w:pPr>
      <w:r w:rsidRPr="00196C10">
        <w:rPr>
          <w:bCs/>
          <w:i/>
          <w:iCs/>
          <w:color w:val="auto"/>
          <w:sz w:val="18"/>
          <w:szCs w:val="18"/>
        </w:rPr>
        <w:t>(ver imagen en la página siguiente)</w:t>
      </w:r>
    </w:p>
    <w:p w14:paraId="500764DC" w14:textId="77777777" w:rsidR="00863BCE" w:rsidRPr="00196C10" w:rsidRDefault="00863BCE" w:rsidP="00BD216E">
      <w:pPr>
        <w:pStyle w:val="Prrafodelista"/>
        <w:spacing w:line="240" w:lineRule="auto"/>
        <w:ind w:left="567"/>
        <w:jc w:val="center"/>
        <w:rPr>
          <w:b/>
          <w:color w:val="auto"/>
          <w:u w:val="single"/>
        </w:rPr>
      </w:pPr>
      <w:r w:rsidRPr="00196C10">
        <w:rPr>
          <w:noProof/>
          <w:color w:val="auto"/>
        </w:rPr>
        <w:lastRenderedPageBreak/>
        <w:drawing>
          <wp:inline distT="0" distB="0" distL="0" distR="0" wp14:anchorId="32DC51DE" wp14:editId="493D8618">
            <wp:extent cx="4656364" cy="1101536"/>
            <wp:effectExtent l="19050" t="19050" r="11430" b="22860"/>
            <wp:docPr id="69301140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1401" name="Imagen 1" descr="Interfaz de usuario gráfica, Texto, Aplicación&#10;&#10;Descripción generada automáticamente"/>
                    <pic:cNvPicPr/>
                  </pic:nvPicPr>
                  <pic:blipFill rotWithShape="1">
                    <a:blip r:embed="rId21"/>
                    <a:srcRect l="-3698"/>
                    <a:stretch/>
                  </pic:blipFill>
                  <pic:spPr bwMode="auto">
                    <a:xfrm>
                      <a:off x="0" y="0"/>
                      <a:ext cx="4689797" cy="110944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B53472" w14:textId="77777777" w:rsidR="00863BCE" w:rsidRPr="00196C10" w:rsidRDefault="00863BCE" w:rsidP="00BD216E">
      <w:pPr>
        <w:spacing w:after="0" w:line="240" w:lineRule="auto"/>
        <w:ind w:left="567"/>
        <w:contextualSpacing/>
        <w:jc w:val="both"/>
        <w:rPr>
          <w:rFonts w:ascii="Arial" w:hAnsi="Arial" w:cs="Arial"/>
          <w:color w:val="auto"/>
        </w:rPr>
      </w:pPr>
    </w:p>
    <w:p w14:paraId="30A9E22A" w14:textId="56EA548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 xml:space="preserve">Del mencionado medio probatorio, este </w:t>
      </w:r>
      <w:r w:rsidR="00B87A0B" w:rsidRPr="00196C10">
        <w:rPr>
          <w:rFonts w:ascii="Arial" w:eastAsia="Times New Roman" w:hAnsi="Arial" w:cs="Arial"/>
          <w:color w:val="auto"/>
        </w:rPr>
        <w:t>Colegiado</w:t>
      </w:r>
      <w:r w:rsidRPr="00196C10">
        <w:rPr>
          <w:rFonts w:ascii="Arial" w:eastAsia="Times New Roman" w:hAnsi="Arial" w:cs="Arial"/>
          <w:color w:val="auto"/>
        </w:rPr>
        <w:t xml:space="preserve"> evidencia que la compañía aseguradora rechazó la solicitud de cobertura de la señora Porras, por el siniestro del 7 de junio de 2023, por las siguientes causales:</w:t>
      </w:r>
    </w:p>
    <w:p w14:paraId="00563C8E"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075DB828" w14:textId="77777777" w:rsidR="00863BCE" w:rsidRPr="00196C10" w:rsidRDefault="00863BCE" w:rsidP="00AE26A7">
      <w:pPr>
        <w:pStyle w:val="Prrafodelista"/>
        <w:numPr>
          <w:ilvl w:val="0"/>
          <w:numId w:val="14"/>
        </w:numPr>
        <w:spacing w:line="240" w:lineRule="auto"/>
        <w:ind w:left="1134" w:hanging="567"/>
        <w:jc w:val="both"/>
        <w:rPr>
          <w:color w:val="auto"/>
          <w:lang w:val="es-ES"/>
        </w:rPr>
      </w:pPr>
      <w:r w:rsidRPr="00196C10">
        <w:rPr>
          <w:color w:val="auto"/>
          <w:lang w:val="es-ES"/>
        </w:rPr>
        <w:t>Actuación fraudulenta de la persona que obra en representación del asegurado, en la medida que brindó declaraciones contradictorias respecto a las reales causas del siniestro.</w:t>
      </w:r>
    </w:p>
    <w:p w14:paraId="316E7C39" w14:textId="77777777" w:rsidR="00863BCE" w:rsidRPr="00196C10" w:rsidRDefault="00863BCE" w:rsidP="00BD216E">
      <w:pPr>
        <w:pStyle w:val="Prrafodelista"/>
        <w:spacing w:line="240" w:lineRule="auto"/>
        <w:ind w:left="1134"/>
        <w:jc w:val="both"/>
        <w:rPr>
          <w:color w:val="auto"/>
          <w:lang w:val="es-ES"/>
        </w:rPr>
      </w:pPr>
    </w:p>
    <w:p w14:paraId="76A06691" w14:textId="77777777" w:rsidR="00863BCE" w:rsidRPr="00196C10" w:rsidRDefault="00863BCE" w:rsidP="00AE26A7">
      <w:pPr>
        <w:pStyle w:val="Prrafodelista"/>
        <w:numPr>
          <w:ilvl w:val="0"/>
          <w:numId w:val="14"/>
        </w:numPr>
        <w:spacing w:line="240" w:lineRule="auto"/>
        <w:ind w:left="1134" w:hanging="567"/>
        <w:jc w:val="both"/>
        <w:rPr>
          <w:color w:val="auto"/>
          <w:lang w:val="es-ES"/>
        </w:rPr>
      </w:pPr>
      <w:r w:rsidRPr="00196C10">
        <w:rPr>
          <w:color w:val="auto"/>
          <w:lang w:val="es-ES"/>
        </w:rPr>
        <w:t xml:space="preserve">Actuación negligente del conductor del vehículo asegurado, toda vez que </w:t>
      </w:r>
      <w:r w:rsidRPr="00196C10">
        <w:rPr>
          <w:rFonts w:eastAsiaTheme="minorEastAsia"/>
          <w:color w:val="auto"/>
          <w:lang w:val="es-ES"/>
        </w:rPr>
        <w:t>el señor de iniciales J.P.A. declaró</w:t>
      </w:r>
      <w:r w:rsidRPr="00196C10">
        <w:rPr>
          <w:color w:val="auto"/>
          <w:lang w:val="es-ES"/>
        </w:rPr>
        <w:t xml:space="preserve"> haber estado manejando el vehículo asegurado en estado de somnolencia.</w:t>
      </w:r>
    </w:p>
    <w:p w14:paraId="028BD1C3" w14:textId="77777777" w:rsidR="00863BCE" w:rsidRPr="00196C10" w:rsidRDefault="00863BCE" w:rsidP="00BD216E">
      <w:pPr>
        <w:pStyle w:val="Prrafodelista"/>
        <w:spacing w:line="240" w:lineRule="auto"/>
        <w:ind w:left="1134"/>
        <w:rPr>
          <w:color w:val="auto"/>
          <w:lang w:val="es-ES"/>
        </w:rPr>
      </w:pPr>
    </w:p>
    <w:p w14:paraId="48FAD21F" w14:textId="77777777" w:rsidR="00863BCE" w:rsidRPr="00196C10" w:rsidRDefault="00863BCE" w:rsidP="00AE26A7">
      <w:pPr>
        <w:pStyle w:val="Prrafodelista"/>
        <w:numPr>
          <w:ilvl w:val="0"/>
          <w:numId w:val="14"/>
        </w:numPr>
        <w:spacing w:line="240" w:lineRule="auto"/>
        <w:ind w:left="1134" w:hanging="567"/>
        <w:jc w:val="both"/>
        <w:rPr>
          <w:color w:val="auto"/>
          <w:lang w:val="es-ES"/>
        </w:rPr>
      </w:pPr>
      <w:r w:rsidRPr="00196C10">
        <w:rPr>
          <w:color w:val="auto"/>
          <w:lang w:val="es-ES"/>
        </w:rPr>
        <w:t>La comisión de una o más faltas tipificadas como graves o muy graves por el Reglamento Nacional de Tránsito, por parte del conductor del vehículo asegurado, al momento del siniestro.</w:t>
      </w:r>
    </w:p>
    <w:p w14:paraId="595BD684" w14:textId="77777777" w:rsidR="00863BCE" w:rsidRPr="00196C10" w:rsidRDefault="00863BCE" w:rsidP="00BD216E">
      <w:pPr>
        <w:pStyle w:val="Prrafodelista"/>
        <w:spacing w:line="240" w:lineRule="auto"/>
        <w:ind w:left="567"/>
        <w:rPr>
          <w:color w:val="auto"/>
        </w:rPr>
      </w:pPr>
    </w:p>
    <w:p w14:paraId="33415BF9" w14:textId="77777777" w:rsidR="00863BCE" w:rsidRPr="00196C10" w:rsidRDefault="00863BCE" w:rsidP="00AE26A7">
      <w:pPr>
        <w:numPr>
          <w:ilvl w:val="0"/>
          <w:numId w:val="3"/>
        </w:numPr>
        <w:spacing w:after="0" w:line="240" w:lineRule="auto"/>
        <w:ind w:left="567" w:hanging="567"/>
        <w:contextualSpacing/>
        <w:jc w:val="both"/>
        <w:rPr>
          <w:rStyle w:val="normaltextrun"/>
          <w:rFonts w:ascii="Arial" w:hAnsi="Arial" w:cs="Arial"/>
          <w:color w:val="auto"/>
          <w:shd w:val="clear" w:color="auto" w:fill="FFFFFF"/>
        </w:rPr>
      </w:pPr>
      <w:r w:rsidRPr="00196C10">
        <w:rPr>
          <w:rStyle w:val="normaltextrun"/>
          <w:rFonts w:ascii="Arial" w:hAnsi="Arial" w:cs="Arial"/>
          <w:color w:val="auto"/>
          <w:shd w:val="clear" w:color="auto" w:fill="FFFFFF"/>
        </w:rPr>
        <w:t xml:space="preserve">Ahora bien, es importante </w:t>
      </w:r>
      <w:r w:rsidRPr="00196C10">
        <w:rPr>
          <w:rFonts w:ascii="Arial" w:hAnsi="Arial" w:cs="Arial"/>
          <w:color w:val="auto"/>
        </w:rPr>
        <w:t>precisar</w:t>
      </w:r>
      <w:r w:rsidRPr="00196C10">
        <w:rPr>
          <w:rStyle w:val="normaltextrun"/>
          <w:rFonts w:ascii="Arial" w:hAnsi="Arial" w:cs="Arial"/>
          <w:color w:val="auto"/>
          <w:shd w:val="clear" w:color="auto" w:fill="FFFFFF"/>
        </w:rPr>
        <w:t xml:space="preserve"> que, no existe controversia sobre el hecho de que la parte denunciante tenía conocimiento tanto de las “Clausulas Generales de Contratación” y de las “Condiciones Generales”</w:t>
      </w:r>
      <w:r w:rsidRPr="00196C10">
        <w:rPr>
          <w:rStyle w:val="Refdenotaalpie"/>
          <w:rFonts w:ascii="Arial" w:hAnsi="Arial" w:cs="Arial"/>
          <w:color w:val="auto"/>
          <w:shd w:val="clear" w:color="auto" w:fill="FFFFFF"/>
        </w:rPr>
        <w:footnoteReference w:id="17"/>
      </w:r>
      <w:r w:rsidRPr="00196C10">
        <w:rPr>
          <w:rStyle w:val="normaltextrun"/>
          <w:rFonts w:ascii="Arial" w:hAnsi="Arial" w:cs="Arial"/>
          <w:color w:val="auto"/>
          <w:shd w:val="clear" w:color="auto" w:fill="FFFFFF"/>
        </w:rPr>
        <w:t xml:space="preserve"> de la Póliza del Seguro Vehicular, toda vez que ello no fue cuestionado por la señora Porras, ni tampoco fue un hecho denunciado en su escrito del 8 de setiembre de 2023.</w:t>
      </w:r>
    </w:p>
    <w:p w14:paraId="6D722703" w14:textId="77777777" w:rsidR="00863BCE" w:rsidRPr="00196C10" w:rsidRDefault="00863BCE" w:rsidP="00BD216E">
      <w:pPr>
        <w:pStyle w:val="Prrafodelista"/>
        <w:spacing w:line="240" w:lineRule="auto"/>
        <w:rPr>
          <w:rStyle w:val="normaltextrun"/>
          <w:color w:val="auto"/>
          <w:shd w:val="clear" w:color="auto" w:fill="FFFFFF"/>
        </w:rPr>
      </w:pPr>
    </w:p>
    <w:p w14:paraId="4F4F89D6" w14:textId="29937DE5" w:rsidR="00863BCE" w:rsidRPr="00196C10" w:rsidRDefault="00863BCE" w:rsidP="00AE26A7">
      <w:pPr>
        <w:numPr>
          <w:ilvl w:val="0"/>
          <w:numId w:val="3"/>
        </w:numPr>
        <w:spacing w:after="0" w:line="240" w:lineRule="auto"/>
        <w:ind w:left="567" w:hanging="567"/>
        <w:contextualSpacing/>
        <w:jc w:val="both"/>
        <w:rPr>
          <w:rStyle w:val="normaltextrun"/>
          <w:rFonts w:ascii="Arial" w:hAnsi="Arial" w:cs="Arial"/>
          <w:color w:val="auto"/>
          <w:shd w:val="clear" w:color="auto" w:fill="FFFFFF"/>
        </w:rPr>
      </w:pPr>
      <w:r w:rsidRPr="00196C10">
        <w:rPr>
          <w:rStyle w:val="normaltextrun"/>
          <w:rFonts w:ascii="Arial" w:hAnsi="Arial" w:cs="Arial"/>
          <w:color w:val="auto"/>
        </w:rPr>
        <w:t xml:space="preserve">En ese sentido, corresponde a esta </w:t>
      </w:r>
      <w:r w:rsidR="00F14144" w:rsidRPr="00196C10">
        <w:rPr>
          <w:rStyle w:val="normaltextrun"/>
          <w:rFonts w:ascii="Arial" w:hAnsi="Arial" w:cs="Arial"/>
          <w:color w:val="auto"/>
        </w:rPr>
        <w:t>Comisión</w:t>
      </w:r>
      <w:r w:rsidRPr="00196C10">
        <w:rPr>
          <w:rStyle w:val="normaltextrun"/>
          <w:rFonts w:ascii="Arial" w:hAnsi="Arial" w:cs="Arial"/>
          <w:color w:val="auto"/>
        </w:rPr>
        <w:t xml:space="preserve"> determinar si el rechazo por parte de Mapfre a la cobertura del Seguro Vehicular, materializado a través de la </w:t>
      </w:r>
      <w:r w:rsidRPr="00196C10">
        <w:rPr>
          <w:rFonts w:ascii="Arial" w:hAnsi="Arial" w:cs="Arial"/>
          <w:color w:val="auto"/>
        </w:rPr>
        <w:t>Carta SVS-CN-1684/2023 del 10 de julio de 2023, se encontró justificado.</w:t>
      </w:r>
    </w:p>
    <w:p w14:paraId="3967B860" w14:textId="77777777" w:rsidR="00863BCE" w:rsidRPr="00196C10" w:rsidRDefault="00863BCE" w:rsidP="00BD216E">
      <w:pPr>
        <w:pStyle w:val="Prrafodelista"/>
        <w:spacing w:line="240" w:lineRule="auto"/>
        <w:ind w:left="567"/>
        <w:rPr>
          <w:rStyle w:val="normaltextrun"/>
          <w:color w:val="auto"/>
          <w:shd w:val="clear" w:color="auto" w:fill="FFFFFF"/>
        </w:rPr>
      </w:pPr>
    </w:p>
    <w:p w14:paraId="5B190859" w14:textId="77777777" w:rsidR="00863BCE" w:rsidRPr="00196C10" w:rsidRDefault="00863BCE" w:rsidP="00AE26A7">
      <w:pPr>
        <w:pStyle w:val="Prrafodelista"/>
        <w:numPr>
          <w:ilvl w:val="0"/>
          <w:numId w:val="13"/>
        </w:numPr>
        <w:spacing w:line="240" w:lineRule="auto"/>
        <w:ind w:left="567" w:hanging="567"/>
        <w:rPr>
          <w:rFonts w:eastAsia="Times New Roman"/>
          <w:b/>
          <w:bCs/>
          <w:color w:val="auto"/>
        </w:rPr>
      </w:pPr>
      <w:r w:rsidRPr="00196C10">
        <w:rPr>
          <w:rFonts w:eastAsia="Times New Roman"/>
          <w:b/>
          <w:bCs/>
          <w:color w:val="auto"/>
        </w:rPr>
        <w:t>Sobre la primera causal de rechazo</w:t>
      </w:r>
    </w:p>
    <w:p w14:paraId="6A62377D" w14:textId="77777777" w:rsidR="00863BCE" w:rsidRPr="00196C10" w:rsidRDefault="00863BCE" w:rsidP="00BD216E">
      <w:pPr>
        <w:pStyle w:val="Prrafodelista"/>
        <w:spacing w:line="240" w:lineRule="auto"/>
        <w:ind w:left="567"/>
        <w:rPr>
          <w:rStyle w:val="normaltextrun"/>
          <w:color w:val="auto"/>
          <w:shd w:val="clear" w:color="auto" w:fill="FFFFFF"/>
        </w:rPr>
      </w:pPr>
    </w:p>
    <w:p w14:paraId="54F7AB99" w14:textId="77777777"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t>El artículo 69° de la Ley de Contrato de Seguro</w:t>
      </w:r>
      <w:r w:rsidRPr="00196C10">
        <w:rPr>
          <w:rStyle w:val="Refdenotaalpie"/>
          <w:color w:val="auto"/>
        </w:rPr>
        <w:footnoteReference w:id="18"/>
      </w:r>
      <w:r w:rsidRPr="00196C10">
        <w:rPr>
          <w:color w:val="auto"/>
        </w:rPr>
        <w:t xml:space="preserve"> dispone que cuando se realice el aviso del siniestro, el contratante, el asegurado o el beneficiario deben suministrar al </w:t>
      </w:r>
      <w:r w:rsidRPr="00196C10">
        <w:rPr>
          <w:color w:val="auto"/>
        </w:rPr>
        <w:lastRenderedPageBreak/>
        <w:t xml:space="preserve">asegurador información veraz, razonable y necesaria para verificar el siniestro o la extensión de la prestación a su cargo y permitirles las indagaciones necesarias a tales fines. </w:t>
      </w:r>
    </w:p>
    <w:p w14:paraId="3C7EE9B8" w14:textId="77777777" w:rsidR="00863BCE" w:rsidRPr="00196C10" w:rsidRDefault="00863BCE" w:rsidP="00BD216E">
      <w:pPr>
        <w:pStyle w:val="Prrafodelista"/>
        <w:tabs>
          <w:tab w:val="left" w:pos="709"/>
        </w:tabs>
        <w:spacing w:line="240" w:lineRule="auto"/>
        <w:ind w:left="567"/>
        <w:jc w:val="both"/>
        <w:rPr>
          <w:bCs/>
          <w:color w:val="auto"/>
        </w:rPr>
      </w:pPr>
    </w:p>
    <w:p w14:paraId="6BD90937" w14:textId="77777777"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t>Asimismo, el artículo 73° de dicha norma</w:t>
      </w:r>
      <w:r w:rsidRPr="00196C10">
        <w:rPr>
          <w:rStyle w:val="Refdenotaalpie"/>
          <w:color w:val="auto"/>
        </w:rPr>
        <w:footnoteReference w:id="19"/>
      </w:r>
      <w:r w:rsidRPr="00196C10">
        <w:rPr>
          <w:color w:val="auto"/>
        </w:rPr>
        <w:t xml:space="preserve"> establece expresamente que el asegurado pierde el derecho a ser indemnizado si actúa fraudulentamente, exagera los daños o emplea medios falsos para probarlos. Cabe resaltar que, si bien la Ley del Contrato de Seguro no definió qué debe entenderse por la palabra “fraude”, el Diccionario de la Real Academia Española lo define</w:t>
      </w:r>
      <w:r w:rsidRPr="00196C10">
        <w:rPr>
          <w:rStyle w:val="Refdenotaalpie"/>
          <w:color w:val="auto"/>
        </w:rPr>
        <w:footnoteReference w:id="20"/>
      </w:r>
      <w:r w:rsidRPr="00196C10">
        <w:rPr>
          <w:color w:val="auto"/>
        </w:rPr>
        <w:t>, en su primera acepción, como la “</w:t>
      </w:r>
      <w:r w:rsidRPr="00196C10">
        <w:rPr>
          <w:i/>
          <w:iCs/>
          <w:color w:val="auto"/>
        </w:rPr>
        <w:t>acción contraria a la verdad y a la rectitud, que perjudica a la persona contra quien se comete</w:t>
      </w:r>
      <w:r w:rsidRPr="00196C10">
        <w:rPr>
          <w:color w:val="auto"/>
        </w:rPr>
        <w:t>.”; dejándose así en evidencia que, con la actuación fraudulenta, la parte solicitante de la cobertura del seguro pretende obtener un beneficio indebido con actos contrarios a la verdad.</w:t>
      </w:r>
    </w:p>
    <w:p w14:paraId="004366DD" w14:textId="77777777" w:rsidR="00863BCE" w:rsidRPr="00196C10" w:rsidRDefault="00863BCE" w:rsidP="00BD216E">
      <w:pPr>
        <w:pStyle w:val="Prrafodelista"/>
        <w:tabs>
          <w:tab w:val="left" w:pos="709"/>
        </w:tabs>
        <w:spacing w:line="240" w:lineRule="auto"/>
        <w:ind w:left="567"/>
        <w:jc w:val="both"/>
        <w:rPr>
          <w:bCs/>
          <w:color w:val="auto"/>
        </w:rPr>
      </w:pPr>
    </w:p>
    <w:p w14:paraId="34CDE4B5" w14:textId="77777777"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t>En este punto, es preciso resaltar que las normas antes mencionadas son de carácter general, por lo que resultan aplicables a nivel nacional y a todas las personas en el país. En dicha medida, la obligación de realizar el aviso del siniestro con información veraz, razonable y necesaria para verificar el siniestro emana por lo dispuesto por los artículos 69° y 73° de la Ley del Contrato de Seguro, no pudiendo ser desconocido esto por el denunciante.</w:t>
      </w:r>
    </w:p>
    <w:p w14:paraId="59CBC4FA" w14:textId="77777777" w:rsidR="00863BCE" w:rsidRPr="00196C10" w:rsidRDefault="00863BCE" w:rsidP="00BD216E">
      <w:pPr>
        <w:pStyle w:val="Prrafodelista"/>
        <w:spacing w:line="240" w:lineRule="auto"/>
        <w:ind w:left="567"/>
        <w:rPr>
          <w:color w:val="auto"/>
        </w:rPr>
      </w:pPr>
    </w:p>
    <w:p w14:paraId="79508F25" w14:textId="48C9B6FF"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t xml:space="preserve">Sobre el particular, este </w:t>
      </w:r>
      <w:r w:rsidR="00B87A0B" w:rsidRPr="00196C10">
        <w:rPr>
          <w:color w:val="auto"/>
        </w:rPr>
        <w:t>Colegiado</w:t>
      </w:r>
      <w:r w:rsidRPr="00196C10">
        <w:rPr>
          <w:color w:val="auto"/>
        </w:rPr>
        <w:t xml:space="preserve"> considera que teniendo en cuenta que el objeto del contrato de seguro vehicular es indemnizar al asegurado por las pérdidas o daños ocasionados por el siniestro de su vehículo y de una lectura integral de los dispositivos legales mencionados, podemos advertir que la pérdida del derecho indemnizatorio por presentar una reclamación carente de veracidad o por brindar declaraciones inexactas tiene por finalidad evitar que se presenten reclamos fraudulentos sobre siniestros simulados o causados por un acto doloso o intencional del propio asegurado. </w:t>
      </w:r>
    </w:p>
    <w:p w14:paraId="229086F6" w14:textId="77777777" w:rsidR="00863BCE" w:rsidRPr="00196C10" w:rsidRDefault="00863BCE" w:rsidP="00BD216E">
      <w:pPr>
        <w:pStyle w:val="Prrafodelista"/>
        <w:spacing w:line="240" w:lineRule="auto"/>
        <w:rPr>
          <w:color w:val="auto"/>
        </w:rPr>
      </w:pPr>
    </w:p>
    <w:p w14:paraId="1D966369" w14:textId="77777777"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t xml:space="preserve">En efecto, al presentarse declaraciones imprecisas, falsas sobre los daños causados por un siniestro o sobre las circunstancias en que se produjeron los hechos, la compañía aseguradora podrá tener indicios de que se está presentando una reclamación fraudulenta para obtener los beneficios que brinda el seguro. </w:t>
      </w:r>
    </w:p>
    <w:p w14:paraId="2D707708" w14:textId="77777777" w:rsidR="00863BCE" w:rsidRPr="00196C10" w:rsidRDefault="00863BCE" w:rsidP="00BD216E">
      <w:pPr>
        <w:pStyle w:val="Prrafodelista"/>
        <w:spacing w:line="240" w:lineRule="auto"/>
        <w:rPr>
          <w:color w:val="auto"/>
        </w:rPr>
      </w:pPr>
    </w:p>
    <w:p w14:paraId="4E93371C" w14:textId="77777777"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t xml:space="preserve">Debe precisarse que, para determinar la presencia de una reclamación fraudulenta, se debe tener en cuenta únicamente hechos o circunstancias debidamente acreditadas, las cuales evidencien una posible simulación o dolo en la ocurrencia de un siniestro, </w:t>
      </w:r>
      <w:proofErr w:type="gramStart"/>
      <w:r w:rsidRPr="00196C10">
        <w:rPr>
          <w:color w:val="auto"/>
        </w:rPr>
        <w:t>ya que</w:t>
      </w:r>
      <w:proofErr w:type="gramEnd"/>
      <w:r w:rsidRPr="00196C10">
        <w:rPr>
          <w:color w:val="auto"/>
        </w:rPr>
        <w:t xml:space="preserve"> de lo contrario, la compañía aseguradora denegaría la cobertura de la póliza en atención a simples afirmaciones o presunciones que no cuentan con sustento objetivo, ocasionando un grave perjuicio en los intereses de sus usuarios.</w:t>
      </w:r>
    </w:p>
    <w:p w14:paraId="00B618C6" w14:textId="77777777" w:rsidR="00863BCE" w:rsidRPr="00196C10" w:rsidRDefault="00863BCE" w:rsidP="00BD216E">
      <w:pPr>
        <w:pStyle w:val="Prrafodelista"/>
        <w:spacing w:line="240" w:lineRule="auto"/>
        <w:ind w:left="567"/>
        <w:rPr>
          <w:color w:val="auto"/>
        </w:rPr>
      </w:pPr>
    </w:p>
    <w:p w14:paraId="64E1111C" w14:textId="77777777" w:rsidR="00863BCE" w:rsidRPr="00196C10" w:rsidRDefault="00863BCE" w:rsidP="00AE26A7">
      <w:pPr>
        <w:pStyle w:val="Prrafodelista"/>
        <w:numPr>
          <w:ilvl w:val="0"/>
          <w:numId w:val="3"/>
        </w:numPr>
        <w:tabs>
          <w:tab w:val="left" w:pos="709"/>
        </w:tabs>
        <w:spacing w:line="240" w:lineRule="auto"/>
        <w:ind w:left="567" w:hanging="567"/>
        <w:jc w:val="both"/>
        <w:rPr>
          <w:bCs/>
          <w:color w:val="auto"/>
        </w:rPr>
      </w:pPr>
      <w:r w:rsidRPr="00196C10">
        <w:rPr>
          <w:color w:val="auto"/>
        </w:rPr>
        <w:lastRenderedPageBreak/>
        <w:t xml:space="preserve">En el presente caso, tal como se desprende de la </w:t>
      </w:r>
      <w:r w:rsidRPr="00196C10">
        <w:rPr>
          <w:rFonts w:eastAsiaTheme="minorEastAsia"/>
          <w:color w:val="auto"/>
        </w:rPr>
        <w:t>Carta SVS-CN-1684/2023</w:t>
      </w:r>
      <w:r w:rsidRPr="00196C10">
        <w:rPr>
          <w:color w:val="auto"/>
        </w:rPr>
        <w:t>, Mapfre alegó que l</w:t>
      </w:r>
      <w:r w:rsidRPr="00196C10">
        <w:rPr>
          <w:rFonts w:eastAsia="Arial Narrow"/>
          <w:color w:val="auto"/>
        </w:rPr>
        <w:t>as declaraciones brindadas por el conductor del vehículo asegurado, tanto a la autoridad policial como al representante de la compañía aseguradora para el registro del Informe de Procuración, son contradictorias, toda vez que no existe concordancia ni similitud, mucho menos se complementan.</w:t>
      </w:r>
    </w:p>
    <w:p w14:paraId="295A4D52" w14:textId="77777777" w:rsidR="00863BCE" w:rsidRPr="00196C10" w:rsidRDefault="00863BCE" w:rsidP="00BD216E">
      <w:pPr>
        <w:pStyle w:val="Prrafodelista"/>
        <w:spacing w:line="240" w:lineRule="auto"/>
        <w:rPr>
          <w:rStyle w:val="normaltextrun"/>
          <w:color w:val="auto"/>
        </w:rPr>
      </w:pPr>
    </w:p>
    <w:p w14:paraId="0855022F" w14:textId="075189B6" w:rsidR="00863BCE" w:rsidRPr="00196C10" w:rsidRDefault="00863BCE" w:rsidP="00AE26A7">
      <w:pPr>
        <w:pStyle w:val="Prrafodelista"/>
        <w:numPr>
          <w:ilvl w:val="0"/>
          <w:numId w:val="3"/>
        </w:numPr>
        <w:tabs>
          <w:tab w:val="left" w:pos="709"/>
        </w:tabs>
        <w:spacing w:line="240" w:lineRule="auto"/>
        <w:ind w:left="567" w:hanging="567"/>
        <w:jc w:val="both"/>
        <w:rPr>
          <w:rStyle w:val="normaltextrun"/>
          <w:bCs/>
          <w:color w:val="auto"/>
        </w:rPr>
      </w:pPr>
      <w:r w:rsidRPr="00196C10">
        <w:rPr>
          <w:rStyle w:val="normaltextrun"/>
          <w:color w:val="auto"/>
        </w:rPr>
        <w:t xml:space="preserve">En </w:t>
      </w:r>
      <w:r w:rsidRPr="00196C10">
        <w:rPr>
          <w:rFonts w:eastAsia="Arial Narrow"/>
          <w:color w:val="auto"/>
        </w:rPr>
        <w:t>base</w:t>
      </w:r>
      <w:r w:rsidRPr="00196C10">
        <w:rPr>
          <w:rStyle w:val="normaltextrun"/>
          <w:color w:val="auto"/>
        </w:rPr>
        <w:t xml:space="preserve"> a ello, esta </w:t>
      </w:r>
      <w:r w:rsidR="00F14144" w:rsidRPr="00196C10">
        <w:rPr>
          <w:rStyle w:val="normaltextrun"/>
          <w:color w:val="auto"/>
        </w:rPr>
        <w:t>Comisión</w:t>
      </w:r>
      <w:r w:rsidRPr="00196C10">
        <w:rPr>
          <w:rStyle w:val="normaltextrun"/>
          <w:color w:val="auto"/>
        </w:rPr>
        <w:t xml:space="preserve"> considera necesario evaluar los medios probatorios que obran en el expediente con la finalidad de verificar si en el presente caso nos encontramos ante declaraciones contradictorias por parte del conductor del vehículo asegurado.</w:t>
      </w:r>
    </w:p>
    <w:p w14:paraId="40416BD0" w14:textId="77777777" w:rsidR="00863BCE" w:rsidRPr="00196C10" w:rsidRDefault="00863BCE" w:rsidP="00BD216E">
      <w:pPr>
        <w:pStyle w:val="Prrafodelista"/>
        <w:spacing w:line="240" w:lineRule="auto"/>
        <w:ind w:left="567"/>
        <w:rPr>
          <w:rStyle w:val="normaltextrun"/>
          <w:bCs/>
          <w:color w:val="auto"/>
        </w:rPr>
      </w:pPr>
    </w:p>
    <w:p w14:paraId="28D1E0E2"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rStyle w:val="normaltextrun"/>
          <w:color w:val="auto"/>
          <w:shd w:val="clear" w:color="auto" w:fill="FFFFFF"/>
        </w:rPr>
        <w:t>Al respecto, obra en el expediente el documento “Cláusulas Generales de Contratación” de la Póliza del Seguro Vehicular, en cuyo artículo 10°, sobre la atención de siniestros, se establece que si el asegurado o la persona que obra en su representación actúa de fraudulentamente pierde todo derecho al pago indemnizatorio, conforme se muestra a continuación:</w:t>
      </w:r>
    </w:p>
    <w:p w14:paraId="16ACFB2C" w14:textId="77777777" w:rsidR="00863BCE" w:rsidRPr="00196C10" w:rsidRDefault="00863BCE" w:rsidP="00BD216E">
      <w:pPr>
        <w:pStyle w:val="Prrafodelista"/>
        <w:spacing w:line="240" w:lineRule="auto"/>
        <w:ind w:left="567"/>
        <w:rPr>
          <w:rStyle w:val="normaltextrun"/>
          <w:color w:val="auto"/>
          <w:shd w:val="clear" w:color="auto" w:fill="FFFFFF"/>
        </w:rPr>
      </w:pPr>
    </w:p>
    <w:p w14:paraId="052C7BE3"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7: Extracto de la Cláusulas Generales de Contratación</w:t>
      </w:r>
      <w:r w:rsidRPr="00196C10">
        <w:rPr>
          <w:rStyle w:val="Refdenotaalpie"/>
          <w:b/>
          <w:color w:val="auto"/>
          <w:sz w:val="18"/>
          <w:szCs w:val="18"/>
        </w:rPr>
        <w:footnoteReference w:id="21"/>
      </w:r>
    </w:p>
    <w:p w14:paraId="16997016" w14:textId="77777777" w:rsidR="00863BCE" w:rsidRPr="00196C10" w:rsidRDefault="00863BCE" w:rsidP="00BD216E">
      <w:pPr>
        <w:pStyle w:val="Prrafodelista"/>
        <w:spacing w:line="240" w:lineRule="auto"/>
        <w:ind w:left="567"/>
        <w:rPr>
          <w:rStyle w:val="normaltextrun"/>
          <w:color w:val="auto"/>
          <w:shd w:val="clear" w:color="auto" w:fill="FFFFFF"/>
        </w:rPr>
      </w:pPr>
    </w:p>
    <w:p w14:paraId="176DAD73" w14:textId="77777777" w:rsidR="00863BCE" w:rsidRPr="00196C10" w:rsidRDefault="00863BCE" w:rsidP="00BD216E">
      <w:pPr>
        <w:pStyle w:val="Prrafodelista"/>
        <w:spacing w:line="240" w:lineRule="auto"/>
        <w:ind w:left="567"/>
        <w:jc w:val="center"/>
        <w:rPr>
          <w:rStyle w:val="normaltextrun"/>
          <w:color w:val="auto"/>
          <w:shd w:val="clear" w:color="auto" w:fill="FFFFFF"/>
        </w:rPr>
      </w:pPr>
      <w:r w:rsidRPr="00196C10">
        <w:rPr>
          <w:noProof/>
          <w:color w:val="auto"/>
        </w:rPr>
        <w:drawing>
          <wp:inline distT="0" distB="0" distL="0" distR="0" wp14:anchorId="584E1564" wp14:editId="469792E4">
            <wp:extent cx="4705985" cy="773430"/>
            <wp:effectExtent l="19050" t="19050" r="18415" b="26670"/>
            <wp:docPr id="9702698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985" name="Imagen 1" descr="Interfaz de usuario gráfica, Texto, Aplicación, Correo electrónico&#10;&#10;Descripción generada automáticamente"/>
                    <pic:cNvPicPr/>
                  </pic:nvPicPr>
                  <pic:blipFill rotWithShape="1">
                    <a:blip r:embed="rId22"/>
                    <a:srcRect l="2249" b="76030"/>
                    <a:stretch/>
                  </pic:blipFill>
                  <pic:spPr bwMode="auto">
                    <a:xfrm>
                      <a:off x="0" y="0"/>
                      <a:ext cx="4717486" cy="77532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A3C3C1" w14:textId="77777777" w:rsidR="00863BCE" w:rsidRPr="00196C10" w:rsidRDefault="00863BCE" w:rsidP="00BD216E">
      <w:pPr>
        <w:pStyle w:val="Prrafodelista"/>
        <w:spacing w:line="240" w:lineRule="auto"/>
        <w:ind w:left="567"/>
        <w:rPr>
          <w:rStyle w:val="normaltextrun"/>
          <w:color w:val="auto"/>
          <w:shd w:val="clear" w:color="auto" w:fill="FFFFFF"/>
        </w:rPr>
      </w:pPr>
    </w:p>
    <w:p w14:paraId="5699BF0B" w14:textId="77777777" w:rsidR="00863BCE" w:rsidRPr="00196C10" w:rsidRDefault="00863BCE" w:rsidP="00BD216E">
      <w:pPr>
        <w:pStyle w:val="Prrafodelista"/>
        <w:spacing w:line="240" w:lineRule="auto"/>
        <w:ind w:left="567"/>
        <w:jc w:val="center"/>
        <w:rPr>
          <w:rStyle w:val="normaltextrun"/>
          <w:color w:val="auto"/>
          <w:shd w:val="clear" w:color="auto" w:fill="FFFFFF"/>
        </w:rPr>
      </w:pPr>
      <w:r w:rsidRPr="00196C10">
        <w:rPr>
          <w:noProof/>
          <w:color w:val="auto"/>
        </w:rPr>
        <w:drawing>
          <wp:inline distT="0" distB="0" distL="0" distR="0" wp14:anchorId="3FEB0E71" wp14:editId="3795E82F">
            <wp:extent cx="4705985" cy="1043542"/>
            <wp:effectExtent l="19050" t="19050" r="18415" b="23495"/>
            <wp:docPr id="183847936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985" name="Imagen 1" descr="Interfaz de usuario gráfica, Texto, Aplicación, Correo electrónico&#10;&#10;Descripción generada automáticamente"/>
                    <pic:cNvPicPr/>
                  </pic:nvPicPr>
                  <pic:blipFill rotWithShape="1">
                    <a:blip r:embed="rId22"/>
                    <a:srcRect l="2249" t="67659"/>
                    <a:stretch/>
                  </pic:blipFill>
                  <pic:spPr bwMode="auto">
                    <a:xfrm>
                      <a:off x="0" y="0"/>
                      <a:ext cx="4717486" cy="104609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42F378" w14:textId="77777777" w:rsidR="00863BCE" w:rsidRPr="00196C10" w:rsidRDefault="00863BCE" w:rsidP="00BD216E">
      <w:pPr>
        <w:pStyle w:val="Prrafodelista"/>
        <w:spacing w:line="240" w:lineRule="auto"/>
        <w:ind w:left="567"/>
        <w:rPr>
          <w:rStyle w:val="normaltextrun"/>
          <w:color w:val="auto"/>
          <w:shd w:val="clear" w:color="auto" w:fill="FFFFFF"/>
        </w:rPr>
      </w:pPr>
    </w:p>
    <w:p w14:paraId="1A8320B5" w14:textId="77777777" w:rsidR="00863BCE" w:rsidRPr="00196C10" w:rsidRDefault="00863BCE" w:rsidP="00AE26A7">
      <w:pPr>
        <w:pStyle w:val="Prrafodelista"/>
        <w:numPr>
          <w:ilvl w:val="0"/>
          <w:numId w:val="3"/>
        </w:numPr>
        <w:spacing w:line="240" w:lineRule="auto"/>
        <w:ind w:left="567" w:hanging="567"/>
        <w:jc w:val="both"/>
        <w:rPr>
          <w:color w:val="auto"/>
          <w:shd w:val="clear" w:color="auto" w:fill="FFFFFF"/>
        </w:rPr>
      </w:pPr>
      <w:r w:rsidRPr="00196C10">
        <w:rPr>
          <w:rFonts w:eastAsia="Times New Roman"/>
          <w:color w:val="auto"/>
        </w:rPr>
        <w:t>Habiéndose verificado que la condición contractual alegada por Mapfre para rechazar la cobertura del Seguro Vehicular se encontraba establecida en la póliza, corresponde determinar si, efectivamente, la misma correspondía ser aplicada al presente caso, en la medida que ello permitirá concluir si la negativa de otorgar la cobertura se encontró justificada.</w:t>
      </w:r>
    </w:p>
    <w:p w14:paraId="338A78A0"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624266CB"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rStyle w:val="normaltextrun"/>
          <w:color w:val="auto"/>
          <w:shd w:val="clear" w:color="auto" w:fill="FFFFFF"/>
        </w:rPr>
        <w:t>Sobre el particular, obra en el expediente el Acta de Intervención Policial N° 458, de fecha 7 de junio de 2023, elaborado por el SO. 3RA. PNP C.A.S.C., de la Comisaría PNP San Miguel, en la cual se dejó constancia el conductor del vehículo asegurado señaló lo siguiente:</w:t>
      </w:r>
    </w:p>
    <w:p w14:paraId="286E5D54"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2CFF225A"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lastRenderedPageBreak/>
        <w:t>Imagen N° 8: Acta de Intervención Policial N° 458</w:t>
      </w:r>
      <w:r w:rsidRPr="00196C10">
        <w:rPr>
          <w:rStyle w:val="Refdenotaalpie"/>
          <w:b/>
          <w:color w:val="auto"/>
          <w:sz w:val="18"/>
          <w:szCs w:val="18"/>
        </w:rPr>
        <w:footnoteReference w:id="22"/>
      </w:r>
    </w:p>
    <w:p w14:paraId="52D5B16F" w14:textId="77777777" w:rsidR="00863BCE" w:rsidRPr="00196C10" w:rsidRDefault="00863BCE" w:rsidP="00BD216E">
      <w:pPr>
        <w:pStyle w:val="Prrafodelista"/>
        <w:spacing w:line="240" w:lineRule="auto"/>
        <w:ind w:left="567"/>
        <w:rPr>
          <w:rStyle w:val="normaltextrun"/>
          <w:color w:val="auto"/>
          <w:shd w:val="clear" w:color="auto" w:fill="FFFFFF"/>
        </w:rPr>
      </w:pPr>
    </w:p>
    <w:p w14:paraId="6B04C7E3" w14:textId="77777777" w:rsidR="00863BCE" w:rsidRPr="00196C10" w:rsidRDefault="00863BCE" w:rsidP="00BD216E">
      <w:pPr>
        <w:pStyle w:val="Prrafodelista"/>
        <w:spacing w:line="240" w:lineRule="auto"/>
        <w:ind w:left="567"/>
        <w:jc w:val="center"/>
        <w:rPr>
          <w:rStyle w:val="normaltextrun"/>
          <w:color w:val="auto"/>
          <w:shd w:val="clear" w:color="auto" w:fill="FFFFFF"/>
        </w:rPr>
      </w:pPr>
      <w:r w:rsidRPr="00196C10">
        <w:rPr>
          <w:noProof/>
          <w:color w:val="auto"/>
        </w:rPr>
        <mc:AlternateContent>
          <mc:Choice Requires="wps">
            <w:drawing>
              <wp:anchor distT="0" distB="0" distL="114300" distR="114300" simplePos="0" relativeHeight="251670528" behindDoc="0" locked="0" layoutInCell="1" allowOverlap="1" wp14:anchorId="0CF91278" wp14:editId="4A462C55">
                <wp:simplePos x="0" y="0"/>
                <wp:positionH relativeFrom="column">
                  <wp:posOffset>3620770</wp:posOffset>
                </wp:positionH>
                <wp:positionV relativeFrom="paragraph">
                  <wp:posOffset>1979295</wp:posOffset>
                </wp:positionV>
                <wp:extent cx="1584960" cy="45720"/>
                <wp:effectExtent l="0" t="0" r="15240" b="11430"/>
                <wp:wrapNone/>
                <wp:docPr id="1096910859" name="Rectángulo 34"/>
                <wp:cNvGraphicFramePr/>
                <a:graphic xmlns:a="http://schemas.openxmlformats.org/drawingml/2006/main">
                  <a:graphicData uri="http://schemas.microsoft.com/office/word/2010/wordprocessingShape">
                    <wps:wsp>
                      <wps:cNvSpPr/>
                      <wps:spPr>
                        <a:xfrm>
                          <a:off x="0" y="0"/>
                          <a:ext cx="1584960" cy="457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899C618">
              <v:rect id="Rectángulo 34" style="position:absolute;margin-left:285.1pt;margin-top:155.85pt;width:124.8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2933CF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"/>
            </w:pict>
          </mc:Fallback>
        </mc:AlternateContent>
      </w:r>
      <w:r w:rsidRPr="00196C10">
        <w:rPr>
          <w:noProof/>
          <w:color w:val="auto"/>
        </w:rPr>
        <mc:AlternateContent>
          <mc:Choice Requires="wps">
            <w:drawing>
              <wp:anchor distT="0" distB="0" distL="114300" distR="114300" simplePos="0" relativeHeight="251669504" behindDoc="0" locked="0" layoutInCell="1" allowOverlap="1" wp14:anchorId="011F8F33" wp14:editId="32C55498">
                <wp:simplePos x="0" y="0"/>
                <wp:positionH relativeFrom="column">
                  <wp:posOffset>2884170</wp:posOffset>
                </wp:positionH>
                <wp:positionV relativeFrom="paragraph">
                  <wp:posOffset>2085975</wp:posOffset>
                </wp:positionV>
                <wp:extent cx="401320" cy="66040"/>
                <wp:effectExtent l="0" t="0" r="17780" b="10160"/>
                <wp:wrapNone/>
                <wp:docPr id="1881557223" name="Rectángulo 33"/>
                <wp:cNvGraphicFramePr/>
                <a:graphic xmlns:a="http://schemas.openxmlformats.org/drawingml/2006/main">
                  <a:graphicData uri="http://schemas.microsoft.com/office/word/2010/wordprocessingShape">
                    <wps:wsp>
                      <wps:cNvSpPr/>
                      <wps:spPr>
                        <a:xfrm>
                          <a:off x="0" y="0"/>
                          <a:ext cx="401320" cy="6604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8EEEB3A">
              <v:rect id="Rectángulo 33" style="position:absolute;margin-left:227.1pt;margin-top:164.25pt;width:31.6pt;height:5.2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0D13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"/>
            </w:pict>
          </mc:Fallback>
        </mc:AlternateContent>
      </w:r>
      <w:r w:rsidRPr="00196C10">
        <w:rPr>
          <w:noProof/>
          <w:color w:val="auto"/>
        </w:rPr>
        <mc:AlternateContent>
          <mc:Choice Requires="wps">
            <w:drawing>
              <wp:anchor distT="0" distB="0" distL="114300" distR="114300" simplePos="0" relativeHeight="251668480" behindDoc="0" locked="0" layoutInCell="1" allowOverlap="1" wp14:anchorId="574B267B" wp14:editId="79102B2A">
                <wp:simplePos x="0" y="0"/>
                <wp:positionH relativeFrom="column">
                  <wp:posOffset>2025650</wp:posOffset>
                </wp:positionH>
                <wp:positionV relativeFrom="paragraph">
                  <wp:posOffset>2101215</wp:posOffset>
                </wp:positionV>
                <wp:extent cx="360680" cy="50800"/>
                <wp:effectExtent l="0" t="0" r="20320" b="25400"/>
                <wp:wrapNone/>
                <wp:docPr id="2137636539" name="Rectángulo 32"/>
                <wp:cNvGraphicFramePr/>
                <a:graphic xmlns:a="http://schemas.openxmlformats.org/drawingml/2006/main">
                  <a:graphicData uri="http://schemas.microsoft.com/office/word/2010/wordprocessingShape">
                    <wps:wsp>
                      <wps:cNvSpPr/>
                      <wps:spPr>
                        <a:xfrm>
                          <a:off x="0" y="0"/>
                          <a:ext cx="360680" cy="508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963FBB8">
              <v:rect id="Rectángulo 32" style="position:absolute;margin-left:159.5pt;margin-top:165.45pt;width:28.4pt;height:4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46705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"/>
            </w:pict>
          </mc:Fallback>
        </mc:AlternateContent>
      </w:r>
      <w:r w:rsidRPr="00196C10">
        <w:rPr>
          <w:noProof/>
          <w:color w:val="auto"/>
        </w:rPr>
        <mc:AlternateContent>
          <mc:Choice Requires="wps">
            <w:drawing>
              <wp:anchor distT="0" distB="0" distL="114300" distR="114300" simplePos="0" relativeHeight="251667456" behindDoc="0" locked="0" layoutInCell="1" allowOverlap="1" wp14:anchorId="7C54D0C2" wp14:editId="5CD98EE5">
                <wp:simplePos x="0" y="0"/>
                <wp:positionH relativeFrom="column">
                  <wp:posOffset>958850</wp:posOffset>
                </wp:positionH>
                <wp:positionV relativeFrom="paragraph">
                  <wp:posOffset>2807335</wp:posOffset>
                </wp:positionV>
                <wp:extent cx="3743960" cy="71120"/>
                <wp:effectExtent l="0" t="0" r="27940" b="24130"/>
                <wp:wrapNone/>
                <wp:docPr id="510892100" name="Rectángulo 31"/>
                <wp:cNvGraphicFramePr/>
                <a:graphic xmlns:a="http://schemas.openxmlformats.org/drawingml/2006/main">
                  <a:graphicData uri="http://schemas.microsoft.com/office/word/2010/wordprocessingShape">
                    <wps:wsp>
                      <wps:cNvSpPr/>
                      <wps:spPr>
                        <a:xfrm>
                          <a:off x="0" y="0"/>
                          <a:ext cx="3743960" cy="711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C26E23B">
              <v:rect id="Rectángulo 31" style="position:absolute;margin-left:75.5pt;margin-top:221.05pt;width:294.8pt;height:5.6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7369C1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"/>
            </w:pict>
          </mc:Fallback>
        </mc:AlternateContent>
      </w:r>
      <w:r w:rsidRPr="00196C10">
        <w:rPr>
          <w:noProof/>
          <w:color w:val="auto"/>
        </w:rPr>
        <mc:AlternateContent>
          <mc:Choice Requires="wps">
            <w:drawing>
              <wp:anchor distT="0" distB="0" distL="114300" distR="114300" simplePos="0" relativeHeight="251666432" behindDoc="0" locked="0" layoutInCell="1" allowOverlap="1" wp14:anchorId="214BE11A" wp14:editId="77076A39">
                <wp:simplePos x="0" y="0"/>
                <wp:positionH relativeFrom="column">
                  <wp:posOffset>2909570</wp:posOffset>
                </wp:positionH>
                <wp:positionV relativeFrom="paragraph">
                  <wp:posOffset>2720975</wp:posOffset>
                </wp:positionV>
                <wp:extent cx="2321560" cy="81280"/>
                <wp:effectExtent l="0" t="0" r="21590" b="13970"/>
                <wp:wrapNone/>
                <wp:docPr id="1122334262" name="Rectángulo 30"/>
                <wp:cNvGraphicFramePr/>
                <a:graphic xmlns:a="http://schemas.openxmlformats.org/drawingml/2006/main">
                  <a:graphicData uri="http://schemas.microsoft.com/office/word/2010/wordprocessingShape">
                    <wps:wsp>
                      <wps:cNvSpPr/>
                      <wps:spPr>
                        <a:xfrm>
                          <a:off x="0" y="0"/>
                          <a:ext cx="2321560" cy="8128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3835414">
              <v:rect id="Rectángulo 30" style="position:absolute;margin-left:229.1pt;margin-top:214.25pt;width:182.8pt;height:6.4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503FF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"/>
            </w:pict>
          </mc:Fallback>
        </mc:AlternateContent>
      </w:r>
      <w:r w:rsidRPr="00196C10">
        <w:rPr>
          <w:noProof/>
          <w:color w:val="auto"/>
        </w:rPr>
        <mc:AlternateContent>
          <mc:Choice Requires="wps">
            <w:drawing>
              <wp:anchor distT="0" distB="0" distL="114300" distR="114300" simplePos="0" relativeHeight="251665408" behindDoc="0" locked="0" layoutInCell="1" allowOverlap="1" wp14:anchorId="72830D5B" wp14:editId="28A4579E">
                <wp:simplePos x="0" y="0"/>
                <wp:positionH relativeFrom="column">
                  <wp:posOffset>1720850</wp:posOffset>
                </wp:positionH>
                <wp:positionV relativeFrom="paragraph">
                  <wp:posOffset>2649856</wp:posOffset>
                </wp:positionV>
                <wp:extent cx="1442720" cy="45719"/>
                <wp:effectExtent l="0" t="0" r="24130" b="12065"/>
                <wp:wrapNone/>
                <wp:docPr id="2116545911" name="Rectángulo 29"/>
                <wp:cNvGraphicFramePr/>
                <a:graphic xmlns:a="http://schemas.openxmlformats.org/drawingml/2006/main">
                  <a:graphicData uri="http://schemas.microsoft.com/office/word/2010/wordprocessingShape">
                    <wps:wsp>
                      <wps:cNvSpPr/>
                      <wps:spPr>
                        <a:xfrm>
                          <a:off x="0" y="0"/>
                          <a:ext cx="1442720"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0122F26E">
              <v:rect id="Rectángulo 29" style="position:absolute;margin-left:135.5pt;margin-top:208.65pt;width:113.6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7E83BB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"/>
            </w:pict>
          </mc:Fallback>
        </mc:AlternateContent>
      </w:r>
      <w:r w:rsidRPr="00196C10">
        <w:rPr>
          <w:noProof/>
          <w:color w:val="auto"/>
        </w:rPr>
        <mc:AlternateContent>
          <mc:Choice Requires="wps">
            <w:drawing>
              <wp:anchor distT="0" distB="0" distL="114300" distR="114300" simplePos="0" relativeHeight="251664384" behindDoc="0" locked="0" layoutInCell="1" allowOverlap="1" wp14:anchorId="43C2101B" wp14:editId="06F0AF22">
                <wp:simplePos x="0" y="0"/>
                <wp:positionH relativeFrom="column">
                  <wp:posOffset>974090</wp:posOffset>
                </wp:positionH>
                <wp:positionV relativeFrom="paragraph">
                  <wp:posOffset>927735</wp:posOffset>
                </wp:positionV>
                <wp:extent cx="1727200" cy="55880"/>
                <wp:effectExtent l="0" t="0" r="25400" b="20320"/>
                <wp:wrapNone/>
                <wp:docPr id="1842056538" name="Rectángulo 28"/>
                <wp:cNvGraphicFramePr/>
                <a:graphic xmlns:a="http://schemas.openxmlformats.org/drawingml/2006/main">
                  <a:graphicData uri="http://schemas.microsoft.com/office/word/2010/wordprocessingShape">
                    <wps:wsp>
                      <wps:cNvSpPr/>
                      <wps:spPr>
                        <a:xfrm>
                          <a:off x="0" y="0"/>
                          <a:ext cx="1727200" cy="5588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9846CFD">
              <v:rect id="Rectángulo 28" style="position:absolute;margin-left:76.7pt;margin-top:73.05pt;width:136pt;height:4.4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2EE990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"/>
            </w:pict>
          </mc:Fallback>
        </mc:AlternateContent>
      </w:r>
      <w:r w:rsidRPr="00196C10">
        <w:rPr>
          <w:noProof/>
          <w:color w:val="auto"/>
        </w:rPr>
        <mc:AlternateContent>
          <mc:Choice Requires="wps">
            <w:drawing>
              <wp:anchor distT="0" distB="0" distL="114300" distR="114300" simplePos="0" relativeHeight="251663360" behindDoc="0" locked="0" layoutInCell="1" allowOverlap="1" wp14:anchorId="5A7B5E3A" wp14:editId="49DABDB9">
                <wp:simplePos x="0" y="0"/>
                <wp:positionH relativeFrom="column">
                  <wp:posOffset>2482850</wp:posOffset>
                </wp:positionH>
                <wp:positionV relativeFrom="paragraph">
                  <wp:posOffset>841375</wp:posOffset>
                </wp:positionV>
                <wp:extent cx="213360" cy="60960"/>
                <wp:effectExtent l="0" t="0" r="15240" b="15240"/>
                <wp:wrapNone/>
                <wp:docPr id="755024339" name="Rectángulo 27"/>
                <wp:cNvGraphicFramePr/>
                <a:graphic xmlns:a="http://schemas.openxmlformats.org/drawingml/2006/main">
                  <a:graphicData uri="http://schemas.microsoft.com/office/word/2010/wordprocessingShape">
                    <wps:wsp>
                      <wps:cNvSpPr/>
                      <wps:spPr>
                        <a:xfrm>
                          <a:off x="0" y="0"/>
                          <a:ext cx="213360" cy="6096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24B07A8">
              <v:rect id="Rectángulo 27" style="position:absolute;margin-left:195.5pt;margin-top:66.25pt;width:16.8pt;height:4.8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2BC7BE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"/>
            </w:pict>
          </mc:Fallback>
        </mc:AlternateContent>
      </w:r>
      <w:r w:rsidRPr="00196C10">
        <w:rPr>
          <w:noProof/>
          <w:color w:val="auto"/>
        </w:rPr>
        <mc:AlternateContent>
          <mc:Choice Requires="wps">
            <w:drawing>
              <wp:anchor distT="0" distB="0" distL="114300" distR="114300" simplePos="0" relativeHeight="251660288" behindDoc="0" locked="0" layoutInCell="1" allowOverlap="1" wp14:anchorId="67AD3633" wp14:editId="7B05341E">
                <wp:simplePos x="0" y="0"/>
                <wp:positionH relativeFrom="column">
                  <wp:posOffset>2722001</wp:posOffset>
                </wp:positionH>
                <wp:positionV relativeFrom="paragraph">
                  <wp:posOffset>224741</wp:posOffset>
                </wp:positionV>
                <wp:extent cx="2362200" cy="1476375"/>
                <wp:effectExtent l="0" t="0" r="19050" b="352425"/>
                <wp:wrapNone/>
                <wp:docPr id="1749592511" name="Bocadillo: rectángulo con esquinas redondeadas 26"/>
                <wp:cNvGraphicFramePr/>
                <a:graphic xmlns:a="http://schemas.openxmlformats.org/drawingml/2006/main">
                  <a:graphicData uri="http://schemas.microsoft.com/office/word/2010/wordprocessingShape">
                    <wps:wsp>
                      <wps:cNvSpPr/>
                      <wps:spPr>
                        <a:xfrm>
                          <a:off x="0" y="0"/>
                          <a:ext cx="2362200" cy="1476375"/>
                        </a:xfrm>
                        <a:prstGeom prst="wedgeRoundRectCallout">
                          <a:avLst>
                            <a:gd name="adj1" fmla="val -47597"/>
                            <a:gd name="adj2" fmla="val 69812"/>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5EE950" w14:textId="77777777" w:rsidR="00863BCE" w:rsidRPr="004C46C9" w:rsidRDefault="00863BCE" w:rsidP="004C46C9">
                            <w:pPr>
                              <w:spacing w:after="0" w:line="240" w:lineRule="auto"/>
                              <w:jc w:val="center"/>
                              <w:rPr>
                                <w:rFonts w:ascii="Arial" w:hAnsi="Arial" w:cs="Arial"/>
                                <w:b/>
                                <w:bCs/>
                                <w:i/>
                                <w:iCs/>
                                <w:sz w:val="18"/>
                                <w:szCs w:val="18"/>
                                <w:lang w:val="es-ES"/>
                              </w:rPr>
                            </w:pPr>
                            <w:r w:rsidRPr="004C46C9">
                              <w:rPr>
                                <w:rFonts w:ascii="Arial" w:hAnsi="Arial" w:cs="Arial"/>
                                <w:b/>
                                <w:bCs/>
                                <w:i/>
                                <w:iCs/>
                                <w:sz w:val="18"/>
                                <w:szCs w:val="18"/>
                                <w:lang w:val="es-ES"/>
                              </w:rPr>
                              <w:t>“(…) QUIEN REFIERE QUE (…) CONDUCÍA SU VEHÍCULO (…) POR LA AV. COSTA VERDE POR EL CARRIL IZQUIERDO EN SENTIDO DE OESTE A ESTE, Y ES DONDE REFIERE HABERSE QUEDADO DORMIDO, PERDIENDO EL CONTROL DEL VEHÍCULO, HACIENDO QUE SE DESPISTE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4807618">
              <v:shape id="Bocadillo: rectángulo con esquinas redondeadas 26" style="position:absolute;left:0;text-align:left;margin-left:214.35pt;margin-top:17.7pt;width:186pt;height:11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3" fillcolor="#bfbfbf [2412]" strokecolor="#0a121c [484]" strokeweight="2pt" type="#_x0000_t62" adj="519,25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" w14:anchorId="67AD3633">
                <v:textbox>
                  <w:txbxContent>
                    <w:p w:rsidRPr="004C46C9" w:rsidR="00863BCE" w:rsidP="004C46C9" w:rsidRDefault="00863BCE" w14:paraId="5ABD4CF2" w14:textId="77777777">
                      <w:pPr>
                        <w:spacing w:after="0" w:line="240" w:lineRule="auto"/>
                        <w:jc w:val="center"/>
                        <w:rPr>
                          <w:rFonts w:ascii="Arial" w:hAnsi="Arial" w:cs="Arial"/>
                          <w:b/>
                          <w:bCs/>
                          <w:i/>
                          <w:iCs/>
                          <w:sz w:val="18"/>
                          <w:szCs w:val="18"/>
                          <w:lang w:val="es-ES"/>
                        </w:rPr>
                      </w:pPr>
                      <w:r w:rsidRPr="004C46C9">
                        <w:rPr>
                          <w:rFonts w:ascii="Arial" w:hAnsi="Arial" w:cs="Arial"/>
                          <w:b/>
                          <w:bCs/>
                          <w:i/>
                          <w:iCs/>
                          <w:sz w:val="18"/>
                          <w:szCs w:val="18"/>
                          <w:lang w:val="es-ES"/>
                        </w:rPr>
                        <w:t>“(…) QUIEN REFIERE QUE (…) CONDUCÍA SU VEHÍCULO (…) POR LA AV. COSTA VERDE POR EL CARRIL IZQUIERDO EN SENTIDO DE OESTE A ESTE, Y ES DONDE REFIERE HABERSE QUEDADO DORMIDO, PERDIENDO EL CONTROL DEL VEHÍCULO, HACIENDO QUE SE DESPISTE (…)”</w:t>
                      </w:r>
                    </w:p>
                  </w:txbxContent>
                </v:textbox>
              </v:shape>
            </w:pict>
          </mc:Fallback>
        </mc:AlternateContent>
      </w:r>
      <w:r w:rsidRPr="00196C10">
        <w:rPr>
          <w:noProof/>
          <w:color w:val="auto"/>
        </w:rPr>
        <mc:AlternateContent>
          <mc:Choice Requires="wps">
            <w:drawing>
              <wp:anchor distT="0" distB="0" distL="114300" distR="114300" simplePos="0" relativeHeight="251659264" behindDoc="0" locked="0" layoutInCell="1" allowOverlap="1" wp14:anchorId="11AD4AD4" wp14:editId="401C5818">
                <wp:simplePos x="0" y="0"/>
                <wp:positionH relativeFrom="column">
                  <wp:posOffset>837884</wp:posOffset>
                </wp:positionH>
                <wp:positionV relativeFrom="paragraph">
                  <wp:posOffset>2053908</wp:posOffset>
                </wp:positionV>
                <wp:extent cx="4500562" cy="566737"/>
                <wp:effectExtent l="19050" t="19050" r="14605" b="24130"/>
                <wp:wrapNone/>
                <wp:docPr id="54856115" name="Rectángulo: esquinas redondeadas 25"/>
                <wp:cNvGraphicFramePr/>
                <a:graphic xmlns:a="http://schemas.openxmlformats.org/drawingml/2006/main">
                  <a:graphicData uri="http://schemas.microsoft.com/office/word/2010/wordprocessingShape">
                    <wps:wsp>
                      <wps:cNvSpPr/>
                      <wps:spPr>
                        <a:xfrm>
                          <a:off x="0" y="0"/>
                          <a:ext cx="4500562" cy="566737"/>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3D624DB">
              <v:roundrect id="Rectángulo: esquinas redondeadas 25" style="position:absolute;margin-left:66pt;margin-top:161.75pt;width:354.35pt;height:44.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25pt" arcsize="10923f" w14:anchorId="0E860A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"/>
            </w:pict>
          </mc:Fallback>
        </mc:AlternateContent>
      </w:r>
      <w:r w:rsidRPr="00196C10">
        <w:rPr>
          <w:noProof/>
          <w:color w:val="auto"/>
        </w:rPr>
        <w:drawing>
          <wp:inline distT="0" distB="0" distL="0" distR="0" wp14:anchorId="1A6C6996" wp14:editId="4C1B634D">
            <wp:extent cx="4657090" cy="2967990"/>
            <wp:effectExtent l="19050" t="19050" r="10160" b="22860"/>
            <wp:docPr id="119270102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01025" name="Imagen 1" descr="Texto, Carta&#10;&#10;Descripción generada automáticamente"/>
                    <pic:cNvPicPr/>
                  </pic:nvPicPr>
                  <pic:blipFill rotWithShape="1">
                    <a:blip r:embed="rId23"/>
                    <a:srcRect l="1654" b="26619"/>
                    <a:stretch/>
                  </pic:blipFill>
                  <pic:spPr bwMode="auto">
                    <a:xfrm>
                      <a:off x="0" y="0"/>
                      <a:ext cx="4668622" cy="297533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754421" w14:textId="77777777" w:rsidR="00863BCE" w:rsidRPr="00196C10" w:rsidRDefault="00863BCE" w:rsidP="00BD216E">
      <w:pPr>
        <w:pStyle w:val="Prrafodelista"/>
        <w:spacing w:line="240" w:lineRule="auto"/>
        <w:ind w:left="567"/>
        <w:rPr>
          <w:rStyle w:val="normaltextrun"/>
          <w:color w:val="auto"/>
          <w:shd w:val="clear" w:color="auto" w:fill="FFFFFF"/>
        </w:rPr>
      </w:pPr>
    </w:p>
    <w:p w14:paraId="7AC378C8"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rStyle w:val="normaltextrun"/>
          <w:color w:val="auto"/>
          <w:shd w:val="clear" w:color="auto" w:fill="FFFFFF"/>
        </w:rPr>
        <w:t xml:space="preserve">Del medio probatorio mostrado en el párrafo anterior, se verifica que el conductor del vehículo asegurado declaró ante el SO. 3RA. PNP C.A.S.C. que mientras conducía por la avenida Costa Verde por el carril izquierdo en sentido oeste a este, </w:t>
      </w:r>
      <w:r w:rsidRPr="00196C10">
        <w:rPr>
          <w:rStyle w:val="normaltextrun"/>
          <w:b/>
          <w:bCs/>
          <w:color w:val="auto"/>
          <w:shd w:val="clear" w:color="auto" w:fill="FFFFFF"/>
        </w:rPr>
        <w:t>se quedó dormido</w:t>
      </w:r>
      <w:r w:rsidRPr="00196C10">
        <w:rPr>
          <w:rStyle w:val="normaltextrun"/>
          <w:color w:val="auto"/>
          <w:shd w:val="clear" w:color="auto" w:fill="FFFFFF"/>
        </w:rPr>
        <w:t>, perdiendo el control del vehículo, haciendo que este se despiste, saliendo hacia la berma central, y finalmente impactando contra un poste de alumbrado público.</w:t>
      </w:r>
    </w:p>
    <w:p w14:paraId="37FD85D8"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14048C9C"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rStyle w:val="normaltextrun"/>
          <w:color w:val="auto"/>
          <w:shd w:val="clear" w:color="auto" w:fill="FFFFFF"/>
        </w:rPr>
        <w:t>Asimismo, obra en el expediente el Informe de Procuración, correspondiente al Caso N° 84788165, elaborado por el representante de Mapfre en el lugar del siniestro, en el cual el conductor del vehículo asegurado indicó lo siguiente:</w:t>
      </w:r>
    </w:p>
    <w:p w14:paraId="0D92E7AF"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57CEE217"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9: Extracto del Informe de Procuración</w:t>
      </w:r>
      <w:r w:rsidRPr="00196C10">
        <w:rPr>
          <w:rStyle w:val="Refdenotaalpie"/>
          <w:b/>
          <w:color w:val="auto"/>
          <w:sz w:val="18"/>
          <w:szCs w:val="18"/>
        </w:rPr>
        <w:footnoteReference w:id="23"/>
      </w:r>
    </w:p>
    <w:p w14:paraId="36C46B11" w14:textId="77777777" w:rsidR="00863BCE" w:rsidRPr="00196C10" w:rsidRDefault="00863BCE" w:rsidP="003911EF">
      <w:pPr>
        <w:spacing w:after="0" w:line="240" w:lineRule="auto"/>
        <w:ind w:left="567"/>
        <w:contextualSpacing/>
        <w:rPr>
          <w:rStyle w:val="normaltextrun"/>
          <w:rFonts w:ascii="Arial" w:hAnsi="Arial" w:cs="Arial"/>
          <w:color w:val="auto"/>
          <w:shd w:val="clear" w:color="auto" w:fill="FFFFFF"/>
        </w:rPr>
      </w:pPr>
    </w:p>
    <w:p w14:paraId="5F379B04" w14:textId="714F15CB" w:rsidR="003911EF" w:rsidRPr="00196C10" w:rsidRDefault="003911EF" w:rsidP="003911EF">
      <w:pPr>
        <w:spacing w:after="0" w:line="240" w:lineRule="auto"/>
        <w:ind w:left="567"/>
        <w:contextualSpacing/>
        <w:rPr>
          <w:rStyle w:val="normaltextrun"/>
          <w:rFonts w:ascii="Arial" w:hAnsi="Arial" w:cs="Arial"/>
          <w:i/>
          <w:iCs/>
          <w:color w:val="auto"/>
          <w:sz w:val="18"/>
          <w:szCs w:val="18"/>
          <w:shd w:val="clear" w:color="auto" w:fill="FFFFFF"/>
        </w:rPr>
      </w:pPr>
      <w:r w:rsidRPr="00196C10">
        <w:rPr>
          <w:rStyle w:val="normaltextrun"/>
          <w:rFonts w:ascii="Arial" w:hAnsi="Arial" w:cs="Arial"/>
          <w:i/>
          <w:iCs/>
          <w:color w:val="auto"/>
          <w:sz w:val="18"/>
          <w:szCs w:val="18"/>
          <w:shd w:val="clear" w:color="auto" w:fill="FFFFFF"/>
        </w:rPr>
        <w:t>(ver imagen en la página siguiente)</w:t>
      </w:r>
    </w:p>
    <w:p w14:paraId="284C356E" w14:textId="77777777" w:rsidR="00863BCE" w:rsidRPr="00196C10" w:rsidRDefault="00863BCE" w:rsidP="00BD216E">
      <w:pPr>
        <w:pStyle w:val="Prrafodelista"/>
        <w:spacing w:line="240" w:lineRule="auto"/>
        <w:ind w:left="567"/>
        <w:jc w:val="center"/>
        <w:rPr>
          <w:rStyle w:val="normaltextrun"/>
          <w:color w:val="auto"/>
          <w:shd w:val="clear" w:color="auto" w:fill="FFFFFF"/>
        </w:rPr>
      </w:pPr>
      <w:r w:rsidRPr="00196C10">
        <w:rPr>
          <w:noProof/>
          <w:color w:val="auto"/>
        </w:rPr>
        <w:lastRenderedPageBreak/>
        <mc:AlternateContent>
          <mc:Choice Requires="wps">
            <w:drawing>
              <wp:anchor distT="0" distB="0" distL="114300" distR="114300" simplePos="0" relativeHeight="251662336" behindDoc="0" locked="0" layoutInCell="1" allowOverlap="1" wp14:anchorId="51BD6992" wp14:editId="6A87F5C1">
                <wp:simplePos x="0" y="0"/>
                <wp:positionH relativeFrom="column">
                  <wp:posOffset>908050</wp:posOffset>
                </wp:positionH>
                <wp:positionV relativeFrom="paragraph">
                  <wp:posOffset>148590</wp:posOffset>
                </wp:positionV>
                <wp:extent cx="1981200" cy="1209040"/>
                <wp:effectExtent l="0" t="0" r="800100" b="372110"/>
                <wp:wrapNone/>
                <wp:docPr id="176216635" name="Bocadillo: rectángulo con esquinas redondeadas 26"/>
                <wp:cNvGraphicFramePr/>
                <a:graphic xmlns:a="http://schemas.openxmlformats.org/drawingml/2006/main">
                  <a:graphicData uri="http://schemas.microsoft.com/office/word/2010/wordprocessingShape">
                    <wps:wsp>
                      <wps:cNvSpPr/>
                      <wps:spPr>
                        <a:xfrm>
                          <a:off x="0" y="0"/>
                          <a:ext cx="1981200" cy="1209040"/>
                        </a:xfrm>
                        <a:prstGeom prst="wedgeRoundRectCallout">
                          <a:avLst>
                            <a:gd name="adj1" fmla="val 87051"/>
                            <a:gd name="adj2" fmla="val 76934"/>
                            <a:gd name="adj3" fmla="val 16667"/>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115455" w14:textId="77777777" w:rsidR="00863BCE" w:rsidRPr="004C46C9" w:rsidRDefault="00863BCE" w:rsidP="004C46C9">
                            <w:pPr>
                              <w:spacing w:after="0" w:line="240" w:lineRule="auto"/>
                              <w:contextualSpacing/>
                              <w:jc w:val="center"/>
                              <w:rPr>
                                <w:rFonts w:ascii="Arial" w:hAnsi="Arial" w:cs="Arial"/>
                                <w:b/>
                                <w:bCs/>
                                <w:i/>
                                <w:iCs/>
                                <w:sz w:val="18"/>
                                <w:szCs w:val="18"/>
                                <w:lang w:val="es-ES"/>
                              </w:rPr>
                            </w:pPr>
                            <w:r w:rsidRPr="004C46C9">
                              <w:rPr>
                                <w:rFonts w:ascii="Arial" w:hAnsi="Arial" w:cs="Arial"/>
                                <w:b/>
                                <w:bCs/>
                                <w:i/>
                                <w:iCs/>
                                <w:sz w:val="18"/>
                                <w:szCs w:val="18"/>
                                <w:lang w:val="es-ES"/>
                              </w:rPr>
                              <w:t xml:space="preserve">“RELATO DEL SINIESTRO LLENADO POR EL CONDUCTOR: Conducía por la costa verde dirección al sur en el carril izquierdo me cerro un auto y al desviarme me fui contra poste.” </w:t>
                            </w:r>
                            <w:r w:rsidRPr="004C46C9">
                              <w:rPr>
                                <w:rFonts w:ascii="Arial" w:hAnsi="Arial" w:cs="Arial"/>
                                <w:b/>
                                <w:bCs/>
                                <w:sz w:val="18"/>
                                <w:szCs w:val="18"/>
                                <w:lang w:val="es-ES"/>
                              </w:rPr>
                              <w:t>[sic]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6BCB3F3">
              <v:shape id="_x0000_s1054" style="position:absolute;left:0;text-align:left;margin-left:71.5pt;margin-top:11.7pt;width:156pt;height:9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fbfbf [2412]" strokecolor="#0a121c [484]" strokeweight="2pt" type="#_x0000_t62" adj="29603,27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" w14:anchorId="51BD6992">
                <v:textbox>
                  <w:txbxContent>
                    <w:p w:rsidRPr="004C46C9" w:rsidR="00863BCE" w:rsidP="004C46C9" w:rsidRDefault="00863BCE" w14:paraId="6A196FEE" w14:textId="77777777">
                      <w:pPr>
                        <w:spacing w:after="0" w:line="240" w:lineRule="auto"/>
                        <w:contextualSpacing/>
                        <w:jc w:val="center"/>
                        <w:rPr>
                          <w:rFonts w:ascii="Arial" w:hAnsi="Arial" w:cs="Arial"/>
                          <w:b/>
                          <w:bCs/>
                          <w:i/>
                          <w:iCs/>
                          <w:sz w:val="18"/>
                          <w:szCs w:val="18"/>
                          <w:lang w:val="es-ES"/>
                        </w:rPr>
                      </w:pPr>
                      <w:r w:rsidRPr="004C46C9">
                        <w:rPr>
                          <w:rFonts w:ascii="Arial" w:hAnsi="Arial" w:cs="Arial"/>
                          <w:b/>
                          <w:bCs/>
                          <w:i/>
                          <w:iCs/>
                          <w:sz w:val="18"/>
                          <w:szCs w:val="18"/>
                          <w:lang w:val="es-ES"/>
                        </w:rPr>
                        <w:t xml:space="preserve">“RELATO DEL SINIESTRO LLENADO POR EL CONDUCTOR: Conducía por la costa verde dirección al sur en el carril izquierdo me cerro un auto y al desviarme me fui contra poste.” </w:t>
                      </w:r>
                      <w:r w:rsidRPr="004C46C9">
                        <w:rPr>
                          <w:rFonts w:ascii="Arial" w:hAnsi="Arial" w:cs="Arial"/>
                          <w:b/>
                          <w:bCs/>
                          <w:sz w:val="18"/>
                          <w:szCs w:val="18"/>
                          <w:lang w:val="es-ES"/>
                        </w:rPr>
                        <w:t>[sic]</w:t>
                      </w:r>
                    </w:p>
                  </w:txbxContent>
                </v:textbox>
              </v:shape>
            </w:pict>
          </mc:Fallback>
        </mc:AlternateContent>
      </w:r>
      <w:r w:rsidRPr="00196C10">
        <w:rPr>
          <w:noProof/>
          <w:color w:val="auto"/>
        </w:rPr>
        <mc:AlternateContent>
          <mc:Choice Requires="wps">
            <w:drawing>
              <wp:anchor distT="0" distB="0" distL="114300" distR="114300" simplePos="0" relativeHeight="251661312" behindDoc="0" locked="0" layoutInCell="1" allowOverlap="1" wp14:anchorId="7CEBE6A5" wp14:editId="00FC399D">
                <wp:simplePos x="0" y="0"/>
                <wp:positionH relativeFrom="column">
                  <wp:posOffset>774700</wp:posOffset>
                </wp:positionH>
                <wp:positionV relativeFrom="paragraph">
                  <wp:posOffset>1742440</wp:posOffset>
                </wp:positionV>
                <wp:extent cx="4593590" cy="566737"/>
                <wp:effectExtent l="19050" t="19050" r="16510" b="24130"/>
                <wp:wrapNone/>
                <wp:docPr id="1617907764" name="Rectángulo: esquinas redondeadas 25"/>
                <wp:cNvGraphicFramePr/>
                <a:graphic xmlns:a="http://schemas.openxmlformats.org/drawingml/2006/main">
                  <a:graphicData uri="http://schemas.microsoft.com/office/word/2010/wordprocessingShape">
                    <wps:wsp>
                      <wps:cNvSpPr/>
                      <wps:spPr>
                        <a:xfrm>
                          <a:off x="0" y="0"/>
                          <a:ext cx="4593590" cy="566737"/>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47E73BC0">
              <v:roundrect id="Rectángulo: esquinas redondeadas 25" style="position:absolute;margin-left:61pt;margin-top:137.2pt;width:361.7pt;height:44.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25pt" arcsize="10923f" w14:anchorId="22AEAE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"/>
            </w:pict>
          </mc:Fallback>
        </mc:AlternateContent>
      </w:r>
      <w:r w:rsidRPr="00196C10">
        <w:rPr>
          <w:noProof/>
          <w:color w:val="auto"/>
        </w:rPr>
        <w:drawing>
          <wp:inline distT="0" distB="0" distL="0" distR="0" wp14:anchorId="673ADE46" wp14:editId="586E2402">
            <wp:extent cx="4671060" cy="2598695"/>
            <wp:effectExtent l="19050" t="19050" r="15240" b="11430"/>
            <wp:docPr id="194326284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62840" name="Imagen 1" descr="Imagen que contiene Texto&#10;&#10;Descripción generada automáticamente"/>
                    <pic:cNvPicPr/>
                  </pic:nvPicPr>
                  <pic:blipFill>
                    <a:blip r:embed="rId24"/>
                    <a:stretch>
                      <a:fillRect/>
                    </a:stretch>
                  </pic:blipFill>
                  <pic:spPr>
                    <a:xfrm>
                      <a:off x="0" y="0"/>
                      <a:ext cx="4671060" cy="2598695"/>
                    </a:xfrm>
                    <a:prstGeom prst="rect">
                      <a:avLst/>
                    </a:prstGeom>
                    <a:ln w="12700">
                      <a:solidFill>
                        <a:schemeClr val="tx1"/>
                      </a:solidFill>
                    </a:ln>
                  </pic:spPr>
                </pic:pic>
              </a:graphicData>
            </a:graphic>
          </wp:inline>
        </w:drawing>
      </w:r>
    </w:p>
    <w:p w14:paraId="0EAA9707" w14:textId="77777777" w:rsidR="00863BCE" w:rsidRPr="00196C10" w:rsidRDefault="00863BCE" w:rsidP="00BD216E">
      <w:pPr>
        <w:pStyle w:val="Prrafodelista"/>
        <w:spacing w:line="240" w:lineRule="auto"/>
        <w:ind w:left="567"/>
        <w:rPr>
          <w:rStyle w:val="normaltextrun"/>
          <w:color w:val="auto"/>
          <w:shd w:val="clear" w:color="auto" w:fill="FFFFFF"/>
        </w:rPr>
      </w:pPr>
    </w:p>
    <w:p w14:paraId="4170A7C2" w14:textId="77777777" w:rsidR="00863BCE" w:rsidRPr="00196C10" w:rsidRDefault="00863BCE" w:rsidP="00AE26A7">
      <w:pPr>
        <w:pStyle w:val="Prrafodelista"/>
        <w:numPr>
          <w:ilvl w:val="0"/>
          <w:numId w:val="3"/>
        </w:numPr>
        <w:spacing w:line="240" w:lineRule="auto"/>
        <w:ind w:left="567" w:hanging="567"/>
        <w:jc w:val="both"/>
        <w:rPr>
          <w:color w:val="auto"/>
          <w:shd w:val="clear" w:color="auto" w:fill="FFFFFF"/>
        </w:rPr>
      </w:pPr>
      <w:r w:rsidRPr="00196C10">
        <w:rPr>
          <w:color w:val="auto"/>
          <w:shd w:val="clear" w:color="auto" w:fill="FFFFFF"/>
        </w:rPr>
        <w:t>Del referido medio probatorio, se verifica que el conductor del vehículo asegurado indicó en el Informe de Procuración que el siniestro ocurrió mientras conducía el vehículo por la Costa Verde, dirección al sur en el carril izquierdo, circunstancias en las que otro automóvil le “cerró” el paso, y al desviarse se estrelló contra un poste.</w:t>
      </w:r>
    </w:p>
    <w:p w14:paraId="19E08A81" w14:textId="77777777" w:rsidR="00863BCE" w:rsidRPr="00196C10" w:rsidRDefault="00863BCE" w:rsidP="00BD216E">
      <w:pPr>
        <w:pStyle w:val="Prrafodelista"/>
        <w:spacing w:line="240" w:lineRule="auto"/>
        <w:ind w:left="567"/>
        <w:jc w:val="both"/>
        <w:rPr>
          <w:color w:val="auto"/>
          <w:shd w:val="clear" w:color="auto" w:fill="FFFFFF"/>
        </w:rPr>
      </w:pPr>
    </w:p>
    <w:p w14:paraId="562E4636"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color w:val="auto"/>
        </w:rPr>
        <w:t xml:space="preserve">En el presente caso, tal como se desprende de la </w:t>
      </w:r>
      <w:r w:rsidRPr="00196C10">
        <w:rPr>
          <w:rFonts w:eastAsiaTheme="minorEastAsia"/>
          <w:color w:val="auto"/>
        </w:rPr>
        <w:t xml:space="preserve">Carta SVS-CN-1684/2023 </w:t>
      </w:r>
      <w:r w:rsidRPr="00196C10">
        <w:rPr>
          <w:rStyle w:val="normaltextrun"/>
          <w:color w:val="auto"/>
          <w:shd w:val="clear" w:color="auto" w:fill="FFFFFF"/>
        </w:rPr>
        <w:t>del 10 de julio de 2023</w:t>
      </w:r>
      <w:r w:rsidRPr="00196C10">
        <w:rPr>
          <w:color w:val="auto"/>
        </w:rPr>
        <w:t>, Mapfre rechazó la cobertura justificando su decisión en declaraciones presuntamente contradictorias por parte del conductor del vehículo asegurado, las cuales devenían en fraudulentas, conforme a lo siguiente:</w:t>
      </w:r>
    </w:p>
    <w:p w14:paraId="48486D2B"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1D90E583" w14:textId="77777777" w:rsidR="00863BCE" w:rsidRPr="00196C10" w:rsidRDefault="00863BCE" w:rsidP="00AE26A7">
      <w:pPr>
        <w:pStyle w:val="Prrafodelista"/>
        <w:numPr>
          <w:ilvl w:val="0"/>
          <w:numId w:val="17"/>
        </w:numPr>
        <w:spacing w:line="240" w:lineRule="auto"/>
        <w:ind w:left="1134" w:hanging="567"/>
        <w:jc w:val="both"/>
        <w:rPr>
          <w:rStyle w:val="normaltextrun"/>
          <w:color w:val="auto"/>
          <w:shd w:val="clear" w:color="auto" w:fill="FFFFFF"/>
        </w:rPr>
      </w:pPr>
      <w:r w:rsidRPr="00196C10">
        <w:rPr>
          <w:rStyle w:val="normaltextrun"/>
          <w:color w:val="auto"/>
          <w:shd w:val="clear" w:color="auto" w:fill="FFFFFF"/>
        </w:rPr>
        <w:t>Respecto a las circunstancias antes del siniestro, refirió lo siguiente:</w:t>
      </w:r>
    </w:p>
    <w:p w14:paraId="5AC192BA" w14:textId="77777777" w:rsidR="00863BCE" w:rsidRPr="00196C10" w:rsidRDefault="00863BCE" w:rsidP="00BD216E">
      <w:pPr>
        <w:pStyle w:val="Prrafodelista"/>
        <w:spacing w:line="240" w:lineRule="auto"/>
        <w:ind w:left="1134"/>
        <w:jc w:val="both"/>
        <w:rPr>
          <w:rStyle w:val="normaltextrun"/>
          <w:color w:val="auto"/>
          <w:shd w:val="clear" w:color="auto" w:fill="FFFFFF"/>
        </w:rPr>
      </w:pPr>
    </w:p>
    <w:p w14:paraId="4F26D5FE" w14:textId="77777777" w:rsidR="00863BCE" w:rsidRPr="00196C10" w:rsidRDefault="00863BCE" w:rsidP="00BD216E">
      <w:pPr>
        <w:pStyle w:val="Prrafodelista"/>
        <w:spacing w:line="240" w:lineRule="auto"/>
        <w:ind w:left="1134"/>
        <w:jc w:val="center"/>
        <w:rPr>
          <w:rStyle w:val="normaltextrun"/>
          <w:b/>
          <w:bCs/>
          <w:color w:val="auto"/>
          <w:sz w:val="18"/>
          <w:szCs w:val="18"/>
          <w:u w:val="single"/>
          <w:shd w:val="clear" w:color="auto" w:fill="FFFFFF"/>
        </w:rPr>
      </w:pPr>
      <w:r w:rsidRPr="00196C10">
        <w:rPr>
          <w:rStyle w:val="normaltextrun"/>
          <w:b/>
          <w:bCs/>
          <w:color w:val="auto"/>
          <w:sz w:val="18"/>
          <w:szCs w:val="18"/>
          <w:u w:val="single"/>
          <w:shd w:val="clear" w:color="auto" w:fill="FFFFFF"/>
        </w:rPr>
        <w:t>Cuadro N° 1</w:t>
      </w:r>
    </w:p>
    <w:p w14:paraId="1FEC44BF" w14:textId="77777777" w:rsidR="00863BCE" w:rsidRPr="00196C10" w:rsidRDefault="00863BCE" w:rsidP="00BD216E">
      <w:pPr>
        <w:pStyle w:val="Prrafodelista"/>
        <w:spacing w:line="240" w:lineRule="auto"/>
        <w:ind w:left="1134"/>
        <w:jc w:val="both"/>
        <w:rPr>
          <w:rStyle w:val="normaltextrun"/>
          <w:color w:val="auto"/>
          <w:shd w:val="clear" w:color="auto" w:fill="FFFFFF"/>
        </w:rPr>
      </w:pPr>
    </w:p>
    <w:tbl>
      <w:tblPr>
        <w:tblStyle w:val="Tablaconcuadrcula"/>
        <w:tblW w:w="0" w:type="auto"/>
        <w:tblInd w:w="1413" w:type="dxa"/>
        <w:tblLook w:val="04A0" w:firstRow="1" w:lastRow="0" w:firstColumn="1" w:lastColumn="0" w:noHBand="0" w:noVBand="1"/>
      </w:tblPr>
      <w:tblGrid>
        <w:gridCol w:w="3684"/>
        <w:gridCol w:w="3687"/>
      </w:tblGrid>
      <w:tr w:rsidR="00ED3B8E" w:rsidRPr="00196C10" w14:paraId="3D09B9EF" w14:textId="77777777" w:rsidTr="0064022B">
        <w:trPr>
          <w:trHeight w:val="325"/>
        </w:trPr>
        <w:tc>
          <w:tcPr>
            <w:tcW w:w="3684" w:type="dxa"/>
            <w:shd w:val="clear" w:color="auto" w:fill="D9D9D9" w:themeFill="background1" w:themeFillShade="D9"/>
            <w:vAlign w:val="center"/>
          </w:tcPr>
          <w:p w14:paraId="46161433" w14:textId="77777777" w:rsidR="00863BCE" w:rsidRPr="00196C10" w:rsidRDefault="00863BCE" w:rsidP="00BD216E">
            <w:pPr>
              <w:pStyle w:val="Prrafodelista"/>
              <w:ind w:left="0"/>
              <w:jc w:val="center"/>
              <w:rPr>
                <w:rStyle w:val="normaltextrun"/>
                <w:b/>
                <w:bCs/>
                <w:color w:val="auto"/>
                <w:sz w:val="18"/>
                <w:szCs w:val="18"/>
                <w:highlight w:val="lightGray"/>
                <w:shd w:val="clear" w:color="auto" w:fill="FFFFFF"/>
              </w:rPr>
            </w:pPr>
            <w:r w:rsidRPr="00196C10">
              <w:rPr>
                <w:rStyle w:val="normaltextrun"/>
                <w:b/>
                <w:bCs/>
                <w:color w:val="auto"/>
                <w:sz w:val="18"/>
                <w:szCs w:val="18"/>
                <w:highlight w:val="lightGray"/>
                <w:shd w:val="clear" w:color="auto" w:fill="FFFFFF"/>
              </w:rPr>
              <w:t>ACTA DE INTERVENCIÓN POLICIAL</w:t>
            </w:r>
          </w:p>
        </w:tc>
        <w:tc>
          <w:tcPr>
            <w:tcW w:w="3687" w:type="dxa"/>
            <w:shd w:val="clear" w:color="auto" w:fill="D9D9D9" w:themeFill="background1" w:themeFillShade="D9"/>
            <w:vAlign w:val="center"/>
          </w:tcPr>
          <w:p w14:paraId="5811C6F0" w14:textId="77777777" w:rsidR="00863BCE" w:rsidRPr="00196C10" w:rsidRDefault="00863BCE" w:rsidP="00BD216E">
            <w:pPr>
              <w:pStyle w:val="Prrafodelista"/>
              <w:ind w:left="0"/>
              <w:jc w:val="center"/>
              <w:rPr>
                <w:rStyle w:val="normaltextrun"/>
                <w:b/>
                <w:bCs/>
                <w:color w:val="auto"/>
                <w:sz w:val="18"/>
                <w:szCs w:val="18"/>
                <w:highlight w:val="lightGray"/>
                <w:shd w:val="clear" w:color="auto" w:fill="FFFFFF"/>
              </w:rPr>
            </w:pPr>
            <w:r w:rsidRPr="00196C10">
              <w:rPr>
                <w:rStyle w:val="normaltextrun"/>
                <w:b/>
                <w:bCs/>
                <w:color w:val="auto"/>
                <w:sz w:val="18"/>
                <w:szCs w:val="18"/>
                <w:highlight w:val="lightGray"/>
                <w:shd w:val="clear" w:color="auto" w:fill="FFFFFF"/>
              </w:rPr>
              <w:t>INFORME DE PROCURACIÓN</w:t>
            </w:r>
          </w:p>
        </w:tc>
      </w:tr>
      <w:tr w:rsidR="00863BCE" w:rsidRPr="00196C10" w14:paraId="0B1B20F4" w14:textId="77777777" w:rsidTr="0064022B">
        <w:trPr>
          <w:trHeight w:val="842"/>
        </w:trPr>
        <w:tc>
          <w:tcPr>
            <w:tcW w:w="3684" w:type="dxa"/>
            <w:vAlign w:val="center"/>
          </w:tcPr>
          <w:p w14:paraId="392ECA02" w14:textId="77777777" w:rsidR="00863BCE" w:rsidRPr="00196C10" w:rsidRDefault="00863BCE" w:rsidP="00BD216E">
            <w:pPr>
              <w:pStyle w:val="Prrafodelista"/>
              <w:ind w:left="0"/>
              <w:jc w:val="both"/>
              <w:rPr>
                <w:rStyle w:val="normaltextrun"/>
                <w:color w:val="auto"/>
                <w:sz w:val="18"/>
                <w:szCs w:val="18"/>
                <w:shd w:val="clear" w:color="auto" w:fill="FFFFFF"/>
              </w:rPr>
            </w:pPr>
            <w:r w:rsidRPr="00196C10">
              <w:rPr>
                <w:rStyle w:val="normaltextrun"/>
                <w:color w:val="auto"/>
                <w:sz w:val="18"/>
                <w:szCs w:val="18"/>
                <w:shd w:val="clear" w:color="auto" w:fill="FFFFFF"/>
              </w:rPr>
              <w:t>Conducía el vehículo asegurado por la av. Costa Verde por el carril izquierdo en sentido de oeste a este</w:t>
            </w:r>
          </w:p>
        </w:tc>
        <w:tc>
          <w:tcPr>
            <w:tcW w:w="3687" w:type="dxa"/>
            <w:vAlign w:val="center"/>
          </w:tcPr>
          <w:p w14:paraId="530893CE" w14:textId="77777777" w:rsidR="00863BCE" w:rsidRPr="00196C10" w:rsidRDefault="00863BCE" w:rsidP="00BD216E">
            <w:pPr>
              <w:pStyle w:val="Prrafodelista"/>
              <w:ind w:left="0"/>
              <w:jc w:val="both"/>
              <w:rPr>
                <w:rStyle w:val="normaltextrun"/>
                <w:color w:val="auto"/>
                <w:sz w:val="18"/>
                <w:szCs w:val="18"/>
                <w:shd w:val="clear" w:color="auto" w:fill="FFFFFF"/>
              </w:rPr>
            </w:pPr>
            <w:r w:rsidRPr="00196C10">
              <w:rPr>
                <w:rStyle w:val="normaltextrun"/>
                <w:color w:val="auto"/>
                <w:sz w:val="18"/>
                <w:szCs w:val="18"/>
                <w:shd w:val="clear" w:color="auto" w:fill="FFFFFF"/>
              </w:rPr>
              <w:t>Conducía el vehículo asegurado por la costa verde dirección al sur en el carril izquierdo</w:t>
            </w:r>
          </w:p>
        </w:tc>
      </w:tr>
    </w:tbl>
    <w:p w14:paraId="2ACBDF53" w14:textId="77777777" w:rsidR="00863BCE" w:rsidRPr="00196C10" w:rsidRDefault="00863BCE" w:rsidP="00BD216E">
      <w:pPr>
        <w:pStyle w:val="Prrafodelista"/>
        <w:spacing w:line="240" w:lineRule="auto"/>
        <w:ind w:left="1134"/>
        <w:jc w:val="both"/>
        <w:rPr>
          <w:rStyle w:val="normaltextrun"/>
          <w:color w:val="auto"/>
          <w:shd w:val="clear" w:color="auto" w:fill="FFFFFF"/>
        </w:rPr>
      </w:pPr>
    </w:p>
    <w:p w14:paraId="6A432CD8" w14:textId="77777777" w:rsidR="00863BCE" w:rsidRPr="00196C10" w:rsidRDefault="00863BCE" w:rsidP="00AE26A7">
      <w:pPr>
        <w:pStyle w:val="Prrafodelista"/>
        <w:numPr>
          <w:ilvl w:val="0"/>
          <w:numId w:val="17"/>
        </w:numPr>
        <w:spacing w:line="240" w:lineRule="auto"/>
        <w:ind w:left="1134" w:hanging="567"/>
        <w:jc w:val="both"/>
        <w:rPr>
          <w:rStyle w:val="normaltextrun"/>
          <w:color w:val="auto"/>
          <w:shd w:val="clear" w:color="auto" w:fill="FFFFFF"/>
        </w:rPr>
      </w:pPr>
      <w:r w:rsidRPr="00196C10">
        <w:rPr>
          <w:rStyle w:val="normaltextrun"/>
          <w:color w:val="auto"/>
          <w:shd w:val="clear" w:color="auto" w:fill="FFFFFF"/>
        </w:rPr>
        <w:t>Respecto a las causas del siniestro, refirió lo siguiente:</w:t>
      </w:r>
    </w:p>
    <w:p w14:paraId="2E1C556D" w14:textId="77777777" w:rsidR="00863BCE" w:rsidRPr="00196C10" w:rsidRDefault="00863BCE" w:rsidP="00BD216E">
      <w:pPr>
        <w:pStyle w:val="Prrafodelista"/>
        <w:spacing w:line="240" w:lineRule="auto"/>
        <w:ind w:left="1134"/>
        <w:jc w:val="both"/>
        <w:rPr>
          <w:rStyle w:val="normaltextrun"/>
          <w:color w:val="auto"/>
          <w:shd w:val="clear" w:color="auto" w:fill="FFFFFF"/>
        </w:rPr>
      </w:pPr>
    </w:p>
    <w:p w14:paraId="10061336" w14:textId="77777777" w:rsidR="00863BCE" w:rsidRPr="00196C10" w:rsidRDefault="00863BCE" w:rsidP="00BD216E">
      <w:pPr>
        <w:pStyle w:val="Prrafodelista"/>
        <w:spacing w:line="240" w:lineRule="auto"/>
        <w:ind w:left="1134"/>
        <w:jc w:val="center"/>
        <w:rPr>
          <w:rStyle w:val="normaltextrun"/>
          <w:b/>
          <w:bCs/>
          <w:color w:val="auto"/>
          <w:sz w:val="18"/>
          <w:szCs w:val="18"/>
          <w:u w:val="single"/>
          <w:shd w:val="clear" w:color="auto" w:fill="FFFFFF"/>
        </w:rPr>
      </w:pPr>
      <w:r w:rsidRPr="00196C10">
        <w:rPr>
          <w:rStyle w:val="normaltextrun"/>
          <w:b/>
          <w:bCs/>
          <w:color w:val="auto"/>
          <w:sz w:val="18"/>
          <w:szCs w:val="18"/>
          <w:u w:val="single"/>
          <w:shd w:val="clear" w:color="auto" w:fill="FFFFFF"/>
        </w:rPr>
        <w:t>Cuadro N° 2</w:t>
      </w:r>
    </w:p>
    <w:p w14:paraId="541BC593" w14:textId="77777777" w:rsidR="00863BCE" w:rsidRPr="00196C10" w:rsidRDefault="00863BCE" w:rsidP="00BD216E">
      <w:pPr>
        <w:pStyle w:val="Prrafodelista"/>
        <w:spacing w:line="240" w:lineRule="auto"/>
        <w:ind w:left="1134"/>
        <w:jc w:val="both"/>
        <w:rPr>
          <w:rStyle w:val="normaltextrun"/>
          <w:color w:val="auto"/>
          <w:shd w:val="clear" w:color="auto" w:fill="FFFFFF"/>
        </w:rPr>
      </w:pPr>
    </w:p>
    <w:tbl>
      <w:tblPr>
        <w:tblStyle w:val="Tablaconcuadrcula"/>
        <w:tblW w:w="0" w:type="auto"/>
        <w:tblInd w:w="1413" w:type="dxa"/>
        <w:tblLook w:val="04A0" w:firstRow="1" w:lastRow="0" w:firstColumn="1" w:lastColumn="0" w:noHBand="0" w:noVBand="1"/>
      </w:tblPr>
      <w:tblGrid>
        <w:gridCol w:w="3684"/>
        <w:gridCol w:w="3687"/>
      </w:tblGrid>
      <w:tr w:rsidR="00ED3B8E" w:rsidRPr="00196C10" w14:paraId="6123EAC9" w14:textId="77777777" w:rsidTr="0064022B">
        <w:trPr>
          <w:trHeight w:val="317"/>
        </w:trPr>
        <w:tc>
          <w:tcPr>
            <w:tcW w:w="3684" w:type="dxa"/>
            <w:shd w:val="clear" w:color="auto" w:fill="D9D9D9" w:themeFill="background1" w:themeFillShade="D9"/>
            <w:vAlign w:val="center"/>
          </w:tcPr>
          <w:p w14:paraId="487772C4" w14:textId="77777777" w:rsidR="00863BCE" w:rsidRPr="00196C10" w:rsidRDefault="00863BCE" w:rsidP="00BD216E">
            <w:pPr>
              <w:pStyle w:val="Prrafodelista"/>
              <w:ind w:left="0"/>
              <w:jc w:val="center"/>
              <w:rPr>
                <w:rStyle w:val="normaltextrun"/>
                <w:b/>
                <w:bCs/>
                <w:color w:val="auto"/>
                <w:sz w:val="18"/>
                <w:szCs w:val="18"/>
                <w:highlight w:val="lightGray"/>
                <w:shd w:val="clear" w:color="auto" w:fill="FFFFFF"/>
              </w:rPr>
            </w:pPr>
            <w:r w:rsidRPr="00196C10">
              <w:rPr>
                <w:rStyle w:val="normaltextrun"/>
                <w:b/>
                <w:bCs/>
                <w:color w:val="auto"/>
                <w:sz w:val="18"/>
                <w:szCs w:val="18"/>
                <w:highlight w:val="lightGray"/>
                <w:shd w:val="clear" w:color="auto" w:fill="FFFFFF"/>
              </w:rPr>
              <w:t>ACTA DE INTERVENCIÓN POLICIAL</w:t>
            </w:r>
          </w:p>
        </w:tc>
        <w:tc>
          <w:tcPr>
            <w:tcW w:w="3687" w:type="dxa"/>
            <w:shd w:val="clear" w:color="auto" w:fill="D9D9D9" w:themeFill="background1" w:themeFillShade="D9"/>
            <w:vAlign w:val="center"/>
          </w:tcPr>
          <w:p w14:paraId="297AA54B" w14:textId="77777777" w:rsidR="00863BCE" w:rsidRPr="00196C10" w:rsidRDefault="00863BCE" w:rsidP="00BD216E">
            <w:pPr>
              <w:pStyle w:val="Prrafodelista"/>
              <w:ind w:left="0"/>
              <w:jc w:val="center"/>
              <w:rPr>
                <w:rStyle w:val="normaltextrun"/>
                <w:b/>
                <w:bCs/>
                <w:color w:val="auto"/>
                <w:sz w:val="18"/>
                <w:szCs w:val="18"/>
                <w:highlight w:val="lightGray"/>
                <w:shd w:val="clear" w:color="auto" w:fill="FFFFFF"/>
              </w:rPr>
            </w:pPr>
            <w:r w:rsidRPr="00196C10">
              <w:rPr>
                <w:rStyle w:val="normaltextrun"/>
                <w:b/>
                <w:bCs/>
                <w:color w:val="auto"/>
                <w:sz w:val="18"/>
                <w:szCs w:val="18"/>
                <w:highlight w:val="lightGray"/>
                <w:shd w:val="clear" w:color="auto" w:fill="FFFFFF"/>
              </w:rPr>
              <w:t>INFORME DE PROCURACIÓN</w:t>
            </w:r>
          </w:p>
        </w:tc>
      </w:tr>
      <w:tr w:rsidR="00863BCE" w:rsidRPr="00196C10" w14:paraId="0AC614C0" w14:textId="77777777" w:rsidTr="0064022B">
        <w:trPr>
          <w:trHeight w:val="1106"/>
        </w:trPr>
        <w:tc>
          <w:tcPr>
            <w:tcW w:w="3684" w:type="dxa"/>
            <w:vAlign w:val="center"/>
          </w:tcPr>
          <w:p w14:paraId="39F3183B" w14:textId="77777777" w:rsidR="00863BCE" w:rsidRPr="00196C10" w:rsidRDefault="00863BCE" w:rsidP="00BD216E">
            <w:pPr>
              <w:pStyle w:val="Prrafodelista"/>
              <w:ind w:left="0"/>
              <w:jc w:val="both"/>
              <w:rPr>
                <w:rStyle w:val="normaltextrun"/>
                <w:color w:val="auto"/>
                <w:sz w:val="18"/>
                <w:szCs w:val="18"/>
                <w:shd w:val="clear" w:color="auto" w:fill="FFFFFF"/>
              </w:rPr>
            </w:pPr>
            <w:r w:rsidRPr="00196C10">
              <w:rPr>
                <w:rStyle w:val="normaltextrun"/>
                <w:color w:val="auto"/>
                <w:sz w:val="18"/>
                <w:szCs w:val="18"/>
                <w:shd w:val="clear" w:color="auto" w:fill="FFFFFF"/>
              </w:rPr>
              <w:lastRenderedPageBreak/>
              <w:t>Se quedó dormido, perdiendo el control del vehículo, haciendo que se despiste, saliendo hacia la berma central e impactando contra un poste de alumbrado público</w:t>
            </w:r>
          </w:p>
        </w:tc>
        <w:tc>
          <w:tcPr>
            <w:tcW w:w="3687" w:type="dxa"/>
            <w:vAlign w:val="center"/>
          </w:tcPr>
          <w:p w14:paraId="3DF568E6" w14:textId="77777777" w:rsidR="00863BCE" w:rsidRPr="00196C10" w:rsidRDefault="00863BCE" w:rsidP="00BD216E">
            <w:pPr>
              <w:pStyle w:val="Prrafodelista"/>
              <w:ind w:left="0"/>
              <w:jc w:val="both"/>
              <w:rPr>
                <w:rStyle w:val="normaltextrun"/>
                <w:color w:val="auto"/>
                <w:sz w:val="18"/>
                <w:szCs w:val="18"/>
                <w:shd w:val="clear" w:color="auto" w:fill="FFFFFF"/>
              </w:rPr>
            </w:pPr>
            <w:r w:rsidRPr="00196C10">
              <w:rPr>
                <w:rStyle w:val="normaltextrun"/>
                <w:color w:val="auto"/>
                <w:sz w:val="18"/>
                <w:szCs w:val="18"/>
                <w:shd w:val="clear" w:color="auto" w:fill="FFFFFF"/>
              </w:rPr>
              <w:t>Le “cerró” un auto y al desviarse se fue contra un poste</w:t>
            </w:r>
          </w:p>
        </w:tc>
      </w:tr>
    </w:tbl>
    <w:p w14:paraId="6C16D161" w14:textId="77777777" w:rsidR="00863BCE" w:rsidRPr="00196C10" w:rsidRDefault="00863BCE" w:rsidP="00BD216E">
      <w:pPr>
        <w:spacing w:after="0" w:line="240" w:lineRule="auto"/>
        <w:ind w:left="567"/>
        <w:contextualSpacing/>
        <w:jc w:val="both"/>
        <w:rPr>
          <w:rStyle w:val="normaltextrun"/>
          <w:rFonts w:ascii="Arial" w:hAnsi="Arial" w:cs="Arial"/>
          <w:color w:val="auto"/>
          <w:shd w:val="clear" w:color="auto" w:fill="FFFFFF"/>
        </w:rPr>
      </w:pPr>
    </w:p>
    <w:p w14:paraId="426B68F4"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rStyle w:val="normaltextrun"/>
          <w:color w:val="auto"/>
          <w:shd w:val="clear" w:color="auto" w:fill="FFFFFF"/>
        </w:rPr>
        <w:t>Conforme se verifica, en las versiones dadas por el conductor del vehículo asegurado (ver Cuadro N° 2) hay una clara contradicción, siendo que en un primer momento, en el Acta de Intervención Policial N° 458, refirió que mientras conducía el vehículo asegurado se quedó dormido, perdiendo así el control del vehículo, saliendo hacia la berma central e impactado contra un poste; mientras, en el Informe de Procuración, el mismo conductor refirió que mientras conducía, otro vehículo le “cerró” el paso, y al desviarse se fue contra un poste.</w:t>
      </w:r>
    </w:p>
    <w:p w14:paraId="2DA63614"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5C756425" w14:textId="2AB74F75" w:rsidR="00863BCE" w:rsidRPr="00196C10" w:rsidRDefault="00863BCE" w:rsidP="00AE26A7">
      <w:pPr>
        <w:pStyle w:val="Prrafodelista"/>
        <w:numPr>
          <w:ilvl w:val="0"/>
          <w:numId w:val="3"/>
        </w:numPr>
        <w:spacing w:line="240" w:lineRule="auto"/>
        <w:ind w:left="567" w:hanging="567"/>
        <w:jc w:val="both"/>
        <w:rPr>
          <w:color w:val="auto"/>
          <w:shd w:val="clear" w:color="auto" w:fill="FFFFFF"/>
        </w:rPr>
      </w:pPr>
      <w:r w:rsidRPr="00196C10">
        <w:rPr>
          <w:color w:val="auto"/>
          <w:shd w:val="clear" w:color="auto" w:fill="FFFFFF"/>
        </w:rPr>
        <w:t xml:space="preserve">En atención a lo desarrollado previamente, esta </w:t>
      </w:r>
      <w:r w:rsidR="00F14144" w:rsidRPr="00196C10">
        <w:rPr>
          <w:color w:val="auto"/>
          <w:shd w:val="clear" w:color="auto" w:fill="FFFFFF"/>
        </w:rPr>
        <w:t>Comisión</w:t>
      </w:r>
      <w:r w:rsidRPr="00196C10">
        <w:rPr>
          <w:color w:val="auto"/>
          <w:shd w:val="clear" w:color="auto" w:fill="FFFFFF"/>
        </w:rPr>
        <w:t xml:space="preserve"> considera que, las versiones brindadas por la parte denunciante, respecto a las causas del siniestro materia de la presente denuncia, las cuales resultaron contradictorias, son relevantes, en la medida que, hay una incidencia directa sobre la cobertura del siniestro  reportado, en tanto la compañía aseguradora debe verificar si </w:t>
      </w:r>
      <w:r w:rsidRPr="00196C10">
        <w:rPr>
          <w:color w:val="auto"/>
          <w:u w:val="single"/>
          <w:shd w:val="clear" w:color="auto" w:fill="FFFFFF"/>
        </w:rPr>
        <w:t>la responsabilidad de lo ocurrido corresponde al asegurado, o a un tercero, debiendo además poder analizar si hubo negligencia por parte del asegurado o de otra persona, todo ello con la finalidad de identificar si aplicaría o no alguna de las causales de exclusión estipuladas en la póliza del Seguro Vehicular.</w:t>
      </w:r>
    </w:p>
    <w:p w14:paraId="1E8FD934" w14:textId="77777777" w:rsidR="00863BCE" w:rsidRPr="00196C10" w:rsidRDefault="00863BCE" w:rsidP="00BD216E">
      <w:pPr>
        <w:pStyle w:val="Prrafodelista"/>
        <w:spacing w:line="240" w:lineRule="auto"/>
        <w:ind w:left="567"/>
        <w:rPr>
          <w:rStyle w:val="normaltextrun"/>
          <w:color w:val="auto"/>
          <w:shd w:val="clear" w:color="auto" w:fill="FFFFFF"/>
        </w:rPr>
      </w:pPr>
    </w:p>
    <w:p w14:paraId="0F8C59BD" w14:textId="77777777" w:rsidR="00863BCE" w:rsidRPr="00196C10" w:rsidRDefault="00863BCE" w:rsidP="00AE26A7">
      <w:pPr>
        <w:pStyle w:val="Prrafodelista"/>
        <w:numPr>
          <w:ilvl w:val="0"/>
          <w:numId w:val="3"/>
        </w:numPr>
        <w:spacing w:line="240" w:lineRule="auto"/>
        <w:ind w:left="567" w:hanging="567"/>
        <w:jc w:val="both"/>
        <w:rPr>
          <w:color w:val="auto"/>
          <w:shd w:val="clear" w:color="auto" w:fill="FFFFFF"/>
        </w:rPr>
      </w:pPr>
      <w:r w:rsidRPr="00196C10">
        <w:rPr>
          <w:rFonts w:eastAsia="Calibri"/>
          <w:color w:val="auto"/>
          <w:lang w:eastAsia="en-US"/>
        </w:rPr>
        <w:t xml:space="preserve">En caso materia de análisis, al presentarse declaraciones imprecisas o contradictorias sobre las circunstancias en que se produjeron los hechos, la compañía aseguradora puede tener indicios de que se </w:t>
      </w:r>
      <w:r w:rsidRPr="00196C10">
        <w:rPr>
          <w:rStyle w:val="normaltextrun"/>
          <w:color w:val="auto"/>
        </w:rPr>
        <w:t>estaba</w:t>
      </w:r>
      <w:r w:rsidRPr="00196C10">
        <w:rPr>
          <w:rFonts w:eastAsia="Calibri"/>
          <w:color w:val="auto"/>
          <w:lang w:eastAsia="en-US"/>
        </w:rPr>
        <w:t xml:space="preserve"> presentando una reclamación fraudulenta para obtener los beneficios que brinda el Seguro Vehicular.</w:t>
      </w:r>
    </w:p>
    <w:p w14:paraId="165B63D5" w14:textId="77777777" w:rsidR="00863BCE" w:rsidRPr="00196C10" w:rsidRDefault="00863BCE" w:rsidP="00BD216E">
      <w:pPr>
        <w:pStyle w:val="Prrafodelista"/>
        <w:spacing w:line="240" w:lineRule="auto"/>
        <w:ind w:left="567"/>
        <w:rPr>
          <w:rStyle w:val="normaltextrun"/>
          <w:color w:val="auto"/>
          <w:shd w:val="clear" w:color="auto" w:fill="FFFFFF"/>
        </w:rPr>
      </w:pPr>
    </w:p>
    <w:p w14:paraId="4B119062" w14:textId="77777777" w:rsidR="00863BCE" w:rsidRPr="00196C10" w:rsidRDefault="00863BCE" w:rsidP="00AE26A7">
      <w:pPr>
        <w:pStyle w:val="Prrafodelista"/>
        <w:numPr>
          <w:ilvl w:val="0"/>
          <w:numId w:val="3"/>
        </w:numPr>
        <w:spacing w:line="240" w:lineRule="auto"/>
        <w:ind w:left="567" w:hanging="567"/>
        <w:jc w:val="both"/>
        <w:rPr>
          <w:rStyle w:val="normaltextrun"/>
          <w:color w:val="auto"/>
          <w:shd w:val="clear" w:color="auto" w:fill="FFFFFF"/>
        </w:rPr>
      </w:pPr>
      <w:r w:rsidRPr="00196C10">
        <w:rPr>
          <w:rStyle w:val="normaltextrun"/>
          <w:color w:val="auto"/>
        </w:rPr>
        <w:t>Así, la compañía aseguradora podría considerar que el cambio de versiones, respecto a las causas del siniestro, podría tener la intención de no estar en una de las causales de exclusión de cobertura, incurriéndose así en declaraciones contradictorias o fraudulentas, pues la información contradictoria incide directamente sobre el siniestro reportado y por ende sobre la cobertura.</w:t>
      </w:r>
    </w:p>
    <w:p w14:paraId="7BDCEDAB" w14:textId="77777777" w:rsidR="00863BCE" w:rsidRPr="00196C10" w:rsidRDefault="00863BCE" w:rsidP="00BD216E">
      <w:pPr>
        <w:pStyle w:val="Prrafodelista"/>
        <w:spacing w:line="240" w:lineRule="auto"/>
        <w:ind w:left="567"/>
        <w:rPr>
          <w:rStyle w:val="normaltextrun"/>
          <w:color w:val="auto"/>
          <w:shd w:val="clear" w:color="auto" w:fill="FFFFFF"/>
        </w:rPr>
      </w:pPr>
    </w:p>
    <w:p w14:paraId="6596B2CD" w14:textId="68BFEC89" w:rsidR="00863BCE" w:rsidRPr="00196C10" w:rsidRDefault="00863BCE" w:rsidP="00AE26A7">
      <w:pPr>
        <w:pStyle w:val="Prrafodelista"/>
        <w:numPr>
          <w:ilvl w:val="0"/>
          <w:numId w:val="3"/>
        </w:numPr>
        <w:spacing w:line="240" w:lineRule="auto"/>
        <w:ind w:left="567" w:hanging="567"/>
        <w:jc w:val="both"/>
        <w:rPr>
          <w:color w:val="auto"/>
          <w:shd w:val="clear" w:color="auto" w:fill="FFFFFF"/>
        </w:rPr>
      </w:pPr>
      <w:r w:rsidRPr="00196C10">
        <w:rPr>
          <w:rFonts w:eastAsia="Times New Roman"/>
          <w:color w:val="auto"/>
        </w:rPr>
        <w:t xml:space="preserve">Por lo tanto, esta </w:t>
      </w:r>
      <w:r w:rsidR="00F42B3A" w:rsidRPr="00196C10">
        <w:rPr>
          <w:rFonts w:eastAsia="Times New Roman"/>
          <w:color w:val="auto"/>
        </w:rPr>
        <w:t>Comisión</w:t>
      </w:r>
      <w:r w:rsidRPr="00196C10">
        <w:rPr>
          <w:rFonts w:eastAsia="Times New Roman"/>
          <w:color w:val="auto"/>
        </w:rPr>
        <w:t xml:space="preserve"> considera que la primera causal de rechazo a la solicitud de cobertura del Seguro Vehicular, manifestado por Mapfre a través de la Carta </w:t>
      </w:r>
      <w:r w:rsidRPr="00196C10">
        <w:rPr>
          <w:rFonts w:eastAsiaTheme="minorEastAsia"/>
          <w:color w:val="auto"/>
        </w:rPr>
        <w:t>SVS-CN-1684/2023,</w:t>
      </w:r>
      <w:r w:rsidRPr="00196C10">
        <w:rPr>
          <w:color w:val="auto"/>
        </w:rPr>
        <w:t xml:space="preserve"> se encuentra justificada, toda vez que se ha verificado que </w:t>
      </w:r>
      <w:r w:rsidRPr="00196C10">
        <w:rPr>
          <w:rFonts w:eastAsia="Times New Roman"/>
          <w:color w:val="auto"/>
        </w:rPr>
        <w:t xml:space="preserve">el conductor del vehículo asegurado brindó </w:t>
      </w:r>
      <w:r w:rsidRPr="00196C10">
        <w:rPr>
          <w:bCs/>
          <w:color w:val="auto"/>
        </w:rPr>
        <w:t>dos (2) versiones sobre las causas del siniestro, que no permitieron a Mapfre averiguar oportunamente las causas reales del accidente;</w:t>
      </w:r>
      <w:r w:rsidRPr="00196C10">
        <w:rPr>
          <w:rFonts w:eastAsia="Times New Roman"/>
          <w:color w:val="auto"/>
        </w:rPr>
        <w:t xml:space="preserve"> y que dicha conducta se encontraba señalada de forma explícita en la Póliza del Seguro Vehicular como una exclusión de cobertura.</w:t>
      </w:r>
    </w:p>
    <w:p w14:paraId="61566213" w14:textId="77777777" w:rsidR="00863BCE" w:rsidRPr="00196C10" w:rsidRDefault="00863BCE" w:rsidP="00BD216E">
      <w:pPr>
        <w:pStyle w:val="Prrafodelista"/>
        <w:spacing w:line="240" w:lineRule="auto"/>
        <w:ind w:left="567"/>
        <w:jc w:val="both"/>
        <w:rPr>
          <w:rStyle w:val="normaltextrun"/>
          <w:color w:val="auto"/>
          <w:shd w:val="clear" w:color="auto" w:fill="FFFFFF"/>
        </w:rPr>
      </w:pPr>
    </w:p>
    <w:p w14:paraId="49FD598E" w14:textId="77777777" w:rsidR="00863BCE" w:rsidRPr="00196C10" w:rsidRDefault="00863BCE" w:rsidP="00AE26A7">
      <w:pPr>
        <w:pStyle w:val="Prrafodelista"/>
        <w:numPr>
          <w:ilvl w:val="0"/>
          <w:numId w:val="13"/>
        </w:numPr>
        <w:spacing w:line="240" w:lineRule="auto"/>
        <w:ind w:left="567" w:hanging="567"/>
        <w:rPr>
          <w:rFonts w:eastAsia="Times New Roman"/>
          <w:b/>
          <w:bCs/>
          <w:color w:val="auto"/>
        </w:rPr>
      </w:pPr>
      <w:r w:rsidRPr="00196C10">
        <w:rPr>
          <w:rFonts w:eastAsia="Times New Roman"/>
          <w:b/>
          <w:bCs/>
          <w:color w:val="auto"/>
        </w:rPr>
        <w:t>Sobre la segunda causal de rechazo</w:t>
      </w:r>
    </w:p>
    <w:p w14:paraId="17617095" w14:textId="77777777" w:rsidR="00863BCE" w:rsidRPr="00196C10" w:rsidRDefault="00863BCE" w:rsidP="00BD216E">
      <w:pPr>
        <w:pStyle w:val="Prrafodelista"/>
        <w:spacing w:line="240" w:lineRule="auto"/>
        <w:rPr>
          <w:rStyle w:val="normaltextrun"/>
          <w:color w:val="auto"/>
          <w:shd w:val="clear" w:color="auto" w:fill="FFFFFF"/>
        </w:rPr>
      </w:pPr>
    </w:p>
    <w:p w14:paraId="1028CF5C" w14:textId="77777777" w:rsidR="00863BCE" w:rsidRPr="00196C10" w:rsidRDefault="00863BCE" w:rsidP="00AE26A7">
      <w:pPr>
        <w:numPr>
          <w:ilvl w:val="0"/>
          <w:numId w:val="3"/>
        </w:numPr>
        <w:spacing w:after="0" w:line="240" w:lineRule="auto"/>
        <w:ind w:left="567" w:hanging="567"/>
        <w:contextualSpacing/>
        <w:jc w:val="both"/>
        <w:rPr>
          <w:rStyle w:val="normaltextrun"/>
          <w:rFonts w:ascii="Arial" w:hAnsi="Arial" w:cs="Arial"/>
          <w:color w:val="auto"/>
          <w:shd w:val="clear" w:color="auto" w:fill="FFFFFF"/>
        </w:rPr>
      </w:pPr>
      <w:r w:rsidRPr="00196C10">
        <w:rPr>
          <w:rStyle w:val="normaltextrun"/>
          <w:rFonts w:ascii="Arial" w:hAnsi="Arial" w:cs="Arial"/>
          <w:color w:val="auto"/>
          <w:shd w:val="clear" w:color="auto" w:fill="FFFFFF"/>
        </w:rPr>
        <w:t xml:space="preserve">Ahora bien, respecto a la segunda causal de rechazo de la cobertura del Seguro Vehicular, por el siniestro del 7 de junio de 2023, </w:t>
      </w:r>
      <w:r w:rsidRPr="00196C10">
        <w:rPr>
          <w:rFonts w:ascii="Arial" w:eastAsiaTheme="minorEastAsia" w:hAnsi="Arial" w:cs="Arial"/>
          <w:color w:val="auto"/>
        </w:rPr>
        <w:t>Mapfre señaló en la Carta SVS-CN-</w:t>
      </w:r>
      <w:r w:rsidRPr="00196C10">
        <w:rPr>
          <w:rFonts w:ascii="Arial" w:eastAsiaTheme="minorEastAsia" w:hAnsi="Arial" w:cs="Arial"/>
          <w:color w:val="auto"/>
        </w:rPr>
        <w:lastRenderedPageBreak/>
        <w:t>1684/2023 que conforme consta en el Acta de Intervención Policial N° 458, el conductor del vehículo asegurado afirmó haberse encontrado en estado de somnolencia mientras conducía, conducta que constituye una exclusión de cobertura explícitamente señalada en la Póliza del Seguro Vehicular</w:t>
      </w:r>
      <w:r w:rsidRPr="00196C10">
        <w:rPr>
          <w:rStyle w:val="normaltextrun"/>
          <w:rFonts w:ascii="Arial" w:hAnsi="Arial" w:cs="Arial"/>
          <w:color w:val="auto"/>
          <w:shd w:val="clear" w:color="auto" w:fill="FFFFFF"/>
        </w:rPr>
        <w:t>.</w:t>
      </w:r>
    </w:p>
    <w:p w14:paraId="08A7BDFD" w14:textId="77777777" w:rsidR="00863BCE" w:rsidRPr="00196C10" w:rsidRDefault="00863BCE" w:rsidP="00BD216E">
      <w:pPr>
        <w:spacing w:after="0" w:line="240" w:lineRule="auto"/>
        <w:ind w:left="567"/>
        <w:contextualSpacing/>
        <w:jc w:val="both"/>
        <w:rPr>
          <w:rStyle w:val="normaltextrun"/>
          <w:rFonts w:ascii="Arial" w:hAnsi="Arial" w:cs="Arial"/>
          <w:color w:val="auto"/>
          <w:shd w:val="clear" w:color="auto" w:fill="FFFFFF"/>
        </w:rPr>
      </w:pPr>
    </w:p>
    <w:p w14:paraId="263043EA" w14:textId="77777777" w:rsidR="00863BCE" w:rsidRPr="00196C10" w:rsidRDefault="00863BCE" w:rsidP="00AE26A7">
      <w:pPr>
        <w:numPr>
          <w:ilvl w:val="0"/>
          <w:numId w:val="3"/>
        </w:numPr>
        <w:spacing w:after="0" w:line="240" w:lineRule="auto"/>
        <w:ind w:left="567" w:hanging="567"/>
        <w:contextualSpacing/>
        <w:jc w:val="both"/>
        <w:rPr>
          <w:rStyle w:val="normaltextrun"/>
          <w:rFonts w:ascii="Arial" w:hAnsi="Arial" w:cs="Arial"/>
          <w:color w:val="auto"/>
          <w:shd w:val="clear" w:color="auto" w:fill="FFFFFF"/>
        </w:rPr>
      </w:pPr>
      <w:r w:rsidRPr="00196C10">
        <w:rPr>
          <w:rStyle w:val="normaltextrun"/>
          <w:rFonts w:ascii="Arial" w:hAnsi="Arial" w:cs="Arial"/>
          <w:color w:val="auto"/>
          <w:shd w:val="clear" w:color="auto" w:fill="FFFFFF"/>
        </w:rPr>
        <w:t>Al respecto, obra en el expediente el documento “Condiciones Generales” de la Póliza del Seguro Vehicular, en cuyo artículo 5°, sobre las exclusiones de cobertura, se establece que el mencionado seguro no cubre los siniestros debidos a actos intencionales o negligentes del asegurado y/o del conductor del vehículo asegurado, entre los que se encuentra el conducir el vehículo en estado de somnolencia, conforme se muestra en la imagen a continuación</w:t>
      </w:r>
    </w:p>
    <w:p w14:paraId="24AA39E8" w14:textId="77777777" w:rsidR="00863BCE" w:rsidRPr="00196C10" w:rsidRDefault="00863BCE" w:rsidP="00BD216E">
      <w:pPr>
        <w:spacing w:after="0" w:line="240" w:lineRule="auto"/>
        <w:ind w:left="567"/>
        <w:contextualSpacing/>
        <w:rPr>
          <w:rStyle w:val="normaltextrun"/>
          <w:rFonts w:ascii="Arial" w:hAnsi="Arial" w:cs="Arial"/>
          <w:color w:val="auto"/>
          <w:shd w:val="clear" w:color="auto" w:fill="FFFFFF"/>
        </w:rPr>
      </w:pPr>
    </w:p>
    <w:p w14:paraId="317C4137"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10: Extracto de las Condiciones Generales de la Póliza</w:t>
      </w:r>
      <w:r w:rsidRPr="00196C10">
        <w:rPr>
          <w:rStyle w:val="Refdenotaalpie"/>
          <w:b/>
          <w:color w:val="auto"/>
          <w:sz w:val="18"/>
          <w:szCs w:val="18"/>
        </w:rPr>
        <w:footnoteReference w:id="24"/>
      </w:r>
    </w:p>
    <w:p w14:paraId="06DE9CD9" w14:textId="77777777" w:rsidR="00863BCE" w:rsidRPr="00196C10" w:rsidRDefault="00863BCE" w:rsidP="00BD216E">
      <w:pPr>
        <w:pStyle w:val="Prrafodelista"/>
        <w:spacing w:line="240" w:lineRule="auto"/>
        <w:ind w:left="567"/>
        <w:jc w:val="both"/>
        <w:rPr>
          <w:color w:val="auto"/>
        </w:rPr>
      </w:pPr>
    </w:p>
    <w:p w14:paraId="2533D759" w14:textId="77777777" w:rsidR="00863BCE" w:rsidRPr="00196C10" w:rsidRDefault="00863BCE" w:rsidP="00BD216E">
      <w:pPr>
        <w:pStyle w:val="Prrafodelista"/>
        <w:spacing w:line="240" w:lineRule="auto"/>
        <w:ind w:left="567"/>
        <w:jc w:val="center"/>
        <w:rPr>
          <w:color w:val="auto"/>
        </w:rPr>
      </w:pPr>
      <w:r w:rsidRPr="00196C10">
        <w:rPr>
          <w:noProof/>
          <w:color w:val="auto"/>
        </w:rPr>
        <w:drawing>
          <wp:inline distT="0" distB="0" distL="0" distR="0" wp14:anchorId="14683A58" wp14:editId="7D92FEBB">
            <wp:extent cx="4620491" cy="1427920"/>
            <wp:effectExtent l="19050" t="19050" r="8890" b="20320"/>
            <wp:docPr id="21207253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534" name="Imagen 1" descr="Interfaz de usuario gráfica, Texto&#10;&#10;Descripción generada automáticamente"/>
                    <pic:cNvPicPr/>
                  </pic:nvPicPr>
                  <pic:blipFill>
                    <a:blip r:embed="rId25"/>
                    <a:stretch>
                      <a:fillRect/>
                    </a:stretch>
                  </pic:blipFill>
                  <pic:spPr>
                    <a:xfrm>
                      <a:off x="0" y="0"/>
                      <a:ext cx="4639177" cy="1433695"/>
                    </a:xfrm>
                    <a:prstGeom prst="rect">
                      <a:avLst/>
                    </a:prstGeom>
                    <a:ln w="12700">
                      <a:solidFill>
                        <a:schemeClr val="tx1"/>
                      </a:solidFill>
                    </a:ln>
                  </pic:spPr>
                </pic:pic>
              </a:graphicData>
            </a:graphic>
          </wp:inline>
        </w:drawing>
      </w:r>
    </w:p>
    <w:p w14:paraId="50D932BE" w14:textId="77777777" w:rsidR="00863BCE" w:rsidRPr="00196C10" w:rsidRDefault="00863BCE" w:rsidP="00BD216E">
      <w:pPr>
        <w:spacing w:after="0" w:line="240" w:lineRule="auto"/>
        <w:ind w:left="567"/>
        <w:contextualSpacing/>
        <w:jc w:val="center"/>
        <w:rPr>
          <w:rStyle w:val="normaltextrun"/>
          <w:rFonts w:ascii="Arial" w:hAnsi="Arial" w:cs="Arial"/>
          <w:color w:val="auto"/>
          <w:shd w:val="clear" w:color="auto" w:fill="FFFFFF"/>
        </w:rPr>
      </w:pPr>
    </w:p>
    <w:p w14:paraId="377C92D1" w14:textId="77777777" w:rsidR="00863BCE" w:rsidRPr="00196C10" w:rsidRDefault="00863BCE" w:rsidP="00BD216E">
      <w:pPr>
        <w:spacing w:after="0" w:line="240" w:lineRule="auto"/>
        <w:ind w:left="567"/>
        <w:contextualSpacing/>
        <w:jc w:val="center"/>
        <w:rPr>
          <w:rStyle w:val="normaltextrun"/>
          <w:rFonts w:ascii="Arial" w:hAnsi="Arial" w:cs="Arial"/>
          <w:color w:val="auto"/>
          <w:shd w:val="clear" w:color="auto" w:fill="FFFFFF"/>
        </w:rPr>
      </w:pPr>
      <w:r w:rsidRPr="00196C10">
        <w:rPr>
          <w:rFonts w:ascii="Arial" w:hAnsi="Arial" w:cs="Arial"/>
          <w:noProof/>
          <w:color w:val="auto"/>
        </w:rPr>
        <w:drawing>
          <wp:inline distT="0" distB="0" distL="0" distR="0" wp14:anchorId="0B43580E" wp14:editId="3195B7FA">
            <wp:extent cx="4629150" cy="1008231"/>
            <wp:effectExtent l="19050" t="19050" r="19050" b="20955"/>
            <wp:docPr id="154074683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46835" name="Imagen 1" descr="Interfaz de usuario gráfica, Texto&#10;&#10;Descripción generada automáticamente"/>
                    <pic:cNvPicPr/>
                  </pic:nvPicPr>
                  <pic:blipFill rotWithShape="1">
                    <a:blip r:embed="rId26"/>
                    <a:srcRect l="-7216"/>
                    <a:stretch/>
                  </pic:blipFill>
                  <pic:spPr bwMode="auto">
                    <a:xfrm>
                      <a:off x="0" y="0"/>
                      <a:ext cx="4711931" cy="102626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193611"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7F3BF15B"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Habiéndose verificado que la condición contractual alegada por Mapfre para rechazar la cobertura del Seguro Vehicular se encontraba establecida en la póliza, corresponde determinar si, efectivamente, la misma correspondía ser aplicada al presente caso, en la medida que ello permitirá concluir si la negativa de otorgar la cobertura se encontró justificada.</w:t>
      </w:r>
    </w:p>
    <w:p w14:paraId="39A71F54"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5B69A950"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hAnsi="Arial" w:cs="Arial"/>
          <w:color w:val="auto"/>
        </w:rPr>
        <w:t>Por tanto, corresponde evaluar si quedó acreditado que el señor de iniciales J.P.A., conductor del vehículo asegurado al momento del siniestro, conducía la mencionada unidad en estado de somnolencia, a fin de concluir si incurrió, o no, en la causal de exclusión alegada por Mapfre.</w:t>
      </w:r>
    </w:p>
    <w:p w14:paraId="7F914D0E" w14:textId="77777777" w:rsidR="00863BCE" w:rsidRPr="00196C10" w:rsidRDefault="00863BCE" w:rsidP="00BD216E">
      <w:pPr>
        <w:pStyle w:val="Prrafodelista"/>
        <w:spacing w:line="240" w:lineRule="auto"/>
        <w:rPr>
          <w:rFonts w:eastAsia="Times New Roman"/>
          <w:color w:val="auto"/>
        </w:rPr>
      </w:pPr>
    </w:p>
    <w:p w14:paraId="044620FA"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hAnsi="Arial" w:cs="Arial"/>
          <w:color w:val="auto"/>
        </w:rPr>
        <w:lastRenderedPageBreak/>
        <w:t xml:space="preserve">Sobre ese punto, conforme obra en el Acta de Intervención Policial N° 458, que obra en la Imagen N° 8 inserta en el numeral 55 del presente informe final de instrucción, </w:t>
      </w:r>
      <w:r w:rsidRPr="00196C10">
        <w:rPr>
          <w:rStyle w:val="normaltextrun"/>
          <w:rFonts w:ascii="Arial" w:hAnsi="Arial" w:cs="Arial"/>
          <w:color w:val="auto"/>
          <w:shd w:val="clear" w:color="auto" w:fill="FFFFFF"/>
        </w:rPr>
        <w:t xml:space="preserve">se verifica que el conductor del vehículo asegurado declaró ante el SO. 3RA. PNP C.A.S.C. que mientras conducía por la avenida Costa Verde por el carril izquierdo en sentido oeste a este, </w:t>
      </w:r>
      <w:r w:rsidRPr="00196C10">
        <w:rPr>
          <w:rStyle w:val="normaltextrun"/>
          <w:rFonts w:ascii="Arial" w:hAnsi="Arial" w:cs="Arial"/>
          <w:b/>
          <w:bCs/>
          <w:color w:val="auto"/>
          <w:shd w:val="clear" w:color="auto" w:fill="FFFFFF"/>
        </w:rPr>
        <w:t>se quedó dormido</w:t>
      </w:r>
      <w:r w:rsidRPr="00196C10">
        <w:rPr>
          <w:rStyle w:val="normaltextrun"/>
          <w:rFonts w:ascii="Arial" w:hAnsi="Arial" w:cs="Arial"/>
          <w:color w:val="auto"/>
          <w:shd w:val="clear" w:color="auto" w:fill="FFFFFF"/>
        </w:rPr>
        <w:t>, perdiendo el control del vehículo, haciendo que este se despiste, saliendo hacia la berma central, y finalmente impactando contra un poste de alumbrado público</w:t>
      </w:r>
      <w:r w:rsidRPr="00196C10">
        <w:rPr>
          <w:rFonts w:ascii="Arial" w:hAnsi="Arial" w:cs="Arial"/>
          <w:color w:val="auto"/>
        </w:rPr>
        <w:t>.</w:t>
      </w:r>
    </w:p>
    <w:p w14:paraId="116BD949" w14:textId="77777777" w:rsidR="00863BCE" w:rsidRPr="00196C10" w:rsidRDefault="00863BCE" w:rsidP="00BD216E">
      <w:pPr>
        <w:pStyle w:val="Prrafodelista"/>
        <w:spacing w:line="240" w:lineRule="auto"/>
        <w:ind w:left="567"/>
        <w:rPr>
          <w:b/>
          <w:color w:val="auto"/>
        </w:rPr>
      </w:pPr>
    </w:p>
    <w:p w14:paraId="717B7D6A"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hAnsi="Arial" w:cs="Arial"/>
          <w:color w:val="auto"/>
        </w:rPr>
        <w:t>Adicionalmente, conforme obra en el expediente</w:t>
      </w:r>
      <w:r w:rsidRPr="00196C10">
        <w:rPr>
          <w:rFonts w:ascii="Arial" w:hAnsi="Arial" w:cs="Arial"/>
          <w:bCs/>
          <w:color w:val="auto"/>
          <w:shd w:val="clear" w:color="auto" w:fill="FFFFFF"/>
          <w:vertAlign w:val="superscript"/>
        </w:rPr>
        <w:footnoteReference w:id="25"/>
      </w:r>
      <w:r w:rsidRPr="00196C10">
        <w:rPr>
          <w:rFonts w:ascii="Arial" w:hAnsi="Arial" w:cs="Arial"/>
          <w:color w:val="auto"/>
        </w:rPr>
        <w:t>, el propio conductor del vehículo asegurado afirmó que suscribió el Acta de Intervención Policial en señal de conformidad, validando así su contenido.</w:t>
      </w:r>
    </w:p>
    <w:p w14:paraId="298738AE" w14:textId="77777777" w:rsidR="00863BCE" w:rsidRPr="00196C10" w:rsidRDefault="00863BCE" w:rsidP="00BD216E">
      <w:pPr>
        <w:pStyle w:val="Prrafodelista"/>
        <w:spacing w:line="240" w:lineRule="auto"/>
        <w:ind w:left="567"/>
        <w:rPr>
          <w:rFonts w:eastAsia="Times New Roman"/>
          <w:color w:val="auto"/>
        </w:rPr>
      </w:pPr>
    </w:p>
    <w:p w14:paraId="439637B6"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En ese sentido, de acuerdo con los medios de prueba antes analizados, se puede concluir que el siniestro en virtud del cual se solicitó la cobertura del Seguro Vehicular se produjo por el cansancio que aquejaba al conductor del vehículo asegurado, toda vez que este manifestó ante la autoridad policial que se había quedado dormido mientras conducía.</w:t>
      </w:r>
    </w:p>
    <w:p w14:paraId="74E42C69"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7088BC8A"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Teniendo en consideración lo mencionado en los párrafos precedentes, resulta oportuno señalar, que el rechazo de cobertura por parte de Mapfre se encontraba justificado, toda vez que el propio señor de iniciales J.P.A. reconoció en un documento oficial que condujo el vehículo asegurado en estado de somnolencia, lo cual se encontraba explícitamente tipificado como una causal de exclusión de cobertura, de acuerdo con la Póliza del Seguro Vehicular.</w:t>
      </w:r>
    </w:p>
    <w:p w14:paraId="48B5F8D6" w14:textId="77777777" w:rsidR="00863BCE" w:rsidRPr="00196C10" w:rsidRDefault="00863BCE" w:rsidP="00BD216E">
      <w:pPr>
        <w:pStyle w:val="Prrafodelista"/>
        <w:spacing w:line="240" w:lineRule="auto"/>
        <w:rPr>
          <w:rFonts w:eastAsia="Times New Roman"/>
          <w:color w:val="auto"/>
        </w:rPr>
      </w:pPr>
    </w:p>
    <w:p w14:paraId="08180994"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A su vez, es preciso señalar que el artículo 89° del Reglamento Nacional de Tránsito, dispone lo siguiente:</w:t>
      </w:r>
    </w:p>
    <w:p w14:paraId="1D343275" w14:textId="77777777" w:rsidR="00863BCE" w:rsidRPr="00196C10" w:rsidRDefault="00863BCE" w:rsidP="00BD216E">
      <w:pPr>
        <w:pStyle w:val="Prrafodelista"/>
        <w:spacing w:line="240" w:lineRule="auto"/>
        <w:rPr>
          <w:rFonts w:eastAsia="Times New Roman"/>
          <w:color w:val="auto"/>
        </w:rPr>
      </w:pPr>
    </w:p>
    <w:p w14:paraId="7680751D" w14:textId="77777777" w:rsidR="00863BCE" w:rsidRPr="00196C10" w:rsidRDefault="00863BCE" w:rsidP="00BD216E">
      <w:pPr>
        <w:spacing w:after="0" w:line="240" w:lineRule="auto"/>
        <w:ind w:left="1134"/>
        <w:contextualSpacing/>
        <w:jc w:val="both"/>
        <w:rPr>
          <w:rFonts w:ascii="Arial" w:eastAsia="Times New Roman" w:hAnsi="Arial" w:cs="Arial"/>
          <w:i/>
          <w:iCs/>
          <w:color w:val="auto"/>
          <w:sz w:val="20"/>
          <w:szCs w:val="20"/>
        </w:rPr>
      </w:pPr>
      <w:r w:rsidRPr="00196C10">
        <w:rPr>
          <w:rFonts w:ascii="Arial" w:eastAsia="Times New Roman" w:hAnsi="Arial" w:cs="Arial"/>
          <w:i/>
          <w:iCs/>
          <w:color w:val="auto"/>
          <w:sz w:val="20"/>
          <w:szCs w:val="20"/>
        </w:rPr>
        <w:t>“</w:t>
      </w:r>
      <w:r w:rsidRPr="00196C10">
        <w:rPr>
          <w:rFonts w:ascii="Arial" w:eastAsia="Times New Roman" w:hAnsi="Arial" w:cs="Arial"/>
          <w:b/>
          <w:bCs/>
          <w:i/>
          <w:iCs/>
          <w:color w:val="auto"/>
          <w:sz w:val="20"/>
          <w:szCs w:val="20"/>
        </w:rPr>
        <w:t>Artículo 89.- Prohibición de conducir en estado de cansancio o somnolencia</w:t>
      </w:r>
      <w:r w:rsidRPr="00196C10">
        <w:rPr>
          <w:rFonts w:ascii="Arial" w:eastAsia="Times New Roman" w:hAnsi="Arial" w:cs="Arial"/>
          <w:i/>
          <w:iCs/>
          <w:color w:val="auto"/>
          <w:sz w:val="20"/>
          <w:szCs w:val="20"/>
        </w:rPr>
        <w:t xml:space="preserve">. </w:t>
      </w:r>
    </w:p>
    <w:p w14:paraId="3919C5BB" w14:textId="77777777" w:rsidR="00863BCE" w:rsidRPr="00196C10" w:rsidRDefault="00863BCE" w:rsidP="00BD216E">
      <w:pPr>
        <w:spacing w:after="0" w:line="240" w:lineRule="auto"/>
        <w:ind w:left="1134"/>
        <w:contextualSpacing/>
        <w:jc w:val="both"/>
        <w:rPr>
          <w:rFonts w:ascii="Arial" w:eastAsia="Times New Roman" w:hAnsi="Arial" w:cs="Arial"/>
          <w:i/>
          <w:iCs/>
          <w:color w:val="auto"/>
          <w:sz w:val="20"/>
          <w:szCs w:val="20"/>
        </w:rPr>
      </w:pPr>
      <w:r w:rsidRPr="00196C10">
        <w:rPr>
          <w:rFonts w:ascii="Arial" w:eastAsia="Times New Roman" w:hAnsi="Arial" w:cs="Arial"/>
          <w:i/>
          <w:iCs/>
          <w:color w:val="auto"/>
          <w:sz w:val="20"/>
          <w:szCs w:val="20"/>
        </w:rPr>
        <w:t>El conductor debe abstenerse de conducir, si muestra cansancio o si ha estado tomando medicamentos que puedan causarle efectos secundarios e inducirlo al sueño.</w:t>
      </w:r>
    </w:p>
    <w:p w14:paraId="2CC37BDD" w14:textId="77777777" w:rsidR="00863BCE" w:rsidRPr="00196C10" w:rsidRDefault="00863BCE" w:rsidP="00BD216E">
      <w:pPr>
        <w:spacing w:after="0" w:line="240" w:lineRule="auto"/>
        <w:ind w:left="1134"/>
        <w:contextualSpacing/>
        <w:jc w:val="both"/>
        <w:rPr>
          <w:rFonts w:ascii="Arial" w:eastAsia="Times New Roman" w:hAnsi="Arial" w:cs="Arial"/>
          <w:i/>
          <w:iCs/>
          <w:color w:val="auto"/>
          <w:sz w:val="20"/>
          <w:szCs w:val="20"/>
        </w:rPr>
      </w:pPr>
      <w:r w:rsidRPr="00196C10">
        <w:rPr>
          <w:rFonts w:ascii="Arial" w:eastAsia="Times New Roman" w:hAnsi="Arial" w:cs="Arial"/>
          <w:i/>
          <w:iCs/>
          <w:color w:val="auto"/>
          <w:sz w:val="20"/>
          <w:szCs w:val="20"/>
        </w:rPr>
        <w:t>(…)”</w:t>
      </w:r>
    </w:p>
    <w:p w14:paraId="62739A76"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07F97E28"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En ese sentido, la norma antes señalada establece que el hecho de conducir un vehículo en estado de cansancio o somnolencia se encuentra expresamente prohibido en el Reglamento Nacional de Tránsito.</w:t>
      </w:r>
    </w:p>
    <w:p w14:paraId="09697D7B"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2EFF8CF5"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hAnsi="Arial" w:cs="Arial"/>
          <w:color w:val="auto"/>
        </w:rPr>
        <w:t>En esa línea, se debe considerar que un conductor somnoliento reduce progresivamente su capacidad de atención y concentración durante el manejo de una unidad vehicular, pudiendo perder la capacidad de respuesta ante las condiciones específicas que exigen reacciones inmediatas, situación similar a cuando se encuentra bajo los efectos del alcohol u otros fármacos.</w:t>
      </w:r>
    </w:p>
    <w:p w14:paraId="1CCF7277"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5D670271"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hAnsi="Arial" w:cs="Arial"/>
          <w:color w:val="auto"/>
        </w:rPr>
        <w:lastRenderedPageBreak/>
        <w:t>Asimismo, no debe perderse de vista que conducir un vehículo, al tratarse de una máquina,</w:t>
      </w:r>
      <w:r w:rsidRPr="00196C10">
        <w:rPr>
          <w:rFonts w:ascii="Arial" w:hAnsi="Arial" w:cs="Arial"/>
          <w:color w:val="auto"/>
        </w:rPr>
        <w:softHyphen/>
        <w:t xml:space="preserve"> es por sí misma una actividad riesgosa que requiere determinadas aptitudes por parte de las personas que puedan conducir un medio de transporte de ese tipo.</w:t>
      </w:r>
    </w:p>
    <w:p w14:paraId="53D58044"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40A69B07" w14:textId="77777777"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hAnsi="Arial" w:cs="Arial"/>
          <w:color w:val="auto"/>
        </w:rPr>
        <w:t>De lo expuesto, ha quedado acreditado que la denunciante no sólo pudo conocer las cláusulas de exclusión de los documentos adjuntos a la póliza contratada; sino que, adicionalmente, la prohibición de conducir en estado de cansancio o somnolencia se encontraba recogida en una norma de conocimiento público; esto es, el Reglamento Nacional de Tránsito.</w:t>
      </w:r>
    </w:p>
    <w:p w14:paraId="52962BB7" w14:textId="77777777" w:rsidR="00863BCE" w:rsidRPr="00196C10" w:rsidRDefault="00863BCE" w:rsidP="00BD216E">
      <w:pPr>
        <w:pStyle w:val="Prrafodelista"/>
        <w:spacing w:line="240" w:lineRule="auto"/>
        <w:rPr>
          <w:rFonts w:eastAsia="Times New Roman"/>
          <w:color w:val="auto"/>
        </w:rPr>
      </w:pPr>
    </w:p>
    <w:p w14:paraId="6617F2F4" w14:textId="2BF85E5C"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 xml:space="preserve">Por lo tanto, esta </w:t>
      </w:r>
      <w:r w:rsidR="00F42B3A" w:rsidRPr="00196C10">
        <w:rPr>
          <w:rFonts w:ascii="Arial" w:eastAsia="Times New Roman" w:hAnsi="Arial" w:cs="Arial"/>
          <w:color w:val="auto"/>
        </w:rPr>
        <w:t>Comisión</w:t>
      </w:r>
      <w:r w:rsidRPr="00196C10">
        <w:rPr>
          <w:rFonts w:ascii="Arial" w:eastAsia="Times New Roman" w:hAnsi="Arial" w:cs="Arial"/>
          <w:color w:val="auto"/>
        </w:rPr>
        <w:t xml:space="preserve"> considera que la segunda causal de rechazo a la solicitud de cobertura del Seguro Vehicular, manifestado por Mapfre a través de la Carta </w:t>
      </w:r>
      <w:r w:rsidRPr="00196C10">
        <w:rPr>
          <w:rFonts w:ascii="Arial" w:eastAsiaTheme="minorEastAsia" w:hAnsi="Arial" w:cs="Arial"/>
          <w:color w:val="auto"/>
        </w:rPr>
        <w:t>SVS-CN-1684/2023</w:t>
      </w:r>
      <w:r w:rsidRPr="00196C10">
        <w:rPr>
          <w:rFonts w:ascii="Arial" w:hAnsi="Arial" w:cs="Arial"/>
          <w:color w:val="auto"/>
        </w:rPr>
        <w:t xml:space="preserve"> se encuentra justificada, toda vez que se ha verificado que </w:t>
      </w:r>
      <w:r w:rsidRPr="00196C10">
        <w:rPr>
          <w:rFonts w:ascii="Arial" w:eastAsia="Times New Roman" w:hAnsi="Arial" w:cs="Arial"/>
          <w:color w:val="auto"/>
        </w:rPr>
        <w:t>el conductor del vehículo asegurado se encontraba en estado de somnolencia al momento del siniestro, y que dicha conducta se encontraba señalada de forma explícita en la Póliza del Seguro Vehicular como una exclusión de cobertura.</w:t>
      </w:r>
    </w:p>
    <w:p w14:paraId="3FD074ED" w14:textId="77777777" w:rsidR="00863BCE" w:rsidRPr="00196C10" w:rsidRDefault="00863BCE" w:rsidP="00BD216E">
      <w:pPr>
        <w:spacing w:after="0" w:line="240" w:lineRule="auto"/>
        <w:contextualSpacing/>
        <w:jc w:val="both"/>
        <w:rPr>
          <w:rFonts w:ascii="Arial" w:hAnsi="Arial" w:cs="Arial"/>
          <w:b/>
          <w:bCs/>
          <w:color w:val="auto"/>
          <w:lang w:val="es-CL" w:eastAsia="es-MX"/>
        </w:rPr>
      </w:pPr>
    </w:p>
    <w:p w14:paraId="3B226C5C" w14:textId="77777777" w:rsidR="00863BCE" w:rsidRPr="00196C10" w:rsidRDefault="00863BCE" w:rsidP="00AE26A7">
      <w:pPr>
        <w:pStyle w:val="Prrafodelista"/>
        <w:numPr>
          <w:ilvl w:val="0"/>
          <w:numId w:val="13"/>
        </w:numPr>
        <w:spacing w:line="240" w:lineRule="auto"/>
        <w:ind w:left="567" w:hanging="567"/>
        <w:rPr>
          <w:rFonts w:eastAsia="Times New Roman"/>
          <w:b/>
          <w:bCs/>
          <w:color w:val="auto"/>
        </w:rPr>
      </w:pPr>
      <w:r w:rsidRPr="00196C10">
        <w:rPr>
          <w:rFonts w:eastAsia="Times New Roman"/>
          <w:b/>
          <w:bCs/>
          <w:color w:val="auto"/>
        </w:rPr>
        <w:t>Sobre la tercera causal de rechazo</w:t>
      </w:r>
    </w:p>
    <w:p w14:paraId="32A3CB1B" w14:textId="77777777" w:rsidR="00863BCE" w:rsidRPr="00196C10" w:rsidRDefault="00863BCE" w:rsidP="00BD216E">
      <w:pPr>
        <w:spacing w:after="0" w:line="240" w:lineRule="auto"/>
        <w:contextualSpacing/>
        <w:jc w:val="both"/>
        <w:rPr>
          <w:rFonts w:ascii="Arial" w:hAnsi="Arial" w:cs="Arial"/>
          <w:b/>
          <w:bCs/>
          <w:color w:val="auto"/>
          <w:lang w:val="es-CL" w:eastAsia="es-MX"/>
        </w:rPr>
      </w:pPr>
    </w:p>
    <w:p w14:paraId="50B3A1CD" w14:textId="77777777" w:rsidR="00863BCE" w:rsidRPr="00196C10" w:rsidRDefault="00863BCE" w:rsidP="00AE26A7">
      <w:pPr>
        <w:pStyle w:val="Prrafodelista"/>
        <w:numPr>
          <w:ilvl w:val="0"/>
          <w:numId w:val="3"/>
        </w:numPr>
        <w:spacing w:line="240" w:lineRule="auto"/>
        <w:ind w:left="567" w:hanging="567"/>
        <w:jc w:val="both"/>
        <w:rPr>
          <w:b/>
          <w:bCs/>
          <w:color w:val="auto"/>
          <w:lang w:val="es-CL" w:eastAsia="es-MX"/>
        </w:rPr>
      </w:pPr>
      <w:r w:rsidRPr="00196C10">
        <w:rPr>
          <w:color w:val="auto"/>
        </w:rPr>
        <w:t xml:space="preserve">La tercera causal de rechazo alegada por Mapfre en la Carta SVS-CN-1684/2023, del 10 de julio de 2023, fue </w:t>
      </w:r>
      <w:proofErr w:type="gramStart"/>
      <w:r w:rsidRPr="00196C10">
        <w:rPr>
          <w:color w:val="auto"/>
        </w:rPr>
        <w:t>que</w:t>
      </w:r>
      <w:proofErr w:type="gramEnd"/>
      <w:r w:rsidRPr="00196C10">
        <w:rPr>
          <w:color w:val="auto"/>
        </w:rPr>
        <w:t xml:space="preserve"> al momento del siniestro, el conductor del vehículo asegurado se encontraba cometiendo infracciones tipificadas como “muy graves” o “graves” por el Reglamento Nacional de Tránsito, lo cual constituiría una causal de exclusión de cobertura.</w:t>
      </w:r>
    </w:p>
    <w:p w14:paraId="16530AE5" w14:textId="77777777" w:rsidR="00863BCE" w:rsidRPr="00196C10" w:rsidRDefault="00863BCE" w:rsidP="00BD216E">
      <w:pPr>
        <w:pStyle w:val="Prrafodelista"/>
        <w:spacing w:line="240" w:lineRule="auto"/>
        <w:ind w:left="567"/>
        <w:jc w:val="both"/>
        <w:rPr>
          <w:b/>
          <w:bCs/>
          <w:color w:val="auto"/>
          <w:lang w:val="es-CL" w:eastAsia="es-MX"/>
        </w:rPr>
      </w:pPr>
    </w:p>
    <w:p w14:paraId="0AD5A95E" w14:textId="77777777" w:rsidR="00863BCE" w:rsidRPr="00196C10" w:rsidRDefault="00863BCE" w:rsidP="00AE26A7">
      <w:pPr>
        <w:pStyle w:val="Prrafodelista"/>
        <w:numPr>
          <w:ilvl w:val="0"/>
          <w:numId w:val="3"/>
        </w:numPr>
        <w:spacing w:line="240" w:lineRule="auto"/>
        <w:ind w:left="567" w:hanging="567"/>
        <w:jc w:val="both"/>
        <w:rPr>
          <w:b/>
          <w:bCs/>
          <w:color w:val="auto"/>
          <w:lang w:val="es-CL" w:eastAsia="es-MX"/>
        </w:rPr>
      </w:pPr>
      <w:r w:rsidRPr="00196C10">
        <w:rPr>
          <w:rStyle w:val="normaltextrun"/>
          <w:color w:val="auto"/>
          <w:shd w:val="clear" w:color="auto" w:fill="FFFFFF"/>
        </w:rPr>
        <w:t>Al respecto, obra en el expediente el documento “Condiciones Generales” de la Póliza del Seguro Vehicular, en cuyo artículo 5°, sobre las exclusiones de cobertura, se establece que el mencionado seguro no cubre los siniestros en caso el vehículo asegurado hubiera estado siendo conducido por una persona que, en el momento del accidente, cometa una o más de las infracciones tipificadas como “muy graves” y/o “graves” por el Reglamento Nacional de Tránsito, conforme se muestra en la imagen a continuación:</w:t>
      </w:r>
    </w:p>
    <w:p w14:paraId="41CF3B23" w14:textId="77777777" w:rsidR="00863BCE" w:rsidRPr="00196C10" w:rsidRDefault="00863BCE" w:rsidP="00BD216E">
      <w:pPr>
        <w:pStyle w:val="Prrafodelista"/>
        <w:spacing w:line="240" w:lineRule="auto"/>
        <w:ind w:left="567"/>
        <w:jc w:val="both"/>
        <w:rPr>
          <w:color w:val="auto"/>
        </w:rPr>
      </w:pPr>
    </w:p>
    <w:p w14:paraId="461C8C33"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11: Extracto de las Condiciones Generales de la Póliza</w:t>
      </w:r>
      <w:r w:rsidRPr="00196C10">
        <w:rPr>
          <w:rStyle w:val="Refdenotaalpie"/>
          <w:b/>
          <w:color w:val="auto"/>
          <w:sz w:val="18"/>
          <w:szCs w:val="18"/>
        </w:rPr>
        <w:footnoteReference w:id="26"/>
      </w:r>
    </w:p>
    <w:p w14:paraId="503B5C3D" w14:textId="77777777" w:rsidR="00863BCE" w:rsidRPr="00196C10" w:rsidRDefault="00863BCE" w:rsidP="00BD216E">
      <w:pPr>
        <w:pStyle w:val="Prrafodelista"/>
        <w:spacing w:line="240" w:lineRule="auto"/>
        <w:ind w:left="567"/>
        <w:jc w:val="both"/>
        <w:rPr>
          <w:color w:val="auto"/>
        </w:rPr>
      </w:pPr>
    </w:p>
    <w:p w14:paraId="104E7697" w14:textId="77777777" w:rsidR="00863BCE" w:rsidRPr="00196C10" w:rsidRDefault="00863BCE" w:rsidP="00BD216E">
      <w:pPr>
        <w:pStyle w:val="Prrafodelista"/>
        <w:spacing w:line="240" w:lineRule="auto"/>
        <w:ind w:left="567"/>
        <w:jc w:val="center"/>
        <w:rPr>
          <w:color w:val="auto"/>
        </w:rPr>
      </w:pPr>
      <w:r w:rsidRPr="00196C10">
        <w:rPr>
          <w:noProof/>
          <w:color w:val="auto"/>
        </w:rPr>
        <w:drawing>
          <wp:inline distT="0" distB="0" distL="0" distR="0" wp14:anchorId="57BFAFB6" wp14:editId="6FC4B44D">
            <wp:extent cx="4652010" cy="1202752"/>
            <wp:effectExtent l="19050" t="19050" r="15240" b="16510"/>
            <wp:docPr id="16831105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0544" name="Imagen 1" descr="Texto&#10;&#10;Descripción generada automáticamente"/>
                    <pic:cNvPicPr/>
                  </pic:nvPicPr>
                  <pic:blipFill>
                    <a:blip r:embed="rId27"/>
                    <a:stretch>
                      <a:fillRect/>
                    </a:stretch>
                  </pic:blipFill>
                  <pic:spPr>
                    <a:xfrm>
                      <a:off x="0" y="0"/>
                      <a:ext cx="4683658" cy="1210934"/>
                    </a:xfrm>
                    <a:prstGeom prst="rect">
                      <a:avLst/>
                    </a:prstGeom>
                    <a:ln w="12700">
                      <a:solidFill>
                        <a:schemeClr val="tx1"/>
                      </a:solidFill>
                    </a:ln>
                  </pic:spPr>
                </pic:pic>
              </a:graphicData>
            </a:graphic>
          </wp:inline>
        </w:drawing>
      </w:r>
    </w:p>
    <w:p w14:paraId="2D283DF2" w14:textId="77777777" w:rsidR="00863BCE" w:rsidRPr="00196C10" w:rsidRDefault="00863BCE" w:rsidP="00BD216E">
      <w:pPr>
        <w:pStyle w:val="Prrafodelista"/>
        <w:spacing w:line="240" w:lineRule="auto"/>
        <w:ind w:left="567"/>
        <w:jc w:val="both"/>
        <w:rPr>
          <w:b/>
          <w:bCs/>
          <w:color w:val="auto"/>
          <w:lang w:val="es-CL" w:eastAsia="es-MX"/>
        </w:rPr>
      </w:pPr>
    </w:p>
    <w:p w14:paraId="7BDD4480" w14:textId="77777777" w:rsidR="00863BCE" w:rsidRPr="00196C10" w:rsidRDefault="00863BCE" w:rsidP="00BD216E">
      <w:pPr>
        <w:pStyle w:val="Prrafodelista"/>
        <w:spacing w:line="240" w:lineRule="auto"/>
        <w:ind w:left="567"/>
        <w:jc w:val="center"/>
        <w:rPr>
          <w:b/>
          <w:bCs/>
          <w:color w:val="auto"/>
          <w:lang w:val="es-CL" w:eastAsia="es-MX"/>
        </w:rPr>
      </w:pPr>
      <w:r w:rsidRPr="00196C10">
        <w:rPr>
          <w:noProof/>
          <w:color w:val="auto"/>
        </w:rPr>
        <w:lastRenderedPageBreak/>
        <w:drawing>
          <wp:inline distT="0" distB="0" distL="0" distR="0" wp14:anchorId="6845F059" wp14:editId="5E226244">
            <wp:extent cx="4636770" cy="561628"/>
            <wp:effectExtent l="19050" t="19050" r="11430" b="10160"/>
            <wp:docPr id="10325398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9806" name="Imagen 1" descr="Texto&#10;&#10;Descripción generada automáticamente"/>
                    <pic:cNvPicPr/>
                  </pic:nvPicPr>
                  <pic:blipFill rotWithShape="1">
                    <a:blip r:embed="rId28"/>
                    <a:srcRect t="12693" r="2330"/>
                    <a:stretch/>
                  </pic:blipFill>
                  <pic:spPr bwMode="auto">
                    <a:xfrm>
                      <a:off x="0" y="0"/>
                      <a:ext cx="4759913" cy="57654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99EFAA" w14:textId="77777777" w:rsidR="00863BCE" w:rsidRPr="00196C10" w:rsidRDefault="00863BCE" w:rsidP="00BD216E">
      <w:pPr>
        <w:pStyle w:val="Prrafodelista"/>
        <w:spacing w:line="240" w:lineRule="auto"/>
        <w:ind w:left="567"/>
        <w:jc w:val="both"/>
        <w:rPr>
          <w:b/>
          <w:bCs/>
          <w:color w:val="auto"/>
          <w:lang w:val="es-CL" w:eastAsia="es-MX"/>
        </w:rPr>
      </w:pPr>
    </w:p>
    <w:p w14:paraId="168C2EB1" w14:textId="77777777" w:rsidR="00863BCE" w:rsidRPr="00196C10" w:rsidRDefault="00863BCE" w:rsidP="00BD216E">
      <w:pPr>
        <w:pStyle w:val="Prrafodelista"/>
        <w:spacing w:line="240" w:lineRule="auto"/>
        <w:ind w:left="567"/>
        <w:jc w:val="center"/>
        <w:rPr>
          <w:b/>
          <w:bCs/>
          <w:color w:val="auto"/>
          <w:lang w:val="es-CL" w:eastAsia="es-MX"/>
        </w:rPr>
      </w:pPr>
      <w:r w:rsidRPr="00196C10">
        <w:rPr>
          <w:noProof/>
          <w:color w:val="auto"/>
        </w:rPr>
        <w:drawing>
          <wp:inline distT="0" distB="0" distL="0" distR="0" wp14:anchorId="6820C608" wp14:editId="4C5A205C">
            <wp:extent cx="4625340" cy="1040319"/>
            <wp:effectExtent l="19050" t="19050" r="22860" b="26670"/>
            <wp:docPr id="90127575" name="Imagen 1" descr="Imagen que contiene interior, foto, tabl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575" name="Imagen 1" descr="Imagen que contiene interior, foto, tabla, computadora&#10;&#10;Descripción generada automáticamente"/>
                    <pic:cNvPicPr/>
                  </pic:nvPicPr>
                  <pic:blipFill>
                    <a:blip r:embed="rId29"/>
                    <a:stretch>
                      <a:fillRect/>
                    </a:stretch>
                  </pic:blipFill>
                  <pic:spPr>
                    <a:xfrm>
                      <a:off x="0" y="0"/>
                      <a:ext cx="4675523" cy="1051606"/>
                    </a:xfrm>
                    <a:prstGeom prst="rect">
                      <a:avLst/>
                    </a:prstGeom>
                    <a:ln w="12700">
                      <a:solidFill>
                        <a:schemeClr val="tx1"/>
                      </a:solidFill>
                    </a:ln>
                  </pic:spPr>
                </pic:pic>
              </a:graphicData>
            </a:graphic>
          </wp:inline>
        </w:drawing>
      </w:r>
    </w:p>
    <w:p w14:paraId="1AE7FF5D" w14:textId="77777777" w:rsidR="00863BCE" w:rsidRPr="00196C10" w:rsidRDefault="00863BCE" w:rsidP="00BD216E">
      <w:pPr>
        <w:pStyle w:val="Prrafodelista"/>
        <w:spacing w:line="240" w:lineRule="auto"/>
        <w:ind w:left="567"/>
        <w:jc w:val="both"/>
        <w:rPr>
          <w:b/>
          <w:bCs/>
          <w:color w:val="auto"/>
          <w:lang w:val="es-CL" w:eastAsia="es-MX"/>
        </w:rPr>
      </w:pPr>
    </w:p>
    <w:p w14:paraId="513C5C10" w14:textId="77777777" w:rsidR="00863BCE" w:rsidRPr="00196C10" w:rsidRDefault="00863BCE" w:rsidP="00AE26A7">
      <w:pPr>
        <w:pStyle w:val="Prrafodelista"/>
        <w:numPr>
          <w:ilvl w:val="0"/>
          <w:numId w:val="3"/>
        </w:numPr>
        <w:spacing w:line="240" w:lineRule="auto"/>
        <w:ind w:left="567" w:hanging="567"/>
        <w:jc w:val="both"/>
        <w:rPr>
          <w:b/>
          <w:bCs/>
          <w:color w:val="auto"/>
          <w:lang w:val="es-CL" w:eastAsia="es-MX"/>
        </w:rPr>
      </w:pPr>
      <w:r w:rsidRPr="00196C10">
        <w:rPr>
          <w:rFonts w:eastAsia="Times New Roman"/>
          <w:color w:val="auto"/>
        </w:rPr>
        <w:t>Habiéndose verificado que la condición contractual alegada por Mapfre para rechazar la cobertura del Seguro Vehicular se encontraba establecida en la póliza, corresponde determinar si, efectivamente, la misma correspondía ser aplicada al presente caso, en la medida que ello permitirá concluir si la negativa de otorgar la cobertura se encontró justificada.</w:t>
      </w:r>
    </w:p>
    <w:p w14:paraId="13A4C462" w14:textId="77777777" w:rsidR="00863BCE" w:rsidRPr="00196C10" w:rsidRDefault="00863BCE" w:rsidP="00BD216E">
      <w:pPr>
        <w:pStyle w:val="Prrafodelista"/>
        <w:spacing w:line="240" w:lineRule="auto"/>
        <w:ind w:left="567"/>
        <w:jc w:val="both"/>
        <w:rPr>
          <w:b/>
          <w:bCs/>
          <w:color w:val="auto"/>
          <w:lang w:val="es-CL" w:eastAsia="es-MX"/>
        </w:rPr>
      </w:pPr>
    </w:p>
    <w:p w14:paraId="330E8CAA" w14:textId="77777777" w:rsidR="00863BCE" w:rsidRPr="00196C10" w:rsidRDefault="00863BCE" w:rsidP="00AE26A7">
      <w:pPr>
        <w:pStyle w:val="Prrafodelista"/>
        <w:numPr>
          <w:ilvl w:val="0"/>
          <w:numId w:val="3"/>
        </w:numPr>
        <w:spacing w:line="240" w:lineRule="auto"/>
        <w:ind w:left="567" w:hanging="567"/>
        <w:jc w:val="both"/>
        <w:rPr>
          <w:b/>
          <w:bCs/>
          <w:color w:val="auto"/>
          <w:lang w:val="es-CL" w:eastAsia="es-MX"/>
        </w:rPr>
      </w:pPr>
      <w:r w:rsidRPr="00196C10">
        <w:rPr>
          <w:color w:val="auto"/>
        </w:rPr>
        <w:t xml:space="preserve">Sobre ese punto, conforme obra en el Acta de Intervención Policial N° 458, que obra en la Imagen N° 8 inserta en el numeral 55 del presente informe final de instrucción, </w:t>
      </w:r>
      <w:r w:rsidRPr="00196C10">
        <w:rPr>
          <w:rStyle w:val="normaltextrun"/>
          <w:color w:val="auto"/>
          <w:shd w:val="clear" w:color="auto" w:fill="FFFFFF"/>
        </w:rPr>
        <w:t xml:space="preserve">se verifica que el conductor del vehículo asegurado declaró ante el SO. 3RA. PNP C.A.S.C. que mientras conducía por la avenida Costa Verde por el carril izquierdo en sentido oeste a este, </w:t>
      </w:r>
      <w:r w:rsidRPr="00196C10">
        <w:rPr>
          <w:rStyle w:val="normaltextrun"/>
          <w:b/>
          <w:bCs/>
          <w:color w:val="auto"/>
          <w:shd w:val="clear" w:color="auto" w:fill="FFFFFF"/>
        </w:rPr>
        <w:t>se quedó dormido</w:t>
      </w:r>
      <w:r w:rsidRPr="00196C10">
        <w:rPr>
          <w:rStyle w:val="normaltextrun"/>
          <w:color w:val="auto"/>
          <w:shd w:val="clear" w:color="auto" w:fill="FFFFFF"/>
        </w:rPr>
        <w:t>, perdiendo el control del vehículo, haciendo que este se despiste, saliendo hacia la berma central, y finalmente impactando contra un poste de alumbrado público.</w:t>
      </w:r>
    </w:p>
    <w:p w14:paraId="50371DEA" w14:textId="77777777" w:rsidR="00863BCE" w:rsidRPr="00196C10" w:rsidRDefault="00863BCE" w:rsidP="00BD216E">
      <w:pPr>
        <w:pStyle w:val="Prrafodelista"/>
        <w:spacing w:line="240" w:lineRule="auto"/>
        <w:ind w:left="567"/>
        <w:jc w:val="both"/>
        <w:rPr>
          <w:b/>
          <w:bCs/>
          <w:color w:val="auto"/>
          <w:lang w:val="es-CL" w:eastAsia="es-MX"/>
        </w:rPr>
      </w:pPr>
    </w:p>
    <w:p w14:paraId="6D8370C6" w14:textId="2671B9A4" w:rsidR="00863BCE" w:rsidRPr="00196C10" w:rsidRDefault="00863BCE" w:rsidP="00AE26A7">
      <w:pPr>
        <w:pStyle w:val="Prrafodelista"/>
        <w:numPr>
          <w:ilvl w:val="0"/>
          <w:numId w:val="3"/>
        </w:numPr>
        <w:spacing w:line="240" w:lineRule="auto"/>
        <w:ind w:left="567" w:hanging="567"/>
        <w:jc w:val="both"/>
        <w:rPr>
          <w:b/>
          <w:bCs/>
          <w:color w:val="auto"/>
          <w:lang w:val="es-CL" w:eastAsia="es-MX"/>
        </w:rPr>
      </w:pPr>
      <w:r w:rsidRPr="00196C10">
        <w:rPr>
          <w:color w:val="auto"/>
        </w:rPr>
        <w:t xml:space="preserve">De lo anterior, este </w:t>
      </w:r>
      <w:r w:rsidR="00B87A0B" w:rsidRPr="00196C10">
        <w:rPr>
          <w:color w:val="auto"/>
        </w:rPr>
        <w:t>Colegiado</w:t>
      </w:r>
      <w:r w:rsidRPr="00196C10">
        <w:rPr>
          <w:color w:val="auto"/>
        </w:rPr>
        <w:t xml:space="preserve"> verifica que, conforme a lo declarado por el conductor del vehículo asegurado en el Acta de Intervención Policial N° 458, la causa del siniestro fue a consecuencia de haberse quedado dormido mientras conducía. En relación con ello, el artículo 89° del Reglamento Nacional de Tránsito, señala que está prohibido conducir un vehículo en estado de cansancio o somnolencia, conforme se cita a continuación:</w:t>
      </w:r>
    </w:p>
    <w:p w14:paraId="668A42CE" w14:textId="77777777" w:rsidR="00863BCE" w:rsidRPr="00196C10" w:rsidRDefault="00863BCE" w:rsidP="00BD216E">
      <w:pPr>
        <w:pStyle w:val="Prrafodelista"/>
        <w:spacing w:line="240" w:lineRule="auto"/>
        <w:rPr>
          <w:b/>
          <w:bCs/>
          <w:color w:val="auto"/>
          <w:lang w:val="es-CL" w:eastAsia="es-MX"/>
        </w:rPr>
      </w:pPr>
    </w:p>
    <w:p w14:paraId="6131C1CF" w14:textId="77777777" w:rsidR="00863BCE" w:rsidRPr="00196C10" w:rsidRDefault="00863BCE" w:rsidP="00BD216E">
      <w:pPr>
        <w:pStyle w:val="Prrafodelista"/>
        <w:spacing w:line="240" w:lineRule="auto"/>
        <w:ind w:left="1134"/>
        <w:jc w:val="both"/>
        <w:rPr>
          <w:b/>
          <w:bCs/>
          <w:i/>
          <w:iCs/>
          <w:color w:val="auto"/>
          <w:sz w:val="20"/>
          <w:szCs w:val="20"/>
          <w:lang w:eastAsia="es-MX"/>
        </w:rPr>
      </w:pPr>
      <w:r w:rsidRPr="00196C10">
        <w:rPr>
          <w:b/>
          <w:bCs/>
          <w:i/>
          <w:iCs/>
          <w:color w:val="auto"/>
          <w:sz w:val="20"/>
          <w:szCs w:val="20"/>
          <w:lang w:eastAsia="es-MX"/>
        </w:rPr>
        <w:t>“CAPÍTULO II</w:t>
      </w:r>
    </w:p>
    <w:p w14:paraId="4CE50E65" w14:textId="77777777" w:rsidR="00863BCE" w:rsidRPr="00196C10" w:rsidRDefault="00863BCE" w:rsidP="00BD216E">
      <w:pPr>
        <w:pStyle w:val="Prrafodelista"/>
        <w:spacing w:line="240" w:lineRule="auto"/>
        <w:ind w:left="1134"/>
        <w:jc w:val="both"/>
        <w:rPr>
          <w:b/>
          <w:bCs/>
          <w:i/>
          <w:iCs/>
          <w:color w:val="auto"/>
          <w:sz w:val="20"/>
          <w:szCs w:val="20"/>
          <w:lang w:eastAsia="es-MX"/>
        </w:rPr>
      </w:pPr>
      <w:r w:rsidRPr="00196C10">
        <w:rPr>
          <w:b/>
          <w:bCs/>
          <w:i/>
          <w:iCs/>
          <w:color w:val="auto"/>
          <w:sz w:val="20"/>
          <w:szCs w:val="20"/>
          <w:lang w:eastAsia="es-MX"/>
        </w:rPr>
        <w:t>DE LOS CONDUCTORES Y EL USO DE LA VÍA</w:t>
      </w:r>
    </w:p>
    <w:p w14:paraId="0A661DA0" w14:textId="77777777" w:rsidR="00863BCE" w:rsidRPr="00196C10" w:rsidRDefault="00863BCE" w:rsidP="00BD216E">
      <w:pPr>
        <w:pStyle w:val="Prrafodelista"/>
        <w:spacing w:line="240" w:lineRule="auto"/>
        <w:ind w:left="1134"/>
        <w:jc w:val="both"/>
        <w:rPr>
          <w:b/>
          <w:bCs/>
          <w:i/>
          <w:iCs/>
          <w:color w:val="auto"/>
          <w:sz w:val="20"/>
          <w:szCs w:val="20"/>
          <w:lang w:eastAsia="es-MX"/>
        </w:rPr>
      </w:pPr>
      <w:r w:rsidRPr="00196C10">
        <w:rPr>
          <w:b/>
          <w:bCs/>
          <w:i/>
          <w:iCs/>
          <w:color w:val="auto"/>
          <w:sz w:val="20"/>
          <w:szCs w:val="20"/>
          <w:lang w:eastAsia="es-MX"/>
        </w:rPr>
        <w:t>SECCIÓN I</w:t>
      </w:r>
    </w:p>
    <w:p w14:paraId="0A8B29F1" w14:textId="77777777" w:rsidR="00863BCE" w:rsidRPr="00196C10" w:rsidRDefault="00863BCE" w:rsidP="00BD216E">
      <w:pPr>
        <w:pStyle w:val="Prrafodelista"/>
        <w:spacing w:line="240" w:lineRule="auto"/>
        <w:ind w:left="1134"/>
        <w:jc w:val="both"/>
        <w:rPr>
          <w:b/>
          <w:bCs/>
          <w:i/>
          <w:iCs/>
          <w:color w:val="auto"/>
          <w:sz w:val="20"/>
          <w:szCs w:val="20"/>
          <w:lang w:eastAsia="es-MX"/>
        </w:rPr>
      </w:pPr>
      <w:r w:rsidRPr="00196C10">
        <w:rPr>
          <w:b/>
          <w:bCs/>
          <w:i/>
          <w:iCs/>
          <w:color w:val="auto"/>
          <w:sz w:val="20"/>
          <w:szCs w:val="20"/>
          <w:lang w:eastAsia="es-MX"/>
        </w:rPr>
        <w:t>ASPECTOS GENERALES</w:t>
      </w:r>
    </w:p>
    <w:p w14:paraId="17D4B97A" w14:textId="77777777" w:rsidR="00863BCE" w:rsidRPr="00196C10" w:rsidRDefault="00863BCE" w:rsidP="00BD216E">
      <w:pPr>
        <w:pStyle w:val="Prrafodelista"/>
        <w:spacing w:line="240" w:lineRule="auto"/>
        <w:ind w:left="1134"/>
        <w:jc w:val="both"/>
        <w:rPr>
          <w:b/>
          <w:bCs/>
          <w:i/>
          <w:iCs/>
          <w:color w:val="auto"/>
          <w:sz w:val="20"/>
          <w:szCs w:val="20"/>
          <w:lang w:eastAsia="es-MX"/>
        </w:rPr>
      </w:pPr>
    </w:p>
    <w:p w14:paraId="56DC3644" w14:textId="77777777" w:rsidR="00863BCE" w:rsidRPr="00196C10" w:rsidRDefault="00863BCE" w:rsidP="00BD216E">
      <w:pPr>
        <w:pStyle w:val="Prrafodelista"/>
        <w:spacing w:line="240" w:lineRule="auto"/>
        <w:ind w:left="1134"/>
        <w:jc w:val="both"/>
        <w:rPr>
          <w:b/>
          <w:bCs/>
          <w:i/>
          <w:iCs/>
          <w:color w:val="auto"/>
          <w:sz w:val="20"/>
          <w:szCs w:val="20"/>
          <w:lang w:eastAsia="es-MX"/>
        </w:rPr>
      </w:pPr>
      <w:r w:rsidRPr="00196C10">
        <w:rPr>
          <w:b/>
          <w:bCs/>
          <w:i/>
          <w:iCs/>
          <w:color w:val="auto"/>
          <w:sz w:val="20"/>
          <w:szCs w:val="20"/>
          <w:lang w:eastAsia="es-MX"/>
        </w:rPr>
        <w:t>Artículo 89.- Prohibición de conducir en estado de cansancio o somnolencia.</w:t>
      </w:r>
    </w:p>
    <w:p w14:paraId="591AAA57" w14:textId="77777777" w:rsidR="00863BCE" w:rsidRPr="00196C10" w:rsidRDefault="00863BCE" w:rsidP="00BD216E">
      <w:pPr>
        <w:pStyle w:val="Prrafodelista"/>
        <w:spacing w:line="240" w:lineRule="auto"/>
        <w:ind w:left="1134"/>
        <w:jc w:val="both"/>
        <w:rPr>
          <w:i/>
          <w:iCs/>
          <w:color w:val="auto"/>
          <w:sz w:val="20"/>
          <w:szCs w:val="20"/>
          <w:lang w:eastAsia="es-MX"/>
        </w:rPr>
      </w:pPr>
      <w:r w:rsidRPr="00196C10">
        <w:rPr>
          <w:i/>
          <w:iCs/>
          <w:color w:val="auto"/>
          <w:sz w:val="20"/>
          <w:szCs w:val="20"/>
          <w:lang w:eastAsia="es-MX"/>
        </w:rPr>
        <w:t>El conductor debe abstenerse de conducir, si muestra cansancio o si ha estado tomando medicamentos que puedan causarle efectos secundarios e inducirlo al sueño.”</w:t>
      </w:r>
    </w:p>
    <w:p w14:paraId="6F05AB10" w14:textId="77777777" w:rsidR="00863BCE" w:rsidRPr="00196C10" w:rsidRDefault="00863BCE" w:rsidP="00BD216E">
      <w:pPr>
        <w:pStyle w:val="Prrafodelista"/>
        <w:spacing w:line="240" w:lineRule="auto"/>
        <w:rPr>
          <w:b/>
          <w:bCs/>
          <w:color w:val="auto"/>
          <w:lang w:val="es-CL" w:eastAsia="es-MX"/>
        </w:rPr>
      </w:pPr>
    </w:p>
    <w:p w14:paraId="47806E63"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Asimismo, conforme a lo establecido en el</w:t>
      </w:r>
      <w:r w:rsidRPr="00196C10">
        <w:rPr>
          <w:color w:val="auto"/>
        </w:rPr>
        <w:t xml:space="preserve"> </w:t>
      </w:r>
      <w:r w:rsidRPr="00196C10">
        <w:rPr>
          <w:color w:val="auto"/>
          <w:lang w:eastAsia="es-MX"/>
        </w:rPr>
        <w:t>Anexo I “Conductores” del Cuadro de Tipificación, Sanciones y Medidas Preventivas aplicables a las infracciones al tránsito terrestre, del Reglamento Nacional de Tránsito, se verifica que entre las infracciones catalogadas como “muy graves” en el mencionado reglamento, se encuentra la siguiente:</w:t>
      </w:r>
    </w:p>
    <w:p w14:paraId="2517A342" w14:textId="77777777" w:rsidR="00863BCE" w:rsidRPr="00196C10" w:rsidRDefault="00863BCE" w:rsidP="00BD216E">
      <w:pPr>
        <w:pStyle w:val="Prrafodelista"/>
        <w:spacing w:line="240" w:lineRule="auto"/>
        <w:ind w:left="567"/>
        <w:jc w:val="both"/>
        <w:rPr>
          <w:b/>
          <w:bCs/>
          <w:color w:val="auto"/>
          <w:lang w:val="es-CL" w:eastAsia="es-MX"/>
        </w:rPr>
      </w:pPr>
    </w:p>
    <w:p w14:paraId="16DEE5E8" w14:textId="77777777" w:rsidR="00863BCE" w:rsidRPr="00196C10" w:rsidRDefault="00863BCE" w:rsidP="00BD216E">
      <w:pPr>
        <w:pStyle w:val="Prrafodelista"/>
        <w:spacing w:line="240" w:lineRule="auto"/>
        <w:ind w:left="1134" w:right="565"/>
        <w:jc w:val="center"/>
        <w:rPr>
          <w:b/>
          <w:color w:val="auto"/>
          <w:sz w:val="18"/>
          <w:szCs w:val="18"/>
          <w:u w:val="single"/>
        </w:rPr>
      </w:pPr>
      <w:r w:rsidRPr="00196C10">
        <w:rPr>
          <w:b/>
          <w:color w:val="auto"/>
          <w:sz w:val="18"/>
          <w:szCs w:val="18"/>
          <w:u w:val="single"/>
        </w:rPr>
        <w:t>Imagen N° 12: Extracto del Cuadro de Tipificación, Sanciones y Medidas Preventivas del Reglamento Nacional de Tránsito</w:t>
      </w:r>
    </w:p>
    <w:p w14:paraId="0026C156" w14:textId="77777777" w:rsidR="00863BCE" w:rsidRPr="00196C10" w:rsidRDefault="00863BCE" w:rsidP="00BD216E">
      <w:pPr>
        <w:pStyle w:val="Prrafodelista"/>
        <w:spacing w:line="240" w:lineRule="auto"/>
        <w:ind w:left="567"/>
        <w:jc w:val="both"/>
        <w:rPr>
          <w:b/>
          <w:bCs/>
          <w:color w:val="auto"/>
          <w:lang w:val="es-CL" w:eastAsia="es-MX"/>
        </w:rPr>
      </w:pPr>
    </w:p>
    <w:p w14:paraId="69D3C1BA" w14:textId="77777777" w:rsidR="00863BCE" w:rsidRPr="00196C10" w:rsidRDefault="00863BCE" w:rsidP="00BD216E">
      <w:pPr>
        <w:pStyle w:val="Prrafodelista"/>
        <w:spacing w:line="240" w:lineRule="auto"/>
        <w:ind w:left="567"/>
        <w:jc w:val="center"/>
        <w:rPr>
          <w:b/>
          <w:bCs/>
          <w:color w:val="auto"/>
          <w:lang w:val="es-CL" w:eastAsia="es-MX"/>
        </w:rPr>
      </w:pPr>
      <w:r w:rsidRPr="00196C10">
        <w:rPr>
          <w:noProof/>
          <w:color w:val="auto"/>
        </w:rPr>
        <w:drawing>
          <wp:inline distT="0" distB="0" distL="0" distR="0" wp14:anchorId="38984223" wp14:editId="442E14F4">
            <wp:extent cx="5340350" cy="890255"/>
            <wp:effectExtent l="19050" t="19050" r="12700" b="24765"/>
            <wp:docPr id="141883571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35712" name="Imagen 1" descr="Tabla&#10;&#10;Descripción generada automáticamente"/>
                    <pic:cNvPicPr/>
                  </pic:nvPicPr>
                  <pic:blipFill>
                    <a:blip r:embed="rId30"/>
                    <a:stretch>
                      <a:fillRect/>
                    </a:stretch>
                  </pic:blipFill>
                  <pic:spPr>
                    <a:xfrm>
                      <a:off x="0" y="0"/>
                      <a:ext cx="5369560" cy="895124"/>
                    </a:xfrm>
                    <a:prstGeom prst="rect">
                      <a:avLst/>
                    </a:prstGeom>
                    <a:ln w="12700">
                      <a:solidFill>
                        <a:schemeClr val="tx1"/>
                      </a:solidFill>
                    </a:ln>
                  </pic:spPr>
                </pic:pic>
              </a:graphicData>
            </a:graphic>
          </wp:inline>
        </w:drawing>
      </w:r>
    </w:p>
    <w:p w14:paraId="7BBBF354" w14:textId="77777777" w:rsidR="00863BCE" w:rsidRPr="00196C10" w:rsidRDefault="00863BCE" w:rsidP="00BD216E">
      <w:pPr>
        <w:pStyle w:val="Prrafodelista"/>
        <w:spacing w:line="240" w:lineRule="auto"/>
        <w:ind w:left="567"/>
        <w:jc w:val="both"/>
        <w:rPr>
          <w:b/>
          <w:bCs/>
          <w:color w:val="auto"/>
          <w:lang w:val="es-CL" w:eastAsia="es-MX"/>
        </w:rPr>
      </w:pPr>
    </w:p>
    <w:p w14:paraId="7472E848" w14:textId="77777777" w:rsidR="00863BCE" w:rsidRPr="00196C10" w:rsidRDefault="00863BCE" w:rsidP="00BD216E">
      <w:pPr>
        <w:pStyle w:val="Prrafodelista"/>
        <w:spacing w:line="240" w:lineRule="auto"/>
        <w:ind w:left="567"/>
        <w:jc w:val="both"/>
        <w:rPr>
          <w:b/>
          <w:bCs/>
          <w:color w:val="auto"/>
          <w:lang w:val="es-CL" w:eastAsia="es-MX"/>
        </w:rPr>
      </w:pPr>
      <w:r w:rsidRPr="00196C10">
        <w:rPr>
          <w:noProof/>
          <w:color w:val="auto"/>
        </w:rPr>
        <w:drawing>
          <wp:inline distT="0" distB="0" distL="0" distR="0" wp14:anchorId="36E69F1F" wp14:editId="487330DE">
            <wp:extent cx="5353050" cy="678722"/>
            <wp:effectExtent l="19050" t="19050" r="19050" b="26670"/>
            <wp:docPr id="175591065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10651" name="Imagen 1" descr="Tabla&#10;&#10;Descripción generada automáticamente"/>
                    <pic:cNvPicPr/>
                  </pic:nvPicPr>
                  <pic:blipFill>
                    <a:blip r:embed="rId31"/>
                    <a:stretch>
                      <a:fillRect/>
                    </a:stretch>
                  </pic:blipFill>
                  <pic:spPr>
                    <a:xfrm>
                      <a:off x="0" y="0"/>
                      <a:ext cx="5376075" cy="681641"/>
                    </a:xfrm>
                    <a:prstGeom prst="rect">
                      <a:avLst/>
                    </a:prstGeom>
                    <a:ln w="12700">
                      <a:solidFill>
                        <a:schemeClr val="tx1"/>
                      </a:solidFill>
                    </a:ln>
                  </pic:spPr>
                </pic:pic>
              </a:graphicData>
            </a:graphic>
          </wp:inline>
        </w:drawing>
      </w:r>
    </w:p>
    <w:p w14:paraId="7745FB47" w14:textId="77777777" w:rsidR="00863BCE" w:rsidRPr="00196C10" w:rsidRDefault="00863BCE" w:rsidP="00BD216E">
      <w:pPr>
        <w:pStyle w:val="Prrafodelista"/>
        <w:spacing w:line="240" w:lineRule="auto"/>
        <w:ind w:left="567"/>
        <w:jc w:val="both"/>
        <w:rPr>
          <w:b/>
          <w:bCs/>
          <w:color w:val="auto"/>
          <w:lang w:val="es-CL" w:eastAsia="es-MX"/>
        </w:rPr>
      </w:pPr>
    </w:p>
    <w:p w14:paraId="52C5CD00" w14:textId="6875E60C"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Por tanto, este </w:t>
      </w:r>
      <w:r w:rsidR="00B87A0B" w:rsidRPr="00196C10">
        <w:rPr>
          <w:color w:val="auto"/>
        </w:rPr>
        <w:t>Colegiado</w:t>
      </w:r>
      <w:r w:rsidRPr="00196C10">
        <w:rPr>
          <w:color w:val="auto"/>
        </w:rPr>
        <w:t xml:space="preserve"> advierte que, al momento del siniestro, el conductor del vehículo asegurado se encontraba incurriendo en infracciones graves al Reglamento Nacional del Tránsito, lo cual era una causal de exclusión, por lo que la tercera causal de rechazo alegada por Mapfre para negar la cobertura se encontraba justificada</w:t>
      </w:r>
      <w:r w:rsidRPr="00196C10">
        <w:rPr>
          <w:color w:val="auto"/>
          <w:lang w:val="es-CL" w:eastAsia="es-MX"/>
        </w:rPr>
        <w:t>.</w:t>
      </w:r>
    </w:p>
    <w:p w14:paraId="09565CBC" w14:textId="77777777" w:rsidR="00863BCE" w:rsidRPr="00196C10" w:rsidRDefault="00863BCE" w:rsidP="00BD216E">
      <w:pPr>
        <w:pStyle w:val="Prrafodelista"/>
        <w:spacing w:line="240" w:lineRule="auto"/>
        <w:ind w:left="567"/>
        <w:jc w:val="both"/>
        <w:rPr>
          <w:color w:val="auto"/>
          <w:lang w:val="es-CL" w:eastAsia="es-MX"/>
        </w:rPr>
      </w:pPr>
    </w:p>
    <w:p w14:paraId="513042B5" w14:textId="3426D9D3"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rFonts w:eastAsia="Times New Roman"/>
          <w:color w:val="auto"/>
        </w:rPr>
        <w:t xml:space="preserve">Por lo tanto, esta </w:t>
      </w:r>
      <w:r w:rsidR="00F42B3A" w:rsidRPr="00196C10">
        <w:rPr>
          <w:rFonts w:eastAsia="Times New Roman"/>
          <w:color w:val="auto"/>
        </w:rPr>
        <w:t>Comisión</w:t>
      </w:r>
      <w:r w:rsidRPr="00196C10">
        <w:rPr>
          <w:rFonts w:eastAsia="Times New Roman"/>
          <w:color w:val="auto"/>
        </w:rPr>
        <w:t xml:space="preserve"> considera que la tercera causal de rechazo a la solicitud de cobertura del Seguro Vehicular, manifestado por Mapfre a través de la </w:t>
      </w:r>
      <w:r w:rsidRPr="00196C10">
        <w:rPr>
          <w:rFonts w:eastAsiaTheme="minorEastAsia"/>
          <w:color w:val="auto"/>
        </w:rPr>
        <w:t>Carta SVS-CN-1684/2023</w:t>
      </w:r>
      <w:r w:rsidRPr="00196C10">
        <w:rPr>
          <w:color w:val="auto"/>
        </w:rPr>
        <w:t xml:space="preserve"> se encuentra justificada, toda vez que se ha verificado que el conductor del vehículo asegurado conducía en </w:t>
      </w:r>
      <w:r w:rsidRPr="00196C10">
        <w:rPr>
          <w:rFonts w:eastAsia="Times New Roman"/>
          <w:color w:val="auto"/>
        </w:rPr>
        <w:t>estado de somnolencia cuando se produjo el siniestro materia de denuncia, por lo que cometió una</w:t>
      </w:r>
      <w:r w:rsidRPr="00196C10">
        <w:rPr>
          <w:color w:val="auto"/>
        </w:rPr>
        <w:t xml:space="preserve"> infracción tipificada como “muy grave” por el Reglamento Nacional de Tránsito, </w:t>
      </w:r>
      <w:r w:rsidRPr="00196C10">
        <w:rPr>
          <w:rFonts w:eastAsia="Times New Roman"/>
          <w:color w:val="auto"/>
        </w:rPr>
        <w:t>y que dicha conducta se encontraba señalada de forma explícita en la Póliza del Seguro Vehicular como una exclusión de cobertura.</w:t>
      </w:r>
    </w:p>
    <w:p w14:paraId="437BEC40" w14:textId="77777777" w:rsidR="00863BCE" w:rsidRPr="00196C10" w:rsidRDefault="00863BCE" w:rsidP="00BD216E">
      <w:pPr>
        <w:pStyle w:val="Prrafodelista"/>
        <w:spacing w:line="240" w:lineRule="auto"/>
        <w:rPr>
          <w:color w:val="auto"/>
          <w:lang w:val="es-CL" w:eastAsia="es-MX"/>
        </w:rPr>
      </w:pPr>
    </w:p>
    <w:p w14:paraId="04232C92"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Respecto a la tercera causal de exclusión de cobertura, en el escrito del 29 de enero de 2024, la señora Porras manifestó que e</w:t>
      </w:r>
      <w:r w:rsidRPr="00196C10">
        <w:rPr>
          <w:rFonts w:eastAsiaTheme="minorEastAsia"/>
          <w:color w:val="auto"/>
        </w:rPr>
        <w:t>n ningún extremo de la Carta SVS-CN-1684/2023 se señaló el extremo referido a “por la comisión de una o más infracciones tipificadas como muy graves y/o graves por el Reglamento Nacional de Tránsito, en el momento del accidente”.</w:t>
      </w:r>
    </w:p>
    <w:p w14:paraId="54717DEF" w14:textId="77777777" w:rsidR="00863BCE" w:rsidRPr="00196C10" w:rsidRDefault="00863BCE" w:rsidP="00BD216E">
      <w:pPr>
        <w:pStyle w:val="Prrafodelista"/>
        <w:spacing w:line="240" w:lineRule="auto"/>
        <w:rPr>
          <w:color w:val="auto"/>
          <w:lang w:val="es-CL" w:eastAsia="es-MX"/>
        </w:rPr>
      </w:pPr>
    </w:p>
    <w:p w14:paraId="20F909B3" w14:textId="2E161F39"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Al respecto, este </w:t>
      </w:r>
      <w:r w:rsidR="00B87A0B" w:rsidRPr="00196C10">
        <w:rPr>
          <w:color w:val="auto"/>
          <w:lang w:val="es-CL" w:eastAsia="es-MX"/>
        </w:rPr>
        <w:t>Colegiado</w:t>
      </w:r>
      <w:r w:rsidRPr="00196C10">
        <w:rPr>
          <w:color w:val="auto"/>
          <w:lang w:val="es-CL" w:eastAsia="es-MX"/>
        </w:rPr>
        <w:t xml:space="preserve"> considera que lo señalado por la parte denunciante es incorrecto, toda vez que conforme se evidencia de la Imagen N° 8, contenida en el numeral 55 del presente informe final de instrucción, Mapfre señaló como causal de exclusión de cobertura </w:t>
      </w:r>
      <w:r w:rsidRPr="00196C10">
        <w:rPr>
          <w:rFonts w:eastAsiaTheme="minorEastAsia"/>
          <w:color w:val="auto"/>
        </w:rPr>
        <w:t xml:space="preserve">“por la comisión de una o más infracciones tipificadas como muy graves y/o graves por el Reglamento Nacional de Tránsito, en el momento del accidente”, que obra en el literal (i) del </w:t>
      </w:r>
      <w:proofErr w:type="spellStart"/>
      <w:r w:rsidRPr="00196C10">
        <w:rPr>
          <w:rFonts w:eastAsiaTheme="minorEastAsia"/>
          <w:color w:val="auto"/>
        </w:rPr>
        <w:t>subnumeral</w:t>
      </w:r>
      <w:proofErr w:type="spellEnd"/>
      <w:r w:rsidRPr="00196C10">
        <w:rPr>
          <w:rFonts w:eastAsiaTheme="minorEastAsia"/>
          <w:color w:val="auto"/>
        </w:rPr>
        <w:t xml:space="preserve"> 5.1.8 del numeral 5.1 del artículo 5 de las Condiciones Generales de la Póliza del Seguro Vehicular</w:t>
      </w:r>
      <w:r w:rsidRPr="00196C10">
        <w:rPr>
          <w:rFonts w:eastAsiaTheme="minorEastAsia"/>
          <w:color w:val="auto"/>
          <w:lang w:val="es-ES"/>
        </w:rPr>
        <w:t>; por lo que lo señalado en este punto por la señora Porras debe ser desestimado.</w:t>
      </w:r>
    </w:p>
    <w:p w14:paraId="0CF5E3A2" w14:textId="77777777" w:rsidR="00863BCE" w:rsidRPr="00196C10" w:rsidRDefault="00863BCE" w:rsidP="00BD216E">
      <w:pPr>
        <w:pStyle w:val="Prrafodelista"/>
        <w:spacing w:line="240" w:lineRule="auto"/>
        <w:rPr>
          <w:rFonts w:eastAsiaTheme="minorEastAsia"/>
          <w:color w:val="auto"/>
        </w:rPr>
      </w:pPr>
    </w:p>
    <w:p w14:paraId="502A7BE4"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rFonts w:eastAsiaTheme="minorEastAsia"/>
          <w:color w:val="auto"/>
        </w:rPr>
        <w:t xml:space="preserve">De igual forma, en el escrito del 29 de enero de 2024, la denunciante señaló que la compañía aseguradora no ha acreditado que el conductor del vehículo asegurado haya </w:t>
      </w:r>
      <w:r w:rsidRPr="00196C10">
        <w:rPr>
          <w:rFonts w:eastAsiaTheme="minorEastAsia"/>
          <w:color w:val="auto"/>
        </w:rPr>
        <w:lastRenderedPageBreak/>
        <w:t>sido sancionado por vulnerar alguna norma de tránsito respecto a este siniestro, ni que tampoco que haya conducido en estado de somnolencia, pues no existe un certificado médico, declaración jurada o algún medio escrito o audiovisual que pruebe que lo manifestado por Mapfre sea verídico.</w:t>
      </w:r>
    </w:p>
    <w:p w14:paraId="08DFC2F5" w14:textId="77777777" w:rsidR="00863BCE" w:rsidRPr="00196C10" w:rsidRDefault="00863BCE" w:rsidP="00BD216E">
      <w:pPr>
        <w:pStyle w:val="Prrafodelista"/>
        <w:spacing w:line="240" w:lineRule="auto"/>
        <w:rPr>
          <w:color w:val="auto"/>
          <w:lang w:val="es-CL" w:eastAsia="es-MX"/>
        </w:rPr>
      </w:pPr>
    </w:p>
    <w:p w14:paraId="0B46DE6A" w14:textId="5CB29D56"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Sin embargo, de la verificación realizada por este </w:t>
      </w:r>
      <w:r w:rsidR="00B87A0B" w:rsidRPr="00196C10">
        <w:rPr>
          <w:color w:val="auto"/>
          <w:lang w:val="es-CL" w:eastAsia="es-MX"/>
        </w:rPr>
        <w:t>Colegiado</w:t>
      </w:r>
      <w:r w:rsidRPr="00196C10">
        <w:rPr>
          <w:color w:val="auto"/>
          <w:lang w:val="es-CL" w:eastAsia="es-MX"/>
        </w:rPr>
        <w:t xml:space="preserve"> al texto de la Póliza del Seguro Vehicular, en concreto, de lo establecido en </w:t>
      </w:r>
      <w:r w:rsidRPr="00196C10">
        <w:rPr>
          <w:color w:val="auto"/>
          <w:lang w:eastAsia="es-MX"/>
        </w:rPr>
        <w:t xml:space="preserve">el literal (i) del </w:t>
      </w:r>
      <w:proofErr w:type="spellStart"/>
      <w:r w:rsidRPr="00196C10">
        <w:rPr>
          <w:color w:val="auto"/>
          <w:lang w:eastAsia="es-MX"/>
        </w:rPr>
        <w:t>subnumeral</w:t>
      </w:r>
      <w:proofErr w:type="spellEnd"/>
      <w:r w:rsidRPr="00196C10">
        <w:rPr>
          <w:color w:val="auto"/>
          <w:lang w:eastAsia="es-MX"/>
        </w:rPr>
        <w:t xml:space="preserve"> 5.1.8 del numeral 5.1 del artículo 5 de las Condiciones Generales de la Póliza del Seguro Vehicular, se demuestra que no es necesario que se imponga al conductor una multa por infringir el Reglamento Nacional de Tránsito para que opere la exclusión de cobertura por dicha causal, siendo solo necesario cometer la acción calificada como grave o muy grave en el mencionado reglamento para la pérdida del derecho indemnizatorio.</w:t>
      </w:r>
    </w:p>
    <w:p w14:paraId="38CF3ED5" w14:textId="77777777" w:rsidR="00863BCE" w:rsidRPr="00196C10" w:rsidRDefault="00863BCE" w:rsidP="00BD216E">
      <w:pPr>
        <w:pStyle w:val="Prrafodelista"/>
        <w:spacing w:line="240" w:lineRule="auto"/>
        <w:rPr>
          <w:color w:val="auto"/>
          <w:lang w:val="es-CL" w:eastAsia="es-MX"/>
        </w:rPr>
      </w:pPr>
    </w:p>
    <w:p w14:paraId="01AA3F4F" w14:textId="0D691EB1"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En síntesis, luego del análisis de la </w:t>
      </w:r>
      <w:r w:rsidRPr="00196C10">
        <w:rPr>
          <w:rFonts w:eastAsiaTheme="minorEastAsia"/>
          <w:color w:val="auto"/>
        </w:rPr>
        <w:t>Carta SVS-CN-1684/2023 y de los demás medios probatorios que obran en el expediente</w:t>
      </w:r>
      <w:r w:rsidRPr="00196C10">
        <w:rPr>
          <w:color w:val="auto"/>
          <w:lang w:val="es-CL" w:eastAsia="es-MX"/>
        </w:rPr>
        <w:t xml:space="preserve">, este </w:t>
      </w:r>
      <w:r w:rsidR="00B87A0B" w:rsidRPr="00196C10">
        <w:rPr>
          <w:color w:val="auto"/>
          <w:lang w:val="es-CL" w:eastAsia="es-MX"/>
        </w:rPr>
        <w:t>Colegiado</w:t>
      </w:r>
      <w:r w:rsidRPr="00196C10">
        <w:rPr>
          <w:color w:val="auto"/>
          <w:lang w:val="es-CL" w:eastAsia="es-MX"/>
        </w:rPr>
        <w:t xml:space="preserve"> verificó que: (i) no operó el consentimiento del siniestro; y, (</w:t>
      </w:r>
      <w:proofErr w:type="spellStart"/>
      <w:r w:rsidRPr="00196C10">
        <w:rPr>
          <w:color w:val="auto"/>
          <w:lang w:val="es-CL" w:eastAsia="es-MX"/>
        </w:rPr>
        <w:t>ii</w:t>
      </w:r>
      <w:proofErr w:type="spellEnd"/>
      <w:r w:rsidRPr="00196C10">
        <w:rPr>
          <w:color w:val="auto"/>
          <w:lang w:val="es-CL" w:eastAsia="es-MX"/>
        </w:rPr>
        <w:t>) el rechazo a la solicitud de cobertura se encontró justificado, al haberse verificado la ocurrencia de las tres (3) causales de exclusión de cobertura; por lo que no corresponde atribuir responsabilidad administrativa a la compañía aseguradora.</w:t>
      </w:r>
    </w:p>
    <w:p w14:paraId="7B4B6993" w14:textId="77777777" w:rsidR="00863BCE" w:rsidRPr="00196C10" w:rsidRDefault="00863BCE" w:rsidP="00BD216E">
      <w:pPr>
        <w:pStyle w:val="Prrafodelista"/>
        <w:spacing w:line="240" w:lineRule="auto"/>
        <w:ind w:left="567"/>
        <w:rPr>
          <w:color w:val="auto"/>
          <w:lang w:val="es-CL" w:eastAsia="es-MX"/>
        </w:rPr>
      </w:pPr>
    </w:p>
    <w:p w14:paraId="171E2F3B" w14:textId="2EF3C7EC"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rFonts w:eastAsia="Times New Roman"/>
          <w:color w:val="auto"/>
        </w:rPr>
        <w:t xml:space="preserve">En consecuencia, de acuerdo con los fundamentos expuestos y los medios probatorios analizados, </w:t>
      </w:r>
      <w:r w:rsidR="00810958" w:rsidRPr="00196C10">
        <w:rPr>
          <w:rFonts w:eastAsia="Times New Roman"/>
          <w:color w:val="auto"/>
        </w:rPr>
        <w:t xml:space="preserve">acogiendo la recomendación efectuada por la Secretaría Técnica en el Informe Final de Instrucción N° 0836-2024/CC1-ST, esta Comisión considera que corresponde </w:t>
      </w:r>
      <w:r w:rsidRPr="00196C10">
        <w:rPr>
          <w:rFonts w:eastAsia="Times New Roman"/>
          <w:color w:val="auto"/>
        </w:rPr>
        <w:t xml:space="preserve">declarar infundada la denuncia interpuesta por la señora Porras contra Mapfre, </w:t>
      </w:r>
      <w:r w:rsidRPr="00196C10">
        <w:rPr>
          <w:color w:val="auto"/>
        </w:rPr>
        <w:t>por presunta infracción de los artículos 18° y 19° del Código</w:t>
      </w:r>
      <w:r w:rsidRPr="00196C10">
        <w:rPr>
          <w:rFonts w:eastAsia="Times New Roman"/>
          <w:color w:val="auto"/>
        </w:rPr>
        <w:t>,</w:t>
      </w:r>
      <w:r w:rsidRPr="00196C10">
        <w:rPr>
          <w:rFonts w:eastAsiaTheme="minorEastAsia"/>
          <w:color w:val="auto"/>
        </w:rPr>
        <w:t xml:space="preserve"> </w:t>
      </w:r>
      <w:r w:rsidRPr="00196C10">
        <w:rPr>
          <w:color w:val="auto"/>
        </w:rPr>
        <w:t>en la medida que ha quedado acreditado que la compañía aseguradora a través de la Carta N°SVS-CN-1684/2023 rechazó justificadamente a la denunciante la cobertura del Seguro Vehicular por los daños personales y materiales del siniestro, no habiéndose configurado el consentimiento del siniestro.</w:t>
      </w:r>
    </w:p>
    <w:p w14:paraId="7C06AEFD" w14:textId="77777777" w:rsidR="00863BCE" w:rsidRPr="00196C10" w:rsidRDefault="00863BCE" w:rsidP="00BD216E">
      <w:pPr>
        <w:spacing w:after="0" w:line="240" w:lineRule="auto"/>
        <w:contextualSpacing/>
        <w:jc w:val="both"/>
        <w:rPr>
          <w:rFonts w:ascii="Arial" w:hAnsi="Arial" w:cs="Arial"/>
          <w:color w:val="auto"/>
          <w:lang w:val="es-CL" w:eastAsia="es-MX"/>
        </w:rPr>
      </w:pPr>
    </w:p>
    <w:p w14:paraId="277427D5" w14:textId="77777777" w:rsidR="00863BCE" w:rsidRPr="00196C10" w:rsidRDefault="00863BCE" w:rsidP="00AE26A7">
      <w:pPr>
        <w:pStyle w:val="Prrafodelista"/>
        <w:numPr>
          <w:ilvl w:val="0"/>
          <w:numId w:val="12"/>
        </w:numPr>
        <w:spacing w:line="240" w:lineRule="auto"/>
        <w:ind w:left="567" w:hanging="567"/>
        <w:rPr>
          <w:b/>
          <w:bCs/>
          <w:color w:val="auto"/>
        </w:rPr>
      </w:pPr>
      <w:r w:rsidRPr="00196C10">
        <w:rPr>
          <w:b/>
          <w:bCs/>
          <w:color w:val="auto"/>
        </w:rPr>
        <w:t xml:space="preserve">Respecto al rechazo de cobertura contenido en la Carta </w:t>
      </w:r>
      <w:bookmarkStart w:id="6" w:name="_Hlk177671200"/>
      <w:r w:rsidRPr="00196C10">
        <w:rPr>
          <w:b/>
          <w:bCs/>
          <w:color w:val="auto"/>
        </w:rPr>
        <w:t>OP-ALLA-1324/2023</w:t>
      </w:r>
      <w:bookmarkEnd w:id="6"/>
    </w:p>
    <w:p w14:paraId="2E28DD0A" w14:textId="77777777" w:rsidR="00863BCE" w:rsidRPr="00196C10" w:rsidRDefault="00863BCE" w:rsidP="00BD216E">
      <w:pPr>
        <w:spacing w:after="0" w:line="240" w:lineRule="auto"/>
        <w:contextualSpacing/>
        <w:jc w:val="both"/>
        <w:rPr>
          <w:rFonts w:ascii="Arial" w:hAnsi="Arial" w:cs="Arial"/>
          <w:color w:val="auto"/>
          <w:lang w:val="es-CL" w:eastAsia="es-MX"/>
        </w:rPr>
      </w:pPr>
    </w:p>
    <w:p w14:paraId="70B4871F"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En su denuncia, la señora Porras cuestionó que la compañía aseguradora a través de la Carta N°OP-ALLA-1324/2023 habría rechazado injustificadamente la reconsideración de cobertura del Seguro Vehicular por los daños personales y materiales del siniestro, bajo argumentos incongruentes y sin considerar los documentos presentados por la denunciante.</w:t>
      </w:r>
    </w:p>
    <w:p w14:paraId="58B09CD5" w14:textId="77777777" w:rsidR="00863BCE" w:rsidRPr="00196C10" w:rsidRDefault="00863BCE" w:rsidP="00BD216E">
      <w:pPr>
        <w:pStyle w:val="Prrafodelista"/>
        <w:spacing w:line="240" w:lineRule="auto"/>
        <w:ind w:left="567"/>
        <w:jc w:val="both"/>
        <w:rPr>
          <w:color w:val="auto"/>
          <w:lang w:val="es-CL" w:eastAsia="es-MX"/>
        </w:rPr>
      </w:pPr>
    </w:p>
    <w:p w14:paraId="0A7D78DD"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En sus descargos, </w:t>
      </w:r>
      <w:r w:rsidRPr="00196C10">
        <w:rPr>
          <w:color w:val="auto"/>
          <w:lang w:val="es-ES"/>
        </w:rPr>
        <w:t>Mapfre señaló que el rechazo a la reconsideración se sustentó en las causales de rechazo contenidas en la Ley del Contrato de Seguro y en la Póliza del Seguro Vehicular contratada</w:t>
      </w:r>
      <w:r w:rsidRPr="00196C10">
        <w:rPr>
          <w:color w:val="auto"/>
        </w:rPr>
        <w:t xml:space="preserve">. </w:t>
      </w:r>
      <w:proofErr w:type="gramStart"/>
      <w:r w:rsidRPr="00196C10">
        <w:rPr>
          <w:color w:val="auto"/>
        </w:rPr>
        <w:t>Asimismo</w:t>
      </w:r>
      <w:proofErr w:type="gramEnd"/>
      <w:r w:rsidRPr="00196C10">
        <w:rPr>
          <w:color w:val="auto"/>
        </w:rPr>
        <w:t xml:space="preserve"> se le brindó respuesta a la solicitud de reconsideración de la señora Porras en el plazo de quince (15) días, de acuerdo con lo establecido en el Reglamento del Libro de Reclamaciones.</w:t>
      </w:r>
    </w:p>
    <w:p w14:paraId="0A9275D4" w14:textId="77777777" w:rsidR="00863BCE" w:rsidRPr="00196C10" w:rsidRDefault="00863BCE" w:rsidP="00BD216E">
      <w:pPr>
        <w:pStyle w:val="Prrafodelista"/>
        <w:spacing w:line="240" w:lineRule="auto"/>
        <w:ind w:left="567"/>
        <w:jc w:val="both"/>
        <w:rPr>
          <w:color w:val="auto"/>
          <w:lang w:val="es-CL" w:eastAsia="es-MX"/>
        </w:rPr>
      </w:pPr>
    </w:p>
    <w:p w14:paraId="2FBEFAB1" w14:textId="70AEC9C4"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lastRenderedPageBreak/>
        <w:t xml:space="preserve">En primer lugar, respecto al rechazo de solicitudes de cobertura, esta </w:t>
      </w:r>
      <w:r w:rsidR="00F42B3A" w:rsidRPr="00196C10">
        <w:rPr>
          <w:rFonts w:ascii="Arial" w:hAnsi="Arial" w:cs="Arial"/>
          <w:color w:val="auto"/>
        </w:rPr>
        <w:t>Comisión</w:t>
      </w:r>
      <w:r w:rsidRPr="00196C10">
        <w:rPr>
          <w:rFonts w:ascii="Arial" w:hAnsi="Arial" w:cs="Arial"/>
          <w:color w:val="auto"/>
        </w:rPr>
        <w:t xml:space="preserve"> se remite a lo señalado previamente, en la cual se precisó que acorde a lo establecido en el artículo 15° del Reglamento para la Gestión y Pago de Siniestros, las empresas se encuentran obligadas a fundamentar y detallar los motivos que sustentan el rechazo de las solicitudes de cobertura presentadas por los asegurados. </w:t>
      </w:r>
    </w:p>
    <w:p w14:paraId="4CA42660" w14:textId="77777777" w:rsidR="00863BCE" w:rsidRPr="00196C10" w:rsidRDefault="00863BCE" w:rsidP="00BD216E">
      <w:pPr>
        <w:pStyle w:val="Prrafodelista"/>
        <w:spacing w:line="240" w:lineRule="auto"/>
        <w:rPr>
          <w:color w:val="auto"/>
        </w:rPr>
      </w:pPr>
    </w:p>
    <w:p w14:paraId="5061150E"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Cabe precisar, que en el presente acápite se está evaluando una solicitud de reconsideración presentada por el asegurado ante un rechazo, por lo resulta pertinente la aplicación de lo establecido en el artículo 16° del Reglamento para la Gestión y Pago de Siniestros, que señala lo siguiente:</w:t>
      </w:r>
    </w:p>
    <w:p w14:paraId="37718E4E" w14:textId="77777777" w:rsidR="00863BCE" w:rsidRPr="00196C10" w:rsidRDefault="00863BCE" w:rsidP="00BD216E">
      <w:pPr>
        <w:pStyle w:val="Prrafodelista"/>
        <w:spacing w:line="240" w:lineRule="auto"/>
        <w:ind w:left="567"/>
        <w:rPr>
          <w:color w:val="auto"/>
        </w:rPr>
      </w:pPr>
    </w:p>
    <w:p w14:paraId="1A6D2679" w14:textId="77777777" w:rsidR="00863BCE" w:rsidRPr="00196C10" w:rsidRDefault="00863BCE" w:rsidP="00BD216E">
      <w:pPr>
        <w:pStyle w:val="Prrafodelista"/>
        <w:spacing w:line="240" w:lineRule="auto"/>
        <w:ind w:left="1134"/>
        <w:jc w:val="both"/>
        <w:rPr>
          <w:b/>
          <w:bCs/>
          <w:i/>
          <w:iCs/>
          <w:color w:val="auto"/>
          <w:sz w:val="20"/>
          <w:szCs w:val="20"/>
        </w:rPr>
      </w:pPr>
      <w:r w:rsidRPr="00196C10">
        <w:rPr>
          <w:i/>
          <w:iCs/>
          <w:color w:val="auto"/>
          <w:sz w:val="20"/>
          <w:szCs w:val="20"/>
        </w:rPr>
        <w:t>“</w:t>
      </w:r>
      <w:r w:rsidRPr="00196C10">
        <w:rPr>
          <w:b/>
          <w:bCs/>
          <w:i/>
          <w:iCs/>
          <w:color w:val="auto"/>
          <w:sz w:val="20"/>
          <w:szCs w:val="20"/>
        </w:rPr>
        <w:t>Artículo 16</w:t>
      </w:r>
      <w:proofErr w:type="gramStart"/>
      <w:r w:rsidRPr="00196C10">
        <w:rPr>
          <w:b/>
          <w:bCs/>
          <w:i/>
          <w:iCs/>
          <w:color w:val="auto"/>
          <w:sz w:val="20"/>
          <w:szCs w:val="20"/>
        </w:rPr>
        <w:t>°.-</w:t>
      </w:r>
      <w:proofErr w:type="gramEnd"/>
      <w:r w:rsidRPr="00196C10">
        <w:rPr>
          <w:b/>
          <w:bCs/>
          <w:i/>
          <w:iCs/>
          <w:color w:val="auto"/>
          <w:sz w:val="20"/>
          <w:szCs w:val="20"/>
        </w:rPr>
        <w:t xml:space="preserve"> Disconformidad con el rechazo del siniestro </w:t>
      </w:r>
    </w:p>
    <w:p w14:paraId="6869A527" w14:textId="77777777" w:rsidR="00863BCE" w:rsidRPr="00196C10" w:rsidRDefault="00863BCE" w:rsidP="00BD216E">
      <w:pPr>
        <w:pStyle w:val="Prrafodelista"/>
        <w:spacing w:line="240" w:lineRule="auto"/>
        <w:ind w:left="1134"/>
        <w:jc w:val="both"/>
        <w:rPr>
          <w:i/>
          <w:iCs/>
          <w:color w:val="auto"/>
          <w:sz w:val="20"/>
          <w:szCs w:val="20"/>
        </w:rPr>
      </w:pPr>
      <w:r w:rsidRPr="00196C10">
        <w:rPr>
          <w:i/>
          <w:iCs/>
          <w:color w:val="auto"/>
          <w:sz w:val="20"/>
          <w:szCs w:val="20"/>
        </w:rPr>
        <w:t>Si el asegurado o el beneficiario no están conformes con los fundamentos utilizados por la empresa para sustentar el rechazo del siniestro, podrá presentar un reclamo ante la empresa de conformidad con la Circular de Servicio de Atención a los Usuarios, o recurrir al mecanismo de solución de controversias que corresponda.</w:t>
      </w:r>
    </w:p>
    <w:p w14:paraId="37F1C806" w14:textId="77777777" w:rsidR="00863BCE" w:rsidRPr="00196C10" w:rsidRDefault="00863BCE" w:rsidP="00BD216E">
      <w:pPr>
        <w:pStyle w:val="Prrafodelista"/>
        <w:spacing w:line="240" w:lineRule="auto"/>
        <w:ind w:left="1134"/>
        <w:jc w:val="both"/>
        <w:rPr>
          <w:i/>
          <w:iCs/>
          <w:color w:val="auto"/>
          <w:sz w:val="20"/>
          <w:szCs w:val="20"/>
        </w:rPr>
      </w:pPr>
      <w:r w:rsidRPr="00196C10">
        <w:rPr>
          <w:i/>
          <w:iCs/>
          <w:color w:val="auto"/>
          <w:sz w:val="20"/>
          <w:szCs w:val="20"/>
        </w:rPr>
        <w:t>(…)”</w:t>
      </w:r>
    </w:p>
    <w:p w14:paraId="51935583" w14:textId="77777777" w:rsidR="00863BCE" w:rsidRPr="00196C10" w:rsidRDefault="00863BCE" w:rsidP="00BD216E">
      <w:pPr>
        <w:pStyle w:val="Prrafodelista"/>
        <w:spacing w:line="240" w:lineRule="auto"/>
        <w:ind w:left="567"/>
        <w:rPr>
          <w:color w:val="auto"/>
        </w:rPr>
      </w:pPr>
    </w:p>
    <w:p w14:paraId="1C44596F"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Por lo tanto, queda claro que, ante el rechazo a la solicitud de cobertura por parte de una compañía aseguradora, los asegurados se encuentran facultados a presentar un reclamo, solicitando la reconsideración de lo resuelto.</w:t>
      </w:r>
    </w:p>
    <w:p w14:paraId="0527BECF" w14:textId="77777777" w:rsidR="00863BCE" w:rsidRPr="00196C10" w:rsidRDefault="00863BCE" w:rsidP="00BD216E">
      <w:pPr>
        <w:spacing w:after="0" w:line="240" w:lineRule="auto"/>
        <w:ind w:left="567"/>
        <w:contextualSpacing/>
        <w:jc w:val="both"/>
        <w:rPr>
          <w:rFonts w:ascii="Arial" w:hAnsi="Arial" w:cs="Arial"/>
          <w:color w:val="auto"/>
        </w:rPr>
      </w:pPr>
    </w:p>
    <w:p w14:paraId="60CFC99D"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Respecto de la atención de los reclamos presentados conforme a lo señalado en la norma anterior, </w:t>
      </w:r>
      <w:r w:rsidRPr="00196C10">
        <w:rPr>
          <w:rFonts w:ascii="Arial" w:hAnsi="Arial" w:cs="Arial"/>
          <w:color w:val="auto"/>
          <w:lang w:val="es-ES"/>
        </w:rPr>
        <w:t xml:space="preserve">resulta aplicable al presente caso la Circular N° G-184-2015, norma que regula el servicio de atención a los usuarios de empresas supervisadas por la </w:t>
      </w:r>
      <w:r w:rsidRPr="00196C10">
        <w:rPr>
          <w:rFonts w:ascii="Arial" w:hAnsi="Arial" w:cs="Arial"/>
          <w:color w:val="auto"/>
        </w:rPr>
        <w:t xml:space="preserve">Superintendencia de Banca, Seguros y AFP (en adelante, </w:t>
      </w:r>
      <w:r w:rsidRPr="00196C10">
        <w:rPr>
          <w:rFonts w:ascii="Arial" w:hAnsi="Arial" w:cs="Arial"/>
          <w:color w:val="auto"/>
          <w:lang w:val="es-ES"/>
        </w:rPr>
        <w:t xml:space="preserve">SBS), </w:t>
      </w:r>
      <w:r w:rsidRPr="00196C10">
        <w:rPr>
          <w:rFonts w:ascii="Arial" w:hAnsi="Arial" w:cs="Arial"/>
          <w:color w:val="auto"/>
          <w:u w:val="single"/>
          <w:lang w:val="es-ES"/>
        </w:rPr>
        <w:t>y que se encontraba vigente al momento de la presentación de la solicitud de reconsideración</w:t>
      </w:r>
      <w:r w:rsidRPr="00196C10">
        <w:rPr>
          <w:rFonts w:ascii="Arial" w:hAnsi="Arial" w:cs="Arial"/>
          <w:color w:val="auto"/>
          <w:u w:val="single"/>
        </w:rPr>
        <w:t>, norma técnica en la cual se precisó lo siguiente</w:t>
      </w:r>
      <w:r w:rsidRPr="00196C10">
        <w:rPr>
          <w:rFonts w:ascii="Arial" w:hAnsi="Arial" w:cs="Arial"/>
          <w:color w:val="auto"/>
        </w:rPr>
        <w:t>.</w:t>
      </w:r>
    </w:p>
    <w:p w14:paraId="1E7671A4" w14:textId="77777777" w:rsidR="00863BCE" w:rsidRPr="00196C10" w:rsidRDefault="00863BCE" w:rsidP="00BD216E">
      <w:pPr>
        <w:spacing w:after="0" w:line="240" w:lineRule="auto"/>
        <w:ind w:left="567"/>
        <w:contextualSpacing/>
        <w:jc w:val="both"/>
        <w:rPr>
          <w:rFonts w:ascii="Arial" w:hAnsi="Arial" w:cs="Arial"/>
          <w:color w:val="auto"/>
        </w:rPr>
      </w:pPr>
    </w:p>
    <w:p w14:paraId="40F25FBE" w14:textId="77777777" w:rsidR="00863BCE" w:rsidRPr="00196C10" w:rsidRDefault="00863BCE" w:rsidP="00BD216E">
      <w:pPr>
        <w:spacing w:after="0" w:line="240" w:lineRule="auto"/>
        <w:ind w:left="1134"/>
        <w:contextualSpacing/>
        <w:jc w:val="both"/>
        <w:rPr>
          <w:rFonts w:ascii="Arial" w:hAnsi="Arial" w:cs="Arial"/>
          <w:i/>
          <w:iCs/>
          <w:color w:val="auto"/>
          <w:sz w:val="20"/>
          <w:szCs w:val="20"/>
        </w:rPr>
      </w:pPr>
      <w:r w:rsidRPr="00196C10">
        <w:rPr>
          <w:rFonts w:ascii="Arial" w:hAnsi="Arial" w:cs="Arial"/>
          <w:i/>
          <w:iCs/>
          <w:color w:val="auto"/>
          <w:sz w:val="20"/>
          <w:szCs w:val="20"/>
        </w:rPr>
        <w:t>“8. Procedimiento para la presentación, tramitación y resolución de los reclamos</w:t>
      </w:r>
    </w:p>
    <w:p w14:paraId="2D4FDA96" w14:textId="77777777" w:rsidR="00863BCE" w:rsidRPr="00196C10" w:rsidRDefault="00863BCE" w:rsidP="00BD216E">
      <w:pPr>
        <w:spacing w:after="0" w:line="240" w:lineRule="auto"/>
        <w:ind w:left="1134"/>
        <w:contextualSpacing/>
        <w:jc w:val="both"/>
        <w:rPr>
          <w:rFonts w:ascii="Arial" w:hAnsi="Arial" w:cs="Arial"/>
          <w:i/>
          <w:iCs/>
          <w:color w:val="auto"/>
          <w:sz w:val="20"/>
          <w:szCs w:val="20"/>
        </w:rPr>
      </w:pPr>
      <w:r w:rsidRPr="00196C10">
        <w:rPr>
          <w:rFonts w:ascii="Arial" w:hAnsi="Arial" w:cs="Arial"/>
          <w:i/>
          <w:iCs/>
          <w:color w:val="auto"/>
          <w:sz w:val="20"/>
          <w:szCs w:val="20"/>
        </w:rPr>
        <w:t>(…)</w:t>
      </w:r>
    </w:p>
    <w:p w14:paraId="6B8168CF" w14:textId="77777777" w:rsidR="00863BCE" w:rsidRPr="00196C10" w:rsidRDefault="00863BCE" w:rsidP="00BD216E">
      <w:pPr>
        <w:tabs>
          <w:tab w:val="left" w:pos="1701"/>
        </w:tabs>
        <w:spacing w:after="0" w:line="240" w:lineRule="auto"/>
        <w:ind w:left="1701" w:hanging="567"/>
        <w:contextualSpacing/>
        <w:jc w:val="both"/>
        <w:rPr>
          <w:rFonts w:ascii="Arial" w:hAnsi="Arial" w:cs="Arial"/>
          <w:i/>
          <w:iCs/>
          <w:color w:val="auto"/>
          <w:sz w:val="20"/>
          <w:szCs w:val="20"/>
        </w:rPr>
      </w:pPr>
      <w:r w:rsidRPr="00196C10">
        <w:rPr>
          <w:rFonts w:ascii="Arial" w:hAnsi="Arial" w:cs="Arial"/>
          <w:i/>
          <w:iCs/>
          <w:color w:val="auto"/>
          <w:sz w:val="20"/>
          <w:szCs w:val="20"/>
        </w:rPr>
        <w:t xml:space="preserve">8.6 </w:t>
      </w:r>
      <w:r w:rsidRPr="00196C10">
        <w:rPr>
          <w:rFonts w:ascii="Arial" w:hAnsi="Arial" w:cs="Arial"/>
          <w:i/>
          <w:iCs/>
          <w:color w:val="auto"/>
          <w:sz w:val="20"/>
          <w:szCs w:val="20"/>
        </w:rPr>
        <w:tab/>
        <w:t xml:space="preserve">Tratándose de reclamos resueltos a favor de las empresas, </w:t>
      </w:r>
      <w:r w:rsidRPr="00196C10">
        <w:rPr>
          <w:rFonts w:ascii="Arial" w:hAnsi="Arial" w:cs="Arial"/>
          <w:i/>
          <w:iCs/>
          <w:color w:val="auto"/>
          <w:sz w:val="20"/>
          <w:szCs w:val="20"/>
          <w:u w:val="single"/>
        </w:rPr>
        <w:t>estas deben fundamentar sus decisiones en la comunicación de respuesta al usuario</w:t>
      </w:r>
      <w:r w:rsidRPr="00196C10">
        <w:rPr>
          <w:rFonts w:ascii="Arial" w:hAnsi="Arial" w:cs="Arial"/>
          <w:i/>
          <w:iCs/>
          <w:color w:val="auto"/>
          <w:sz w:val="20"/>
          <w:szCs w:val="20"/>
        </w:rPr>
        <w:t>, adjuntando, de ser el caso, copia del documento de sustento correspondiente. (…)”</w:t>
      </w:r>
    </w:p>
    <w:p w14:paraId="5E9EAF81" w14:textId="77777777" w:rsidR="00863BCE" w:rsidRPr="00196C10" w:rsidRDefault="00863BCE" w:rsidP="00BD216E">
      <w:pPr>
        <w:spacing w:after="0" w:line="240" w:lineRule="auto"/>
        <w:ind w:left="567"/>
        <w:contextualSpacing/>
        <w:jc w:val="both"/>
        <w:rPr>
          <w:rFonts w:ascii="Arial" w:hAnsi="Arial" w:cs="Arial"/>
          <w:color w:val="auto"/>
        </w:rPr>
      </w:pPr>
    </w:p>
    <w:p w14:paraId="08BFCDB2"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Por lo tanto, de acuerdo con </w:t>
      </w:r>
      <w:r w:rsidRPr="00196C10">
        <w:rPr>
          <w:rFonts w:ascii="Arial" w:hAnsi="Arial" w:cs="Arial"/>
          <w:color w:val="auto"/>
          <w:lang w:val="es-ES"/>
        </w:rPr>
        <w:t>la Circular N° G-184-2015, las compañías aseguradoras se encontraban en la obligación de fundamentar las decisiones en la comunicación de respuesta al usuario, ello en base a los medios probatorios aportados por el reclamante, siendo ello concordante con lo establecido en el artículo 77° de la Ley del Contrato de Seguro</w:t>
      </w:r>
      <w:r w:rsidRPr="00196C10">
        <w:rPr>
          <w:rStyle w:val="Refdenotaalpie"/>
          <w:rFonts w:ascii="Arial" w:eastAsiaTheme="minorEastAsia" w:hAnsi="Arial" w:cs="Arial"/>
          <w:color w:val="auto"/>
        </w:rPr>
        <w:footnoteReference w:id="27"/>
      </w:r>
      <w:r w:rsidRPr="00196C10">
        <w:rPr>
          <w:rFonts w:ascii="Arial" w:hAnsi="Arial" w:cs="Arial"/>
          <w:color w:val="auto"/>
          <w:lang w:val="es-ES"/>
        </w:rPr>
        <w:t>, que establece que corresponde</w:t>
      </w:r>
      <w:r w:rsidRPr="00196C10">
        <w:rPr>
          <w:rFonts w:ascii="Arial" w:hAnsi="Arial" w:cs="Arial"/>
          <w:color w:val="auto"/>
        </w:rPr>
        <w:t xml:space="preserve"> al asegurado demostrar la ocurrencia del siniestro.</w:t>
      </w:r>
    </w:p>
    <w:p w14:paraId="4142D35F" w14:textId="77777777" w:rsidR="00863BCE" w:rsidRPr="00196C10" w:rsidRDefault="00863BCE" w:rsidP="00BD216E">
      <w:pPr>
        <w:spacing w:after="0" w:line="240" w:lineRule="auto"/>
        <w:ind w:left="567"/>
        <w:contextualSpacing/>
        <w:jc w:val="both"/>
        <w:rPr>
          <w:rFonts w:ascii="Arial" w:hAnsi="Arial" w:cs="Arial"/>
          <w:color w:val="auto"/>
        </w:rPr>
      </w:pPr>
    </w:p>
    <w:p w14:paraId="3BB3B5B5"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lastRenderedPageBreak/>
        <w:t>Ahora bien, obra en el expediente la copia de la reconsideración a la negativa de Mapfre de otorgar la cobertura por el siniestro del 7 de junio de 2023, documento que fue ingresado a través del libro de reclamaciones virtual de la compañía aseguradora el 5 de agosto de 2023, conforme se muestra a continuación:</w:t>
      </w:r>
    </w:p>
    <w:p w14:paraId="784EC48E" w14:textId="77777777" w:rsidR="00863BCE" w:rsidRPr="00196C10" w:rsidRDefault="00863BCE" w:rsidP="00BD216E">
      <w:pPr>
        <w:pStyle w:val="Prrafodelista"/>
        <w:spacing w:line="240" w:lineRule="auto"/>
        <w:ind w:left="567"/>
        <w:rPr>
          <w:color w:val="auto"/>
        </w:rPr>
      </w:pPr>
    </w:p>
    <w:p w14:paraId="00D779B2"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Imagen N° 13: Extracto de la reconsideración del 5 de agosto de 2023</w:t>
      </w:r>
      <w:r w:rsidRPr="00196C10">
        <w:rPr>
          <w:rStyle w:val="Refdenotaalpie"/>
          <w:b/>
          <w:color w:val="auto"/>
          <w:sz w:val="18"/>
          <w:szCs w:val="18"/>
        </w:rPr>
        <w:footnoteReference w:id="28"/>
      </w:r>
    </w:p>
    <w:p w14:paraId="656449C0" w14:textId="77777777" w:rsidR="00863BCE" w:rsidRPr="00196C10" w:rsidRDefault="00863BCE" w:rsidP="00BD216E">
      <w:pPr>
        <w:pStyle w:val="Prrafodelista"/>
        <w:spacing w:line="240" w:lineRule="auto"/>
        <w:ind w:left="567"/>
        <w:rPr>
          <w:color w:val="auto"/>
        </w:rPr>
      </w:pPr>
    </w:p>
    <w:p w14:paraId="536E2B68" w14:textId="77777777" w:rsidR="00863BCE" w:rsidRPr="00196C10" w:rsidRDefault="00863BCE" w:rsidP="00BD216E">
      <w:pPr>
        <w:pStyle w:val="Prrafodelista"/>
        <w:spacing w:line="240" w:lineRule="auto"/>
        <w:ind w:left="567"/>
        <w:jc w:val="center"/>
        <w:rPr>
          <w:color w:val="auto"/>
        </w:rPr>
      </w:pPr>
      <w:r w:rsidRPr="00196C10">
        <w:rPr>
          <w:noProof/>
          <w:color w:val="auto"/>
        </w:rPr>
        <w:drawing>
          <wp:inline distT="0" distB="0" distL="0" distR="0" wp14:anchorId="06268EDE" wp14:editId="10438270">
            <wp:extent cx="4643005" cy="2748433"/>
            <wp:effectExtent l="19050" t="19050" r="24765" b="13970"/>
            <wp:docPr id="78585759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57594" name="Imagen 1" descr="Texto, Carta&#10;&#10;Descripción generada automáticamente"/>
                    <pic:cNvPicPr/>
                  </pic:nvPicPr>
                  <pic:blipFill>
                    <a:blip r:embed="rId32"/>
                    <a:stretch>
                      <a:fillRect/>
                    </a:stretch>
                  </pic:blipFill>
                  <pic:spPr>
                    <a:xfrm>
                      <a:off x="0" y="0"/>
                      <a:ext cx="4667594" cy="2762988"/>
                    </a:xfrm>
                    <a:prstGeom prst="rect">
                      <a:avLst/>
                    </a:prstGeom>
                    <a:ln w="12700">
                      <a:solidFill>
                        <a:schemeClr val="tx1"/>
                      </a:solidFill>
                    </a:ln>
                  </pic:spPr>
                </pic:pic>
              </a:graphicData>
            </a:graphic>
          </wp:inline>
        </w:drawing>
      </w:r>
    </w:p>
    <w:p w14:paraId="44842639" w14:textId="77777777" w:rsidR="00863BCE" w:rsidRPr="00196C10" w:rsidRDefault="00863BCE" w:rsidP="00BD216E">
      <w:pPr>
        <w:pStyle w:val="Prrafodelista"/>
        <w:spacing w:line="240" w:lineRule="auto"/>
        <w:ind w:left="567"/>
        <w:rPr>
          <w:color w:val="auto"/>
        </w:rPr>
      </w:pPr>
    </w:p>
    <w:p w14:paraId="1CBB32B3" w14:textId="77777777" w:rsidR="00863BCE" w:rsidRPr="00196C10" w:rsidRDefault="00863BCE" w:rsidP="00BD216E">
      <w:pPr>
        <w:pStyle w:val="Prrafodelista"/>
        <w:spacing w:line="240" w:lineRule="auto"/>
        <w:ind w:left="567"/>
        <w:jc w:val="center"/>
        <w:rPr>
          <w:color w:val="auto"/>
        </w:rPr>
      </w:pPr>
      <w:r w:rsidRPr="00196C10">
        <w:rPr>
          <w:noProof/>
          <w:color w:val="auto"/>
        </w:rPr>
        <w:drawing>
          <wp:inline distT="0" distB="0" distL="0" distR="0" wp14:anchorId="08EFC77A" wp14:editId="71C43D0D">
            <wp:extent cx="4667048" cy="1962150"/>
            <wp:effectExtent l="19050" t="19050" r="19685" b="19050"/>
            <wp:docPr id="125427191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71918" name="Imagen 1" descr="Texto, Carta&#10;&#10;Descripción generada automáticamente"/>
                    <pic:cNvPicPr/>
                  </pic:nvPicPr>
                  <pic:blipFill rotWithShape="1">
                    <a:blip r:embed="rId33"/>
                    <a:srcRect l="6308" r="5133"/>
                    <a:stretch/>
                  </pic:blipFill>
                  <pic:spPr bwMode="auto">
                    <a:xfrm>
                      <a:off x="0" y="0"/>
                      <a:ext cx="4697610" cy="197499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94B646" w14:textId="77777777" w:rsidR="00863BCE" w:rsidRPr="00196C10" w:rsidRDefault="00863BCE" w:rsidP="00BD216E">
      <w:pPr>
        <w:spacing w:after="0" w:line="240" w:lineRule="auto"/>
        <w:ind w:left="567"/>
        <w:contextualSpacing/>
        <w:jc w:val="both"/>
        <w:rPr>
          <w:rFonts w:ascii="Arial" w:hAnsi="Arial" w:cs="Arial"/>
          <w:color w:val="auto"/>
        </w:rPr>
      </w:pPr>
    </w:p>
    <w:p w14:paraId="68216C93"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De lo mostrado, se verifica que la señora Porras mostró su disconformidad a lo resuelto por Mapfre en la Carta N°SVS-CN-1684/2023, por lo que solicitó su reconsideración, adjuntando para ello los siguientes documentos:</w:t>
      </w:r>
    </w:p>
    <w:p w14:paraId="654F38BD" w14:textId="77777777" w:rsidR="00863BCE" w:rsidRPr="00196C10" w:rsidRDefault="00863BCE" w:rsidP="00BD216E">
      <w:pPr>
        <w:spacing w:after="0" w:line="240" w:lineRule="auto"/>
        <w:ind w:left="567"/>
        <w:contextualSpacing/>
        <w:jc w:val="both"/>
        <w:rPr>
          <w:rFonts w:ascii="Arial" w:hAnsi="Arial" w:cs="Arial"/>
          <w:color w:val="auto"/>
        </w:rPr>
      </w:pPr>
    </w:p>
    <w:p w14:paraId="2B4095BC" w14:textId="77777777" w:rsidR="00863BCE" w:rsidRPr="00196C10" w:rsidRDefault="00863BCE" w:rsidP="00AE26A7">
      <w:pPr>
        <w:pStyle w:val="Prrafodelista"/>
        <w:numPr>
          <w:ilvl w:val="0"/>
          <w:numId w:val="20"/>
        </w:numPr>
        <w:spacing w:line="240" w:lineRule="auto"/>
        <w:ind w:left="1134" w:hanging="567"/>
        <w:jc w:val="both"/>
        <w:rPr>
          <w:color w:val="auto"/>
        </w:rPr>
      </w:pPr>
      <w:r w:rsidRPr="00196C10">
        <w:rPr>
          <w:color w:val="auto"/>
        </w:rPr>
        <w:lastRenderedPageBreak/>
        <w:t>El Parte Policial N°055-2023-REGPOL-L-O-CSM.SIA, emitido por la Sección de Investigación de Accidentes de Tránsito de la Comisaría de San Miguel.</w:t>
      </w:r>
    </w:p>
    <w:p w14:paraId="67BD166D" w14:textId="77777777" w:rsidR="00863BCE" w:rsidRPr="00196C10" w:rsidRDefault="00863BCE" w:rsidP="00BD216E">
      <w:pPr>
        <w:pStyle w:val="Prrafodelista"/>
        <w:spacing w:line="240" w:lineRule="auto"/>
        <w:ind w:left="1134"/>
        <w:jc w:val="both"/>
        <w:rPr>
          <w:color w:val="auto"/>
        </w:rPr>
      </w:pPr>
    </w:p>
    <w:p w14:paraId="5C12383A" w14:textId="77777777" w:rsidR="00863BCE" w:rsidRPr="00196C10" w:rsidRDefault="00863BCE" w:rsidP="00AE26A7">
      <w:pPr>
        <w:pStyle w:val="Prrafodelista"/>
        <w:numPr>
          <w:ilvl w:val="0"/>
          <w:numId w:val="20"/>
        </w:numPr>
        <w:spacing w:line="240" w:lineRule="auto"/>
        <w:ind w:left="1134" w:hanging="567"/>
        <w:jc w:val="both"/>
        <w:rPr>
          <w:color w:val="auto"/>
        </w:rPr>
      </w:pPr>
      <w:r w:rsidRPr="00196C10">
        <w:rPr>
          <w:color w:val="auto"/>
        </w:rPr>
        <w:t>Informe médico realizado al conductor del vehículo asegurado, en el que se da cuenta de su estado de conmoción e incapacidad física luego del siniestro.</w:t>
      </w:r>
    </w:p>
    <w:p w14:paraId="4203E0BD" w14:textId="77777777" w:rsidR="00863BCE" w:rsidRPr="00196C10" w:rsidRDefault="00863BCE" w:rsidP="00BD216E">
      <w:pPr>
        <w:spacing w:after="0" w:line="240" w:lineRule="auto"/>
        <w:ind w:left="567"/>
        <w:contextualSpacing/>
        <w:jc w:val="both"/>
        <w:rPr>
          <w:rFonts w:ascii="Arial" w:hAnsi="Arial" w:cs="Arial"/>
          <w:color w:val="auto"/>
        </w:rPr>
      </w:pPr>
    </w:p>
    <w:p w14:paraId="29D17A12" w14:textId="77777777" w:rsidR="00863BCE" w:rsidRPr="00196C10" w:rsidRDefault="00863BCE"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Sobre la respuesta brindada por la compañía aseguradora, obra en el expediente la Carta OP-ALLA-1324/2023</w:t>
      </w:r>
      <w:r w:rsidRPr="00196C10">
        <w:rPr>
          <w:rFonts w:ascii="Arial" w:hAnsi="Arial" w:cs="Arial"/>
          <w:b/>
          <w:bCs/>
          <w:color w:val="auto"/>
        </w:rPr>
        <w:t xml:space="preserve"> </w:t>
      </w:r>
      <w:r w:rsidRPr="00196C10">
        <w:rPr>
          <w:rFonts w:ascii="Arial" w:hAnsi="Arial" w:cs="Arial"/>
          <w:color w:val="auto"/>
        </w:rPr>
        <w:t>del 18 de agosto de 2023, a través de la cual Mapfre denegó la solicitud de reconsideración presentada por la señora Porras. Los extractos relevantes de la mencionada carta se aprecian en la siguiente imagen: </w:t>
      </w:r>
    </w:p>
    <w:p w14:paraId="6444BBFC" w14:textId="77777777" w:rsidR="00863BCE" w:rsidRPr="00196C10" w:rsidRDefault="00863BCE" w:rsidP="00BD216E">
      <w:pPr>
        <w:pStyle w:val="Prrafodelista"/>
        <w:spacing w:line="240" w:lineRule="auto"/>
        <w:ind w:left="567"/>
        <w:rPr>
          <w:color w:val="auto"/>
        </w:rPr>
      </w:pPr>
    </w:p>
    <w:p w14:paraId="3BEC9C45" w14:textId="77777777" w:rsidR="00863BCE" w:rsidRPr="00196C10" w:rsidRDefault="00863BCE" w:rsidP="00BD216E">
      <w:pPr>
        <w:pStyle w:val="Prrafodelista"/>
        <w:spacing w:line="240" w:lineRule="auto"/>
        <w:jc w:val="center"/>
        <w:rPr>
          <w:b/>
          <w:color w:val="auto"/>
          <w:sz w:val="18"/>
          <w:szCs w:val="18"/>
          <w:u w:val="single"/>
        </w:rPr>
      </w:pPr>
      <w:r w:rsidRPr="00196C10">
        <w:rPr>
          <w:b/>
          <w:color w:val="auto"/>
          <w:sz w:val="18"/>
          <w:szCs w:val="18"/>
          <w:u w:val="single"/>
        </w:rPr>
        <w:t xml:space="preserve">Imagen N° 14: Extracto de la Carta </w:t>
      </w:r>
      <w:r w:rsidRPr="00196C10">
        <w:rPr>
          <w:b/>
          <w:bCs/>
          <w:color w:val="auto"/>
          <w:sz w:val="18"/>
          <w:szCs w:val="18"/>
          <w:u w:val="single"/>
        </w:rPr>
        <w:t>OP-ALLA-1324/2023</w:t>
      </w:r>
      <w:r w:rsidRPr="00196C10">
        <w:rPr>
          <w:rStyle w:val="Refdenotaalpie"/>
          <w:b/>
          <w:color w:val="auto"/>
          <w:sz w:val="18"/>
          <w:szCs w:val="18"/>
        </w:rPr>
        <w:footnoteReference w:id="29"/>
      </w:r>
    </w:p>
    <w:p w14:paraId="7F33E837" w14:textId="77777777" w:rsidR="00863BCE" w:rsidRPr="00196C10" w:rsidRDefault="00863BCE" w:rsidP="00BD216E">
      <w:pPr>
        <w:pStyle w:val="Prrafodelista"/>
        <w:spacing w:line="240" w:lineRule="auto"/>
        <w:jc w:val="center"/>
        <w:rPr>
          <w:b/>
          <w:color w:val="auto"/>
          <w:u w:val="single"/>
        </w:rPr>
      </w:pPr>
    </w:p>
    <w:p w14:paraId="05608E6E" w14:textId="77777777" w:rsidR="00863BCE" w:rsidRPr="00196C10" w:rsidRDefault="00863BCE" w:rsidP="00BD216E">
      <w:pPr>
        <w:pStyle w:val="Prrafodelista"/>
        <w:spacing w:line="240" w:lineRule="auto"/>
        <w:ind w:left="567"/>
        <w:jc w:val="center"/>
        <w:rPr>
          <w:color w:val="auto"/>
          <w:lang w:val="es-CL" w:eastAsia="es-MX"/>
        </w:rPr>
      </w:pPr>
      <w:r w:rsidRPr="00196C10">
        <w:rPr>
          <w:noProof/>
          <w:color w:val="auto"/>
        </w:rPr>
        <w:drawing>
          <wp:inline distT="0" distB="0" distL="0" distR="0" wp14:anchorId="10672299" wp14:editId="5FA6F942">
            <wp:extent cx="4671484" cy="4285714"/>
            <wp:effectExtent l="19050" t="19050" r="15240" b="19685"/>
            <wp:docPr id="135932735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27354" name="Imagen 1" descr="Texto, Carta&#10;&#10;Descripción generada automáticamente"/>
                    <pic:cNvPicPr/>
                  </pic:nvPicPr>
                  <pic:blipFill>
                    <a:blip r:embed="rId34"/>
                    <a:stretch>
                      <a:fillRect/>
                    </a:stretch>
                  </pic:blipFill>
                  <pic:spPr>
                    <a:xfrm>
                      <a:off x="0" y="0"/>
                      <a:ext cx="4682091" cy="4295445"/>
                    </a:xfrm>
                    <a:prstGeom prst="rect">
                      <a:avLst/>
                    </a:prstGeom>
                    <a:ln w="12700">
                      <a:solidFill>
                        <a:schemeClr val="tx1"/>
                      </a:solidFill>
                    </a:ln>
                  </pic:spPr>
                </pic:pic>
              </a:graphicData>
            </a:graphic>
          </wp:inline>
        </w:drawing>
      </w:r>
    </w:p>
    <w:p w14:paraId="6444BC98"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3C03FA9F" w14:textId="77777777" w:rsidR="00863BCE" w:rsidRPr="00196C10" w:rsidRDefault="00863BCE" w:rsidP="00BD216E">
      <w:pPr>
        <w:pStyle w:val="Prrafodelista"/>
        <w:spacing w:line="240" w:lineRule="auto"/>
        <w:ind w:left="567"/>
        <w:rPr>
          <w:bCs/>
          <w:i/>
          <w:iCs/>
          <w:color w:val="auto"/>
          <w:sz w:val="18"/>
          <w:szCs w:val="18"/>
        </w:rPr>
      </w:pPr>
      <w:r w:rsidRPr="00196C10">
        <w:rPr>
          <w:bCs/>
          <w:i/>
          <w:iCs/>
          <w:color w:val="auto"/>
          <w:sz w:val="18"/>
          <w:szCs w:val="18"/>
        </w:rPr>
        <w:t>(ver imagen en la página siguiente)</w:t>
      </w:r>
    </w:p>
    <w:p w14:paraId="7FB272B6" w14:textId="77777777" w:rsidR="00863BCE" w:rsidRPr="00196C10" w:rsidRDefault="00863BCE" w:rsidP="00BD216E">
      <w:pPr>
        <w:pStyle w:val="Prrafodelista"/>
        <w:spacing w:line="240" w:lineRule="auto"/>
        <w:ind w:left="567"/>
        <w:jc w:val="both"/>
        <w:rPr>
          <w:color w:val="auto"/>
          <w:lang w:val="es-CL" w:eastAsia="es-MX"/>
        </w:rPr>
      </w:pPr>
    </w:p>
    <w:p w14:paraId="7BE79EDC" w14:textId="77777777" w:rsidR="00863BCE" w:rsidRPr="00196C10" w:rsidRDefault="00863BCE" w:rsidP="00BD216E">
      <w:pPr>
        <w:spacing w:after="0" w:line="240" w:lineRule="auto"/>
        <w:ind w:left="567"/>
        <w:contextualSpacing/>
        <w:jc w:val="center"/>
        <w:rPr>
          <w:rFonts w:ascii="Arial" w:eastAsia="Times New Roman" w:hAnsi="Arial" w:cs="Arial"/>
          <w:color w:val="auto"/>
        </w:rPr>
      </w:pPr>
      <w:r w:rsidRPr="00196C10">
        <w:rPr>
          <w:rFonts w:ascii="Arial" w:hAnsi="Arial" w:cs="Arial"/>
          <w:noProof/>
          <w:color w:val="auto"/>
        </w:rPr>
        <w:lastRenderedPageBreak/>
        <w:drawing>
          <wp:inline distT="0" distB="0" distL="0" distR="0" wp14:anchorId="23B5433A" wp14:editId="7BE0D146">
            <wp:extent cx="4705350" cy="2471129"/>
            <wp:effectExtent l="19050" t="19050" r="19050" b="24765"/>
            <wp:docPr id="15997388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38888" name="Imagen 1" descr="Texto&#10;&#10;Descripción generada automáticamente"/>
                    <pic:cNvPicPr/>
                  </pic:nvPicPr>
                  <pic:blipFill rotWithShape="1">
                    <a:blip r:embed="rId35"/>
                    <a:srcRect t="2988"/>
                    <a:stretch/>
                  </pic:blipFill>
                  <pic:spPr bwMode="auto">
                    <a:xfrm>
                      <a:off x="0" y="0"/>
                      <a:ext cx="4723590" cy="248070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FC649BD"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7507E68C" w14:textId="77777777" w:rsidR="00863BCE" w:rsidRPr="00196C10" w:rsidRDefault="00863BCE" w:rsidP="00BD216E">
      <w:pPr>
        <w:spacing w:after="0" w:line="240" w:lineRule="auto"/>
        <w:ind w:left="567"/>
        <w:contextualSpacing/>
        <w:jc w:val="center"/>
        <w:rPr>
          <w:rFonts w:ascii="Arial" w:eastAsia="Times New Roman" w:hAnsi="Arial" w:cs="Arial"/>
          <w:color w:val="auto"/>
        </w:rPr>
      </w:pPr>
      <w:r w:rsidRPr="00196C10">
        <w:rPr>
          <w:rFonts w:ascii="Arial" w:hAnsi="Arial" w:cs="Arial"/>
          <w:noProof/>
          <w:color w:val="auto"/>
        </w:rPr>
        <mc:AlternateContent>
          <mc:Choice Requires="wps">
            <w:drawing>
              <wp:anchor distT="0" distB="0" distL="114300" distR="114300" simplePos="0" relativeHeight="251740160" behindDoc="0" locked="0" layoutInCell="1" allowOverlap="1" wp14:anchorId="7AC95606" wp14:editId="18F61E17">
                <wp:simplePos x="0" y="0"/>
                <wp:positionH relativeFrom="column">
                  <wp:posOffset>3078903</wp:posOffset>
                </wp:positionH>
                <wp:positionV relativeFrom="paragraph">
                  <wp:posOffset>1708573</wp:posOffset>
                </wp:positionV>
                <wp:extent cx="143934" cy="59267"/>
                <wp:effectExtent l="0" t="0" r="27940" b="17145"/>
                <wp:wrapNone/>
                <wp:docPr id="200838055" name="Rectángulo 81"/>
                <wp:cNvGraphicFramePr/>
                <a:graphic xmlns:a="http://schemas.openxmlformats.org/drawingml/2006/main">
                  <a:graphicData uri="http://schemas.microsoft.com/office/word/2010/wordprocessingShape">
                    <wps:wsp>
                      <wps:cNvSpPr/>
                      <wps:spPr>
                        <a:xfrm>
                          <a:off x="0" y="0"/>
                          <a:ext cx="143934" cy="59267"/>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71FE0B1">
              <v:rect id="Rectángulo 81" style="position:absolute;margin-left:242.45pt;margin-top:134.55pt;width:11.35pt;height:4.65pt;z-index:2517401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25098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"/>
            </w:pict>
          </mc:Fallback>
        </mc:AlternateContent>
      </w:r>
      <w:r w:rsidRPr="00196C10">
        <w:rPr>
          <w:rFonts w:ascii="Arial" w:hAnsi="Arial" w:cs="Arial"/>
          <w:noProof/>
          <w:color w:val="auto"/>
        </w:rPr>
        <mc:AlternateContent>
          <mc:Choice Requires="wps">
            <w:drawing>
              <wp:anchor distT="0" distB="0" distL="114300" distR="114300" simplePos="0" relativeHeight="251739136" behindDoc="0" locked="0" layoutInCell="1" allowOverlap="1" wp14:anchorId="34ED2036" wp14:editId="07F998E1">
                <wp:simplePos x="0" y="0"/>
                <wp:positionH relativeFrom="column">
                  <wp:posOffset>4442037</wp:posOffset>
                </wp:positionH>
                <wp:positionV relativeFrom="paragraph">
                  <wp:posOffset>1708573</wp:posOffset>
                </wp:positionV>
                <wp:extent cx="287866" cy="46567"/>
                <wp:effectExtent l="0" t="0" r="17145" b="10795"/>
                <wp:wrapNone/>
                <wp:docPr id="403360051" name="Rectángulo 80"/>
                <wp:cNvGraphicFramePr/>
                <a:graphic xmlns:a="http://schemas.openxmlformats.org/drawingml/2006/main">
                  <a:graphicData uri="http://schemas.microsoft.com/office/word/2010/wordprocessingShape">
                    <wps:wsp>
                      <wps:cNvSpPr/>
                      <wps:spPr>
                        <a:xfrm>
                          <a:off x="0" y="0"/>
                          <a:ext cx="287866" cy="46567"/>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376CDDB4">
              <v:rect id="Rectángulo 80" style="position:absolute;margin-left:349.75pt;margin-top:134.55pt;width:22.65pt;height:3.65pt;z-index:2517391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7B9CA1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"/>
            </w:pict>
          </mc:Fallback>
        </mc:AlternateContent>
      </w:r>
      <w:r w:rsidRPr="00196C10">
        <w:rPr>
          <w:rFonts w:ascii="Arial" w:hAnsi="Arial" w:cs="Arial"/>
          <w:noProof/>
          <w:color w:val="auto"/>
        </w:rPr>
        <mc:AlternateContent>
          <mc:Choice Requires="wps">
            <w:drawing>
              <wp:anchor distT="0" distB="0" distL="114300" distR="114300" simplePos="0" relativeHeight="251734016" behindDoc="0" locked="0" layoutInCell="1" allowOverlap="1" wp14:anchorId="0D6A9A60" wp14:editId="4DB115EA">
                <wp:simplePos x="0" y="0"/>
                <wp:positionH relativeFrom="column">
                  <wp:posOffset>1301349</wp:posOffset>
                </wp:positionH>
                <wp:positionV relativeFrom="paragraph">
                  <wp:posOffset>1492684</wp:posOffset>
                </wp:positionV>
                <wp:extent cx="280737" cy="52137"/>
                <wp:effectExtent l="0" t="0" r="24130" b="24130"/>
                <wp:wrapNone/>
                <wp:docPr id="1828655485" name="Rectángulo 56"/>
                <wp:cNvGraphicFramePr/>
                <a:graphic xmlns:a="http://schemas.openxmlformats.org/drawingml/2006/main">
                  <a:graphicData uri="http://schemas.microsoft.com/office/word/2010/wordprocessingShape">
                    <wps:wsp>
                      <wps:cNvSpPr/>
                      <wps:spPr>
                        <a:xfrm>
                          <a:off x="0" y="0"/>
                          <a:ext cx="280737" cy="52137"/>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7BB83EC">
              <v:rect id="Rectángulo 56" style="position:absolute;margin-left:102.45pt;margin-top:117.55pt;width:22.1pt;height:4.1pt;z-index:2517340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18BC2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"/>
            </w:pict>
          </mc:Fallback>
        </mc:AlternateContent>
      </w:r>
      <w:r w:rsidRPr="00196C10">
        <w:rPr>
          <w:rFonts w:ascii="Arial" w:hAnsi="Arial" w:cs="Arial"/>
          <w:noProof/>
          <w:color w:val="auto"/>
        </w:rPr>
        <mc:AlternateContent>
          <mc:Choice Requires="wps">
            <w:drawing>
              <wp:anchor distT="0" distB="0" distL="114300" distR="114300" simplePos="0" relativeHeight="251732992" behindDoc="0" locked="0" layoutInCell="1" allowOverlap="1" wp14:anchorId="1DA27EF6" wp14:editId="7DED6BBF">
                <wp:simplePos x="0" y="0"/>
                <wp:positionH relativeFrom="column">
                  <wp:posOffset>3422917</wp:posOffset>
                </wp:positionH>
                <wp:positionV relativeFrom="paragraph">
                  <wp:posOffset>1781442</wp:posOffset>
                </wp:positionV>
                <wp:extent cx="1299411" cy="48127"/>
                <wp:effectExtent l="0" t="0" r="15240" b="28575"/>
                <wp:wrapNone/>
                <wp:docPr id="349974134" name="Rectángulo 55"/>
                <wp:cNvGraphicFramePr/>
                <a:graphic xmlns:a="http://schemas.openxmlformats.org/drawingml/2006/main">
                  <a:graphicData uri="http://schemas.microsoft.com/office/word/2010/wordprocessingShape">
                    <wps:wsp>
                      <wps:cNvSpPr/>
                      <wps:spPr>
                        <a:xfrm>
                          <a:off x="0" y="0"/>
                          <a:ext cx="1299411" cy="48127"/>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A3A4A76">
              <v:rect id="Rectángulo 55" style="position:absolute;margin-left:269.5pt;margin-top:140.25pt;width:102.3pt;height:3.8pt;z-index:2517329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38AEAE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"/>
            </w:pict>
          </mc:Fallback>
        </mc:AlternateContent>
      </w:r>
      <w:r w:rsidRPr="00196C10">
        <w:rPr>
          <w:rFonts w:ascii="Arial" w:hAnsi="Arial" w:cs="Arial"/>
          <w:noProof/>
          <w:color w:val="auto"/>
        </w:rPr>
        <mc:AlternateContent>
          <mc:Choice Requires="wps">
            <w:drawing>
              <wp:anchor distT="0" distB="0" distL="114300" distR="114300" simplePos="0" relativeHeight="251731968" behindDoc="0" locked="0" layoutInCell="1" allowOverlap="1" wp14:anchorId="184B6A10" wp14:editId="20309C0A">
                <wp:simplePos x="0" y="0"/>
                <wp:positionH relativeFrom="column">
                  <wp:posOffset>2869465</wp:posOffset>
                </wp:positionH>
                <wp:positionV relativeFrom="paragraph">
                  <wp:posOffset>1849621</wp:posOffset>
                </wp:positionV>
                <wp:extent cx="308810" cy="52137"/>
                <wp:effectExtent l="0" t="0" r="15240" b="24130"/>
                <wp:wrapNone/>
                <wp:docPr id="37408313" name="Rectángulo 54"/>
                <wp:cNvGraphicFramePr/>
                <a:graphic xmlns:a="http://schemas.openxmlformats.org/drawingml/2006/main">
                  <a:graphicData uri="http://schemas.microsoft.com/office/word/2010/wordprocessingShape">
                    <wps:wsp>
                      <wps:cNvSpPr/>
                      <wps:spPr>
                        <a:xfrm>
                          <a:off x="0" y="0"/>
                          <a:ext cx="308810" cy="52137"/>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784B9FBF">
              <v:rect id="Rectángulo 54" style="position:absolute;margin-left:225.95pt;margin-top:145.65pt;width:24.3pt;height:4.1pt;z-index:2517319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73EBF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"/>
            </w:pict>
          </mc:Fallback>
        </mc:AlternateContent>
      </w:r>
      <w:r w:rsidRPr="00196C10">
        <w:rPr>
          <w:rFonts w:ascii="Arial" w:hAnsi="Arial" w:cs="Arial"/>
          <w:noProof/>
          <w:color w:val="auto"/>
        </w:rPr>
        <mc:AlternateContent>
          <mc:Choice Requires="wps">
            <w:drawing>
              <wp:anchor distT="0" distB="0" distL="114300" distR="114300" simplePos="0" relativeHeight="251730944" behindDoc="0" locked="0" layoutInCell="1" allowOverlap="1" wp14:anchorId="03DEF644" wp14:editId="1B9A3EE2">
                <wp:simplePos x="0" y="0"/>
                <wp:positionH relativeFrom="column">
                  <wp:posOffset>2175644</wp:posOffset>
                </wp:positionH>
                <wp:positionV relativeFrom="paragraph">
                  <wp:posOffset>1869674</wp:posOffset>
                </wp:positionV>
                <wp:extent cx="272715" cy="45719"/>
                <wp:effectExtent l="0" t="0" r="13335" b="12065"/>
                <wp:wrapNone/>
                <wp:docPr id="290051238" name="Rectángulo 53"/>
                <wp:cNvGraphicFramePr/>
                <a:graphic xmlns:a="http://schemas.openxmlformats.org/drawingml/2006/main">
                  <a:graphicData uri="http://schemas.microsoft.com/office/word/2010/wordprocessingShape">
                    <wps:wsp>
                      <wps:cNvSpPr/>
                      <wps:spPr>
                        <a:xfrm>
                          <a:off x="0" y="0"/>
                          <a:ext cx="272715"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2EAC6CA1">
              <v:rect id="Rectángulo 53" style="position:absolute;margin-left:171.3pt;margin-top:147.2pt;width:21.45pt;height:3.6pt;z-index:2517309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0a121c [484]" strokeweight="2pt" w14:anchorId="22E34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sVObQIAAEQ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"/>
            </w:pict>
          </mc:Fallback>
        </mc:AlternateContent>
      </w:r>
      <w:r w:rsidRPr="00196C10">
        <w:rPr>
          <w:rFonts w:ascii="Arial" w:hAnsi="Arial" w:cs="Arial"/>
          <w:noProof/>
          <w:color w:val="auto"/>
        </w:rPr>
        <w:drawing>
          <wp:inline distT="0" distB="0" distL="0" distR="0" wp14:anchorId="076B3614" wp14:editId="370645CD">
            <wp:extent cx="4646083" cy="2902033"/>
            <wp:effectExtent l="19050" t="19050" r="21590" b="12700"/>
            <wp:docPr id="33836761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7616" name="Imagen 1" descr="Texto&#10;&#10;Descripción generada automáticamente"/>
                    <pic:cNvPicPr/>
                  </pic:nvPicPr>
                  <pic:blipFill rotWithShape="1">
                    <a:blip r:embed="rId36"/>
                    <a:srcRect l="588" r="618"/>
                    <a:stretch/>
                  </pic:blipFill>
                  <pic:spPr bwMode="auto">
                    <a:xfrm>
                      <a:off x="0" y="0"/>
                      <a:ext cx="4670317" cy="291717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B2471AF"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502A24E9" w14:textId="6DE3B2AD" w:rsidR="00863BCE" w:rsidRPr="00196C10" w:rsidRDefault="00863BCE" w:rsidP="00AE26A7">
      <w:pPr>
        <w:numPr>
          <w:ilvl w:val="0"/>
          <w:numId w:val="3"/>
        </w:numPr>
        <w:spacing w:after="0" w:line="240" w:lineRule="auto"/>
        <w:ind w:left="567" w:hanging="567"/>
        <w:contextualSpacing/>
        <w:jc w:val="both"/>
        <w:rPr>
          <w:rFonts w:ascii="Arial" w:eastAsia="Times New Roman" w:hAnsi="Arial" w:cs="Arial"/>
          <w:color w:val="auto"/>
        </w:rPr>
      </w:pPr>
      <w:r w:rsidRPr="00196C10">
        <w:rPr>
          <w:rFonts w:ascii="Arial" w:eastAsia="Times New Roman" w:hAnsi="Arial" w:cs="Arial"/>
          <w:color w:val="auto"/>
        </w:rPr>
        <w:t xml:space="preserve">Del mencionado medio probatorio, este </w:t>
      </w:r>
      <w:r w:rsidR="00B87A0B" w:rsidRPr="00196C10">
        <w:rPr>
          <w:rFonts w:ascii="Arial" w:eastAsia="Times New Roman" w:hAnsi="Arial" w:cs="Arial"/>
          <w:color w:val="auto"/>
        </w:rPr>
        <w:t>Colegiado</w:t>
      </w:r>
      <w:r w:rsidRPr="00196C10">
        <w:rPr>
          <w:rFonts w:ascii="Arial" w:eastAsia="Times New Roman" w:hAnsi="Arial" w:cs="Arial"/>
          <w:color w:val="auto"/>
        </w:rPr>
        <w:t xml:space="preserve"> evidencia que la compañía aseguradora rechazó la solicitud de reconsideración presentada por la señora Porras por el siniestro del 7 de junio de 2023, ratificándose en lo señalado en la </w:t>
      </w:r>
      <w:r w:rsidRPr="00196C10">
        <w:rPr>
          <w:rFonts w:ascii="Arial" w:eastAsiaTheme="minorEastAsia" w:hAnsi="Arial" w:cs="Arial"/>
          <w:color w:val="auto"/>
        </w:rPr>
        <w:t>Carta SVS-CN-1684/2023,</w:t>
      </w:r>
      <w:r w:rsidRPr="00196C10">
        <w:rPr>
          <w:rFonts w:ascii="Arial" w:eastAsia="Times New Roman" w:hAnsi="Arial" w:cs="Arial"/>
          <w:color w:val="auto"/>
        </w:rPr>
        <w:t xml:space="preserve"> por las siguientes causales:</w:t>
      </w:r>
    </w:p>
    <w:p w14:paraId="7BD6CC6B" w14:textId="77777777" w:rsidR="00863BCE" w:rsidRPr="00196C10" w:rsidRDefault="00863BCE" w:rsidP="00BD216E">
      <w:pPr>
        <w:spacing w:after="0" w:line="240" w:lineRule="auto"/>
        <w:ind w:left="567"/>
        <w:contextualSpacing/>
        <w:jc w:val="both"/>
        <w:rPr>
          <w:rFonts w:ascii="Arial" w:eastAsia="Times New Roman" w:hAnsi="Arial" w:cs="Arial"/>
          <w:color w:val="auto"/>
        </w:rPr>
      </w:pPr>
    </w:p>
    <w:p w14:paraId="7A6D1389" w14:textId="77777777" w:rsidR="00863BCE" w:rsidRPr="00196C10" w:rsidRDefault="00863BCE" w:rsidP="00AE26A7">
      <w:pPr>
        <w:pStyle w:val="Prrafodelista"/>
        <w:numPr>
          <w:ilvl w:val="0"/>
          <w:numId w:val="18"/>
        </w:numPr>
        <w:spacing w:line="240" w:lineRule="auto"/>
        <w:ind w:left="1134" w:hanging="567"/>
        <w:jc w:val="both"/>
        <w:rPr>
          <w:color w:val="auto"/>
          <w:lang w:val="es-ES"/>
        </w:rPr>
      </w:pPr>
      <w:r w:rsidRPr="00196C10">
        <w:rPr>
          <w:color w:val="auto"/>
          <w:lang w:val="es-ES"/>
        </w:rPr>
        <w:t>Existieron versiones inexactas de las causas del siniestro, toda vez que el conductor del vehículo asegurado dio tres (3) versiones de lo sucedido, en concreto las siguientes:</w:t>
      </w:r>
    </w:p>
    <w:p w14:paraId="459379E9" w14:textId="77777777" w:rsidR="00863BCE" w:rsidRPr="00196C10" w:rsidRDefault="00863BCE" w:rsidP="00BD216E">
      <w:pPr>
        <w:pStyle w:val="Prrafodelista"/>
        <w:spacing w:line="240" w:lineRule="auto"/>
        <w:ind w:left="1134"/>
        <w:jc w:val="both"/>
        <w:rPr>
          <w:color w:val="auto"/>
          <w:lang w:val="es-ES"/>
        </w:rPr>
      </w:pPr>
    </w:p>
    <w:p w14:paraId="45B8C552" w14:textId="77777777" w:rsidR="00863BCE" w:rsidRPr="00196C10" w:rsidRDefault="00863BCE" w:rsidP="00AE26A7">
      <w:pPr>
        <w:pStyle w:val="Prrafodelista"/>
        <w:numPr>
          <w:ilvl w:val="0"/>
          <w:numId w:val="19"/>
        </w:numPr>
        <w:spacing w:line="240" w:lineRule="auto"/>
        <w:ind w:left="1701" w:hanging="567"/>
        <w:jc w:val="both"/>
        <w:rPr>
          <w:color w:val="auto"/>
          <w:lang w:val="es-ES"/>
        </w:rPr>
      </w:pPr>
      <w:r w:rsidRPr="00196C10">
        <w:rPr>
          <w:color w:val="auto"/>
          <w:lang w:val="es-ES"/>
        </w:rPr>
        <w:lastRenderedPageBreak/>
        <w:t>Ante la Central de Emergencias SI24, habría indicado que el accidente ocurrió mientras manejaba por la Costa Verde, cuando impactó contra un poste ocasionando daños materiales en el vehículo y lesiones personales en los ocupantes.</w:t>
      </w:r>
    </w:p>
    <w:p w14:paraId="5C76C749" w14:textId="77777777" w:rsidR="00863BCE" w:rsidRPr="00196C10" w:rsidRDefault="00863BCE" w:rsidP="00BD216E">
      <w:pPr>
        <w:pStyle w:val="Prrafodelista"/>
        <w:spacing w:line="240" w:lineRule="auto"/>
        <w:ind w:left="1701"/>
        <w:jc w:val="both"/>
        <w:rPr>
          <w:color w:val="auto"/>
          <w:lang w:val="es-ES"/>
        </w:rPr>
      </w:pPr>
    </w:p>
    <w:p w14:paraId="53C815F5" w14:textId="77777777" w:rsidR="00863BCE" w:rsidRPr="00196C10" w:rsidRDefault="00863BCE" w:rsidP="00AE26A7">
      <w:pPr>
        <w:pStyle w:val="Prrafodelista"/>
        <w:numPr>
          <w:ilvl w:val="0"/>
          <w:numId w:val="19"/>
        </w:numPr>
        <w:spacing w:line="240" w:lineRule="auto"/>
        <w:ind w:left="1701" w:hanging="567"/>
        <w:jc w:val="both"/>
        <w:rPr>
          <w:color w:val="auto"/>
          <w:lang w:val="es-ES"/>
        </w:rPr>
      </w:pPr>
      <w:r w:rsidRPr="00196C10">
        <w:rPr>
          <w:color w:val="auto"/>
          <w:lang w:val="es-ES"/>
        </w:rPr>
        <w:t>Ante el representante de Mapfre, habría señalado que mientras manejaba por la Costa Verde, un vehículo le “cerró” el paso, y al desviarse impactó contra un poste; conforme figura en el Informe de Procuración.</w:t>
      </w:r>
    </w:p>
    <w:p w14:paraId="3DFF3B0F" w14:textId="77777777" w:rsidR="00863BCE" w:rsidRPr="00196C10" w:rsidRDefault="00863BCE" w:rsidP="00BD216E">
      <w:pPr>
        <w:pStyle w:val="Prrafodelista"/>
        <w:spacing w:line="240" w:lineRule="auto"/>
        <w:rPr>
          <w:color w:val="auto"/>
          <w:lang w:val="es-ES"/>
        </w:rPr>
      </w:pPr>
    </w:p>
    <w:p w14:paraId="03898D3D" w14:textId="77777777" w:rsidR="00863BCE" w:rsidRPr="00196C10" w:rsidRDefault="00863BCE" w:rsidP="00AE26A7">
      <w:pPr>
        <w:pStyle w:val="Prrafodelista"/>
        <w:numPr>
          <w:ilvl w:val="0"/>
          <w:numId w:val="19"/>
        </w:numPr>
        <w:spacing w:line="240" w:lineRule="auto"/>
        <w:ind w:left="1701" w:hanging="567"/>
        <w:jc w:val="both"/>
        <w:rPr>
          <w:color w:val="auto"/>
          <w:lang w:val="es-ES"/>
        </w:rPr>
      </w:pPr>
      <w:r w:rsidRPr="00196C10">
        <w:rPr>
          <w:color w:val="auto"/>
          <w:lang w:val="es-ES"/>
        </w:rPr>
        <w:t>Ante la autoridad policial, habría señalado que al encontrarse conduciendo por la Costa Verde en el carril izquierdo, se quedó dormido, perdiendo el control del vehículo e impactando contra un poste de alumbrado público; conforme consta en el Acta de Intervención N° 458.</w:t>
      </w:r>
    </w:p>
    <w:p w14:paraId="4EFC0805" w14:textId="77777777" w:rsidR="00863BCE" w:rsidRPr="00196C10" w:rsidRDefault="00863BCE" w:rsidP="00BD216E">
      <w:pPr>
        <w:pStyle w:val="Prrafodelista"/>
        <w:spacing w:line="240" w:lineRule="auto"/>
        <w:ind w:left="1134"/>
        <w:jc w:val="both"/>
        <w:rPr>
          <w:color w:val="auto"/>
          <w:lang w:val="es-ES"/>
        </w:rPr>
      </w:pPr>
    </w:p>
    <w:p w14:paraId="35CC7DC3" w14:textId="77777777" w:rsidR="00863BCE" w:rsidRPr="00196C10" w:rsidRDefault="00863BCE" w:rsidP="00AE26A7">
      <w:pPr>
        <w:pStyle w:val="Prrafodelista"/>
        <w:numPr>
          <w:ilvl w:val="0"/>
          <w:numId w:val="18"/>
        </w:numPr>
        <w:spacing w:line="240" w:lineRule="auto"/>
        <w:ind w:left="1134" w:hanging="567"/>
        <w:jc w:val="both"/>
        <w:rPr>
          <w:color w:val="auto"/>
          <w:lang w:val="es-ES"/>
        </w:rPr>
      </w:pPr>
      <w:r w:rsidRPr="00196C10">
        <w:rPr>
          <w:color w:val="auto"/>
          <w:lang w:val="es-ES"/>
        </w:rPr>
        <w:t xml:space="preserve">Respecto a que el Acta de Intervención Policial N° 458 no es la </w:t>
      </w:r>
      <w:proofErr w:type="gramStart"/>
      <w:r w:rsidRPr="00196C10">
        <w:rPr>
          <w:color w:val="auto"/>
          <w:lang w:val="es-ES"/>
        </w:rPr>
        <w:t>conclusión policial ni la denuncia policial</w:t>
      </w:r>
      <w:proofErr w:type="gramEnd"/>
      <w:r w:rsidRPr="00196C10">
        <w:rPr>
          <w:color w:val="auto"/>
          <w:lang w:val="es-ES"/>
        </w:rPr>
        <w:t>, destacan que la mencionada acta es un documento válido y que forma parte integral de la investigación, al igual que el Informe de Procuración; por lo que al existir declaraciones inexactas deliberadas por parte del conductor del vehículo asegurado se configuró la pérdida de su derecho a la indemnización.</w:t>
      </w:r>
    </w:p>
    <w:p w14:paraId="0101626F" w14:textId="77777777" w:rsidR="00863BCE" w:rsidRPr="00196C10" w:rsidRDefault="00863BCE" w:rsidP="00BD216E">
      <w:pPr>
        <w:pStyle w:val="Prrafodelista"/>
        <w:spacing w:line="240" w:lineRule="auto"/>
        <w:ind w:left="1134"/>
        <w:jc w:val="both"/>
        <w:rPr>
          <w:color w:val="auto"/>
          <w:lang w:val="es-ES"/>
        </w:rPr>
      </w:pPr>
    </w:p>
    <w:p w14:paraId="2D29DF78" w14:textId="77777777" w:rsidR="00863BCE" w:rsidRPr="00196C10" w:rsidRDefault="00863BCE" w:rsidP="00AE26A7">
      <w:pPr>
        <w:pStyle w:val="Prrafodelista"/>
        <w:numPr>
          <w:ilvl w:val="0"/>
          <w:numId w:val="18"/>
        </w:numPr>
        <w:spacing w:line="240" w:lineRule="auto"/>
        <w:ind w:left="1134" w:hanging="567"/>
        <w:jc w:val="both"/>
        <w:rPr>
          <w:color w:val="auto"/>
          <w:lang w:val="es-ES"/>
        </w:rPr>
      </w:pPr>
      <w:r w:rsidRPr="00196C10">
        <w:rPr>
          <w:color w:val="auto"/>
          <w:lang w:val="es-ES"/>
        </w:rPr>
        <w:t>Respecto a que no se habría considerado la conclusión de la investigación policial, la manifestación policial del conductor o de los ocupantes del vehículo asegurado al momento del siniestro, reiteraron que en el Acta de Intervención N° 458 es un documento válido, que forma parte integral de la investigación, y que además ha sido suscrito por el propio conductor del vehículo asegurado.</w:t>
      </w:r>
    </w:p>
    <w:p w14:paraId="3A6EB957" w14:textId="77777777" w:rsidR="00863BCE" w:rsidRPr="00196C10" w:rsidRDefault="00863BCE" w:rsidP="00BD216E">
      <w:pPr>
        <w:pStyle w:val="Prrafodelista"/>
        <w:spacing w:line="240" w:lineRule="auto"/>
        <w:ind w:left="1134"/>
        <w:jc w:val="both"/>
        <w:rPr>
          <w:color w:val="auto"/>
          <w:lang w:val="es-ES"/>
        </w:rPr>
      </w:pPr>
    </w:p>
    <w:p w14:paraId="44C90D2B" w14:textId="1DA76CBB"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rStyle w:val="normaltextrun"/>
          <w:color w:val="auto"/>
        </w:rPr>
        <w:t xml:space="preserve">Estando a lo anterior, y de acuerdo con lo denunciado por la señora Porras, corresponde a esta </w:t>
      </w:r>
      <w:r w:rsidR="00F42B3A" w:rsidRPr="00196C10">
        <w:rPr>
          <w:rStyle w:val="normaltextrun"/>
          <w:color w:val="auto"/>
        </w:rPr>
        <w:t>Comisión</w:t>
      </w:r>
      <w:r w:rsidRPr="00196C10">
        <w:rPr>
          <w:rStyle w:val="normaltextrun"/>
          <w:color w:val="auto"/>
        </w:rPr>
        <w:t xml:space="preserve"> determinar, en primer lugar, si al momento de ratificarse en el rechazo a la solicitud de cobertura presentada por la denunciante, Mapfre se pronunció sobre los nuevos medios probatorios que le fueron puestos en su conocimiento a través de la reconsideración de fecha 5 de agosto de 2023.</w:t>
      </w:r>
    </w:p>
    <w:p w14:paraId="700B0296" w14:textId="77777777" w:rsidR="00863BCE" w:rsidRPr="00196C10" w:rsidRDefault="00863BCE" w:rsidP="00BD216E">
      <w:pPr>
        <w:pStyle w:val="Prrafodelista"/>
        <w:spacing w:line="240" w:lineRule="auto"/>
        <w:ind w:left="567"/>
        <w:jc w:val="both"/>
        <w:rPr>
          <w:color w:val="auto"/>
          <w:lang w:val="es-CL" w:eastAsia="es-MX"/>
        </w:rPr>
      </w:pPr>
    </w:p>
    <w:p w14:paraId="716F17C5"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Al respecto, conforme obra en el expediente y de acuerdo con el contenido de la solicitud de reconsideración, se evidencia que la señora Porras puso en conocimiento de Mapfre el Parte Policial N°055-2023-REGPOL-L-O-CSM.SIA, emitida por la Sección de Investigación de Accidentes de Tránsito de la Comisaría de San Miguel, documento suscrito por el Brigadier PNP V.S.C. y por el Capitán PNP A.P.A., cuyos extractos relevantes se muestran a continuación:</w:t>
      </w:r>
    </w:p>
    <w:p w14:paraId="4DEFD455" w14:textId="77777777" w:rsidR="00863BCE" w:rsidRPr="00196C10" w:rsidRDefault="00863BCE" w:rsidP="00BD216E">
      <w:pPr>
        <w:pStyle w:val="Prrafodelista"/>
        <w:spacing w:line="240" w:lineRule="auto"/>
        <w:ind w:left="567"/>
        <w:jc w:val="both"/>
        <w:rPr>
          <w:color w:val="auto"/>
          <w:lang w:val="es-CL" w:eastAsia="es-MX"/>
        </w:rPr>
      </w:pPr>
    </w:p>
    <w:p w14:paraId="04B18CC9" w14:textId="77777777" w:rsidR="00863BCE" w:rsidRPr="00196C10" w:rsidRDefault="00863BCE" w:rsidP="00BD216E">
      <w:pPr>
        <w:pStyle w:val="Prrafodelista"/>
        <w:spacing w:line="240" w:lineRule="auto"/>
        <w:ind w:left="1134" w:right="565"/>
        <w:jc w:val="center"/>
        <w:rPr>
          <w:b/>
          <w:color w:val="auto"/>
          <w:sz w:val="18"/>
          <w:szCs w:val="18"/>
          <w:u w:val="single"/>
        </w:rPr>
      </w:pPr>
      <w:r w:rsidRPr="00196C10">
        <w:rPr>
          <w:b/>
          <w:color w:val="auto"/>
          <w:sz w:val="18"/>
          <w:szCs w:val="18"/>
          <w:u w:val="single"/>
        </w:rPr>
        <w:t>Imagen N° 15: Extracto del Parte Policial N°055-2023-REGPOL-L-O-CSM.SIA</w:t>
      </w:r>
      <w:r w:rsidRPr="00196C10">
        <w:rPr>
          <w:b/>
          <w:color w:val="auto"/>
          <w:sz w:val="18"/>
          <w:szCs w:val="18"/>
          <w:u w:val="single"/>
          <w:vertAlign w:val="superscript"/>
        </w:rPr>
        <w:t xml:space="preserve"> </w:t>
      </w:r>
      <w:r w:rsidRPr="00196C10">
        <w:rPr>
          <w:rStyle w:val="Refdenotaalpie"/>
          <w:b/>
          <w:color w:val="auto"/>
          <w:sz w:val="18"/>
          <w:szCs w:val="18"/>
        </w:rPr>
        <w:footnoteReference w:id="30"/>
      </w:r>
    </w:p>
    <w:p w14:paraId="2A72AE92" w14:textId="77777777" w:rsidR="00863BCE" w:rsidRPr="00196C10" w:rsidRDefault="00863BCE" w:rsidP="00BD216E">
      <w:pPr>
        <w:pStyle w:val="Prrafodelista"/>
        <w:spacing w:line="240" w:lineRule="auto"/>
        <w:ind w:left="567"/>
        <w:jc w:val="both"/>
        <w:rPr>
          <w:color w:val="auto"/>
          <w:lang w:val="es-CL" w:eastAsia="es-MX"/>
        </w:rPr>
      </w:pPr>
    </w:p>
    <w:p w14:paraId="0C9FEFAF" w14:textId="77777777" w:rsidR="00863BCE" w:rsidRPr="00196C10" w:rsidRDefault="00863BCE" w:rsidP="00BD216E">
      <w:pPr>
        <w:pStyle w:val="Prrafodelista"/>
        <w:spacing w:line="240" w:lineRule="auto"/>
        <w:ind w:left="567"/>
        <w:rPr>
          <w:rStyle w:val="normaltextrun"/>
          <w:i/>
          <w:iCs/>
          <w:color w:val="auto"/>
          <w:sz w:val="18"/>
          <w:szCs w:val="18"/>
          <w:shd w:val="clear" w:color="auto" w:fill="FFFFFF"/>
        </w:rPr>
      </w:pPr>
      <w:r w:rsidRPr="00196C10">
        <w:rPr>
          <w:rStyle w:val="normaltextrun"/>
          <w:i/>
          <w:iCs/>
          <w:color w:val="auto"/>
          <w:sz w:val="18"/>
          <w:szCs w:val="18"/>
          <w:shd w:val="clear" w:color="auto" w:fill="FFFFFF"/>
        </w:rPr>
        <w:t>(ver imagen en la página siguiente)</w:t>
      </w:r>
    </w:p>
    <w:p w14:paraId="6EBABB7A" w14:textId="77777777" w:rsidR="00863BCE" w:rsidRPr="00196C10" w:rsidRDefault="00863BCE" w:rsidP="00BD216E">
      <w:pPr>
        <w:pStyle w:val="Prrafodelista"/>
        <w:spacing w:line="240" w:lineRule="auto"/>
        <w:ind w:left="567"/>
        <w:jc w:val="both"/>
        <w:rPr>
          <w:color w:val="auto"/>
          <w:lang w:val="es-CL" w:eastAsia="es-MX"/>
        </w:rPr>
      </w:pPr>
    </w:p>
    <w:p w14:paraId="0CB72C49" w14:textId="77777777" w:rsidR="00863BCE" w:rsidRPr="00196C10" w:rsidRDefault="00863BCE" w:rsidP="00BD216E">
      <w:pPr>
        <w:pStyle w:val="Prrafodelista"/>
        <w:spacing w:line="240" w:lineRule="auto"/>
        <w:ind w:left="567"/>
        <w:jc w:val="center"/>
        <w:rPr>
          <w:color w:val="auto"/>
          <w:lang w:val="es-CL" w:eastAsia="es-MX"/>
        </w:rPr>
      </w:pPr>
      <w:r w:rsidRPr="00196C10">
        <w:rPr>
          <w:noProof/>
          <w:color w:val="auto"/>
        </w:rPr>
        <w:lastRenderedPageBreak/>
        <w:drawing>
          <wp:inline distT="0" distB="0" distL="0" distR="0" wp14:anchorId="06B0AD95" wp14:editId="42FFD404">
            <wp:extent cx="4668058" cy="3649011"/>
            <wp:effectExtent l="19050" t="19050" r="18415" b="27940"/>
            <wp:docPr id="11212995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9580" name="Imagen 1" descr="Texto&#10;&#10;Descripción generada automáticamente"/>
                    <pic:cNvPicPr/>
                  </pic:nvPicPr>
                  <pic:blipFill>
                    <a:blip r:embed="rId37"/>
                    <a:stretch>
                      <a:fillRect/>
                    </a:stretch>
                  </pic:blipFill>
                  <pic:spPr>
                    <a:xfrm>
                      <a:off x="0" y="0"/>
                      <a:ext cx="4691235" cy="3667128"/>
                    </a:xfrm>
                    <a:prstGeom prst="rect">
                      <a:avLst/>
                    </a:prstGeom>
                    <a:ln w="12700">
                      <a:solidFill>
                        <a:schemeClr val="tx1"/>
                      </a:solidFill>
                    </a:ln>
                  </pic:spPr>
                </pic:pic>
              </a:graphicData>
            </a:graphic>
          </wp:inline>
        </w:drawing>
      </w:r>
    </w:p>
    <w:p w14:paraId="6A2AB4D3" w14:textId="77777777" w:rsidR="00863BCE" w:rsidRPr="00196C10" w:rsidRDefault="00863BCE" w:rsidP="00BD216E">
      <w:pPr>
        <w:pStyle w:val="Prrafodelista"/>
        <w:spacing w:line="240" w:lineRule="auto"/>
        <w:ind w:left="567"/>
        <w:jc w:val="both"/>
        <w:rPr>
          <w:color w:val="auto"/>
          <w:lang w:val="es-CL" w:eastAsia="es-MX"/>
        </w:rPr>
      </w:pPr>
    </w:p>
    <w:p w14:paraId="0367E75C"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Del medio probatorio mostrado, se evidencia que dos superiores </w:t>
      </w:r>
      <w:r w:rsidRPr="00196C10">
        <w:rPr>
          <w:rStyle w:val="normaltextrun"/>
          <w:color w:val="auto"/>
          <w:shd w:val="clear" w:color="auto" w:fill="FFFFFF"/>
        </w:rPr>
        <w:t xml:space="preserve">(Capitán y Brigadier) </w:t>
      </w:r>
      <w:r w:rsidRPr="00196C10">
        <w:rPr>
          <w:color w:val="auto"/>
        </w:rPr>
        <w:t xml:space="preserve">del </w:t>
      </w:r>
      <w:r w:rsidRPr="00196C10">
        <w:rPr>
          <w:rStyle w:val="normaltextrun"/>
          <w:color w:val="auto"/>
          <w:shd w:val="clear" w:color="auto" w:fill="FFFFFF"/>
        </w:rPr>
        <w:t xml:space="preserve">SO. 3RA. PNP C.A.S.C., concluyeron que la labor realizada por este último al momento de la elaboración del Acta de Intervención N° 458 no se ajustó a lo establecido en el </w:t>
      </w:r>
      <w:r w:rsidRPr="00196C10">
        <w:rPr>
          <w:rFonts w:eastAsiaTheme="minorEastAsia"/>
          <w:color w:val="auto"/>
        </w:rPr>
        <w:t>Manual de Normas y Procedimientos para las Intervenciones de Prevención e Investigación de Accidentes de Tránsito.</w:t>
      </w:r>
    </w:p>
    <w:p w14:paraId="44236CB1" w14:textId="77777777" w:rsidR="00863BCE" w:rsidRPr="00196C10" w:rsidRDefault="00863BCE" w:rsidP="00BD216E">
      <w:pPr>
        <w:pStyle w:val="Prrafodelista"/>
        <w:spacing w:line="240" w:lineRule="auto"/>
        <w:ind w:left="567"/>
        <w:jc w:val="both"/>
        <w:rPr>
          <w:color w:val="auto"/>
          <w:lang w:val="es-CL" w:eastAsia="es-MX"/>
        </w:rPr>
      </w:pPr>
    </w:p>
    <w:p w14:paraId="1E0DABF4" w14:textId="6A150531"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No obstante, del contenido de la Carta OP-ALLA-1324/2023, esta </w:t>
      </w:r>
      <w:r w:rsidR="00F42B3A" w:rsidRPr="00196C10">
        <w:rPr>
          <w:color w:val="auto"/>
        </w:rPr>
        <w:t>Comisión</w:t>
      </w:r>
      <w:r w:rsidRPr="00196C10">
        <w:rPr>
          <w:color w:val="auto"/>
        </w:rPr>
        <w:t xml:space="preserve"> verifica que la compañía aseguradora no se pronunció respecto a este extremo del Parte Policial N°055-2023-REGPOL-L-O-CSM.SIA</w:t>
      </w:r>
      <w:r w:rsidRPr="00196C10">
        <w:rPr>
          <w:rFonts w:eastAsiaTheme="minorEastAsia"/>
          <w:color w:val="auto"/>
        </w:rPr>
        <w:t xml:space="preserve">., pese a que tiene especial relevancia para poder determinar la validez del </w:t>
      </w:r>
      <w:r w:rsidRPr="00196C10">
        <w:rPr>
          <w:rStyle w:val="normaltextrun"/>
          <w:color w:val="auto"/>
          <w:shd w:val="clear" w:color="auto" w:fill="FFFFFF"/>
        </w:rPr>
        <w:t>Acta de Intervención N° 458, que sirvió de sustento a Mapfre para rechazar la solicitud de cobertura por el siniestro del 7 de junio de 2023.</w:t>
      </w:r>
    </w:p>
    <w:p w14:paraId="0D8A6777" w14:textId="77777777" w:rsidR="00863BCE" w:rsidRPr="00196C10" w:rsidRDefault="00863BCE" w:rsidP="00BD216E">
      <w:pPr>
        <w:pStyle w:val="Prrafodelista"/>
        <w:spacing w:line="240" w:lineRule="auto"/>
        <w:rPr>
          <w:color w:val="auto"/>
          <w:lang w:val="es-CL" w:eastAsia="es-MX"/>
        </w:rPr>
      </w:pPr>
    </w:p>
    <w:p w14:paraId="11B00013"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De igual forma, en el </w:t>
      </w:r>
      <w:r w:rsidRPr="00196C10">
        <w:rPr>
          <w:color w:val="auto"/>
        </w:rPr>
        <w:t>Parte Policial N°055-2023-REGPOL-L-O-CSM.SIA., se destacó lo siguiente:</w:t>
      </w:r>
    </w:p>
    <w:p w14:paraId="27FF8317" w14:textId="77777777" w:rsidR="00863BCE" w:rsidRPr="00196C10" w:rsidRDefault="00863BCE" w:rsidP="00BD216E">
      <w:pPr>
        <w:pStyle w:val="Prrafodelista"/>
        <w:spacing w:line="240" w:lineRule="auto"/>
        <w:ind w:left="567"/>
        <w:jc w:val="both"/>
        <w:rPr>
          <w:color w:val="auto"/>
          <w:lang w:val="es-CL" w:eastAsia="es-MX"/>
        </w:rPr>
      </w:pPr>
    </w:p>
    <w:p w14:paraId="1054C6F3" w14:textId="77777777" w:rsidR="00863BCE" w:rsidRPr="00196C10" w:rsidRDefault="00863BCE" w:rsidP="00BD216E">
      <w:pPr>
        <w:pStyle w:val="Prrafodelista"/>
        <w:spacing w:line="240" w:lineRule="auto"/>
        <w:ind w:left="1134"/>
        <w:jc w:val="center"/>
        <w:rPr>
          <w:b/>
          <w:color w:val="auto"/>
          <w:sz w:val="18"/>
          <w:szCs w:val="18"/>
          <w:u w:val="single"/>
        </w:rPr>
      </w:pPr>
      <w:r w:rsidRPr="00196C10">
        <w:rPr>
          <w:b/>
          <w:color w:val="auto"/>
          <w:sz w:val="18"/>
          <w:szCs w:val="18"/>
          <w:u w:val="single"/>
        </w:rPr>
        <w:t>Imagen N° 16: Extracto del Parte Policial N°055-2023-REGPOL-L-O-CSM.SIA</w:t>
      </w:r>
      <w:r w:rsidRPr="00196C10">
        <w:rPr>
          <w:b/>
          <w:color w:val="auto"/>
          <w:sz w:val="18"/>
          <w:szCs w:val="18"/>
          <w:u w:val="single"/>
          <w:vertAlign w:val="superscript"/>
        </w:rPr>
        <w:t xml:space="preserve"> </w:t>
      </w:r>
      <w:r w:rsidRPr="00196C10">
        <w:rPr>
          <w:rStyle w:val="Refdenotaalpie"/>
          <w:b/>
          <w:color w:val="auto"/>
          <w:sz w:val="18"/>
          <w:szCs w:val="18"/>
        </w:rPr>
        <w:footnoteReference w:id="31"/>
      </w:r>
    </w:p>
    <w:p w14:paraId="1F611798" w14:textId="77777777" w:rsidR="00863BCE" w:rsidRPr="00196C10" w:rsidRDefault="00863BCE" w:rsidP="00BD216E">
      <w:pPr>
        <w:pStyle w:val="Prrafodelista"/>
        <w:spacing w:line="240" w:lineRule="auto"/>
        <w:ind w:left="567"/>
        <w:jc w:val="both"/>
        <w:rPr>
          <w:color w:val="auto"/>
          <w:lang w:val="es-CL" w:eastAsia="es-MX"/>
        </w:rPr>
      </w:pPr>
    </w:p>
    <w:p w14:paraId="6AD2E859" w14:textId="77777777" w:rsidR="00863BCE" w:rsidRPr="00196C10" w:rsidRDefault="00863BCE" w:rsidP="00BD216E">
      <w:pPr>
        <w:pStyle w:val="Prrafodelista"/>
        <w:spacing w:line="240" w:lineRule="auto"/>
        <w:ind w:left="567"/>
        <w:jc w:val="both"/>
        <w:rPr>
          <w:color w:val="auto"/>
          <w:lang w:val="es-CL" w:eastAsia="es-MX"/>
        </w:rPr>
      </w:pPr>
    </w:p>
    <w:p w14:paraId="38289F22" w14:textId="77777777" w:rsidR="00863BCE" w:rsidRPr="00196C10" w:rsidRDefault="00863BCE" w:rsidP="00BD216E">
      <w:pPr>
        <w:pStyle w:val="Prrafodelista"/>
        <w:spacing w:line="240" w:lineRule="auto"/>
        <w:ind w:left="567"/>
        <w:rPr>
          <w:rStyle w:val="normaltextrun"/>
          <w:i/>
          <w:iCs/>
          <w:color w:val="auto"/>
          <w:sz w:val="18"/>
          <w:szCs w:val="18"/>
          <w:shd w:val="clear" w:color="auto" w:fill="FFFFFF"/>
        </w:rPr>
      </w:pPr>
      <w:r w:rsidRPr="00196C10">
        <w:rPr>
          <w:rStyle w:val="normaltextrun"/>
          <w:i/>
          <w:iCs/>
          <w:color w:val="auto"/>
          <w:sz w:val="18"/>
          <w:szCs w:val="18"/>
          <w:shd w:val="clear" w:color="auto" w:fill="FFFFFF"/>
        </w:rPr>
        <w:t>(ver imagen en la página siguiente)</w:t>
      </w:r>
    </w:p>
    <w:p w14:paraId="096DBE7C" w14:textId="77777777" w:rsidR="00863BCE" w:rsidRPr="00196C10" w:rsidRDefault="00863BCE" w:rsidP="00BD216E">
      <w:pPr>
        <w:pStyle w:val="Prrafodelista"/>
        <w:spacing w:line="240" w:lineRule="auto"/>
        <w:ind w:left="567"/>
        <w:jc w:val="both"/>
        <w:rPr>
          <w:color w:val="auto"/>
          <w:lang w:val="es-CL" w:eastAsia="es-MX"/>
        </w:rPr>
      </w:pPr>
    </w:p>
    <w:p w14:paraId="52315A6F" w14:textId="77777777" w:rsidR="00863BCE" w:rsidRPr="00196C10" w:rsidRDefault="00863BCE" w:rsidP="00BD216E">
      <w:pPr>
        <w:pStyle w:val="Prrafodelista"/>
        <w:spacing w:line="240" w:lineRule="auto"/>
        <w:ind w:left="567"/>
        <w:jc w:val="center"/>
        <w:rPr>
          <w:color w:val="auto"/>
          <w:lang w:val="es-CL" w:eastAsia="es-MX"/>
        </w:rPr>
      </w:pPr>
      <w:r w:rsidRPr="00196C10">
        <w:rPr>
          <w:noProof/>
          <w:color w:val="auto"/>
        </w:rPr>
        <w:lastRenderedPageBreak/>
        <w:drawing>
          <wp:inline distT="0" distB="0" distL="0" distR="0" wp14:anchorId="6B7581B4" wp14:editId="15FDD7F2">
            <wp:extent cx="4655180" cy="1934441"/>
            <wp:effectExtent l="19050" t="19050" r="12700" b="27940"/>
            <wp:docPr id="5630615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61566" name="Imagen 1" descr="Texto&#10;&#10;Descripción generada automáticamente"/>
                    <pic:cNvPicPr/>
                  </pic:nvPicPr>
                  <pic:blipFill>
                    <a:blip r:embed="rId38"/>
                    <a:stretch>
                      <a:fillRect/>
                    </a:stretch>
                  </pic:blipFill>
                  <pic:spPr>
                    <a:xfrm>
                      <a:off x="0" y="0"/>
                      <a:ext cx="4713712" cy="1958764"/>
                    </a:xfrm>
                    <a:prstGeom prst="rect">
                      <a:avLst/>
                    </a:prstGeom>
                    <a:ln w="12700">
                      <a:solidFill>
                        <a:schemeClr val="tx1"/>
                      </a:solidFill>
                    </a:ln>
                  </pic:spPr>
                </pic:pic>
              </a:graphicData>
            </a:graphic>
          </wp:inline>
        </w:drawing>
      </w:r>
    </w:p>
    <w:p w14:paraId="4A6747CA" w14:textId="77777777" w:rsidR="00863BCE" w:rsidRPr="00196C10" w:rsidRDefault="00863BCE" w:rsidP="00BD216E">
      <w:pPr>
        <w:pStyle w:val="Prrafodelista"/>
        <w:spacing w:line="240" w:lineRule="auto"/>
        <w:ind w:left="567"/>
        <w:jc w:val="both"/>
        <w:rPr>
          <w:color w:val="auto"/>
          <w:lang w:val="es-CL" w:eastAsia="es-MX"/>
        </w:rPr>
      </w:pPr>
    </w:p>
    <w:p w14:paraId="7739E6B2"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Del medio probatorio mostrado, se evidencia que se dejó constancia de que el conductor </w:t>
      </w:r>
      <w:r w:rsidRPr="00196C10">
        <w:rPr>
          <w:rFonts w:eastAsiaTheme="minorEastAsia"/>
          <w:color w:val="auto"/>
        </w:rPr>
        <w:t>del vehículo asegurado, al presentarse ante la autoridad policial, negó el haberse quedado dormido mientras conducía, relato que es corroborado por los otros ocupantes del vehículo asegurado, además de cuestionar el acto de la firma del Acta de Intervención N° 458, toda vez que se encontraba aturdido a consecuencia del siniestro ocurrido; y, asimismo, relató que otro vehículo había invadido su carril, para después darse a la fuga.</w:t>
      </w:r>
    </w:p>
    <w:p w14:paraId="03544476" w14:textId="77777777" w:rsidR="00863BCE" w:rsidRPr="00196C10" w:rsidRDefault="00863BCE" w:rsidP="00BD216E">
      <w:pPr>
        <w:pStyle w:val="Prrafodelista"/>
        <w:spacing w:line="240" w:lineRule="auto"/>
        <w:ind w:left="567"/>
        <w:jc w:val="both"/>
        <w:rPr>
          <w:color w:val="auto"/>
          <w:lang w:val="es-CL" w:eastAsia="es-MX"/>
        </w:rPr>
      </w:pPr>
    </w:p>
    <w:p w14:paraId="52D317D7" w14:textId="49F53FCA"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Sin embargo, del contenido de la Carta OP-ALLA-1324/2023, y de forma análoga al caso anterior, este </w:t>
      </w:r>
      <w:r w:rsidR="00B87A0B" w:rsidRPr="00196C10">
        <w:rPr>
          <w:color w:val="auto"/>
        </w:rPr>
        <w:t>Colegiado</w:t>
      </w:r>
      <w:r w:rsidRPr="00196C10">
        <w:rPr>
          <w:color w:val="auto"/>
        </w:rPr>
        <w:t xml:space="preserve"> verifica que la compañía aseguradora no se pronunció respecto a este extremo del Parte Policial N°055-2023-REGPOL-L-O-CSM.SIA</w:t>
      </w:r>
      <w:r w:rsidRPr="00196C10">
        <w:rPr>
          <w:rFonts w:eastAsiaTheme="minorEastAsia"/>
          <w:color w:val="auto"/>
        </w:rPr>
        <w:t>., pese a que resultaba también relevante para determinar si la solicitud de cobertura resultaba procedente o no.</w:t>
      </w:r>
    </w:p>
    <w:p w14:paraId="07467D0F" w14:textId="77777777" w:rsidR="00863BCE" w:rsidRPr="00196C10" w:rsidRDefault="00863BCE" w:rsidP="00BD216E">
      <w:pPr>
        <w:pStyle w:val="Prrafodelista"/>
        <w:spacing w:line="240" w:lineRule="auto"/>
        <w:ind w:left="567"/>
        <w:rPr>
          <w:color w:val="auto"/>
          <w:lang w:val="es-CL" w:eastAsia="es-MX"/>
        </w:rPr>
      </w:pPr>
    </w:p>
    <w:p w14:paraId="36386CC9"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En ese mismo sentido, conforme obra en el contenido del </w:t>
      </w:r>
      <w:r w:rsidRPr="00196C10">
        <w:rPr>
          <w:color w:val="auto"/>
        </w:rPr>
        <w:t>Parte Policial N°055-2023-REGPOL-L-O-CSM.SIA., el Brigadier PNP V.S.C. y el Capitán PNP A.P.A. destacaron lo siguiente:</w:t>
      </w:r>
    </w:p>
    <w:p w14:paraId="2DB227AC" w14:textId="77777777" w:rsidR="00863BCE" w:rsidRPr="00196C10" w:rsidRDefault="00863BCE" w:rsidP="00BD216E">
      <w:pPr>
        <w:pStyle w:val="Prrafodelista"/>
        <w:spacing w:line="240" w:lineRule="auto"/>
        <w:ind w:left="567"/>
        <w:jc w:val="both"/>
        <w:rPr>
          <w:color w:val="auto"/>
          <w:lang w:val="es-CL" w:eastAsia="es-MX"/>
        </w:rPr>
      </w:pPr>
    </w:p>
    <w:p w14:paraId="26A8C45B" w14:textId="77777777" w:rsidR="00863BCE" w:rsidRPr="00196C10" w:rsidRDefault="00863BCE" w:rsidP="00BD216E">
      <w:pPr>
        <w:pStyle w:val="Prrafodelista"/>
        <w:spacing w:line="240" w:lineRule="auto"/>
        <w:ind w:left="567"/>
        <w:jc w:val="center"/>
        <w:rPr>
          <w:b/>
          <w:color w:val="auto"/>
          <w:sz w:val="18"/>
          <w:szCs w:val="18"/>
          <w:u w:val="single"/>
        </w:rPr>
      </w:pPr>
      <w:r w:rsidRPr="00196C10">
        <w:rPr>
          <w:b/>
          <w:color w:val="auto"/>
          <w:sz w:val="18"/>
          <w:szCs w:val="18"/>
          <w:u w:val="single"/>
        </w:rPr>
        <w:t>Imagen N° 17: Extracto del Parte Policial N°055-2023-REGPOL-L-O-CSM.SIA</w:t>
      </w:r>
      <w:r w:rsidRPr="00196C10">
        <w:rPr>
          <w:b/>
          <w:color w:val="auto"/>
          <w:sz w:val="18"/>
          <w:szCs w:val="18"/>
          <w:u w:val="single"/>
          <w:vertAlign w:val="superscript"/>
        </w:rPr>
        <w:t xml:space="preserve"> </w:t>
      </w:r>
      <w:r w:rsidRPr="00196C10">
        <w:rPr>
          <w:rStyle w:val="Refdenotaalpie"/>
          <w:b/>
          <w:color w:val="auto"/>
          <w:sz w:val="18"/>
          <w:szCs w:val="18"/>
        </w:rPr>
        <w:footnoteReference w:id="32"/>
      </w:r>
    </w:p>
    <w:p w14:paraId="3381ACDA" w14:textId="77777777" w:rsidR="00863BCE" w:rsidRPr="00196C10" w:rsidRDefault="00863BCE" w:rsidP="00BD216E">
      <w:pPr>
        <w:pStyle w:val="Prrafodelista"/>
        <w:spacing w:line="240" w:lineRule="auto"/>
        <w:ind w:left="567"/>
        <w:jc w:val="both"/>
        <w:rPr>
          <w:color w:val="auto"/>
          <w:lang w:val="es-CL" w:eastAsia="es-MX"/>
        </w:rPr>
      </w:pPr>
    </w:p>
    <w:p w14:paraId="10D10037" w14:textId="77777777" w:rsidR="00863BCE" w:rsidRPr="00196C10" w:rsidRDefault="00863BCE" w:rsidP="00BD216E">
      <w:pPr>
        <w:pStyle w:val="Prrafodelista"/>
        <w:spacing w:line="240" w:lineRule="auto"/>
        <w:ind w:left="567"/>
        <w:jc w:val="center"/>
        <w:rPr>
          <w:color w:val="auto"/>
          <w:lang w:val="es-CL" w:eastAsia="es-MX"/>
        </w:rPr>
      </w:pPr>
      <w:r w:rsidRPr="00196C10">
        <w:rPr>
          <w:noProof/>
          <w:color w:val="auto"/>
        </w:rPr>
        <w:drawing>
          <wp:inline distT="0" distB="0" distL="0" distR="0" wp14:anchorId="465214A3" wp14:editId="55EE941F">
            <wp:extent cx="4668391" cy="1304059"/>
            <wp:effectExtent l="19050" t="19050" r="18415" b="10795"/>
            <wp:docPr id="727259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5920" name="Imagen 1" descr="Texto&#10;&#10;Descripción generada automáticamente"/>
                    <pic:cNvPicPr/>
                  </pic:nvPicPr>
                  <pic:blipFill rotWithShape="1">
                    <a:blip r:embed="rId39"/>
                    <a:srcRect r="855" b="40234"/>
                    <a:stretch/>
                  </pic:blipFill>
                  <pic:spPr bwMode="auto">
                    <a:xfrm>
                      <a:off x="0" y="0"/>
                      <a:ext cx="4709297" cy="131548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01E95D" w14:textId="77777777" w:rsidR="00863BCE" w:rsidRPr="00196C10" w:rsidRDefault="00863BCE" w:rsidP="00BD216E">
      <w:pPr>
        <w:pStyle w:val="Prrafodelista"/>
        <w:spacing w:line="240" w:lineRule="auto"/>
        <w:ind w:left="567"/>
        <w:jc w:val="both"/>
        <w:rPr>
          <w:color w:val="auto"/>
          <w:lang w:val="es-CL" w:eastAsia="es-MX"/>
        </w:rPr>
      </w:pPr>
    </w:p>
    <w:p w14:paraId="0D627525"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lastRenderedPageBreak/>
        <w:t xml:space="preserve">De lo mostrado, se destaca que el </w:t>
      </w:r>
      <w:r w:rsidRPr="00196C10">
        <w:rPr>
          <w:rStyle w:val="normaltextrun"/>
          <w:color w:val="auto"/>
          <w:shd w:val="clear" w:color="auto" w:fill="FFFFFF"/>
        </w:rPr>
        <w:t>SO. 3RA. PNP C.A.S.C., al momento de dar su manifestación respecto a la intervención realizada al momento del siniestro, declaró que los ocupantes del vehículo siniestrado relataron que otro vehículo les había cerrado el paso, además de que indicó no poder determinar si el conductor se había quedado dormido.</w:t>
      </w:r>
    </w:p>
    <w:p w14:paraId="1534D68C" w14:textId="77777777" w:rsidR="00863BCE" w:rsidRPr="00196C10" w:rsidRDefault="00863BCE" w:rsidP="00BD216E">
      <w:pPr>
        <w:pStyle w:val="Prrafodelista"/>
        <w:spacing w:line="240" w:lineRule="auto"/>
        <w:ind w:left="567"/>
        <w:jc w:val="both"/>
        <w:rPr>
          <w:color w:val="auto"/>
          <w:lang w:val="es-CL" w:eastAsia="es-MX"/>
        </w:rPr>
      </w:pPr>
    </w:p>
    <w:p w14:paraId="271784FD" w14:textId="4EB54D5E"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Sin embargo, del contenido de la Carta OP-ALLA-1324/2023, y de forma análoga a los dos (2) casos anteriores, esta </w:t>
      </w:r>
      <w:r w:rsidR="00F42B3A" w:rsidRPr="00196C10">
        <w:rPr>
          <w:color w:val="auto"/>
        </w:rPr>
        <w:t>Comisión</w:t>
      </w:r>
      <w:r w:rsidRPr="00196C10">
        <w:rPr>
          <w:color w:val="auto"/>
        </w:rPr>
        <w:t xml:space="preserve"> verifica que la compañía aseguradora no se pronunció respecto a este extremo del Parte Policial N°055-2023-REGPOL-L-O-CSM.SIA</w:t>
      </w:r>
      <w:r w:rsidRPr="00196C10">
        <w:rPr>
          <w:rFonts w:eastAsiaTheme="minorEastAsia"/>
          <w:color w:val="auto"/>
        </w:rPr>
        <w:t>., pese a que resultaba relevante para determinar si el contenido del Acta de Intervención Policial se ajustó a la realidad de los hechos.</w:t>
      </w:r>
    </w:p>
    <w:p w14:paraId="4C55A65E" w14:textId="77777777" w:rsidR="00863BCE" w:rsidRPr="00196C10" w:rsidRDefault="00863BCE" w:rsidP="00BD216E">
      <w:pPr>
        <w:pStyle w:val="Prrafodelista"/>
        <w:spacing w:line="240" w:lineRule="auto"/>
        <w:rPr>
          <w:color w:val="auto"/>
          <w:lang w:val="es-CL" w:eastAsia="es-MX"/>
        </w:rPr>
      </w:pPr>
    </w:p>
    <w:p w14:paraId="0CDC306E"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Finalmente, como último punto del análisis realizado en el </w:t>
      </w:r>
      <w:r w:rsidRPr="00196C10">
        <w:rPr>
          <w:color w:val="auto"/>
        </w:rPr>
        <w:t>Parte Policial N°055-2023-REGPOL-L-O-CSM.SIA, se determinó lo siguiente:</w:t>
      </w:r>
    </w:p>
    <w:p w14:paraId="763A9BFD" w14:textId="77777777" w:rsidR="00863BCE" w:rsidRPr="00196C10" w:rsidRDefault="00863BCE" w:rsidP="00BD216E">
      <w:pPr>
        <w:pStyle w:val="Prrafodelista"/>
        <w:spacing w:line="240" w:lineRule="auto"/>
        <w:ind w:left="567"/>
        <w:jc w:val="both"/>
        <w:rPr>
          <w:color w:val="auto"/>
          <w:lang w:val="es-CL" w:eastAsia="es-MX"/>
        </w:rPr>
      </w:pPr>
    </w:p>
    <w:p w14:paraId="417F234F" w14:textId="77777777" w:rsidR="00863BCE" w:rsidRPr="00196C10" w:rsidRDefault="00863BCE" w:rsidP="00BD216E">
      <w:pPr>
        <w:pStyle w:val="Prrafodelista"/>
        <w:spacing w:line="240" w:lineRule="auto"/>
        <w:ind w:left="567"/>
        <w:jc w:val="center"/>
        <w:rPr>
          <w:b/>
          <w:color w:val="auto"/>
          <w:sz w:val="18"/>
          <w:szCs w:val="18"/>
          <w:u w:val="single"/>
        </w:rPr>
      </w:pPr>
      <w:r w:rsidRPr="00196C10">
        <w:rPr>
          <w:b/>
          <w:color w:val="auto"/>
          <w:sz w:val="18"/>
          <w:szCs w:val="18"/>
          <w:u w:val="single"/>
        </w:rPr>
        <w:t>Imagen N° 18: Extracto del Parte Policial N°055-2023-REGPOL-L-O-CSM.SIA</w:t>
      </w:r>
      <w:r w:rsidRPr="00196C10">
        <w:rPr>
          <w:b/>
          <w:color w:val="auto"/>
          <w:sz w:val="18"/>
          <w:szCs w:val="18"/>
          <w:u w:val="single"/>
          <w:vertAlign w:val="superscript"/>
        </w:rPr>
        <w:t xml:space="preserve"> </w:t>
      </w:r>
      <w:r w:rsidRPr="00196C10">
        <w:rPr>
          <w:rStyle w:val="Refdenotaalpie"/>
          <w:b/>
          <w:color w:val="auto"/>
          <w:sz w:val="18"/>
          <w:szCs w:val="18"/>
        </w:rPr>
        <w:footnoteReference w:id="33"/>
      </w:r>
    </w:p>
    <w:p w14:paraId="457A64D7" w14:textId="77777777" w:rsidR="00863BCE" w:rsidRPr="00196C10" w:rsidRDefault="00863BCE" w:rsidP="00BD216E">
      <w:pPr>
        <w:pStyle w:val="Prrafodelista"/>
        <w:spacing w:line="240" w:lineRule="auto"/>
        <w:ind w:left="567"/>
        <w:jc w:val="both"/>
        <w:rPr>
          <w:color w:val="auto"/>
          <w:lang w:val="es-CL" w:eastAsia="es-MX"/>
        </w:rPr>
      </w:pPr>
    </w:p>
    <w:p w14:paraId="037B6F77" w14:textId="77777777" w:rsidR="00863BCE" w:rsidRPr="00196C10" w:rsidRDefault="00863BCE" w:rsidP="00BD216E">
      <w:pPr>
        <w:pStyle w:val="Prrafodelista"/>
        <w:spacing w:line="240" w:lineRule="auto"/>
        <w:ind w:left="567"/>
        <w:jc w:val="center"/>
        <w:rPr>
          <w:color w:val="auto"/>
          <w:lang w:val="es-CL" w:eastAsia="es-MX"/>
        </w:rPr>
      </w:pPr>
      <w:r w:rsidRPr="00196C10">
        <w:rPr>
          <w:noProof/>
          <w:color w:val="auto"/>
        </w:rPr>
        <w:drawing>
          <wp:inline distT="0" distB="0" distL="0" distR="0" wp14:anchorId="3CB53A1C" wp14:editId="0F831DA4">
            <wp:extent cx="4658546" cy="957696"/>
            <wp:effectExtent l="19050" t="19050" r="27940" b="13970"/>
            <wp:docPr id="21257929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5920" name="Imagen 1" descr="Texto&#10;&#10;Descripción generada automáticamente"/>
                    <pic:cNvPicPr/>
                  </pic:nvPicPr>
                  <pic:blipFill rotWithShape="1">
                    <a:blip r:embed="rId39"/>
                    <a:srcRect t="56016" r="855"/>
                    <a:stretch/>
                  </pic:blipFill>
                  <pic:spPr bwMode="auto">
                    <a:xfrm>
                      <a:off x="0" y="0"/>
                      <a:ext cx="4715037" cy="96930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6FD62A" w14:textId="77777777" w:rsidR="00863BCE" w:rsidRPr="00196C10" w:rsidRDefault="00863BCE" w:rsidP="00BD216E">
      <w:pPr>
        <w:pStyle w:val="Prrafodelista"/>
        <w:spacing w:line="240" w:lineRule="auto"/>
        <w:ind w:left="567"/>
        <w:jc w:val="both"/>
        <w:rPr>
          <w:color w:val="auto"/>
          <w:lang w:val="es-CL" w:eastAsia="es-MX"/>
        </w:rPr>
      </w:pPr>
    </w:p>
    <w:p w14:paraId="2A77C9FF"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Como se aprecia de la imagen mostrada, en el marco de la investigación para determinar las causas del siniestro del 7 de junio de 2023, </w:t>
      </w:r>
      <w:r w:rsidRPr="00196C10">
        <w:rPr>
          <w:color w:val="auto"/>
          <w:u w:val="single"/>
          <w:lang w:val="es-CL" w:eastAsia="es-MX"/>
        </w:rPr>
        <w:t>se concluyó de forma clara e inequívoca que la autoridad policial determinó que el accidente de tránsito fue ocasionado por una maniobra evasiva del conductor como consecuencia de que otra unidad, no identificada, le habría “cerrado” el paso</w:t>
      </w:r>
      <w:r w:rsidRPr="00196C10">
        <w:rPr>
          <w:color w:val="auto"/>
          <w:lang w:val="es-CL" w:eastAsia="es-MX"/>
        </w:rPr>
        <w:t>.</w:t>
      </w:r>
    </w:p>
    <w:p w14:paraId="508D1314" w14:textId="77777777" w:rsidR="00863BCE" w:rsidRPr="00196C10" w:rsidRDefault="00863BCE" w:rsidP="00BD216E">
      <w:pPr>
        <w:pStyle w:val="Prrafodelista"/>
        <w:spacing w:line="240" w:lineRule="auto"/>
        <w:ind w:left="567"/>
        <w:jc w:val="both"/>
        <w:rPr>
          <w:color w:val="auto"/>
          <w:lang w:val="es-CL" w:eastAsia="es-MX"/>
        </w:rPr>
      </w:pPr>
    </w:p>
    <w:p w14:paraId="4F21BF21" w14:textId="621660CE"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rPr>
        <w:t xml:space="preserve">Empero, del contenido de la Carta OP-ALLA-1324/2023, y de forma análoga a los puntos anteriores, este </w:t>
      </w:r>
      <w:r w:rsidR="00B87A0B" w:rsidRPr="00196C10">
        <w:rPr>
          <w:color w:val="auto"/>
        </w:rPr>
        <w:t>Colegiado</w:t>
      </w:r>
      <w:r w:rsidRPr="00196C10">
        <w:rPr>
          <w:color w:val="auto"/>
        </w:rPr>
        <w:t xml:space="preserve"> verifica que Mapfre no se pronunció respecto a este extremo del Parte Policial N°055-2023-REGPOL-L-O-CSM.SIA</w:t>
      </w:r>
      <w:r w:rsidRPr="00196C10">
        <w:rPr>
          <w:rFonts w:eastAsiaTheme="minorEastAsia"/>
          <w:color w:val="auto"/>
        </w:rPr>
        <w:t>., pese a que el mismo resultaba de excepcional relevancia para determinar si la solicitud de cobertura debía ser rechazada o no, al haber dejado constancia la propia autoridad que la causa del siniestro del 7 de junio de 2023 fue que una tercera unidad no identificada le “cerró” el paso al vehículo asegurado.</w:t>
      </w:r>
    </w:p>
    <w:p w14:paraId="5CAE3F29" w14:textId="77777777" w:rsidR="00863BCE" w:rsidRPr="00196C10" w:rsidRDefault="00863BCE" w:rsidP="00BD216E">
      <w:pPr>
        <w:pStyle w:val="Prrafodelista"/>
        <w:spacing w:line="240" w:lineRule="auto"/>
        <w:rPr>
          <w:color w:val="auto"/>
          <w:lang w:val="es-CL" w:eastAsia="es-MX"/>
        </w:rPr>
      </w:pPr>
    </w:p>
    <w:p w14:paraId="23B9F07F" w14:textId="77777777"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rFonts w:eastAsiaTheme="minorEastAsia"/>
          <w:color w:val="auto"/>
        </w:rPr>
        <w:t xml:space="preserve">Además, conforme a lo señalado por la parte denunciante en el escrito del 29 de enero de 2024, debía tenerse presente que de acuerdo con lo establecido en el Manual de Normas y Procedimientos para las Intervenciones de Prevención e Investigación de Accidentes de Tránsito, el Informe o Atestado Policial es el documento que contiene el razonamiento técnico de la evolución del accidente de tránsito, así como la información </w:t>
      </w:r>
      <w:r w:rsidRPr="00196C10">
        <w:rPr>
          <w:rFonts w:eastAsiaTheme="minorEastAsia"/>
          <w:color w:val="auto"/>
        </w:rPr>
        <w:lastRenderedPageBreak/>
        <w:t>que sustenta los factores que contribuyeron a ese hecho; por lo que Mapfre se encontraba en la obligación de emitir pronunciamiento respecto al citado documento, al ser la conclusión de la investigación policial respecto de las causas del siniestro.</w:t>
      </w:r>
    </w:p>
    <w:p w14:paraId="2F4C017E" w14:textId="77777777" w:rsidR="00863BCE" w:rsidRPr="00196C10" w:rsidRDefault="00863BCE" w:rsidP="00BD216E">
      <w:pPr>
        <w:pStyle w:val="Prrafodelista"/>
        <w:spacing w:line="240" w:lineRule="auto"/>
        <w:rPr>
          <w:color w:val="auto"/>
          <w:lang w:val="es-CL" w:eastAsia="es-MX"/>
        </w:rPr>
      </w:pPr>
    </w:p>
    <w:p w14:paraId="11E211F2" w14:textId="6A2B0903"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Por lo tanto, esta </w:t>
      </w:r>
      <w:r w:rsidR="00F42B3A" w:rsidRPr="00196C10">
        <w:rPr>
          <w:color w:val="auto"/>
          <w:lang w:val="es-CL" w:eastAsia="es-MX"/>
        </w:rPr>
        <w:t>Comisión</w:t>
      </w:r>
      <w:r w:rsidRPr="00196C10">
        <w:rPr>
          <w:color w:val="auto"/>
          <w:lang w:val="es-CL" w:eastAsia="es-MX"/>
        </w:rPr>
        <w:t xml:space="preserve"> verifica que la compañía aseguradora omitió pronunciarse respecto de las conclusiones contenidas en el </w:t>
      </w:r>
      <w:r w:rsidRPr="00196C10">
        <w:rPr>
          <w:color w:val="auto"/>
        </w:rPr>
        <w:t>Parte Policial N°055-2023-REGPOL-L-O-CSM.SIA, pese a que el mismo era relevante para determinar las causas del siniestro del 7 de junio de 2023, al contener el análisis realizado por el área especializada, la Sección de Investigación de Accidentes de Tránsito de la Comisaría de San Miguel.</w:t>
      </w:r>
    </w:p>
    <w:p w14:paraId="28D73C38" w14:textId="77777777" w:rsidR="00863BCE" w:rsidRPr="00196C10" w:rsidRDefault="00863BCE" w:rsidP="00BD216E">
      <w:pPr>
        <w:pStyle w:val="Prrafodelista"/>
        <w:spacing w:line="240" w:lineRule="auto"/>
        <w:ind w:left="567"/>
        <w:jc w:val="both"/>
        <w:rPr>
          <w:color w:val="auto"/>
          <w:lang w:val="es-CL" w:eastAsia="es-MX"/>
        </w:rPr>
      </w:pPr>
    </w:p>
    <w:p w14:paraId="642DF8DF" w14:textId="0145AB0E" w:rsidR="00863BCE" w:rsidRDefault="00863BCE" w:rsidP="00AE26A7">
      <w:pPr>
        <w:pStyle w:val="Prrafodelista"/>
        <w:numPr>
          <w:ilvl w:val="0"/>
          <w:numId w:val="3"/>
        </w:numPr>
        <w:spacing w:line="240" w:lineRule="auto"/>
        <w:ind w:left="567" w:hanging="567"/>
        <w:jc w:val="both"/>
        <w:rPr>
          <w:color w:val="auto"/>
          <w:lang w:val="es-CL" w:eastAsia="es-MX"/>
        </w:rPr>
      </w:pPr>
      <w:r w:rsidRPr="00196C10">
        <w:rPr>
          <w:color w:val="auto"/>
          <w:lang w:val="es-CL" w:eastAsia="es-MX"/>
        </w:rPr>
        <w:t xml:space="preserve">En ese sentido, este </w:t>
      </w:r>
      <w:r w:rsidR="00F42B3A" w:rsidRPr="00196C10">
        <w:rPr>
          <w:color w:val="auto"/>
          <w:lang w:val="es-CL" w:eastAsia="es-MX"/>
        </w:rPr>
        <w:t>Colegiado</w:t>
      </w:r>
      <w:r w:rsidRPr="00196C10">
        <w:rPr>
          <w:color w:val="auto"/>
          <w:lang w:val="es-CL" w:eastAsia="es-MX"/>
        </w:rPr>
        <w:t xml:space="preserve"> considera que el rechazo a la solicitud de cobertura contenido en la </w:t>
      </w:r>
      <w:r w:rsidRPr="00196C10">
        <w:rPr>
          <w:color w:val="auto"/>
        </w:rPr>
        <w:t>Carta OP-ALLA-1324/2023</w:t>
      </w:r>
      <w:r w:rsidRPr="00196C10">
        <w:rPr>
          <w:color w:val="auto"/>
          <w:lang w:val="es-CL" w:eastAsia="es-MX"/>
        </w:rPr>
        <w:t xml:space="preserve"> fue injustificado, pues se verificó que Mapfre no evaluó los documentos presentados en la solicitud de reconsideración del 5 de agosto de 2023; correspondiendo así atribuir responsabilidad administrativa a la compañía aseguradora.</w:t>
      </w:r>
    </w:p>
    <w:p w14:paraId="066618E4" w14:textId="77777777" w:rsidR="0007190F" w:rsidRPr="0007190F" w:rsidRDefault="0007190F" w:rsidP="0007190F">
      <w:pPr>
        <w:spacing w:line="240" w:lineRule="auto"/>
        <w:jc w:val="both"/>
        <w:rPr>
          <w:color w:val="auto"/>
          <w:lang w:val="es-CL" w:eastAsia="es-MX"/>
        </w:rPr>
      </w:pPr>
    </w:p>
    <w:p w14:paraId="56F7A48A" w14:textId="0175AE1A" w:rsidR="0095196C" w:rsidRPr="00425BCF" w:rsidRDefault="0095196C" w:rsidP="00AE26A7">
      <w:pPr>
        <w:pStyle w:val="Prrafodelista"/>
        <w:numPr>
          <w:ilvl w:val="0"/>
          <w:numId w:val="3"/>
        </w:numPr>
        <w:spacing w:line="240" w:lineRule="auto"/>
        <w:ind w:left="567" w:hanging="567"/>
        <w:jc w:val="both"/>
        <w:rPr>
          <w:color w:val="auto"/>
          <w:lang w:val="es-CL" w:eastAsia="es-MX"/>
        </w:rPr>
      </w:pPr>
      <w:r>
        <w:rPr>
          <w:color w:val="auto"/>
          <w:lang w:val="es-CL" w:eastAsia="es-MX"/>
        </w:rPr>
        <w:t xml:space="preserve">Por su parte, en el escrito del 1 de octubre de 2024, </w:t>
      </w:r>
      <w:r w:rsidR="00D76C23">
        <w:rPr>
          <w:color w:val="auto"/>
          <w:lang w:val="es-CL" w:eastAsia="es-MX"/>
        </w:rPr>
        <w:t xml:space="preserve">Mapfre señaló que el </w:t>
      </w:r>
      <w:r w:rsidR="00D76C23" w:rsidRPr="00D76C23">
        <w:rPr>
          <w:color w:val="auto"/>
          <w:lang w:eastAsia="es-MX"/>
        </w:rPr>
        <w:t>Parte Policial N°055-2023-REGPOL-L-O-CSM.SIA sí fue analizado al momento de rechazar la reconsideración de la solicitud de cobertura del Seguro Vehicular presentada por la señora Porras, conforme se evidencia en los puntos 1.5 y 1.6 de la Carta N°OP-ALLA-1324/2023</w:t>
      </w:r>
      <w:r w:rsidR="00D76C23">
        <w:rPr>
          <w:color w:val="auto"/>
          <w:lang w:eastAsia="es-MX"/>
        </w:rPr>
        <w:t xml:space="preserve">. Sin embargo, de la </w:t>
      </w:r>
      <w:r w:rsidR="00D86E86">
        <w:rPr>
          <w:color w:val="auto"/>
          <w:lang w:eastAsia="es-MX"/>
        </w:rPr>
        <w:t>revisión de dicho documento</w:t>
      </w:r>
      <w:r w:rsidR="00B8598F">
        <w:rPr>
          <w:color w:val="auto"/>
          <w:lang w:eastAsia="es-MX"/>
        </w:rPr>
        <w:t>, no se evidencia</w:t>
      </w:r>
      <w:r w:rsidR="00CA3594">
        <w:rPr>
          <w:color w:val="auto"/>
          <w:lang w:eastAsia="es-MX"/>
        </w:rPr>
        <w:t xml:space="preserve"> pronunciamiento o</w:t>
      </w:r>
      <w:r w:rsidR="00B8598F">
        <w:rPr>
          <w:color w:val="auto"/>
          <w:lang w:eastAsia="es-MX"/>
        </w:rPr>
        <w:t xml:space="preserve"> referencia alguna al parte policial mencionado, así como tampoco se evidencia </w:t>
      </w:r>
      <w:r w:rsidR="00CA3594">
        <w:rPr>
          <w:color w:val="auto"/>
          <w:lang w:eastAsia="es-MX"/>
        </w:rPr>
        <w:t xml:space="preserve">que los sustentos contenidos en el </w:t>
      </w:r>
      <w:r w:rsidR="00CA3594" w:rsidRPr="00D76C23">
        <w:rPr>
          <w:color w:val="auto"/>
          <w:lang w:eastAsia="es-MX"/>
        </w:rPr>
        <w:t>Parte Policial N°055-2023-REGPOL-L-O-CSM.SIA</w:t>
      </w:r>
      <w:r w:rsidR="00CA3594">
        <w:rPr>
          <w:color w:val="auto"/>
          <w:lang w:eastAsia="es-MX"/>
        </w:rPr>
        <w:t xml:space="preserve"> hayan sido desvirtuados, por lo que </w:t>
      </w:r>
      <w:r w:rsidR="00D86E86">
        <w:rPr>
          <w:color w:val="auto"/>
          <w:lang w:eastAsia="es-MX"/>
        </w:rPr>
        <w:t xml:space="preserve">dicho argumento </w:t>
      </w:r>
      <w:r w:rsidR="00425BCF">
        <w:rPr>
          <w:color w:val="auto"/>
          <w:lang w:eastAsia="es-MX"/>
        </w:rPr>
        <w:t>debe ser desestimado.</w:t>
      </w:r>
    </w:p>
    <w:p w14:paraId="76068BF2" w14:textId="77777777" w:rsidR="00425BCF" w:rsidRPr="00425BCF" w:rsidRDefault="00425BCF" w:rsidP="00425BCF">
      <w:pPr>
        <w:pStyle w:val="Prrafodelista"/>
        <w:rPr>
          <w:color w:val="auto"/>
          <w:lang w:val="es-CL" w:eastAsia="es-MX"/>
        </w:rPr>
      </w:pPr>
    </w:p>
    <w:p w14:paraId="333792C6" w14:textId="7B7E80CB" w:rsidR="00425BCF" w:rsidRPr="00422309" w:rsidRDefault="00425BCF" w:rsidP="00AE26A7">
      <w:pPr>
        <w:pStyle w:val="Prrafodelista"/>
        <w:numPr>
          <w:ilvl w:val="0"/>
          <w:numId w:val="3"/>
        </w:numPr>
        <w:spacing w:line="240" w:lineRule="auto"/>
        <w:ind w:left="567" w:hanging="567"/>
        <w:jc w:val="both"/>
        <w:rPr>
          <w:color w:val="auto"/>
          <w:lang w:val="es-CL" w:eastAsia="es-MX"/>
        </w:rPr>
      </w:pPr>
      <w:r>
        <w:rPr>
          <w:color w:val="auto"/>
          <w:lang w:val="es-CL" w:eastAsia="es-MX"/>
        </w:rPr>
        <w:t>Finalmente, en el escrito del 1 de octubre de 2024, Mapfre señaló</w:t>
      </w:r>
      <w:r w:rsidR="00422309">
        <w:rPr>
          <w:color w:val="auto"/>
          <w:lang w:val="es-CL" w:eastAsia="es-MX"/>
        </w:rPr>
        <w:t xml:space="preserve"> que el</w:t>
      </w:r>
      <w:r>
        <w:rPr>
          <w:color w:val="auto"/>
          <w:lang w:val="es-CL" w:eastAsia="es-MX"/>
        </w:rPr>
        <w:t xml:space="preserve"> </w:t>
      </w:r>
      <w:r w:rsidR="00422309" w:rsidRPr="00422309">
        <w:rPr>
          <w:color w:val="auto"/>
          <w:lang w:eastAsia="es-MX"/>
        </w:rPr>
        <w:t>rechazo a la reconsideración de la solicitud de cobertura</w:t>
      </w:r>
      <w:r w:rsidR="00422309">
        <w:rPr>
          <w:color w:val="auto"/>
          <w:lang w:eastAsia="es-MX"/>
        </w:rPr>
        <w:t>, presentado por la señora Porras,</w:t>
      </w:r>
      <w:r w:rsidR="00422309" w:rsidRPr="00422309">
        <w:rPr>
          <w:color w:val="auto"/>
          <w:lang w:eastAsia="es-MX"/>
        </w:rPr>
        <w:t xml:space="preserve"> se sustentó en los siguientes pronunciamientos judiciales: a) Recurso de Nulidad Expediente N° 2236-2019, emitida por la Sala Penal Permanente de la Corte Suprema de Justicia de la República; y, b) Sentencia </w:t>
      </w:r>
      <w:proofErr w:type="spellStart"/>
      <w:r w:rsidR="00422309" w:rsidRPr="00422309">
        <w:rPr>
          <w:color w:val="auto"/>
          <w:lang w:eastAsia="es-MX"/>
        </w:rPr>
        <w:t>Casatoria</w:t>
      </w:r>
      <w:proofErr w:type="spellEnd"/>
      <w:r w:rsidR="00422309" w:rsidRPr="00422309">
        <w:rPr>
          <w:color w:val="auto"/>
          <w:lang w:eastAsia="es-MX"/>
        </w:rPr>
        <w:t xml:space="preserve"> N° 1158-2010, emitida por la Sala Civil Transitoria de la Corte Suprema de Justicia de la República</w:t>
      </w:r>
      <w:r w:rsidR="00422309">
        <w:rPr>
          <w:color w:val="auto"/>
          <w:lang w:eastAsia="es-MX"/>
        </w:rPr>
        <w:t>.</w:t>
      </w:r>
    </w:p>
    <w:p w14:paraId="345F4BC0" w14:textId="77777777" w:rsidR="00422309" w:rsidRPr="00422309" w:rsidRDefault="00422309" w:rsidP="00422309">
      <w:pPr>
        <w:pStyle w:val="Prrafodelista"/>
        <w:rPr>
          <w:color w:val="auto"/>
          <w:lang w:val="es-CL" w:eastAsia="es-MX"/>
        </w:rPr>
      </w:pPr>
    </w:p>
    <w:p w14:paraId="47E4ECDA" w14:textId="3706E214" w:rsidR="00422309" w:rsidRPr="0095196C" w:rsidRDefault="00422309" w:rsidP="00AE26A7">
      <w:pPr>
        <w:pStyle w:val="Prrafodelista"/>
        <w:numPr>
          <w:ilvl w:val="0"/>
          <w:numId w:val="3"/>
        </w:numPr>
        <w:spacing w:line="240" w:lineRule="auto"/>
        <w:ind w:left="567" w:hanging="567"/>
        <w:jc w:val="both"/>
        <w:rPr>
          <w:color w:val="auto"/>
          <w:lang w:val="es-CL" w:eastAsia="es-MX"/>
        </w:rPr>
      </w:pPr>
      <w:r>
        <w:rPr>
          <w:color w:val="auto"/>
          <w:lang w:val="es-CL" w:eastAsia="es-MX"/>
        </w:rPr>
        <w:t xml:space="preserve">Sin embargo, del contenido de la </w:t>
      </w:r>
      <w:r w:rsidRPr="00D76C23">
        <w:rPr>
          <w:color w:val="auto"/>
          <w:lang w:eastAsia="es-MX"/>
        </w:rPr>
        <w:t>Carta N°OP-ALLA-1324/2023</w:t>
      </w:r>
      <w:r>
        <w:rPr>
          <w:color w:val="auto"/>
          <w:lang w:eastAsia="es-MX"/>
        </w:rPr>
        <w:t xml:space="preserve"> </w:t>
      </w:r>
      <w:r w:rsidR="00A150DB">
        <w:rPr>
          <w:color w:val="auto"/>
          <w:lang w:eastAsia="es-MX"/>
        </w:rPr>
        <w:t xml:space="preserve">no se evidencia que la compañía aseguradora, al momento de rechazar la solicitud de cobertura, haya </w:t>
      </w:r>
      <w:r w:rsidR="00DF4F5E">
        <w:rPr>
          <w:color w:val="auto"/>
          <w:lang w:eastAsia="es-MX"/>
        </w:rPr>
        <w:t xml:space="preserve">sustentado su posición en los pronunciamientos judiciales mencionados, por lo que corresponde desestimar </w:t>
      </w:r>
      <w:r w:rsidR="0022348C">
        <w:rPr>
          <w:color w:val="auto"/>
          <w:lang w:eastAsia="es-MX"/>
        </w:rPr>
        <w:t>dicho argumento.</w:t>
      </w:r>
    </w:p>
    <w:p w14:paraId="75703598" w14:textId="77777777" w:rsidR="0095196C" w:rsidRDefault="0095196C" w:rsidP="0095196C">
      <w:pPr>
        <w:pStyle w:val="Prrafodelista"/>
        <w:rPr>
          <w:rFonts w:eastAsia="Times New Roman"/>
          <w:color w:val="auto"/>
        </w:rPr>
      </w:pPr>
    </w:p>
    <w:p w14:paraId="19553F68" w14:textId="16B347C8" w:rsidR="0007190F" w:rsidRPr="0007190F" w:rsidRDefault="0007190F" w:rsidP="0007190F">
      <w:pPr>
        <w:pStyle w:val="Prrafodelista"/>
        <w:numPr>
          <w:ilvl w:val="0"/>
          <w:numId w:val="3"/>
        </w:numPr>
        <w:spacing w:line="240" w:lineRule="auto"/>
        <w:ind w:left="567" w:hanging="567"/>
        <w:jc w:val="both"/>
        <w:rPr>
          <w:color w:val="auto"/>
          <w:lang w:val="es-CL" w:eastAsia="es-MX"/>
        </w:rPr>
      </w:pPr>
      <w:r>
        <w:rPr>
          <w:color w:val="auto"/>
          <w:lang w:val="es-CL" w:eastAsia="es-MX"/>
        </w:rPr>
        <w:t xml:space="preserve">En su escrito de absolución al Informe Final de Instrucción, la señora Porras señaló que la Secretaría Técnica </w:t>
      </w:r>
      <w:r w:rsidRPr="00F371DB">
        <w:rPr>
          <w:color w:val="auto"/>
          <w:lang w:eastAsia="es-MX"/>
        </w:rPr>
        <w:t>desdobló el petitorio a pesar de que la denuncia presentada contiene un único petitorio, en la medida que el procedimiento seguido ante Mapfre es uno solo</w:t>
      </w:r>
      <w:r>
        <w:rPr>
          <w:color w:val="auto"/>
          <w:lang w:eastAsia="es-MX"/>
        </w:rPr>
        <w:t>. Al respecto, este Colegiado le informa a la denunciante que, si bien el petitorio es uno solo, lo cierto es que la denuncia fue en virtud de dos (2) cartas de rechazo, las mismas fueron analizadas de forma diferenciada, sobre la base de los documentos que fueron presentados por la parte denunciante en cada oportunidad.</w:t>
      </w:r>
    </w:p>
    <w:p w14:paraId="766E38D8" w14:textId="77777777" w:rsidR="0007190F" w:rsidRPr="0007190F" w:rsidRDefault="0007190F" w:rsidP="0007190F">
      <w:pPr>
        <w:pStyle w:val="Prrafodelista"/>
        <w:numPr>
          <w:ilvl w:val="0"/>
          <w:numId w:val="3"/>
        </w:numPr>
        <w:spacing w:line="240" w:lineRule="auto"/>
        <w:ind w:left="567" w:hanging="567"/>
        <w:jc w:val="both"/>
        <w:rPr>
          <w:color w:val="auto"/>
          <w:lang w:val="es-CL" w:eastAsia="es-MX"/>
        </w:rPr>
      </w:pPr>
      <w:r>
        <w:rPr>
          <w:color w:val="auto"/>
          <w:lang w:val="es-CL" w:eastAsia="es-MX"/>
        </w:rPr>
        <w:lastRenderedPageBreak/>
        <w:t xml:space="preserve">Sostener lo contrario, a criterio de esta Comisión, implicaría una vulneración al derecho a la defensa y al debido procedimiento, toda vez que la primera carta de rechazo, la </w:t>
      </w:r>
      <w:r w:rsidRPr="00196C10">
        <w:rPr>
          <w:color w:val="auto"/>
        </w:rPr>
        <w:t>Carta N°SVS-CN-1684/2023</w:t>
      </w:r>
      <w:r>
        <w:rPr>
          <w:color w:val="auto"/>
        </w:rPr>
        <w:t xml:space="preserve">, no puede ser analizada sobre la base de documentos que no tuvo a la vista la compañía aseguradora al momento de emitirla, como -por ejemplo- fue el caso del </w:t>
      </w:r>
      <w:r w:rsidRPr="00196C10">
        <w:rPr>
          <w:color w:val="auto"/>
        </w:rPr>
        <w:t>Parte Policial N°055-2023-REGPOL-L-O-CSM.SIA</w:t>
      </w:r>
      <w:r>
        <w:rPr>
          <w:color w:val="auto"/>
        </w:rPr>
        <w:t xml:space="preserve">, documento que sí pudo ser analizado al momento de emitirse la segunda carta de rechazo, la </w:t>
      </w:r>
      <w:r w:rsidRPr="00196C10">
        <w:rPr>
          <w:color w:val="auto"/>
        </w:rPr>
        <w:t>Carta OP-ALLA-1324/2023</w:t>
      </w:r>
      <w:r>
        <w:rPr>
          <w:color w:val="auto"/>
        </w:rPr>
        <w:t>, por lo que corresponde desestimar lo señalado por la señora Porres en este extremo.</w:t>
      </w:r>
    </w:p>
    <w:p w14:paraId="7354DF9F" w14:textId="77777777" w:rsidR="0007190F" w:rsidRPr="0007190F" w:rsidRDefault="0007190F" w:rsidP="0007190F">
      <w:pPr>
        <w:pStyle w:val="Prrafodelista"/>
        <w:rPr>
          <w:color w:val="auto"/>
          <w:lang w:val="es-CL" w:eastAsia="es-MX"/>
        </w:rPr>
      </w:pPr>
    </w:p>
    <w:p w14:paraId="56758479" w14:textId="0CE5E465" w:rsidR="0007190F" w:rsidRPr="0007190F" w:rsidRDefault="0007190F" w:rsidP="0007190F">
      <w:pPr>
        <w:pStyle w:val="Prrafodelista"/>
        <w:numPr>
          <w:ilvl w:val="0"/>
          <w:numId w:val="3"/>
        </w:numPr>
        <w:spacing w:line="240" w:lineRule="auto"/>
        <w:ind w:left="567" w:hanging="567"/>
        <w:jc w:val="both"/>
        <w:rPr>
          <w:color w:val="auto"/>
          <w:lang w:val="es-CL" w:eastAsia="es-MX"/>
        </w:rPr>
      </w:pPr>
      <w:r>
        <w:rPr>
          <w:color w:val="auto"/>
          <w:lang w:val="es-CL" w:eastAsia="es-MX"/>
        </w:rPr>
        <w:t>Finalmente, la señora Porras indicó que l</w:t>
      </w:r>
      <w:r w:rsidRPr="0007190F">
        <w:rPr>
          <w:color w:val="auto"/>
          <w:lang w:eastAsia="en-US"/>
        </w:rPr>
        <w:t xml:space="preserve">a Secretaría Técnica no </w:t>
      </w:r>
      <w:r>
        <w:rPr>
          <w:color w:val="auto"/>
          <w:lang w:eastAsia="en-US"/>
        </w:rPr>
        <w:t>recomendó</w:t>
      </w:r>
      <w:r w:rsidRPr="0007190F">
        <w:rPr>
          <w:color w:val="auto"/>
          <w:lang w:eastAsia="en-US"/>
        </w:rPr>
        <w:t xml:space="preserve"> declarar fundada la denuncia, contradiciendo lo expresado en la conclusión (punto 120) del Informe Final de Instrucción </w:t>
      </w:r>
      <w:r w:rsidRPr="0007190F">
        <w:rPr>
          <w:color w:val="auto"/>
        </w:rPr>
        <w:t>N° 0836-2024/CC1-ST.</w:t>
      </w:r>
      <w:r>
        <w:rPr>
          <w:color w:val="auto"/>
        </w:rPr>
        <w:t xml:space="preserve"> Sin embargo, contrariamente a lo alegado, de la revisión del mencionado informe se aprecia que </w:t>
      </w:r>
      <w:r w:rsidR="001246FB">
        <w:rPr>
          <w:color w:val="auto"/>
        </w:rPr>
        <w:t>el numeral 147 recomendó sancionar a Mapfre, lo cual guardaba relación con el numeral 120 donde concluyó declarar fundada la denuncia contra dicho proveedor.</w:t>
      </w:r>
    </w:p>
    <w:p w14:paraId="64BA51FD" w14:textId="77777777" w:rsidR="0007190F" w:rsidRPr="0095196C" w:rsidRDefault="0007190F" w:rsidP="0095196C">
      <w:pPr>
        <w:pStyle w:val="Prrafodelista"/>
        <w:rPr>
          <w:rFonts w:eastAsia="Times New Roman"/>
          <w:color w:val="auto"/>
        </w:rPr>
      </w:pPr>
    </w:p>
    <w:p w14:paraId="7E06B208" w14:textId="2BE6F953" w:rsidR="00863BCE" w:rsidRPr="00196C10" w:rsidRDefault="00863BCE" w:rsidP="00AE26A7">
      <w:pPr>
        <w:pStyle w:val="Prrafodelista"/>
        <w:numPr>
          <w:ilvl w:val="0"/>
          <w:numId w:val="3"/>
        </w:numPr>
        <w:spacing w:line="240" w:lineRule="auto"/>
        <w:ind w:left="567" w:hanging="567"/>
        <w:jc w:val="both"/>
        <w:rPr>
          <w:color w:val="auto"/>
          <w:lang w:val="es-CL" w:eastAsia="es-MX"/>
        </w:rPr>
      </w:pPr>
      <w:r w:rsidRPr="00196C10">
        <w:rPr>
          <w:rFonts w:eastAsia="Times New Roman"/>
          <w:color w:val="auto"/>
        </w:rPr>
        <w:t xml:space="preserve">En consecuencia, de acuerdo con los fundamentos expuestos y los medios probatorios analizados, </w:t>
      </w:r>
      <w:bookmarkStart w:id="7" w:name="_Hlk178858510"/>
      <w:r w:rsidR="00914675" w:rsidRPr="00196C10">
        <w:rPr>
          <w:rFonts w:eastAsia="Times New Roman"/>
          <w:color w:val="auto"/>
        </w:rPr>
        <w:t>acogiendo la recomendación efectuada por</w:t>
      </w:r>
      <w:r w:rsidRPr="00196C10">
        <w:rPr>
          <w:rFonts w:eastAsia="Times New Roman"/>
          <w:color w:val="auto"/>
        </w:rPr>
        <w:t xml:space="preserve"> la Secretaría Técnica </w:t>
      </w:r>
      <w:r w:rsidR="00914675" w:rsidRPr="00196C10">
        <w:rPr>
          <w:rFonts w:eastAsia="Times New Roman"/>
          <w:color w:val="auto"/>
        </w:rPr>
        <w:t>en el Informe Final de Instrucción N° 0836-2024/CC1-ST, esta Comisión considera que corresponde</w:t>
      </w:r>
      <w:bookmarkEnd w:id="7"/>
      <w:r w:rsidRPr="00196C10">
        <w:rPr>
          <w:rFonts w:eastAsia="Times New Roman"/>
          <w:color w:val="auto"/>
        </w:rPr>
        <w:t xml:space="preserve"> declarar fundada la denuncia interpuesta por la señora Porras contra Mapfre, </w:t>
      </w:r>
      <w:r w:rsidRPr="00196C10">
        <w:rPr>
          <w:color w:val="auto"/>
        </w:rPr>
        <w:t>por infracción de los artículos 18° y 19° del Código</w:t>
      </w:r>
      <w:r w:rsidRPr="00196C10">
        <w:rPr>
          <w:rFonts w:eastAsia="Times New Roman"/>
          <w:color w:val="auto"/>
        </w:rPr>
        <w:t>,</w:t>
      </w:r>
      <w:r w:rsidRPr="00196C10">
        <w:rPr>
          <w:rFonts w:eastAsiaTheme="minorEastAsia"/>
          <w:color w:val="auto"/>
        </w:rPr>
        <w:t xml:space="preserve"> </w:t>
      </w:r>
      <w:r w:rsidRPr="00196C10">
        <w:rPr>
          <w:color w:val="auto"/>
        </w:rPr>
        <w:t>en la medida que ha quedado acreditado que la compañía aseguradora a través de la Carta N°OP-ALLA-1324/2023 rechazó injustificadamente la reconsideración de cobertura del Seguro Vehicular por los daños personales y materiales del siniestro, bajo argumentos incongruentes y sin considerar los documentos presentados por la</w:t>
      </w:r>
      <w:r w:rsidRPr="00196C10">
        <w:rPr>
          <w:rFonts w:eastAsiaTheme="minorEastAsia"/>
          <w:color w:val="auto"/>
        </w:rPr>
        <w:t xml:space="preserve"> denunciante</w:t>
      </w:r>
      <w:r w:rsidRPr="00196C10">
        <w:rPr>
          <w:color w:val="auto"/>
        </w:rPr>
        <w:t>.</w:t>
      </w:r>
    </w:p>
    <w:p w14:paraId="1B5389E6" w14:textId="77777777" w:rsidR="004D26BC" w:rsidRPr="00196C10" w:rsidRDefault="004D26BC" w:rsidP="00BD216E">
      <w:pPr>
        <w:tabs>
          <w:tab w:val="left" w:pos="1560"/>
        </w:tabs>
        <w:spacing w:after="0" w:line="240" w:lineRule="auto"/>
        <w:contextualSpacing/>
        <w:jc w:val="both"/>
        <w:textAlignment w:val="baseline"/>
        <w:rPr>
          <w:rFonts w:ascii="Arial" w:hAnsi="Arial" w:cs="Arial"/>
          <w:color w:val="auto"/>
        </w:rPr>
      </w:pPr>
    </w:p>
    <w:p w14:paraId="187B68CE" w14:textId="77777777" w:rsidR="00961954" w:rsidRPr="00196C10" w:rsidRDefault="00961954" w:rsidP="00BD216E">
      <w:pPr>
        <w:tabs>
          <w:tab w:val="left" w:pos="567"/>
        </w:tabs>
        <w:spacing w:after="0" w:line="240" w:lineRule="auto"/>
        <w:contextualSpacing/>
        <w:jc w:val="both"/>
        <w:rPr>
          <w:rFonts w:ascii="Arial" w:eastAsia="Times New Roman" w:hAnsi="Arial" w:cs="Arial"/>
          <w:b/>
          <w:color w:val="auto"/>
        </w:rPr>
      </w:pPr>
      <w:r w:rsidRPr="00196C10">
        <w:rPr>
          <w:rFonts w:ascii="Arial" w:eastAsia="Times New Roman" w:hAnsi="Arial" w:cs="Arial"/>
          <w:b/>
          <w:color w:val="auto"/>
        </w:rPr>
        <w:t xml:space="preserve">Sobre las medidas correctivas </w:t>
      </w:r>
    </w:p>
    <w:p w14:paraId="51706088" w14:textId="77777777" w:rsidR="00961954" w:rsidRPr="00196C10" w:rsidRDefault="00961954" w:rsidP="00BD216E">
      <w:pPr>
        <w:pStyle w:val="Prrafodelista"/>
        <w:spacing w:line="240" w:lineRule="auto"/>
        <w:ind w:left="567"/>
        <w:jc w:val="both"/>
        <w:rPr>
          <w:rFonts w:eastAsia="Times New Roman"/>
          <w:color w:val="auto"/>
        </w:rPr>
      </w:pPr>
    </w:p>
    <w:p w14:paraId="5F341600" w14:textId="19FCB3DD" w:rsidR="00961954" w:rsidRPr="00196C10" w:rsidRDefault="00961954"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t xml:space="preserve">El artículo 114° del Código establece que, sin perjuicio de la sanción administrativa que </w:t>
      </w:r>
      <w:r w:rsidRPr="00196C10">
        <w:rPr>
          <w:color w:val="auto"/>
          <w:lang w:val="es-ES"/>
        </w:rPr>
        <w:t>corresponda</w:t>
      </w:r>
      <w:r w:rsidRPr="00196C10">
        <w:rPr>
          <w:rFonts w:eastAsia="Times New Roman"/>
          <w:color w:val="auto"/>
        </w:rPr>
        <w:t xml:space="preserve"> al </w:t>
      </w:r>
      <w:r w:rsidRPr="00196C10">
        <w:rPr>
          <w:color w:val="auto"/>
        </w:rPr>
        <w:t>proveedor</w:t>
      </w:r>
      <w:r w:rsidRPr="00196C10">
        <w:rPr>
          <w:rFonts w:eastAsia="Times New Roman"/>
          <w:color w:val="auto"/>
        </w:rPr>
        <w:t xml:space="preserve"> por una infracción a las normas del Código, el Indecopi puede dictar, en calidad de mandatos, </w:t>
      </w:r>
      <w:r w:rsidRPr="00196C10">
        <w:rPr>
          <w:rFonts w:eastAsia="Times New Roman"/>
          <w:color w:val="auto"/>
          <w:lang w:val="es-ES"/>
        </w:rPr>
        <w:t>medidas</w:t>
      </w:r>
      <w:r w:rsidRPr="00196C10">
        <w:rPr>
          <w:rFonts w:eastAsia="Times New Roman"/>
          <w:color w:val="auto"/>
        </w:rPr>
        <w:t xml:space="preserve"> correctivas reparadoras y complementarias</w:t>
      </w:r>
      <w:r w:rsidRPr="00196C10">
        <w:rPr>
          <w:color w:val="auto"/>
          <w:vertAlign w:val="superscript"/>
        </w:rPr>
        <w:footnoteReference w:id="34"/>
      </w:r>
      <w:r w:rsidRPr="00196C10">
        <w:rPr>
          <w:rFonts w:eastAsia="Times New Roman"/>
          <w:color w:val="auto"/>
        </w:rPr>
        <w:t>.</w:t>
      </w:r>
    </w:p>
    <w:p w14:paraId="6C3CDA9C" w14:textId="77777777" w:rsidR="00961954" w:rsidRPr="00196C10" w:rsidRDefault="00961954" w:rsidP="00BD216E">
      <w:pPr>
        <w:spacing w:after="0" w:line="240" w:lineRule="auto"/>
        <w:ind w:left="567"/>
        <w:contextualSpacing/>
        <w:jc w:val="both"/>
        <w:rPr>
          <w:rFonts w:ascii="Arial" w:eastAsia="Times New Roman" w:hAnsi="Arial" w:cs="Arial"/>
          <w:color w:val="auto"/>
        </w:rPr>
      </w:pPr>
    </w:p>
    <w:p w14:paraId="759B7FFD" w14:textId="77777777" w:rsidR="00961954" w:rsidRPr="00196C10" w:rsidRDefault="00961954"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t xml:space="preserve">Las medidas correctivas reparadoras tienen el objeto de resarcir las consecuencias patrimoniales </w:t>
      </w:r>
      <w:r w:rsidRPr="00196C10">
        <w:rPr>
          <w:color w:val="auto"/>
          <w:lang w:val="es-ES"/>
        </w:rPr>
        <w:t>directas</w:t>
      </w:r>
      <w:r w:rsidRPr="00196C10">
        <w:rPr>
          <w:rFonts w:eastAsia="Times New Roman"/>
          <w:color w:val="auto"/>
        </w:rPr>
        <w:t xml:space="preserve"> e </w:t>
      </w:r>
      <w:r w:rsidRPr="00196C10">
        <w:rPr>
          <w:bCs/>
          <w:color w:val="auto"/>
        </w:rPr>
        <w:t>inmediatas</w:t>
      </w:r>
      <w:r w:rsidRPr="00196C10">
        <w:rPr>
          <w:rFonts w:eastAsia="Times New Roman"/>
          <w:color w:val="auto"/>
        </w:rPr>
        <w:t xml:space="preserve"> ocasionadas al consumidor por la infracción </w:t>
      </w:r>
      <w:r w:rsidRPr="00196C10">
        <w:rPr>
          <w:rFonts w:eastAsia="Times New Roman"/>
          <w:color w:val="auto"/>
        </w:rPr>
        <w:lastRenderedPageBreak/>
        <w:t>administrativa a su estado anterior</w:t>
      </w:r>
      <w:r w:rsidRPr="00196C10">
        <w:rPr>
          <w:rFonts w:eastAsia="Times New Roman"/>
          <w:color w:val="auto"/>
          <w:vertAlign w:val="superscript"/>
        </w:rPr>
        <w:footnoteReference w:id="35"/>
      </w:r>
      <w:r w:rsidRPr="00196C10">
        <w:rPr>
          <w:rFonts w:eastAsia="Times New Roman"/>
          <w:color w:val="auto"/>
        </w:rPr>
        <w:t>. Las medidas correctivas complementarias tienen el objeto de revertir los efectos de la conducta infractora o evitar que se produzca nuevamente en el futuro</w:t>
      </w:r>
      <w:r w:rsidRPr="00196C10">
        <w:rPr>
          <w:rFonts w:eastAsia="Times New Roman"/>
          <w:color w:val="auto"/>
          <w:vertAlign w:val="superscript"/>
        </w:rPr>
        <w:footnoteReference w:id="36"/>
      </w:r>
      <w:r w:rsidRPr="00196C10">
        <w:rPr>
          <w:rFonts w:eastAsia="Times New Roman"/>
          <w:color w:val="auto"/>
        </w:rPr>
        <w:t>.</w:t>
      </w:r>
    </w:p>
    <w:p w14:paraId="698A0DB6" w14:textId="77777777" w:rsidR="00961954" w:rsidRPr="00196C10" w:rsidRDefault="00961954" w:rsidP="00BD216E">
      <w:pPr>
        <w:pStyle w:val="Prrafodelista"/>
        <w:spacing w:line="240" w:lineRule="auto"/>
        <w:ind w:left="567"/>
        <w:jc w:val="both"/>
        <w:rPr>
          <w:rFonts w:eastAsia="Times New Roman"/>
          <w:color w:val="auto"/>
        </w:rPr>
      </w:pPr>
    </w:p>
    <w:p w14:paraId="703CE23F" w14:textId="30ED7EAC" w:rsidR="00961954" w:rsidRPr="00196C10" w:rsidRDefault="00961954"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t xml:space="preserve">En el presente caso, </w:t>
      </w:r>
      <w:r w:rsidR="009B0A33" w:rsidRPr="00196C10">
        <w:rPr>
          <w:rFonts w:eastAsia="Times New Roman"/>
          <w:color w:val="auto"/>
        </w:rPr>
        <w:t>Mapfre</w:t>
      </w:r>
      <w:r w:rsidRPr="00196C10">
        <w:rPr>
          <w:rFonts w:eastAsia="Times New Roman"/>
          <w:color w:val="auto"/>
        </w:rPr>
        <w:t xml:space="preserve"> ha sido declarado responsable de</w:t>
      </w:r>
      <w:r w:rsidR="007349D5" w:rsidRPr="00196C10">
        <w:rPr>
          <w:rFonts w:eastAsia="Times New Roman"/>
          <w:color w:val="auto"/>
        </w:rPr>
        <w:t xml:space="preserve">, </w:t>
      </w:r>
      <w:r w:rsidR="008912E5" w:rsidRPr="00196C10">
        <w:rPr>
          <w:rFonts w:eastAsia="Times New Roman"/>
          <w:color w:val="auto"/>
        </w:rPr>
        <w:t>a través de la Carta N°OP-ALLA-1324/2023</w:t>
      </w:r>
      <w:r w:rsidR="007349D5" w:rsidRPr="00196C10">
        <w:rPr>
          <w:rFonts w:eastAsia="Times New Roman"/>
          <w:color w:val="auto"/>
        </w:rPr>
        <w:t>,</w:t>
      </w:r>
      <w:r w:rsidR="008912E5" w:rsidRPr="00196C10">
        <w:rPr>
          <w:rFonts w:eastAsia="Times New Roman"/>
          <w:color w:val="auto"/>
        </w:rPr>
        <w:t xml:space="preserve"> </w:t>
      </w:r>
      <w:r w:rsidR="007349D5" w:rsidRPr="00196C10">
        <w:rPr>
          <w:rFonts w:eastAsia="Times New Roman"/>
          <w:color w:val="auto"/>
        </w:rPr>
        <w:t>haber rechazado</w:t>
      </w:r>
      <w:r w:rsidR="008912E5" w:rsidRPr="00196C10">
        <w:rPr>
          <w:rFonts w:eastAsia="Times New Roman"/>
          <w:color w:val="auto"/>
        </w:rPr>
        <w:t xml:space="preserve"> injustificadamente la reconsideración de cobertura del Seguro Vehicular por los daños personales y materiales del siniestro, bajo argumentos incongruentes y sin considerar los documentos presentados por la denunciante</w:t>
      </w:r>
      <w:r w:rsidRPr="00196C10">
        <w:rPr>
          <w:rFonts w:eastAsia="Times New Roman"/>
          <w:bCs/>
          <w:color w:val="auto"/>
        </w:rPr>
        <w:t>.</w:t>
      </w:r>
    </w:p>
    <w:p w14:paraId="6AC070A3" w14:textId="77777777" w:rsidR="00961954" w:rsidRPr="00196C10" w:rsidRDefault="00961954" w:rsidP="00BD216E">
      <w:pPr>
        <w:pStyle w:val="Prrafodelista"/>
        <w:spacing w:line="240" w:lineRule="auto"/>
        <w:ind w:left="567"/>
        <w:jc w:val="both"/>
        <w:rPr>
          <w:rFonts w:eastAsia="Times New Roman"/>
          <w:color w:val="auto"/>
        </w:rPr>
      </w:pPr>
    </w:p>
    <w:p w14:paraId="73AE10D4" w14:textId="2889A382" w:rsidR="00961954" w:rsidRPr="00196C10" w:rsidRDefault="00961954" w:rsidP="00AE26A7">
      <w:pPr>
        <w:pStyle w:val="Prrafodelista"/>
        <w:numPr>
          <w:ilvl w:val="0"/>
          <w:numId w:val="3"/>
        </w:numPr>
        <w:spacing w:line="240" w:lineRule="auto"/>
        <w:ind w:left="567" w:hanging="567"/>
        <w:jc w:val="both"/>
        <w:rPr>
          <w:rFonts w:eastAsia="Times New Roman"/>
          <w:color w:val="auto"/>
          <w:lang w:val="es-ES" w:eastAsia="es-ES"/>
        </w:rPr>
      </w:pPr>
      <w:r w:rsidRPr="00196C10">
        <w:rPr>
          <w:rFonts w:eastAsia="Times New Roman"/>
          <w:color w:val="auto"/>
          <w:lang w:val="es-ES" w:eastAsia="es-ES"/>
        </w:rPr>
        <w:t xml:space="preserve">En su denuncia, la parte denunciante solicitó, en calidad de medida correctiva, </w:t>
      </w:r>
      <w:r w:rsidRPr="00196C10">
        <w:rPr>
          <w:color w:val="auto"/>
        </w:rPr>
        <w:t xml:space="preserve">que </w:t>
      </w:r>
      <w:r w:rsidR="00B92A4A" w:rsidRPr="00196C10">
        <w:rPr>
          <w:color w:val="auto"/>
        </w:rPr>
        <w:t>Mapfre cumpla con otorgarle la cobertura del Seguro Vehicular contratado, procediendo con el pago a su favor</w:t>
      </w:r>
      <w:r w:rsidRPr="00196C10">
        <w:rPr>
          <w:rFonts w:eastAsia="Times New Roman"/>
          <w:color w:val="auto"/>
          <w:lang w:val="es-ES" w:eastAsia="es-ES"/>
        </w:rPr>
        <w:t xml:space="preserve">. </w:t>
      </w:r>
    </w:p>
    <w:p w14:paraId="38B18471" w14:textId="77777777" w:rsidR="00961954" w:rsidRPr="00196C10" w:rsidRDefault="00961954" w:rsidP="00BD216E">
      <w:pPr>
        <w:pStyle w:val="Prrafodelista"/>
        <w:spacing w:line="240" w:lineRule="auto"/>
        <w:rPr>
          <w:rFonts w:eastAsia="Times New Roman"/>
          <w:color w:val="auto"/>
        </w:rPr>
      </w:pPr>
    </w:p>
    <w:p w14:paraId="0D32BDB8" w14:textId="08702A51" w:rsidR="00961954" w:rsidRPr="00196C10" w:rsidRDefault="00195565"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t>En ese sentido</w:t>
      </w:r>
      <w:r w:rsidR="00961954" w:rsidRPr="00196C10">
        <w:rPr>
          <w:rFonts w:eastAsia="Times New Roman"/>
          <w:color w:val="auto"/>
        </w:rPr>
        <w:t xml:space="preserve">, </w:t>
      </w:r>
      <w:r w:rsidR="00FF0E03" w:rsidRPr="00196C10">
        <w:rPr>
          <w:rFonts w:eastAsia="Times New Roman"/>
          <w:color w:val="auto"/>
        </w:rPr>
        <w:t>esta</w:t>
      </w:r>
      <w:r w:rsidR="00961954" w:rsidRPr="00196C10">
        <w:rPr>
          <w:rFonts w:eastAsia="Times New Roman"/>
          <w:color w:val="auto"/>
        </w:rPr>
        <w:t xml:space="preserve"> Comisión considera que, corresponde ordenar a </w:t>
      </w:r>
      <w:r w:rsidRPr="00196C10">
        <w:rPr>
          <w:rFonts w:eastAsia="Times New Roman"/>
          <w:color w:val="auto"/>
        </w:rPr>
        <w:t>Mapfre</w:t>
      </w:r>
      <w:r w:rsidR="00961954" w:rsidRPr="00196C10">
        <w:rPr>
          <w:rFonts w:eastAsia="Times New Roman"/>
          <w:color w:val="auto"/>
        </w:rPr>
        <w:t xml:space="preserve">, en calidad de </w:t>
      </w:r>
      <w:r w:rsidR="00961954" w:rsidRPr="00196C10">
        <w:rPr>
          <w:rFonts w:eastAsia="Times New Roman"/>
          <w:color w:val="auto"/>
          <w:lang w:val="es-ES" w:eastAsia="es-ES"/>
        </w:rPr>
        <w:t>medida</w:t>
      </w:r>
      <w:r w:rsidR="00961954" w:rsidRPr="00196C10">
        <w:rPr>
          <w:rFonts w:eastAsia="Times New Roman"/>
          <w:color w:val="auto"/>
        </w:rPr>
        <w:t xml:space="preserve"> correctiva, que en el plazo no mayor a quince (15) días hábiles contado a partir del día siguiente de la notificación de la presente resolución</w:t>
      </w:r>
      <w:r w:rsidR="00961954" w:rsidRPr="00196C10">
        <w:rPr>
          <w:color w:val="auto"/>
          <w:lang w:val="es-ES"/>
        </w:rPr>
        <w:t xml:space="preserve"> cumpla con otorgar a</w:t>
      </w:r>
      <w:r w:rsidRPr="00196C10">
        <w:rPr>
          <w:color w:val="auto"/>
          <w:lang w:val="es-ES"/>
        </w:rPr>
        <w:t xml:space="preserve"> la señora Porras </w:t>
      </w:r>
      <w:r w:rsidR="00961954" w:rsidRPr="00196C10">
        <w:rPr>
          <w:bCs/>
          <w:color w:val="auto"/>
        </w:rPr>
        <w:t xml:space="preserve">la cobertura del Seguro Vehicular por el siniestro del </w:t>
      </w:r>
      <w:r w:rsidR="006F2E81" w:rsidRPr="00196C10">
        <w:rPr>
          <w:bCs/>
          <w:color w:val="auto"/>
        </w:rPr>
        <w:t>7</w:t>
      </w:r>
      <w:r w:rsidR="00961954" w:rsidRPr="00196C10">
        <w:rPr>
          <w:bCs/>
          <w:color w:val="auto"/>
        </w:rPr>
        <w:t xml:space="preserve"> de </w:t>
      </w:r>
      <w:r w:rsidR="006F2E81" w:rsidRPr="00196C10">
        <w:rPr>
          <w:bCs/>
          <w:color w:val="auto"/>
        </w:rPr>
        <w:t>junio</w:t>
      </w:r>
      <w:r w:rsidR="00961954" w:rsidRPr="00196C10">
        <w:rPr>
          <w:bCs/>
          <w:color w:val="auto"/>
        </w:rPr>
        <w:t xml:space="preserve"> de 2023, de acuerdo con los términos </w:t>
      </w:r>
      <w:r w:rsidR="00EC791A" w:rsidRPr="00196C10">
        <w:rPr>
          <w:bCs/>
          <w:color w:val="auto"/>
        </w:rPr>
        <w:t xml:space="preserve">y condiciones </w:t>
      </w:r>
      <w:r w:rsidR="00961954" w:rsidRPr="00196C10">
        <w:rPr>
          <w:bCs/>
          <w:color w:val="auto"/>
        </w:rPr>
        <w:t>de la póliza.</w:t>
      </w:r>
    </w:p>
    <w:p w14:paraId="6EA4E713" w14:textId="77777777" w:rsidR="00961954" w:rsidRPr="00196C10" w:rsidRDefault="00961954" w:rsidP="00BD216E">
      <w:pPr>
        <w:pStyle w:val="Prrafodelista"/>
        <w:tabs>
          <w:tab w:val="left" w:pos="567"/>
        </w:tabs>
        <w:autoSpaceDE w:val="0"/>
        <w:autoSpaceDN w:val="0"/>
        <w:adjustRightInd w:val="0"/>
        <w:spacing w:line="240" w:lineRule="auto"/>
        <w:ind w:left="567"/>
        <w:jc w:val="both"/>
        <w:rPr>
          <w:rFonts w:eastAsia="Times New Roman"/>
          <w:color w:val="auto"/>
        </w:rPr>
      </w:pPr>
    </w:p>
    <w:p w14:paraId="4741BCB0" w14:textId="229033FC" w:rsidR="00961954" w:rsidRPr="00196C10" w:rsidRDefault="00961954"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t xml:space="preserve">Asimismo, en un plazo no mayor de cinco (5) días hábiles contado a partir del vencimiento del plazo mencionado en el párrafo anterior, </w:t>
      </w:r>
      <w:r w:rsidR="00FF0E03" w:rsidRPr="00196C10">
        <w:rPr>
          <w:rFonts w:eastAsia="Times New Roman"/>
          <w:color w:val="auto"/>
        </w:rPr>
        <w:t>Mapfre</w:t>
      </w:r>
      <w:r w:rsidRPr="00196C10" w:rsidDel="00C72782">
        <w:rPr>
          <w:rFonts w:eastAsia="Times New Roman"/>
          <w:color w:val="auto"/>
        </w:rPr>
        <w:t xml:space="preserve"> </w:t>
      </w:r>
      <w:r w:rsidRPr="00196C10">
        <w:rPr>
          <w:rFonts w:eastAsia="Times New Roman"/>
          <w:color w:val="auto"/>
        </w:rPr>
        <w:t xml:space="preserve">deberá presentar ante la Comisión los medios probatorios que acrediten el cumplimiento del mandato </w:t>
      </w:r>
      <w:r w:rsidRPr="00196C10">
        <w:rPr>
          <w:color w:val="auto"/>
        </w:rPr>
        <w:t>ordenado</w:t>
      </w:r>
      <w:r w:rsidRPr="00196C10">
        <w:rPr>
          <w:rFonts w:eastAsia="Times New Roman"/>
          <w:color w:val="auto"/>
        </w:rPr>
        <w:t>, bajo apercibimiento de imponer una multa coercitiva conforme a lo establecido en el artículo 117° del Código</w:t>
      </w:r>
      <w:r w:rsidRPr="00196C10">
        <w:rPr>
          <w:rFonts w:eastAsia="Times New Roman"/>
          <w:color w:val="auto"/>
          <w:vertAlign w:val="superscript"/>
        </w:rPr>
        <w:footnoteReference w:id="37"/>
      </w:r>
      <w:r w:rsidRPr="00196C10">
        <w:rPr>
          <w:rFonts w:eastAsia="Times New Roman"/>
          <w:color w:val="auto"/>
        </w:rPr>
        <w:t>.</w:t>
      </w:r>
    </w:p>
    <w:p w14:paraId="3FF07E49" w14:textId="77777777" w:rsidR="00961954" w:rsidRPr="00196C10" w:rsidRDefault="00961954" w:rsidP="00BD216E">
      <w:pPr>
        <w:spacing w:after="0" w:line="240" w:lineRule="auto"/>
        <w:ind w:left="570"/>
        <w:contextualSpacing/>
        <w:jc w:val="both"/>
        <w:rPr>
          <w:rFonts w:ascii="Arial" w:eastAsia="Times New Roman" w:hAnsi="Arial" w:cs="Arial"/>
          <w:color w:val="auto"/>
        </w:rPr>
      </w:pPr>
    </w:p>
    <w:p w14:paraId="082981E7" w14:textId="77777777" w:rsidR="00961954" w:rsidRPr="00196C10" w:rsidRDefault="00961954"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lastRenderedPageBreak/>
        <w:t xml:space="preserve">En este punto, cabe indicar que el numeral 40.1 de la Directiva N° 001-2021-COD-INDECOPI denominada “Directiva Única que regula los procedimientos de protección al consumidor previstos en el Código de Protección y Defensa del Consumidor”, señala que, si se </w:t>
      </w:r>
      <w:r w:rsidRPr="00196C10">
        <w:rPr>
          <w:color w:val="auto"/>
        </w:rPr>
        <w:t>produce</w:t>
      </w:r>
      <w:r w:rsidRPr="00196C10">
        <w:rPr>
          <w:rFonts w:eastAsia="Times New Roman"/>
          <w:color w:val="auto"/>
        </w:rPr>
        <w:t xml:space="preserve"> el incumplimiento del mandato por parte del proveedor obligado, la autoridad administrativa, a fin de garantizar el cumplimiento de su decisión, actuará de oficio e impondrá multa coercitiva por incumplimiento de medida correctiva</w:t>
      </w:r>
      <w:r w:rsidRPr="00196C10">
        <w:rPr>
          <w:rFonts w:eastAsia="Times New Roman"/>
          <w:color w:val="auto"/>
          <w:vertAlign w:val="superscript"/>
        </w:rPr>
        <w:footnoteReference w:id="38"/>
      </w:r>
      <w:r w:rsidRPr="00196C10">
        <w:rPr>
          <w:rFonts w:eastAsia="Times New Roman"/>
          <w:color w:val="auto"/>
        </w:rPr>
        <w:t>.</w:t>
      </w:r>
    </w:p>
    <w:p w14:paraId="3B69240E" w14:textId="77777777" w:rsidR="00961954" w:rsidRPr="00196C10" w:rsidRDefault="00961954" w:rsidP="00BD216E">
      <w:pPr>
        <w:spacing w:after="0" w:line="240" w:lineRule="auto"/>
        <w:ind w:left="570"/>
        <w:contextualSpacing/>
        <w:jc w:val="both"/>
        <w:rPr>
          <w:rFonts w:ascii="Arial" w:eastAsia="Times New Roman" w:hAnsi="Arial" w:cs="Arial"/>
          <w:color w:val="auto"/>
        </w:rPr>
      </w:pPr>
    </w:p>
    <w:p w14:paraId="4B98FC36" w14:textId="77777777" w:rsidR="00961954" w:rsidRPr="00196C10" w:rsidRDefault="00961954" w:rsidP="00AE26A7">
      <w:pPr>
        <w:pStyle w:val="Prrafodelista"/>
        <w:numPr>
          <w:ilvl w:val="0"/>
          <w:numId w:val="3"/>
        </w:numPr>
        <w:spacing w:line="240" w:lineRule="auto"/>
        <w:ind w:left="567" w:hanging="567"/>
        <w:jc w:val="both"/>
        <w:rPr>
          <w:rFonts w:eastAsia="Times New Roman"/>
          <w:color w:val="auto"/>
        </w:rPr>
      </w:pPr>
      <w:r w:rsidRPr="00196C10">
        <w:rPr>
          <w:rFonts w:eastAsia="Times New Roman"/>
          <w:color w:val="auto"/>
        </w:rPr>
        <w:t xml:space="preserve">Cabe precisar que no constituye una facultad del Indecopi ejecutar la medida correctiva a favor del consumidor, pues el Estado ha reservado esta potestad únicamente al consumidor mediante </w:t>
      </w:r>
      <w:r w:rsidRPr="00196C10">
        <w:rPr>
          <w:color w:val="auto"/>
        </w:rPr>
        <w:t>la</w:t>
      </w:r>
      <w:r w:rsidRPr="00196C10">
        <w:rPr>
          <w:rFonts w:eastAsia="Times New Roman"/>
          <w:color w:val="auto"/>
        </w:rPr>
        <w:t xml:space="preserve"> vía judicial. Por estas razones, el numeral 115.6 del artículo 115º del Código establece que las resoluciones finales que ordenen medidas correctivas reparadoras constituyen Títulos de Ejecución conforme a lo dispuesto en el artículo 688° del Código Procesal Civil.</w:t>
      </w:r>
    </w:p>
    <w:p w14:paraId="4B034CB3" w14:textId="77777777" w:rsidR="00E02C41" w:rsidRPr="00196C10" w:rsidRDefault="00E02C41" w:rsidP="00BD216E">
      <w:pPr>
        <w:tabs>
          <w:tab w:val="left" w:pos="1560"/>
        </w:tabs>
        <w:spacing w:after="0" w:line="240" w:lineRule="auto"/>
        <w:contextualSpacing/>
        <w:jc w:val="both"/>
        <w:textAlignment w:val="baseline"/>
        <w:rPr>
          <w:rFonts w:ascii="Arial" w:hAnsi="Arial" w:cs="Arial"/>
          <w:color w:val="auto"/>
        </w:rPr>
      </w:pPr>
    </w:p>
    <w:p w14:paraId="33B78DC1" w14:textId="77777777" w:rsidR="00E02C41" w:rsidRPr="00196C10" w:rsidRDefault="00E02C41" w:rsidP="00BD216E">
      <w:pPr>
        <w:spacing w:after="0" w:line="240" w:lineRule="auto"/>
        <w:contextualSpacing/>
        <w:rPr>
          <w:rFonts w:ascii="Arial" w:hAnsi="Arial" w:cs="Arial"/>
          <w:b/>
          <w:bCs/>
          <w:color w:val="auto"/>
          <w:lang w:val="es-CL" w:eastAsia="es-MX"/>
        </w:rPr>
      </w:pPr>
      <w:bookmarkStart w:id="8" w:name="_Hlk176157523"/>
      <w:r w:rsidRPr="00196C10">
        <w:rPr>
          <w:rFonts w:ascii="Arial" w:hAnsi="Arial" w:cs="Arial"/>
          <w:b/>
          <w:bCs/>
          <w:color w:val="auto"/>
          <w:lang w:val="es-CL" w:eastAsia="es-MX"/>
        </w:rPr>
        <w:t>Sobre la graduación de la sanción</w:t>
      </w:r>
    </w:p>
    <w:p w14:paraId="23C5F73D" w14:textId="77777777" w:rsidR="00E02C41" w:rsidRPr="00196C10" w:rsidRDefault="00E02C41" w:rsidP="00BD216E">
      <w:pPr>
        <w:spacing w:after="0" w:line="240" w:lineRule="auto"/>
        <w:contextualSpacing/>
        <w:rPr>
          <w:rFonts w:ascii="Arial" w:hAnsi="Arial" w:cs="Arial"/>
          <w:b/>
          <w:bCs/>
          <w:color w:val="auto"/>
          <w:lang w:val="es-CL" w:eastAsia="es-MX"/>
        </w:rPr>
      </w:pPr>
    </w:p>
    <w:p w14:paraId="7CAA95A1" w14:textId="77777777" w:rsidR="00E02C41" w:rsidRPr="00196C10" w:rsidRDefault="00E02C41" w:rsidP="00AE26A7">
      <w:pPr>
        <w:pStyle w:val="Prrafodelista"/>
        <w:numPr>
          <w:ilvl w:val="0"/>
          <w:numId w:val="3"/>
        </w:numPr>
        <w:spacing w:line="240" w:lineRule="auto"/>
        <w:ind w:left="567" w:hanging="567"/>
        <w:jc w:val="both"/>
        <w:rPr>
          <w:color w:val="auto"/>
        </w:rPr>
      </w:pPr>
      <w:r w:rsidRPr="00196C10">
        <w:rPr>
          <w:color w:val="auto"/>
        </w:rPr>
        <w:t>El 14 de junio de 2021</w:t>
      </w:r>
      <w:r w:rsidRPr="00196C10">
        <w:rPr>
          <w:rStyle w:val="Refdenotaalpie"/>
          <w:color w:val="auto"/>
        </w:rPr>
        <w:footnoteReference w:id="39"/>
      </w:r>
      <w:r w:rsidRPr="00196C10">
        <w:rPr>
          <w:color w:val="auto"/>
        </w:rPr>
        <w:t xml:space="preserve">, entró en vigencia el Decreto Supremo N° 032-2021-PCM, Decreto Supremo que aprueba la graduación, metodología y factores para la </w:t>
      </w:r>
      <w:r w:rsidRPr="00196C10">
        <w:rPr>
          <w:color w:val="auto"/>
        </w:rPr>
        <w:lastRenderedPageBreak/>
        <w:t>determinación de las multas que impongan los órganos resolutivos del INDECOPI respecto de las infracciones sancionables en el ámbito de su competencia (en adelante, Decreto Supremo N° 032-2021-PCM)</w:t>
      </w:r>
      <w:r w:rsidRPr="00196C10">
        <w:rPr>
          <w:color w:val="auto"/>
          <w:vertAlign w:val="superscript"/>
        </w:rPr>
        <w:footnoteReference w:id="40"/>
      </w:r>
      <w:r w:rsidRPr="00196C10">
        <w:rPr>
          <w:color w:val="auto"/>
        </w:rPr>
        <w:t>, aplicable para los procedimientos administrativos de protección al consumidor a cargo de esta instancia, en la vía ordinaria y en la vía sumarísima —como segunda instancia, a través de un recurso de apelación—, que hayan iniciado a partir de dicha fecha</w:t>
      </w:r>
      <w:r w:rsidRPr="00196C10">
        <w:rPr>
          <w:rStyle w:val="Refdenotaalpie"/>
          <w:color w:val="auto"/>
        </w:rPr>
        <w:footnoteReference w:id="41"/>
      </w:r>
      <w:r w:rsidRPr="00196C10">
        <w:rPr>
          <w:color w:val="auto"/>
        </w:rPr>
        <w:t>.</w:t>
      </w:r>
    </w:p>
    <w:p w14:paraId="373B43B7" w14:textId="77777777" w:rsidR="00E02C41" w:rsidRPr="00196C10" w:rsidRDefault="00E02C41" w:rsidP="00BD216E">
      <w:pPr>
        <w:spacing w:after="0" w:line="240" w:lineRule="auto"/>
        <w:ind w:left="567"/>
        <w:contextualSpacing/>
        <w:rPr>
          <w:rFonts w:ascii="Arial" w:hAnsi="Arial" w:cs="Arial"/>
          <w:color w:val="auto"/>
        </w:rPr>
      </w:pPr>
    </w:p>
    <w:p w14:paraId="77A191A1" w14:textId="77777777" w:rsidR="00E02C41" w:rsidRPr="00196C10" w:rsidRDefault="00E02C41" w:rsidP="00AE26A7">
      <w:pPr>
        <w:pStyle w:val="Prrafodelista"/>
        <w:numPr>
          <w:ilvl w:val="0"/>
          <w:numId w:val="3"/>
        </w:numPr>
        <w:spacing w:line="240" w:lineRule="auto"/>
        <w:ind w:left="567" w:hanging="567"/>
        <w:jc w:val="both"/>
        <w:rPr>
          <w:color w:val="auto"/>
        </w:rPr>
      </w:pPr>
      <w:r w:rsidRPr="00196C10">
        <w:rPr>
          <w:color w:val="auto"/>
        </w:rPr>
        <w:t xml:space="preserve">En esa línea, el Decreto Supremo N° 032-2021-PCM, estableció tres (3) métodos para para la graduación de las sanciones, denominados: (i) </w:t>
      </w:r>
      <w:r w:rsidRPr="00196C10">
        <w:rPr>
          <w:i/>
          <w:iCs/>
          <w:color w:val="auto"/>
        </w:rPr>
        <w:t>método basado en valores preestablecidos</w:t>
      </w:r>
      <w:r w:rsidRPr="00196C10">
        <w:rPr>
          <w:color w:val="auto"/>
        </w:rPr>
        <w:t>; (</w:t>
      </w:r>
      <w:proofErr w:type="spellStart"/>
      <w:r w:rsidRPr="00196C10">
        <w:rPr>
          <w:color w:val="auto"/>
        </w:rPr>
        <w:t>ii</w:t>
      </w:r>
      <w:proofErr w:type="spellEnd"/>
      <w:r w:rsidRPr="00196C10">
        <w:rPr>
          <w:color w:val="auto"/>
        </w:rPr>
        <w:t xml:space="preserve">) </w:t>
      </w:r>
      <w:r w:rsidRPr="00196C10">
        <w:rPr>
          <w:i/>
          <w:iCs/>
          <w:color w:val="auto"/>
        </w:rPr>
        <w:t>método basado en un porcentaje de las ventas del producto o servicio afectado</w:t>
      </w:r>
      <w:r w:rsidRPr="00196C10">
        <w:rPr>
          <w:color w:val="auto"/>
        </w:rPr>
        <w:t>; y, (</w:t>
      </w:r>
      <w:proofErr w:type="spellStart"/>
      <w:r w:rsidRPr="00196C10">
        <w:rPr>
          <w:color w:val="auto"/>
        </w:rPr>
        <w:t>iii</w:t>
      </w:r>
      <w:proofErr w:type="spellEnd"/>
      <w:r w:rsidRPr="00196C10">
        <w:rPr>
          <w:color w:val="auto"/>
        </w:rPr>
        <w:t xml:space="preserve">) </w:t>
      </w:r>
      <w:r w:rsidRPr="00196C10">
        <w:rPr>
          <w:i/>
          <w:iCs/>
          <w:color w:val="auto"/>
        </w:rPr>
        <w:t>método ad hoc</w:t>
      </w:r>
      <w:r w:rsidRPr="00196C10">
        <w:rPr>
          <w:color w:val="auto"/>
        </w:rPr>
        <w:t xml:space="preserve">. Asimismo, respecto del </w:t>
      </w:r>
      <w:r w:rsidRPr="00196C10">
        <w:rPr>
          <w:i/>
          <w:iCs/>
          <w:color w:val="auto"/>
        </w:rPr>
        <w:t xml:space="preserve">método basado en valores preestablecidos </w:t>
      </w:r>
      <w:r w:rsidRPr="00196C10">
        <w:rPr>
          <w:color w:val="auto"/>
        </w:rPr>
        <w:t xml:space="preserve">se precisó que este se subdividía para cuatro (4) supuestos: </w:t>
      </w:r>
    </w:p>
    <w:p w14:paraId="0C5CB8A4" w14:textId="77777777" w:rsidR="00E02C41" w:rsidRPr="00196C10" w:rsidRDefault="00E02C41" w:rsidP="00BD216E">
      <w:pPr>
        <w:pStyle w:val="Prrafodelista"/>
        <w:spacing w:line="240" w:lineRule="auto"/>
        <w:rPr>
          <w:color w:val="auto"/>
        </w:rPr>
      </w:pPr>
    </w:p>
    <w:p w14:paraId="5C241576" w14:textId="77777777" w:rsidR="00E02C41" w:rsidRPr="00196C10" w:rsidRDefault="00E02C41" w:rsidP="00AE26A7">
      <w:pPr>
        <w:pStyle w:val="Prrafodelista"/>
        <w:numPr>
          <w:ilvl w:val="0"/>
          <w:numId w:val="4"/>
        </w:numPr>
        <w:spacing w:line="240" w:lineRule="auto"/>
        <w:ind w:left="1134" w:hanging="567"/>
        <w:jc w:val="both"/>
        <w:rPr>
          <w:color w:val="auto"/>
        </w:rPr>
      </w:pPr>
      <w:r w:rsidRPr="00196C10">
        <w:rPr>
          <w:color w:val="auto"/>
        </w:rPr>
        <w:t>Método de valores preestablecidos para infracciones vinculadas con el Libro de Reclamaciones</w:t>
      </w:r>
    </w:p>
    <w:p w14:paraId="6F583E4F" w14:textId="77777777" w:rsidR="00E02C41" w:rsidRPr="00196C10" w:rsidRDefault="00E02C41" w:rsidP="00AE26A7">
      <w:pPr>
        <w:pStyle w:val="Prrafodelista"/>
        <w:numPr>
          <w:ilvl w:val="0"/>
          <w:numId w:val="4"/>
        </w:numPr>
        <w:spacing w:line="240" w:lineRule="auto"/>
        <w:ind w:left="1134" w:hanging="567"/>
        <w:jc w:val="both"/>
        <w:rPr>
          <w:color w:val="auto"/>
        </w:rPr>
      </w:pPr>
      <w:r w:rsidRPr="00196C10">
        <w:rPr>
          <w:color w:val="auto"/>
        </w:rPr>
        <w:t>Método de valores preestablecidos para las infracciones a las normas de eliminación de barreras burocráticas</w:t>
      </w:r>
    </w:p>
    <w:p w14:paraId="275B52DD" w14:textId="77777777" w:rsidR="00E02C41" w:rsidRPr="00196C10" w:rsidRDefault="00E02C41" w:rsidP="00AE26A7">
      <w:pPr>
        <w:pStyle w:val="Prrafodelista"/>
        <w:numPr>
          <w:ilvl w:val="0"/>
          <w:numId w:val="4"/>
        </w:numPr>
        <w:spacing w:line="240" w:lineRule="auto"/>
        <w:ind w:left="1134" w:hanging="567"/>
        <w:jc w:val="both"/>
        <w:rPr>
          <w:color w:val="auto"/>
        </w:rPr>
      </w:pPr>
      <w:r w:rsidRPr="00196C10">
        <w:rPr>
          <w:color w:val="auto"/>
        </w:rPr>
        <w:t>Método de valores preestablecidos para infracciones de Prestadores de Servicios de Certificación Digital</w:t>
      </w:r>
    </w:p>
    <w:p w14:paraId="7586ACFE" w14:textId="77777777" w:rsidR="00E02C41" w:rsidRPr="00196C10" w:rsidRDefault="00E02C41" w:rsidP="00AE26A7">
      <w:pPr>
        <w:pStyle w:val="Prrafodelista"/>
        <w:numPr>
          <w:ilvl w:val="0"/>
          <w:numId w:val="4"/>
        </w:numPr>
        <w:spacing w:line="240" w:lineRule="auto"/>
        <w:ind w:left="1134" w:hanging="567"/>
        <w:jc w:val="both"/>
        <w:rPr>
          <w:color w:val="auto"/>
        </w:rPr>
      </w:pPr>
      <w:r w:rsidRPr="00196C10">
        <w:rPr>
          <w:color w:val="auto"/>
        </w:rPr>
        <w:t>Método de valores preestablecidos para otras infracciones en OPS, CPC y SPC</w:t>
      </w:r>
    </w:p>
    <w:p w14:paraId="4AA77BC4" w14:textId="77777777" w:rsidR="00E02C41" w:rsidRPr="00196C10" w:rsidRDefault="00E02C41" w:rsidP="00BD216E">
      <w:pPr>
        <w:pStyle w:val="Prrafodelista"/>
        <w:spacing w:line="240" w:lineRule="auto"/>
        <w:ind w:left="0"/>
        <w:rPr>
          <w:color w:val="auto"/>
        </w:rPr>
      </w:pPr>
    </w:p>
    <w:p w14:paraId="1643F2D6" w14:textId="3B1F1A7B"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A partir de lo expuesto, se advierte que el </w:t>
      </w:r>
      <w:r w:rsidRPr="00196C10">
        <w:rPr>
          <w:rFonts w:ascii="Arial" w:hAnsi="Arial" w:cs="Arial"/>
          <w:i/>
          <w:iCs/>
          <w:color w:val="auto"/>
        </w:rPr>
        <w:t>método de valores preestablecidos para infracciones vinculadas con el Libro de Reclamaciones</w:t>
      </w:r>
      <w:r w:rsidRPr="00196C10">
        <w:rPr>
          <w:rFonts w:ascii="Arial" w:hAnsi="Arial" w:cs="Arial"/>
          <w:color w:val="auto"/>
        </w:rPr>
        <w:t xml:space="preserve"> y el</w:t>
      </w:r>
      <w:r w:rsidRPr="00196C10">
        <w:rPr>
          <w:rFonts w:ascii="Arial" w:hAnsi="Arial" w:cs="Arial"/>
          <w:i/>
          <w:iCs/>
          <w:color w:val="auto"/>
        </w:rPr>
        <w:t xml:space="preserve"> método de valores preestablecidos para otras infracciones en OPS, CPC y SPC</w:t>
      </w:r>
      <w:r w:rsidRPr="00196C10">
        <w:rPr>
          <w:rFonts w:ascii="Arial" w:hAnsi="Arial" w:cs="Arial"/>
          <w:color w:val="auto"/>
        </w:rPr>
        <w:t xml:space="preserve"> serán los aplicables para este órgano </w:t>
      </w:r>
      <w:r w:rsidR="00B87A0B" w:rsidRPr="00196C10">
        <w:rPr>
          <w:rFonts w:ascii="Arial" w:hAnsi="Arial" w:cs="Arial"/>
          <w:color w:val="auto"/>
        </w:rPr>
        <w:t>colegiado</w:t>
      </w:r>
      <w:r w:rsidRPr="00196C10">
        <w:rPr>
          <w:rFonts w:ascii="Arial" w:hAnsi="Arial" w:cs="Arial"/>
          <w:color w:val="auto"/>
          <w:vertAlign w:val="superscript"/>
        </w:rPr>
        <w:footnoteReference w:id="42"/>
      </w:r>
      <w:r w:rsidRPr="00196C10">
        <w:rPr>
          <w:rFonts w:ascii="Arial" w:hAnsi="Arial" w:cs="Arial"/>
          <w:color w:val="auto"/>
        </w:rPr>
        <w:t>, siempre que la infracción cumpla con los requisitos siguientes: (i) se desarrolló por un periodo menor a dos (2) años; (</w:t>
      </w:r>
      <w:proofErr w:type="spellStart"/>
      <w:r w:rsidRPr="00196C10">
        <w:rPr>
          <w:rFonts w:ascii="Arial" w:hAnsi="Arial" w:cs="Arial"/>
          <w:color w:val="auto"/>
        </w:rPr>
        <w:t>ii</w:t>
      </w:r>
      <w:proofErr w:type="spellEnd"/>
      <w:r w:rsidRPr="00196C10">
        <w:rPr>
          <w:rFonts w:ascii="Arial" w:hAnsi="Arial" w:cs="Arial"/>
          <w:color w:val="auto"/>
        </w:rPr>
        <w:t>) no dañó ni puso en riesgo la vida y/o salud de las personas; y, (</w:t>
      </w:r>
      <w:proofErr w:type="spellStart"/>
      <w:r w:rsidRPr="00196C10">
        <w:rPr>
          <w:rFonts w:ascii="Arial" w:hAnsi="Arial" w:cs="Arial"/>
          <w:color w:val="auto"/>
        </w:rPr>
        <w:t>iii</w:t>
      </w:r>
      <w:proofErr w:type="spellEnd"/>
      <w:r w:rsidRPr="00196C10">
        <w:rPr>
          <w:rFonts w:ascii="Arial" w:hAnsi="Arial" w:cs="Arial"/>
          <w:color w:val="auto"/>
        </w:rPr>
        <w:t>) tuvo un alcance geográfico menor al nivel nacional</w:t>
      </w:r>
      <w:r w:rsidRPr="00196C10">
        <w:rPr>
          <w:rFonts w:ascii="Arial" w:hAnsi="Arial" w:cs="Arial"/>
          <w:color w:val="auto"/>
          <w:vertAlign w:val="superscript"/>
        </w:rPr>
        <w:footnoteReference w:id="43"/>
      </w:r>
      <w:r w:rsidRPr="00196C10">
        <w:rPr>
          <w:rFonts w:ascii="Arial" w:hAnsi="Arial" w:cs="Arial"/>
          <w:color w:val="auto"/>
        </w:rPr>
        <w:t xml:space="preserve">. En caso de ausencia de alguno de los requisitos, se deberá utilizar el </w:t>
      </w:r>
      <w:r w:rsidRPr="00196C10">
        <w:rPr>
          <w:rFonts w:ascii="Arial" w:hAnsi="Arial" w:cs="Arial"/>
          <w:i/>
          <w:iCs/>
          <w:color w:val="auto"/>
        </w:rPr>
        <w:t>método ad hoc</w:t>
      </w:r>
      <w:r w:rsidRPr="00196C10">
        <w:rPr>
          <w:rFonts w:ascii="Arial" w:hAnsi="Arial" w:cs="Arial"/>
          <w:color w:val="auto"/>
        </w:rPr>
        <w:t>.</w:t>
      </w:r>
    </w:p>
    <w:p w14:paraId="47C7AD0B" w14:textId="77777777" w:rsidR="00E02C41" w:rsidRPr="00196C10" w:rsidRDefault="00E02C41" w:rsidP="00BD216E">
      <w:pPr>
        <w:spacing w:after="0" w:line="240" w:lineRule="auto"/>
        <w:ind w:left="567"/>
        <w:contextualSpacing/>
        <w:rPr>
          <w:rFonts w:ascii="Arial" w:hAnsi="Arial" w:cs="Arial"/>
          <w:color w:val="auto"/>
        </w:rPr>
      </w:pPr>
    </w:p>
    <w:p w14:paraId="52466CC4"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El </w:t>
      </w:r>
      <w:r w:rsidRPr="00196C10">
        <w:rPr>
          <w:rFonts w:ascii="Arial" w:hAnsi="Arial" w:cs="Arial"/>
          <w:i/>
          <w:iCs/>
          <w:color w:val="auto"/>
        </w:rPr>
        <w:t>método basado en valores preestablecidos para otras infracciones en OPS, CPC y SPC</w:t>
      </w:r>
      <w:r w:rsidRPr="00196C10">
        <w:rPr>
          <w:rFonts w:ascii="Arial" w:hAnsi="Arial" w:cs="Arial"/>
          <w:color w:val="auto"/>
        </w:rPr>
        <w:t xml:space="preserve"> será utilizado para aquellas infracciones al Código que sean distintas a las infracciones vinculadas al Libro de Reclamaciones</w:t>
      </w:r>
      <w:r w:rsidRPr="00196C10">
        <w:rPr>
          <w:rStyle w:val="Refdenotaalpie"/>
          <w:rFonts w:ascii="Arial" w:hAnsi="Arial" w:cs="Arial"/>
          <w:color w:val="auto"/>
        </w:rPr>
        <w:footnoteReference w:id="44"/>
      </w:r>
      <w:r w:rsidRPr="00196C10">
        <w:rPr>
          <w:rFonts w:ascii="Arial" w:hAnsi="Arial" w:cs="Arial"/>
          <w:color w:val="auto"/>
        </w:rPr>
        <w:t>. Así, dicho método establece el esquema y los factores que se deben tener presente, es decir, la Multa Preliminar (M) será el resultado de multiplicar el valor estimado de la Multa Base (m) por un componente que captura el efecto de las circunstancias agravantes y atenuantes presente en cada caso (F). Finalmente, dicho monto (M) es ajustado conforme a los topes máximos legales pertinentes, hasta obtener una Multa Final (M*)</w:t>
      </w:r>
      <w:r w:rsidRPr="00196C10">
        <w:rPr>
          <w:rFonts w:ascii="Arial" w:hAnsi="Arial" w:cs="Arial"/>
          <w:color w:val="auto"/>
          <w:vertAlign w:val="superscript"/>
        </w:rPr>
        <w:footnoteReference w:id="45"/>
      </w:r>
      <w:r w:rsidRPr="00196C10">
        <w:rPr>
          <w:rFonts w:ascii="Arial" w:hAnsi="Arial" w:cs="Arial"/>
          <w:color w:val="auto"/>
        </w:rPr>
        <w:t>. Tal como se aprecia a continuación:</w:t>
      </w:r>
    </w:p>
    <w:p w14:paraId="72C77903" w14:textId="77777777" w:rsidR="00E02C41" w:rsidRPr="00196C10" w:rsidRDefault="00E02C41" w:rsidP="00BD216E">
      <w:pPr>
        <w:pStyle w:val="Prrafodelista"/>
        <w:spacing w:line="240" w:lineRule="auto"/>
        <w:ind w:hanging="153"/>
        <w:jc w:val="center"/>
        <w:rPr>
          <w:b/>
          <w:bCs/>
          <w:color w:val="auto"/>
          <w:sz w:val="20"/>
          <w:szCs w:val="20"/>
          <w:u w:val="single"/>
        </w:rPr>
      </w:pPr>
    </w:p>
    <w:p w14:paraId="697A51D0" w14:textId="77777777" w:rsidR="00E02C41" w:rsidRPr="00196C10" w:rsidRDefault="00E02C41" w:rsidP="00BD216E">
      <w:pPr>
        <w:pStyle w:val="Prrafodelista"/>
        <w:spacing w:line="240" w:lineRule="auto"/>
        <w:ind w:hanging="720"/>
        <w:jc w:val="center"/>
        <w:rPr>
          <w:b/>
          <w:bCs/>
          <w:color w:val="auto"/>
          <w:sz w:val="20"/>
          <w:szCs w:val="20"/>
          <w:u w:val="single"/>
        </w:rPr>
      </w:pPr>
      <w:r w:rsidRPr="00196C10">
        <w:rPr>
          <w:b/>
          <w:bCs/>
          <w:color w:val="auto"/>
          <w:sz w:val="20"/>
          <w:szCs w:val="20"/>
          <w:u w:val="single"/>
        </w:rPr>
        <w:t>Diagrama N° 1</w:t>
      </w:r>
    </w:p>
    <w:p w14:paraId="14A17DCB" w14:textId="77777777" w:rsidR="00E02C41" w:rsidRPr="00196C10" w:rsidRDefault="00E02C41" w:rsidP="00BD216E">
      <w:pPr>
        <w:pStyle w:val="Prrafodelista"/>
        <w:spacing w:line="240" w:lineRule="auto"/>
        <w:ind w:left="567" w:hanging="567"/>
        <w:rPr>
          <w:color w:val="auto"/>
          <w:sz w:val="20"/>
          <w:szCs w:val="20"/>
        </w:rPr>
      </w:pPr>
    </w:p>
    <w:p w14:paraId="11B54A21" w14:textId="77777777" w:rsidR="00E02C41" w:rsidRPr="00196C10" w:rsidRDefault="00E02C41" w:rsidP="00BD216E">
      <w:pPr>
        <w:pStyle w:val="Prrafodelista"/>
        <w:spacing w:line="240" w:lineRule="auto"/>
        <w:ind w:left="567"/>
        <w:rPr>
          <w:color w:val="auto"/>
        </w:rPr>
      </w:pPr>
    </w:p>
    <w:p w14:paraId="72E98E6E" w14:textId="77777777" w:rsidR="00E02C41" w:rsidRPr="00196C10" w:rsidRDefault="00E02C41" w:rsidP="00BD216E">
      <w:pPr>
        <w:pStyle w:val="Prrafodelista"/>
        <w:spacing w:line="240" w:lineRule="auto"/>
        <w:ind w:left="567"/>
        <w:rPr>
          <w:color w:val="auto"/>
        </w:rPr>
      </w:pPr>
      <w:r w:rsidRPr="00196C10">
        <w:rPr>
          <w:noProof/>
          <w:color w:val="auto"/>
        </w:rPr>
        <w:drawing>
          <wp:inline distT="0" distB="0" distL="0" distR="0" wp14:anchorId="00CF1D11" wp14:editId="249AC462">
            <wp:extent cx="5471770" cy="1586857"/>
            <wp:effectExtent l="0" t="0" r="0" b="0"/>
            <wp:docPr id="20"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rotWithShape="1">
                    <a:blip r:embed="rId40">
                      <a:extLst>
                        <a:ext uri="{28A0092B-C50C-407E-A947-70E740481C1C}">
                          <a14:useLocalDpi xmlns:a14="http://schemas.microsoft.com/office/drawing/2010/main" val="0"/>
                        </a:ext>
                      </a:extLst>
                    </a:blip>
                    <a:srcRect l="3811" t="29121" r="1148" b="21878"/>
                    <a:stretch/>
                  </pic:blipFill>
                  <pic:spPr bwMode="auto">
                    <a:xfrm>
                      <a:off x="0" y="0"/>
                      <a:ext cx="5475030" cy="1587802"/>
                    </a:xfrm>
                    <a:prstGeom prst="rect">
                      <a:avLst/>
                    </a:prstGeom>
                    <a:ln>
                      <a:noFill/>
                    </a:ln>
                    <a:extLst>
                      <a:ext uri="{53640926-AAD7-44D8-BBD7-CCE9431645EC}">
                        <a14:shadowObscured xmlns:a14="http://schemas.microsoft.com/office/drawing/2010/main"/>
                      </a:ext>
                    </a:extLst>
                  </pic:spPr>
                </pic:pic>
              </a:graphicData>
            </a:graphic>
          </wp:inline>
        </w:drawing>
      </w:r>
    </w:p>
    <w:p w14:paraId="050A05E1" w14:textId="77777777" w:rsidR="00E02C41" w:rsidRPr="00196C10" w:rsidRDefault="00E02C41" w:rsidP="00BD216E">
      <w:pPr>
        <w:spacing w:after="0" w:line="240" w:lineRule="auto"/>
        <w:ind w:left="567" w:hanging="567"/>
        <w:contextualSpacing/>
        <w:rPr>
          <w:rFonts w:ascii="Arial" w:hAnsi="Arial" w:cs="Arial"/>
          <w:b/>
          <w:iCs/>
          <w:color w:val="auto"/>
        </w:rPr>
      </w:pPr>
    </w:p>
    <w:p w14:paraId="6C903C36" w14:textId="77777777" w:rsidR="00E02C41" w:rsidRPr="00196C10" w:rsidRDefault="00E02C41" w:rsidP="00BD216E">
      <w:pPr>
        <w:spacing w:after="0" w:line="240" w:lineRule="auto"/>
        <w:ind w:left="567" w:hanging="567"/>
        <w:contextualSpacing/>
        <w:rPr>
          <w:rFonts w:ascii="Arial" w:hAnsi="Arial" w:cs="Arial"/>
          <w:b/>
          <w:iCs/>
          <w:color w:val="auto"/>
        </w:rPr>
      </w:pPr>
      <w:r w:rsidRPr="00196C10">
        <w:rPr>
          <w:rFonts w:ascii="Arial" w:hAnsi="Arial" w:cs="Arial"/>
          <w:b/>
          <w:iCs/>
          <w:color w:val="auto"/>
        </w:rPr>
        <w:t>—Multa Base (m)</w:t>
      </w:r>
    </w:p>
    <w:p w14:paraId="7462DBA6" w14:textId="77777777" w:rsidR="00E02C41" w:rsidRPr="00196C10" w:rsidRDefault="00E02C41" w:rsidP="00BD216E">
      <w:pPr>
        <w:pStyle w:val="Prrafodelista"/>
        <w:spacing w:line="240" w:lineRule="auto"/>
        <w:ind w:left="0"/>
        <w:rPr>
          <w:color w:val="auto"/>
        </w:rPr>
      </w:pPr>
    </w:p>
    <w:p w14:paraId="0F916F36"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lastRenderedPageBreak/>
        <w:t>De acuerdo con el diagrama planteado, la Multa Base (m) se estima multiplicando un primer componente de valor preestablecido (K) por un segundo componente de factor de duración (D)</w:t>
      </w:r>
      <w:r w:rsidRPr="00196C10">
        <w:rPr>
          <w:rFonts w:ascii="Arial" w:hAnsi="Arial" w:cs="Arial"/>
          <w:color w:val="auto"/>
          <w:vertAlign w:val="superscript"/>
        </w:rPr>
        <w:footnoteReference w:id="46"/>
      </w:r>
      <w:r w:rsidRPr="00196C10">
        <w:rPr>
          <w:rFonts w:ascii="Arial" w:hAnsi="Arial" w:cs="Arial"/>
          <w:color w:val="auto"/>
        </w:rPr>
        <w:t>. Para la determinación de cada uno de los elementos mencionados, debemos considerar lo siguiente:</w:t>
      </w:r>
    </w:p>
    <w:p w14:paraId="5964207D" w14:textId="77777777" w:rsidR="00E02C41" w:rsidRPr="00196C10" w:rsidRDefault="00E02C41" w:rsidP="00BD216E">
      <w:pPr>
        <w:pStyle w:val="cuerpo0"/>
        <w:shd w:val="clear" w:color="auto" w:fill="FFFFFF"/>
        <w:spacing w:before="0" w:beforeAutospacing="0" w:after="0" w:afterAutospacing="0"/>
        <w:ind w:left="567" w:hanging="567"/>
        <w:contextualSpacing/>
        <w:jc w:val="both"/>
        <w:rPr>
          <w:rStyle w:val="no-style-override-2"/>
          <w:rFonts w:ascii="Arial" w:hAnsi="Arial" w:cs="Arial"/>
          <w:b/>
          <w:bCs/>
          <w:i/>
          <w:iCs/>
          <w:sz w:val="22"/>
          <w:szCs w:val="22"/>
          <w:lang w:val="es-PE"/>
        </w:rPr>
      </w:pPr>
    </w:p>
    <w:p w14:paraId="713F4C40" w14:textId="77777777" w:rsidR="00E02C41" w:rsidRPr="00196C10" w:rsidRDefault="00E02C41" w:rsidP="00BD216E">
      <w:pPr>
        <w:pStyle w:val="cuerpo0"/>
        <w:shd w:val="clear" w:color="auto" w:fill="FFFFFF"/>
        <w:spacing w:before="0" w:beforeAutospacing="0" w:after="0" w:afterAutospacing="0"/>
        <w:ind w:left="567" w:hanging="567"/>
        <w:contextualSpacing/>
        <w:jc w:val="both"/>
        <w:rPr>
          <w:rStyle w:val="no-style-override-4"/>
          <w:rFonts w:ascii="Arial" w:hAnsi="Arial" w:cs="Arial"/>
          <w:i/>
          <w:iCs/>
          <w:sz w:val="22"/>
          <w:szCs w:val="22"/>
          <w:lang w:val="es-PE"/>
        </w:rPr>
      </w:pPr>
      <w:r w:rsidRPr="00196C10">
        <w:rPr>
          <w:rStyle w:val="no-style-override-2"/>
          <w:rFonts w:ascii="Arial" w:hAnsi="Arial" w:cs="Arial"/>
          <w:b/>
          <w:bCs/>
          <w:i/>
          <w:iCs/>
          <w:sz w:val="22"/>
          <w:szCs w:val="22"/>
          <w:lang w:val="es-PE"/>
        </w:rPr>
        <w:t>a) </w:t>
      </w:r>
      <w:r w:rsidRPr="00196C10">
        <w:rPr>
          <w:rStyle w:val="no-style-override-2"/>
          <w:rFonts w:ascii="Arial" w:hAnsi="Arial" w:cs="Arial"/>
          <w:b/>
          <w:bCs/>
          <w:i/>
          <w:iCs/>
          <w:sz w:val="22"/>
          <w:szCs w:val="22"/>
          <w:lang w:val="es-PE"/>
        </w:rPr>
        <w:tab/>
        <w:t>Determinación del valor preestablecido (</w:t>
      </w:r>
      <w:r w:rsidRPr="00196C10">
        <w:rPr>
          <w:rStyle w:val="no-style-override-4"/>
          <w:rFonts w:ascii="Arial" w:hAnsi="Arial" w:cs="Arial"/>
          <w:i/>
          <w:iCs/>
          <w:sz w:val="22"/>
          <w:szCs w:val="22"/>
          <w:lang w:val="es-PE"/>
        </w:rPr>
        <w:t>K)</w:t>
      </w:r>
    </w:p>
    <w:p w14:paraId="245D2239" w14:textId="77777777" w:rsidR="00E02C41" w:rsidRPr="00196C10" w:rsidRDefault="00E02C41" w:rsidP="00BD216E">
      <w:pPr>
        <w:pStyle w:val="Prrafodelista"/>
        <w:spacing w:line="240" w:lineRule="auto"/>
        <w:ind w:left="0"/>
        <w:rPr>
          <w:color w:val="auto"/>
        </w:rPr>
      </w:pPr>
    </w:p>
    <w:p w14:paraId="23F698A2"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El valor preestablecido (K) se determina a partir de un cuadro de doble entrada ordenada, por filas, según el nivel de afectación (subíndice K</w:t>
      </w:r>
      <w:r w:rsidRPr="00196C10">
        <w:rPr>
          <w:rStyle w:val="no-style-override-4"/>
          <w:rFonts w:ascii="Arial" w:hAnsi="Arial" w:cs="Arial"/>
          <w:i/>
          <w:iCs/>
          <w:color w:val="auto"/>
        </w:rPr>
        <w:t>i</w:t>
      </w:r>
      <w:r w:rsidRPr="00196C10">
        <w:rPr>
          <w:rFonts w:ascii="Arial" w:hAnsi="Arial" w:cs="Arial"/>
          <w:color w:val="auto"/>
        </w:rPr>
        <w:t xml:space="preserve">) y, en columnas, según el tamaño del infractor (subíndice </w:t>
      </w:r>
      <w:proofErr w:type="spellStart"/>
      <w:r w:rsidRPr="00196C10">
        <w:rPr>
          <w:rFonts w:ascii="Arial" w:hAnsi="Arial" w:cs="Arial"/>
          <w:color w:val="auto"/>
        </w:rPr>
        <w:t>K</w:t>
      </w:r>
      <w:r w:rsidRPr="00196C10">
        <w:rPr>
          <w:rStyle w:val="no-style-override-4"/>
          <w:rFonts w:ascii="Arial" w:hAnsi="Arial" w:cs="Arial"/>
          <w:i/>
          <w:iCs/>
          <w:color w:val="auto"/>
        </w:rPr>
        <w:t>j</w:t>
      </w:r>
      <w:proofErr w:type="spellEnd"/>
      <w:r w:rsidRPr="00196C10">
        <w:rPr>
          <w:rFonts w:ascii="Arial" w:hAnsi="Arial" w:cs="Arial"/>
          <w:color w:val="auto"/>
        </w:rPr>
        <w:t>). Conforme al Cuadro 19 del Decreto Supremo N° 032-2021-PCM:</w:t>
      </w:r>
    </w:p>
    <w:p w14:paraId="464A53F8" w14:textId="77777777" w:rsidR="00E02C41" w:rsidRPr="00196C10" w:rsidRDefault="00E02C41" w:rsidP="00BD216E">
      <w:pPr>
        <w:pStyle w:val="Prrafodelista"/>
        <w:spacing w:line="240" w:lineRule="auto"/>
        <w:ind w:left="567"/>
        <w:rPr>
          <w:color w:val="auto"/>
        </w:rPr>
      </w:pPr>
    </w:p>
    <w:p w14:paraId="2C84381F" w14:textId="77777777" w:rsidR="00E02C41" w:rsidRPr="00196C10" w:rsidRDefault="00E02C41" w:rsidP="00BD216E">
      <w:pPr>
        <w:pStyle w:val="Prrafodelista"/>
        <w:spacing w:line="240" w:lineRule="auto"/>
        <w:ind w:left="567" w:hanging="567"/>
        <w:jc w:val="center"/>
        <w:rPr>
          <w:b/>
          <w:i/>
          <w:color w:val="auto"/>
          <w:sz w:val="20"/>
          <w:szCs w:val="20"/>
          <w:u w:val="single"/>
        </w:rPr>
      </w:pPr>
      <w:r w:rsidRPr="00196C10">
        <w:rPr>
          <w:b/>
          <w:i/>
          <w:color w:val="auto"/>
          <w:sz w:val="20"/>
          <w:szCs w:val="20"/>
          <w:u w:val="single"/>
        </w:rPr>
        <w:t>Cuadro 19</w:t>
      </w:r>
    </w:p>
    <w:p w14:paraId="6769CDBC" w14:textId="77777777" w:rsidR="00E02C41" w:rsidRPr="00196C10" w:rsidRDefault="00E02C41" w:rsidP="00BD216E">
      <w:pPr>
        <w:pStyle w:val="Prrafodelista"/>
        <w:spacing w:line="240" w:lineRule="auto"/>
        <w:ind w:left="567" w:hanging="567"/>
        <w:jc w:val="center"/>
        <w:rPr>
          <w:color w:val="auto"/>
        </w:rPr>
      </w:pPr>
    </w:p>
    <w:p w14:paraId="61068248" w14:textId="77777777" w:rsidR="00E02C41" w:rsidRPr="00196C10" w:rsidRDefault="00E02C41" w:rsidP="00BD216E">
      <w:pPr>
        <w:pStyle w:val="Prrafodelista"/>
        <w:spacing w:line="240" w:lineRule="auto"/>
        <w:ind w:left="567"/>
        <w:jc w:val="center"/>
        <w:rPr>
          <w:b/>
          <w:i/>
          <w:color w:val="auto"/>
          <w:sz w:val="20"/>
          <w:szCs w:val="20"/>
        </w:rPr>
      </w:pPr>
      <w:r w:rsidRPr="00196C10">
        <w:rPr>
          <w:b/>
          <w:i/>
          <w:color w:val="auto"/>
          <w:sz w:val="20"/>
          <w:szCs w:val="20"/>
        </w:rPr>
        <w:t xml:space="preserve">CPC - PERÚ (EXCEPTO CC3) Y SPC (CUANDO ACTÚE COMO SU RESPECTIVA SEGUNDA INSTANCIA): MONTO PREESTABLECIDO DE </w:t>
      </w:r>
      <w:proofErr w:type="spellStart"/>
      <w:proofErr w:type="gramStart"/>
      <w:r w:rsidRPr="00196C10">
        <w:rPr>
          <w:b/>
          <w:i/>
          <w:color w:val="auto"/>
          <w:sz w:val="20"/>
          <w:szCs w:val="20"/>
        </w:rPr>
        <w:t>ki,j</w:t>
      </w:r>
      <w:proofErr w:type="spellEnd"/>
      <w:proofErr w:type="gramEnd"/>
      <w:r w:rsidRPr="00196C10">
        <w:rPr>
          <w:b/>
          <w:i/>
          <w:color w:val="auto"/>
          <w:sz w:val="20"/>
          <w:szCs w:val="20"/>
        </w:rPr>
        <w:t>, POR TAMAÑO DEL INFRACTOR, SEGÚN TIPO DE AFECTACIÓN (UIT)</w:t>
      </w:r>
    </w:p>
    <w:p w14:paraId="51C0EDF4" w14:textId="77777777" w:rsidR="00E02C41" w:rsidRPr="00196C10" w:rsidRDefault="00E02C41" w:rsidP="00BD216E">
      <w:pPr>
        <w:pStyle w:val="Prrafodelista"/>
        <w:spacing w:line="240" w:lineRule="auto"/>
        <w:ind w:left="567"/>
        <w:rPr>
          <w:i/>
          <w:color w:val="auto"/>
        </w:rPr>
      </w:pPr>
    </w:p>
    <w:tbl>
      <w:tblPr>
        <w:tblStyle w:val="Tablaconcuadrcula"/>
        <w:tblW w:w="0" w:type="auto"/>
        <w:tblInd w:w="988" w:type="dxa"/>
        <w:tblLook w:val="04A0" w:firstRow="1" w:lastRow="0" w:firstColumn="1" w:lastColumn="0" w:noHBand="0" w:noVBand="1"/>
      </w:tblPr>
      <w:tblGrid>
        <w:gridCol w:w="1701"/>
        <w:gridCol w:w="1701"/>
        <w:gridCol w:w="1559"/>
        <w:gridCol w:w="1413"/>
        <w:gridCol w:w="1280"/>
      </w:tblGrid>
      <w:tr w:rsidR="00ED3B8E" w:rsidRPr="00196C10" w14:paraId="480C84EB" w14:textId="77777777" w:rsidTr="0064022B">
        <w:tc>
          <w:tcPr>
            <w:tcW w:w="1701" w:type="dxa"/>
            <w:vMerge w:val="restart"/>
            <w:shd w:val="clear" w:color="auto" w:fill="EEECE1" w:themeFill="background2"/>
            <w:vAlign w:val="center"/>
          </w:tcPr>
          <w:p w14:paraId="717595C2" w14:textId="77777777" w:rsidR="00E02C41" w:rsidRPr="00196C10" w:rsidRDefault="00E02C41" w:rsidP="00BD216E">
            <w:pPr>
              <w:pStyle w:val="Prrafodelista"/>
              <w:ind w:left="0"/>
              <w:jc w:val="center"/>
              <w:rPr>
                <w:b/>
                <w:bCs/>
                <w:i/>
                <w:color w:val="auto"/>
                <w:sz w:val="20"/>
                <w:szCs w:val="20"/>
              </w:rPr>
            </w:pPr>
            <w:r w:rsidRPr="00196C10">
              <w:rPr>
                <w:b/>
                <w:bCs/>
                <w:i/>
                <w:color w:val="auto"/>
                <w:sz w:val="20"/>
                <w:szCs w:val="20"/>
              </w:rPr>
              <w:t>Nivel de afectación (K</w:t>
            </w:r>
            <w:r w:rsidRPr="00196C10">
              <w:rPr>
                <w:b/>
                <w:bCs/>
                <w:i/>
                <w:iCs/>
                <w:color w:val="auto"/>
                <w:sz w:val="20"/>
                <w:szCs w:val="20"/>
              </w:rPr>
              <w:t>i</w:t>
            </w:r>
            <w:r w:rsidRPr="00196C10">
              <w:rPr>
                <w:b/>
                <w:bCs/>
                <w:i/>
                <w:color w:val="auto"/>
                <w:sz w:val="20"/>
                <w:szCs w:val="20"/>
              </w:rPr>
              <w:t>)</w:t>
            </w:r>
          </w:p>
        </w:tc>
        <w:tc>
          <w:tcPr>
            <w:tcW w:w="5953" w:type="dxa"/>
            <w:gridSpan w:val="4"/>
            <w:shd w:val="clear" w:color="auto" w:fill="EEECE1" w:themeFill="background2"/>
          </w:tcPr>
          <w:p w14:paraId="46FF37CD" w14:textId="77777777" w:rsidR="00E02C41" w:rsidRPr="00196C10" w:rsidRDefault="00E02C41" w:rsidP="00BD216E">
            <w:pPr>
              <w:pStyle w:val="Prrafodelista"/>
              <w:ind w:left="0"/>
              <w:jc w:val="center"/>
              <w:rPr>
                <w:b/>
                <w:bCs/>
                <w:i/>
                <w:color w:val="auto"/>
                <w:sz w:val="20"/>
                <w:szCs w:val="20"/>
              </w:rPr>
            </w:pPr>
            <w:r w:rsidRPr="00196C10">
              <w:rPr>
                <w:b/>
                <w:bCs/>
                <w:i/>
                <w:color w:val="auto"/>
                <w:sz w:val="20"/>
                <w:szCs w:val="20"/>
              </w:rPr>
              <w:t>Tamaño del infractor (</w:t>
            </w:r>
            <w:proofErr w:type="spellStart"/>
            <w:r w:rsidRPr="00196C10">
              <w:rPr>
                <w:b/>
                <w:bCs/>
                <w:i/>
                <w:color w:val="auto"/>
                <w:sz w:val="20"/>
                <w:szCs w:val="20"/>
              </w:rPr>
              <w:t>K</w:t>
            </w:r>
            <w:r w:rsidRPr="00196C10">
              <w:rPr>
                <w:b/>
                <w:bCs/>
                <w:i/>
                <w:iCs/>
                <w:color w:val="auto"/>
                <w:sz w:val="20"/>
                <w:szCs w:val="20"/>
              </w:rPr>
              <w:t>j</w:t>
            </w:r>
            <w:proofErr w:type="spellEnd"/>
            <w:r w:rsidRPr="00196C10">
              <w:rPr>
                <w:b/>
                <w:bCs/>
                <w:i/>
                <w:color w:val="auto"/>
                <w:sz w:val="20"/>
                <w:szCs w:val="20"/>
              </w:rPr>
              <w:t>)</w:t>
            </w:r>
          </w:p>
        </w:tc>
      </w:tr>
      <w:tr w:rsidR="00ED3B8E" w:rsidRPr="00196C10" w14:paraId="3959C3E9" w14:textId="77777777" w:rsidTr="0064022B">
        <w:tc>
          <w:tcPr>
            <w:tcW w:w="1701" w:type="dxa"/>
            <w:vMerge/>
            <w:shd w:val="clear" w:color="auto" w:fill="EEECE1" w:themeFill="background2"/>
          </w:tcPr>
          <w:p w14:paraId="23541639" w14:textId="77777777" w:rsidR="00E02C41" w:rsidRPr="00196C10" w:rsidRDefault="00E02C41" w:rsidP="00BD216E">
            <w:pPr>
              <w:pStyle w:val="Prrafodelista"/>
              <w:ind w:left="0"/>
              <w:rPr>
                <w:i/>
                <w:color w:val="auto"/>
                <w:sz w:val="20"/>
                <w:szCs w:val="20"/>
              </w:rPr>
            </w:pPr>
          </w:p>
        </w:tc>
        <w:tc>
          <w:tcPr>
            <w:tcW w:w="1701" w:type="dxa"/>
            <w:shd w:val="clear" w:color="auto" w:fill="EEECE1" w:themeFill="background2"/>
          </w:tcPr>
          <w:p w14:paraId="6BE53CEE" w14:textId="77777777" w:rsidR="00E02C41" w:rsidRPr="00196C10" w:rsidRDefault="00E02C41" w:rsidP="00BD216E">
            <w:pPr>
              <w:pStyle w:val="Prrafodelista"/>
              <w:ind w:left="0"/>
              <w:jc w:val="center"/>
              <w:rPr>
                <w:i/>
                <w:color w:val="auto"/>
                <w:sz w:val="20"/>
                <w:szCs w:val="20"/>
              </w:rPr>
            </w:pPr>
            <w:r w:rsidRPr="00196C10">
              <w:rPr>
                <w:i/>
                <w:color w:val="auto"/>
                <w:sz w:val="20"/>
                <w:szCs w:val="20"/>
              </w:rPr>
              <w:t>Microempresa o persona natural</w:t>
            </w:r>
          </w:p>
        </w:tc>
        <w:tc>
          <w:tcPr>
            <w:tcW w:w="1559" w:type="dxa"/>
            <w:shd w:val="clear" w:color="auto" w:fill="EEECE1" w:themeFill="background2"/>
          </w:tcPr>
          <w:p w14:paraId="545F6774" w14:textId="77777777" w:rsidR="00E02C41" w:rsidRPr="00196C10" w:rsidRDefault="00E02C41" w:rsidP="00BD216E">
            <w:pPr>
              <w:pStyle w:val="Prrafodelista"/>
              <w:ind w:left="0"/>
              <w:jc w:val="center"/>
              <w:rPr>
                <w:i/>
                <w:color w:val="auto"/>
                <w:sz w:val="20"/>
                <w:szCs w:val="20"/>
              </w:rPr>
            </w:pPr>
            <w:r w:rsidRPr="00196C10">
              <w:rPr>
                <w:i/>
                <w:color w:val="auto"/>
                <w:sz w:val="20"/>
                <w:szCs w:val="20"/>
              </w:rPr>
              <w:t>Pequeña empresa</w:t>
            </w:r>
          </w:p>
        </w:tc>
        <w:tc>
          <w:tcPr>
            <w:tcW w:w="1413" w:type="dxa"/>
            <w:shd w:val="clear" w:color="auto" w:fill="EEECE1" w:themeFill="background2"/>
          </w:tcPr>
          <w:p w14:paraId="6B10A3AE" w14:textId="77777777" w:rsidR="00E02C41" w:rsidRPr="00196C10" w:rsidRDefault="00E02C41" w:rsidP="00BD216E">
            <w:pPr>
              <w:pStyle w:val="Prrafodelista"/>
              <w:ind w:left="0"/>
              <w:jc w:val="center"/>
              <w:rPr>
                <w:i/>
                <w:color w:val="auto"/>
                <w:sz w:val="20"/>
                <w:szCs w:val="20"/>
              </w:rPr>
            </w:pPr>
            <w:r w:rsidRPr="00196C10">
              <w:rPr>
                <w:i/>
                <w:color w:val="auto"/>
                <w:sz w:val="20"/>
                <w:szCs w:val="20"/>
              </w:rPr>
              <w:t>Mediana empresa</w:t>
            </w:r>
          </w:p>
        </w:tc>
        <w:tc>
          <w:tcPr>
            <w:tcW w:w="1280" w:type="dxa"/>
            <w:shd w:val="clear" w:color="auto" w:fill="EEECE1" w:themeFill="background2"/>
          </w:tcPr>
          <w:p w14:paraId="7864428B" w14:textId="77777777" w:rsidR="00E02C41" w:rsidRPr="00196C10" w:rsidRDefault="00E02C41" w:rsidP="00BD216E">
            <w:pPr>
              <w:pStyle w:val="Prrafodelista"/>
              <w:ind w:left="0"/>
              <w:jc w:val="center"/>
              <w:rPr>
                <w:i/>
                <w:color w:val="auto"/>
                <w:sz w:val="20"/>
                <w:szCs w:val="20"/>
              </w:rPr>
            </w:pPr>
            <w:r w:rsidRPr="00196C10">
              <w:rPr>
                <w:i/>
                <w:color w:val="auto"/>
                <w:sz w:val="20"/>
                <w:szCs w:val="20"/>
              </w:rPr>
              <w:t>Gran empresa</w:t>
            </w:r>
          </w:p>
        </w:tc>
      </w:tr>
      <w:tr w:rsidR="00ED3B8E" w:rsidRPr="00196C10" w14:paraId="5142D464" w14:textId="77777777" w:rsidTr="0064022B">
        <w:tc>
          <w:tcPr>
            <w:tcW w:w="1701" w:type="dxa"/>
          </w:tcPr>
          <w:p w14:paraId="43BD8D66" w14:textId="77777777" w:rsidR="00E02C41" w:rsidRPr="00196C10" w:rsidRDefault="00E02C41" w:rsidP="00BD216E">
            <w:pPr>
              <w:pStyle w:val="Prrafodelista"/>
              <w:ind w:left="0"/>
              <w:rPr>
                <w:i/>
                <w:color w:val="auto"/>
                <w:sz w:val="20"/>
                <w:szCs w:val="20"/>
              </w:rPr>
            </w:pPr>
            <w:r w:rsidRPr="00196C10">
              <w:rPr>
                <w:i/>
                <w:color w:val="auto"/>
                <w:sz w:val="20"/>
                <w:szCs w:val="20"/>
              </w:rPr>
              <w:t>Muy baja</w:t>
            </w:r>
          </w:p>
        </w:tc>
        <w:tc>
          <w:tcPr>
            <w:tcW w:w="1701" w:type="dxa"/>
          </w:tcPr>
          <w:p w14:paraId="59E64E08"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1,04</w:t>
            </w:r>
          </w:p>
        </w:tc>
        <w:tc>
          <w:tcPr>
            <w:tcW w:w="1559" w:type="dxa"/>
          </w:tcPr>
          <w:p w14:paraId="734C69C9"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1,72</w:t>
            </w:r>
          </w:p>
        </w:tc>
        <w:tc>
          <w:tcPr>
            <w:tcW w:w="1413" w:type="dxa"/>
          </w:tcPr>
          <w:p w14:paraId="55833EE7" w14:textId="77777777" w:rsidR="00E02C41" w:rsidRPr="00196C10" w:rsidRDefault="00E02C41" w:rsidP="00BD216E">
            <w:pPr>
              <w:pStyle w:val="Prrafodelista"/>
              <w:ind w:left="0"/>
              <w:jc w:val="center"/>
              <w:rPr>
                <w:i/>
                <w:color w:val="auto"/>
                <w:sz w:val="20"/>
                <w:szCs w:val="20"/>
              </w:rPr>
            </w:pPr>
            <w:r w:rsidRPr="00196C10">
              <w:rPr>
                <w:i/>
                <w:color w:val="auto"/>
                <w:sz w:val="20"/>
                <w:szCs w:val="20"/>
              </w:rPr>
              <w:t>2,73</w:t>
            </w:r>
          </w:p>
        </w:tc>
        <w:tc>
          <w:tcPr>
            <w:tcW w:w="1280" w:type="dxa"/>
          </w:tcPr>
          <w:p w14:paraId="2710F990" w14:textId="77777777" w:rsidR="00E02C41" w:rsidRPr="00196C10" w:rsidRDefault="00E02C41" w:rsidP="00BD216E">
            <w:pPr>
              <w:pStyle w:val="Prrafodelista"/>
              <w:ind w:left="0"/>
              <w:jc w:val="center"/>
              <w:rPr>
                <w:i/>
                <w:color w:val="auto"/>
                <w:sz w:val="20"/>
                <w:szCs w:val="20"/>
              </w:rPr>
            </w:pPr>
            <w:r w:rsidRPr="00196C10">
              <w:rPr>
                <w:i/>
                <w:color w:val="auto"/>
                <w:sz w:val="20"/>
                <w:szCs w:val="20"/>
              </w:rPr>
              <w:t>4,34</w:t>
            </w:r>
          </w:p>
        </w:tc>
      </w:tr>
      <w:tr w:rsidR="00ED3B8E" w:rsidRPr="00196C10" w14:paraId="543608A0" w14:textId="77777777" w:rsidTr="0064022B">
        <w:tc>
          <w:tcPr>
            <w:tcW w:w="1701" w:type="dxa"/>
          </w:tcPr>
          <w:p w14:paraId="0BDADA52" w14:textId="77777777" w:rsidR="00E02C41" w:rsidRPr="00196C10" w:rsidRDefault="00E02C41" w:rsidP="00BD216E">
            <w:pPr>
              <w:pStyle w:val="Prrafodelista"/>
              <w:ind w:left="0"/>
              <w:rPr>
                <w:i/>
                <w:color w:val="auto"/>
                <w:sz w:val="20"/>
                <w:szCs w:val="20"/>
              </w:rPr>
            </w:pPr>
            <w:r w:rsidRPr="00196C10">
              <w:rPr>
                <w:i/>
                <w:color w:val="auto"/>
                <w:sz w:val="20"/>
                <w:szCs w:val="20"/>
              </w:rPr>
              <w:t>Baja</w:t>
            </w:r>
          </w:p>
        </w:tc>
        <w:tc>
          <w:tcPr>
            <w:tcW w:w="1701" w:type="dxa"/>
          </w:tcPr>
          <w:p w14:paraId="65F63508" w14:textId="77777777" w:rsidR="00E02C41" w:rsidRPr="00196C10" w:rsidRDefault="00E02C41" w:rsidP="00BD216E">
            <w:pPr>
              <w:pStyle w:val="Prrafodelista"/>
              <w:ind w:left="0"/>
              <w:jc w:val="center"/>
              <w:rPr>
                <w:i/>
                <w:color w:val="auto"/>
                <w:sz w:val="20"/>
                <w:szCs w:val="20"/>
              </w:rPr>
            </w:pPr>
            <w:r w:rsidRPr="00196C10">
              <w:rPr>
                <w:i/>
                <w:color w:val="auto"/>
                <w:sz w:val="20"/>
                <w:szCs w:val="20"/>
              </w:rPr>
              <w:t>2,01</w:t>
            </w:r>
          </w:p>
        </w:tc>
        <w:tc>
          <w:tcPr>
            <w:tcW w:w="1559" w:type="dxa"/>
          </w:tcPr>
          <w:p w14:paraId="315D6B6B" w14:textId="77777777" w:rsidR="00E02C41" w:rsidRPr="00196C10" w:rsidRDefault="00E02C41" w:rsidP="00BD216E">
            <w:pPr>
              <w:pStyle w:val="Prrafodelista"/>
              <w:ind w:left="0"/>
              <w:jc w:val="center"/>
              <w:rPr>
                <w:i/>
                <w:color w:val="auto"/>
                <w:sz w:val="20"/>
                <w:szCs w:val="20"/>
              </w:rPr>
            </w:pPr>
            <w:r w:rsidRPr="00196C10">
              <w:rPr>
                <w:i/>
                <w:color w:val="auto"/>
                <w:sz w:val="20"/>
                <w:szCs w:val="20"/>
              </w:rPr>
              <w:t>3,19</w:t>
            </w:r>
          </w:p>
        </w:tc>
        <w:tc>
          <w:tcPr>
            <w:tcW w:w="1413" w:type="dxa"/>
          </w:tcPr>
          <w:p w14:paraId="67EEB6D8" w14:textId="77777777" w:rsidR="00E02C41" w:rsidRPr="00196C10" w:rsidRDefault="00E02C41" w:rsidP="00BD216E">
            <w:pPr>
              <w:pStyle w:val="Prrafodelista"/>
              <w:ind w:left="0"/>
              <w:jc w:val="center"/>
              <w:rPr>
                <w:i/>
                <w:color w:val="auto"/>
                <w:sz w:val="20"/>
                <w:szCs w:val="20"/>
              </w:rPr>
            </w:pPr>
            <w:r w:rsidRPr="00196C10">
              <w:rPr>
                <w:i/>
                <w:color w:val="auto"/>
                <w:sz w:val="20"/>
                <w:szCs w:val="20"/>
              </w:rPr>
              <w:t>4,96</w:t>
            </w:r>
          </w:p>
        </w:tc>
        <w:tc>
          <w:tcPr>
            <w:tcW w:w="1280" w:type="dxa"/>
          </w:tcPr>
          <w:p w14:paraId="4BE9678A" w14:textId="77777777" w:rsidR="00E02C41" w:rsidRPr="00196C10" w:rsidRDefault="00E02C41" w:rsidP="00BD216E">
            <w:pPr>
              <w:pStyle w:val="Prrafodelista"/>
              <w:ind w:left="0"/>
              <w:jc w:val="center"/>
              <w:rPr>
                <w:i/>
                <w:color w:val="auto"/>
                <w:sz w:val="20"/>
                <w:szCs w:val="20"/>
              </w:rPr>
            </w:pPr>
            <w:r w:rsidRPr="00196C10">
              <w:rPr>
                <w:i/>
                <w:color w:val="auto"/>
                <w:sz w:val="20"/>
                <w:szCs w:val="20"/>
              </w:rPr>
              <w:t>6,89</w:t>
            </w:r>
          </w:p>
        </w:tc>
      </w:tr>
      <w:tr w:rsidR="00ED3B8E" w:rsidRPr="00196C10" w14:paraId="42926917" w14:textId="77777777" w:rsidTr="0064022B">
        <w:tc>
          <w:tcPr>
            <w:tcW w:w="1701" w:type="dxa"/>
          </w:tcPr>
          <w:p w14:paraId="37F5C6C1" w14:textId="77777777" w:rsidR="00E02C41" w:rsidRPr="00196C10" w:rsidRDefault="00E02C41" w:rsidP="00BD216E">
            <w:pPr>
              <w:pStyle w:val="Prrafodelista"/>
              <w:ind w:left="0"/>
              <w:rPr>
                <w:i/>
                <w:color w:val="auto"/>
                <w:sz w:val="20"/>
                <w:szCs w:val="20"/>
              </w:rPr>
            </w:pPr>
            <w:r w:rsidRPr="00196C10">
              <w:rPr>
                <w:i/>
                <w:color w:val="auto"/>
                <w:sz w:val="20"/>
                <w:szCs w:val="20"/>
              </w:rPr>
              <w:t>Moderada</w:t>
            </w:r>
          </w:p>
        </w:tc>
        <w:tc>
          <w:tcPr>
            <w:tcW w:w="1701" w:type="dxa"/>
          </w:tcPr>
          <w:p w14:paraId="6AD6B1C7" w14:textId="77777777" w:rsidR="00E02C41" w:rsidRPr="00196C10" w:rsidRDefault="00E02C41" w:rsidP="00BD216E">
            <w:pPr>
              <w:pStyle w:val="Prrafodelista"/>
              <w:ind w:left="0"/>
              <w:jc w:val="center"/>
              <w:rPr>
                <w:i/>
                <w:color w:val="auto"/>
                <w:sz w:val="20"/>
                <w:szCs w:val="20"/>
              </w:rPr>
            </w:pPr>
            <w:r w:rsidRPr="00196C10">
              <w:rPr>
                <w:i/>
                <w:color w:val="auto"/>
                <w:sz w:val="20"/>
                <w:szCs w:val="20"/>
              </w:rPr>
              <w:t>3,21</w:t>
            </w:r>
          </w:p>
        </w:tc>
        <w:tc>
          <w:tcPr>
            <w:tcW w:w="1559" w:type="dxa"/>
          </w:tcPr>
          <w:p w14:paraId="496F0D10" w14:textId="77777777" w:rsidR="00E02C41" w:rsidRPr="00196C10" w:rsidRDefault="00E02C41" w:rsidP="00BD216E">
            <w:pPr>
              <w:pStyle w:val="Prrafodelista"/>
              <w:ind w:left="0"/>
              <w:jc w:val="center"/>
              <w:rPr>
                <w:i/>
                <w:color w:val="auto"/>
                <w:sz w:val="20"/>
                <w:szCs w:val="20"/>
              </w:rPr>
            </w:pPr>
            <w:r w:rsidRPr="00196C10">
              <w:rPr>
                <w:i/>
                <w:color w:val="auto"/>
                <w:sz w:val="20"/>
                <w:szCs w:val="20"/>
              </w:rPr>
              <w:t>6,18</w:t>
            </w:r>
          </w:p>
        </w:tc>
        <w:tc>
          <w:tcPr>
            <w:tcW w:w="1413" w:type="dxa"/>
          </w:tcPr>
          <w:p w14:paraId="4454FCB3" w14:textId="77777777" w:rsidR="00E02C41" w:rsidRPr="00196C10" w:rsidRDefault="00E02C41" w:rsidP="00BD216E">
            <w:pPr>
              <w:pStyle w:val="Prrafodelista"/>
              <w:ind w:left="0"/>
              <w:jc w:val="center"/>
              <w:rPr>
                <w:i/>
                <w:color w:val="auto"/>
                <w:sz w:val="20"/>
                <w:szCs w:val="20"/>
              </w:rPr>
            </w:pPr>
            <w:r w:rsidRPr="00196C10">
              <w:rPr>
                <w:i/>
                <w:color w:val="auto"/>
                <w:sz w:val="20"/>
                <w:szCs w:val="20"/>
              </w:rPr>
              <w:t>9,62</w:t>
            </w:r>
          </w:p>
        </w:tc>
        <w:tc>
          <w:tcPr>
            <w:tcW w:w="1280" w:type="dxa"/>
          </w:tcPr>
          <w:p w14:paraId="0B6F295C"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11,60</w:t>
            </w:r>
          </w:p>
        </w:tc>
      </w:tr>
      <w:tr w:rsidR="00ED3B8E" w:rsidRPr="00196C10" w14:paraId="67EF8688" w14:textId="77777777" w:rsidTr="0064022B">
        <w:tc>
          <w:tcPr>
            <w:tcW w:w="1701" w:type="dxa"/>
          </w:tcPr>
          <w:p w14:paraId="05D679D1" w14:textId="77777777" w:rsidR="00E02C41" w:rsidRPr="00196C10" w:rsidRDefault="00E02C41" w:rsidP="00BD216E">
            <w:pPr>
              <w:pStyle w:val="Prrafodelista"/>
              <w:ind w:left="0"/>
              <w:rPr>
                <w:i/>
                <w:color w:val="auto"/>
                <w:sz w:val="20"/>
                <w:szCs w:val="20"/>
              </w:rPr>
            </w:pPr>
            <w:r w:rsidRPr="00196C10">
              <w:rPr>
                <w:i/>
                <w:color w:val="auto"/>
                <w:sz w:val="20"/>
                <w:szCs w:val="20"/>
              </w:rPr>
              <w:t>Alta</w:t>
            </w:r>
          </w:p>
        </w:tc>
        <w:tc>
          <w:tcPr>
            <w:tcW w:w="1701" w:type="dxa"/>
          </w:tcPr>
          <w:p w14:paraId="100BEDF7" w14:textId="77777777" w:rsidR="00E02C41" w:rsidRPr="00196C10" w:rsidRDefault="00E02C41" w:rsidP="00BD216E">
            <w:pPr>
              <w:pStyle w:val="Prrafodelista"/>
              <w:ind w:left="0"/>
              <w:jc w:val="center"/>
              <w:rPr>
                <w:i/>
                <w:color w:val="auto"/>
                <w:sz w:val="20"/>
                <w:szCs w:val="20"/>
              </w:rPr>
            </w:pPr>
            <w:r w:rsidRPr="00196C10">
              <w:rPr>
                <w:i/>
                <w:color w:val="auto"/>
                <w:sz w:val="20"/>
                <w:szCs w:val="20"/>
              </w:rPr>
              <w:t>5,16</w:t>
            </w:r>
          </w:p>
        </w:tc>
        <w:tc>
          <w:tcPr>
            <w:tcW w:w="1559" w:type="dxa"/>
          </w:tcPr>
          <w:p w14:paraId="34B4E88F"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15,99</w:t>
            </w:r>
          </w:p>
        </w:tc>
        <w:tc>
          <w:tcPr>
            <w:tcW w:w="1413" w:type="dxa"/>
          </w:tcPr>
          <w:p w14:paraId="1B4A88E6"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18,57</w:t>
            </w:r>
          </w:p>
        </w:tc>
        <w:tc>
          <w:tcPr>
            <w:tcW w:w="1280" w:type="dxa"/>
          </w:tcPr>
          <w:p w14:paraId="157295F5" w14:textId="77777777" w:rsidR="00E02C41" w:rsidRPr="00196C10" w:rsidRDefault="00E02C41" w:rsidP="00BD216E">
            <w:pPr>
              <w:pStyle w:val="Prrafodelista"/>
              <w:ind w:left="0"/>
              <w:jc w:val="center"/>
              <w:rPr>
                <w:i/>
                <w:color w:val="auto"/>
                <w:sz w:val="20"/>
                <w:szCs w:val="20"/>
              </w:rPr>
            </w:pPr>
            <w:r w:rsidRPr="00196C10">
              <w:rPr>
                <w:i/>
                <w:color w:val="auto"/>
                <w:sz w:val="20"/>
                <w:szCs w:val="20"/>
              </w:rPr>
              <w:t>22,97</w:t>
            </w:r>
          </w:p>
        </w:tc>
      </w:tr>
      <w:tr w:rsidR="00E02C41" w:rsidRPr="00196C10" w14:paraId="36655D44" w14:textId="77777777" w:rsidTr="0064022B">
        <w:tc>
          <w:tcPr>
            <w:tcW w:w="1701" w:type="dxa"/>
          </w:tcPr>
          <w:p w14:paraId="6B0907E3" w14:textId="77777777" w:rsidR="00E02C41" w:rsidRPr="00196C10" w:rsidRDefault="00E02C41" w:rsidP="00BD216E">
            <w:pPr>
              <w:pStyle w:val="Prrafodelista"/>
              <w:ind w:left="0"/>
              <w:rPr>
                <w:i/>
                <w:color w:val="auto"/>
                <w:sz w:val="20"/>
                <w:szCs w:val="20"/>
              </w:rPr>
            </w:pPr>
            <w:r w:rsidRPr="00196C10">
              <w:rPr>
                <w:i/>
                <w:color w:val="auto"/>
                <w:sz w:val="20"/>
                <w:szCs w:val="20"/>
              </w:rPr>
              <w:t>Muy alta</w:t>
            </w:r>
          </w:p>
        </w:tc>
        <w:tc>
          <w:tcPr>
            <w:tcW w:w="1701" w:type="dxa"/>
          </w:tcPr>
          <w:p w14:paraId="548092AA" w14:textId="77777777" w:rsidR="00E02C41" w:rsidRPr="00196C10" w:rsidRDefault="00E02C41" w:rsidP="00BD216E">
            <w:pPr>
              <w:pStyle w:val="Prrafodelista"/>
              <w:ind w:left="0"/>
              <w:jc w:val="center"/>
              <w:rPr>
                <w:i/>
                <w:color w:val="auto"/>
                <w:sz w:val="20"/>
                <w:szCs w:val="20"/>
              </w:rPr>
            </w:pPr>
            <w:r w:rsidRPr="00196C10">
              <w:rPr>
                <w:i/>
                <w:color w:val="auto"/>
                <w:sz w:val="20"/>
                <w:szCs w:val="20"/>
              </w:rPr>
              <w:t>8,86</w:t>
            </w:r>
          </w:p>
        </w:tc>
        <w:tc>
          <w:tcPr>
            <w:tcW w:w="1559" w:type="dxa"/>
          </w:tcPr>
          <w:p w14:paraId="63875FB1" w14:textId="77777777" w:rsidR="00E02C41" w:rsidRPr="00196C10" w:rsidRDefault="00E02C41" w:rsidP="00BD216E">
            <w:pPr>
              <w:pStyle w:val="Prrafodelista"/>
              <w:ind w:left="0"/>
              <w:jc w:val="center"/>
              <w:rPr>
                <w:i/>
                <w:color w:val="auto"/>
                <w:sz w:val="20"/>
                <w:szCs w:val="20"/>
              </w:rPr>
            </w:pPr>
            <w:r w:rsidRPr="00196C10">
              <w:rPr>
                <w:i/>
                <w:color w:val="auto"/>
                <w:sz w:val="20"/>
                <w:szCs w:val="20"/>
              </w:rPr>
              <w:t>33,26</w:t>
            </w:r>
          </w:p>
        </w:tc>
        <w:tc>
          <w:tcPr>
            <w:tcW w:w="1413" w:type="dxa"/>
          </w:tcPr>
          <w:p w14:paraId="5B6F04A2" w14:textId="77777777" w:rsidR="00E02C41" w:rsidRPr="00196C10" w:rsidRDefault="00E02C41" w:rsidP="00BD216E">
            <w:pPr>
              <w:pStyle w:val="Prrafodelista"/>
              <w:ind w:left="0"/>
              <w:jc w:val="center"/>
              <w:rPr>
                <w:i/>
                <w:color w:val="auto"/>
                <w:sz w:val="20"/>
                <w:szCs w:val="20"/>
              </w:rPr>
            </w:pPr>
            <w:r w:rsidRPr="00196C10">
              <w:rPr>
                <w:i/>
                <w:color w:val="auto"/>
                <w:sz w:val="20"/>
                <w:szCs w:val="20"/>
              </w:rPr>
              <w:t>36,90</w:t>
            </w:r>
          </w:p>
        </w:tc>
        <w:tc>
          <w:tcPr>
            <w:tcW w:w="1280" w:type="dxa"/>
          </w:tcPr>
          <w:p w14:paraId="4D1193F1" w14:textId="77777777" w:rsidR="00E02C41" w:rsidRPr="00196C10" w:rsidRDefault="00E02C41" w:rsidP="00BD216E">
            <w:pPr>
              <w:pStyle w:val="Prrafodelista"/>
              <w:ind w:left="0"/>
              <w:jc w:val="center"/>
              <w:rPr>
                <w:i/>
                <w:color w:val="auto"/>
                <w:sz w:val="20"/>
                <w:szCs w:val="20"/>
              </w:rPr>
            </w:pPr>
            <w:r w:rsidRPr="00196C10">
              <w:rPr>
                <w:i/>
                <w:color w:val="auto"/>
                <w:sz w:val="20"/>
                <w:szCs w:val="20"/>
              </w:rPr>
              <w:t>41,55”</w:t>
            </w:r>
          </w:p>
        </w:tc>
      </w:tr>
    </w:tbl>
    <w:p w14:paraId="69B7D5F0" w14:textId="77777777" w:rsidR="00E02C41" w:rsidRPr="00196C10" w:rsidRDefault="00E02C41" w:rsidP="00BD216E">
      <w:pPr>
        <w:spacing w:after="0" w:line="240" w:lineRule="auto"/>
        <w:ind w:left="567"/>
        <w:contextualSpacing/>
        <w:rPr>
          <w:rFonts w:ascii="Arial" w:hAnsi="Arial" w:cs="Arial"/>
          <w:color w:val="auto"/>
        </w:rPr>
      </w:pPr>
    </w:p>
    <w:p w14:paraId="4C974907"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El nivel de afectación (subíndice K</w:t>
      </w:r>
      <w:r w:rsidRPr="00196C10">
        <w:rPr>
          <w:rStyle w:val="no-style-override-4"/>
          <w:rFonts w:ascii="Arial" w:hAnsi="Arial" w:cs="Arial"/>
          <w:i/>
          <w:iCs/>
          <w:color w:val="auto"/>
        </w:rPr>
        <w:t>i</w:t>
      </w:r>
      <w:r w:rsidRPr="00196C10">
        <w:rPr>
          <w:rFonts w:ascii="Arial" w:hAnsi="Arial" w:cs="Arial"/>
          <w:color w:val="auto"/>
        </w:rPr>
        <w:t>) se establece según el tipo de infracción asociada a cada caso en particular y se utiliza para los procedimientos administrativos ordinarios (primera instancia), la clasificación contenida en el Cuadro 16 del Decreto Supremo N° 032-2021-PCM</w:t>
      </w:r>
      <w:r w:rsidRPr="00196C10">
        <w:rPr>
          <w:rFonts w:ascii="Arial" w:hAnsi="Arial" w:cs="Arial"/>
          <w:color w:val="auto"/>
          <w:vertAlign w:val="superscript"/>
        </w:rPr>
        <w:footnoteReference w:id="47"/>
      </w:r>
      <w:r w:rsidRPr="00196C10">
        <w:rPr>
          <w:rFonts w:ascii="Arial" w:hAnsi="Arial" w:cs="Arial"/>
          <w:color w:val="auto"/>
        </w:rPr>
        <w:t xml:space="preserve">, cuyo resultado evidenciará si nos encontramos ante una infracción </w:t>
      </w:r>
      <w:r w:rsidRPr="00196C10">
        <w:rPr>
          <w:rFonts w:ascii="Arial" w:hAnsi="Arial" w:cs="Arial"/>
          <w:i/>
          <w:iCs/>
          <w:color w:val="auto"/>
        </w:rPr>
        <w:t>muy alta, alta, moderada, baja</w:t>
      </w:r>
      <w:r w:rsidRPr="00196C10">
        <w:rPr>
          <w:rFonts w:ascii="Arial" w:hAnsi="Arial" w:cs="Arial"/>
          <w:color w:val="auto"/>
        </w:rPr>
        <w:t xml:space="preserve"> o </w:t>
      </w:r>
      <w:r w:rsidRPr="00196C10">
        <w:rPr>
          <w:rFonts w:ascii="Arial" w:hAnsi="Arial" w:cs="Arial"/>
          <w:i/>
          <w:iCs/>
          <w:color w:val="auto"/>
        </w:rPr>
        <w:t>muy baja</w:t>
      </w:r>
      <w:r w:rsidRPr="00196C10">
        <w:rPr>
          <w:rFonts w:ascii="Arial" w:hAnsi="Arial" w:cs="Arial"/>
          <w:color w:val="auto"/>
        </w:rPr>
        <w:t>.</w:t>
      </w:r>
    </w:p>
    <w:p w14:paraId="62D98083"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lastRenderedPageBreak/>
        <w:t xml:space="preserve">El tamaño del infractor (subíndice </w:t>
      </w:r>
      <w:proofErr w:type="spellStart"/>
      <w:r w:rsidRPr="00196C10">
        <w:rPr>
          <w:rFonts w:ascii="Arial" w:hAnsi="Arial" w:cs="Arial"/>
          <w:color w:val="auto"/>
        </w:rPr>
        <w:t>K</w:t>
      </w:r>
      <w:r w:rsidRPr="00196C10">
        <w:rPr>
          <w:rStyle w:val="no-style-override-4"/>
          <w:rFonts w:ascii="Arial" w:hAnsi="Arial" w:cs="Arial"/>
          <w:i/>
          <w:iCs/>
          <w:color w:val="auto"/>
        </w:rPr>
        <w:t>j</w:t>
      </w:r>
      <w:proofErr w:type="spellEnd"/>
      <w:r w:rsidRPr="00196C10">
        <w:rPr>
          <w:rFonts w:ascii="Arial" w:hAnsi="Arial" w:cs="Arial"/>
          <w:color w:val="auto"/>
        </w:rPr>
        <w:t xml:space="preserve">) se establece considerando la clasificación de las empresas conforme a su nivel de ventas en Unidades Impositivas Tributarias (en adelante, UIT), atendiendo a lo establecido en el Texto Único Ordenado de la Ley de Impulso al Desarrollo Productivo y al Crecimiento Empresarial, aprobado por Decreto Supremo 013-2013-PRODUCE (en adelante, Ley </w:t>
      </w:r>
      <w:proofErr w:type="spellStart"/>
      <w:r w:rsidRPr="00196C10">
        <w:rPr>
          <w:rFonts w:ascii="Arial" w:hAnsi="Arial" w:cs="Arial"/>
          <w:color w:val="auto"/>
        </w:rPr>
        <w:t>Mype</w:t>
      </w:r>
      <w:proofErr w:type="spellEnd"/>
      <w:r w:rsidRPr="00196C10">
        <w:rPr>
          <w:rFonts w:ascii="Arial" w:hAnsi="Arial" w:cs="Arial"/>
          <w:color w:val="auto"/>
        </w:rPr>
        <w:t>)</w:t>
      </w:r>
      <w:r w:rsidRPr="00196C10">
        <w:rPr>
          <w:rFonts w:ascii="Arial" w:hAnsi="Arial" w:cs="Arial"/>
          <w:color w:val="auto"/>
          <w:vertAlign w:val="superscript"/>
        </w:rPr>
        <w:footnoteReference w:id="48"/>
      </w:r>
      <w:r w:rsidRPr="00196C10">
        <w:rPr>
          <w:rFonts w:ascii="Arial" w:hAnsi="Arial" w:cs="Arial"/>
          <w:color w:val="auto"/>
        </w:rPr>
        <w:t>, según el cuadro siguiente:</w:t>
      </w:r>
    </w:p>
    <w:p w14:paraId="4D23FBCE" w14:textId="77777777" w:rsidR="00E02C41" w:rsidRPr="00196C10" w:rsidRDefault="00E02C41" w:rsidP="00BD216E">
      <w:pPr>
        <w:spacing w:after="0" w:line="240" w:lineRule="auto"/>
        <w:contextualSpacing/>
        <w:jc w:val="center"/>
        <w:rPr>
          <w:rFonts w:ascii="Arial" w:hAnsi="Arial" w:cs="Arial"/>
          <w:b/>
          <w:bCs/>
          <w:color w:val="auto"/>
          <w:sz w:val="20"/>
          <w:szCs w:val="20"/>
          <w:u w:val="single"/>
        </w:rPr>
      </w:pPr>
    </w:p>
    <w:p w14:paraId="787FDBFC" w14:textId="77777777" w:rsidR="00E02C41" w:rsidRPr="00196C10" w:rsidRDefault="00E02C41" w:rsidP="00BD216E">
      <w:pPr>
        <w:spacing w:after="0" w:line="240" w:lineRule="auto"/>
        <w:contextualSpacing/>
        <w:jc w:val="center"/>
        <w:rPr>
          <w:rFonts w:ascii="Arial" w:hAnsi="Arial" w:cs="Arial"/>
          <w:b/>
          <w:bCs/>
          <w:color w:val="auto"/>
          <w:sz w:val="20"/>
          <w:szCs w:val="20"/>
          <w:u w:val="single"/>
        </w:rPr>
      </w:pPr>
      <w:r w:rsidRPr="00196C10">
        <w:rPr>
          <w:rFonts w:ascii="Arial" w:hAnsi="Arial" w:cs="Arial"/>
          <w:b/>
          <w:bCs/>
          <w:color w:val="auto"/>
          <w:sz w:val="20"/>
          <w:szCs w:val="20"/>
          <w:u w:val="single"/>
        </w:rPr>
        <w:t>Cuadro N° 1</w:t>
      </w:r>
    </w:p>
    <w:p w14:paraId="5C273DB1" w14:textId="77777777" w:rsidR="00E02C41" w:rsidRPr="00196C10" w:rsidRDefault="00E02C41" w:rsidP="00BD216E">
      <w:pPr>
        <w:spacing w:after="0" w:line="240" w:lineRule="auto"/>
        <w:contextualSpacing/>
        <w:jc w:val="center"/>
        <w:rPr>
          <w:rFonts w:ascii="Arial" w:hAnsi="Arial" w:cs="Arial"/>
          <w:b/>
          <w:bCs/>
          <w:color w:val="auto"/>
          <w:sz w:val="20"/>
          <w:szCs w:val="20"/>
          <w:u w:val="single"/>
        </w:rPr>
      </w:pPr>
    </w:p>
    <w:tbl>
      <w:tblPr>
        <w:tblStyle w:val="Tablaconcuadrcula"/>
        <w:tblW w:w="0" w:type="auto"/>
        <w:tblInd w:w="1696" w:type="dxa"/>
        <w:tblLook w:val="04A0" w:firstRow="1" w:lastRow="0" w:firstColumn="1" w:lastColumn="0" w:noHBand="0" w:noVBand="1"/>
      </w:tblPr>
      <w:tblGrid>
        <w:gridCol w:w="2694"/>
        <w:gridCol w:w="3774"/>
      </w:tblGrid>
      <w:tr w:rsidR="00ED3B8E" w:rsidRPr="00196C10" w14:paraId="4DA0A427" w14:textId="77777777" w:rsidTr="0064022B">
        <w:trPr>
          <w:trHeight w:val="246"/>
        </w:trPr>
        <w:tc>
          <w:tcPr>
            <w:tcW w:w="2694" w:type="dxa"/>
            <w:shd w:val="clear" w:color="auto" w:fill="548DD4" w:themeFill="text2" w:themeFillTint="99"/>
            <w:vAlign w:val="center"/>
          </w:tcPr>
          <w:p w14:paraId="6876A5E9" w14:textId="77777777" w:rsidR="00E02C41" w:rsidRPr="00196C10" w:rsidRDefault="00E02C41" w:rsidP="00BD216E">
            <w:pPr>
              <w:pStyle w:val="Prrafodelista"/>
              <w:ind w:left="0"/>
              <w:jc w:val="center"/>
              <w:rPr>
                <w:b/>
                <w:bCs/>
                <w:color w:val="auto"/>
                <w:sz w:val="20"/>
                <w:szCs w:val="20"/>
              </w:rPr>
            </w:pPr>
            <w:r w:rsidRPr="00196C10">
              <w:rPr>
                <w:b/>
                <w:bCs/>
                <w:color w:val="auto"/>
                <w:sz w:val="20"/>
                <w:szCs w:val="20"/>
              </w:rPr>
              <w:t>Tipo de empresa</w:t>
            </w:r>
          </w:p>
        </w:tc>
        <w:tc>
          <w:tcPr>
            <w:tcW w:w="3774" w:type="dxa"/>
            <w:shd w:val="clear" w:color="auto" w:fill="548DD4" w:themeFill="text2" w:themeFillTint="99"/>
            <w:vAlign w:val="center"/>
          </w:tcPr>
          <w:p w14:paraId="2AC7CA17" w14:textId="77777777" w:rsidR="00E02C41" w:rsidRPr="00196C10" w:rsidRDefault="00E02C41" w:rsidP="00BD216E">
            <w:pPr>
              <w:pStyle w:val="Prrafodelista"/>
              <w:ind w:left="0"/>
              <w:jc w:val="center"/>
              <w:rPr>
                <w:b/>
                <w:bCs/>
                <w:color w:val="auto"/>
                <w:sz w:val="20"/>
                <w:szCs w:val="20"/>
              </w:rPr>
            </w:pPr>
            <w:r w:rsidRPr="00196C10">
              <w:rPr>
                <w:b/>
                <w:bCs/>
                <w:color w:val="auto"/>
                <w:sz w:val="20"/>
                <w:szCs w:val="20"/>
              </w:rPr>
              <w:t>Valor de venta</w:t>
            </w:r>
          </w:p>
        </w:tc>
      </w:tr>
      <w:tr w:rsidR="00ED3B8E" w:rsidRPr="00196C10" w14:paraId="13ABB769" w14:textId="77777777" w:rsidTr="0064022B">
        <w:trPr>
          <w:trHeight w:val="257"/>
        </w:trPr>
        <w:tc>
          <w:tcPr>
            <w:tcW w:w="2694" w:type="dxa"/>
          </w:tcPr>
          <w:p w14:paraId="26C6572B" w14:textId="77777777" w:rsidR="00E02C41" w:rsidRPr="00196C10" w:rsidRDefault="00E02C41" w:rsidP="00BD216E">
            <w:pPr>
              <w:pStyle w:val="Prrafodelista"/>
              <w:ind w:left="0"/>
              <w:rPr>
                <w:color w:val="auto"/>
                <w:sz w:val="20"/>
                <w:szCs w:val="20"/>
              </w:rPr>
            </w:pPr>
            <w:r w:rsidRPr="00196C10">
              <w:rPr>
                <w:color w:val="auto"/>
                <w:sz w:val="20"/>
                <w:szCs w:val="20"/>
              </w:rPr>
              <w:t>Microempresa</w:t>
            </w:r>
          </w:p>
        </w:tc>
        <w:tc>
          <w:tcPr>
            <w:tcW w:w="3774" w:type="dxa"/>
          </w:tcPr>
          <w:p w14:paraId="220ACEC9" w14:textId="77777777" w:rsidR="00E02C41" w:rsidRPr="00196C10" w:rsidRDefault="00E02C41" w:rsidP="00BD216E">
            <w:pPr>
              <w:pStyle w:val="Prrafodelista"/>
              <w:ind w:left="0"/>
              <w:rPr>
                <w:color w:val="auto"/>
                <w:sz w:val="20"/>
                <w:szCs w:val="20"/>
              </w:rPr>
            </w:pPr>
            <w:r w:rsidRPr="00196C10">
              <w:rPr>
                <w:color w:val="auto"/>
                <w:sz w:val="20"/>
                <w:szCs w:val="20"/>
              </w:rPr>
              <w:t>Desde 1 UIT hasta 150 UIT</w:t>
            </w:r>
          </w:p>
        </w:tc>
      </w:tr>
      <w:tr w:rsidR="00ED3B8E" w:rsidRPr="00196C10" w14:paraId="392A166F" w14:textId="77777777" w:rsidTr="0064022B">
        <w:trPr>
          <w:trHeight w:val="246"/>
        </w:trPr>
        <w:tc>
          <w:tcPr>
            <w:tcW w:w="2694" w:type="dxa"/>
          </w:tcPr>
          <w:p w14:paraId="3DA7E813" w14:textId="77777777" w:rsidR="00E02C41" w:rsidRPr="00196C10" w:rsidRDefault="00E02C41" w:rsidP="00BD216E">
            <w:pPr>
              <w:pStyle w:val="Prrafodelista"/>
              <w:ind w:left="0"/>
              <w:rPr>
                <w:color w:val="auto"/>
                <w:sz w:val="20"/>
                <w:szCs w:val="20"/>
              </w:rPr>
            </w:pPr>
            <w:r w:rsidRPr="00196C10">
              <w:rPr>
                <w:color w:val="auto"/>
                <w:sz w:val="20"/>
                <w:szCs w:val="20"/>
              </w:rPr>
              <w:t>Pequeña empresa</w:t>
            </w:r>
          </w:p>
        </w:tc>
        <w:tc>
          <w:tcPr>
            <w:tcW w:w="3774" w:type="dxa"/>
          </w:tcPr>
          <w:p w14:paraId="6D7EEBD4" w14:textId="77777777" w:rsidR="00E02C41" w:rsidRPr="00196C10" w:rsidRDefault="00E02C41" w:rsidP="00BD216E">
            <w:pPr>
              <w:pStyle w:val="Prrafodelista"/>
              <w:ind w:left="0"/>
              <w:rPr>
                <w:color w:val="auto"/>
                <w:sz w:val="20"/>
                <w:szCs w:val="20"/>
              </w:rPr>
            </w:pPr>
            <w:r w:rsidRPr="00196C10">
              <w:rPr>
                <w:color w:val="auto"/>
                <w:sz w:val="20"/>
                <w:szCs w:val="20"/>
              </w:rPr>
              <w:t>Superior a 150 UIT hasta 1 700 UIT</w:t>
            </w:r>
          </w:p>
        </w:tc>
      </w:tr>
      <w:tr w:rsidR="00ED3B8E" w:rsidRPr="00196C10" w14:paraId="69E07546" w14:textId="77777777" w:rsidTr="0064022B">
        <w:trPr>
          <w:trHeight w:val="246"/>
        </w:trPr>
        <w:tc>
          <w:tcPr>
            <w:tcW w:w="2694" w:type="dxa"/>
          </w:tcPr>
          <w:p w14:paraId="1EAB61E4" w14:textId="77777777" w:rsidR="00E02C41" w:rsidRPr="00196C10" w:rsidRDefault="00E02C41" w:rsidP="00BD216E">
            <w:pPr>
              <w:pStyle w:val="Prrafodelista"/>
              <w:ind w:left="0"/>
              <w:rPr>
                <w:color w:val="auto"/>
                <w:sz w:val="20"/>
                <w:szCs w:val="20"/>
              </w:rPr>
            </w:pPr>
            <w:r w:rsidRPr="00196C10">
              <w:rPr>
                <w:color w:val="auto"/>
                <w:sz w:val="20"/>
                <w:szCs w:val="20"/>
              </w:rPr>
              <w:t>Mediana Empresa</w:t>
            </w:r>
          </w:p>
        </w:tc>
        <w:tc>
          <w:tcPr>
            <w:tcW w:w="3774" w:type="dxa"/>
          </w:tcPr>
          <w:p w14:paraId="2FD718D5" w14:textId="77777777" w:rsidR="00E02C41" w:rsidRPr="00196C10" w:rsidRDefault="00E02C41" w:rsidP="00BD216E">
            <w:pPr>
              <w:pStyle w:val="Prrafodelista"/>
              <w:ind w:left="0"/>
              <w:rPr>
                <w:color w:val="auto"/>
                <w:sz w:val="20"/>
                <w:szCs w:val="20"/>
              </w:rPr>
            </w:pPr>
            <w:r w:rsidRPr="00196C10">
              <w:rPr>
                <w:color w:val="auto"/>
                <w:sz w:val="20"/>
                <w:szCs w:val="20"/>
              </w:rPr>
              <w:t>Superior a 1700 UIT hasta 2 300 UIT</w:t>
            </w:r>
          </w:p>
        </w:tc>
      </w:tr>
      <w:tr w:rsidR="00ED3B8E" w:rsidRPr="00196C10" w14:paraId="40F23833" w14:textId="77777777" w:rsidTr="0064022B">
        <w:trPr>
          <w:trHeight w:val="257"/>
        </w:trPr>
        <w:tc>
          <w:tcPr>
            <w:tcW w:w="2694" w:type="dxa"/>
          </w:tcPr>
          <w:p w14:paraId="62FFECB9" w14:textId="77777777" w:rsidR="00E02C41" w:rsidRPr="00196C10" w:rsidRDefault="00E02C41" w:rsidP="00BD216E">
            <w:pPr>
              <w:pStyle w:val="Prrafodelista"/>
              <w:ind w:left="0"/>
              <w:rPr>
                <w:color w:val="auto"/>
                <w:sz w:val="20"/>
                <w:szCs w:val="20"/>
              </w:rPr>
            </w:pPr>
            <w:r w:rsidRPr="00196C10">
              <w:rPr>
                <w:color w:val="auto"/>
                <w:sz w:val="20"/>
                <w:szCs w:val="20"/>
              </w:rPr>
              <w:t>Gran empresa</w:t>
            </w:r>
          </w:p>
        </w:tc>
        <w:tc>
          <w:tcPr>
            <w:tcW w:w="3774" w:type="dxa"/>
          </w:tcPr>
          <w:p w14:paraId="0F295D70" w14:textId="77777777" w:rsidR="00E02C41" w:rsidRPr="00196C10" w:rsidRDefault="00E02C41" w:rsidP="00BD216E">
            <w:pPr>
              <w:pStyle w:val="Prrafodelista"/>
              <w:ind w:left="0"/>
              <w:rPr>
                <w:color w:val="auto"/>
                <w:sz w:val="20"/>
                <w:szCs w:val="20"/>
              </w:rPr>
            </w:pPr>
            <w:r w:rsidRPr="00196C10">
              <w:rPr>
                <w:color w:val="auto"/>
                <w:sz w:val="20"/>
                <w:szCs w:val="20"/>
              </w:rPr>
              <w:t>Superior a 2 300 UIT</w:t>
            </w:r>
          </w:p>
        </w:tc>
      </w:tr>
    </w:tbl>
    <w:p w14:paraId="2762E44E" w14:textId="77777777" w:rsidR="00E02C41" w:rsidRPr="00196C10" w:rsidRDefault="00E02C41" w:rsidP="00BD216E">
      <w:pPr>
        <w:spacing w:after="0" w:line="240" w:lineRule="auto"/>
        <w:ind w:left="567"/>
        <w:contextualSpacing/>
        <w:rPr>
          <w:rFonts w:ascii="Arial" w:hAnsi="Arial" w:cs="Arial"/>
          <w:i/>
          <w:color w:val="auto"/>
          <w:sz w:val="16"/>
          <w:szCs w:val="16"/>
        </w:rPr>
      </w:pPr>
      <w:r w:rsidRPr="00196C10">
        <w:rPr>
          <w:rFonts w:ascii="Arial" w:hAnsi="Arial" w:cs="Arial"/>
          <w:i/>
          <w:color w:val="auto"/>
          <w:sz w:val="16"/>
          <w:szCs w:val="16"/>
        </w:rPr>
        <w:t>*Cuadro elaborado por la Secretaría Técnica sobre la base de lo indicado en el Decreto Supremo N° 032-2021-PCM.</w:t>
      </w:r>
    </w:p>
    <w:p w14:paraId="17DD4DC5" w14:textId="77777777" w:rsidR="00E02C41" w:rsidRPr="00196C10" w:rsidRDefault="00E02C41" w:rsidP="00BD216E">
      <w:pPr>
        <w:pStyle w:val="Prrafodelista"/>
        <w:spacing w:line="240" w:lineRule="auto"/>
        <w:ind w:left="0"/>
        <w:rPr>
          <w:color w:val="auto"/>
        </w:rPr>
      </w:pPr>
    </w:p>
    <w:p w14:paraId="1FFD3258"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Ahora bien, se advierte que el </w:t>
      </w:r>
      <w:r w:rsidRPr="00196C10">
        <w:rPr>
          <w:rFonts w:ascii="Arial" w:hAnsi="Arial" w:cs="Arial"/>
          <w:i/>
          <w:iCs/>
          <w:color w:val="auto"/>
        </w:rPr>
        <w:t xml:space="preserve">método basado en valores preestablecidos para otras infracciones en OPS, CPC y SPC </w:t>
      </w:r>
      <w:r w:rsidRPr="00196C10">
        <w:rPr>
          <w:rFonts w:ascii="Arial" w:hAnsi="Arial" w:cs="Arial"/>
          <w:color w:val="auto"/>
        </w:rPr>
        <w:t>no ha contemplado qué ejercicio (año) se tomará en cuenta para valorar las ventas o ingresos del proveedor y qué criterio deberá considerarse en caso de que la autoridad no pueda obtener la información, aspectos relevantes para la determinación del tamaño del infractor.</w:t>
      </w:r>
    </w:p>
    <w:p w14:paraId="4F812126" w14:textId="77777777" w:rsidR="00E02C41" w:rsidRPr="00196C10" w:rsidRDefault="00E02C41" w:rsidP="00BD216E">
      <w:pPr>
        <w:spacing w:after="0" w:line="240" w:lineRule="auto"/>
        <w:ind w:left="567"/>
        <w:contextualSpacing/>
        <w:rPr>
          <w:rFonts w:ascii="Arial" w:hAnsi="Arial" w:cs="Arial"/>
          <w:color w:val="auto"/>
        </w:rPr>
      </w:pPr>
    </w:p>
    <w:p w14:paraId="27E19E13"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Así, se advierte que el </w:t>
      </w:r>
      <w:r w:rsidRPr="00196C10">
        <w:rPr>
          <w:rFonts w:ascii="Arial" w:hAnsi="Arial" w:cs="Arial"/>
          <w:i/>
          <w:iCs/>
          <w:color w:val="auto"/>
        </w:rPr>
        <w:t>método basado en valores preestablecidos para infracciones del Libro de Reclamaciones</w:t>
      </w:r>
      <w:r w:rsidRPr="00196C10">
        <w:rPr>
          <w:rFonts w:ascii="Arial" w:hAnsi="Arial" w:cs="Arial"/>
          <w:color w:val="auto"/>
        </w:rPr>
        <w:t xml:space="preserve"> establece que se tomará en cuenta el volumen de ventas percibidos por la empresa infractora el año en que cometió la infracción (en caso se </w:t>
      </w:r>
      <w:r w:rsidRPr="00196C10">
        <w:rPr>
          <w:rFonts w:ascii="Arial" w:hAnsi="Arial" w:cs="Arial"/>
          <w:color w:val="auto"/>
        </w:rPr>
        <w:lastRenderedPageBreak/>
        <w:t>tratase de un ejercicio concluido) o, en su defecto, el del inmediato anterior. Asimismo, en caso no se pueda obtener la información, podrá realizarse una estimación de dichas ventas o ingresos en base a la mejor información disponible</w:t>
      </w:r>
      <w:r w:rsidRPr="00196C10">
        <w:rPr>
          <w:rFonts w:ascii="Arial" w:hAnsi="Arial" w:cs="Arial"/>
          <w:color w:val="auto"/>
          <w:vertAlign w:val="superscript"/>
        </w:rPr>
        <w:footnoteReference w:id="49"/>
      </w:r>
      <w:r w:rsidRPr="00196C10">
        <w:rPr>
          <w:rFonts w:ascii="Arial" w:hAnsi="Arial" w:cs="Arial"/>
          <w:color w:val="auto"/>
        </w:rPr>
        <w:t>.</w:t>
      </w:r>
    </w:p>
    <w:p w14:paraId="157A0EA1" w14:textId="77777777" w:rsidR="00E02C41" w:rsidRPr="00196C10" w:rsidRDefault="00E02C41" w:rsidP="00BD216E">
      <w:pPr>
        <w:spacing w:after="0" w:line="240" w:lineRule="auto"/>
        <w:contextualSpacing/>
        <w:rPr>
          <w:rFonts w:ascii="Arial" w:hAnsi="Arial" w:cs="Arial"/>
          <w:color w:val="auto"/>
        </w:rPr>
      </w:pPr>
    </w:p>
    <w:p w14:paraId="068FF428"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En ese sentido, en virtud de los principios de legalidad y uniformidad de la actuación administrativa</w:t>
      </w:r>
      <w:r w:rsidRPr="00196C10">
        <w:rPr>
          <w:rStyle w:val="Refdenotaalpie"/>
          <w:rFonts w:ascii="Arial" w:hAnsi="Arial" w:cs="Arial"/>
          <w:color w:val="auto"/>
        </w:rPr>
        <w:footnoteReference w:id="50"/>
      </w:r>
      <w:r w:rsidRPr="00196C10">
        <w:rPr>
          <w:rFonts w:ascii="Arial" w:hAnsi="Arial" w:cs="Arial"/>
          <w:color w:val="auto"/>
        </w:rPr>
        <w:t>, se tomará en cuenta lo indicado en el párrafo precedente para determinar el ejercicio (año) de los ingresos o ventas del proveedor denunciado y el criterio a utilizarse en caso no se pueda obtener información del proveedor denunciado, ambos aspectos para establecer el tamaño del infractor.</w:t>
      </w:r>
    </w:p>
    <w:p w14:paraId="5B9668D0" w14:textId="77777777" w:rsidR="00E02C41" w:rsidRPr="00196C10" w:rsidRDefault="00E02C41" w:rsidP="00BD216E">
      <w:pPr>
        <w:spacing w:after="0" w:line="240" w:lineRule="auto"/>
        <w:contextualSpacing/>
        <w:rPr>
          <w:rFonts w:ascii="Arial" w:hAnsi="Arial" w:cs="Arial"/>
          <w:color w:val="auto"/>
        </w:rPr>
      </w:pPr>
    </w:p>
    <w:p w14:paraId="343FDBF0" w14:textId="77777777" w:rsidR="00E02C41" w:rsidRPr="00196C10" w:rsidRDefault="00E02C41" w:rsidP="00BD216E">
      <w:pPr>
        <w:pStyle w:val="cuerpo0"/>
        <w:shd w:val="clear" w:color="auto" w:fill="FFFFFF"/>
        <w:spacing w:before="0" w:beforeAutospacing="0" w:after="0" w:afterAutospacing="0"/>
        <w:ind w:left="567" w:hanging="567"/>
        <w:contextualSpacing/>
        <w:jc w:val="both"/>
        <w:rPr>
          <w:rStyle w:val="no-style-override-2"/>
          <w:rFonts w:ascii="Arial" w:hAnsi="Arial" w:cs="Arial"/>
          <w:b/>
          <w:bCs/>
          <w:i/>
          <w:iCs/>
          <w:sz w:val="22"/>
          <w:szCs w:val="22"/>
          <w:lang w:val="es-PE"/>
        </w:rPr>
      </w:pPr>
      <w:r w:rsidRPr="00196C10">
        <w:rPr>
          <w:rStyle w:val="no-style-override-2"/>
          <w:rFonts w:ascii="Arial" w:hAnsi="Arial" w:cs="Arial"/>
          <w:b/>
          <w:bCs/>
          <w:i/>
          <w:iCs/>
          <w:sz w:val="22"/>
          <w:szCs w:val="22"/>
          <w:lang w:val="es-PE"/>
        </w:rPr>
        <w:t>b) </w:t>
      </w:r>
      <w:r w:rsidRPr="00196C10">
        <w:rPr>
          <w:rStyle w:val="no-style-override-2"/>
          <w:rFonts w:ascii="Arial" w:hAnsi="Arial" w:cs="Arial"/>
          <w:b/>
          <w:bCs/>
          <w:i/>
          <w:iCs/>
          <w:sz w:val="22"/>
          <w:szCs w:val="22"/>
          <w:lang w:val="es-PE"/>
        </w:rPr>
        <w:tab/>
        <w:t>Determinación del factor de Duración (D)</w:t>
      </w:r>
    </w:p>
    <w:p w14:paraId="10E56101" w14:textId="77777777" w:rsidR="00E02C41" w:rsidRPr="00196C10" w:rsidRDefault="00E02C41" w:rsidP="00BD216E">
      <w:pPr>
        <w:pStyle w:val="cuerpo0"/>
        <w:shd w:val="clear" w:color="auto" w:fill="FFFFFF"/>
        <w:spacing w:before="0" w:beforeAutospacing="0" w:after="0" w:afterAutospacing="0"/>
        <w:ind w:left="567" w:hanging="567"/>
        <w:contextualSpacing/>
        <w:jc w:val="both"/>
        <w:rPr>
          <w:rFonts w:ascii="Arial" w:hAnsi="Arial" w:cs="Arial"/>
          <w:i/>
          <w:iCs/>
          <w:sz w:val="22"/>
          <w:szCs w:val="22"/>
          <w:lang w:val="es-PE"/>
        </w:rPr>
      </w:pPr>
    </w:p>
    <w:p w14:paraId="4AC71C89"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lastRenderedPageBreak/>
        <w:t>El factor de Duración (D) se encuentra asociado al tiempo de duración de la infracción, siendo necesario para ello determinar si nos encontramos ante una infracción de naturaleza instantánea</w:t>
      </w:r>
      <w:r w:rsidRPr="00196C10">
        <w:rPr>
          <w:rStyle w:val="Refdenotaalpie"/>
          <w:rFonts w:ascii="Arial" w:hAnsi="Arial" w:cs="Arial"/>
          <w:color w:val="auto"/>
        </w:rPr>
        <w:footnoteReference w:id="51"/>
      </w:r>
      <w:r w:rsidRPr="00196C10">
        <w:rPr>
          <w:rFonts w:ascii="Arial" w:hAnsi="Arial" w:cs="Arial"/>
          <w:color w:val="auto"/>
        </w:rPr>
        <w:t>, continuada o permanente</w:t>
      </w:r>
      <w:r w:rsidRPr="00196C10">
        <w:rPr>
          <w:rStyle w:val="Refdenotaalpie"/>
          <w:rFonts w:ascii="Arial" w:hAnsi="Arial" w:cs="Arial"/>
          <w:color w:val="auto"/>
        </w:rPr>
        <w:footnoteReference w:id="52"/>
      </w:r>
      <w:r w:rsidRPr="00196C10">
        <w:rPr>
          <w:rFonts w:ascii="Arial" w:hAnsi="Arial" w:cs="Arial"/>
          <w:color w:val="auto"/>
        </w:rPr>
        <w:t>. Luego de ello, el tiempo será medido en meses hasta el tope de dos (2) años (o 24 meses); así, según el Decreto Supremo 032-2021-PCM, los valores de dicho factor se han determinado de acuerdo con el cuadro siguiente:</w:t>
      </w:r>
    </w:p>
    <w:p w14:paraId="539E7DF3" w14:textId="77777777" w:rsidR="00E02C41" w:rsidRPr="00196C10" w:rsidRDefault="00E02C41" w:rsidP="00BD216E">
      <w:pPr>
        <w:spacing w:after="0" w:line="240" w:lineRule="auto"/>
        <w:contextualSpacing/>
        <w:rPr>
          <w:rFonts w:ascii="Arial" w:hAnsi="Arial" w:cs="Arial"/>
          <w:b/>
          <w:bCs/>
          <w:color w:val="auto"/>
        </w:rPr>
      </w:pPr>
    </w:p>
    <w:p w14:paraId="0252A660" w14:textId="77777777" w:rsidR="00E02C41" w:rsidRPr="00196C10" w:rsidRDefault="00E02C41" w:rsidP="00BD216E">
      <w:pPr>
        <w:pStyle w:val="Prrafodelista"/>
        <w:spacing w:line="240" w:lineRule="auto"/>
        <w:ind w:left="567"/>
        <w:jc w:val="center"/>
        <w:rPr>
          <w:b/>
          <w:bCs/>
          <w:i/>
          <w:color w:val="auto"/>
          <w:sz w:val="20"/>
          <w:szCs w:val="20"/>
          <w:u w:val="single"/>
        </w:rPr>
      </w:pPr>
      <w:r w:rsidRPr="00196C10">
        <w:rPr>
          <w:b/>
          <w:bCs/>
          <w:i/>
          <w:color w:val="auto"/>
          <w:sz w:val="20"/>
          <w:szCs w:val="20"/>
        </w:rPr>
        <w:t>“</w:t>
      </w:r>
      <w:r w:rsidRPr="00196C10">
        <w:rPr>
          <w:b/>
          <w:bCs/>
          <w:i/>
          <w:color w:val="auto"/>
          <w:sz w:val="20"/>
          <w:szCs w:val="20"/>
          <w:u w:val="single"/>
        </w:rPr>
        <w:t>Cuadro N° 23</w:t>
      </w:r>
    </w:p>
    <w:p w14:paraId="37C57536" w14:textId="77777777" w:rsidR="00E02C41" w:rsidRPr="00196C10" w:rsidRDefault="00E02C41" w:rsidP="00BD216E">
      <w:pPr>
        <w:pStyle w:val="Prrafodelista"/>
        <w:spacing w:line="240" w:lineRule="auto"/>
        <w:ind w:left="567"/>
        <w:jc w:val="center"/>
        <w:rPr>
          <w:b/>
          <w:bCs/>
          <w:i/>
          <w:color w:val="auto"/>
          <w:sz w:val="20"/>
          <w:szCs w:val="20"/>
          <w:u w:val="single"/>
        </w:rPr>
      </w:pPr>
      <w:r w:rsidRPr="00196C10">
        <w:rPr>
          <w:b/>
          <w:i/>
          <w:color w:val="auto"/>
          <w:sz w:val="20"/>
          <w:szCs w:val="20"/>
        </w:rPr>
        <w:t>FACTOR DE GRADUACIÓN POR EL PERÍODO DE DURACIÓN DEL HECHO INFRACTOR, SEGÚN MESES</w:t>
      </w:r>
    </w:p>
    <w:p w14:paraId="2D2E6546" w14:textId="77777777" w:rsidR="00E02C41" w:rsidRPr="00196C10" w:rsidRDefault="00E02C41" w:rsidP="00BD216E">
      <w:pPr>
        <w:spacing w:after="0" w:line="240" w:lineRule="auto"/>
        <w:contextualSpacing/>
        <w:rPr>
          <w:rFonts w:ascii="Arial" w:hAnsi="Arial" w:cs="Arial"/>
          <w:b/>
          <w:bCs/>
          <w:i/>
          <w:color w:val="auto"/>
        </w:rPr>
      </w:pPr>
    </w:p>
    <w:tbl>
      <w:tblPr>
        <w:tblStyle w:val="Tablaconcuadrcula"/>
        <w:tblW w:w="0" w:type="auto"/>
        <w:tblInd w:w="1764" w:type="dxa"/>
        <w:tblLook w:val="04A0" w:firstRow="1" w:lastRow="0" w:firstColumn="1" w:lastColumn="0" w:noHBand="0" w:noVBand="1"/>
      </w:tblPr>
      <w:tblGrid>
        <w:gridCol w:w="3841"/>
        <w:gridCol w:w="2372"/>
      </w:tblGrid>
      <w:tr w:rsidR="00ED3B8E" w:rsidRPr="00196C10" w14:paraId="4DE9B8A2" w14:textId="77777777" w:rsidTr="0064022B">
        <w:tc>
          <w:tcPr>
            <w:tcW w:w="0" w:type="auto"/>
            <w:shd w:val="clear" w:color="auto" w:fill="548DD4" w:themeFill="text2" w:themeFillTint="99"/>
          </w:tcPr>
          <w:p w14:paraId="67EFF1F0" w14:textId="77777777" w:rsidR="00E02C41" w:rsidRPr="00196C10" w:rsidRDefault="00E02C41" w:rsidP="00BD216E">
            <w:pPr>
              <w:pStyle w:val="Prrafodelista"/>
              <w:ind w:left="0"/>
              <w:jc w:val="center"/>
              <w:rPr>
                <w:b/>
                <w:i/>
                <w:color w:val="auto"/>
                <w:sz w:val="20"/>
                <w:szCs w:val="20"/>
              </w:rPr>
            </w:pPr>
            <w:r w:rsidRPr="00196C10">
              <w:rPr>
                <w:b/>
                <w:i/>
                <w:color w:val="auto"/>
                <w:sz w:val="20"/>
                <w:szCs w:val="20"/>
              </w:rPr>
              <w:t>Duración de la infracción</w:t>
            </w:r>
          </w:p>
        </w:tc>
        <w:tc>
          <w:tcPr>
            <w:tcW w:w="0" w:type="auto"/>
            <w:shd w:val="clear" w:color="auto" w:fill="548DD4" w:themeFill="text2" w:themeFillTint="99"/>
          </w:tcPr>
          <w:p w14:paraId="7B217746" w14:textId="77777777" w:rsidR="00E02C41" w:rsidRPr="00196C10" w:rsidRDefault="00E02C41" w:rsidP="00BD216E">
            <w:pPr>
              <w:pStyle w:val="Prrafodelista"/>
              <w:ind w:left="0"/>
              <w:jc w:val="center"/>
              <w:rPr>
                <w:b/>
                <w:i/>
                <w:color w:val="auto"/>
                <w:sz w:val="20"/>
                <w:szCs w:val="20"/>
              </w:rPr>
            </w:pPr>
            <w:r w:rsidRPr="00196C10">
              <w:rPr>
                <w:b/>
                <w:i/>
                <w:color w:val="auto"/>
                <w:sz w:val="20"/>
                <w:szCs w:val="20"/>
              </w:rPr>
              <w:t>Factor de Duración (D)</w:t>
            </w:r>
          </w:p>
        </w:tc>
      </w:tr>
      <w:tr w:rsidR="00ED3B8E" w:rsidRPr="00196C10" w14:paraId="27C8D0A8" w14:textId="77777777" w:rsidTr="0064022B">
        <w:tc>
          <w:tcPr>
            <w:tcW w:w="0" w:type="auto"/>
          </w:tcPr>
          <w:p w14:paraId="1A5CF09A" w14:textId="77777777" w:rsidR="00E02C41" w:rsidRPr="00196C10" w:rsidRDefault="00E02C41" w:rsidP="00BD216E">
            <w:pPr>
              <w:pStyle w:val="Prrafodelista"/>
              <w:ind w:left="0"/>
              <w:jc w:val="center"/>
              <w:rPr>
                <w:i/>
                <w:color w:val="auto"/>
                <w:sz w:val="20"/>
                <w:szCs w:val="20"/>
              </w:rPr>
            </w:pPr>
            <w:r w:rsidRPr="00196C10">
              <w:rPr>
                <w:i/>
                <w:color w:val="auto"/>
                <w:sz w:val="20"/>
                <w:szCs w:val="20"/>
              </w:rPr>
              <w:t>Si la infracción duró hasta 4 meses</w:t>
            </w:r>
          </w:p>
        </w:tc>
        <w:tc>
          <w:tcPr>
            <w:tcW w:w="0" w:type="auto"/>
          </w:tcPr>
          <w:p w14:paraId="7A86FDF0"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1,0</w:t>
            </w:r>
          </w:p>
        </w:tc>
      </w:tr>
      <w:tr w:rsidR="00ED3B8E" w:rsidRPr="00196C10" w14:paraId="68805CDC" w14:textId="77777777" w:rsidTr="0064022B">
        <w:tc>
          <w:tcPr>
            <w:tcW w:w="0" w:type="auto"/>
          </w:tcPr>
          <w:p w14:paraId="5DF9893B" w14:textId="77777777" w:rsidR="00E02C41" w:rsidRPr="00196C10" w:rsidRDefault="00E02C41" w:rsidP="00BD216E">
            <w:pPr>
              <w:pStyle w:val="Prrafodelista"/>
              <w:ind w:left="0"/>
              <w:jc w:val="center"/>
              <w:rPr>
                <w:i/>
                <w:color w:val="auto"/>
                <w:sz w:val="20"/>
                <w:szCs w:val="20"/>
              </w:rPr>
            </w:pPr>
            <w:r w:rsidRPr="00196C10">
              <w:rPr>
                <w:i/>
                <w:color w:val="auto"/>
                <w:sz w:val="20"/>
                <w:szCs w:val="20"/>
              </w:rPr>
              <w:t>Si la infracción duró entre 5 y 8 meses</w:t>
            </w:r>
          </w:p>
        </w:tc>
        <w:tc>
          <w:tcPr>
            <w:tcW w:w="0" w:type="auto"/>
          </w:tcPr>
          <w:p w14:paraId="49129238"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1,2</w:t>
            </w:r>
          </w:p>
        </w:tc>
      </w:tr>
      <w:tr w:rsidR="00ED3B8E" w:rsidRPr="00196C10" w14:paraId="5A16D47B" w14:textId="77777777" w:rsidTr="0064022B">
        <w:tc>
          <w:tcPr>
            <w:tcW w:w="0" w:type="auto"/>
          </w:tcPr>
          <w:p w14:paraId="1F77610E" w14:textId="77777777" w:rsidR="00E02C41" w:rsidRPr="00196C10" w:rsidRDefault="00E02C41" w:rsidP="00BD216E">
            <w:pPr>
              <w:pStyle w:val="Prrafodelista"/>
              <w:ind w:left="0"/>
              <w:jc w:val="center"/>
              <w:rPr>
                <w:i/>
                <w:color w:val="auto"/>
                <w:sz w:val="20"/>
                <w:szCs w:val="20"/>
              </w:rPr>
            </w:pPr>
            <w:r w:rsidRPr="00196C10">
              <w:rPr>
                <w:i/>
                <w:color w:val="auto"/>
                <w:sz w:val="20"/>
                <w:szCs w:val="20"/>
              </w:rPr>
              <w:t>Si la infracción duró entre 9 y 12 meses</w:t>
            </w:r>
          </w:p>
        </w:tc>
        <w:tc>
          <w:tcPr>
            <w:tcW w:w="0" w:type="auto"/>
          </w:tcPr>
          <w:p w14:paraId="41D31699"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1,4</w:t>
            </w:r>
          </w:p>
        </w:tc>
      </w:tr>
      <w:tr w:rsidR="00ED3B8E" w:rsidRPr="00196C10" w14:paraId="41CA6F77" w14:textId="77777777" w:rsidTr="0064022B">
        <w:tc>
          <w:tcPr>
            <w:tcW w:w="0" w:type="auto"/>
          </w:tcPr>
          <w:p w14:paraId="38E257EA" w14:textId="77777777" w:rsidR="00E02C41" w:rsidRPr="00196C10" w:rsidRDefault="00E02C41" w:rsidP="00BD216E">
            <w:pPr>
              <w:pStyle w:val="Prrafodelista"/>
              <w:ind w:left="0"/>
              <w:jc w:val="center"/>
              <w:rPr>
                <w:i/>
                <w:color w:val="auto"/>
                <w:sz w:val="20"/>
                <w:szCs w:val="20"/>
              </w:rPr>
            </w:pPr>
            <w:r w:rsidRPr="00196C10">
              <w:rPr>
                <w:i/>
                <w:color w:val="auto"/>
                <w:sz w:val="20"/>
                <w:szCs w:val="20"/>
              </w:rPr>
              <w:t>Si la infracción duró entre 13 y 16 meses</w:t>
            </w:r>
          </w:p>
        </w:tc>
        <w:tc>
          <w:tcPr>
            <w:tcW w:w="0" w:type="auto"/>
          </w:tcPr>
          <w:p w14:paraId="5E536EB1"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1,6</w:t>
            </w:r>
          </w:p>
        </w:tc>
      </w:tr>
      <w:tr w:rsidR="00ED3B8E" w:rsidRPr="00196C10" w14:paraId="3CDAEED7" w14:textId="77777777" w:rsidTr="0064022B">
        <w:tc>
          <w:tcPr>
            <w:tcW w:w="0" w:type="auto"/>
          </w:tcPr>
          <w:p w14:paraId="0E23090B" w14:textId="77777777" w:rsidR="00E02C41" w:rsidRPr="00196C10" w:rsidRDefault="00E02C41" w:rsidP="00BD216E">
            <w:pPr>
              <w:pStyle w:val="Prrafodelista"/>
              <w:ind w:left="0"/>
              <w:jc w:val="center"/>
              <w:rPr>
                <w:i/>
                <w:color w:val="auto"/>
                <w:sz w:val="20"/>
                <w:szCs w:val="20"/>
              </w:rPr>
            </w:pPr>
            <w:r w:rsidRPr="00196C10">
              <w:rPr>
                <w:i/>
                <w:color w:val="auto"/>
                <w:sz w:val="20"/>
                <w:szCs w:val="20"/>
              </w:rPr>
              <w:t>Si la infracción duró entre 17 y 20 meses</w:t>
            </w:r>
          </w:p>
        </w:tc>
        <w:tc>
          <w:tcPr>
            <w:tcW w:w="0" w:type="auto"/>
          </w:tcPr>
          <w:p w14:paraId="711E922E" w14:textId="77777777" w:rsidR="00E02C41" w:rsidRPr="00196C10" w:rsidRDefault="00E02C41" w:rsidP="00BD216E">
            <w:pPr>
              <w:pStyle w:val="Prrafodelista"/>
              <w:ind w:left="0"/>
              <w:jc w:val="center"/>
              <w:rPr>
                <w:i/>
                <w:color w:val="auto"/>
                <w:sz w:val="20"/>
                <w:szCs w:val="20"/>
              </w:rPr>
            </w:pPr>
            <w:r w:rsidRPr="00196C10">
              <w:rPr>
                <w:i/>
                <w:color w:val="auto"/>
                <w:sz w:val="20"/>
                <w:szCs w:val="20"/>
              </w:rPr>
              <w:t>1,8</w:t>
            </w:r>
          </w:p>
        </w:tc>
      </w:tr>
      <w:tr w:rsidR="00E02C41" w:rsidRPr="00196C10" w14:paraId="4D3939C0" w14:textId="77777777" w:rsidTr="0064022B">
        <w:tc>
          <w:tcPr>
            <w:tcW w:w="0" w:type="auto"/>
          </w:tcPr>
          <w:p w14:paraId="360978F6" w14:textId="77777777" w:rsidR="00E02C41" w:rsidRPr="00196C10" w:rsidRDefault="00E02C41" w:rsidP="00BD216E">
            <w:pPr>
              <w:pStyle w:val="Prrafodelista"/>
              <w:ind w:left="0"/>
              <w:jc w:val="center"/>
              <w:rPr>
                <w:i/>
                <w:color w:val="auto"/>
                <w:sz w:val="20"/>
                <w:szCs w:val="20"/>
              </w:rPr>
            </w:pPr>
            <w:r w:rsidRPr="00196C10">
              <w:rPr>
                <w:i/>
                <w:color w:val="auto"/>
                <w:sz w:val="20"/>
                <w:szCs w:val="20"/>
              </w:rPr>
              <w:t>Si la infracción duró entre 21 y 24 meses</w:t>
            </w:r>
          </w:p>
        </w:tc>
        <w:tc>
          <w:tcPr>
            <w:tcW w:w="0" w:type="auto"/>
          </w:tcPr>
          <w:p w14:paraId="24723A74" w14:textId="77777777" w:rsidR="00E02C41" w:rsidRPr="00196C10" w:rsidRDefault="00E02C41" w:rsidP="00BD216E">
            <w:pPr>
              <w:pStyle w:val="Prrafodelista"/>
              <w:ind w:left="0"/>
              <w:jc w:val="center"/>
              <w:rPr>
                <w:i/>
                <w:color w:val="auto"/>
                <w:sz w:val="20"/>
                <w:szCs w:val="20"/>
              </w:rPr>
            </w:pPr>
            <w:r w:rsidRPr="00196C10">
              <w:rPr>
                <w:i/>
                <w:color w:val="auto"/>
                <w:sz w:val="20"/>
                <w:szCs w:val="20"/>
              </w:rPr>
              <w:t>2,0”</w:t>
            </w:r>
          </w:p>
        </w:tc>
      </w:tr>
    </w:tbl>
    <w:p w14:paraId="27694AC6" w14:textId="77777777" w:rsidR="00E02C41" w:rsidRPr="00196C10" w:rsidRDefault="00E02C41" w:rsidP="00BD216E">
      <w:pPr>
        <w:spacing w:after="0" w:line="240" w:lineRule="auto"/>
        <w:contextualSpacing/>
        <w:rPr>
          <w:rFonts w:ascii="Arial" w:hAnsi="Arial" w:cs="Arial"/>
          <w:b/>
          <w:bCs/>
          <w:color w:val="auto"/>
        </w:rPr>
      </w:pPr>
    </w:p>
    <w:p w14:paraId="0D666779" w14:textId="77777777" w:rsidR="00E02C41" w:rsidRPr="00196C10" w:rsidRDefault="00E02C41" w:rsidP="00BD216E">
      <w:pPr>
        <w:spacing w:after="0" w:line="240" w:lineRule="auto"/>
        <w:contextualSpacing/>
        <w:rPr>
          <w:rFonts w:ascii="Arial" w:eastAsia="Times New Roman" w:hAnsi="Arial" w:cs="Arial"/>
          <w:bCs/>
          <w:iCs/>
          <w:color w:val="auto"/>
        </w:rPr>
      </w:pPr>
      <w:r w:rsidRPr="00196C10">
        <w:rPr>
          <w:rFonts w:ascii="Arial" w:hAnsi="Arial" w:cs="Arial"/>
          <w:b/>
          <w:iCs/>
          <w:color w:val="auto"/>
        </w:rPr>
        <w:t>—Multa Preliminar (M)</w:t>
      </w:r>
    </w:p>
    <w:p w14:paraId="2C9C42C2" w14:textId="77777777" w:rsidR="00E02C41" w:rsidRPr="00196C10" w:rsidRDefault="00E02C41" w:rsidP="00BD216E">
      <w:pPr>
        <w:pStyle w:val="Prrafodelista"/>
        <w:spacing w:line="240" w:lineRule="auto"/>
        <w:ind w:left="0"/>
        <w:rPr>
          <w:color w:val="auto"/>
        </w:rPr>
      </w:pPr>
    </w:p>
    <w:p w14:paraId="01B9CFFE"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La Multa Preliminar (M) se obtendrá de la multiplicación de Multa Base (m) por la valoración de atenuantes y agravantes (F); siendo que, para la determinación de este último factor, se considerará lo siguiente:</w:t>
      </w:r>
    </w:p>
    <w:p w14:paraId="506CE9A3" w14:textId="77777777" w:rsidR="00E02C41" w:rsidRPr="00196C10" w:rsidRDefault="00E02C41" w:rsidP="00BD216E">
      <w:pPr>
        <w:pStyle w:val="cuerpo0"/>
        <w:shd w:val="clear" w:color="auto" w:fill="FFFFFF"/>
        <w:spacing w:before="0" w:beforeAutospacing="0" w:after="0" w:afterAutospacing="0"/>
        <w:ind w:left="567" w:hanging="567"/>
        <w:contextualSpacing/>
        <w:jc w:val="both"/>
        <w:rPr>
          <w:rStyle w:val="no-style-override-2"/>
          <w:rFonts w:ascii="Arial" w:hAnsi="Arial" w:cs="Arial"/>
          <w:b/>
          <w:bCs/>
          <w:i/>
          <w:iCs/>
          <w:sz w:val="22"/>
          <w:szCs w:val="22"/>
          <w:lang w:val="es-PE"/>
        </w:rPr>
      </w:pPr>
    </w:p>
    <w:p w14:paraId="7D4BEC0E" w14:textId="77777777" w:rsidR="00E02C41" w:rsidRPr="00196C10" w:rsidRDefault="00E02C41" w:rsidP="00BD216E">
      <w:pPr>
        <w:pStyle w:val="cuerpo0"/>
        <w:shd w:val="clear" w:color="auto" w:fill="FFFFFF"/>
        <w:spacing w:before="0" w:beforeAutospacing="0" w:after="0" w:afterAutospacing="0"/>
        <w:ind w:left="567" w:hanging="567"/>
        <w:contextualSpacing/>
        <w:jc w:val="both"/>
        <w:rPr>
          <w:rFonts w:ascii="Arial" w:hAnsi="Arial" w:cs="Arial"/>
          <w:i/>
          <w:iCs/>
          <w:sz w:val="22"/>
          <w:szCs w:val="22"/>
          <w:lang w:val="es-PE"/>
        </w:rPr>
      </w:pPr>
      <w:r w:rsidRPr="00196C10">
        <w:rPr>
          <w:rStyle w:val="no-style-override-2"/>
          <w:rFonts w:ascii="Arial" w:hAnsi="Arial" w:cs="Arial"/>
          <w:b/>
          <w:bCs/>
          <w:i/>
          <w:iCs/>
          <w:sz w:val="22"/>
          <w:szCs w:val="22"/>
          <w:lang w:val="es-PE"/>
        </w:rPr>
        <w:t>a)</w:t>
      </w:r>
      <w:r w:rsidRPr="00196C10">
        <w:rPr>
          <w:rStyle w:val="no-style-override-2"/>
          <w:rFonts w:ascii="Arial" w:hAnsi="Arial" w:cs="Arial"/>
          <w:b/>
          <w:bCs/>
          <w:i/>
          <w:iCs/>
          <w:sz w:val="22"/>
          <w:szCs w:val="22"/>
          <w:lang w:val="es-PE"/>
        </w:rPr>
        <w:tab/>
        <w:t xml:space="preserve">Determinación de </w:t>
      </w:r>
      <w:r w:rsidRPr="00196C10">
        <w:rPr>
          <w:rStyle w:val="no-style-override-4"/>
          <w:rFonts w:ascii="Arial" w:hAnsi="Arial" w:cs="Arial"/>
          <w:i/>
          <w:iCs/>
          <w:sz w:val="22"/>
          <w:szCs w:val="22"/>
          <w:lang w:val="es-PE"/>
        </w:rPr>
        <w:t>(F)</w:t>
      </w:r>
    </w:p>
    <w:p w14:paraId="64ABBDC2" w14:textId="77777777" w:rsidR="00E02C41" w:rsidRPr="00196C10" w:rsidRDefault="00E02C41" w:rsidP="00BD216E">
      <w:pPr>
        <w:spacing w:after="0" w:line="240" w:lineRule="auto"/>
        <w:ind w:left="567"/>
        <w:contextualSpacing/>
        <w:rPr>
          <w:rFonts w:ascii="Arial" w:hAnsi="Arial" w:cs="Arial"/>
          <w:color w:val="auto"/>
        </w:rPr>
      </w:pPr>
    </w:p>
    <w:p w14:paraId="2B9BB23D"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Para determinar la valoración de atenuantes y agravantes (F), se deberá analizar y definir si existen circunstancias agravantes y/o atenuantes que corresponda aplicarse. </w:t>
      </w:r>
      <w:r w:rsidRPr="00196C10">
        <w:rPr>
          <w:rFonts w:ascii="Arial" w:hAnsi="Arial" w:cs="Arial"/>
          <w:color w:val="auto"/>
        </w:rPr>
        <w:lastRenderedPageBreak/>
        <w:t>En caso de no existir ninguna circunstancia agravante o atenuante, dicho factor será equivalente a 1 o 100%. De verificarse circunstancias atenuantes o agravantes se establecerá el porcentaje en que cada atenuante y/o agravante disminuye o aumenta, respectivamente, el valor de la Multa Base (m), según lo determinado en el Cuadro N° 2 del Decreto Supremo N° 032-2021-PCM</w:t>
      </w:r>
      <w:r w:rsidRPr="00196C10">
        <w:rPr>
          <w:rFonts w:ascii="Arial" w:hAnsi="Arial" w:cs="Arial"/>
          <w:color w:val="auto"/>
          <w:vertAlign w:val="superscript"/>
        </w:rPr>
        <w:footnoteReference w:id="53"/>
      </w:r>
      <w:r w:rsidRPr="00196C10">
        <w:rPr>
          <w:rFonts w:ascii="Arial" w:hAnsi="Arial" w:cs="Arial"/>
          <w:color w:val="auto"/>
        </w:rPr>
        <w:t>. Para mejor ilustración, a manera de ejemplo, se muestra lo siguiente:</w:t>
      </w:r>
    </w:p>
    <w:p w14:paraId="0F11A42E" w14:textId="77777777" w:rsidR="00E02C41" w:rsidRPr="00196C10" w:rsidRDefault="00E02C41" w:rsidP="00BD216E">
      <w:pPr>
        <w:pStyle w:val="Prrafodelista"/>
        <w:spacing w:line="240" w:lineRule="auto"/>
        <w:ind w:left="1080" w:hanging="513"/>
        <w:rPr>
          <w:b/>
          <w:bCs/>
          <w:color w:val="auto"/>
          <w:sz w:val="20"/>
          <w:szCs w:val="20"/>
          <w:u w:val="single"/>
        </w:rPr>
      </w:pPr>
    </w:p>
    <w:p w14:paraId="32D44045" w14:textId="77777777" w:rsidR="00E02C41" w:rsidRPr="00196C10" w:rsidRDefault="00E02C41" w:rsidP="00BD216E">
      <w:pPr>
        <w:pStyle w:val="Prrafodelista"/>
        <w:spacing w:line="240" w:lineRule="auto"/>
        <w:ind w:left="1080" w:hanging="513"/>
        <w:jc w:val="center"/>
        <w:rPr>
          <w:b/>
          <w:bCs/>
          <w:color w:val="auto"/>
          <w:sz w:val="20"/>
          <w:szCs w:val="20"/>
          <w:u w:val="single"/>
        </w:rPr>
      </w:pPr>
      <w:r w:rsidRPr="00196C10">
        <w:rPr>
          <w:b/>
          <w:bCs/>
          <w:color w:val="auto"/>
          <w:sz w:val="20"/>
          <w:szCs w:val="20"/>
          <w:u w:val="single"/>
        </w:rPr>
        <w:t>Cuadro N° 2</w:t>
      </w:r>
    </w:p>
    <w:p w14:paraId="13B25C74" w14:textId="77777777" w:rsidR="00E02C41" w:rsidRPr="00196C10" w:rsidRDefault="00E02C41" w:rsidP="00BD216E">
      <w:pPr>
        <w:tabs>
          <w:tab w:val="left" w:pos="567"/>
        </w:tabs>
        <w:spacing w:after="0" w:line="240" w:lineRule="auto"/>
        <w:ind w:left="567" w:hanging="567"/>
        <w:contextualSpacing/>
        <w:rPr>
          <w:rFonts w:ascii="Arial" w:hAnsi="Arial" w:cs="Arial"/>
          <w:b/>
          <w:bCs/>
          <w:color w:val="auto"/>
          <w:sz w:val="16"/>
          <w:szCs w:val="16"/>
        </w:rPr>
      </w:pPr>
      <w:r w:rsidRPr="00196C10">
        <w:rPr>
          <w:rFonts w:ascii="Arial" w:hAnsi="Arial" w:cs="Arial"/>
          <w:b/>
          <w:bCs/>
          <w:color w:val="auto"/>
          <w:sz w:val="16"/>
          <w:szCs w:val="16"/>
        </w:rPr>
        <w:tab/>
      </w:r>
    </w:p>
    <w:tbl>
      <w:tblPr>
        <w:tblStyle w:val="Tablaconcuadrcula"/>
        <w:tblW w:w="0" w:type="auto"/>
        <w:jc w:val="right"/>
        <w:tblLook w:val="04A0" w:firstRow="1" w:lastRow="0" w:firstColumn="1" w:lastColumn="0" w:noHBand="0" w:noVBand="1"/>
      </w:tblPr>
      <w:tblGrid>
        <w:gridCol w:w="8505"/>
      </w:tblGrid>
      <w:tr w:rsidR="00ED3B8E" w:rsidRPr="00196C10" w14:paraId="364B8EE1" w14:textId="77777777" w:rsidTr="0064022B">
        <w:trPr>
          <w:jc w:val="right"/>
        </w:trPr>
        <w:tc>
          <w:tcPr>
            <w:tcW w:w="8505" w:type="dxa"/>
            <w:shd w:val="clear" w:color="auto" w:fill="C4BC96" w:themeFill="background2" w:themeFillShade="BF"/>
          </w:tcPr>
          <w:p w14:paraId="3C918942"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b/>
                <w:bCs/>
                <w:color w:val="auto"/>
                <w:sz w:val="20"/>
                <w:szCs w:val="20"/>
              </w:rPr>
              <w:t>Ejemplos de circunstancias agravantes</w:t>
            </w:r>
          </w:p>
        </w:tc>
      </w:tr>
      <w:tr w:rsidR="00ED3B8E" w:rsidRPr="00196C10" w14:paraId="3FEA285E" w14:textId="77777777" w:rsidTr="0064022B">
        <w:trPr>
          <w:jc w:val="right"/>
        </w:trPr>
        <w:tc>
          <w:tcPr>
            <w:tcW w:w="8505" w:type="dxa"/>
          </w:tcPr>
          <w:p w14:paraId="0BB528C8"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Reincidencia (</w:t>
            </w:r>
            <w:r w:rsidRPr="00196C10">
              <w:rPr>
                <w:rFonts w:ascii="Arial" w:hAnsi="Arial" w:cs="Arial"/>
                <w:i/>
                <w:iCs/>
                <w:color w:val="auto"/>
                <w:sz w:val="20"/>
                <w:szCs w:val="20"/>
              </w:rPr>
              <w:t>cuando el administrado ha sido sancionado mediante resolución firme por una infracción igual a la que se le imputa, dentro del plazo de un año como máximo</w:t>
            </w:r>
            <w:r w:rsidRPr="00196C10">
              <w:rPr>
                <w:rFonts w:ascii="Arial" w:hAnsi="Arial" w:cs="Arial"/>
                <w:color w:val="auto"/>
                <w:sz w:val="20"/>
                <w:szCs w:val="20"/>
              </w:rPr>
              <w:t>).</w:t>
            </w:r>
            <w:r w:rsidRPr="00196C10">
              <w:rPr>
                <w:rStyle w:val="Refdenotaalpie"/>
                <w:rFonts w:ascii="Arial" w:eastAsia="Times New Roman" w:hAnsi="Arial" w:cs="Arial"/>
                <w:color w:val="auto"/>
              </w:rPr>
              <w:footnoteReference w:id="54"/>
            </w:r>
          </w:p>
        </w:tc>
      </w:tr>
      <w:tr w:rsidR="00ED3B8E" w:rsidRPr="00196C10" w14:paraId="5B63A4BC" w14:textId="77777777" w:rsidTr="0064022B">
        <w:trPr>
          <w:jc w:val="right"/>
        </w:trPr>
        <w:tc>
          <w:tcPr>
            <w:tcW w:w="8505" w:type="dxa"/>
          </w:tcPr>
          <w:p w14:paraId="151B8255" w14:textId="77777777" w:rsidR="00E02C41" w:rsidRPr="00196C10" w:rsidRDefault="00E02C41" w:rsidP="00BD216E">
            <w:pPr>
              <w:contextualSpacing/>
              <w:jc w:val="both"/>
              <w:rPr>
                <w:rFonts w:ascii="Arial" w:hAnsi="Arial" w:cs="Arial"/>
                <w:color w:val="auto"/>
                <w:sz w:val="20"/>
                <w:szCs w:val="20"/>
              </w:rPr>
            </w:pPr>
            <w:proofErr w:type="spellStart"/>
            <w:r w:rsidRPr="00196C10">
              <w:rPr>
                <w:rFonts w:ascii="Arial" w:hAnsi="Arial" w:cs="Arial"/>
                <w:color w:val="auto"/>
                <w:sz w:val="20"/>
                <w:szCs w:val="20"/>
              </w:rPr>
              <w:lastRenderedPageBreak/>
              <w:t>Reiterancia</w:t>
            </w:r>
            <w:proofErr w:type="spellEnd"/>
            <w:r w:rsidRPr="00196C10">
              <w:rPr>
                <w:rFonts w:ascii="Arial" w:hAnsi="Arial" w:cs="Arial"/>
                <w:color w:val="auto"/>
                <w:sz w:val="20"/>
                <w:szCs w:val="20"/>
              </w:rPr>
              <w:t xml:space="preserve"> (</w:t>
            </w:r>
            <w:r w:rsidRPr="00196C10">
              <w:rPr>
                <w:rFonts w:ascii="Arial" w:hAnsi="Arial" w:cs="Arial"/>
                <w:i/>
                <w:iCs/>
                <w:color w:val="auto"/>
                <w:sz w:val="20"/>
                <w:szCs w:val="20"/>
              </w:rPr>
              <w:t>cuando el administrado continúa incurriendo en la conducta infractora pese a la advertencia de la autoridad</w:t>
            </w:r>
            <w:r w:rsidRPr="00196C10">
              <w:rPr>
                <w:rFonts w:ascii="Arial" w:hAnsi="Arial" w:cs="Arial"/>
                <w:color w:val="auto"/>
                <w:sz w:val="20"/>
                <w:szCs w:val="20"/>
              </w:rPr>
              <w:t>).</w:t>
            </w:r>
            <w:r w:rsidRPr="00196C10">
              <w:rPr>
                <w:rStyle w:val="Refdenotaalpie"/>
                <w:rFonts w:ascii="Arial" w:hAnsi="Arial" w:cs="Arial"/>
                <w:color w:val="auto"/>
              </w:rPr>
              <w:footnoteReference w:id="55"/>
            </w:r>
          </w:p>
        </w:tc>
      </w:tr>
      <w:tr w:rsidR="00ED3B8E" w:rsidRPr="00196C10" w14:paraId="3E1E7786" w14:textId="77777777" w:rsidTr="0064022B">
        <w:trPr>
          <w:jc w:val="right"/>
        </w:trPr>
        <w:tc>
          <w:tcPr>
            <w:tcW w:w="8505" w:type="dxa"/>
          </w:tcPr>
          <w:p w14:paraId="18B3A06F"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La conducta del denunciado a lo largo del procedimiento que contravenga el principio de conducta procedimental.</w:t>
            </w:r>
          </w:p>
        </w:tc>
      </w:tr>
      <w:tr w:rsidR="00ED3B8E" w:rsidRPr="00196C10" w14:paraId="65FDE750" w14:textId="77777777" w:rsidTr="0064022B">
        <w:trPr>
          <w:jc w:val="right"/>
        </w:trPr>
        <w:tc>
          <w:tcPr>
            <w:tcW w:w="8505" w:type="dxa"/>
          </w:tcPr>
          <w:p w14:paraId="31DC282C"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la conducta infractora haya puesto en riesgo u ocasionado daño a la salud, la vida o la seguridad de personas.</w:t>
            </w:r>
            <w:r w:rsidRPr="00196C10">
              <w:rPr>
                <w:rFonts w:ascii="Arial" w:hAnsi="Arial" w:cs="Arial"/>
                <w:color w:val="auto"/>
                <w:vertAlign w:val="superscript"/>
              </w:rPr>
              <w:footnoteReference w:id="56"/>
            </w:r>
          </w:p>
        </w:tc>
      </w:tr>
      <w:tr w:rsidR="00ED3B8E" w:rsidRPr="00196C10" w14:paraId="092B4F8D" w14:textId="77777777" w:rsidTr="0064022B">
        <w:trPr>
          <w:jc w:val="right"/>
        </w:trPr>
        <w:tc>
          <w:tcPr>
            <w:tcW w:w="8505" w:type="dxa"/>
          </w:tcPr>
          <w:p w14:paraId="589FE544"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el denunciado, teniendo conocimiento de la conducta infractora, deja de adoptar las medidas necesarias para evitar o mitigar sus consecuencias.</w:t>
            </w:r>
          </w:p>
        </w:tc>
      </w:tr>
      <w:tr w:rsidR="00ED3B8E" w:rsidRPr="00196C10" w14:paraId="1AE15CD2" w14:textId="77777777" w:rsidTr="0064022B">
        <w:trPr>
          <w:jc w:val="right"/>
        </w:trPr>
        <w:tc>
          <w:tcPr>
            <w:tcW w:w="8505" w:type="dxa"/>
          </w:tcPr>
          <w:p w14:paraId="5D9792A3"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la conducta infractora haya afectado el interés colectivo o difuso.</w:t>
            </w:r>
          </w:p>
        </w:tc>
      </w:tr>
      <w:tr w:rsidR="00ED3B8E" w:rsidRPr="00196C10" w14:paraId="2A3577B4" w14:textId="77777777" w:rsidTr="0064022B">
        <w:trPr>
          <w:jc w:val="right"/>
        </w:trPr>
        <w:tc>
          <w:tcPr>
            <w:tcW w:w="8505" w:type="dxa"/>
            <w:shd w:val="clear" w:color="auto" w:fill="C4BC96" w:themeFill="background2" w:themeFillShade="BF"/>
          </w:tcPr>
          <w:p w14:paraId="52B2A374"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b/>
                <w:bCs/>
                <w:color w:val="auto"/>
                <w:sz w:val="20"/>
                <w:szCs w:val="20"/>
              </w:rPr>
              <w:t>Ejemplos de circunstancias atenuantes</w:t>
            </w:r>
          </w:p>
        </w:tc>
      </w:tr>
      <w:tr w:rsidR="00ED3B8E" w:rsidRPr="00196C10" w14:paraId="4348320F" w14:textId="77777777" w:rsidTr="0064022B">
        <w:trPr>
          <w:jc w:val="right"/>
        </w:trPr>
        <w:tc>
          <w:tcPr>
            <w:tcW w:w="8505" w:type="dxa"/>
          </w:tcPr>
          <w:p w14:paraId="603DF0B5"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La presentación por el denunciado de una propuesta conciliatoria dentro del procedimiento administrativo que coincida con la medida correctiva ordenada por el órgano resolutivo.</w:t>
            </w:r>
          </w:p>
        </w:tc>
      </w:tr>
      <w:tr w:rsidR="00ED3B8E" w:rsidRPr="00196C10" w14:paraId="1DAF2ADD" w14:textId="77777777" w:rsidTr="0064022B">
        <w:trPr>
          <w:jc w:val="right"/>
        </w:trPr>
        <w:tc>
          <w:tcPr>
            <w:tcW w:w="8505" w:type="dxa"/>
          </w:tcPr>
          <w:p w14:paraId="43B54F47"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el denunciado acredite haber concluido con la conducta ilegal tan pronto tuvo conocimiento de esta y haber iniciado las acciones necesarias para remediar los efectos adversos de la misma.</w:t>
            </w:r>
          </w:p>
        </w:tc>
      </w:tr>
      <w:tr w:rsidR="00ED3B8E" w:rsidRPr="00196C10" w14:paraId="42F97C7D" w14:textId="77777777" w:rsidTr="0064022B">
        <w:trPr>
          <w:jc w:val="right"/>
        </w:trPr>
        <w:tc>
          <w:tcPr>
            <w:tcW w:w="8505" w:type="dxa"/>
          </w:tcPr>
          <w:p w14:paraId="640C327B"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el denunciado reconoce las imputaciones o se allana a las pretensiones después de la presentación de sus descargos.</w:t>
            </w:r>
          </w:p>
        </w:tc>
      </w:tr>
      <w:tr w:rsidR="00ED3B8E" w:rsidRPr="00196C10" w14:paraId="6FCB698A" w14:textId="77777777" w:rsidTr="0064022B">
        <w:trPr>
          <w:jc w:val="right"/>
        </w:trPr>
        <w:tc>
          <w:tcPr>
            <w:tcW w:w="8505" w:type="dxa"/>
          </w:tcPr>
          <w:p w14:paraId="78299F26"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el administrado reconoce su responsabilidad de forma expresa y por escrito con anterioridad y posterioridad al Informe Final de Instrucción.</w:t>
            </w:r>
          </w:p>
        </w:tc>
      </w:tr>
      <w:tr w:rsidR="00ED3B8E" w:rsidRPr="00196C10" w14:paraId="40645BFD" w14:textId="77777777" w:rsidTr="0064022B">
        <w:trPr>
          <w:jc w:val="right"/>
        </w:trPr>
        <w:tc>
          <w:tcPr>
            <w:tcW w:w="8505" w:type="dxa"/>
          </w:tcPr>
          <w:p w14:paraId="699CD355" w14:textId="77777777" w:rsidR="00E02C41" w:rsidRPr="00196C10" w:rsidRDefault="00E02C41" w:rsidP="00BD216E">
            <w:pPr>
              <w:contextualSpacing/>
              <w:jc w:val="both"/>
              <w:rPr>
                <w:rFonts w:ascii="Arial" w:hAnsi="Arial" w:cs="Arial"/>
                <w:color w:val="auto"/>
                <w:sz w:val="20"/>
                <w:szCs w:val="20"/>
              </w:rPr>
            </w:pPr>
            <w:r w:rsidRPr="00196C10">
              <w:rPr>
                <w:rFonts w:ascii="Arial" w:hAnsi="Arial" w:cs="Arial"/>
                <w:color w:val="auto"/>
                <w:sz w:val="20"/>
                <w:szCs w:val="20"/>
              </w:rPr>
              <w:t>Cuando el denunciado acredite que cuenta con un programa efectivo para el cumplimiento de la regulación contenida en la normativa.</w:t>
            </w:r>
          </w:p>
        </w:tc>
      </w:tr>
    </w:tbl>
    <w:p w14:paraId="6529D944" w14:textId="77777777" w:rsidR="00E02C41" w:rsidRPr="00196C10" w:rsidRDefault="00E02C41" w:rsidP="00BD216E">
      <w:pPr>
        <w:spacing w:after="0" w:line="240" w:lineRule="auto"/>
        <w:ind w:left="567"/>
        <w:contextualSpacing/>
        <w:rPr>
          <w:rFonts w:ascii="Arial" w:hAnsi="Arial" w:cs="Arial"/>
          <w:i/>
          <w:color w:val="auto"/>
          <w:sz w:val="16"/>
          <w:szCs w:val="16"/>
        </w:rPr>
      </w:pPr>
      <w:r w:rsidRPr="00196C10">
        <w:rPr>
          <w:rFonts w:ascii="Arial" w:hAnsi="Arial" w:cs="Arial"/>
          <w:i/>
          <w:color w:val="auto"/>
          <w:sz w:val="16"/>
          <w:szCs w:val="16"/>
        </w:rPr>
        <w:t>*Cuadro elaborado por la Secretaría Técnica sobre la base de lo indicado en el Decreto Supremo N° 032-2021-PCM.</w:t>
      </w:r>
    </w:p>
    <w:p w14:paraId="1180F62C" w14:textId="77777777" w:rsidR="00E02C41" w:rsidRPr="00196C10" w:rsidRDefault="00E02C41" w:rsidP="00BD216E">
      <w:pPr>
        <w:spacing w:after="0" w:line="240" w:lineRule="auto"/>
        <w:contextualSpacing/>
        <w:rPr>
          <w:rFonts w:ascii="Arial" w:hAnsi="Arial" w:cs="Arial"/>
          <w:b/>
          <w:iCs/>
          <w:color w:val="auto"/>
        </w:rPr>
      </w:pPr>
    </w:p>
    <w:p w14:paraId="1B70C21D" w14:textId="77777777" w:rsidR="00E02C41" w:rsidRPr="00196C10" w:rsidRDefault="00E02C41" w:rsidP="00BD216E">
      <w:pPr>
        <w:spacing w:after="0" w:line="240" w:lineRule="auto"/>
        <w:contextualSpacing/>
        <w:rPr>
          <w:rFonts w:ascii="Arial" w:hAnsi="Arial" w:cs="Arial"/>
          <w:b/>
          <w:iCs/>
          <w:color w:val="auto"/>
        </w:rPr>
      </w:pPr>
      <w:r w:rsidRPr="00196C10">
        <w:rPr>
          <w:rFonts w:ascii="Arial" w:hAnsi="Arial" w:cs="Arial"/>
          <w:b/>
          <w:iCs/>
          <w:color w:val="auto"/>
        </w:rPr>
        <w:t>—Multa Final (M*)</w:t>
      </w:r>
    </w:p>
    <w:p w14:paraId="4FD39AFD" w14:textId="77777777" w:rsidR="00E02C41" w:rsidRPr="00196C10" w:rsidRDefault="00E02C41" w:rsidP="00BD216E">
      <w:pPr>
        <w:spacing w:after="0" w:line="240" w:lineRule="auto"/>
        <w:contextualSpacing/>
        <w:rPr>
          <w:rFonts w:ascii="Arial" w:hAnsi="Arial" w:cs="Arial"/>
          <w:color w:val="auto"/>
        </w:rPr>
      </w:pPr>
    </w:p>
    <w:p w14:paraId="03EDCE8E"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Finalmente, para determinar la Multa Final (M*) se deberá obtener de la comparación entre la Multa Preliminar (M) y el tope máximo establecido por la normativa vigente</w:t>
      </w:r>
      <w:r w:rsidRPr="00196C10">
        <w:rPr>
          <w:rFonts w:ascii="Arial" w:hAnsi="Arial" w:cs="Arial"/>
          <w:color w:val="auto"/>
          <w:vertAlign w:val="superscript"/>
        </w:rPr>
        <w:footnoteReference w:id="57"/>
      </w:r>
      <w:r w:rsidRPr="00196C10">
        <w:rPr>
          <w:rFonts w:ascii="Arial" w:hAnsi="Arial" w:cs="Arial"/>
          <w:color w:val="auto"/>
        </w:rPr>
        <w:t xml:space="preserve">. </w:t>
      </w:r>
      <w:r w:rsidRPr="00196C10">
        <w:rPr>
          <w:rFonts w:ascii="Arial" w:hAnsi="Arial" w:cs="Arial"/>
          <w:color w:val="auto"/>
        </w:rPr>
        <w:lastRenderedPageBreak/>
        <w:t>Así, en dicha comparación se verificará que la Multa Preliminar (M) no supere el tope establecido en el marco normativo para los procedimientos de protección al consumidor, según el artículo 110 del Código</w:t>
      </w:r>
      <w:r w:rsidRPr="00196C10">
        <w:rPr>
          <w:rFonts w:ascii="Arial" w:hAnsi="Arial" w:cs="Arial"/>
          <w:color w:val="auto"/>
          <w:vertAlign w:val="superscript"/>
        </w:rPr>
        <w:footnoteReference w:id="58"/>
      </w:r>
      <w:r w:rsidRPr="00196C10">
        <w:rPr>
          <w:rFonts w:ascii="Arial" w:hAnsi="Arial" w:cs="Arial"/>
          <w:color w:val="auto"/>
        </w:rPr>
        <w:t>; caso contario, debe limitarse el monto de la multa final al valor del tope establecido en la normativa.</w:t>
      </w:r>
    </w:p>
    <w:p w14:paraId="5519CD9D" w14:textId="77777777" w:rsidR="00E02C41" w:rsidRPr="00196C10" w:rsidRDefault="00E02C41" w:rsidP="00BD216E">
      <w:pPr>
        <w:pStyle w:val="Prrafodelista"/>
        <w:spacing w:line="240" w:lineRule="auto"/>
        <w:ind w:left="567"/>
        <w:rPr>
          <w:color w:val="auto"/>
        </w:rPr>
      </w:pPr>
    </w:p>
    <w:p w14:paraId="59F1EA6F" w14:textId="77777777" w:rsidR="00E02C41" w:rsidRPr="00196C10" w:rsidRDefault="00E02C41" w:rsidP="00BD216E">
      <w:pPr>
        <w:pStyle w:val="Prrafodelista"/>
        <w:spacing w:line="240" w:lineRule="auto"/>
        <w:ind w:left="0"/>
        <w:rPr>
          <w:rFonts w:eastAsia="Times New Roman"/>
          <w:b/>
          <w:color w:val="auto"/>
          <w:spacing w:val="-3"/>
          <w:lang w:eastAsia="es-ES"/>
        </w:rPr>
      </w:pPr>
      <w:r w:rsidRPr="00196C10">
        <w:rPr>
          <w:rFonts w:eastAsia="Times New Roman"/>
          <w:b/>
          <w:color w:val="auto"/>
          <w:spacing w:val="-3"/>
          <w:lang w:eastAsia="es-ES"/>
        </w:rPr>
        <w:t>Aplicación al caso en concreto</w:t>
      </w:r>
    </w:p>
    <w:p w14:paraId="30BB7B78" w14:textId="77777777" w:rsidR="00E02C41" w:rsidRPr="00196C10" w:rsidRDefault="00E02C41" w:rsidP="00BD216E">
      <w:pPr>
        <w:spacing w:after="0" w:line="240" w:lineRule="auto"/>
        <w:ind w:left="567"/>
        <w:contextualSpacing/>
        <w:rPr>
          <w:rFonts w:ascii="Arial" w:hAnsi="Arial" w:cs="Arial"/>
          <w:color w:val="auto"/>
        </w:rPr>
      </w:pPr>
    </w:p>
    <w:p w14:paraId="237C6796" w14:textId="77777777" w:rsidR="00E02C41" w:rsidRPr="00196C10" w:rsidRDefault="00E02C41" w:rsidP="00AE26A7">
      <w:pPr>
        <w:pStyle w:val="Prrafodelista"/>
        <w:numPr>
          <w:ilvl w:val="0"/>
          <w:numId w:val="3"/>
        </w:numPr>
        <w:spacing w:line="240" w:lineRule="auto"/>
        <w:ind w:left="567" w:hanging="567"/>
        <w:jc w:val="both"/>
        <w:rPr>
          <w:color w:val="auto"/>
        </w:rPr>
      </w:pPr>
      <w:r w:rsidRPr="00196C10">
        <w:rPr>
          <w:color w:val="auto"/>
        </w:rPr>
        <w:t>En el presente caso, el procedimiento administrativo iniciado por la señora Porras contra Mapfre, por infracciones al Código, inició el 3 de noviembre de 2023, fecha en que se notificó con la imputación de cargos al proveedor denunciado; por lo que sí corresponde aplicar la nueva graduación, metodología y factores para la determinación de las multas establecido por el Decreto Supremo N° 032-2021-PCM.</w:t>
      </w:r>
    </w:p>
    <w:p w14:paraId="769EB9C9" w14:textId="77777777" w:rsidR="00E02C41" w:rsidRPr="00196C10" w:rsidRDefault="00E02C41" w:rsidP="00BD216E">
      <w:pPr>
        <w:spacing w:after="0" w:line="240" w:lineRule="auto"/>
        <w:ind w:left="567"/>
        <w:contextualSpacing/>
        <w:rPr>
          <w:rFonts w:ascii="Arial" w:hAnsi="Arial" w:cs="Arial"/>
          <w:color w:val="auto"/>
        </w:rPr>
      </w:pPr>
    </w:p>
    <w:p w14:paraId="424A3B1F"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De conformidad con lo previamente desarrollado, se ha determinado la responsabilidad de Mapfre, puesto que se verificó que el mencionado proveedor, a través de la Carta OP-ALLA-1324/2023, rechazó injustificadamente la reconsideración de cobertura del Seguro Vehicular, por los daños personales y materiales del siniestro, bajo argumentos incongruentes y sin considerar los documentos presentados por la denunciante.</w:t>
      </w:r>
    </w:p>
    <w:p w14:paraId="34CAEBB4" w14:textId="77777777" w:rsidR="00E02C41" w:rsidRPr="00196C10" w:rsidRDefault="00E02C41" w:rsidP="00BD216E">
      <w:pPr>
        <w:spacing w:after="0" w:line="240" w:lineRule="auto"/>
        <w:ind w:left="567"/>
        <w:contextualSpacing/>
        <w:rPr>
          <w:rFonts w:ascii="Arial" w:hAnsi="Arial" w:cs="Arial"/>
          <w:color w:val="auto"/>
        </w:rPr>
      </w:pPr>
    </w:p>
    <w:p w14:paraId="67C13141"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 xml:space="preserve">Asimismo, para la aplicación del </w:t>
      </w:r>
      <w:r w:rsidRPr="00196C10">
        <w:rPr>
          <w:rFonts w:ascii="Arial" w:hAnsi="Arial" w:cs="Arial"/>
          <w:i/>
          <w:iCs/>
          <w:color w:val="auto"/>
        </w:rPr>
        <w:t>método de valores preestablecidos para otras infracciones en OPS, CPC y SPC</w:t>
      </w:r>
      <w:r w:rsidRPr="00196C10">
        <w:rPr>
          <w:rFonts w:ascii="Arial" w:hAnsi="Arial" w:cs="Arial"/>
          <w:color w:val="auto"/>
        </w:rPr>
        <w:t>, se advierte que la infracción incurrida cumple con lo siguiente: (i) se desarrolló por un periodo menor a dos (2) años; (</w:t>
      </w:r>
      <w:proofErr w:type="spellStart"/>
      <w:r w:rsidRPr="00196C10">
        <w:rPr>
          <w:rFonts w:ascii="Arial" w:hAnsi="Arial" w:cs="Arial"/>
          <w:color w:val="auto"/>
        </w:rPr>
        <w:t>ii</w:t>
      </w:r>
      <w:proofErr w:type="spellEnd"/>
      <w:r w:rsidRPr="00196C10">
        <w:rPr>
          <w:rFonts w:ascii="Arial" w:hAnsi="Arial" w:cs="Arial"/>
          <w:color w:val="auto"/>
        </w:rPr>
        <w:t>) no dañó ni puso en riesgo la vida y/o salud de las personas; y, (</w:t>
      </w:r>
      <w:proofErr w:type="spellStart"/>
      <w:r w:rsidRPr="00196C10">
        <w:rPr>
          <w:rFonts w:ascii="Arial" w:hAnsi="Arial" w:cs="Arial"/>
          <w:color w:val="auto"/>
        </w:rPr>
        <w:t>iii</w:t>
      </w:r>
      <w:proofErr w:type="spellEnd"/>
      <w:r w:rsidRPr="00196C10">
        <w:rPr>
          <w:rFonts w:ascii="Arial" w:hAnsi="Arial" w:cs="Arial"/>
          <w:color w:val="auto"/>
        </w:rPr>
        <w:t>) tuvo un alcance geográfico menor al nivel nacional.</w:t>
      </w:r>
    </w:p>
    <w:p w14:paraId="798B74C9" w14:textId="77777777" w:rsidR="00E02C41" w:rsidRPr="00196C10" w:rsidRDefault="00E02C41" w:rsidP="00BD216E">
      <w:pPr>
        <w:spacing w:after="0" w:line="240" w:lineRule="auto"/>
        <w:contextualSpacing/>
        <w:rPr>
          <w:rFonts w:ascii="Arial" w:hAnsi="Arial" w:cs="Arial"/>
          <w:color w:val="auto"/>
        </w:rPr>
      </w:pPr>
    </w:p>
    <w:p w14:paraId="760C2B9E" w14:textId="77777777" w:rsidR="00E02C41" w:rsidRPr="00196C10" w:rsidRDefault="00E02C41" w:rsidP="00AE26A7">
      <w:pPr>
        <w:numPr>
          <w:ilvl w:val="0"/>
          <w:numId w:val="3"/>
        </w:numPr>
        <w:spacing w:after="0" w:line="240" w:lineRule="auto"/>
        <w:ind w:left="567" w:hanging="567"/>
        <w:contextualSpacing/>
        <w:jc w:val="both"/>
        <w:rPr>
          <w:rFonts w:ascii="Arial" w:hAnsi="Arial" w:cs="Arial"/>
          <w:color w:val="auto"/>
        </w:rPr>
      </w:pPr>
      <w:r w:rsidRPr="00196C10">
        <w:rPr>
          <w:rFonts w:ascii="Arial" w:hAnsi="Arial" w:cs="Arial"/>
          <w:color w:val="auto"/>
        </w:rPr>
        <w:t>Para este caso en particular, a fin de obtener el valor preestablecido (K) se tomó en cuenta que la infracción cometida por Mapfre consistió en que se negó injustificadamente a otorgar la cobertura del Seguro Vehicular a la denunciante, cobertura que, de acuerdo con los medios probatorios que obran en el expediente</w:t>
      </w:r>
      <w:r w:rsidRPr="00196C10">
        <w:rPr>
          <w:rStyle w:val="Refdenotaalpie"/>
          <w:rFonts w:ascii="Arial" w:hAnsi="Arial" w:cs="Arial"/>
          <w:color w:val="auto"/>
        </w:rPr>
        <w:footnoteReference w:id="59"/>
      </w:r>
      <w:r w:rsidRPr="00196C10">
        <w:rPr>
          <w:rFonts w:ascii="Arial" w:hAnsi="Arial" w:cs="Arial"/>
          <w:color w:val="auto"/>
        </w:rPr>
        <w:t>, por daño propio por accidente ascendía al monto de US$ 12 750,00, que al tipo de cambio vigente</w:t>
      </w:r>
      <w:r w:rsidRPr="00196C10">
        <w:rPr>
          <w:rStyle w:val="Refdenotaalpie"/>
          <w:rFonts w:ascii="Arial" w:hAnsi="Arial" w:cs="Arial"/>
          <w:color w:val="auto"/>
        </w:rPr>
        <w:footnoteReference w:id="60"/>
      </w:r>
      <w:r w:rsidRPr="00196C10">
        <w:rPr>
          <w:rFonts w:ascii="Arial" w:hAnsi="Arial" w:cs="Arial"/>
          <w:color w:val="auto"/>
        </w:rPr>
        <w:t xml:space="preserve"> equivale a la suma de S/ 48 103,20. Es decir, un monto aproximado de nueve con treinta y cuatro (9,34) Unidades Impositivas Tributarias (UIT). En ese sentido, se verifica, según lo desarrollado en el marco teórico, que encuadra en “</w:t>
      </w:r>
      <w:r w:rsidRPr="00196C10">
        <w:rPr>
          <w:rFonts w:ascii="Arial" w:eastAsia="Times New Roman" w:hAnsi="Arial" w:cs="Arial"/>
          <w:i/>
          <w:iCs/>
          <w:color w:val="auto"/>
          <w:lang w:eastAsia="es-ES"/>
        </w:rPr>
        <w:t>Infracciones donde la cuantía afectada del bien o servicio denunciado sea superior a (08) UIT”</w:t>
      </w:r>
      <w:r w:rsidRPr="00196C10">
        <w:rPr>
          <w:rFonts w:ascii="Arial" w:eastAsia="Times New Roman" w:hAnsi="Arial" w:cs="Arial"/>
          <w:i/>
          <w:iCs/>
          <w:color w:val="auto"/>
          <w:lang w:val="es-ES_tradnl" w:eastAsia="es-ES"/>
        </w:rPr>
        <w:t>,</w:t>
      </w:r>
      <w:r w:rsidRPr="00196C10">
        <w:rPr>
          <w:rFonts w:ascii="Arial" w:eastAsia="Times New Roman" w:hAnsi="Arial" w:cs="Arial"/>
          <w:color w:val="auto"/>
          <w:lang w:val="es-ES_tradnl" w:eastAsia="es-ES"/>
        </w:rPr>
        <w:t xml:space="preserve"> cuyo nivel de afectación</w:t>
      </w:r>
      <w:r w:rsidRPr="00196C10">
        <w:rPr>
          <w:rFonts w:ascii="Arial" w:eastAsia="Times New Roman" w:hAnsi="Arial" w:cs="Arial"/>
          <w:i/>
          <w:iCs/>
          <w:color w:val="auto"/>
          <w:lang w:val="es-ES_tradnl" w:eastAsia="es-ES"/>
        </w:rPr>
        <w:t xml:space="preserve"> </w:t>
      </w:r>
      <w:r w:rsidRPr="00196C10">
        <w:rPr>
          <w:rFonts w:ascii="Arial" w:eastAsia="Times New Roman" w:hAnsi="Arial" w:cs="Arial"/>
          <w:color w:val="auto"/>
          <w:lang w:val="es-ES_tradnl" w:eastAsia="es-ES"/>
        </w:rPr>
        <w:t>(subíndice K</w:t>
      </w:r>
      <w:r w:rsidRPr="00196C10">
        <w:rPr>
          <w:rFonts w:ascii="Arial" w:eastAsia="Times New Roman" w:hAnsi="Arial" w:cs="Arial"/>
          <w:i/>
          <w:iCs/>
          <w:color w:val="auto"/>
          <w:lang w:val="es-ES_tradnl" w:eastAsia="es-ES"/>
        </w:rPr>
        <w:t>i</w:t>
      </w:r>
      <w:r w:rsidRPr="00196C10">
        <w:rPr>
          <w:rFonts w:ascii="Arial" w:eastAsia="Times New Roman" w:hAnsi="Arial" w:cs="Arial"/>
          <w:color w:val="auto"/>
          <w:lang w:val="es-ES_tradnl" w:eastAsia="es-ES"/>
        </w:rPr>
        <w:t>) es “Alta”. </w:t>
      </w:r>
    </w:p>
    <w:p w14:paraId="4BF23C1E" w14:textId="77777777" w:rsidR="00E02C41" w:rsidRPr="00196C10" w:rsidRDefault="00E02C41" w:rsidP="00BD216E">
      <w:pPr>
        <w:spacing w:after="0" w:line="240" w:lineRule="auto"/>
        <w:ind w:left="567"/>
        <w:contextualSpacing/>
        <w:rPr>
          <w:rFonts w:ascii="Arial" w:hAnsi="Arial" w:cs="Arial"/>
          <w:color w:val="auto"/>
        </w:rPr>
      </w:pPr>
    </w:p>
    <w:p w14:paraId="26F91E25" w14:textId="77777777" w:rsidR="00E02C41" w:rsidRPr="00196C10" w:rsidRDefault="00E02C41" w:rsidP="00AE26A7">
      <w:pPr>
        <w:numPr>
          <w:ilvl w:val="0"/>
          <w:numId w:val="3"/>
        </w:numPr>
        <w:spacing w:after="0" w:line="240" w:lineRule="auto"/>
        <w:ind w:left="567" w:hanging="567"/>
        <w:contextualSpacing/>
        <w:jc w:val="both"/>
        <w:rPr>
          <w:rFonts w:ascii="Arial" w:eastAsiaTheme="minorHAnsi" w:hAnsi="Arial" w:cs="Arial"/>
          <w:i/>
          <w:color w:val="auto"/>
          <w:sz w:val="20"/>
          <w:szCs w:val="20"/>
        </w:rPr>
      </w:pPr>
      <w:r w:rsidRPr="00196C10">
        <w:rPr>
          <w:rFonts w:ascii="Arial" w:hAnsi="Arial" w:cs="Arial"/>
          <w:color w:val="auto"/>
        </w:rPr>
        <w:t xml:space="preserve">Por otro lado, en cuanto al tamaño de la empresa (subíndice </w:t>
      </w:r>
      <w:proofErr w:type="spellStart"/>
      <w:r w:rsidRPr="00196C10">
        <w:rPr>
          <w:rFonts w:ascii="Arial" w:hAnsi="Arial" w:cs="Arial"/>
          <w:color w:val="auto"/>
        </w:rPr>
        <w:t>K</w:t>
      </w:r>
      <w:r w:rsidRPr="00196C10">
        <w:rPr>
          <w:rStyle w:val="no-style-override-4"/>
          <w:rFonts w:ascii="Arial" w:hAnsi="Arial" w:cs="Arial"/>
          <w:i/>
          <w:iCs/>
          <w:color w:val="auto"/>
        </w:rPr>
        <w:t>j</w:t>
      </w:r>
      <w:proofErr w:type="spellEnd"/>
      <w:r w:rsidRPr="00196C10">
        <w:rPr>
          <w:rFonts w:ascii="Arial" w:hAnsi="Arial" w:cs="Arial"/>
          <w:color w:val="auto"/>
        </w:rPr>
        <w:t xml:space="preserve">) </w:t>
      </w:r>
      <w:r w:rsidRPr="00196C10">
        <w:rPr>
          <w:rFonts w:ascii="Arial" w:eastAsiaTheme="minorHAnsi" w:hAnsi="Arial" w:cs="Arial"/>
          <w:color w:val="auto"/>
        </w:rPr>
        <w:t xml:space="preserve">debe indicarse que del Padrón de Contribuyentes de la Superintendencia Nacional de Aduanas y de Administración Tributaria (SUNAT) se obtuvo el monto de los ingresos de Mapfre al año 2022 y, en aplicación del rango establecido, le corresponde asignarle el valor de gran empresa. En suma, según lo establecido en el Cuadro N° 1, el valor preestablecido (K) equivale a </w:t>
      </w:r>
      <w:r w:rsidRPr="00196C10">
        <w:rPr>
          <w:rFonts w:ascii="Arial" w:hAnsi="Arial" w:cs="Arial"/>
          <w:color w:val="auto"/>
        </w:rPr>
        <w:t>veintidós con noventa y siete (22,97) UIT</w:t>
      </w:r>
      <w:r w:rsidRPr="00196C10">
        <w:rPr>
          <w:rFonts w:ascii="Arial" w:eastAsiaTheme="minorHAnsi" w:hAnsi="Arial" w:cs="Arial"/>
          <w:color w:val="auto"/>
        </w:rPr>
        <w:t>.</w:t>
      </w:r>
    </w:p>
    <w:p w14:paraId="3E0643B7" w14:textId="77777777" w:rsidR="00E02C41" w:rsidRPr="00196C10" w:rsidRDefault="00E02C41" w:rsidP="00BD216E">
      <w:pPr>
        <w:spacing w:after="0" w:line="240" w:lineRule="auto"/>
        <w:ind w:left="567"/>
        <w:contextualSpacing/>
        <w:rPr>
          <w:rFonts w:ascii="Arial" w:eastAsiaTheme="minorHAnsi" w:hAnsi="Arial" w:cs="Arial"/>
          <w:iCs/>
          <w:color w:val="auto"/>
          <w:sz w:val="20"/>
          <w:szCs w:val="20"/>
        </w:rPr>
      </w:pPr>
    </w:p>
    <w:p w14:paraId="116087E5" w14:textId="77777777" w:rsidR="00E02C41" w:rsidRPr="00196C10" w:rsidRDefault="00E02C41" w:rsidP="00AE26A7">
      <w:pPr>
        <w:numPr>
          <w:ilvl w:val="0"/>
          <w:numId w:val="3"/>
        </w:numPr>
        <w:spacing w:after="0" w:line="240" w:lineRule="auto"/>
        <w:ind w:left="567" w:hanging="567"/>
        <w:contextualSpacing/>
        <w:jc w:val="both"/>
        <w:rPr>
          <w:rFonts w:ascii="Arial" w:eastAsiaTheme="minorHAnsi" w:hAnsi="Arial" w:cs="Arial"/>
          <w:i/>
          <w:color w:val="auto"/>
          <w:sz w:val="20"/>
          <w:szCs w:val="20"/>
        </w:rPr>
      </w:pPr>
      <w:r w:rsidRPr="00196C10">
        <w:rPr>
          <w:rFonts w:ascii="Arial" w:hAnsi="Arial" w:cs="Arial"/>
          <w:color w:val="auto"/>
        </w:rPr>
        <w:t>Ahora bien, en cuanto al factor de duración (D), se evidencia que la infracción ocurrió el 7 de junio de 2023, fecha en que la compañía aseguradora negó a la denunciante la cobertura del Seguro Vehicular. Por ende, considerando los resultados obtenidos del valor preestablecido (K) y el factor de duración (D), la Multa Base (m) de la presente infracción tiene un valor de veintidós con noventa y siete (22,97).</w:t>
      </w:r>
    </w:p>
    <w:p w14:paraId="3F4A0973" w14:textId="77777777" w:rsidR="00E02C41" w:rsidRPr="00196C10" w:rsidRDefault="00E02C41" w:rsidP="00BD216E">
      <w:pPr>
        <w:spacing w:after="0" w:line="240" w:lineRule="auto"/>
        <w:ind w:left="567"/>
        <w:contextualSpacing/>
        <w:rPr>
          <w:rFonts w:ascii="Arial" w:eastAsiaTheme="minorHAnsi" w:hAnsi="Arial" w:cs="Arial"/>
          <w:iCs/>
          <w:color w:val="auto"/>
          <w:sz w:val="20"/>
          <w:szCs w:val="20"/>
        </w:rPr>
      </w:pPr>
    </w:p>
    <w:p w14:paraId="16594F88" w14:textId="77777777" w:rsidR="00E02C41" w:rsidRPr="00196C10" w:rsidRDefault="00E02C41" w:rsidP="00AE26A7">
      <w:pPr>
        <w:numPr>
          <w:ilvl w:val="0"/>
          <w:numId w:val="3"/>
        </w:numPr>
        <w:spacing w:after="0" w:line="240" w:lineRule="auto"/>
        <w:ind w:left="567" w:hanging="567"/>
        <w:contextualSpacing/>
        <w:jc w:val="both"/>
        <w:rPr>
          <w:rFonts w:ascii="Arial" w:eastAsiaTheme="minorHAnsi" w:hAnsi="Arial" w:cs="Arial"/>
          <w:i/>
          <w:color w:val="auto"/>
          <w:sz w:val="20"/>
          <w:szCs w:val="20"/>
        </w:rPr>
      </w:pPr>
      <w:r w:rsidRPr="00196C10">
        <w:rPr>
          <w:rFonts w:ascii="Arial" w:hAnsi="Arial" w:cs="Arial"/>
          <w:color w:val="auto"/>
        </w:rPr>
        <w:t>De otro lado, en el presente caso, corresponde señalar que no se evidencia la configuración de algún factor agravante o atenuante (F), lo que implica que dicho factor sea igual a la unidad (F = 1 o 100 %)</w:t>
      </w:r>
      <w:r w:rsidRPr="00196C10">
        <w:rPr>
          <w:rStyle w:val="normaltextrun"/>
          <w:rFonts w:ascii="Arial" w:hAnsi="Arial" w:cs="Arial"/>
          <w:color w:val="auto"/>
          <w:shd w:val="clear" w:color="auto" w:fill="FFFFFF"/>
        </w:rPr>
        <w:t xml:space="preserve">. </w:t>
      </w:r>
      <w:r w:rsidRPr="00196C10">
        <w:rPr>
          <w:rFonts w:ascii="Arial" w:hAnsi="Arial" w:cs="Arial"/>
          <w:color w:val="auto"/>
        </w:rPr>
        <w:t>Bajo ese escenario, la Multa Base (m) obtenida no sufre variación y será equivalente a la Multa Preliminar (M). Para una mejor comprensión de los criterios aplicados, graficamos los datos utilizados de la forma siguiente:</w:t>
      </w:r>
    </w:p>
    <w:p w14:paraId="7B4CC435" w14:textId="77777777" w:rsidR="00E02C41" w:rsidRPr="00196C10" w:rsidRDefault="00E02C41" w:rsidP="00BD216E">
      <w:pPr>
        <w:pStyle w:val="Prrafodelista"/>
        <w:spacing w:line="240" w:lineRule="auto"/>
        <w:ind w:left="567" w:hanging="567"/>
        <w:jc w:val="center"/>
        <w:rPr>
          <w:b/>
          <w:bCs/>
          <w:color w:val="auto"/>
          <w:u w:val="single"/>
        </w:rPr>
      </w:pPr>
    </w:p>
    <w:p w14:paraId="4B10211C" w14:textId="77777777" w:rsidR="00E02C41" w:rsidRPr="00196C10" w:rsidRDefault="00E02C41" w:rsidP="00BD216E">
      <w:pPr>
        <w:pStyle w:val="Prrafodelista"/>
        <w:spacing w:line="240" w:lineRule="auto"/>
        <w:ind w:left="567"/>
        <w:jc w:val="center"/>
        <w:rPr>
          <w:b/>
          <w:bCs/>
          <w:color w:val="auto"/>
          <w:sz w:val="20"/>
          <w:szCs w:val="20"/>
          <w:u w:val="single"/>
        </w:rPr>
      </w:pPr>
      <w:r w:rsidRPr="00196C10">
        <w:rPr>
          <w:b/>
          <w:bCs/>
          <w:color w:val="auto"/>
          <w:sz w:val="20"/>
          <w:szCs w:val="20"/>
          <w:u w:val="single"/>
        </w:rPr>
        <w:t>Gráfico N° 1</w:t>
      </w:r>
    </w:p>
    <w:p w14:paraId="44D312C0" w14:textId="77777777" w:rsidR="00E02C41" w:rsidRPr="00196C10" w:rsidRDefault="00E02C41" w:rsidP="00BD216E">
      <w:pPr>
        <w:pStyle w:val="Prrafodelista"/>
        <w:spacing w:line="240" w:lineRule="auto"/>
        <w:ind w:left="567" w:hanging="567"/>
        <w:jc w:val="center"/>
        <w:rPr>
          <w:b/>
          <w:bCs/>
          <w:color w:val="auto"/>
          <w:sz w:val="20"/>
          <w:szCs w:val="20"/>
          <w:u w:val="single"/>
        </w:rPr>
      </w:pPr>
    </w:p>
    <w:p w14:paraId="708338F2" w14:textId="77777777" w:rsidR="00E02C41" w:rsidRPr="00196C10" w:rsidRDefault="00E02C41" w:rsidP="00BD216E">
      <w:pPr>
        <w:pStyle w:val="Prrafodelista"/>
        <w:spacing w:line="240" w:lineRule="auto"/>
        <w:ind w:left="567"/>
        <w:jc w:val="center"/>
        <w:rPr>
          <w:b/>
          <w:bCs/>
          <w:color w:val="auto"/>
          <w:u w:val="single"/>
        </w:rPr>
      </w:pPr>
      <w:r w:rsidRPr="00196C10">
        <w:rPr>
          <w:noProof/>
          <w:color w:val="auto"/>
        </w:rPr>
        <w:lastRenderedPageBreak/>
        <w:drawing>
          <wp:inline distT="0" distB="0" distL="0" distR="0" wp14:anchorId="606CA7B6" wp14:editId="436ADABB">
            <wp:extent cx="4570890" cy="6291695"/>
            <wp:effectExtent l="19050" t="19050" r="20320" b="13970"/>
            <wp:docPr id="156271250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12501" name="Imagen 1" descr="Interfaz de usuario gráfica, Aplicación&#10;&#10;Descripción generada automáticamente"/>
                    <pic:cNvPicPr/>
                  </pic:nvPicPr>
                  <pic:blipFill>
                    <a:blip r:embed="rId41"/>
                    <a:stretch>
                      <a:fillRect/>
                    </a:stretch>
                  </pic:blipFill>
                  <pic:spPr>
                    <a:xfrm>
                      <a:off x="0" y="0"/>
                      <a:ext cx="4603531" cy="6336625"/>
                    </a:xfrm>
                    <a:prstGeom prst="rect">
                      <a:avLst/>
                    </a:prstGeom>
                    <a:ln w="12700">
                      <a:solidFill>
                        <a:schemeClr val="tx1"/>
                      </a:solidFill>
                    </a:ln>
                  </pic:spPr>
                </pic:pic>
              </a:graphicData>
            </a:graphic>
          </wp:inline>
        </w:drawing>
      </w:r>
    </w:p>
    <w:p w14:paraId="752C9D03" w14:textId="77777777" w:rsidR="00E02C41" w:rsidRPr="00196C10" w:rsidRDefault="00E02C41" w:rsidP="00BD216E">
      <w:pPr>
        <w:spacing w:after="0" w:line="240" w:lineRule="auto"/>
        <w:contextualSpacing/>
        <w:rPr>
          <w:rFonts w:ascii="Arial" w:eastAsiaTheme="minorHAnsi" w:hAnsi="Arial" w:cs="Arial"/>
          <w:i/>
          <w:color w:val="auto"/>
          <w:sz w:val="20"/>
          <w:szCs w:val="20"/>
        </w:rPr>
      </w:pPr>
    </w:p>
    <w:p w14:paraId="1C2EA196" w14:textId="3A0E5468" w:rsidR="00370334" w:rsidRDefault="00B64933" w:rsidP="00AE26A7">
      <w:pPr>
        <w:numPr>
          <w:ilvl w:val="0"/>
          <w:numId w:val="3"/>
        </w:numPr>
        <w:spacing w:after="0" w:line="240" w:lineRule="auto"/>
        <w:ind w:left="567" w:hanging="567"/>
        <w:contextualSpacing/>
        <w:jc w:val="both"/>
        <w:rPr>
          <w:rFonts w:ascii="Arial" w:eastAsiaTheme="minorHAnsi" w:hAnsi="Arial" w:cs="Arial"/>
          <w:iCs/>
          <w:color w:val="auto"/>
        </w:rPr>
      </w:pPr>
      <w:r>
        <w:rPr>
          <w:rFonts w:ascii="Arial" w:eastAsiaTheme="minorHAnsi" w:hAnsi="Arial" w:cs="Arial"/>
          <w:iCs/>
          <w:color w:val="auto"/>
        </w:rPr>
        <w:t>Ahora bien, en el escrito del 1 de octubre de 2024, Mapfre señaló</w:t>
      </w:r>
      <w:r w:rsidR="00FC7213">
        <w:rPr>
          <w:rFonts w:ascii="Arial" w:eastAsiaTheme="minorHAnsi" w:hAnsi="Arial" w:cs="Arial"/>
          <w:iCs/>
          <w:color w:val="auto"/>
        </w:rPr>
        <w:t xml:space="preserve"> que el rechazo a la solicitud de cobertura del Seguro Vehicular fue emitido de forma válida, por lo</w:t>
      </w:r>
      <w:r>
        <w:rPr>
          <w:rFonts w:ascii="Arial" w:eastAsiaTheme="minorHAnsi" w:hAnsi="Arial" w:cs="Arial"/>
          <w:iCs/>
          <w:color w:val="auto"/>
        </w:rPr>
        <w:t xml:space="preserve"> </w:t>
      </w:r>
      <w:r w:rsidR="00823930" w:rsidRPr="00823930">
        <w:rPr>
          <w:rFonts w:ascii="Arial" w:eastAsiaTheme="minorHAnsi" w:hAnsi="Arial" w:cs="Arial"/>
          <w:iCs/>
          <w:color w:val="auto"/>
        </w:rPr>
        <w:t xml:space="preserve">que la recomendación de una multa de veintidós con noventa y siete (22,97) </w:t>
      </w:r>
      <w:r>
        <w:rPr>
          <w:rFonts w:ascii="Arial" w:eastAsiaTheme="minorHAnsi" w:hAnsi="Arial" w:cs="Arial"/>
          <w:iCs/>
          <w:color w:val="auto"/>
        </w:rPr>
        <w:t>UIT</w:t>
      </w:r>
      <w:r w:rsidR="00823930" w:rsidRPr="00823930">
        <w:rPr>
          <w:rFonts w:ascii="Arial" w:eastAsiaTheme="minorHAnsi" w:hAnsi="Arial" w:cs="Arial"/>
          <w:iCs/>
          <w:color w:val="auto"/>
        </w:rPr>
        <w:t xml:space="preserve"> por no haber respondido de forma completa un reclamo resulta desproporcionada</w:t>
      </w:r>
      <w:r w:rsidR="00823930">
        <w:rPr>
          <w:rFonts w:ascii="Arial" w:eastAsiaTheme="minorHAnsi" w:hAnsi="Arial" w:cs="Arial"/>
          <w:iCs/>
          <w:color w:val="auto"/>
        </w:rPr>
        <w:t>.</w:t>
      </w:r>
      <w:r>
        <w:rPr>
          <w:rFonts w:ascii="Arial" w:eastAsiaTheme="minorHAnsi" w:hAnsi="Arial" w:cs="Arial"/>
          <w:iCs/>
          <w:color w:val="auto"/>
        </w:rPr>
        <w:t xml:space="preserve"> </w:t>
      </w:r>
    </w:p>
    <w:p w14:paraId="5E3D2573" w14:textId="77777777" w:rsidR="00370334" w:rsidRDefault="00370334" w:rsidP="00370334">
      <w:pPr>
        <w:spacing w:after="0" w:line="240" w:lineRule="auto"/>
        <w:ind w:left="567"/>
        <w:contextualSpacing/>
        <w:jc w:val="both"/>
        <w:rPr>
          <w:rFonts w:ascii="Arial" w:eastAsiaTheme="minorHAnsi" w:hAnsi="Arial" w:cs="Arial"/>
          <w:iCs/>
          <w:color w:val="auto"/>
        </w:rPr>
      </w:pPr>
    </w:p>
    <w:p w14:paraId="72DE181C" w14:textId="45D66EEC" w:rsidR="00ED25CC" w:rsidRDefault="00B64933" w:rsidP="00AE26A7">
      <w:pPr>
        <w:numPr>
          <w:ilvl w:val="0"/>
          <w:numId w:val="3"/>
        </w:numPr>
        <w:spacing w:after="0" w:line="240" w:lineRule="auto"/>
        <w:ind w:left="567" w:hanging="567"/>
        <w:contextualSpacing/>
        <w:jc w:val="both"/>
        <w:rPr>
          <w:rFonts w:ascii="Arial" w:eastAsiaTheme="minorHAnsi" w:hAnsi="Arial" w:cs="Arial"/>
          <w:iCs/>
          <w:color w:val="auto"/>
        </w:rPr>
      </w:pPr>
      <w:r>
        <w:rPr>
          <w:rFonts w:ascii="Arial" w:eastAsiaTheme="minorHAnsi" w:hAnsi="Arial" w:cs="Arial"/>
          <w:iCs/>
          <w:color w:val="auto"/>
        </w:rPr>
        <w:lastRenderedPageBreak/>
        <w:t xml:space="preserve">Al respecto, este Colegiado señala que, en el presente extremo, no se encuentra bajo análisis la imposición de una multa por la </w:t>
      </w:r>
      <w:r w:rsidR="00463AF7">
        <w:rPr>
          <w:rFonts w:ascii="Arial" w:eastAsiaTheme="minorHAnsi" w:hAnsi="Arial" w:cs="Arial"/>
          <w:iCs/>
          <w:color w:val="auto"/>
        </w:rPr>
        <w:t>atención inadecuada de un reclamo, sino de la falta de cobertura de un Seguro Vehicular</w:t>
      </w:r>
      <w:r w:rsidR="00370334">
        <w:rPr>
          <w:rFonts w:ascii="Arial" w:eastAsiaTheme="minorHAnsi" w:hAnsi="Arial" w:cs="Arial"/>
          <w:iCs/>
          <w:color w:val="auto"/>
        </w:rPr>
        <w:t xml:space="preserve"> ante el siniestro del 7 de junio de 2023; por lo que</w:t>
      </w:r>
      <w:r w:rsidR="007657F5">
        <w:rPr>
          <w:rFonts w:ascii="Arial" w:eastAsiaTheme="minorHAnsi" w:hAnsi="Arial" w:cs="Arial"/>
          <w:iCs/>
          <w:color w:val="auto"/>
        </w:rPr>
        <w:t xml:space="preserve"> en el presente caso esta Comisión considera que sí corresponde tomar como referencia el valor del vehículo asegurado para </w:t>
      </w:r>
      <w:r w:rsidR="008C390C">
        <w:rPr>
          <w:rFonts w:ascii="Arial" w:eastAsiaTheme="minorHAnsi" w:hAnsi="Arial" w:cs="Arial"/>
          <w:iCs/>
          <w:color w:val="auto"/>
        </w:rPr>
        <w:t>determinar la multa aplicable a la compañía aseguradora, debiendo desestimarse lo señalado por Mapfre en el escrito del 1 de octubre de 2024.</w:t>
      </w:r>
    </w:p>
    <w:p w14:paraId="18277952" w14:textId="77777777" w:rsidR="00823930" w:rsidRPr="00823930" w:rsidRDefault="00823930" w:rsidP="00823930">
      <w:pPr>
        <w:spacing w:after="0" w:line="240" w:lineRule="auto"/>
        <w:ind w:left="567"/>
        <w:contextualSpacing/>
        <w:jc w:val="both"/>
        <w:rPr>
          <w:rFonts w:ascii="Arial" w:eastAsiaTheme="minorHAnsi" w:hAnsi="Arial" w:cs="Arial"/>
          <w:iCs/>
          <w:color w:val="auto"/>
        </w:rPr>
      </w:pPr>
    </w:p>
    <w:p w14:paraId="4B907B18" w14:textId="651A7BF7" w:rsidR="00E02C41" w:rsidRPr="00196C10" w:rsidRDefault="00463AF7" w:rsidP="00AE26A7">
      <w:pPr>
        <w:numPr>
          <w:ilvl w:val="0"/>
          <w:numId w:val="3"/>
        </w:numPr>
        <w:spacing w:after="0" w:line="240" w:lineRule="auto"/>
        <w:ind w:left="567" w:hanging="567"/>
        <w:contextualSpacing/>
        <w:jc w:val="both"/>
        <w:rPr>
          <w:rFonts w:ascii="Arial" w:eastAsiaTheme="minorHAnsi" w:hAnsi="Arial" w:cs="Arial"/>
          <w:i/>
          <w:color w:val="auto"/>
          <w:sz w:val="20"/>
          <w:szCs w:val="20"/>
        </w:rPr>
      </w:pPr>
      <w:r>
        <w:rPr>
          <w:rFonts w:ascii="Arial" w:hAnsi="Arial" w:cs="Arial"/>
          <w:color w:val="auto"/>
        </w:rPr>
        <w:t>Por lo tanto</w:t>
      </w:r>
      <w:r w:rsidR="00E02C41" w:rsidRPr="00196C10">
        <w:rPr>
          <w:rFonts w:ascii="Arial" w:hAnsi="Arial" w:cs="Arial"/>
          <w:color w:val="auto"/>
        </w:rPr>
        <w:t xml:space="preserve">, al verificarse que la Multa Preliminar (M) no supera los topes legales, así como tomando en </w:t>
      </w:r>
      <w:r w:rsidR="00E02C41" w:rsidRPr="00196C10">
        <w:rPr>
          <w:rStyle w:val="normaltextrun"/>
          <w:rFonts w:ascii="Arial" w:hAnsi="Arial" w:cs="Arial"/>
          <w:color w:val="auto"/>
          <w:shd w:val="clear" w:color="auto" w:fill="FFFFFF"/>
        </w:rPr>
        <w:t>consideración</w:t>
      </w:r>
      <w:r w:rsidR="00E02C41" w:rsidRPr="00196C10">
        <w:rPr>
          <w:rFonts w:ascii="Arial" w:hAnsi="Arial" w:cs="Arial"/>
          <w:color w:val="auto"/>
        </w:rPr>
        <w:t xml:space="preserve"> los principios de legalidad, predictibilidad y razonabilidad que rigen la actuación de la autoridad administrativa, </w:t>
      </w:r>
      <w:r w:rsidR="00E02C41" w:rsidRPr="00196C10">
        <w:rPr>
          <w:rFonts w:ascii="Arial" w:eastAsia="Times New Roman" w:hAnsi="Arial" w:cs="Arial"/>
          <w:color w:val="auto"/>
        </w:rPr>
        <w:t>acogiendo la recomendación efectuada por la Secretaría Técnica en el Informe Final de Instrucción N° 0836-2024/CC1-ST, esta Comisión considera que corresponde</w:t>
      </w:r>
      <w:r w:rsidR="00E02C41" w:rsidRPr="00196C10">
        <w:rPr>
          <w:rFonts w:ascii="Arial" w:hAnsi="Arial" w:cs="Arial"/>
          <w:color w:val="auto"/>
        </w:rPr>
        <w:t xml:space="preserve"> imponer a Mapfre una Multa Final (M*) de veintidós con noventa y siete (22,97) UIT.</w:t>
      </w:r>
    </w:p>
    <w:bookmarkEnd w:id="8"/>
    <w:p w14:paraId="7B5E8255" w14:textId="77777777" w:rsidR="00736680" w:rsidRPr="00196C10" w:rsidRDefault="00736680" w:rsidP="00BD216E">
      <w:pPr>
        <w:tabs>
          <w:tab w:val="left" w:pos="1560"/>
        </w:tabs>
        <w:spacing w:after="0" w:line="240" w:lineRule="auto"/>
        <w:contextualSpacing/>
        <w:jc w:val="both"/>
        <w:textAlignment w:val="baseline"/>
        <w:rPr>
          <w:rFonts w:ascii="Arial" w:hAnsi="Arial" w:cs="Arial"/>
          <w:color w:val="auto"/>
        </w:rPr>
      </w:pPr>
    </w:p>
    <w:p w14:paraId="1F0E7FED" w14:textId="43EC4921" w:rsidR="001232CF" w:rsidRPr="00196C10" w:rsidRDefault="001232CF" w:rsidP="00BD216E">
      <w:pPr>
        <w:spacing w:after="0" w:line="240" w:lineRule="auto"/>
        <w:contextualSpacing/>
        <w:jc w:val="both"/>
        <w:rPr>
          <w:rFonts w:ascii="Arial" w:hAnsi="Arial" w:cs="Arial"/>
          <w:b/>
          <w:color w:val="auto"/>
        </w:rPr>
      </w:pPr>
      <w:r w:rsidRPr="00196C10">
        <w:rPr>
          <w:rFonts w:ascii="Arial" w:hAnsi="Arial" w:cs="Arial"/>
          <w:b/>
          <w:color w:val="auto"/>
        </w:rPr>
        <w:t>Sobre la inscripción de Mapfre en el Registro de infracciones y sanciones del Indecopi</w:t>
      </w:r>
    </w:p>
    <w:p w14:paraId="0A4E5F99" w14:textId="77777777" w:rsidR="001232CF" w:rsidRPr="00196C10" w:rsidRDefault="001232CF" w:rsidP="00BD216E">
      <w:pPr>
        <w:spacing w:after="0" w:line="240" w:lineRule="auto"/>
        <w:contextualSpacing/>
        <w:jc w:val="both"/>
        <w:rPr>
          <w:rFonts w:ascii="Arial" w:hAnsi="Arial" w:cs="Arial"/>
          <w:color w:val="auto"/>
        </w:rPr>
      </w:pPr>
    </w:p>
    <w:p w14:paraId="7BB62268" w14:textId="4B22C2D8" w:rsidR="001232CF" w:rsidRPr="00196C10" w:rsidRDefault="001232CF" w:rsidP="00AE26A7">
      <w:pPr>
        <w:pStyle w:val="Prrafodelista"/>
        <w:numPr>
          <w:ilvl w:val="0"/>
          <w:numId w:val="3"/>
        </w:numPr>
        <w:spacing w:line="240" w:lineRule="auto"/>
        <w:ind w:left="567" w:hanging="567"/>
        <w:jc w:val="both"/>
        <w:textAlignment w:val="baseline"/>
        <w:rPr>
          <w:color w:val="auto"/>
        </w:rPr>
      </w:pPr>
      <w:r w:rsidRPr="00196C10">
        <w:rPr>
          <w:color w:val="auto"/>
        </w:rPr>
        <w:t>El artículo 119° del Código precisa que el Indecopi lleva un registro de las infracciones que se comprueben y de las sanciones que se impongan en los procedimientos por infracción a la normativa de protección al consumidor, con la finalidad de contribuir a la transparencia de las transacciones del mercado</w:t>
      </w:r>
      <w:r w:rsidRPr="00196C10">
        <w:rPr>
          <w:color w:val="auto"/>
          <w:vertAlign w:val="superscript"/>
        </w:rPr>
        <w:footnoteReference w:id="61"/>
      </w:r>
      <w:r w:rsidRPr="00196C10">
        <w:rPr>
          <w:color w:val="auto"/>
        </w:rPr>
        <w:t>.</w:t>
      </w:r>
    </w:p>
    <w:p w14:paraId="1552E7F8" w14:textId="77777777" w:rsidR="001232CF" w:rsidRPr="00196C10" w:rsidRDefault="001232CF" w:rsidP="00BD216E">
      <w:pPr>
        <w:spacing w:after="0" w:line="240" w:lineRule="auto"/>
        <w:ind w:left="570"/>
        <w:contextualSpacing/>
        <w:jc w:val="both"/>
        <w:rPr>
          <w:rFonts w:ascii="Arial" w:hAnsi="Arial" w:cs="Arial"/>
          <w:color w:val="auto"/>
          <w:highlight w:val="green"/>
        </w:rPr>
      </w:pPr>
    </w:p>
    <w:p w14:paraId="2899D60F" w14:textId="77777777" w:rsidR="001232CF" w:rsidRPr="00196C10" w:rsidRDefault="001232CF" w:rsidP="00AE26A7">
      <w:pPr>
        <w:pStyle w:val="Prrafodelista"/>
        <w:numPr>
          <w:ilvl w:val="0"/>
          <w:numId w:val="3"/>
        </w:numPr>
        <w:spacing w:line="240" w:lineRule="auto"/>
        <w:ind w:left="555" w:hanging="567"/>
        <w:jc w:val="both"/>
        <w:textAlignment w:val="baseline"/>
        <w:rPr>
          <w:color w:val="auto"/>
        </w:rPr>
      </w:pPr>
      <w:r w:rsidRPr="00196C10">
        <w:rPr>
          <w:color w:val="auto"/>
        </w:rPr>
        <w:t>La referida norma establece que los proveedores que sean sancionados mediante resolución firme en sede administrativa quedan automáticamente registrados en el referido registro por el lapso de cuatro (4) años, contados a partir de la fecha de la resolución.</w:t>
      </w:r>
    </w:p>
    <w:p w14:paraId="30B5C36F" w14:textId="77777777" w:rsidR="001232CF" w:rsidRPr="00196C10" w:rsidRDefault="001232CF" w:rsidP="00BD216E">
      <w:pPr>
        <w:pStyle w:val="Prrafodelista"/>
        <w:spacing w:line="240" w:lineRule="auto"/>
        <w:ind w:left="567"/>
        <w:jc w:val="both"/>
        <w:rPr>
          <w:color w:val="auto"/>
        </w:rPr>
      </w:pPr>
    </w:p>
    <w:p w14:paraId="481745D3" w14:textId="53418BA7" w:rsidR="001232CF" w:rsidRPr="00196C10" w:rsidRDefault="001232CF" w:rsidP="00AE26A7">
      <w:pPr>
        <w:pStyle w:val="Prrafodelista"/>
        <w:numPr>
          <w:ilvl w:val="0"/>
          <w:numId w:val="3"/>
        </w:numPr>
        <w:spacing w:line="240" w:lineRule="auto"/>
        <w:ind w:left="555" w:hanging="567"/>
        <w:jc w:val="both"/>
        <w:textAlignment w:val="baseline"/>
        <w:rPr>
          <w:color w:val="auto"/>
        </w:rPr>
      </w:pPr>
      <w:r w:rsidRPr="00196C10">
        <w:rPr>
          <w:color w:val="auto"/>
        </w:rPr>
        <w:t xml:space="preserve">En la medida que a través del presente pronunciamiento se declaró fundada en </w:t>
      </w:r>
      <w:r w:rsidR="009E2244" w:rsidRPr="00196C10">
        <w:rPr>
          <w:color w:val="auto"/>
        </w:rPr>
        <w:t>un</w:t>
      </w:r>
      <w:r w:rsidRPr="00196C10">
        <w:rPr>
          <w:color w:val="auto"/>
        </w:rPr>
        <w:t xml:space="preserve"> (</w:t>
      </w:r>
      <w:r w:rsidR="009E2244" w:rsidRPr="00196C10">
        <w:rPr>
          <w:color w:val="auto"/>
        </w:rPr>
        <w:t>1</w:t>
      </w:r>
      <w:r w:rsidRPr="00196C10">
        <w:rPr>
          <w:color w:val="auto"/>
        </w:rPr>
        <w:t xml:space="preserve">) extremo la denuncia contra </w:t>
      </w:r>
      <w:r w:rsidR="009E2244" w:rsidRPr="00196C10">
        <w:rPr>
          <w:color w:val="auto"/>
        </w:rPr>
        <w:t>Mapfre</w:t>
      </w:r>
      <w:r w:rsidRPr="00196C10">
        <w:rPr>
          <w:color w:val="auto"/>
        </w:rPr>
        <w:t xml:space="preserve">, así como se le ha impuesto </w:t>
      </w:r>
      <w:r w:rsidR="009E2244" w:rsidRPr="00196C10">
        <w:rPr>
          <w:color w:val="auto"/>
        </w:rPr>
        <w:t>una</w:t>
      </w:r>
      <w:r w:rsidRPr="00196C10">
        <w:rPr>
          <w:color w:val="auto"/>
        </w:rPr>
        <w:t xml:space="preserve"> (</w:t>
      </w:r>
      <w:r w:rsidR="009E2244" w:rsidRPr="00196C10">
        <w:rPr>
          <w:color w:val="auto"/>
        </w:rPr>
        <w:t>1</w:t>
      </w:r>
      <w:r w:rsidRPr="00196C10">
        <w:rPr>
          <w:color w:val="auto"/>
        </w:rPr>
        <w:t>) sanci</w:t>
      </w:r>
      <w:r w:rsidR="009E2244" w:rsidRPr="00196C10">
        <w:rPr>
          <w:color w:val="auto"/>
        </w:rPr>
        <w:t>ón</w:t>
      </w:r>
      <w:r w:rsidRPr="00196C10">
        <w:rPr>
          <w:color w:val="auto"/>
        </w:rPr>
        <w:t>, corresponde ordenar su inscripción en el Registro de infracciones y sanciones del Indecopi, una vez que la resolución emitida por este órgano colegiado sea declarada firme en sede administrativa.</w:t>
      </w:r>
    </w:p>
    <w:p w14:paraId="31CF851A" w14:textId="77777777" w:rsidR="007E4FE1" w:rsidRPr="00196C10" w:rsidRDefault="007E4FE1" w:rsidP="00BD216E">
      <w:pPr>
        <w:tabs>
          <w:tab w:val="left" w:pos="1560"/>
        </w:tabs>
        <w:spacing w:after="0" w:line="240" w:lineRule="auto"/>
        <w:contextualSpacing/>
        <w:jc w:val="both"/>
        <w:textAlignment w:val="baseline"/>
        <w:rPr>
          <w:rFonts w:ascii="Arial" w:hAnsi="Arial" w:cs="Arial"/>
          <w:color w:val="auto"/>
        </w:rPr>
      </w:pPr>
    </w:p>
    <w:p w14:paraId="7D1875A8" w14:textId="61EA31BD" w:rsidR="00286F67" w:rsidRPr="00196C10" w:rsidRDefault="00286F67" w:rsidP="00BD216E">
      <w:pPr>
        <w:spacing w:after="0" w:line="240" w:lineRule="auto"/>
        <w:ind w:right="-1"/>
        <w:contextualSpacing/>
        <w:jc w:val="both"/>
        <w:rPr>
          <w:rFonts w:ascii="Arial" w:eastAsia="Arial" w:hAnsi="Arial" w:cs="Arial"/>
          <w:b/>
          <w:color w:val="auto"/>
        </w:rPr>
      </w:pPr>
      <w:r w:rsidRPr="00196C10">
        <w:rPr>
          <w:rFonts w:ascii="Arial" w:eastAsia="Arial" w:hAnsi="Arial" w:cs="Arial"/>
          <w:b/>
          <w:color w:val="auto"/>
        </w:rPr>
        <w:t>RESUELVE</w:t>
      </w:r>
    </w:p>
    <w:p w14:paraId="71FE5CE5" w14:textId="498ADAB8" w:rsidR="00544C68" w:rsidRPr="00196C10" w:rsidRDefault="00544C68" w:rsidP="00BD216E">
      <w:pPr>
        <w:spacing w:after="0" w:line="240" w:lineRule="auto"/>
        <w:ind w:right="-1"/>
        <w:contextualSpacing/>
        <w:jc w:val="both"/>
        <w:rPr>
          <w:rFonts w:ascii="Arial" w:hAnsi="Arial" w:cs="Arial"/>
          <w:color w:val="auto"/>
        </w:rPr>
      </w:pPr>
    </w:p>
    <w:p w14:paraId="1A9B6579" w14:textId="244F71D8" w:rsidR="00E300D8" w:rsidRPr="00196C10" w:rsidRDefault="00E300D8" w:rsidP="00BD216E">
      <w:pPr>
        <w:pStyle w:val="Sinespaciado"/>
        <w:contextualSpacing/>
        <w:jc w:val="both"/>
        <w:rPr>
          <w:color w:val="auto"/>
        </w:rPr>
      </w:pPr>
      <w:r w:rsidRPr="00196C10">
        <w:rPr>
          <w:rStyle w:val="markedcontent"/>
          <w:b/>
          <w:bCs/>
          <w:color w:val="auto"/>
        </w:rPr>
        <w:t>PRIMERO:</w:t>
      </w:r>
      <w:r w:rsidRPr="00196C10">
        <w:rPr>
          <w:rStyle w:val="markedcontent"/>
          <w:color w:val="auto"/>
        </w:rPr>
        <w:t xml:space="preserve"> declarar </w:t>
      </w:r>
      <w:r w:rsidR="008A1EE1" w:rsidRPr="00196C10">
        <w:rPr>
          <w:rStyle w:val="markedcontent"/>
          <w:color w:val="auto"/>
        </w:rPr>
        <w:t>in</w:t>
      </w:r>
      <w:r w:rsidRPr="00196C10">
        <w:rPr>
          <w:rStyle w:val="markedcontent"/>
          <w:color w:val="auto"/>
        </w:rPr>
        <w:t xml:space="preserve">fundada </w:t>
      </w:r>
      <w:r w:rsidRPr="00196C10">
        <w:rPr>
          <w:rStyle w:val="normaltextrun"/>
          <w:color w:val="auto"/>
          <w:shd w:val="clear" w:color="auto" w:fill="FFFFFF"/>
        </w:rPr>
        <w:t xml:space="preserve">la denuncia interpuesta </w:t>
      </w:r>
      <w:r w:rsidRPr="00196C10">
        <w:rPr>
          <w:color w:val="auto"/>
          <w:shd w:val="clear" w:color="auto" w:fill="FFFFFF"/>
        </w:rPr>
        <w:t xml:space="preserve">por </w:t>
      </w:r>
      <w:r w:rsidR="000E03A4" w:rsidRPr="00196C10">
        <w:rPr>
          <w:color w:val="auto"/>
          <w:shd w:val="clear" w:color="auto" w:fill="FFFFFF"/>
        </w:rPr>
        <w:t xml:space="preserve">la señora Yurinka Liz Porras </w:t>
      </w:r>
      <w:r w:rsidR="00C003D1" w:rsidRPr="00196C10">
        <w:rPr>
          <w:color w:val="auto"/>
          <w:shd w:val="clear" w:color="auto" w:fill="FFFFFF"/>
        </w:rPr>
        <w:t>Aguilar</w:t>
      </w:r>
      <w:r w:rsidRPr="00196C10">
        <w:rPr>
          <w:rFonts w:eastAsia="Times New Roman"/>
          <w:color w:val="auto"/>
        </w:rPr>
        <w:t xml:space="preserve"> </w:t>
      </w:r>
      <w:r w:rsidRPr="00196C10">
        <w:rPr>
          <w:color w:val="auto"/>
          <w:shd w:val="clear" w:color="auto" w:fill="FFFFFF"/>
        </w:rPr>
        <w:t xml:space="preserve">contra </w:t>
      </w:r>
      <w:r w:rsidR="00C003D1" w:rsidRPr="00196C10">
        <w:rPr>
          <w:color w:val="auto"/>
          <w:shd w:val="clear" w:color="auto" w:fill="FFFFFF"/>
        </w:rPr>
        <w:t>M</w:t>
      </w:r>
      <w:r w:rsidR="000E03A4" w:rsidRPr="00196C10">
        <w:rPr>
          <w:rFonts w:eastAsiaTheme="minorEastAsia"/>
          <w:bCs/>
          <w:color w:val="auto"/>
        </w:rPr>
        <w:t>apfre Perú Compañía de Seguros y Reaseguros S.A</w:t>
      </w:r>
      <w:r w:rsidRPr="00196C10">
        <w:rPr>
          <w:color w:val="auto"/>
          <w:shd w:val="clear" w:color="auto" w:fill="FFFFFF"/>
        </w:rPr>
        <w:t>.</w:t>
      </w:r>
      <w:r w:rsidRPr="00196C10">
        <w:rPr>
          <w:color w:val="auto"/>
        </w:rPr>
        <w:t xml:space="preserve">, </w:t>
      </w:r>
      <w:r w:rsidRPr="00196C10">
        <w:rPr>
          <w:rFonts w:eastAsiaTheme="minorEastAsia"/>
          <w:color w:val="auto"/>
        </w:rPr>
        <w:t xml:space="preserve">por </w:t>
      </w:r>
      <w:r w:rsidR="00355D6D" w:rsidRPr="00196C10">
        <w:rPr>
          <w:rFonts w:eastAsiaTheme="minorEastAsia"/>
          <w:color w:val="auto"/>
        </w:rPr>
        <w:t>presunta</w:t>
      </w:r>
      <w:r w:rsidRPr="00196C10">
        <w:rPr>
          <w:rFonts w:eastAsiaTheme="minorEastAsia"/>
          <w:color w:val="auto"/>
        </w:rPr>
        <w:t xml:space="preserve"> infracción a los artículos 18° y 19° de la Ley N° 29571, Código de Protección y Defensa del Consumidor, </w:t>
      </w:r>
      <w:r w:rsidRPr="00196C10">
        <w:rPr>
          <w:rFonts w:eastAsia="Times New Roman"/>
          <w:color w:val="auto"/>
        </w:rPr>
        <w:t xml:space="preserve">en </w:t>
      </w:r>
      <w:r w:rsidR="00C649A2" w:rsidRPr="00196C10">
        <w:rPr>
          <w:color w:val="auto"/>
        </w:rPr>
        <w:t xml:space="preserve">la medida que ha quedado acreditado que la compañía aseguradora a través de la Carta </w:t>
      </w:r>
      <w:r w:rsidR="00C649A2" w:rsidRPr="00196C10">
        <w:rPr>
          <w:color w:val="auto"/>
        </w:rPr>
        <w:lastRenderedPageBreak/>
        <w:t>N°SVS-CN-1684/2023 rechazó justificadamente a la denunciante la cobertura del Seguro Vehicular Full Cobertura Premium Autos – Póliza N°301210002877 por los daños personales y materiales del siniestro, no habiéndose configurado el consentimiento del siniestro</w:t>
      </w:r>
      <w:r w:rsidRPr="00196C10">
        <w:rPr>
          <w:color w:val="auto"/>
        </w:rPr>
        <w:t>.</w:t>
      </w:r>
    </w:p>
    <w:p w14:paraId="5690975E" w14:textId="77777777" w:rsidR="00E300D8" w:rsidRPr="00196C10" w:rsidRDefault="00E300D8" w:rsidP="00BD216E">
      <w:pPr>
        <w:pStyle w:val="Sinespaciado"/>
        <w:contextualSpacing/>
        <w:jc w:val="both"/>
        <w:rPr>
          <w:b/>
          <w:bCs/>
          <w:color w:val="auto"/>
        </w:rPr>
      </w:pPr>
    </w:p>
    <w:p w14:paraId="040BC4C6" w14:textId="68D0CAE9" w:rsidR="00E300D8" w:rsidRPr="00196C10" w:rsidRDefault="00E300D8" w:rsidP="00BD216E">
      <w:pPr>
        <w:pStyle w:val="Sinespaciado"/>
        <w:contextualSpacing/>
        <w:jc w:val="both"/>
        <w:rPr>
          <w:b/>
          <w:bCs/>
          <w:color w:val="auto"/>
        </w:rPr>
      </w:pPr>
      <w:r w:rsidRPr="00196C10">
        <w:rPr>
          <w:b/>
          <w:bCs/>
          <w:color w:val="auto"/>
        </w:rPr>
        <w:t xml:space="preserve">SEGUNDO: </w:t>
      </w:r>
      <w:r w:rsidRPr="00196C10">
        <w:rPr>
          <w:rStyle w:val="markedcontent"/>
          <w:color w:val="auto"/>
        </w:rPr>
        <w:t xml:space="preserve">declarar fundada </w:t>
      </w:r>
      <w:r w:rsidRPr="00196C10">
        <w:rPr>
          <w:rStyle w:val="normaltextrun"/>
          <w:color w:val="auto"/>
          <w:shd w:val="clear" w:color="auto" w:fill="FFFFFF"/>
        </w:rPr>
        <w:t xml:space="preserve">la denuncia interpuesta </w:t>
      </w:r>
      <w:r w:rsidRPr="00196C10">
        <w:rPr>
          <w:color w:val="auto"/>
          <w:shd w:val="clear" w:color="auto" w:fill="FFFFFF"/>
        </w:rPr>
        <w:t xml:space="preserve">por </w:t>
      </w:r>
      <w:r w:rsidR="00C003D1" w:rsidRPr="00196C10">
        <w:rPr>
          <w:color w:val="auto"/>
          <w:shd w:val="clear" w:color="auto" w:fill="FFFFFF"/>
        </w:rPr>
        <w:t>la señora Yurinka Liz Porras Aguilar</w:t>
      </w:r>
      <w:r w:rsidR="00C003D1" w:rsidRPr="00196C10">
        <w:rPr>
          <w:rFonts w:eastAsia="Times New Roman"/>
          <w:color w:val="auto"/>
        </w:rPr>
        <w:t xml:space="preserve"> </w:t>
      </w:r>
      <w:r w:rsidR="00C003D1" w:rsidRPr="00196C10">
        <w:rPr>
          <w:color w:val="auto"/>
          <w:shd w:val="clear" w:color="auto" w:fill="FFFFFF"/>
        </w:rPr>
        <w:t>contra M</w:t>
      </w:r>
      <w:r w:rsidR="00C003D1" w:rsidRPr="00196C10">
        <w:rPr>
          <w:rFonts w:eastAsiaTheme="minorEastAsia"/>
          <w:bCs/>
          <w:color w:val="auto"/>
        </w:rPr>
        <w:t>apfre Perú Compañía de Seguros y Reaseguros S.A</w:t>
      </w:r>
      <w:r w:rsidRPr="00196C10">
        <w:rPr>
          <w:color w:val="auto"/>
          <w:shd w:val="clear" w:color="auto" w:fill="FFFFFF"/>
        </w:rPr>
        <w:t>.</w:t>
      </w:r>
      <w:r w:rsidRPr="00196C10">
        <w:rPr>
          <w:color w:val="auto"/>
        </w:rPr>
        <w:t xml:space="preserve">, </w:t>
      </w:r>
      <w:r w:rsidRPr="00196C10">
        <w:rPr>
          <w:rFonts w:eastAsiaTheme="minorEastAsia"/>
          <w:color w:val="auto"/>
        </w:rPr>
        <w:t xml:space="preserve">por la infracción a los artículos 18° y 19° de la Ley N° 29571, Código de Protección y Defensa del Consumidor, </w:t>
      </w:r>
      <w:r w:rsidR="00565A67" w:rsidRPr="00196C10">
        <w:rPr>
          <w:color w:val="auto"/>
        </w:rPr>
        <w:t>en la medida que ha quedado acreditado que la compañía aseguradora a través de la Carta N°OP-ALLA-1324/2023 rechazó injustificadamente la reconsideración de cobertura del Seguro Vehicular Full Cobertura Premium Autos – Póliza N°301210002877 por los daños personales y materiales del siniestro, bajo argumentos incongruentes y sin considerar los documentos presentados por la</w:t>
      </w:r>
      <w:r w:rsidR="00565A67" w:rsidRPr="00196C10">
        <w:rPr>
          <w:rFonts w:eastAsiaTheme="minorEastAsia"/>
          <w:color w:val="auto"/>
        </w:rPr>
        <w:t xml:space="preserve"> denunciante</w:t>
      </w:r>
      <w:r w:rsidRPr="00196C10">
        <w:rPr>
          <w:color w:val="auto"/>
        </w:rPr>
        <w:t>.</w:t>
      </w:r>
    </w:p>
    <w:p w14:paraId="52888851" w14:textId="77777777" w:rsidR="00E300D8" w:rsidRPr="00196C10" w:rsidRDefault="00E300D8" w:rsidP="00BD216E">
      <w:pPr>
        <w:pStyle w:val="Sinespaciado"/>
        <w:contextualSpacing/>
        <w:jc w:val="both"/>
        <w:rPr>
          <w:b/>
          <w:bCs/>
          <w:color w:val="auto"/>
          <w:lang w:val="es-ES"/>
        </w:rPr>
      </w:pPr>
    </w:p>
    <w:p w14:paraId="5AE26198" w14:textId="0CEBD191" w:rsidR="00E300D8" w:rsidRPr="00196C10" w:rsidRDefault="00E300D8" w:rsidP="00BD216E">
      <w:pPr>
        <w:pStyle w:val="Sinespaciado"/>
        <w:contextualSpacing/>
        <w:jc w:val="both"/>
        <w:rPr>
          <w:color w:val="auto"/>
          <w:lang w:val="es-ES"/>
        </w:rPr>
      </w:pPr>
      <w:r w:rsidRPr="00196C10">
        <w:rPr>
          <w:b/>
          <w:bCs/>
          <w:color w:val="auto"/>
          <w:lang w:val="es-ES"/>
        </w:rPr>
        <w:t xml:space="preserve">TERCERO: </w:t>
      </w:r>
      <w:r w:rsidRPr="00196C10">
        <w:rPr>
          <w:color w:val="auto"/>
          <w:lang w:val="es-ES"/>
        </w:rPr>
        <w:t xml:space="preserve">ordenar a </w:t>
      </w:r>
      <w:r w:rsidR="00C003D1" w:rsidRPr="00196C10">
        <w:rPr>
          <w:color w:val="auto"/>
          <w:shd w:val="clear" w:color="auto" w:fill="FFFFFF"/>
        </w:rPr>
        <w:t>M</w:t>
      </w:r>
      <w:r w:rsidR="00C003D1" w:rsidRPr="00196C10">
        <w:rPr>
          <w:rFonts w:eastAsiaTheme="minorEastAsia"/>
          <w:bCs/>
          <w:color w:val="auto"/>
        </w:rPr>
        <w:t>apfre Perú Compañía de Seguros y Reaseguros S.A</w:t>
      </w:r>
      <w:r w:rsidRPr="00196C10">
        <w:rPr>
          <w:color w:val="auto"/>
        </w:rPr>
        <w:t>.,</w:t>
      </w:r>
      <w:r w:rsidRPr="00196C10">
        <w:rPr>
          <w:color w:val="auto"/>
          <w:lang w:val="es-ES"/>
        </w:rPr>
        <w:t xml:space="preserve"> en calidad de medida correctiva que, en un plazo no mayor de quince (15) días hábiles, contado a partir del día siguiente de la notificación de la presente resolución, cumpla con otorgar </w:t>
      </w:r>
      <w:r w:rsidR="00C003D1" w:rsidRPr="00196C10">
        <w:rPr>
          <w:color w:val="auto"/>
          <w:lang w:val="es-ES"/>
        </w:rPr>
        <w:t>a la señora Yurinka Liz Porras Aguilar</w:t>
      </w:r>
      <w:r w:rsidRPr="00196C10">
        <w:rPr>
          <w:color w:val="auto"/>
          <w:lang w:val="es-ES"/>
        </w:rPr>
        <w:t xml:space="preserve"> </w:t>
      </w:r>
      <w:r w:rsidRPr="00196C10">
        <w:rPr>
          <w:bCs/>
          <w:color w:val="auto"/>
        </w:rPr>
        <w:t xml:space="preserve">la cobertura del </w:t>
      </w:r>
      <w:r w:rsidR="00EC791A" w:rsidRPr="00196C10">
        <w:rPr>
          <w:color w:val="auto"/>
        </w:rPr>
        <w:t xml:space="preserve">Seguro Vehicular Full Cobertura Premium Autos – Póliza N°301210002877 </w:t>
      </w:r>
      <w:r w:rsidRPr="00196C10">
        <w:rPr>
          <w:bCs/>
          <w:color w:val="auto"/>
        </w:rPr>
        <w:t xml:space="preserve">por el siniestro del </w:t>
      </w:r>
      <w:r w:rsidR="00EC791A" w:rsidRPr="00196C10">
        <w:rPr>
          <w:bCs/>
          <w:color w:val="auto"/>
        </w:rPr>
        <w:t>7</w:t>
      </w:r>
      <w:r w:rsidRPr="00196C10">
        <w:rPr>
          <w:bCs/>
          <w:color w:val="auto"/>
        </w:rPr>
        <w:t xml:space="preserve"> de </w:t>
      </w:r>
      <w:r w:rsidR="00EC791A" w:rsidRPr="00196C10">
        <w:rPr>
          <w:bCs/>
          <w:color w:val="auto"/>
        </w:rPr>
        <w:t>junio</w:t>
      </w:r>
      <w:r w:rsidRPr="00196C10">
        <w:rPr>
          <w:bCs/>
          <w:color w:val="auto"/>
        </w:rPr>
        <w:t xml:space="preserve"> de 2023, de acuerdo con los términos y condiciones de la póliza.</w:t>
      </w:r>
      <w:r w:rsidRPr="00196C10">
        <w:rPr>
          <w:color w:val="auto"/>
        </w:rPr>
        <w:t xml:space="preserve"> </w:t>
      </w:r>
      <w:r w:rsidRPr="00196C10">
        <w:rPr>
          <w:color w:val="auto"/>
          <w:lang w:val="es-ES"/>
        </w:rPr>
        <w:t xml:space="preserve">En un plazo no mayor de cinco (5) días hábiles contado a partir del vencimiento del plazo otorgado inicialmente, </w:t>
      </w:r>
      <w:r w:rsidR="006C2286" w:rsidRPr="00196C10">
        <w:rPr>
          <w:color w:val="auto"/>
          <w:shd w:val="clear" w:color="auto" w:fill="FFFFFF"/>
        </w:rPr>
        <w:t>M</w:t>
      </w:r>
      <w:r w:rsidR="006C2286" w:rsidRPr="00196C10">
        <w:rPr>
          <w:rFonts w:eastAsiaTheme="minorEastAsia"/>
          <w:bCs/>
          <w:color w:val="auto"/>
        </w:rPr>
        <w:t>apfre Perú Compañía de Seguros y Reaseguros S.A</w:t>
      </w:r>
      <w:r w:rsidRPr="00196C10">
        <w:rPr>
          <w:color w:val="auto"/>
          <w:shd w:val="clear" w:color="auto" w:fill="FFFFFF"/>
        </w:rPr>
        <w:t>.</w:t>
      </w:r>
      <w:r w:rsidRPr="00196C10">
        <w:rPr>
          <w:color w:val="auto"/>
          <w:lang w:val="es-ES"/>
        </w:rPr>
        <w:t xml:space="preserve"> deberá presentar ante la Comisión de Protección al Consumidor N° 1 los medios probatorios que acrediten el cumplimiento del mandato ordenado, bajo apercibimiento de imponer una multa coercitiva conforme a lo establecido en el artículo 117° de la Ley N° 29571, Código de Protección y Defensa del Consumidor, así como en el artículo 40° de la Directiva N° 001-2021-COD-INDECOPI denominada “Directiva única que regula los procedimientos de protección al consumidor previstos en el código de protección y defensa del consumidor”.</w:t>
      </w:r>
    </w:p>
    <w:p w14:paraId="39C6D9B6" w14:textId="77777777" w:rsidR="00E300D8" w:rsidRPr="00196C10" w:rsidRDefault="00E300D8" w:rsidP="00BD216E">
      <w:pPr>
        <w:pStyle w:val="Sinespaciado"/>
        <w:contextualSpacing/>
        <w:jc w:val="both"/>
        <w:rPr>
          <w:color w:val="auto"/>
          <w:lang w:val="es-ES"/>
        </w:rPr>
      </w:pPr>
    </w:p>
    <w:p w14:paraId="1C9AFEA0" w14:textId="0F819B44" w:rsidR="00E300D8" w:rsidRPr="00196C10" w:rsidRDefault="00E300D8" w:rsidP="00BD216E">
      <w:pPr>
        <w:pStyle w:val="Sinespaciado"/>
        <w:contextualSpacing/>
        <w:jc w:val="both"/>
        <w:rPr>
          <w:color w:val="auto"/>
        </w:rPr>
      </w:pPr>
      <w:r w:rsidRPr="00196C10">
        <w:rPr>
          <w:b/>
          <w:bCs/>
          <w:color w:val="auto"/>
          <w:lang w:val="es-ES"/>
        </w:rPr>
        <w:t xml:space="preserve">CUARTO: </w:t>
      </w:r>
      <w:r w:rsidRPr="00196C10">
        <w:rPr>
          <w:color w:val="auto"/>
        </w:rPr>
        <w:t xml:space="preserve">sancionar a </w:t>
      </w:r>
      <w:r w:rsidR="00EC791A" w:rsidRPr="00196C10">
        <w:rPr>
          <w:color w:val="auto"/>
          <w:shd w:val="clear" w:color="auto" w:fill="FFFFFF"/>
        </w:rPr>
        <w:t>M</w:t>
      </w:r>
      <w:r w:rsidR="00EC791A" w:rsidRPr="00196C10">
        <w:rPr>
          <w:rFonts w:eastAsiaTheme="minorEastAsia"/>
          <w:bCs/>
          <w:color w:val="auto"/>
        </w:rPr>
        <w:t>apfre Perú Compañía de Seguros y Reaseguros S.A.</w:t>
      </w:r>
      <w:r w:rsidR="00EC791A" w:rsidRPr="00196C10">
        <w:rPr>
          <w:color w:val="auto"/>
        </w:rPr>
        <w:t xml:space="preserve"> </w:t>
      </w:r>
      <w:r w:rsidRPr="00196C10">
        <w:rPr>
          <w:color w:val="auto"/>
        </w:rPr>
        <w:t xml:space="preserve">con una multa ascendente a </w:t>
      </w:r>
      <w:r w:rsidRPr="00196C10">
        <w:rPr>
          <w:rFonts w:eastAsiaTheme="minorEastAsia"/>
          <w:color w:val="auto"/>
        </w:rPr>
        <w:t>veintidós con noventa y siete (22,97) Unidades Impositivas Tributarias</w:t>
      </w:r>
      <w:r w:rsidRPr="00196C10">
        <w:rPr>
          <w:color w:val="auto"/>
        </w:rPr>
        <w:t>, por la infracción a los artículos 18° y 19° de la Ley N° 29571, Código de Protección y Defensa del Consumidor. La sanción será rebajada en 25% si el proveedor denunciado consiente la presente resolución y procede a cancelar la misma en un plazo no mayor a quince (15) días hábiles, contado a partir de la notificación de la presente resolución, conforme a lo establecido en el artículo 113 de la Ley Nº 29571, Código de Protección y Defensa del Consumidor</w:t>
      </w:r>
      <w:r w:rsidRPr="00196C10">
        <w:rPr>
          <w:color w:val="auto"/>
          <w:vertAlign w:val="superscript"/>
        </w:rPr>
        <w:footnoteReference w:id="62"/>
      </w:r>
      <w:r w:rsidRPr="00196C10">
        <w:rPr>
          <w:color w:val="auto"/>
        </w:rPr>
        <w:t>.</w:t>
      </w:r>
    </w:p>
    <w:p w14:paraId="7FF6D68A" w14:textId="77777777" w:rsidR="00E300D8" w:rsidRPr="00196C10" w:rsidRDefault="00E300D8" w:rsidP="00BD216E">
      <w:pPr>
        <w:pStyle w:val="Sinespaciado"/>
        <w:contextualSpacing/>
        <w:jc w:val="both"/>
        <w:rPr>
          <w:color w:val="auto"/>
        </w:rPr>
      </w:pPr>
    </w:p>
    <w:p w14:paraId="3B916FC8" w14:textId="789323CE" w:rsidR="00E300D8" w:rsidRPr="00196C10" w:rsidRDefault="00EC791A" w:rsidP="00BD216E">
      <w:pPr>
        <w:pStyle w:val="Sinespaciado"/>
        <w:contextualSpacing/>
        <w:jc w:val="both"/>
        <w:rPr>
          <w:bCs/>
          <w:color w:val="auto"/>
        </w:rPr>
      </w:pPr>
      <w:r w:rsidRPr="00196C10">
        <w:rPr>
          <w:b/>
          <w:bCs/>
          <w:color w:val="auto"/>
        </w:rPr>
        <w:t>QUINTO</w:t>
      </w:r>
      <w:r w:rsidR="00E300D8" w:rsidRPr="00196C10">
        <w:rPr>
          <w:b/>
          <w:bCs/>
          <w:color w:val="auto"/>
        </w:rPr>
        <w:t xml:space="preserve">: </w:t>
      </w:r>
      <w:r w:rsidR="00E300D8" w:rsidRPr="00196C10">
        <w:rPr>
          <w:color w:val="auto"/>
        </w:rPr>
        <w:t xml:space="preserve">requerir a </w:t>
      </w:r>
      <w:r w:rsidRPr="00196C10">
        <w:rPr>
          <w:color w:val="auto"/>
          <w:shd w:val="clear" w:color="auto" w:fill="FFFFFF"/>
        </w:rPr>
        <w:t>M</w:t>
      </w:r>
      <w:r w:rsidRPr="00196C10">
        <w:rPr>
          <w:rFonts w:eastAsiaTheme="minorEastAsia"/>
          <w:bCs/>
          <w:color w:val="auto"/>
        </w:rPr>
        <w:t>apfre Perú Compañía de Seguros y Reaseguros S.A</w:t>
      </w:r>
      <w:r w:rsidR="00E300D8" w:rsidRPr="00196C10">
        <w:rPr>
          <w:color w:val="auto"/>
          <w:shd w:val="clear" w:color="auto" w:fill="FFFFFF"/>
        </w:rPr>
        <w:t>.</w:t>
      </w:r>
      <w:r w:rsidR="00E300D8" w:rsidRPr="00196C10">
        <w:rPr>
          <w:bCs/>
          <w:color w:val="auto"/>
          <w:lang w:val="es-ES"/>
        </w:rPr>
        <w:t xml:space="preserve"> </w:t>
      </w:r>
      <w:r w:rsidR="00E300D8" w:rsidRPr="00196C10">
        <w:rPr>
          <w:color w:val="auto"/>
          <w:lang w:val="es-ES"/>
        </w:rPr>
        <w:t>e</w:t>
      </w:r>
      <w:r w:rsidR="00E300D8" w:rsidRPr="00196C10">
        <w:rPr>
          <w:color w:val="auto"/>
        </w:rPr>
        <w:t xml:space="preserve">l cumplimiento espontáneo de la multa impuesta en la presente resolución, bajo apercibimiento de iniciar el medio coercitivo específicamente aplicable, de acuerdo a lo establecido en el numeral 4 del </w:t>
      </w:r>
      <w:r w:rsidR="00E300D8" w:rsidRPr="00196C10">
        <w:rPr>
          <w:color w:val="auto"/>
        </w:rPr>
        <w:lastRenderedPageBreak/>
        <w:t>artículo 205° del Texto Único Ordenado de la Ley del Procedimiento Administrativo General, aprobado por Decreto Supremo N° 004-2019-JUS</w:t>
      </w:r>
      <w:r w:rsidR="00E300D8" w:rsidRPr="00196C10">
        <w:rPr>
          <w:color w:val="auto"/>
          <w:vertAlign w:val="superscript"/>
        </w:rPr>
        <w:footnoteReference w:id="63"/>
      </w:r>
      <w:r w:rsidR="00E300D8" w:rsidRPr="00196C10">
        <w:rPr>
          <w:color w:val="auto"/>
          <w:vertAlign w:val="superscript"/>
        </w:rPr>
        <w:t xml:space="preserve"> </w:t>
      </w:r>
      <w:r w:rsidR="00E300D8" w:rsidRPr="00196C10">
        <w:rPr>
          <w:color w:val="auto"/>
        </w:rPr>
        <w:t>precisándose que los actuados serán remitidos a la Unidad de Ejecución Coactiva para los fines de ley en caso de incumplimiento.</w:t>
      </w:r>
    </w:p>
    <w:p w14:paraId="557A2B0A" w14:textId="77777777" w:rsidR="00E300D8" w:rsidRPr="00196C10" w:rsidRDefault="00E300D8" w:rsidP="00BD216E">
      <w:pPr>
        <w:pStyle w:val="Sinespaciado"/>
        <w:contextualSpacing/>
        <w:jc w:val="both"/>
        <w:rPr>
          <w:color w:val="auto"/>
          <w:lang w:val="es-ES"/>
        </w:rPr>
      </w:pPr>
    </w:p>
    <w:p w14:paraId="4AD2013D" w14:textId="19F3B2CB" w:rsidR="00E300D8" w:rsidRPr="00196C10" w:rsidRDefault="00EC791A" w:rsidP="00BD216E">
      <w:pPr>
        <w:pStyle w:val="Sinespaciado"/>
        <w:contextualSpacing/>
        <w:jc w:val="both"/>
        <w:rPr>
          <w:color w:val="auto"/>
          <w:lang w:val="es-ES"/>
        </w:rPr>
      </w:pPr>
      <w:r w:rsidRPr="00196C10">
        <w:rPr>
          <w:b/>
          <w:bCs/>
          <w:color w:val="auto"/>
          <w:lang w:val="es-ES"/>
        </w:rPr>
        <w:t>SEXTO</w:t>
      </w:r>
      <w:r w:rsidR="00E300D8" w:rsidRPr="00196C10">
        <w:rPr>
          <w:b/>
          <w:bCs/>
          <w:color w:val="auto"/>
          <w:lang w:val="es-ES"/>
        </w:rPr>
        <w:t xml:space="preserve">: </w:t>
      </w:r>
      <w:r w:rsidR="00E300D8" w:rsidRPr="00196C10">
        <w:rPr>
          <w:color w:val="auto"/>
          <w:lang w:val="es-ES"/>
        </w:rPr>
        <w:t xml:space="preserve">ordenar a </w:t>
      </w:r>
      <w:r w:rsidRPr="00196C10">
        <w:rPr>
          <w:color w:val="auto"/>
          <w:shd w:val="clear" w:color="auto" w:fill="FFFFFF"/>
        </w:rPr>
        <w:t>M</w:t>
      </w:r>
      <w:r w:rsidRPr="00196C10">
        <w:rPr>
          <w:rFonts w:eastAsiaTheme="minorEastAsia"/>
          <w:bCs/>
          <w:color w:val="auto"/>
        </w:rPr>
        <w:t>apfre Perú Compañía de Seguros y Reaseguros S.A</w:t>
      </w:r>
      <w:r w:rsidR="00E300D8" w:rsidRPr="00196C10">
        <w:rPr>
          <w:color w:val="auto"/>
        </w:rPr>
        <w:t>.</w:t>
      </w:r>
      <w:r w:rsidR="00E300D8" w:rsidRPr="00196C10">
        <w:rPr>
          <w:color w:val="auto"/>
          <w:lang w:val="es-ES"/>
        </w:rPr>
        <w:t xml:space="preserve"> que, en un plazo no mayor a quince (15) días hábiles contado a partir del día siguiente de la notificación de la presente resolución, cumpla con pagar </w:t>
      </w:r>
      <w:r w:rsidRPr="00196C10">
        <w:rPr>
          <w:color w:val="auto"/>
          <w:lang w:val="es-ES"/>
        </w:rPr>
        <w:t xml:space="preserve">a la señora Yurinka Liz </w:t>
      </w:r>
      <w:r w:rsidR="005025AC" w:rsidRPr="00196C10">
        <w:rPr>
          <w:color w:val="auto"/>
          <w:lang w:val="es-ES"/>
        </w:rPr>
        <w:t>Porras Aguilar</w:t>
      </w:r>
      <w:r w:rsidR="00E300D8" w:rsidRPr="00196C10">
        <w:rPr>
          <w:color w:val="auto"/>
          <w:lang w:val="es-ES"/>
        </w:rPr>
        <w:t xml:space="preserve">, las costas del procedimiento que, a la fecha, ascienden a S/ 36,00; para lo cual, en un plazo no mayor de cinco (5) días hábiles contado a partir del vencimiento del plazo otorgado inicialmente, el denunciado deberá presentar ante la Comisión de Protección al Consumidor N° 1 los medios probatorios que acrediten el cumplimiento del mandato ordenado, bajo apercibimiento de imponer una multa coercitiva conforme a lo establecido en el artículo 118° de la Ley N° 29571, Código de Protección y Defensa del Consumidor. </w:t>
      </w:r>
    </w:p>
    <w:p w14:paraId="75865C7F" w14:textId="77777777" w:rsidR="00E300D8" w:rsidRPr="00196C10" w:rsidRDefault="00E300D8" w:rsidP="00BD216E">
      <w:pPr>
        <w:pStyle w:val="Sinespaciado"/>
        <w:contextualSpacing/>
        <w:jc w:val="both"/>
        <w:rPr>
          <w:color w:val="auto"/>
          <w:lang w:val="es-ES"/>
        </w:rPr>
      </w:pPr>
    </w:p>
    <w:p w14:paraId="3E975E16" w14:textId="02FF7535" w:rsidR="00E300D8" w:rsidRPr="00196C10" w:rsidRDefault="005025AC" w:rsidP="00BD216E">
      <w:pPr>
        <w:spacing w:after="0" w:line="240" w:lineRule="auto"/>
        <w:contextualSpacing/>
        <w:jc w:val="both"/>
        <w:textAlignment w:val="baseline"/>
        <w:rPr>
          <w:rFonts w:ascii="Arial" w:eastAsia="Times New Roman" w:hAnsi="Arial" w:cs="Arial"/>
          <w:color w:val="auto"/>
        </w:rPr>
      </w:pPr>
      <w:r w:rsidRPr="00196C10">
        <w:rPr>
          <w:rFonts w:ascii="Arial" w:hAnsi="Arial" w:cs="Arial"/>
          <w:b/>
          <w:bCs/>
          <w:color w:val="auto"/>
          <w:lang w:val="es-ES"/>
        </w:rPr>
        <w:t>SÉTIMO</w:t>
      </w:r>
      <w:r w:rsidR="00E300D8" w:rsidRPr="00196C10">
        <w:rPr>
          <w:rFonts w:ascii="Arial" w:hAnsi="Arial" w:cs="Arial"/>
          <w:b/>
          <w:bCs/>
          <w:color w:val="auto"/>
          <w:lang w:val="es-ES"/>
        </w:rPr>
        <w:t xml:space="preserve">: </w:t>
      </w:r>
      <w:r w:rsidR="00E300D8" w:rsidRPr="00196C10">
        <w:rPr>
          <w:rFonts w:ascii="Arial" w:hAnsi="Arial" w:cs="Arial"/>
          <w:color w:val="auto"/>
          <w:lang w:val="es-ES"/>
        </w:rPr>
        <w:t xml:space="preserve">disponer la inscripción de </w:t>
      </w:r>
      <w:r w:rsidRPr="00196C10">
        <w:rPr>
          <w:rFonts w:ascii="Arial" w:hAnsi="Arial" w:cs="Arial"/>
          <w:bCs/>
          <w:color w:val="auto"/>
        </w:rPr>
        <w:t>Mapfre Perú Compañía de Seguros y Reaseguros S.A</w:t>
      </w:r>
      <w:r w:rsidR="00E300D8" w:rsidRPr="00196C10">
        <w:rPr>
          <w:rFonts w:ascii="Arial" w:hAnsi="Arial" w:cs="Arial"/>
          <w:bCs/>
          <w:color w:val="auto"/>
        </w:rPr>
        <w:t>.</w:t>
      </w:r>
      <w:r w:rsidR="00E300D8" w:rsidRPr="00196C10">
        <w:rPr>
          <w:rFonts w:ascii="Arial" w:hAnsi="Arial" w:cs="Arial"/>
          <w:bCs/>
          <w:color w:val="auto"/>
          <w:lang w:val="es-ES"/>
        </w:rPr>
        <w:t xml:space="preserve"> </w:t>
      </w:r>
      <w:r w:rsidR="00E300D8" w:rsidRPr="00196C10">
        <w:rPr>
          <w:rFonts w:ascii="Arial" w:hAnsi="Arial" w:cs="Arial"/>
          <w:color w:val="auto"/>
          <w:lang w:val="es-ES"/>
        </w:rPr>
        <w:t>en el registro de infracciones y sanciones del Indecopi, una vez que la resolución quede firme en sede administrativa, conforme a lo establecido en el artículo 119° de la Ley Nº 29571, Código de Protección y Defensa del Consumidor</w:t>
      </w:r>
      <w:r w:rsidR="00E300D8" w:rsidRPr="00196C10">
        <w:rPr>
          <w:rFonts w:ascii="Arial" w:hAnsi="Arial" w:cs="Arial"/>
          <w:color w:val="auto"/>
          <w:vertAlign w:val="superscript"/>
        </w:rPr>
        <w:footnoteReference w:id="64"/>
      </w:r>
      <w:r w:rsidR="00E300D8" w:rsidRPr="00196C10">
        <w:rPr>
          <w:rFonts w:ascii="Arial" w:hAnsi="Arial" w:cs="Arial"/>
          <w:color w:val="auto"/>
          <w:lang w:val="es-ES"/>
        </w:rPr>
        <w:t>.</w:t>
      </w:r>
    </w:p>
    <w:p w14:paraId="500145D6" w14:textId="77777777" w:rsidR="00E300D8" w:rsidRPr="00196C10" w:rsidRDefault="00E300D8" w:rsidP="00BD216E">
      <w:pPr>
        <w:widowControl w:val="0"/>
        <w:spacing w:after="0" w:line="240" w:lineRule="auto"/>
        <w:contextualSpacing/>
        <w:jc w:val="both"/>
        <w:rPr>
          <w:rStyle w:val="EncabezadoCar"/>
          <w:rFonts w:ascii="Arial" w:hAnsi="Arial" w:cs="Arial"/>
          <w:color w:val="auto"/>
        </w:rPr>
      </w:pPr>
    </w:p>
    <w:p w14:paraId="5BE10665" w14:textId="562A2DC0" w:rsidR="00E300D8" w:rsidRPr="00196C10" w:rsidRDefault="005025AC" w:rsidP="00BD216E">
      <w:pPr>
        <w:spacing w:after="0" w:line="240" w:lineRule="auto"/>
        <w:contextualSpacing/>
        <w:jc w:val="both"/>
        <w:textAlignment w:val="baseline"/>
        <w:rPr>
          <w:rFonts w:ascii="Arial" w:eastAsia="Times New Roman" w:hAnsi="Arial" w:cs="Arial"/>
          <w:color w:val="auto"/>
        </w:rPr>
      </w:pPr>
      <w:r w:rsidRPr="00196C10">
        <w:rPr>
          <w:rFonts w:ascii="Arial" w:eastAsia="Times New Roman" w:hAnsi="Arial" w:cs="Arial"/>
          <w:b/>
          <w:bCs/>
          <w:color w:val="auto"/>
        </w:rPr>
        <w:t>OCTAVO</w:t>
      </w:r>
      <w:r w:rsidR="00E300D8" w:rsidRPr="00196C10">
        <w:rPr>
          <w:rFonts w:ascii="Arial" w:eastAsia="Times New Roman" w:hAnsi="Arial" w:cs="Arial"/>
          <w:b/>
          <w:bCs/>
          <w:color w:val="auto"/>
        </w:rPr>
        <w:t xml:space="preserve">: </w:t>
      </w:r>
      <w:r w:rsidR="00E300D8" w:rsidRPr="00196C10">
        <w:rPr>
          <w:rFonts w:ascii="Arial" w:eastAsia="Times New Roman" w:hAnsi="Arial" w:cs="Arial"/>
          <w:color w:val="auto"/>
        </w:rPr>
        <w:t>informar a las partes 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00E300D8" w:rsidRPr="00196C10">
        <w:rPr>
          <w:rFonts w:ascii="Arial" w:eastAsia="Times New Roman" w:hAnsi="Arial" w:cs="Arial"/>
          <w:color w:val="auto"/>
          <w:vertAlign w:val="superscript"/>
        </w:rPr>
        <w:footnoteReference w:id="65"/>
      </w:r>
      <w:r w:rsidR="00E300D8" w:rsidRPr="00196C10">
        <w:rPr>
          <w:rFonts w:ascii="Arial" w:eastAsia="Times New Roman" w:hAnsi="Arial" w:cs="Arial"/>
          <w:color w:val="auto"/>
        </w:rPr>
        <w:t xml:space="preserve">, el cual debe ser presentado ante dicho órgano colegiado en un plazo no mayor </w:t>
      </w:r>
      <w:r w:rsidR="00E300D8" w:rsidRPr="00196C10">
        <w:rPr>
          <w:rFonts w:ascii="Arial" w:eastAsia="Times New Roman" w:hAnsi="Arial" w:cs="Arial"/>
          <w:color w:val="auto"/>
        </w:rPr>
        <w:lastRenderedPageBreak/>
        <w:t>de quince (15) días hábiles, contado a partir del día siguiente de su notificación</w:t>
      </w:r>
      <w:r w:rsidR="00E300D8" w:rsidRPr="00196C10">
        <w:rPr>
          <w:rFonts w:ascii="Arial" w:eastAsia="Times New Roman" w:hAnsi="Arial" w:cs="Arial"/>
          <w:color w:val="auto"/>
          <w:vertAlign w:val="superscript"/>
        </w:rPr>
        <w:footnoteReference w:id="66"/>
      </w:r>
      <w:r w:rsidR="00E300D8" w:rsidRPr="00196C10">
        <w:rPr>
          <w:rFonts w:ascii="Arial" w:eastAsia="Times New Roman" w:hAnsi="Arial" w:cs="Arial"/>
          <w:color w:val="auto"/>
        </w:rPr>
        <w:t>, ello de acuerdo con lo establecido en el artículo 218° del Texto Único Ordenado de la Ley N° 27444, Ley del Procedimiento Administrativo General, aprobado por Decreto Supremo N° 004-2019-JUS; caso contrario, la resolución quedará consentida</w:t>
      </w:r>
      <w:r w:rsidR="00E300D8" w:rsidRPr="00196C10">
        <w:rPr>
          <w:rFonts w:ascii="Arial" w:eastAsia="Times New Roman" w:hAnsi="Arial" w:cs="Arial"/>
          <w:color w:val="auto"/>
          <w:vertAlign w:val="superscript"/>
        </w:rPr>
        <w:footnoteReference w:id="67"/>
      </w:r>
      <w:r w:rsidR="00E300D8" w:rsidRPr="00196C10">
        <w:rPr>
          <w:rFonts w:ascii="Arial" w:eastAsia="Times New Roman" w:hAnsi="Arial" w:cs="Arial"/>
          <w:color w:val="auto"/>
        </w:rPr>
        <w:t>.</w:t>
      </w:r>
    </w:p>
    <w:p w14:paraId="3AE3FCEC" w14:textId="77777777" w:rsidR="00044429" w:rsidRPr="00196C10" w:rsidRDefault="00044429" w:rsidP="00BD216E">
      <w:pPr>
        <w:spacing w:after="0" w:line="240" w:lineRule="auto"/>
        <w:contextualSpacing/>
        <w:jc w:val="both"/>
        <w:textAlignment w:val="baseline"/>
        <w:rPr>
          <w:rFonts w:ascii="Arial" w:eastAsia="Times New Roman" w:hAnsi="Arial" w:cs="Arial"/>
          <w:color w:val="auto"/>
        </w:rPr>
      </w:pPr>
    </w:p>
    <w:p w14:paraId="3264FF6E" w14:textId="529BB7C0" w:rsidR="00CA3D6F" w:rsidRPr="00196C10" w:rsidRDefault="00CA3D6F" w:rsidP="00BD216E">
      <w:pPr>
        <w:spacing w:after="0" w:line="240" w:lineRule="auto"/>
        <w:contextualSpacing/>
        <w:jc w:val="both"/>
        <w:rPr>
          <w:rFonts w:ascii="Arial" w:eastAsia="Arial" w:hAnsi="Arial" w:cs="Arial"/>
          <w:color w:val="auto"/>
        </w:rPr>
      </w:pPr>
    </w:p>
    <w:sectPr w:rsidR="00CA3D6F" w:rsidRPr="00196C10" w:rsidSect="00741D6D">
      <w:headerReference w:type="default" r:id="rId42"/>
      <w:footerReference w:type="default" r:id="rId43"/>
      <w:pgSz w:w="11906" w:h="16838"/>
      <w:pgMar w:top="2269" w:right="1416"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327C6" w14:textId="77777777" w:rsidR="00A406E4" w:rsidRDefault="00A406E4" w:rsidP="009A087F">
      <w:pPr>
        <w:spacing w:after="0" w:line="240" w:lineRule="auto"/>
      </w:pPr>
      <w:r>
        <w:separator/>
      </w:r>
    </w:p>
  </w:endnote>
  <w:endnote w:type="continuationSeparator" w:id="0">
    <w:p w14:paraId="5560EE09" w14:textId="77777777" w:rsidR="00A406E4" w:rsidRDefault="00A406E4" w:rsidP="009A087F">
      <w:pPr>
        <w:spacing w:after="0" w:line="240" w:lineRule="auto"/>
      </w:pPr>
      <w:r>
        <w:continuationSeparator/>
      </w:r>
    </w:p>
  </w:endnote>
  <w:endnote w:type="continuationNotice" w:id="1">
    <w:p w14:paraId="36DE5A5C" w14:textId="77777777" w:rsidR="00A406E4" w:rsidRDefault="00A406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EB26" w14:textId="68FBC2AE" w:rsidR="0024233D" w:rsidRPr="00055F55" w:rsidRDefault="0024233D" w:rsidP="00CE0DE5">
    <w:pPr>
      <w:pStyle w:val="Piedepgina"/>
      <w:rPr>
        <w:rFonts w:ascii="Arial" w:hAnsi="Arial" w:cs="Arial"/>
        <w:sz w:val="16"/>
        <w:szCs w:val="16"/>
      </w:rPr>
    </w:pPr>
  </w:p>
  <w:p w14:paraId="2316D20B" w14:textId="77777777" w:rsidR="0024233D" w:rsidRDefault="0024233D" w:rsidP="00397CEE">
    <w:pPr>
      <w:pStyle w:val="Piedepgina"/>
      <w:rPr>
        <w:rFonts w:ascii="Arial" w:hAnsi="Arial" w:cs="Arial"/>
        <w:sz w:val="16"/>
        <w:szCs w:val="16"/>
      </w:rPr>
    </w:pPr>
  </w:p>
  <w:sdt>
    <w:sdtPr>
      <w:rPr>
        <w:rFonts w:ascii="Arial" w:eastAsia="Arial" w:hAnsi="Arial" w:cs="Arial"/>
        <w:sz w:val="16"/>
        <w:szCs w:val="16"/>
      </w:rPr>
      <w:id w:val="-335916730"/>
      <w:docPartObj>
        <w:docPartGallery w:val="Page Numbers (Bottom of Page)"/>
        <w:docPartUnique/>
      </w:docPartObj>
    </w:sdtPr>
    <w:sdtEndPr/>
    <w:sdtContent>
      <w:p w14:paraId="20EBB51C" w14:textId="77777777" w:rsidR="00915CFD" w:rsidRDefault="00915CFD" w:rsidP="00646966">
        <w:pPr>
          <w:pStyle w:val="Piedepgina"/>
          <w:jc w:val="center"/>
          <w:rPr>
            <w:rFonts w:ascii="Arial" w:hAnsi="Arial" w:cs="Arial"/>
            <w:sz w:val="16"/>
            <w:szCs w:val="16"/>
          </w:rPr>
        </w:pPr>
      </w:p>
      <w:p w14:paraId="658881E0" w14:textId="77777777" w:rsidR="00915CFD" w:rsidRDefault="0024233D" w:rsidP="00915CFD">
        <w:pPr>
          <w:pStyle w:val="Piedepgina"/>
          <w:jc w:val="center"/>
          <w:rPr>
            <w:rFonts w:ascii="Arial" w:hAnsi="Arial" w:cs="Arial"/>
            <w:sz w:val="16"/>
            <w:szCs w:val="16"/>
          </w:rPr>
        </w:pPr>
        <w:r w:rsidRPr="00055F55">
          <w:rPr>
            <w:rFonts w:ascii="Arial" w:hAnsi="Arial" w:cs="Arial"/>
            <w:sz w:val="16"/>
            <w:szCs w:val="16"/>
          </w:rPr>
          <w:fldChar w:fldCharType="begin"/>
        </w:r>
        <w:r w:rsidRPr="00055F55">
          <w:rPr>
            <w:rFonts w:ascii="Arial" w:hAnsi="Arial" w:cs="Arial"/>
            <w:sz w:val="16"/>
            <w:szCs w:val="16"/>
          </w:rPr>
          <w:instrText>PAGE   \* MERGEFORMAT</w:instrText>
        </w:r>
        <w:r w:rsidRPr="00055F55">
          <w:rPr>
            <w:rFonts w:ascii="Arial" w:hAnsi="Arial" w:cs="Arial"/>
            <w:sz w:val="16"/>
            <w:szCs w:val="16"/>
          </w:rPr>
          <w:fldChar w:fldCharType="separate"/>
        </w:r>
        <w:r w:rsidR="009A71C8" w:rsidRPr="009A71C8">
          <w:rPr>
            <w:rFonts w:ascii="Arial" w:hAnsi="Arial" w:cs="Arial"/>
            <w:noProof/>
            <w:sz w:val="16"/>
            <w:szCs w:val="16"/>
            <w:lang w:val="es-ES"/>
          </w:rPr>
          <w:t>7</w:t>
        </w:r>
        <w:r w:rsidRPr="00055F55">
          <w:rPr>
            <w:rFonts w:ascii="Arial" w:hAnsi="Arial" w:cs="Arial"/>
            <w:sz w:val="16"/>
            <w:szCs w:val="16"/>
          </w:rPr>
          <w:fldChar w:fldCharType="end"/>
        </w:r>
      </w:p>
      <w:p w14:paraId="7E0A0A31" w14:textId="77777777" w:rsidR="00915CFD" w:rsidRDefault="00915CFD" w:rsidP="00915CFD">
        <w:pPr>
          <w:pStyle w:val="Piedepgina"/>
          <w:jc w:val="center"/>
          <w:rPr>
            <w:rFonts w:ascii="Arial" w:hAnsi="Arial" w:cs="Arial"/>
            <w:sz w:val="16"/>
            <w:szCs w:val="16"/>
          </w:rPr>
        </w:pPr>
      </w:p>
      <w:p w14:paraId="1162CF79" w14:textId="77777777" w:rsidR="00915CFD" w:rsidRDefault="00915CFD" w:rsidP="00915CFD">
        <w:pPr>
          <w:pStyle w:val="Piedepgina"/>
          <w:rPr>
            <w:rFonts w:ascii="Arial" w:hAnsi="Arial" w:cs="Arial"/>
            <w:sz w:val="16"/>
            <w:szCs w:val="16"/>
          </w:rPr>
        </w:pPr>
      </w:p>
      <w:p w14:paraId="16BE1386" w14:textId="77777777" w:rsidR="00915CFD" w:rsidRPr="00E54E8F" w:rsidRDefault="00915CFD" w:rsidP="00915CFD">
        <w:pPr>
          <w:pStyle w:val="Sinespaciado"/>
          <w:jc w:val="center"/>
          <w:rPr>
            <w:b/>
            <w:i/>
            <w:sz w:val="14"/>
            <w:szCs w:val="14"/>
          </w:rPr>
        </w:pPr>
        <w:r w:rsidRPr="00E54E8F">
          <w:rPr>
            <w:b/>
            <w:i/>
            <w:sz w:val="14"/>
            <w:szCs w:val="14"/>
          </w:rPr>
          <w:t>INSTITUTO NACIONAL DE DEFENSA DE LA COMPETENCIA Y DE LA PROTECCIÓN DE LA PROPIEDAD INTELECTUAL</w:t>
        </w:r>
      </w:p>
      <w:p w14:paraId="14FFC8DC" w14:textId="77777777" w:rsidR="00915CFD" w:rsidRPr="00E54E8F" w:rsidRDefault="00915CFD" w:rsidP="00915CFD">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375213CC" w14:textId="4A515B59" w:rsidR="0024233D" w:rsidRPr="00915CFD" w:rsidRDefault="00915CFD" w:rsidP="00915CFD">
        <w:pPr>
          <w:pStyle w:val="Sinespaciado"/>
          <w:jc w:val="center"/>
          <w:rPr>
            <w:sz w:val="14"/>
            <w:szCs w:val="14"/>
            <w:lang w:val="en-US"/>
          </w:rPr>
        </w:pPr>
        <w:r w:rsidRPr="00E54E8F">
          <w:rPr>
            <w:sz w:val="14"/>
            <w:szCs w:val="14"/>
            <w:lang w:val="en-US"/>
          </w:rPr>
          <w:t>E-mail: postmaster@indecopi.gob.pe / Web: www.indecopi.gob.pe</w:t>
        </w:r>
      </w:p>
    </w:sdtContent>
  </w:sdt>
  <w:p w14:paraId="2D380BB3" w14:textId="77777777" w:rsidR="0024233D" w:rsidRPr="00E50C0F" w:rsidRDefault="0024233D" w:rsidP="00646966">
    <w:pPr>
      <w:pStyle w:val="Piedepgina"/>
      <w:jc w:val="center"/>
      <w:rPr>
        <w:rFonts w:ascii="Arial" w:hAnsi="Arial" w:cs="Arial"/>
        <w:sz w:val="16"/>
        <w:szCs w:val="16"/>
        <w:lang w:val="en-US"/>
      </w:rPr>
    </w:pPr>
  </w:p>
  <w:p w14:paraId="41CA88BC" w14:textId="5088651F" w:rsidR="0095629F" w:rsidRDefault="0095629F" w:rsidP="0095629F">
    <w:pPr>
      <w:pStyle w:val="Piedepgina"/>
      <w:rPr>
        <w:rFonts w:ascii="Arial" w:hAnsi="Arial" w:cs="Arial"/>
        <w:sz w:val="16"/>
        <w:szCs w:val="16"/>
      </w:rPr>
    </w:pPr>
    <w:r w:rsidRPr="00055F55">
      <w:rPr>
        <w:rFonts w:ascii="Arial" w:hAnsi="Arial" w:cs="Arial"/>
        <w:sz w:val="16"/>
        <w:szCs w:val="16"/>
      </w:rPr>
      <w:t>M-CPC-05/0</w:t>
    </w:r>
    <w:r w:rsidR="004E1829">
      <w:rPr>
        <w:rFonts w:ascii="Arial" w:hAnsi="Arial" w:cs="Arial"/>
        <w:sz w:val="16"/>
        <w:szCs w:val="16"/>
      </w:rPr>
      <w:t>2</w:t>
    </w:r>
  </w:p>
  <w:p w14:paraId="08330A62" w14:textId="161200F7" w:rsidR="0024233D" w:rsidRPr="00055F55" w:rsidRDefault="0024233D">
    <w:pPr>
      <w:pStyle w:val="Piedepgina"/>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E988" w14:textId="77777777" w:rsidR="00A406E4" w:rsidRDefault="00A406E4" w:rsidP="009A087F">
      <w:pPr>
        <w:spacing w:after="0" w:line="240" w:lineRule="auto"/>
      </w:pPr>
      <w:r>
        <w:separator/>
      </w:r>
    </w:p>
  </w:footnote>
  <w:footnote w:type="continuationSeparator" w:id="0">
    <w:p w14:paraId="28C550E7" w14:textId="77777777" w:rsidR="00A406E4" w:rsidRDefault="00A406E4" w:rsidP="009A087F">
      <w:pPr>
        <w:spacing w:after="0" w:line="240" w:lineRule="auto"/>
      </w:pPr>
      <w:r>
        <w:continuationSeparator/>
      </w:r>
    </w:p>
  </w:footnote>
  <w:footnote w:type="continuationNotice" w:id="1">
    <w:p w14:paraId="61EC1EBD" w14:textId="77777777" w:rsidR="00A406E4" w:rsidRDefault="00A406E4">
      <w:pPr>
        <w:spacing w:after="0" w:line="240" w:lineRule="auto"/>
      </w:pPr>
    </w:p>
  </w:footnote>
  <w:footnote w:id="2">
    <w:p w14:paraId="2F6927ED" w14:textId="77777777" w:rsidR="0036173F" w:rsidRPr="00E02C41" w:rsidRDefault="0036173F" w:rsidP="00E02C41">
      <w:pPr>
        <w:pStyle w:val="Textonotapie"/>
        <w:tabs>
          <w:tab w:val="left" w:pos="567"/>
        </w:tabs>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t>Identificado con Registro Único de Contribuyente N° 20418896915.</w:t>
      </w:r>
    </w:p>
    <w:p w14:paraId="702D6F89" w14:textId="77777777" w:rsidR="0036173F" w:rsidRPr="00E02C41" w:rsidRDefault="0036173F" w:rsidP="00E02C41">
      <w:pPr>
        <w:pStyle w:val="Textonotapie"/>
        <w:contextualSpacing/>
        <w:jc w:val="both"/>
        <w:rPr>
          <w:rFonts w:ascii="Arial" w:hAnsi="Arial" w:cs="Arial"/>
          <w:sz w:val="16"/>
          <w:szCs w:val="16"/>
          <w:lang w:val="es-ES"/>
        </w:rPr>
      </w:pPr>
    </w:p>
  </w:footnote>
  <w:footnote w:id="3">
    <w:p w14:paraId="45DE1035" w14:textId="77777777" w:rsidR="00B66F8C" w:rsidRPr="00E02C41" w:rsidRDefault="00B66F8C"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t>Publicado</w:t>
      </w:r>
      <w:r w:rsidRPr="00E02C41">
        <w:rPr>
          <w:rFonts w:ascii="Arial" w:hAnsi="Arial" w:cs="Arial"/>
          <w:b/>
          <w:sz w:val="16"/>
          <w:szCs w:val="16"/>
        </w:rPr>
        <w:t xml:space="preserve"> </w:t>
      </w:r>
      <w:r w:rsidRPr="00E02C41">
        <w:rPr>
          <w:rFonts w:ascii="Arial" w:hAnsi="Arial" w:cs="Arial"/>
          <w:sz w:val="16"/>
          <w:szCs w:val="16"/>
        </w:rPr>
        <w:t>el 2 de setiembre del 2010 en el Diario Oficial El Peruano, vigente desde el 2 de octubre del 2010 y modificado por Decreto Legislativo 1308.</w:t>
      </w:r>
    </w:p>
    <w:p w14:paraId="7320A37B" w14:textId="77777777" w:rsidR="00B66F8C" w:rsidRPr="00E02C41" w:rsidRDefault="00B66F8C" w:rsidP="00E02C41">
      <w:pPr>
        <w:pStyle w:val="Textonotapie"/>
        <w:ind w:left="567" w:hanging="567"/>
        <w:contextualSpacing/>
        <w:jc w:val="both"/>
        <w:rPr>
          <w:rFonts w:ascii="Arial" w:hAnsi="Arial" w:cs="Arial"/>
          <w:sz w:val="16"/>
          <w:szCs w:val="16"/>
        </w:rPr>
      </w:pPr>
    </w:p>
  </w:footnote>
  <w:footnote w:id="4">
    <w:p w14:paraId="7C9054E6" w14:textId="77777777" w:rsidR="00561649" w:rsidRPr="00E02C41" w:rsidRDefault="00561649"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t>Expresión coloquial utilizada para representar un corte de circulación, es decir, cuando dos vehículos circulan sobre la misma vía y dirección, mismo sentido u opuesto (paralela o perpendicularmente), donde uno de ellos realiza maniobras de viraje al extremo ocupado por el otro vehículo.</w:t>
      </w:r>
    </w:p>
    <w:p w14:paraId="4815E8A6" w14:textId="77777777" w:rsidR="00561649" w:rsidRPr="00E02C41" w:rsidRDefault="00561649" w:rsidP="00E02C41">
      <w:pPr>
        <w:pStyle w:val="Textonotapie"/>
        <w:contextualSpacing/>
        <w:jc w:val="both"/>
        <w:rPr>
          <w:rFonts w:ascii="Arial" w:hAnsi="Arial" w:cs="Arial"/>
          <w:sz w:val="16"/>
          <w:szCs w:val="16"/>
          <w:lang w:val="es-ES"/>
        </w:rPr>
      </w:pPr>
    </w:p>
  </w:footnote>
  <w:footnote w:id="5">
    <w:p w14:paraId="0B8B1421" w14:textId="77777777" w:rsidR="00561649" w:rsidRPr="00E02C41" w:rsidRDefault="00561649"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bCs/>
          <w:sz w:val="16"/>
          <w:szCs w:val="16"/>
        </w:rPr>
        <w:t xml:space="preserve">LEY N° 29946, LEY DEL CONTRATO DE SEGURO, </w:t>
      </w:r>
      <w:r w:rsidRPr="00E02C41">
        <w:rPr>
          <w:rFonts w:ascii="Arial" w:hAnsi="Arial" w:cs="Arial"/>
          <w:b/>
          <w:sz w:val="16"/>
          <w:szCs w:val="16"/>
        </w:rPr>
        <w:t>vigente desde el 27 de mayo de 2013</w:t>
      </w:r>
      <w:r w:rsidRPr="00E02C41">
        <w:rPr>
          <w:rFonts w:ascii="Arial" w:hAnsi="Arial" w:cs="Arial"/>
          <w:b/>
          <w:bCs/>
          <w:sz w:val="16"/>
          <w:szCs w:val="16"/>
        </w:rPr>
        <w:t>.</w:t>
      </w:r>
    </w:p>
    <w:p w14:paraId="718FF813" w14:textId="77777777" w:rsidR="00561649" w:rsidRPr="00E02C41" w:rsidRDefault="00561649" w:rsidP="00E02C41">
      <w:pPr>
        <w:pStyle w:val="Textonotapie"/>
        <w:ind w:left="567"/>
        <w:contextualSpacing/>
        <w:jc w:val="both"/>
        <w:rPr>
          <w:rFonts w:ascii="Arial" w:hAnsi="Arial" w:cs="Arial"/>
          <w:sz w:val="16"/>
          <w:szCs w:val="16"/>
        </w:rPr>
      </w:pPr>
      <w:r w:rsidRPr="00E02C41">
        <w:rPr>
          <w:rFonts w:ascii="Arial" w:hAnsi="Arial" w:cs="Arial"/>
          <w:b/>
          <w:bCs/>
          <w:sz w:val="16"/>
          <w:szCs w:val="16"/>
        </w:rPr>
        <w:t>Artículo 69. Informaciones</w:t>
      </w:r>
    </w:p>
    <w:p w14:paraId="3B2CD2AF" w14:textId="77777777" w:rsidR="00561649" w:rsidRPr="00E02C41" w:rsidRDefault="00561649" w:rsidP="00E02C41">
      <w:pPr>
        <w:pStyle w:val="Textonotapie"/>
        <w:ind w:left="567"/>
        <w:contextualSpacing/>
        <w:jc w:val="both"/>
        <w:rPr>
          <w:rFonts w:ascii="Arial" w:hAnsi="Arial" w:cs="Arial"/>
          <w:sz w:val="16"/>
          <w:szCs w:val="16"/>
        </w:rPr>
      </w:pPr>
      <w:r w:rsidRPr="00E02C41">
        <w:rPr>
          <w:rFonts w:ascii="Arial" w:hAnsi="Arial" w:cs="Arial"/>
          <w:sz w:val="16"/>
          <w:szCs w:val="16"/>
        </w:rPr>
        <w:t xml:space="preserve">Sin perjuicio de lo dispuesto en el artículo anterior, el contratante, el asegurado o el beneficiario deben suministrar al asegurador, a su pedido, la información veraz, razonable y necesaria para verificar el siniestro o la extensión de la prestación a su cargo y </w:t>
      </w:r>
      <w:proofErr w:type="gramStart"/>
      <w:r w:rsidRPr="00E02C41">
        <w:rPr>
          <w:rFonts w:ascii="Arial" w:hAnsi="Arial" w:cs="Arial"/>
          <w:sz w:val="16"/>
          <w:szCs w:val="16"/>
        </w:rPr>
        <w:t>permitirle</w:t>
      </w:r>
      <w:proofErr w:type="gramEnd"/>
      <w:r w:rsidRPr="00E02C41">
        <w:rPr>
          <w:rFonts w:ascii="Arial" w:hAnsi="Arial" w:cs="Arial"/>
          <w:sz w:val="16"/>
          <w:szCs w:val="16"/>
        </w:rPr>
        <w:t xml:space="preserve"> las indagaciones necesarias a tales fines.</w:t>
      </w:r>
    </w:p>
    <w:p w14:paraId="419B5F10" w14:textId="77777777" w:rsidR="00561649" w:rsidRPr="00E02C41" w:rsidRDefault="00561649" w:rsidP="00E02C41">
      <w:pPr>
        <w:pStyle w:val="Textonotapie"/>
        <w:ind w:left="567"/>
        <w:contextualSpacing/>
        <w:jc w:val="both"/>
        <w:rPr>
          <w:rFonts w:ascii="Arial" w:hAnsi="Arial" w:cs="Arial"/>
          <w:sz w:val="16"/>
          <w:szCs w:val="16"/>
          <w:lang w:val="es-ES"/>
        </w:rPr>
      </w:pPr>
    </w:p>
    <w:p w14:paraId="009ABA57" w14:textId="77777777" w:rsidR="00561649" w:rsidRPr="00E02C41" w:rsidRDefault="00561649" w:rsidP="00E02C41">
      <w:pPr>
        <w:pStyle w:val="Textonotapie"/>
        <w:ind w:left="567"/>
        <w:contextualSpacing/>
        <w:jc w:val="both"/>
        <w:rPr>
          <w:rFonts w:ascii="Arial" w:hAnsi="Arial" w:cs="Arial"/>
          <w:sz w:val="16"/>
          <w:szCs w:val="16"/>
        </w:rPr>
      </w:pPr>
      <w:r w:rsidRPr="00E02C41">
        <w:rPr>
          <w:rFonts w:ascii="Arial" w:hAnsi="Arial" w:cs="Arial"/>
          <w:b/>
          <w:bCs/>
          <w:sz w:val="16"/>
          <w:szCs w:val="16"/>
        </w:rPr>
        <w:t>Artículo 73. Fraude</w:t>
      </w:r>
    </w:p>
    <w:p w14:paraId="4AEB40B2" w14:textId="77777777" w:rsidR="00561649" w:rsidRPr="00E02C41" w:rsidRDefault="00561649" w:rsidP="00E02C41">
      <w:pPr>
        <w:pStyle w:val="Textonotapie"/>
        <w:ind w:left="567"/>
        <w:contextualSpacing/>
        <w:jc w:val="both"/>
        <w:rPr>
          <w:rFonts w:ascii="Arial" w:hAnsi="Arial" w:cs="Arial"/>
          <w:sz w:val="16"/>
          <w:szCs w:val="16"/>
        </w:rPr>
      </w:pPr>
      <w:r w:rsidRPr="00E02C41">
        <w:rPr>
          <w:rFonts w:ascii="Arial" w:hAnsi="Arial" w:cs="Arial"/>
          <w:sz w:val="16"/>
          <w:szCs w:val="16"/>
        </w:rPr>
        <w:t>El asegurado pierde el derecho a ser indemnizado si actúa fraudulentamente, exagera los daños o emplea medios falsos para probarlos.</w:t>
      </w:r>
    </w:p>
    <w:p w14:paraId="3E1DC322" w14:textId="77777777" w:rsidR="00561649" w:rsidRPr="00E02C41" w:rsidRDefault="00561649" w:rsidP="00E02C41">
      <w:pPr>
        <w:pStyle w:val="Textonotapie"/>
        <w:contextualSpacing/>
        <w:jc w:val="both"/>
        <w:rPr>
          <w:rFonts w:ascii="Arial" w:hAnsi="Arial" w:cs="Arial"/>
          <w:sz w:val="16"/>
          <w:szCs w:val="16"/>
          <w:lang w:val="es-ES"/>
        </w:rPr>
      </w:pPr>
    </w:p>
  </w:footnote>
  <w:footnote w:id="6">
    <w:p w14:paraId="3414CB69" w14:textId="77777777" w:rsidR="00863BCE" w:rsidRPr="00E02C41" w:rsidRDefault="00863BCE" w:rsidP="00E02C41">
      <w:pPr>
        <w:pStyle w:val="Textonotapie"/>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 xml:space="preserve">LEY Nº 29571, CÓDIGO DE PROTECCIÓN Y DEFENSA DEL CONSUMIDOR, publicada el 2 de setiembre de 2010 y modificado por el Decreto Legislativo Nº 1308, publicado en el Diario Oficial El Peruano el 30 de diciembre de 2016. </w:t>
      </w:r>
    </w:p>
    <w:p w14:paraId="1CCC42C7" w14:textId="77777777" w:rsidR="00863BCE" w:rsidRPr="00E02C41" w:rsidRDefault="00863BCE" w:rsidP="00E02C41">
      <w:pPr>
        <w:pStyle w:val="Textonotapie"/>
        <w:ind w:left="567"/>
        <w:contextualSpacing/>
        <w:jc w:val="both"/>
        <w:rPr>
          <w:rFonts w:ascii="Arial" w:hAnsi="Arial" w:cs="Arial"/>
          <w:sz w:val="16"/>
          <w:szCs w:val="16"/>
        </w:rPr>
      </w:pPr>
      <w:r w:rsidRPr="00E02C41">
        <w:rPr>
          <w:rFonts w:ascii="Arial" w:hAnsi="Arial" w:cs="Arial"/>
          <w:b/>
          <w:sz w:val="16"/>
          <w:szCs w:val="16"/>
        </w:rPr>
        <w:t>Artículo 18.- Idoneidad</w:t>
      </w:r>
      <w:r w:rsidRPr="00E02C41">
        <w:rPr>
          <w:rFonts w:ascii="Arial" w:hAnsi="Arial" w:cs="Arial"/>
          <w:sz w:val="16"/>
          <w:szCs w:val="16"/>
        </w:rPr>
        <w:t xml:space="preserve"> </w:t>
      </w:r>
    </w:p>
    <w:p w14:paraId="632A98A5" w14:textId="77777777" w:rsidR="00863BCE" w:rsidRPr="00E02C41" w:rsidRDefault="00863BCE" w:rsidP="00E02C41">
      <w:pPr>
        <w:pStyle w:val="Textonotapie"/>
        <w:ind w:left="567"/>
        <w:contextualSpacing/>
        <w:jc w:val="both"/>
        <w:rPr>
          <w:rFonts w:ascii="Arial" w:hAnsi="Arial" w:cs="Arial"/>
          <w:sz w:val="16"/>
          <w:szCs w:val="16"/>
        </w:rPr>
      </w:pPr>
      <w:r w:rsidRPr="00E02C41">
        <w:rPr>
          <w:rFonts w:ascii="Arial"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42ECF4D" w14:textId="77777777" w:rsidR="00863BCE" w:rsidRPr="00E02C41" w:rsidRDefault="00863BCE" w:rsidP="00E02C41">
      <w:pPr>
        <w:pStyle w:val="Textonotapie"/>
        <w:ind w:left="567"/>
        <w:contextualSpacing/>
        <w:jc w:val="both"/>
        <w:rPr>
          <w:rFonts w:ascii="Arial" w:hAnsi="Arial" w:cs="Arial"/>
          <w:sz w:val="16"/>
          <w:szCs w:val="16"/>
        </w:rPr>
      </w:pPr>
      <w:r w:rsidRPr="00E02C41">
        <w:rPr>
          <w:rFonts w:ascii="Arial" w:hAnsi="Arial" w:cs="Arial"/>
          <w:sz w:val="16"/>
          <w:szCs w:val="16"/>
        </w:rPr>
        <w:t>(…)</w:t>
      </w:r>
    </w:p>
    <w:p w14:paraId="42D3A340" w14:textId="77777777" w:rsidR="00863BCE" w:rsidRPr="00E02C41" w:rsidRDefault="00863BCE" w:rsidP="00E02C41">
      <w:pPr>
        <w:pStyle w:val="Textonotapie"/>
        <w:ind w:left="567"/>
        <w:contextualSpacing/>
        <w:jc w:val="both"/>
        <w:rPr>
          <w:rFonts w:ascii="Arial" w:hAnsi="Arial" w:cs="Arial"/>
          <w:sz w:val="16"/>
          <w:szCs w:val="16"/>
        </w:rPr>
      </w:pPr>
    </w:p>
  </w:footnote>
  <w:footnote w:id="7">
    <w:p w14:paraId="4C2AA5D7" w14:textId="77777777" w:rsidR="00863BCE" w:rsidRPr="00E02C41" w:rsidRDefault="00863BCE" w:rsidP="00E02C41">
      <w:pPr>
        <w:pStyle w:val="Textonotapie"/>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 xml:space="preserve">LEY Nº 29571, CÓDIGO DE PROTECCIÓN Y DEFENSA DEL CONSUMIDOR, publicada el 2 de setiembre de 2010 y modificado por el Decreto Legislativo Nº 1308, publicado en el Diario Oficial El Peruano el 30 de diciembre de 2016. </w:t>
      </w:r>
    </w:p>
    <w:p w14:paraId="1B290FE9" w14:textId="77777777" w:rsidR="00863BCE" w:rsidRPr="00E02C41" w:rsidRDefault="00863BCE" w:rsidP="00E02C41">
      <w:pPr>
        <w:pStyle w:val="Textonotapie"/>
        <w:ind w:left="567"/>
        <w:contextualSpacing/>
        <w:jc w:val="both"/>
        <w:rPr>
          <w:rFonts w:ascii="Arial" w:hAnsi="Arial" w:cs="Arial"/>
          <w:sz w:val="16"/>
          <w:szCs w:val="16"/>
        </w:rPr>
      </w:pPr>
      <w:r w:rsidRPr="00E02C41">
        <w:rPr>
          <w:rFonts w:ascii="Arial" w:hAnsi="Arial" w:cs="Arial"/>
          <w:b/>
          <w:sz w:val="16"/>
          <w:szCs w:val="16"/>
        </w:rPr>
        <w:t>Artículo 19.- Obligación de los proveedores</w:t>
      </w:r>
      <w:r w:rsidRPr="00E02C41">
        <w:rPr>
          <w:rFonts w:ascii="Arial" w:hAnsi="Arial" w:cs="Arial"/>
          <w:sz w:val="16"/>
          <w:szCs w:val="16"/>
        </w:rPr>
        <w:t xml:space="preserve"> </w:t>
      </w:r>
    </w:p>
    <w:p w14:paraId="11541937" w14:textId="77777777" w:rsidR="00863BCE" w:rsidRPr="00E02C41" w:rsidRDefault="00863BCE" w:rsidP="00E02C41">
      <w:pPr>
        <w:pStyle w:val="Textonotapie"/>
        <w:ind w:left="567"/>
        <w:contextualSpacing/>
        <w:jc w:val="both"/>
        <w:rPr>
          <w:rFonts w:ascii="Arial" w:hAnsi="Arial" w:cs="Arial"/>
          <w:sz w:val="16"/>
          <w:szCs w:val="16"/>
        </w:rPr>
      </w:pPr>
      <w:r w:rsidRPr="00E02C41">
        <w:rPr>
          <w:rFonts w:ascii="Arial"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25815F7" w14:textId="77777777" w:rsidR="00863BCE" w:rsidRPr="00E02C41" w:rsidRDefault="00863BCE" w:rsidP="00E02C41">
      <w:pPr>
        <w:pStyle w:val="Textonotapie"/>
        <w:contextualSpacing/>
        <w:jc w:val="both"/>
        <w:rPr>
          <w:rFonts w:ascii="Arial" w:hAnsi="Arial" w:cs="Arial"/>
          <w:sz w:val="16"/>
          <w:szCs w:val="16"/>
        </w:rPr>
      </w:pPr>
    </w:p>
  </w:footnote>
  <w:footnote w:id="8">
    <w:p w14:paraId="684F8D67" w14:textId="77777777" w:rsidR="00863BCE" w:rsidRPr="00E02C41" w:rsidRDefault="00863BCE" w:rsidP="00E02C41">
      <w:pPr>
        <w:spacing w:after="0" w:line="240" w:lineRule="auto"/>
        <w:ind w:left="567" w:right="-2" w:hanging="567"/>
        <w:contextualSpacing/>
        <w:jc w:val="both"/>
        <w:textAlignment w:val="baseline"/>
        <w:rPr>
          <w:rFonts w:ascii="Arial" w:hAnsi="Arial" w:cs="Arial"/>
          <w:sz w:val="16"/>
          <w:szCs w:val="16"/>
        </w:rPr>
      </w:pPr>
      <w:r w:rsidRPr="00E02C41">
        <w:rPr>
          <w:rFonts w:ascii="Arial" w:hAnsi="Arial" w:cs="Arial"/>
          <w:sz w:val="16"/>
          <w:szCs w:val="16"/>
          <w:vertAlign w:val="superscript"/>
        </w:rPr>
        <w:footnoteRef/>
      </w:r>
      <w:r w:rsidRPr="00E02C41">
        <w:rPr>
          <w:rFonts w:ascii="Arial" w:hAnsi="Arial" w:cs="Arial"/>
          <w:sz w:val="16"/>
          <w:szCs w:val="16"/>
        </w:rPr>
        <w:t xml:space="preserve">         </w:t>
      </w:r>
      <w:r w:rsidRPr="00E02C41">
        <w:rPr>
          <w:rFonts w:ascii="Arial" w:hAnsi="Arial" w:cs="Arial"/>
          <w:sz w:val="16"/>
          <w:szCs w:val="16"/>
        </w:rPr>
        <w:tab/>
        <w:t>Supuesto regulado en el artículo 12 del Reglamento para la Gestión y Pago de Siniestros, aprobado por Resolución SBS N° 3202-2013.</w:t>
      </w:r>
    </w:p>
    <w:p w14:paraId="4EF09F1B" w14:textId="77777777" w:rsidR="00863BCE" w:rsidRPr="00E02C41" w:rsidRDefault="00863BCE" w:rsidP="00E02C41">
      <w:pPr>
        <w:pStyle w:val="Textonotapie"/>
        <w:contextualSpacing/>
        <w:jc w:val="both"/>
        <w:rPr>
          <w:rFonts w:ascii="Arial" w:hAnsi="Arial" w:cs="Arial"/>
          <w:sz w:val="16"/>
          <w:szCs w:val="16"/>
        </w:rPr>
      </w:pPr>
    </w:p>
  </w:footnote>
  <w:footnote w:id="9">
    <w:p w14:paraId="00149DDD" w14:textId="77777777" w:rsidR="00863BCE" w:rsidRPr="00E02C41" w:rsidRDefault="00863BCE" w:rsidP="00E02C41">
      <w:pPr>
        <w:pStyle w:val="Textonotapie"/>
        <w:ind w:left="567" w:hanging="567"/>
        <w:contextualSpacing/>
        <w:jc w:val="both"/>
        <w:rPr>
          <w:rFonts w:ascii="Arial" w:hAnsi="Arial" w:cs="Arial"/>
          <w:sz w:val="16"/>
          <w:szCs w:val="16"/>
          <w:lang w:val="es-ES"/>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lang w:val="es-ES"/>
        </w:rPr>
        <w:t xml:space="preserve">         Ver imagen en la página 188 del expediente.</w:t>
      </w:r>
    </w:p>
    <w:p w14:paraId="31F8CC9A"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0">
    <w:p w14:paraId="30CDF4F5"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203 del expediente.</w:t>
      </w:r>
    </w:p>
    <w:p w14:paraId="683B2747"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1">
    <w:p w14:paraId="405ECB8D"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en la página 6 del expediente.</w:t>
      </w:r>
    </w:p>
    <w:p w14:paraId="0FB3A443"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2">
    <w:p w14:paraId="79B14F1D"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en la página 129 del expediente.</w:t>
      </w:r>
    </w:p>
    <w:p w14:paraId="22351541"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3">
    <w:p w14:paraId="697D330E"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el reverso de la página 129 del expediente.</w:t>
      </w:r>
    </w:p>
    <w:p w14:paraId="031C9521"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4">
    <w:p w14:paraId="7A91BBD2"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el reverso de la página 197 del expediente.</w:t>
      </w:r>
    </w:p>
    <w:p w14:paraId="43DF6745"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5">
    <w:p w14:paraId="6C8995E9"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198 del expediente.</w:t>
      </w:r>
    </w:p>
    <w:p w14:paraId="7548EF4C"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6">
    <w:p w14:paraId="0A1126EE"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19, la página 20 y en la página 21 del expediente.</w:t>
      </w:r>
    </w:p>
    <w:p w14:paraId="4F0F36BA"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17">
    <w:p w14:paraId="15B3553D" w14:textId="77777777" w:rsidR="00863BCE" w:rsidRPr="00E02C41" w:rsidRDefault="00863BCE" w:rsidP="00E02C41">
      <w:pPr>
        <w:pStyle w:val="Textonotapie"/>
        <w:tabs>
          <w:tab w:val="left" w:pos="567"/>
        </w:tabs>
        <w:ind w:left="567" w:hanging="567"/>
        <w:contextualSpacing/>
        <w:jc w:val="both"/>
        <w:rPr>
          <w:rFonts w:ascii="Arial" w:hAnsi="Arial" w:cs="Arial"/>
          <w:color w:val="auto"/>
          <w:sz w:val="16"/>
          <w:szCs w:val="16"/>
        </w:rPr>
      </w:pPr>
      <w:r w:rsidRPr="00E02C41">
        <w:rPr>
          <w:rStyle w:val="Refdenotaalpie"/>
          <w:rFonts w:ascii="Arial" w:hAnsi="Arial" w:cs="Arial"/>
          <w:color w:val="auto"/>
          <w:sz w:val="16"/>
          <w:szCs w:val="16"/>
        </w:rPr>
        <w:footnoteRef/>
      </w:r>
      <w:r w:rsidRPr="00E02C41">
        <w:rPr>
          <w:rFonts w:ascii="Arial" w:hAnsi="Arial" w:cs="Arial"/>
          <w:color w:val="auto"/>
          <w:sz w:val="16"/>
          <w:szCs w:val="16"/>
        </w:rPr>
        <w:t xml:space="preserve"> </w:t>
      </w:r>
      <w:r w:rsidRPr="00E02C41">
        <w:rPr>
          <w:rFonts w:ascii="Arial" w:hAnsi="Arial" w:cs="Arial"/>
          <w:color w:val="auto"/>
          <w:sz w:val="16"/>
          <w:szCs w:val="16"/>
        </w:rPr>
        <w:tab/>
      </w:r>
      <w:r w:rsidRPr="00E02C41">
        <w:rPr>
          <w:rFonts w:ascii="Arial" w:hAnsi="Arial" w:cs="Arial"/>
          <w:color w:val="auto"/>
          <w:sz w:val="16"/>
          <w:szCs w:val="16"/>
          <w:lang w:val="es-ES"/>
        </w:rPr>
        <w:t xml:space="preserve">Documentos mencionados en la </w:t>
      </w:r>
      <w:r w:rsidRPr="00E02C41">
        <w:rPr>
          <w:rFonts w:ascii="Arial" w:hAnsi="Arial" w:cs="Arial"/>
          <w:color w:val="auto"/>
          <w:sz w:val="16"/>
          <w:szCs w:val="16"/>
        </w:rPr>
        <w:t>Carta SVS-CN-1684/2023 y que sirvieron de sustento para el rechazo a la solicitud de cobertura.</w:t>
      </w:r>
    </w:p>
    <w:p w14:paraId="1BD9CC92" w14:textId="77777777" w:rsidR="00863BCE" w:rsidRPr="00E02C41" w:rsidRDefault="00863BCE" w:rsidP="00E02C41">
      <w:pPr>
        <w:pStyle w:val="Textonotapie"/>
        <w:contextualSpacing/>
        <w:jc w:val="both"/>
        <w:rPr>
          <w:rFonts w:ascii="Arial" w:hAnsi="Arial" w:cs="Arial"/>
          <w:sz w:val="16"/>
          <w:szCs w:val="16"/>
          <w:lang w:val="es-ES"/>
        </w:rPr>
      </w:pPr>
    </w:p>
  </w:footnote>
  <w:footnote w:id="18">
    <w:p w14:paraId="0D89B47D"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r>
      <w:r w:rsidRPr="00E02C41">
        <w:rPr>
          <w:rFonts w:ascii="Arial" w:hAnsi="Arial" w:cs="Arial"/>
          <w:b/>
          <w:sz w:val="16"/>
          <w:szCs w:val="16"/>
        </w:rPr>
        <w:t>LEY N° 29946, LEY DEL CONTRATO DE SEGURO, vigente desde el 27 de mayo de 2013</w:t>
      </w:r>
    </w:p>
    <w:p w14:paraId="76DDE2C5" w14:textId="77777777" w:rsidR="00863BCE" w:rsidRPr="00E02C41" w:rsidRDefault="00863BCE" w:rsidP="00E02C41">
      <w:pPr>
        <w:autoSpaceDE w:val="0"/>
        <w:autoSpaceDN w:val="0"/>
        <w:adjustRightInd w:val="0"/>
        <w:spacing w:after="0" w:line="240" w:lineRule="auto"/>
        <w:ind w:left="567"/>
        <w:contextualSpacing/>
        <w:jc w:val="both"/>
        <w:rPr>
          <w:rFonts w:ascii="Arial" w:hAnsi="Arial" w:cs="Arial"/>
          <w:b/>
          <w:bCs/>
          <w:sz w:val="16"/>
          <w:szCs w:val="16"/>
        </w:rPr>
      </w:pPr>
      <w:r w:rsidRPr="00E02C41">
        <w:rPr>
          <w:rFonts w:ascii="Arial" w:hAnsi="Arial" w:cs="Arial"/>
          <w:b/>
          <w:bCs/>
          <w:sz w:val="16"/>
          <w:szCs w:val="16"/>
        </w:rPr>
        <w:t>Artículo 69. Informaciones</w:t>
      </w:r>
    </w:p>
    <w:p w14:paraId="395184B8" w14:textId="77777777" w:rsidR="00863BCE" w:rsidRPr="00E02C41" w:rsidRDefault="00863BCE" w:rsidP="00E02C41">
      <w:pPr>
        <w:autoSpaceDE w:val="0"/>
        <w:autoSpaceDN w:val="0"/>
        <w:adjustRightInd w:val="0"/>
        <w:spacing w:after="0" w:line="240" w:lineRule="auto"/>
        <w:ind w:left="567"/>
        <w:contextualSpacing/>
        <w:jc w:val="both"/>
        <w:rPr>
          <w:rFonts w:ascii="Arial" w:hAnsi="Arial" w:cs="Arial"/>
          <w:sz w:val="16"/>
          <w:szCs w:val="16"/>
        </w:rPr>
      </w:pPr>
      <w:r w:rsidRPr="00E02C41">
        <w:rPr>
          <w:rFonts w:ascii="Arial" w:hAnsi="Arial" w:cs="Arial"/>
          <w:sz w:val="16"/>
          <w:szCs w:val="16"/>
        </w:rPr>
        <w:t xml:space="preserve">Sin perjuicio de lo dispuesto en el artículo anterior, el contratante, el asegurado o el beneficiario deben suministrar al asegurador, a su pedido, la información veraz, razonable y necesaria para verificar el siniestro o la extensión de la prestación a su cargo y </w:t>
      </w:r>
      <w:proofErr w:type="gramStart"/>
      <w:r w:rsidRPr="00E02C41">
        <w:rPr>
          <w:rFonts w:ascii="Arial" w:hAnsi="Arial" w:cs="Arial"/>
          <w:sz w:val="16"/>
          <w:szCs w:val="16"/>
        </w:rPr>
        <w:t>permitirle</w:t>
      </w:r>
      <w:proofErr w:type="gramEnd"/>
      <w:r w:rsidRPr="00E02C41">
        <w:rPr>
          <w:rFonts w:ascii="Arial" w:hAnsi="Arial" w:cs="Arial"/>
          <w:sz w:val="16"/>
          <w:szCs w:val="16"/>
        </w:rPr>
        <w:t xml:space="preserve"> las indagaciones necesarias a tales fines.</w:t>
      </w:r>
    </w:p>
    <w:p w14:paraId="075D6914" w14:textId="77777777" w:rsidR="00863BCE" w:rsidRPr="00E02C41" w:rsidRDefault="00863BCE" w:rsidP="00E02C41">
      <w:pPr>
        <w:autoSpaceDE w:val="0"/>
        <w:autoSpaceDN w:val="0"/>
        <w:adjustRightInd w:val="0"/>
        <w:spacing w:after="0" w:line="240" w:lineRule="auto"/>
        <w:ind w:left="567"/>
        <w:contextualSpacing/>
        <w:jc w:val="both"/>
        <w:rPr>
          <w:rFonts w:ascii="Arial" w:hAnsi="Arial" w:cs="Arial"/>
          <w:sz w:val="16"/>
          <w:szCs w:val="16"/>
        </w:rPr>
      </w:pPr>
    </w:p>
  </w:footnote>
  <w:footnote w:id="19">
    <w:p w14:paraId="2594DCC3"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r>
      <w:r w:rsidRPr="00E02C41">
        <w:rPr>
          <w:rFonts w:ascii="Arial" w:hAnsi="Arial" w:cs="Arial"/>
          <w:b/>
          <w:sz w:val="16"/>
          <w:szCs w:val="16"/>
        </w:rPr>
        <w:t>LEY N° 29946, LEY DEL CONTRATO DE SEGURO, vigente desde el 27 de mayo de 2013</w:t>
      </w:r>
    </w:p>
    <w:p w14:paraId="5AE5FD07" w14:textId="77777777" w:rsidR="00863BCE" w:rsidRPr="00E02C41" w:rsidRDefault="00863BCE" w:rsidP="00E02C41">
      <w:pPr>
        <w:autoSpaceDE w:val="0"/>
        <w:autoSpaceDN w:val="0"/>
        <w:adjustRightInd w:val="0"/>
        <w:spacing w:after="0" w:line="240" w:lineRule="auto"/>
        <w:ind w:left="567"/>
        <w:contextualSpacing/>
        <w:jc w:val="both"/>
        <w:rPr>
          <w:rFonts w:ascii="Arial" w:hAnsi="Arial" w:cs="Arial"/>
          <w:b/>
          <w:bCs/>
          <w:sz w:val="16"/>
          <w:szCs w:val="16"/>
        </w:rPr>
      </w:pPr>
      <w:r w:rsidRPr="00E02C41">
        <w:rPr>
          <w:rFonts w:ascii="Arial" w:hAnsi="Arial" w:cs="Arial"/>
          <w:b/>
          <w:bCs/>
          <w:sz w:val="16"/>
          <w:szCs w:val="16"/>
        </w:rPr>
        <w:t>Artículo 73. Fraude</w:t>
      </w:r>
    </w:p>
    <w:p w14:paraId="4428EDBA" w14:textId="77777777" w:rsidR="00863BCE" w:rsidRPr="00E02C41" w:rsidRDefault="00863BCE" w:rsidP="00E02C41">
      <w:pPr>
        <w:autoSpaceDE w:val="0"/>
        <w:autoSpaceDN w:val="0"/>
        <w:adjustRightInd w:val="0"/>
        <w:spacing w:after="0" w:line="240" w:lineRule="auto"/>
        <w:ind w:left="567"/>
        <w:contextualSpacing/>
        <w:jc w:val="both"/>
        <w:rPr>
          <w:rFonts w:ascii="Arial" w:hAnsi="Arial" w:cs="Arial"/>
          <w:sz w:val="16"/>
          <w:szCs w:val="16"/>
        </w:rPr>
      </w:pPr>
      <w:r w:rsidRPr="00E02C41">
        <w:rPr>
          <w:rFonts w:ascii="Arial" w:hAnsi="Arial" w:cs="Arial"/>
          <w:sz w:val="16"/>
          <w:szCs w:val="16"/>
        </w:rPr>
        <w:t>El asegurado pierde el derecho a ser indemnizado si actúa fraudulentamente, exagera los daños o emplea medios falsos para probarlos.</w:t>
      </w:r>
    </w:p>
    <w:p w14:paraId="7134DFE5" w14:textId="77777777" w:rsidR="00863BCE" w:rsidRPr="00E02C41" w:rsidRDefault="00863BCE" w:rsidP="00E02C41">
      <w:pPr>
        <w:autoSpaceDE w:val="0"/>
        <w:autoSpaceDN w:val="0"/>
        <w:adjustRightInd w:val="0"/>
        <w:spacing w:after="0" w:line="240" w:lineRule="auto"/>
        <w:ind w:left="567"/>
        <w:contextualSpacing/>
        <w:jc w:val="both"/>
        <w:rPr>
          <w:rFonts w:ascii="Arial" w:hAnsi="Arial" w:cs="Arial"/>
          <w:sz w:val="16"/>
          <w:szCs w:val="16"/>
        </w:rPr>
      </w:pPr>
    </w:p>
  </w:footnote>
  <w:footnote w:id="20">
    <w:p w14:paraId="147E408A" w14:textId="77777777" w:rsidR="00863BCE" w:rsidRPr="00E02C41" w:rsidRDefault="00863BCE" w:rsidP="00E02C41">
      <w:pPr>
        <w:pStyle w:val="Textonotapie"/>
        <w:tabs>
          <w:tab w:val="left" w:pos="567"/>
        </w:tabs>
        <w:contextualSpacing/>
        <w:jc w:val="both"/>
        <w:rPr>
          <w:rFonts w:ascii="Arial" w:hAnsi="Arial" w:cs="Arial"/>
          <w:sz w:val="16"/>
          <w:szCs w:val="16"/>
          <w:lang w:val="es-ES"/>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sz w:val="16"/>
          <w:szCs w:val="16"/>
          <w:lang w:val="es-ES"/>
        </w:rPr>
        <w:t xml:space="preserve">Ver: </w:t>
      </w:r>
      <w:hyperlink r:id="rId1" w:history="1">
        <w:r w:rsidRPr="00E02C41">
          <w:rPr>
            <w:rStyle w:val="Hipervnculo"/>
            <w:rFonts w:ascii="Arial" w:hAnsi="Arial" w:cs="Arial"/>
            <w:sz w:val="16"/>
            <w:szCs w:val="16"/>
            <w:lang w:val="es-ES"/>
          </w:rPr>
          <w:t>https://dle.rae.es/fraude</w:t>
        </w:r>
      </w:hyperlink>
      <w:r w:rsidRPr="00E02C41">
        <w:rPr>
          <w:rFonts w:ascii="Arial" w:hAnsi="Arial" w:cs="Arial"/>
          <w:sz w:val="16"/>
          <w:szCs w:val="16"/>
          <w:lang w:val="es-ES"/>
        </w:rPr>
        <w:t xml:space="preserve"> </w:t>
      </w:r>
    </w:p>
    <w:p w14:paraId="4A7EBAC9" w14:textId="77777777" w:rsidR="00863BCE" w:rsidRPr="00E02C41" w:rsidRDefault="00863BCE" w:rsidP="00E02C41">
      <w:pPr>
        <w:pStyle w:val="Textonotapie"/>
        <w:contextualSpacing/>
        <w:jc w:val="both"/>
        <w:rPr>
          <w:rFonts w:ascii="Arial" w:hAnsi="Arial" w:cs="Arial"/>
          <w:sz w:val="16"/>
          <w:szCs w:val="16"/>
          <w:lang w:val="es-ES"/>
        </w:rPr>
      </w:pPr>
    </w:p>
  </w:footnote>
  <w:footnote w:id="21">
    <w:p w14:paraId="7AD083E3"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el reverso de la página 153 y en la página 154 del expediente.</w:t>
      </w:r>
    </w:p>
    <w:p w14:paraId="2C60979F"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2">
    <w:p w14:paraId="10A587DB"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202 del expediente.</w:t>
      </w:r>
    </w:p>
    <w:p w14:paraId="39598EE9"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3">
    <w:p w14:paraId="3BCC5CE2"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203 del expediente.</w:t>
      </w:r>
    </w:p>
    <w:p w14:paraId="2A141495"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4">
    <w:p w14:paraId="5F6660BC"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179 y en el reverso de la página 179 del expediente.</w:t>
      </w:r>
    </w:p>
    <w:p w14:paraId="7599E682"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5">
    <w:p w14:paraId="2C2CFDBE"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en la página 57 del expediente.</w:t>
      </w:r>
    </w:p>
    <w:p w14:paraId="550F26E2"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6">
    <w:p w14:paraId="4153832B"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179 y en el reverso de la página 181 del expediente.</w:t>
      </w:r>
    </w:p>
    <w:p w14:paraId="3BDBE502"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7">
    <w:p w14:paraId="7DED5623"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bCs/>
          <w:sz w:val="16"/>
          <w:szCs w:val="16"/>
        </w:rPr>
        <w:t xml:space="preserve">LEY N° 29946, LEY DEL CONTRATO DE SEGURO, </w:t>
      </w:r>
      <w:r w:rsidRPr="00E02C41">
        <w:rPr>
          <w:rFonts w:ascii="Arial" w:hAnsi="Arial" w:cs="Arial"/>
          <w:b/>
          <w:sz w:val="16"/>
          <w:szCs w:val="16"/>
        </w:rPr>
        <w:t>vigente desde el 27 de mayo de 2013</w:t>
      </w:r>
      <w:r w:rsidRPr="00E02C41">
        <w:rPr>
          <w:rFonts w:ascii="Arial" w:hAnsi="Arial" w:cs="Arial"/>
          <w:b/>
          <w:bCs/>
          <w:sz w:val="16"/>
          <w:szCs w:val="16"/>
        </w:rPr>
        <w:t>.</w:t>
      </w:r>
    </w:p>
    <w:p w14:paraId="150E89CF" w14:textId="77777777" w:rsidR="00863BCE" w:rsidRPr="00E02C41" w:rsidRDefault="00863BCE"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Artículo 77. Cargas de las partes</w:t>
      </w:r>
    </w:p>
    <w:p w14:paraId="69C97EDF" w14:textId="77777777" w:rsidR="00863BCE" w:rsidRPr="00E02C41" w:rsidRDefault="00863BCE" w:rsidP="00E02C41">
      <w:pPr>
        <w:pStyle w:val="Textonotapie"/>
        <w:ind w:left="567"/>
        <w:contextualSpacing/>
        <w:jc w:val="both"/>
        <w:rPr>
          <w:rFonts w:ascii="Arial" w:hAnsi="Arial" w:cs="Arial"/>
          <w:sz w:val="16"/>
          <w:szCs w:val="16"/>
        </w:rPr>
      </w:pPr>
      <w:r w:rsidRPr="00E02C41">
        <w:rPr>
          <w:rFonts w:ascii="Arial" w:hAnsi="Arial" w:cs="Arial"/>
          <w:sz w:val="16"/>
          <w:szCs w:val="16"/>
        </w:rPr>
        <w:t>Corresponde al asegurado demostrar la ocurrencia del siniestro, así como la cuantía de la pérdida si fuera el caso, y al asegurador la carga de demostrar las causas que lo liberan de su prestación indemnizatoria.</w:t>
      </w:r>
    </w:p>
    <w:p w14:paraId="72152573" w14:textId="77777777" w:rsidR="00863BCE" w:rsidRPr="00E02C41" w:rsidRDefault="00863BCE" w:rsidP="00E02C41">
      <w:pPr>
        <w:pStyle w:val="Textonotapie"/>
        <w:contextualSpacing/>
        <w:jc w:val="both"/>
        <w:rPr>
          <w:rFonts w:ascii="Arial" w:hAnsi="Arial" w:cs="Arial"/>
          <w:sz w:val="16"/>
          <w:szCs w:val="16"/>
          <w:lang w:val="es-ES"/>
        </w:rPr>
      </w:pPr>
    </w:p>
  </w:footnote>
  <w:footnote w:id="28">
    <w:p w14:paraId="304A90F5"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28 y en la página 33 del expediente.</w:t>
      </w:r>
    </w:p>
    <w:p w14:paraId="37A7DB4D"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29">
    <w:p w14:paraId="3D94D9B6"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34, la página 35 y en la página 36 del expediente.</w:t>
      </w:r>
    </w:p>
    <w:p w14:paraId="1270F290"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30">
    <w:p w14:paraId="121630D1"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49 del expediente.</w:t>
      </w:r>
    </w:p>
    <w:p w14:paraId="785B85BC"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31">
    <w:p w14:paraId="6A2665E5"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51 del expediente.</w:t>
      </w:r>
    </w:p>
    <w:p w14:paraId="5E1FF1E8"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32">
    <w:p w14:paraId="0A904AD2"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51 del expediente.</w:t>
      </w:r>
    </w:p>
    <w:p w14:paraId="5C92FF3A"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33">
    <w:p w14:paraId="0E5642F8" w14:textId="77777777" w:rsidR="00863BCE" w:rsidRPr="00E02C41" w:rsidRDefault="00863BCE"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ab/>
        <w:t>Ver imagen en la página 51 del expediente.</w:t>
      </w:r>
    </w:p>
    <w:p w14:paraId="1E53D0FA" w14:textId="77777777" w:rsidR="00863BCE" w:rsidRPr="00E02C41" w:rsidRDefault="00863BCE" w:rsidP="00E02C41">
      <w:pPr>
        <w:pStyle w:val="Textonotapie"/>
        <w:ind w:left="567" w:hanging="567"/>
        <w:contextualSpacing/>
        <w:jc w:val="both"/>
        <w:rPr>
          <w:rFonts w:ascii="Arial" w:hAnsi="Arial" w:cs="Arial"/>
          <w:sz w:val="16"/>
          <w:szCs w:val="16"/>
          <w:lang w:val="es-ES"/>
        </w:rPr>
      </w:pPr>
    </w:p>
  </w:footnote>
  <w:footnote w:id="34">
    <w:p w14:paraId="47107643" w14:textId="77777777" w:rsidR="00961954" w:rsidRPr="00CC5A2B" w:rsidRDefault="00961954" w:rsidP="00961954">
      <w:pPr>
        <w:spacing w:after="0" w:line="240" w:lineRule="auto"/>
        <w:ind w:left="567" w:hanging="567"/>
        <w:contextualSpacing/>
        <w:jc w:val="both"/>
        <w:rPr>
          <w:rFonts w:ascii="Arial" w:hAnsi="Arial" w:cs="Arial"/>
          <w:sz w:val="16"/>
          <w:szCs w:val="16"/>
        </w:rPr>
      </w:pPr>
      <w:r w:rsidRPr="00CC5A2B">
        <w:rPr>
          <w:rFonts w:ascii="Arial" w:hAnsi="Arial" w:cs="Arial"/>
          <w:sz w:val="16"/>
          <w:szCs w:val="16"/>
          <w:vertAlign w:val="superscript"/>
        </w:rPr>
        <w:footnoteRef/>
      </w:r>
      <w:r w:rsidRPr="00CC5A2B">
        <w:rPr>
          <w:rFonts w:ascii="Arial" w:hAnsi="Arial" w:cs="Arial"/>
          <w:sz w:val="16"/>
          <w:szCs w:val="16"/>
        </w:rPr>
        <w:t xml:space="preserve"> </w:t>
      </w:r>
      <w:r w:rsidRPr="00CC5A2B">
        <w:rPr>
          <w:rFonts w:ascii="Arial" w:hAnsi="Arial" w:cs="Arial"/>
          <w:sz w:val="16"/>
          <w:szCs w:val="16"/>
        </w:rPr>
        <w:tab/>
      </w:r>
      <w:r w:rsidRPr="00CC5A2B">
        <w:rPr>
          <w:rFonts w:ascii="Arial" w:hAnsi="Arial" w:cs="Arial"/>
          <w:b/>
          <w:sz w:val="16"/>
          <w:szCs w:val="16"/>
        </w:rPr>
        <w:t>LEY N° 29571,</w:t>
      </w:r>
      <w:r w:rsidRPr="00CC5A2B">
        <w:rPr>
          <w:rFonts w:ascii="Arial" w:hAnsi="Arial" w:cs="Arial"/>
          <w:sz w:val="16"/>
          <w:szCs w:val="16"/>
        </w:rPr>
        <w:t xml:space="preserve"> </w:t>
      </w:r>
      <w:r w:rsidRPr="00CC5A2B">
        <w:rPr>
          <w:rFonts w:ascii="Arial" w:hAnsi="Arial" w:cs="Arial"/>
          <w:b/>
          <w:sz w:val="16"/>
          <w:szCs w:val="16"/>
        </w:rPr>
        <w:t>CÓDIGO DE PROTECCIÓN Y DEFENSA DEL CONSUMIDOR, publicada el 2 de setiembre de 2010 y modificado por el Decreto Legislativo N° 1308, publicado en el Diario Oficial El Peruano el 30 de diciembre de 2016.</w:t>
      </w:r>
    </w:p>
    <w:p w14:paraId="5D95CF97" w14:textId="77777777" w:rsidR="00961954" w:rsidRPr="00CC5A2B" w:rsidRDefault="00961954" w:rsidP="00961954">
      <w:pPr>
        <w:spacing w:after="0" w:line="240" w:lineRule="auto"/>
        <w:ind w:left="570"/>
        <w:contextualSpacing/>
        <w:jc w:val="both"/>
        <w:rPr>
          <w:rFonts w:ascii="Arial" w:hAnsi="Arial" w:cs="Arial"/>
          <w:sz w:val="16"/>
          <w:szCs w:val="16"/>
        </w:rPr>
      </w:pPr>
      <w:r w:rsidRPr="00CC5A2B">
        <w:rPr>
          <w:rFonts w:ascii="Arial" w:hAnsi="Arial" w:cs="Arial"/>
          <w:b/>
          <w:sz w:val="16"/>
          <w:szCs w:val="16"/>
        </w:rPr>
        <w:t>Artículo 114</w:t>
      </w:r>
      <w:proofErr w:type="gramStart"/>
      <w:r w:rsidRPr="00CC5A2B">
        <w:rPr>
          <w:rFonts w:ascii="Arial" w:hAnsi="Arial" w:cs="Arial"/>
          <w:b/>
          <w:sz w:val="16"/>
          <w:szCs w:val="16"/>
        </w:rPr>
        <w:t>°.-</w:t>
      </w:r>
      <w:proofErr w:type="gramEnd"/>
      <w:r w:rsidRPr="00CC5A2B">
        <w:rPr>
          <w:rFonts w:ascii="Arial" w:hAnsi="Arial" w:cs="Arial"/>
          <w:b/>
          <w:sz w:val="16"/>
          <w:szCs w:val="16"/>
        </w:rPr>
        <w:t xml:space="preserve"> Medidas correctivas</w:t>
      </w:r>
    </w:p>
    <w:p w14:paraId="5749B93B" w14:textId="77777777" w:rsidR="00961954" w:rsidRPr="00CC5A2B" w:rsidRDefault="00961954" w:rsidP="00961954">
      <w:pPr>
        <w:spacing w:after="0" w:line="240" w:lineRule="auto"/>
        <w:ind w:left="570"/>
        <w:contextualSpacing/>
        <w:jc w:val="both"/>
        <w:rPr>
          <w:rFonts w:ascii="Arial" w:hAnsi="Arial" w:cs="Arial"/>
          <w:sz w:val="16"/>
          <w:szCs w:val="16"/>
        </w:rPr>
      </w:pPr>
      <w:r w:rsidRPr="00CC5A2B">
        <w:rPr>
          <w:rFonts w:ascii="Arial" w:hAnsi="Arial" w:cs="Arial"/>
          <w:sz w:val="16"/>
          <w:szCs w:val="16"/>
        </w:rPr>
        <w:t>Sin perjuicio de la sanción administrativa que corresponda al proveedor por una infracción al presente Código, el Indecopi puede dictar, en calidad de mandatos, medidas correctivas reparadoras y complementarias.</w:t>
      </w:r>
    </w:p>
    <w:p w14:paraId="4254036B" w14:textId="77777777" w:rsidR="00961954" w:rsidRPr="00CC5A2B" w:rsidRDefault="00961954" w:rsidP="00961954">
      <w:pPr>
        <w:spacing w:after="0" w:line="240" w:lineRule="auto"/>
        <w:ind w:left="570"/>
        <w:contextualSpacing/>
        <w:jc w:val="both"/>
        <w:rPr>
          <w:rFonts w:ascii="Arial" w:hAnsi="Arial" w:cs="Arial"/>
          <w:sz w:val="16"/>
          <w:szCs w:val="16"/>
        </w:rPr>
      </w:pPr>
      <w:r w:rsidRPr="00CC5A2B">
        <w:rPr>
          <w:rFonts w:ascii="Arial" w:hAnsi="Arial"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C140ACC" w14:textId="77777777" w:rsidR="00961954" w:rsidRPr="00CC5A2B" w:rsidRDefault="00961954" w:rsidP="00961954">
      <w:pPr>
        <w:spacing w:after="0" w:line="240" w:lineRule="auto"/>
        <w:ind w:left="570"/>
        <w:contextualSpacing/>
        <w:jc w:val="both"/>
        <w:rPr>
          <w:rFonts w:ascii="Arial" w:hAnsi="Arial" w:cs="Arial"/>
          <w:sz w:val="16"/>
          <w:szCs w:val="16"/>
        </w:rPr>
      </w:pPr>
      <w:r w:rsidRPr="00CC5A2B">
        <w:rPr>
          <w:rFonts w:ascii="Arial" w:hAnsi="Arial" w:cs="Arial"/>
          <w:sz w:val="16"/>
          <w:szCs w:val="16"/>
        </w:rPr>
        <w:t>Las medidas correctivas complementarias pueden dictarse de oficio o a pedido de parte.</w:t>
      </w:r>
    </w:p>
    <w:p w14:paraId="17EEEF4E" w14:textId="77777777" w:rsidR="00961954" w:rsidRPr="00CC5A2B" w:rsidRDefault="00961954" w:rsidP="00961954">
      <w:pPr>
        <w:spacing w:after="0" w:line="240" w:lineRule="auto"/>
        <w:ind w:left="570"/>
        <w:contextualSpacing/>
        <w:jc w:val="both"/>
        <w:rPr>
          <w:rFonts w:ascii="Arial" w:hAnsi="Arial" w:cs="Arial"/>
          <w:sz w:val="16"/>
          <w:szCs w:val="16"/>
        </w:rPr>
      </w:pPr>
    </w:p>
  </w:footnote>
  <w:footnote w:id="35">
    <w:p w14:paraId="445F49D8" w14:textId="77777777" w:rsidR="00961954" w:rsidRPr="00CC5A2B" w:rsidRDefault="00961954" w:rsidP="00961954">
      <w:pPr>
        <w:spacing w:after="0" w:line="240" w:lineRule="auto"/>
        <w:ind w:left="570" w:hanging="570"/>
        <w:contextualSpacing/>
        <w:jc w:val="both"/>
        <w:rPr>
          <w:rFonts w:ascii="Arial" w:hAnsi="Arial" w:cs="Arial"/>
          <w:sz w:val="16"/>
          <w:szCs w:val="16"/>
        </w:rPr>
      </w:pPr>
      <w:r w:rsidRPr="00CC5A2B">
        <w:rPr>
          <w:rFonts w:ascii="Arial" w:hAnsi="Arial" w:cs="Arial"/>
          <w:sz w:val="16"/>
          <w:szCs w:val="16"/>
          <w:vertAlign w:val="superscript"/>
        </w:rPr>
        <w:footnoteRef/>
      </w:r>
      <w:r w:rsidRPr="00CC5A2B">
        <w:rPr>
          <w:rFonts w:ascii="Arial" w:hAnsi="Arial" w:cs="Arial"/>
          <w:sz w:val="16"/>
          <w:szCs w:val="16"/>
        </w:rPr>
        <w:t xml:space="preserve"> </w:t>
      </w:r>
      <w:r w:rsidRPr="00CC5A2B">
        <w:rPr>
          <w:rFonts w:ascii="Arial" w:hAnsi="Arial" w:cs="Arial"/>
          <w:sz w:val="16"/>
          <w:szCs w:val="16"/>
        </w:rPr>
        <w:tab/>
      </w:r>
      <w:r w:rsidRPr="00CC5A2B">
        <w:rPr>
          <w:rFonts w:ascii="Arial" w:hAnsi="Arial" w:cs="Arial"/>
          <w:b/>
          <w:sz w:val="16"/>
          <w:szCs w:val="16"/>
        </w:rPr>
        <w:t>LEY N° 29571.-</w:t>
      </w:r>
      <w:r w:rsidRPr="00CC5A2B">
        <w:rPr>
          <w:rFonts w:ascii="Arial" w:hAnsi="Arial" w:cs="Arial"/>
          <w:sz w:val="16"/>
          <w:szCs w:val="16"/>
        </w:rPr>
        <w:t xml:space="preserve"> </w:t>
      </w:r>
      <w:r w:rsidRPr="00CC5A2B">
        <w:rPr>
          <w:rFonts w:ascii="Arial" w:hAnsi="Arial" w:cs="Arial"/>
          <w:b/>
          <w:sz w:val="16"/>
          <w:szCs w:val="16"/>
        </w:rPr>
        <w:t>CÓDIGO DE PROTECCIÓN Y DEFENSA DEL CONSUMIDOR, publicada el 2 de setiembre de 2010 y modificado por el Decreto Legislativo N° 1308, publicado en el Diario Oficial El Peruano el 30 de diciembre de 2016.</w:t>
      </w:r>
    </w:p>
    <w:p w14:paraId="16A0BA63" w14:textId="77777777" w:rsidR="00961954" w:rsidRPr="00CC5A2B" w:rsidRDefault="00961954" w:rsidP="00961954">
      <w:pPr>
        <w:spacing w:after="0" w:line="240" w:lineRule="auto"/>
        <w:ind w:left="570"/>
        <w:contextualSpacing/>
        <w:jc w:val="both"/>
        <w:rPr>
          <w:rFonts w:ascii="Arial" w:hAnsi="Arial" w:cs="Arial"/>
          <w:sz w:val="16"/>
          <w:szCs w:val="16"/>
        </w:rPr>
      </w:pPr>
      <w:r w:rsidRPr="00CC5A2B">
        <w:rPr>
          <w:rFonts w:ascii="Arial" w:hAnsi="Arial" w:cs="Arial"/>
          <w:b/>
          <w:sz w:val="16"/>
          <w:szCs w:val="16"/>
        </w:rPr>
        <w:t>Artículo 115</w:t>
      </w:r>
      <w:proofErr w:type="gramStart"/>
      <w:r w:rsidRPr="00CC5A2B">
        <w:rPr>
          <w:rFonts w:ascii="Arial" w:hAnsi="Arial" w:cs="Arial"/>
          <w:b/>
          <w:sz w:val="16"/>
          <w:szCs w:val="16"/>
        </w:rPr>
        <w:t>°.-</w:t>
      </w:r>
      <w:proofErr w:type="gramEnd"/>
      <w:r w:rsidRPr="00CC5A2B">
        <w:rPr>
          <w:rFonts w:ascii="Arial" w:hAnsi="Arial" w:cs="Arial"/>
          <w:b/>
          <w:sz w:val="16"/>
          <w:szCs w:val="16"/>
        </w:rPr>
        <w:t xml:space="preserve"> Medidas correctivas reparadoras</w:t>
      </w:r>
    </w:p>
    <w:p w14:paraId="2F1B366B"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115.1 </w:t>
      </w:r>
      <w:r w:rsidRPr="00CC5A2B">
        <w:rPr>
          <w:rFonts w:ascii="Arial" w:hAnsi="Arial"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203612A" w14:textId="77777777" w:rsidR="00961954" w:rsidRPr="00CC5A2B" w:rsidRDefault="00961954" w:rsidP="00AE26A7">
      <w:pPr>
        <w:numPr>
          <w:ilvl w:val="1"/>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Reparar productos.</w:t>
      </w:r>
    </w:p>
    <w:p w14:paraId="16B36E3D" w14:textId="77777777" w:rsidR="00961954" w:rsidRPr="00CC5A2B" w:rsidRDefault="00961954" w:rsidP="00AE26A7">
      <w:pPr>
        <w:numPr>
          <w:ilvl w:val="1"/>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Cambiar productos por otros de idénticas o similares características, cuando la reparación no sea posible o no resulte razonable según las circunstancias.</w:t>
      </w:r>
    </w:p>
    <w:p w14:paraId="7C98D5CD" w14:textId="77777777" w:rsidR="00961954" w:rsidRPr="00CC5A2B" w:rsidRDefault="00961954" w:rsidP="00AE26A7">
      <w:pPr>
        <w:numPr>
          <w:ilvl w:val="1"/>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E4F09CB" w14:textId="77777777" w:rsidR="00961954" w:rsidRPr="00CC5A2B" w:rsidRDefault="00961954" w:rsidP="00AE26A7">
      <w:pPr>
        <w:numPr>
          <w:ilvl w:val="0"/>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Cumplir con ejecutar la prestación u obligación asumida; y si esto no resulte posible o no sea razonable, otra de efectos equivalentes, incluyendo prestaciones dinerarias.</w:t>
      </w:r>
    </w:p>
    <w:p w14:paraId="09376F04" w14:textId="77777777" w:rsidR="00961954" w:rsidRPr="00CC5A2B" w:rsidRDefault="00961954" w:rsidP="00AE26A7">
      <w:pPr>
        <w:numPr>
          <w:ilvl w:val="0"/>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Cumplir con ejecutar otras prestaciones u obligaciones legales o convencionales a su cargo.</w:t>
      </w:r>
    </w:p>
    <w:p w14:paraId="2EAA9DC2" w14:textId="77777777" w:rsidR="00961954" w:rsidRPr="00CC5A2B" w:rsidRDefault="00961954" w:rsidP="00AE26A7">
      <w:pPr>
        <w:numPr>
          <w:ilvl w:val="0"/>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272E2E2" w14:textId="77777777" w:rsidR="00961954" w:rsidRPr="00CC5A2B" w:rsidRDefault="00961954" w:rsidP="00AE26A7">
      <w:pPr>
        <w:numPr>
          <w:ilvl w:val="0"/>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En los supuestos de pagos indebidos o en exceso, devolver estos montos, más los intereses correspondientes.</w:t>
      </w:r>
    </w:p>
    <w:p w14:paraId="6C76D5E9" w14:textId="77777777" w:rsidR="00961954" w:rsidRPr="00CC5A2B" w:rsidRDefault="00961954" w:rsidP="00AE26A7">
      <w:pPr>
        <w:numPr>
          <w:ilvl w:val="0"/>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Pagar los gastos incurridos por el consumidor para mitigar las consecuencias de la infracción administrativa.</w:t>
      </w:r>
    </w:p>
    <w:p w14:paraId="25F9355F" w14:textId="77777777" w:rsidR="00961954" w:rsidRPr="00CC5A2B" w:rsidRDefault="00961954" w:rsidP="00AE26A7">
      <w:pPr>
        <w:numPr>
          <w:ilvl w:val="0"/>
          <w:numId w:val="1"/>
        </w:numPr>
        <w:spacing w:after="0" w:line="240" w:lineRule="auto"/>
        <w:ind w:left="1418" w:hanging="284"/>
        <w:contextualSpacing/>
        <w:jc w:val="both"/>
        <w:rPr>
          <w:rFonts w:ascii="Arial" w:hAnsi="Arial" w:cs="Arial"/>
          <w:sz w:val="16"/>
          <w:szCs w:val="16"/>
        </w:rPr>
      </w:pPr>
      <w:r w:rsidRPr="00CC5A2B">
        <w:rPr>
          <w:rFonts w:ascii="Arial" w:hAnsi="Arial" w:cs="Arial"/>
          <w:sz w:val="16"/>
          <w:szCs w:val="16"/>
        </w:rPr>
        <w:t>Otras medidas reparadoras análogas de efectos equivalentes a las anteriores.</w:t>
      </w:r>
    </w:p>
    <w:p w14:paraId="64813C60"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115.2 </w:t>
      </w:r>
      <w:r w:rsidRPr="00CC5A2B">
        <w:rPr>
          <w:rFonts w:ascii="Arial" w:hAnsi="Arial" w:cs="Arial"/>
          <w:sz w:val="16"/>
          <w:szCs w:val="16"/>
        </w:rPr>
        <w:tab/>
        <w:t xml:space="preserve">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C5A2B">
        <w:rPr>
          <w:rFonts w:ascii="Arial" w:hAnsi="Arial" w:cs="Arial"/>
          <w:sz w:val="16"/>
          <w:szCs w:val="16"/>
        </w:rPr>
        <w:t>conjuntamente con</w:t>
      </w:r>
      <w:proofErr w:type="gramEnd"/>
      <w:r w:rsidRPr="00CC5A2B">
        <w:rPr>
          <w:rFonts w:ascii="Arial" w:hAnsi="Arial" w:cs="Arial"/>
          <w:sz w:val="16"/>
          <w:szCs w:val="16"/>
        </w:rPr>
        <w:t xml:space="preserve"> otra medida correctiva. Cuando los órganos competentes del Indecopi se pronuncian respecto de una medida correctiva reparadora, aplican el principio de congruencia procesal.</w:t>
      </w:r>
    </w:p>
    <w:p w14:paraId="4CF617ED"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115.3 </w:t>
      </w:r>
      <w:r w:rsidRPr="00CC5A2B">
        <w:rPr>
          <w:rFonts w:ascii="Arial" w:hAnsi="Arial" w:cs="Arial"/>
          <w:sz w:val="16"/>
          <w:szCs w:val="16"/>
        </w:rPr>
        <w:tab/>
        <w:t>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800ABE7"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115.4 </w:t>
      </w:r>
      <w:r w:rsidRPr="00CC5A2B">
        <w:rPr>
          <w:rFonts w:ascii="Arial" w:hAnsi="Arial" w:cs="Arial"/>
          <w:sz w:val="16"/>
          <w:szCs w:val="16"/>
        </w:rPr>
        <w:tab/>
        <w:t>Corresponde al consumidor que solicita el dictado de la medida correctiva reparadora probar las consecuencias patrimoniales directas e inmediatas causadas por la comisión de la infracción administrativa.</w:t>
      </w:r>
    </w:p>
    <w:p w14:paraId="6CCF775C"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115.5 </w:t>
      </w:r>
      <w:r w:rsidRPr="00CC5A2B">
        <w:rPr>
          <w:rFonts w:ascii="Arial" w:hAnsi="Arial" w:cs="Arial"/>
          <w:sz w:val="16"/>
          <w:szCs w:val="16"/>
        </w:rPr>
        <w:tab/>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E22F855"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115.6 </w:t>
      </w:r>
      <w:r w:rsidRPr="00CC5A2B">
        <w:rPr>
          <w:rFonts w:ascii="Arial" w:hAnsi="Arial" w:cs="Arial"/>
          <w:sz w:val="16"/>
          <w:szCs w:val="16"/>
        </w:rPr>
        <w:tab/>
        <w:t>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E9DD515" w14:textId="77777777" w:rsidR="00961954" w:rsidRPr="00CC5A2B" w:rsidRDefault="00961954" w:rsidP="00961954">
      <w:pPr>
        <w:spacing w:after="0" w:line="240" w:lineRule="auto"/>
        <w:ind w:left="1134" w:hanging="567"/>
        <w:contextualSpacing/>
        <w:jc w:val="both"/>
        <w:rPr>
          <w:rFonts w:ascii="Arial" w:hAnsi="Arial" w:cs="Arial"/>
          <w:sz w:val="16"/>
          <w:szCs w:val="16"/>
        </w:rPr>
      </w:pPr>
      <w:r w:rsidRPr="00CC5A2B">
        <w:rPr>
          <w:rFonts w:ascii="Arial" w:hAnsi="Arial" w:cs="Arial"/>
          <w:sz w:val="16"/>
          <w:szCs w:val="16"/>
        </w:rPr>
        <w:t xml:space="preserve">115.7 </w:t>
      </w:r>
      <w:r w:rsidRPr="00CC5A2B">
        <w:rPr>
          <w:rFonts w:ascii="Arial" w:hAnsi="Arial" w:cs="Arial"/>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8045861" w14:textId="77777777" w:rsidR="00961954" w:rsidRPr="00CC5A2B" w:rsidRDefault="00961954" w:rsidP="00961954">
      <w:pPr>
        <w:spacing w:after="0" w:line="240" w:lineRule="auto"/>
        <w:ind w:left="1134" w:hanging="567"/>
        <w:contextualSpacing/>
        <w:jc w:val="both"/>
        <w:rPr>
          <w:rFonts w:ascii="Arial" w:hAnsi="Arial" w:cs="Arial"/>
          <w:sz w:val="16"/>
          <w:szCs w:val="16"/>
        </w:rPr>
      </w:pPr>
    </w:p>
  </w:footnote>
  <w:footnote w:id="36">
    <w:p w14:paraId="79BF3B3B" w14:textId="77777777" w:rsidR="00961954" w:rsidRPr="00CC5A2B" w:rsidRDefault="00961954" w:rsidP="00961954">
      <w:pPr>
        <w:spacing w:after="0" w:line="240" w:lineRule="auto"/>
        <w:ind w:left="570" w:hanging="570"/>
        <w:contextualSpacing/>
        <w:jc w:val="both"/>
        <w:rPr>
          <w:rFonts w:ascii="Arial" w:hAnsi="Arial" w:cs="Arial"/>
          <w:sz w:val="16"/>
          <w:szCs w:val="16"/>
        </w:rPr>
      </w:pPr>
      <w:r w:rsidRPr="00CC5A2B">
        <w:rPr>
          <w:rFonts w:ascii="Arial" w:hAnsi="Arial" w:cs="Arial"/>
          <w:sz w:val="16"/>
          <w:szCs w:val="16"/>
          <w:vertAlign w:val="superscript"/>
        </w:rPr>
        <w:footnoteRef/>
      </w:r>
      <w:r w:rsidRPr="00CC5A2B">
        <w:rPr>
          <w:rFonts w:ascii="Arial" w:hAnsi="Arial" w:cs="Arial"/>
          <w:sz w:val="16"/>
          <w:szCs w:val="16"/>
        </w:rPr>
        <w:tab/>
      </w:r>
      <w:r w:rsidRPr="00CC5A2B">
        <w:rPr>
          <w:rFonts w:ascii="Arial" w:hAnsi="Arial" w:cs="Arial"/>
          <w:b/>
          <w:sz w:val="16"/>
          <w:szCs w:val="16"/>
        </w:rPr>
        <w:t>LEY N°</w:t>
      </w:r>
      <w:r w:rsidRPr="00CC5A2B">
        <w:rPr>
          <w:rFonts w:ascii="Arial" w:hAnsi="Arial" w:cs="Arial"/>
          <w:sz w:val="16"/>
          <w:szCs w:val="16"/>
        </w:rPr>
        <w:t xml:space="preserve"> </w:t>
      </w:r>
      <w:r w:rsidRPr="00CC5A2B">
        <w:rPr>
          <w:rFonts w:ascii="Arial" w:hAnsi="Arial" w:cs="Arial"/>
          <w:b/>
          <w:sz w:val="16"/>
          <w:szCs w:val="16"/>
        </w:rPr>
        <w:t>29571, CÓDIGO DE PROTECCIÓN Y DEFENSA DEL CONSUMIDOR, publicada el 2 de setiembre de 2010 y modificado por el Decreto Legislativo N° 1308, publicado en el Diario Oficial El Peruano el 30 de diciembre de 2016.</w:t>
      </w:r>
    </w:p>
    <w:p w14:paraId="385036E7" w14:textId="77777777" w:rsidR="00961954" w:rsidRPr="00CC5A2B" w:rsidRDefault="00961954" w:rsidP="00961954">
      <w:pPr>
        <w:spacing w:after="0" w:line="240" w:lineRule="auto"/>
        <w:ind w:left="1290" w:hanging="727"/>
        <w:contextualSpacing/>
        <w:jc w:val="both"/>
        <w:rPr>
          <w:rFonts w:ascii="Arial" w:hAnsi="Arial" w:cs="Arial"/>
          <w:sz w:val="16"/>
          <w:szCs w:val="16"/>
        </w:rPr>
      </w:pPr>
      <w:r w:rsidRPr="00CC5A2B">
        <w:rPr>
          <w:rFonts w:ascii="Arial" w:hAnsi="Arial" w:cs="Arial"/>
          <w:b/>
          <w:sz w:val="16"/>
          <w:szCs w:val="16"/>
        </w:rPr>
        <w:t>Artículo 116.- Medidas correctivas complementarias</w:t>
      </w:r>
    </w:p>
    <w:p w14:paraId="7857081E" w14:textId="77777777" w:rsidR="00961954" w:rsidRPr="00CC5A2B" w:rsidRDefault="00961954" w:rsidP="00961954">
      <w:pPr>
        <w:spacing w:after="0" w:line="240" w:lineRule="auto"/>
        <w:ind w:left="562"/>
        <w:contextualSpacing/>
        <w:jc w:val="both"/>
        <w:rPr>
          <w:rFonts w:ascii="Arial" w:hAnsi="Arial" w:cs="Arial"/>
          <w:sz w:val="16"/>
          <w:szCs w:val="16"/>
        </w:rPr>
      </w:pPr>
      <w:r w:rsidRPr="00CC5A2B">
        <w:rPr>
          <w:rFonts w:ascii="Arial" w:hAnsi="Arial" w:cs="Arial"/>
          <w:sz w:val="16"/>
          <w:szCs w:val="16"/>
        </w:rPr>
        <w:t>Las medidas correctivas complementarias tienen el objeto de revertir los efectos de la conducta infractora o evitar que esta se produzca nuevamente en el futuro y pueden ser, entre otras, las siguientes:</w:t>
      </w:r>
    </w:p>
    <w:p w14:paraId="3DDF5CB0" w14:textId="77777777" w:rsidR="00961954" w:rsidRPr="00CC5A2B" w:rsidRDefault="00961954" w:rsidP="00961954">
      <w:pPr>
        <w:tabs>
          <w:tab w:val="left" w:pos="993"/>
        </w:tabs>
        <w:spacing w:after="0" w:line="240" w:lineRule="auto"/>
        <w:ind w:left="847" w:hanging="285"/>
        <w:contextualSpacing/>
        <w:jc w:val="both"/>
        <w:rPr>
          <w:rFonts w:ascii="Arial" w:hAnsi="Arial" w:cs="Arial"/>
          <w:sz w:val="16"/>
          <w:szCs w:val="16"/>
        </w:rPr>
      </w:pPr>
      <w:r w:rsidRPr="00CC5A2B">
        <w:rPr>
          <w:rFonts w:ascii="Arial" w:hAnsi="Arial" w:cs="Arial"/>
          <w:sz w:val="16"/>
          <w:szCs w:val="16"/>
        </w:rPr>
        <w:t xml:space="preserve">a. </w:t>
      </w:r>
      <w:r w:rsidRPr="00CC5A2B">
        <w:rPr>
          <w:rFonts w:ascii="Arial" w:hAnsi="Arial" w:cs="Arial"/>
          <w:sz w:val="16"/>
          <w:szCs w:val="16"/>
        </w:rPr>
        <w:tab/>
        <w:t>Que el proveedor cumpla con atender la solicitud de información requerida por el consumidor, siempre que dicho requerimiento guarde relación con el producto adquirido o servicio contratado.</w:t>
      </w:r>
    </w:p>
    <w:p w14:paraId="3CF39418" w14:textId="77777777" w:rsidR="00961954" w:rsidRPr="00CC5A2B" w:rsidRDefault="00961954" w:rsidP="00961954">
      <w:pPr>
        <w:tabs>
          <w:tab w:val="left" w:pos="993"/>
        </w:tabs>
        <w:spacing w:after="0" w:line="240" w:lineRule="auto"/>
        <w:ind w:left="847" w:hanging="285"/>
        <w:contextualSpacing/>
        <w:jc w:val="both"/>
        <w:rPr>
          <w:rFonts w:ascii="Arial" w:hAnsi="Arial" w:cs="Arial"/>
          <w:sz w:val="16"/>
          <w:szCs w:val="16"/>
        </w:rPr>
      </w:pPr>
      <w:r w:rsidRPr="00CC5A2B">
        <w:rPr>
          <w:rFonts w:ascii="Arial" w:hAnsi="Arial" w:cs="Arial"/>
          <w:sz w:val="16"/>
          <w:szCs w:val="16"/>
        </w:rPr>
        <w:t xml:space="preserve">b. </w:t>
      </w:r>
      <w:r w:rsidRPr="00CC5A2B">
        <w:rPr>
          <w:rFonts w:ascii="Arial" w:hAnsi="Arial" w:cs="Arial"/>
          <w:sz w:val="16"/>
          <w:szCs w:val="16"/>
        </w:rPr>
        <w:tab/>
        <w:t>Declarar inexigibles las cláusulas que han sido identificadas como abusivas en el procedimiento.</w:t>
      </w:r>
    </w:p>
    <w:p w14:paraId="6785337C" w14:textId="77777777" w:rsidR="00961954" w:rsidRPr="00CC5A2B" w:rsidRDefault="00961954" w:rsidP="00961954">
      <w:pPr>
        <w:tabs>
          <w:tab w:val="left" w:pos="993"/>
        </w:tabs>
        <w:spacing w:after="0" w:line="240" w:lineRule="auto"/>
        <w:ind w:left="847" w:hanging="285"/>
        <w:contextualSpacing/>
        <w:jc w:val="both"/>
        <w:rPr>
          <w:rFonts w:ascii="Arial" w:hAnsi="Arial" w:cs="Arial"/>
          <w:sz w:val="16"/>
          <w:szCs w:val="16"/>
        </w:rPr>
      </w:pPr>
      <w:r w:rsidRPr="00CC5A2B">
        <w:rPr>
          <w:rFonts w:ascii="Arial" w:hAnsi="Arial" w:cs="Arial"/>
          <w:sz w:val="16"/>
          <w:szCs w:val="16"/>
        </w:rPr>
        <w:t xml:space="preserve">c. </w:t>
      </w:r>
      <w:r w:rsidRPr="00CC5A2B">
        <w:rPr>
          <w:rFonts w:ascii="Arial" w:hAnsi="Arial" w:cs="Arial"/>
          <w:sz w:val="16"/>
          <w:szCs w:val="16"/>
        </w:rPr>
        <w:tab/>
        <w:t>El decomiso y destrucción de la mercadería, envases, envolturas o etiquetas.</w:t>
      </w:r>
    </w:p>
    <w:p w14:paraId="7C1502EC" w14:textId="77777777" w:rsidR="00961954" w:rsidRPr="00CC5A2B" w:rsidRDefault="00961954" w:rsidP="00961954">
      <w:pPr>
        <w:tabs>
          <w:tab w:val="left" w:pos="993"/>
        </w:tabs>
        <w:spacing w:after="0" w:line="240" w:lineRule="auto"/>
        <w:ind w:left="847" w:hanging="285"/>
        <w:contextualSpacing/>
        <w:jc w:val="both"/>
        <w:rPr>
          <w:rFonts w:ascii="Arial" w:hAnsi="Arial" w:cs="Arial"/>
          <w:sz w:val="16"/>
          <w:szCs w:val="16"/>
        </w:rPr>
      </w:pPr>
      <w:r w:rsidRPr="00CC5A2B">
        <w:rPr>
          <w:rFonts w:ascii="Arial" w:hAnsi="Arial" w:cs="Arial"/>
          <w:sz w:val="16"/>
          <w:szCs w:val="16"/>
        </w:rPr>
        <w:t xml:space="preserve">d. </w:t>
      </w:r>
      <w:r w:rsidRPr="00CC5A2B">
        <w:rPr>
          <w:rFonts w:ascii="Arial" w:hAnsi="Arial" w:cs="Arial"/>
          <w:sz w:val="16"/>
          <w:szCs w:val="16"/>
        </w:rPr>
        <w:tab/>
        <w:t xml:space="preserve">En caso de infracciones muy graves y de reincidencia o </w:t>
      </w:r>
      <w:proofErr w:type="spellStart"/>
      <w:r w:rsidRPr="00CC5A2B">
        <w:rPr>
          <w:rFonts w:ascii="Arial" w:hAnsi="Arial" w:cs="Arial"/>
          <w:sz w:val="16"/>
          <w:szCs w:val="16"/>
        </w:rPr>
        <w:t>reiterancia</w:t>
      </w:r>
      <w:proofErr w:type="spellEnd"/>
      <w:r w:rsidRPr="00CC5A2B">
        <w:rPr>
          <w:rFonts w:ascii="Arial" w:hAnsi="Arial" w:cs="Arial"/>
          <w:sz w:val="16"/>
          <w:szCs w:val="16"/>
        </w:rPr>
        <w:t>:</w:t>
      </w:r>
    </w:p>
    <w:p w14:paraId="4D1E00A2" w14:textId="77777777" w:rsidR="00961954" w:rsidRPr="00CC5A2B" w:rsidRDefault="00961954" w:rsidP="00961954">
      <w:pPr>
        <w:tabs>
          <w:tab w:val="left" w:pos="1132"/>
        </w:tabs>
        <w:spacing w:after="0" w:line="240" w:lineRule="auto"/>
        <w:ind w:left="1132" w:hanging="285"/>
        <w:contextualSpacing/>
        <w:jc w:val="both"/>
        <w:rPr>
          <w:rFonts w:ascii="Arial" w:hAnsi="Arial" w:cs="Arial"/>
          <w:sz w:val="16"/>
          <w:szCs w:val="16"/>
        </w:rPr>
      </w:pPr>
      <w:r w:rsidRPr="00CC5A2B">
        <w:rPr>
          <w:rFonts w:ascii="Arial" w:hAnsi="Arial" w:cs="Arial"/>
          <w:sz w:val="16"/>
          <w:szCs w:val="16"/>
        </w:rPr>
        <w:t xml:space="preserve">(i) </w:t>
      </w:r>
      <w:r w:rsidRPr="00CC5A2B">
        <w:rPr>
          <w:rFonts w:ascii="Arial" w:hAnsi="Arial" w:cs="Arial"/>
          <w:sz w:val="16"/>
          <w:szCs w:val="16"/>
        </w:rPr>
        <w:tab/>
        <w:t>Solicitar a la autoridad correspondiente la clausura temporal del establecimiento industrial, comercial o de servicios por un plazo máximo de seis (6) meses.</w:t>
      </w:r>
    </w:p>
    <w:p w14:paraId="130B2C15" w14:textId="77777777" w:rsidR="00961954" w:rsidRPr="00CC5A2B" w:rsidRDefault="00961954" w:rsidP="00961954">
      <w:pPr>
        <w:tabs>
          <w:tab w:val="left" w:pos="1132"/>
        </w:tabs>
        <w:spacing w:after="0" w:line="240" w:lineRule="auto"/>
        <w:ind w:left="1132" w:hanging="285"/>
        <w:contextualSpacing/>
        <w:jc w:val="both"/>
        <w:rPr>
          <w:rFonts w:ascii="Arial" w:hAnsi="Arial" w:cs="Arial"/>
          <w:sz w:val="16"/>
          <w:szCs w:val="16"/>
        </w:rPr>
      </w:pPr>
      <w:r w:rsidRPr="00CC5A2B">
        <w:rPr>
          <w:rFonts w:ascii="Arial" w:hAnsi="Arial" w:cs="Arial"/>
          <w:sz w:val="16"/>
          <w:szCs w:val="16"/>
        </w:rPr>
        <w:t>(</w:t>
      </w:r>
      <w:proofErr w:type="spellStart"/>
      <w:r w:rsidRPr="00CC5A2B">
        <w:rPr>
          <w:rFonts w:ascii="Arial" w:hAnsi="Arial" w:cs="Arial"/>
          <w:sz w:val="16"/>
          <w:szCs w:val="16"/>
        </w:rPr>
        <w:t>ii</w:t>
      </w:r>
      <w:proofErr w:type="spellEnd"/>
      <w:r w:rsidRPr="00CC5A2B">
        <w:rPr>
          <w:rFonts w:ascii="Arial" w:hAnsi="Arial" w:cs="Arial"/>
          <w:sz w:val="16"/>
          <w:szCs w:val="16"/>
        </w:rPr>
        <w:t xml:space="preserve">) </w:t>
      </w:r>
      <w:r w:rsidRPr="00CC5A2B">
        <w:rPr>
          <w:rFonts w:ascii="Arial" w:hAnsi="Arial" w:cs="Arial"/>
          <w:sz w:val="16"/>
          <w:szCs w:val="16"/>
        </w:rPr>
        <w:tab/>
        <w:t>Solicitar a la autoridad competente la inhabilitación, temporal o permanente, del proveedor en función de los alcances de la infracción sancionada.</w:t>
      </w:r>
    </w:p>
    <w:p w14:paraId="2EA6E451" w14:textId="77777777" w:rsidR="00961954" w:rsidRPr="00CC5A2B" w:rsidRDefault="00961954" w:rsidP="00961954">
      <w:pPr>
        <w:tabs>
          <w:tab w:val="left" w:pos="993"/>
        </w:tabs>
        <w:spacing w:after="0" w:line="240" w:lineRule="auto"/>
        <w:ind w:left="847" w:hanging="285"/>
        <w:contextualSpacing/>
        <w:jc w:val="both"/>
        <w:rPr>
          <w:rFonts w:ascii="Arial" w:hAnsi="Arial" w:cs="Arial"/>
          <w:sz w:val="16"/>
          <w:szCs w:val="16"/>
        </w:rPr>
      </w:pPr>
      <w:r w:rsidRPr="00CC5A2B">
        <w:rPr>
          <w:rFonts w:ascii="Arial" w:hAnsi="Arial" w:cs="Arial"/>
          <w:sz w:val="16"/>
          <w:szCs w:val="16"/>
        </w:rPr>
        <w:t xml:space="preserve">e. </w:t>
      </w:r>
      <w:r w:rsidRPr="00CC5A2B">
        <w:rPr>
          <w:rFonts w:ascii="Arial" w:hAnsi="Arial" w:cs="Arial"/>
          <w:sz w:val="16"/>
          <w:szCs w:val="16"/>
        </w:rPr>
        <w:tab/>
        <w:t xml:space="preserve">Publicación de avisos </w:t>
      </w:r>
      <w:proofErr w:type="spellStart"/>
      <w:r w:rsidRPr="00CC5A2B">
        <w:rPr>
          <w:rFonts w:ascii="Arial" w:hAnsi="Arial" w:cs="Arial"/>
          <w:sz w:val="16"/>
          <w:szCs w:val="16"/>
        </w:rPr>
        <w:t>rectificatorios</w:t>
      </w:r>
      <w:proofErr w:type="spellEnd"/>
      <w:r w:rsidRPr="00CC5A2B">
        <w:rPr>
          <w:rFonts w:ascii="Arial" w:hAnsi="Arial" w:cs="Arial"/>
          <w:sz w:val="16"/>
          <w:szCs w:val="16"/>
        </w:rPr>
        <w:t xml:space="preserve"> o informativos en la forma que determine el Indecopi, tomando en consideración los medios que resulten idóneos para revertir los efectos que el acto objeto de sanción ha ocasionado.</w:t>
      </w:r>
    </w:p>
    <w:p w14:paraId="5391C43A" w14:textId="77777777" w:rsidR="00961954" w:rsidRPr="00CC5A2B" w:rsidRDefault="00961954" w:rsidP="00961954">
      <w:pPr>
        <w:tabs>
          <w:tab w:val="left" w:pos="993"/>
        </w:tabs>
        <w:spacing w:after="0" w:line="240" w:lineRule="auto"/>
        <w:ind w:left="847" w:hanging="285"/>
        <w:contextualSpacing/>
        <w:jc w:val="both"/>
        <w:rPr>
          <w:rFonts w:ascii="Arial" w:hAnsi="Arial" w:cs="Arial"/>
          <w:sz w:val="16"/>
          <w:szCs w:val="16"/>
        </w:rPr>
      </w:pPr>
      <w:r w:rsidRPr="00CC5A2B">
        <w:rPr>
          <w:rFonts w:ascii="Arial" w:hAnsi="Arial" w:cs="Arial"/>
          <w:sz w:val="16"/>
          <w:szCs w:val="16"/>
        </w:rPr>
        <w:t xml:space="preserve">f. </w:t>
      </w:r>
      <w:r w:rsidRPr="00CC5A2B">
        <w:rPr>
          <w:rFonts w:ascii="Arial" w:hAnsi="Arial" w:cs="Arial"/>
          <w:sz w:val="16"/>
          <w:szCs w:val="16"/>
        </w:rPr>
        <w:tab/>
        <w:t>Cualquier otra medida correctiva que tenga el objeto de revertir los efectos de la conducta infractora o evitar que esta se produzca nuevamente en el futuro.</w:t>
      </w:r>
    </w:p>
    <w:p w14:paraId="1A21C5E1" w14:textId="77777777" w:rsidR="00961954" w:rsidRPr="00CC5A2B" w:rsidRDefault="00961954" w:rsidP="00961954">
      <w:pPr>
        <w:spacing w:after="0" w:line="240" w:lineRule="auto"/>
        <w:ind w:left="562"/>
        <w:contextualSpacing/>
        <w:jc w:val="both"/>
        <w:rPr>
          <w:rFonts w:ascii="Arial" w:hAnsi="Arial" w:cs="Arial"/>
          <w:sz w:val="16"/>
          <w:szCs w:val="16"/>
        </w:rPr>
      </w:pPr>
      <w:r w:rsidRPr="00CC5A2B">
        <w:rPr>
          <w:rFonts w:ascii="Arial" w:hAnsi="Arial" w:cs="Arial"/>
          <w:sz w:val="16"/>
          <w:szCs w:val="16"/>
        </w:rPr>
        <w:t>El Indecopi está facultado para solicitar a la autoridad municipal y policial el apoyo respectivo para la ejecución de las medidas correctivas complementarias correspondientes.</w:t>
      </w:r>
    </w:p>
    <w:p w14:paraId="1CB1164B" w14:textId="77777777" w:rsidR="00961954" w:rsidRPr="00CC5A2B" w:rsidRDefault="00961954" w:rsidP="00961954">
      <w:pPr>
        <w:spacing w:after="0" w:line="240" w:lineRule="auto"/>
        <w:ind w:left="562"/>
        <w:contextualSpacing/>
        <w:jc w:val="both"/>
        <w:rPr>
          <w:rFonts w:ascii="Arial" w:hAnsi="Arial" w:cs="Arial"/>
          <w:sz w:val="16"/>
          <w:szCs w:val="16"/>
        </w:rPr>
      </w:pPr>
    </w:p>
  </w:footnote>
  <w:footnote w:id="37">
    <w:p w14:paraId="50B0EEA5" w14:textId="77777777" w:rsidR="00961954" w:rsidRPr="00CC5A2B" w:rsidRDefault="00961954" w:rsidP="00961954">
      <w:pPr>
        <w:pStyle w:val="Textonotapie"/>
        <w:ind w:left="567" w:hanging="567"/>
        <w:contextualSpacing/>
        <w:jc w:val="both"/>
        <w:rPr>
          <w:rFonts w:ascii="Arial" w:hAnsi="Arial" w:cs="Arial"/>
          <w:b/>
          <w:sz w:val="16"/>
          <w:szCs w:val="16"/>
        </w:rPr>
      </w:pPr>
      <w:r w:rsidRPr="00CC5A2B">
        <w:rPr>
          <w:rStyle w:val="Refdenotaalpie"/>
          <w:rFonts w:ascii="Arial" w:hAnsi="Arial" w:cs="Arial"/>
          <w:sz w:val="16"/>
          <w:szCs w:val="16"/>
        </w:rPr>
        <w:footnoteRef/>
      </w:r>
      <w:r w:rsidRPr="00CC5A2B">
        <w:rPr>
          <w:rFonts w:ascii="Arial" w:hAnsi="Arial" w:cs="Arial"/>
          <w:sz w:val="16"/>
          <w:szCs w:val="16"/>
        </w:rPr>
        <w:t xml:space="preserve"> </w:t>
      </w:r>
      <w:r w:rsidRPr="00CC5A2B">
        <w:rPr>
          <w:rFonts w:ascii="Arial" w:hAnsi="Arial" w:cs="Arial"/>
          <w:sz w:val="16"/>
          <w:szCs w:val="16"/>
        </w:rPr>
        <w:tab/>
      </w:r>
      <w:r w:rsidRPr="00CC5A2B">
        <w:rPr>
          <w:rFonts w:ascii="Arial" w:hAnsi="Arial" w:cs="Arial"/>
          <w:b/>
          <w:sz w:val="16"/>
          <w:szCs w:val="16"/>
        </w:rPr>
        <w:t>LEY N° 29571, CÓDIGO DE PROTECCIÓN Y DEFENSA DEL CONSUMIDOR, publicada el 2 de setiembre de 2010 y modificado por Decreto Legislativo 1308.</w:t>
      </w:r>
    </w:p>
    <w:p w14:paraId="2EC02102"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b/>
          <w:bCs/>
          <w:sz w:val="16"/>
          <w:szCs w:val="16"/>
        </w:rPr>
        <w:t xml:space="preserve">Artículo 117.- Multas coercitivas por incumplimiento de mandatos </w:t>
      </w:r>
    </w:p>
    <w:p w14:paraId="1BBF273D"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sz w:val="16"/>
          <w:szCs w:val="16"/>
        </w:rPr>
        <w:t xml:space="preserve">Si el obligado a cumplir con un mandato del Indecopi respecto a una medida correctiva o a una medida cautelar no lo hace, se le impone una multa coercitiva no menor de una (1) Unidad Impositiva Tributaria, tratándose de una microempresa; en todos los otros supuestos se impone una multa no menor de tres (3) Unidades Impositivas Tributarias (UIT). </w:t>
      </w:r>
    </w:p>
    <w:p w14:paraId="0F511D04"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sz w:val="16"/>
          <w:szCs w:val="16"/>
        </w:rPr>
        <w:t xml:space="preserve">En caso de persistir el incumplimiento de cualquiera de los mandatos a que se refiere el primer párrafo, el órgano resolutivo puede imponer una nueva multa, duplicando sucesivamente el monto de la última multa impuesta hasta el límite de doscientas (200) Unidades Impositivas Tributarias (UIT). La multa que corresponda debe ser pagada dentro del plazo de cinco (5) días hábiles, vencido el cual se ordena su cobranza coactiva. </w:t>
      </w:r>
    </w:p>
    <w:p w14:paraId="35D2CB5D" w14:textId="77777777" w:rsidR="00961954" w:rsidRPr="00CC5A2B" w:rsidRDefault="00961954" w:rsidP="00961954">
      <w:pPr>
        <w:pStyle w:val="Textonotapie"/>
        <w:ind w:left="567"/>
        <w:contextualSpacing/>
        <w:jc w:val="both"/>
        <w:rPr>
          <w:rFonts w:ascii="Arial" w:hAnsi="Arial" w:cs="Arial"/>
          <w:sz w:val="16"/>
          <w:szCs w:val="16"/>
        </w:rPr>
      </w:pPr>
      <w:r w:rsidRPr="00CC5A2B">
        <w:rPr>
          <w:rFonts w:ascii="Arial" w:hAnsi="Arial" w:cs="Arial"/>
          <w:sz w:val="16"/>
          <w:szCs w:val="16"/>
          <w:u w:val="single"/>
        </w:rPr>
        <w:t>No cabe la impugnación de las multas coercitivas previstas en el presente artículo</w:t>
      </w:r>
      <w:r w:rsidRPr="00CC5A2B">
        <w:rPr>
          <w:rFonts w:ascii="Arial" w:hAnsi="Arial" w:cs="Arial"/>
          <w:sz w:val="16"/>
          <w:szCs w:val="16"/>
        </w:rPr>
        <w:t xml:space="preserve">. </w:t>
      </w:r>
    </w:p>
    <w:p w14:paraId="72D08F5D" w14:textId="77777777" w:rsidR="00961954" w:rsidRPr="00CC5A2B" w:rsidRDefault="00961954" w:rsidP="00961954">
      <w:pPr>
        <w:pStyle w:val="Textonotapie"/>
        <w:ind w:left="567"/>
        <w:contextualSpacing/>
        <w:jc w:val="both"/>
        <w:rPr>
          <w:rFonts w:ascii="Arial" w:hAnsi="Arial" w:cs="Arial"/>
          <w:sz w:val="16"/>
          <w:szCs w:val="16"/>
        </w:rPr>
      </w:pPr>
      <w:r w:rsidRPr="00CC5A2B">
        <w:rPr>
          <w:rFonts w:ascii="Arial" w:hAnsi="Arial" w:cs="Arial"/>
          <w:sz w:val="16"/>
          <w:szCs w:val="16"/>
        </w:rPr>
        <w:t xml:space="preserve"> </w:t>
      </w:r>
    </w:p>
  </w:footnote>
  <w:footnote w:id="38">
    <w:p w14:paraId="4618E828" w14:textId="77777777" w:rsidR="00961954" w:rsidRPr="00CC5A2B" w:rsidRDefault="00961954" w:rsidP="00961954">
      <w:pPr>
        <w:autoSpaceDE w:val="0"/>
        <w:autoSpaceDN w:val="0"/>
        <w:adjustRightInd w:val="0"/>
        <w:spacing w:after="0" w:line="240" w:lineRule="auto"/>
        <w:ind w:left="567" w:hanging="567"/>
        <w:contextualSpacing/>
        <w:jc w:val="both"/>
        <w:rPr>
          <w:rFonts w:ascii="Arial" w:hAnsi="Arial" w:cs="Arial"/>
          <w:b/>
          <w:sz w:val="16"/>
          <w:szCs w:val="16"/>
        </w:rPr>
      </w:pPr>
      <w:r w:rsidRPr="00CC5A2B">
        <w:rPr>
          <w:rStyle w:val="Refdenotaalpie"/>
          <w:rFonts w:ascii="Arial" w:hAnsi="Arial" w:cs="Arial"/>
          <w:sz w:val="16"/>
          <w:szCs w:val="16"/>
        </w:rPr>
        <w:footnoteRef/>
      </w:r>
      <w:r w:rsidRPr="00CC5A2B">
        <w:rPr>
          <w:rFonts w:ascii="Arial" w:hAnsi="Arial" w:cs="Arial"/>
          <w:sz w:val="16"/>
          <w:szCs w:val="16"/>
        </w:rPr>
        <w:t xml:space="preserve"> </w:t>
      </w:r>
      <w:r w:rsidRPr="00CC5A2B">
        <w:rPr>
          <w:rFonts w:ascii="Arial" w:hAnsi="Arial" w:cs="Arial"/>
          <w:sz w:val="16"/>
          <w:szCs w:val="16"/>
        </w:rPr>
        <w:tab/>
      </w:r>
      <w:r w:rsidRPr="00CC5A2B">
        <w:rPr>
          <w:rFonts w:ascii="Arial" w:hAnsi="Arial" w:cs="Arial"/>
          <w:b/>
          <w:sz w:val="16"/>
          <w:szCs w:val="16"/>
        </w:rPr>
        <w:t xml:space="preserve">DIRECTIVA N° 001-2021/DIR-COD-INDECOPI, DIRECTIVA ÚNICA QUE REGULA LOS PROCEDIMIENTOS DE PROTECCIÓN AL CONSUMIDOR PREVISTOS EN EL CÓDIGO DE PROTECCIÓN Y DEFENSA DEL CONSUMIDOR </w:t>
      </w:r>
    </w:p>
    <w:p w14:paraId="448F2CA9"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b/>
          <w:bCs/>
          <w:sz w:val="16"/>
          <w:szCs w:val="16"/>
        </w:rPr>
      </w:pPr>
      <w:r w:rsidRPr="00CC5A2B">
        <w:rPr>
          <w:rFonts w:ascii="Arial" w:hAnsi="Arial" w:cs="Arial"/>
          <w:b/>
          <w:bCs/>
          <w:sz w:val="16"/>
          <w:szCs w:val="16"/>
        </w:rPr>
        <w:t>Ejecución de Mandatos</w:t>
      </w:r>
    </w:p>
    <w:p w14:paraId="43B118F9"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b/>
          <w:bCs/>
          <w:sz w:val="16"/>
          <w:szCs w:val="16"/>
        </w:rPr>
        <w:t>Artículo 40.- Incumplimiento y ejecución de medidas correctivas o cautelares</w:t>
      </w:r>
      <w:r w:rsidRPr="00CC5A2B">
        <w:rPr>
          <w:rFonts w:ascii="Arial" w:hAnsi="Arial" w:cs="Arial"/>
          <w:sz w:val="16"/>
          <w:szCs w:val="16"/>
        </w:rPr>
        <w:t xml:space="preserve"> </w:t>
      </w:r>
    </w:p>
    <w:p w14:paraId="7C17F087"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sz w:val="16"/>
          <w:szCs w:val="16"/>
        </w:rPr>
        <w:t xml:space="preserve">40.1. Ante el incumplimiento de un mandato de medida correctiva o medida cautelar por el proveedor obligado, el órgano resolutivo que actúa como primera instancia en el procedimiento, debe actuar de oficio a fin de garantizar el cumplimiento de la decisión de la autoridad, sin perjuicio del derecho que tiene al administrado de comunicarle esa situación. En dicha comunicación, el beneficiado debe precisar el número de expediente y resolución que dispuso el mandato, además de especificar en qué consiste el incumplimiento en caso se trate de varios mandatos. </w:t>
      </w:r>
    </w:p>
    <w:p w14:paraId="3D7376B6"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sz w:val="16"/>
          <w:szCs w:val="16"/>
        </w:rPr>
        <w:t xml:space="preserve">40.2 En caso el obligado no acredite el cumplimiento de algún mandato de medida correctiva o medida cautelar, el órgano resolutivo que actúa como primera instancia, atendiendo a las circunstancias del caso, podrá otorgar al administrado obligado por el mandato un plazo adicional de dos (2) días hábiles para cumplir con el apercibimiento de comunicar el cumplimiento del mandato impuesto. </w:t>
      </w:r>
    </w:p>
    <w:p w14:paraId="119DEDC6"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sz w:val="16"/>
          <w:szCs w:val="16"/>
        </w:rPr>
        <w:t xml:space="preserve">40.3. En caso el obligado no acredite el cumplimiento del mandato o se verifique el incumplimiento de la medida impuesta, el órgano resolutivo procede con la imposición de la multa coercitiva, de conformidad con lo dispuesto en el artículo 117 del Código. </w:t>
      </w:r>
    </w:p>
    <w:p w14:paraId="72B78D9B" w14:textId="77777777" w:rsidR="00961954" w:rsidRPr="00CC5A2B" w:rsidRDefault="00961954" w:rsidP="00961954">
      <w:pPr>
        <w:autoSpaceDE w:val="0"/>
        <w:autoSpaceDN w:val="0"/>
        <w:adjustRightInd w:val="0"/>
        <w:spacing w:after="0" w:line="240" w:lineRule="auto"/>
        <w:ind w:left="567"/>
        <w:contextualSpacing/>
        <w:jc w:val="both"/>
        <w:rPr>
          <w:rFonts w:ascii="Arial" w:hAnsi="Arial" w:cs="Arial"/>
          <w:sz w:val="16"/>
          <w:szCs w:val="16"/>
        </w:rPr>
      </w:pPr>
      <w:r w:rsidRPr="00CC5A2B">
        <w:rPr>
          <w:rFonts w:ascii="Arial" w:hAnsi="Arial" w:cs="Arial"/>
          <w:sz w:val="16"/>
          <w:szCs w:val="16"/>
        </w:rPr>
        <w:t>40.4 En aquellos casos en que el obligado apercibido acredite el cumplimiento del mandato, el órgano resolutivo debe comunicar tal hecho al beneficiado, quien, de considerar que persiste el incumplimiento, podrá solicitar el inicio de un procedimiento en vía de ejecución por incumplimiento de medidas correctivas o cautelares, previsto en el artículo 106 del Código, debiendo cumplir con realizar el pago del derecho de tramitación, conforme a lo establecido en el Texto Único de Procedimientos Administrativos del INDECOPI.</w:t>
      </w:r>
    </w:p>
    <w:p w14:paraId="06C07ADC" w14:textId="77777777" w:rsidR="00961954" w:rsidRPr="00CC5A2B" w:rsidRDefault="00961954" w:rsidP="00961954">
      <w:pPr>
        <w:autoSpaceDE w:val="0"/>
        <w:autoSpaceDN w:val="0"/>
        <w:adjustRightInd w:val="0"/>
        <w:spacing w:after="0" w:line="240" w:lineRule="auto"/>
        <w:ind w:left="567" w:hanging="567"/>
        <w:contextualSpacing/>
        <w:jc w:val="both"/>
        <w:rPr>
          <w:rFonts w:ascii="Arial" w:hAnsi="Arial" w:cs="Arial"/>
          <w:sz w:val="16"/>
          <w:szCs w:val="16"/>
        </w:rPr>
      </w:pPr>
    </w:p>
  </w:footnote>
  <w:footnote w:id="39">
    <w:p w14:paraId="7555FF6A" w14:textId="77777777" w:rsidR="00E02C41" w:rsidRPr="00E02C41" w:rsidRDefault="00E02C41" w:rsidP="00E02C41">
      <w:pPr>
        <w:pStyle w:val="Textonotapie"/>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7F346A48" w14:textId="77777777" w:rsidR="00E02C41" w:rsidRPr="00E02C41" w:rsidRDefault="00E02C41" w:rsidP="00E02C41">
      <w:pPr>
        <w:pStyle w:val="Textonotapie"/>
        <w:ind w:left="567"/>
        <w:contextualSpacing/>
        <w:jc w:val="both"/>
        <w:rPr>
          <w:rFonts w:ascii="Arial" w:hAnsi="Arial" w:cs="Arial"/>
          <w:b/>
          <w:sz w:val="16"/>
          <w:szCs w:val="16"/>
        </w:rPr>
      </w:pPr>
      <w:r w:rsidRPr="00E02C41">
        <w:rPr>
          <w:rFonts w:ascii="Arial" w:hAnsi="Arial" w:cs="Arial"/>
          <w:b/>
          <w:sz w:val="16"/>
          <w:szCs w:val="16"/>
        </w:rPr>
        <w:t xml:space="preserve">Artículo 3. Vigencia </w:t>
      </w:r>
    </w:p>
    <w:p w14:paraId="18DE5833" w14:textId="77777777" w:rsidR="00E02C41" w:rsidRPr="00E02C41" w:rsidRDefault="00E02C41" w:rsidP="00E02C41">
      <w:pPr>
        <w:pStyle w:val="Textonotapie"/>
        <w:ind w:left="567"/>
        <w:contextualSpacing/>
        <w:jc w:val="both"/>
        <w:rPr>
          <w:rFonts w:ascii="Arial" w:hAnsi="Arial" w:cs="Arial"/>
          <w:bCs/>
          <w:sz w:val="16"/>
          <w:szCs w:val="16"/>
        </w:rPr>
      </w:pPr>
      <w:r w:rsidRPr="00E02C41">
        <w:rPr>
          <w:rFonts w:ascii="Arial" w:hAnsi="Arial" w:cs="Arial"/>
          <w:bCs/>
          <w:sz w:val="16"/>
          <w:szCs w:val="16"/>
        </w:rPr>
        <w:t xml:space="preserve">El presente decreto supremo </w:t>
      </w:r>
      <w:proofErr w:type="gramStart"/>
      <w:r w:rsidRPr="00E02C41">
        <w:rPr>
          <w:rFonts w:ascii="Arial" w:hAnsi="Arial" w:cs="Arial"/>
          <w:bCs/>
          <w:sz w:val="16"/>
          <w:szCs w:val="16"/>
        </w:rPr>
        <w:t>entra en vigencia</w:t>
      </w:r>
      <w:proofErr w:type="gramEnd"/>
      <w:r w:rsidRPr="00E02C41">
        <w:rPr>
          <w:rFonts w:ascii="Arial" w:hAnsi="Arial" w:cs="Arial"/>
          <w:bCs/>
          <w:sz w:val="16"/>
          <w:szCs w:val="16"/>
        </w:rPr>
        <w:t xml:space="preserve"> de manera conjunta con la </w:t>
      </w:r>
      <w:proofErr w:type="gramStart"/>
      <w:r w:rsidRPr="00E02C41">
        <w:rPr>
          <w:rFonts w:ascii="Arial" w:hAnsi="Arial" w:cs="Arial"/>
          <w:bCs/>
          <w:sz w:val="16"/>
          <w:szCs w:val="16"/>
        </w:rPr>
        <w:t>entrada en vigencia</w:t>
      </w:r>
      <w:proofErr w:type="gramEnd"/>
      <w:r w:rsidRPr="00E02C41">
        <w:rPr>
          <w:rFonts w:ascii="Arial" w:hAnsi="Arial" w:cs="Arial"/>
          <w:bCs/>
          <w:sz w:val="16"/>
          <w:szCs w:val="16"/>
        </w:rPr>
        <w:t xml:space="preserve"> de la Ley Nº 31112, Ley que establece el control previo de operaciones de concentración empresarial.</w:t>
      </w:r>
    </w:p>
    <w:p w14:paraId="24EA62BD" w14:textId="77777777" w:rsidR="00E02C41" w:rsidRPr="00E02C41" w:rsidRDefault="00E02C41" w:rsidP="00E02C41">
      <w:pPr>
        <w:pStyle w:val="Textonotapie"/>
        <w:ind w:left="567"/>
        <w:contextualSpacing/>
        <w:jc w:val="both"/>
        <w:rPr>
          <w:rFonts w:ascii="Arial" w:hAnsi="Arial" w:cs="Arial"/>
          <w:bCs/>
          <w:sz w:val="16"/>
          <w:szCs w:val="16"/>
        </w:rPr>
      </w:pPr>
    </w:p>
    <w:p w14:paraId="4EDAA7B4" w14:textId="77777777" w:rsidR="00E02C41" w:rsidRPr="00E02C41" w:rsidRDefault="00E02C41"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LEY N° 31112, LEY QUE ESTABLECE EL CONTROL PREVIO DE OPERACIONES DE CONCENTRACIÓN EMPRESARIAL, publicada el 7 de enero de 2021</w:t>
      </w:r>
    </w:p>
    <w:p w14:paraId="35608353" w14:textId="77777777" w:rsidR="00E02C41" w:rsidRPr="00E02C41" w:rsidRDefault="00E02C41" w:rsidP="00E02C41">
      <w:pPr>
        <w:pStyle w:val="Textonotapie"/>
        <w:ind w:left="567"/>
        <w:contextualSpacing/>
        <w:jc w:val="both"/>
        <w:rPr>
          <w:rFonts w:ascii="Arial" w:hAnsi="Arial" w:cs="Arial"/>
          <w:bCs/>
          <w:sz w:val="16"/>
          <w:szCs w:val="16"/>
        </w:rPr>
      </w:pPr>
      <w:r w:rsidRPr="00E02C41">
        <w:rPr>
          <w:rFonts w:ascii="Arial" w:hAnsi="Arial" w:cs="Arial"/>
          <w:b/>
          <w:bCs/>
          <w:sz w:val="16"/>
          <w:szCs w:val="16"/>
        </w:rPr>
        <w:t>DISPOSICIONES COMPLEMENTARIAS FINALES</w:t>
      </w:r>
    </w:p>
    <w:p w14:paraId="529AE64F"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2"/>
          <w:rFonts w:ascii="Arial" w:hAnsi="Arial" w:cs="Arial"/>
          <w:b/>
          <w:bCs/>
          <w:color w:val="000000"/>
          <w:sz w:val="16"/>
          <w:szCs w:val="16"/>
          <w:lang w:val="es-PE"/>
        </w:rPr>
        <w:t>DUODÉCIMA. Vigencia</w:t>
      </w:r>
    </w:p>
    <w:p w14:paraId="1B8258C4"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 xml:space="preserve">La presente ley </w:t>
      </w:r>
      <w:proofErr w:type="gramStart"/>
      <w:r w:rsidRPr="00E02C41">
        <w:rPr>
          <w:rStyle w:val="no-style-override"/>
          <w:rFonts w:ascii="Arial" w:eastAsiaTheme="majorEastAsia" w:hAnsi="Arial" w:cs="Arial"/>
          <w:color w:val="000000"/>
          <w:sz w:val="16"/>
          <w:szCs w:val="16"/>
          <w:lang w:val="es-MX"/>
        </w:rPr>
        <w:t>entra en vigencia</w:t>
      </w:r>
      <w:proofErr w:type="gramEnd"/>
      <w:r w:rsidRPr="00E02C41">
        <w:rPr>
          <w:rStyle w:val="no-style-override"/>
          <w:rFonts w:ascii="Arial" w:eastAsiaTheme="majorEastAsia" w:hAnsi="Arial" w:cs="Arial"/>
          <w:color w:val="000000"/>
          <w:sz w:val="16"/>
          <w:szCs w:val="16"/>
          <w:lang w:val="es-MX"/>
        </w:rPr>
        <w:t xml:space="preserve"> a los quince (15) días calendario contados a partir de la adecuación normativa establecida en la novena disposición complementaria final.</w:t>
      </w:r>
    </w:p>
    <w:p w14:paraId="7294188A" w14:textId="77777777" w:rsidR="00E02C41" w:rsidRPr="00E02C41" w:rsidRDefault="00E02C41" w:rsidP="00E02C41">
      <w:pPr>
        <w:pStyle w:val="Textonotapie"/>
        <w:ind w:left="567"/>
        <w:contextualSpacing/>
        <w:jc w:val="both"/>
        <w:rPr>
          <w:rFonts w:ascii="Arial" w:hAnsi="Arial" w:cs="Arial"/>
          <w:bCs/>
          <w:sz w:val="16"/>
          <w:szCs w:val="16"/>
        </w:rPr>
      </w:pPr>
    </w:p>
    <w:p w14:paraId="367E4EF5" w14:textId="77777777" w:rsidR="00E02C41" w:rsidRPr="00E02C41" w:rsidRDefault="00E02C41" w:rsidP="00E02C41">
      <w:pPr>
        <w:pStyle w:val="Textonotapie"/>
        <w:ind w:left="567"/>
        <w:contextualSpacing/>
        <w:jc w:val="both"/>
        <w:rPr>
          <w:rFonts w:ascii="Arial" w:hAnsi="Arial" w:cs="Arial"/>
          <w:bCs/>
          <w:sz w:val="16"/>
          <w:szCs w:val="16"/>
        </w:rPr>
      </w:pPr>
      <w:r w:rsidRPr="00E02C41">
        <w:rPr>
          <w:rFonts w:ascii="Arial" w:hAnsi="Arial" w:cs="Arial"/>
          <w:b/>
          <w:bCs/>
          <w:sz w:val="16"/>
          <w:szCs w:val="16"/>
        </w:rPr>
        <w:t>NOVENA. Adecuación</w:t>
      </w:r>
    </w:p>
    <w:p w14:paraId="26A7EB57" w14:textId="77777777" w:rsidR="00E02C41" w:rsidRPr="00E02C41" w:rsidRDefault="00E02C41" w:rsidP="00E02C41">
      <w:pPr>
        <w:pStyle w:val="Textonotapie"/>
        <w:ind w:left="567"/>
        <w:contextualSpacing/>
        <w:jc w:val="both"/>
        <w:rPr>
          <w:rFonts w:ascii="Arial" w:hAnsi="Arial" w:cs="Arial"/>
          <w:bCs/>
          <w:sz w:val="16"/>
          <w:szCs w:val="16"/>
        </w:rPr>
      </w:pPr>
      <w:r w:rsidRPr="00E02C41">
        <w:rPr>
          <w:rFonts w:ascii="Arial" w:hAnsi="Arial" w:cs="Arial"/>
          <w:bCs/>
          <w:sz w:val="16"/>
          <w:szCs w:val="16"/>
        </w:rPr>
        <w:t>En un plazo no mayor a quince (15) días contados a partir de la publicación del reglamento de la presente ley, se dictan las modificaciones al Reglamento de la Ley de Organización y Funciones del INDECOPI y demás instrumentos de gestión de la entidad, a fin de adecuarlos a lo dispuesto por la presente ley.</w:t>
      </w:r>
    </w:p>
    <w:p w14:paraId="12FC3662" w14:textId="77777777" w:rsidR="00E02C41" w:rsidRPr="00E02C41" w:rsidRDefault="00E02C41" w:rsidP="00E02C41">
      <w:pPr>
        <w:pStyle w:val="Textonotapie"/>
        <w:ind w:left="567"/>
        <w:contextualSpacing/>
        <w:jc w:val="both"/>
        <w:rPr>
          <w:rFonts w:ascii="Arial" w:hAnsi="Arial" w:cs="Arial"/>
          <w:bCs/>
          <w:sz w:val="16"/>
          <w:szCs w:val="16"/>
        </w:rPr>
      </w:pPr>
    </w:p>
    <w:p w14:paraId="70BF15E8" w14:textId="77777777" w:rsidR="00E02C41" w:rsidRPr="00E02C41" w:rsidRDefault="00E02C41"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DECRETO SUPREMO N° 104-2021-PCM, DECRETO SUPREMO QUE APRUEBA LA SECCIÓN PRIMERA DEL REGLAMENTO DE ORGANIZACIÓN Y FUNCIONES DEL INSTITUTO NACIONAL DE DEFENSA DE LA COMPETENCIA Y DE LA PROTECCIÓN DE LA PROPIEDAD INTELECTUAL, publicado el 27 de mayo de 2021</w:t>
      </w:r>
    </w:p>
    <w:p w14:paraId="6DB849FB" w14:textId="77777777" w:rsidR="00E02C41" w:rsidRPr="00E02C41" w:rsidRDefault="00E02C41"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DISPOSICIONES COMPLEMENTARIAS FINALES</w:t>
      </w:r>
    </w:p>
    <w:p w14:paraId="51FB272E" w14:textId="77777777" w:rsidR="00E02C41" w:rsidRPr="00E02C41" w:rsidRDefault="00E02C41" w:rsidP="00E02C41">
      <w:pPr>
        <w:pStyle w:val="Textonotapie"/>
        <w:ind w:left="567"/>
        <w:contextualSpacing/>
        <w:jc w:val="both"/>
        <w:rPr>
          <w:rFonts w:ascii="Arial" w:hAnsi="Arial" w:cs="Arial"/>
          <w:b/>
          <w:bCs/>
          <w:sz w:val="16"/>
          <w:szCs w:val="16"/>
        </w:rPr>
      </w:pPr>
      <w:proofErr w:type="gramStart"/>
      <w:r w:rsidRPr="00E02C41">
        <w:rPr>
          <w:rFonts w:ascii="Arial" w:hAnsi="Arial" w:cs="Arial"/>
          <w:b/>
          <w:bCs/>
          <w:sz w:val="16"/>
          <w:szCs w:val="16"/>
        </w:rPr>
        <w:t>PRIMERA.-</w:t>
      </w:r>
      <w:proofErr w:type="gramEnd"/>
      <w:r w:rsidRPr="00E02C41">
        <w:rPr>
          <w:rFonts w:ascii="Arial" w:hAnsi="Arial" w:cs="Arial"/>
          <w:b/>
          <w:bCs/>
          <w:sz w:val="16"/>
          <w:szCs w:val="16"/>
        </w:rPr>
        <w:t xml:space="preserve"> Vigencia de la Primera Sección del Reglamento de Organización y Funciones</w:t>
      </w:r>
    </w:p>
    <w:p w14:paraId="2B1AF970"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sz w:val="16"/>
          <w:szCs w:val="16"/>
        </w:rPr>
        <w:t xml:space="preserve">La Sección Primera del Reglamento de Organización y Funciones del Instituto Nacional de Defensa de la Competencia y de la Protección de la Propiedad Intelectual, aprobada por el presente Decreto Supremo, </w:t>
      </w:r>
      <w:proofErr w:type="gramStart"/>
      <w:r w:rsidRPr="00E02C41">
        <w:rPr>
          <w:rFonts w:ascii="Arial" w:hAnsi="Arial" w:cs="Arial"/>
          <w:sz w:val="16"/>
          <w:szCs w:val="16"/>
        </w:rPr>
        <w:t>entra en vigencia</w:t>
      </w:r>
      <w:proofErr w:type="gramEnd"/>
      <w:r w:rsidRPr="00E02C41">
        <w:rPr>
          <w:rFonts w:ascii="Arial" w:hAnsi="Arial" w:cs="Arial"/>
          <w:sz w:val="16"/>
          <w:szCs w:val="16"/>
        </w:rPr>
        <w:t xml:space="preserve"> a partir del día siguiente de la publicación de la Resolución que aprueba la Sección Segunda de dicho Reglamento, con excepción de la Segunda y Quinta Disposición Complementaria Final, que </w:t>
      </w:r>
      <w:proofErr w:type="gramStart"/>
      <w:r w:rsidRPr="00E02C41">
        <w:rPr>
          <w:rFonts w:ascii="Arial" w:hAnsi="Arial" w:cs="Arial"/>
          <w:sz w:val="16"/>
          <w:szCs w:val="16"/>
        </w:rPr>
        <w:t>entran en vigencia</w:t>
      </w:r>
      <w:proofErr w:type="gramEnd"/>
      <w:r w:rsidRPr="00E02C41">
        <w:rPr>
          <w:rFonts w:ascii="Arial" w:hAnsi="Arial" w:cs="Arial"/>
          <w:sz w:val="16"/>
          <w:szCs w:val="16"/>
        </w:rPr>
        <w:t xml:space="preserve"> al día siguiente de la publicación de la presente norma.</w:t>
      </w:r>
    </w:p>
    <w:p w14:paraId="44DFFC7A" w14:textId="77777777" w:rsidR="00E02C41" w:rsidRPr="00E02C41" w:rsidRDefault="00E02C41" w:rsidP="00E02C41">
      <w:pPr>
        <w:pStyle w:val="Textonotapie"/>
        <w:ind w:left="567"/>
        <w:contextualSpacing/>
        <w:jc w:val="both"/>
        <w:rPr>
          <w:rFonts w:ascii="Arial" w:hAnsi="Arial" w:cs="Arial"/>
          <w:sz w:val="16"/>
          <w:szCs w:val="16"/>
        </w:rPr>
      </w:pPr>
    </w:p>
    <w:p w14:paraId="5FE5B666" w14:textId="77777777" w:rsidR="00E02C41" w:rsidRPr="00E02C41" w:rsidRDefault="00E02C41"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RESOLUCIÓN N° 000060-2021-PRE-INDECOPI, APRUEBAN SECCIÓN SEGUNDA DEL REGLAMENTO DE ORGANIZACIÓN Y FUNCIONES DEL INDECOPI, publicada el 30 de mayo de 2021</w:t>
      </w:r>
    </w:p>
    <w:p w14:paraId="0A935E58" w14:textId="77777777" w:rsidR="00E02C41" w:rsidRPr="00E02C41" w:rsidRDefault="00E02C41"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 xml:space="preserve">Artículo 1.- Aprobación de la Sección Segunda del Reglamento de Organización y Funciones del Instituto Nacional de Defensa de la Competencia y de la Protección de la Propiedad Intelectual (INDECOPI) </w:t>
      </w:r>
    </w:p>
    <w:p w14:paraId="5297100A"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sz w:val="16"/>
          <w:szCs w:val="16"/>
        </w:rPr>
        <w:t>Apruébese la Sección Segunda del Reglamento de Organización y Funciones del Instituto Nacional de Defensa de la Competencia y de la Protección de la Propiedad Intelectual (INDECOPI), aprobado por Decreto Supremo N° 104-2021-PCM, que consta de un (1) título, treinta y seis (36) artículos; así como la Estructura Orgánica y el Organigrama del INDECOPI, que como anexos forman parte integrante de la presente Resolución.</w:t>
      </w:r>
    </w:p>
    <w:p w14:paraId="084F20B5" w14:textId="77777777" w:rsidR="00E02C41" w:rsidRPr="00E02C41" w:rsidRDefault="00E02C41" w:rsidP="00E02C41">
      <w:pPr>
        <w:pStyle w:val="Textonotapie"/>
        <w:contextualSpacing/>
        <w:jc w:val="both"/>
        <w:rPr>
          <w:rFonts w:ascii="Arial" w:hAnsi="Arial" w:cs="Arial"/>
          <w:sz w:val="16"/>
          <w:szCs w:val="16"/>
        </w:rPr>
      </w:pPr>
    </w:p>
  </w:footnote>
  <w:footnote w:id="40">
    <w:p w14:paraId="5EA687C2"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35B30CAC" w14:textId="77777777" w:rsidR="00E02C41" w:rsidRPr="00E02C41" w:rsidRDefault="00E02C41" w:rsidP="00E02C41">
      <w:pPr>
        <w:tabs>
          <w:tab w:val="left" w:pos="567"/>
        </w:tabs>
        <w:spacing w:after="0" w:line="240" w:lineRule="auto"/>
        <w:ind w:left="567" w:hanging="567"/>
        <w:contextualSpacing/>
        <w:jc w:val="both"/>
        <w:rPr>
          <w:rFonts w:ascii="Arial" w:hAnsi="Arial" w:cs="Arial"/>
          <w:b/>
          <w:bCs/>
          <w:sz w:val="16"/>
          <w:szCs w:val="16"/>
        </w:rPr>
      </w:pPr>
      <w:r w:rsidRPr="00E02C41">
        <w:rPr>
          <w:rFonts w:ascii="Arial" w:hAnsi="Arial" w:cs="Arial"/>
          <w:sz w:val="16"/>
          <w:szCs w:val="16"/>
        </w:rPr>
        <w:tab/>
      </w:r>
      <w:r w:rsidRPr="00E02C41">
        <w:rPr>
          <w:rFonts w:ascii="Arial" w:hAnsi="Arial" w:cs="Arial"/>
          <w:b/>
          <w:bCs/>
          <w:sz w:val="16"/>
          <w:szCs w:val="16"/>
        </w:rPr>
        <w:t>Artículo 1. Objeto</w:t>
      </w:r>
    </w:p>
    <w:p w14:paraId="30F9EB3E"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El presente Decreto Supremo tiene por objeto aprobar la graduación, metodología y factores para la determinación de las multas que impongan los órganos resolutivos del Instituto Nacional de Defensa de la Competencia y de la Protección de la Propiedad Intelectual - INDECOPI respecto de las infracciones sancionables en el ámbito de su competencia que, como Anexo forma parte integrante del presente Decreto Supremo.</w:t>
      </w:r>
    </w:p>
    <w:p w14:paraId="7EC26B4F" w14:textId="77777777" w:rsidR="00E02C41" w:rsidRPr="00E02C41" w:rsidRDefault="00E02C41" w:rsidP="00E02C41">
      <w:pPr>
        <w:tabs>
          <w:tab w:val="left" w:pos="567"/>
          <w:tab w:val="left" w:pos="1710"/>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(Subrayado agregado)</w:t>
      </w:r>
    </w:p>
    <w:p w14:paraId="039BA1FA" w14:textId="77777777" w:rsidR="00E02C41" w:rsidRPr="00E02C41" w:rsidRDefault="00E02C41" w:rsidP="00E02C41">
      <w:pPr>
        <w:tabs>
          <w:tab w:val="left" w:pos="567"/>
          <w:tab w:val="left" w:pos="1710"/>
        </w:tabs>
        <w:spacing w:after="0" w:line="240" w:lineRule="auto"/>
        <w:ind w:left="567" w:hanging="567"/>
        <w:contextualSpacing/>
        <w:jc w:val="both"/>
        <w:rPr>
          <w:rFonts w:ascii="Arial" w:hAnsi="Arial" w:cs="Arial"/>
          <w:sz w:val="16"/>
          <w:szCs w:val="16"/>
        </w:rPr>
      </w:pPr>
    </w:p>
  </w:footnote>
  <w:footnote w:id="41">
    <w:p w14:paraId="04A19312" w14:textId="77777777" w:rsidR="00E02C41" w:rsidRPr="00E02C41" w:rsidRDefault="00E02C41" w:rsidP="00E02C41">
      <w:pPr>
        <w:pStyle w:val="Textonotapie"/>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LEY Nº 29571, CÓDIGO DE PROTECCIÓN Y DEFENSA DEL CONSUMIDOR, publicada el 2 de setiembre de 2010 y modificado por Decreto Legislativo N° 1308, publicado en el Diario Oficial El Peruano el 30 de diciembre de 2016.</w:t>
      </w:r>
    </w:p>
    <w:p w14:paraId="4593C333"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b/>
          <w:bCs/>
          <w:sz w:val="16"/>
          <w:szCs w:val="16"/>
        </w:rPr>
        <w:t>Artículo 107.- Postulación del procedimiento.</w:t>
      </w:r>
    </w:p>
    <w:p w14:paraId="50B45511"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sz w:val="16"/>
          <w:szCs w:val="16"/>
        </w:rPr>
        <w:t xml:space="preserve">Los procedimientos administrativos para conocer las presuntas infracciones a las disposiciones contenidas en el presente Código se inician de oficio, bien por propia iniciativa de la autoridad, por denuncia del consumidor afectado o del que potencialmente pudiera verse afectado, o por una asociación de consumidores en representación de sus asociados o poderdantes o en defensa de intereses colectivos o difusos de los consumidores. En este último caso, la asociación de consumidores actúa como tercero legitimado sin gozar de las facultades para disponer derechos de los consumidores afectados, salvo de sus asociados o de las personas que le hayan otorgado poder para tal efecto. Tanto el consumidor constituido como parte como el tercero legitimado pueden participar en el procedimiento e interponer los recursos contra la resolución que deniegue el inicio del procedimiento y contra cualquier otra resolución impugnable que les produzca agravio. </w:t>
      </w:r>
      <w:r w:rsidRPr="00E02C41">
        <w:rPr>
          <w:rFonts w:ascii="Arial" w:hAnsi="Arial" w:cs="Arial"/>
          <w:sz w:val="16"/>
          <w:szCs w:val="16"/>
          <w:u w:val="single"/>
        </w:rPr>
        <w:t>El procedimiento administrativo en materia de protección al consumidor se inicia con la notificación de la imputación de cargos al posible infractor</w:t>
      </w:r>
      <w:r w:rsidRPr="00E02C41">
        <w:rPr>
          <w:rFonts w:ascii="Arial" w:hAnsi="Arial" w:cs="Arial"/>
          <w:sz w:val="16"/>
          <w:szCs w:val="16"/>
        </w:rPr>
        <w:t>.</w:t>
      </w:r>
    </w:p>
    <w:p w14:paraId="31304957" w14:textId="77777777" w:rsidR="00E02C41" w:rsidRPr="00E02C41" w:rsidRDefault="00E02C41" w:rsidP="00E02C41">
      <w:pPr>
        <w:pStyle w:val="Textonotapie"/>
        <w:contextualSpacing/>
        <w:jc w:val="both"/>
        <w:rPr>
          <w:rFonts w:ascii="Arial" w:hAnsi="Arial" w:cs="Arial"/>
          <w:sz w:val="16"/>
          <w:szCs w:val="16"/>
        </w:rPr>
      </w:pPr>
    </w:p>
  </w:footnote>
  <w:footnote w:id="42">
    <w:p w14:paraId="247A521E"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03AD15A1" w14:textId="77777777" w:rsidR="00E02C41" w:rsidRPr="00E02C41" w:rsidRDefault="00E02C41" w:rsidP="00E02C41">
      <w:pPr>
        <w:tabs>
          <w:tab w:val="left" w:pos="567"/>
        </w:tabs>
        <w:spacing w:after="0" w:line="240" w:lineRule="auto"/>
        <w:ind w:left="567" w:hanging="567"/>
        <w:contextualSpacing/>
        <w:jc w:val="both"/>
        <w:rPr>
          <w:rFonts w:ascii="Arial" w:hAnsi="Arial" w:cs="Arial"/>
          <w:b/>
          <w:bCs/>
          <w:sz w:val="16"/>
          <w:szCs w:val="16"/>
        </w:rPr>
      </w:pPr>
      <w:r w:rsidRPr="00E02C41">
        <w:rPr>
          <w:rFonts w:ascii="Arial" w:hAnsi="Arial" w:cs="Arial"/>
          <w:sz w:val="16"/>
          <w:szCs w:val="16"/>
        </w:rPr>
        <w:tab/>
      </w:r>
      <w:r w:rsidRPr="00E02C41">
        <w:rPr>
          <w:rFonts w:ascii="Arial" w:hAnsi="Arial" w:cs="Arial"/>
          <w:b/>
          <w:bCs/>
          <w:sz w:val="16"/>
          <w:szCs w:val="16"/>
        </w:rPr>
        <w:t>Artículo 2. Alcance</w:t>
      </w:r>
    </w:p>
    <w:p w14:paraId="222374F7"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b/>
          <w:bCs/>
          <w:sz w:val="16"/>
          <w:szCs w:val="16"/>
        </w:rPr>
        <w:tab/>
        <w:t>“</w:t>
      </w:r>
      <w:r w:rsidRPr="00E02C41">
        <w:rPr>
          <w:rFonts w:ascii="Arial" w:hAnsi="Arial" w:cs="Arial"/>
          <w:sz w:val="16"/>
          <w:szCs w:val="16"/>
        </w:rPr>
        <w:t>La graduación, metodología y factores para la determinación de las multas es aplicada por los siguientes órganos resolutivos del INDECOPI:</w:t>
      </w:r>
    </w:p>
    <w:p w14:paraId="454AF967"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a) Órganos Resolutivos de Procedimientos Sumarísimos de Protección al Consumidor, incluyendo a los órganos adscritos a las Oficinas Regionales del INDECOPI;</w:t>
      </w:r>
    </w:p>
    <w:p w14:paraId="684EBDCE"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b) Comisiones de Protección del Consumidor, incluyendo a las comisiones adscritas a las Oficinas Regionales del INDECOPI con competencia en esta materia;</w:t>
      </w:r>
    </w:p>
    <w:p w14:paraId="2FD47C6D"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w:t>
      </w:r>
    </w:p>
  </w:footnote>
  <w:footnote w:id="43">
    <w:p w14:paraId="05B62D5B"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38F6A1AC" w14:textId="77777777" w:rsidR="00E02C41" w:rsidRPr="00E02C41" w:rsidRDefault="00E02C41" w:rsidP="00E02C41">
      <w:pPr>
        <w:tabs>
          <w:tab w:val="left" w:pos="567"/>
        </w:tabs>
        <w:spacing w:after="0" w:line="240" w:lineRule="auto"/>
        <w:ind w:left="567" w:hanging="567"/>
        <w:contextualSpacing/>
        <w:jc w:val="both"/>
        <w:rPr>
          <w:rFonts w:ascii="Arial" w:hAnsi="Arial" w:cs="Arial"/>
          <w:b/>
          <w:bCs/>
          <w:sz w:val="16"/>
          <w:szCs w:val="16"/>
        </w:rPr>
      </w:pPr>
      <w:r w:rsidRPr="00E02C41">
        <w:rPr>
          <w:rFonts w:ascii="Arial" w:hAnsi="Arial" w:cs="Arial"/>
          <w:sz w:val="16"/>
          <w:szCs w:val="16"/>
        </w:rPr>
        <w:tab/>
      </w:r>
      <w:r w:rsidRPr="00E02C41">
        <w:rPr>
          <w:rFonts w:ascii="Arial" w:hAnsi="Arial" w:cs="Arial"/>
          <w:b/>
          <w:bCs/>
          <w:sz w:val="16"/>
          <w:szCs w:val="16"/>
        </w:rPr>
        <w:t>ANEXO</w:t>
      </w:r>
    </w:p>
    <w:p w14:paraId="68A5245D" w14:textId="77777777" w:rsidR="00E02C41" w:rsidRPr="00E02C41" w:rsidRDefault="00E02C41" w:rsidP="00E02C41">
      <w:pPr>
        <w:tabs>
          <w:tab w:val="left" w:pos="567"/>
        </w:tabs>
        <w:spacing w:after="0" w:line="240" w:lineRule="auto"/>
        <w:ind w:left="567" w:hanging="567"/>
        <w:contextualSpacing/>
        <w:jc w:val="both"/>
        <w:rPr>
          <w:rFonts w:ascii="Arial" w:hAnsi="Arial" w:cs="Arial"/>
          <w:b/>
          <w:bCs/>
          <w:sz w:val="16"/>
          <w:szCs w:val="16"/>
        </w:rPr>
      </w:pPr>
      <w:r w:rsidRPr="00E02C41">
        <w:rPr>
          <w:rFonts w:ascii="Arial" w:hAnsi="Arial" w:cs="Arial"/>
          <w:b/>
          <w:bCs/>
          <w:sz w:val="16"/>
          <w:szCs w:val="16"/>
        </w:rPr>
        <w:tab/>
        <w:t>GRADUACIÓN, METODOLOGÍA Y FACTORES PARA LA DETERMINACIÓN DE LAS MULTAS QUE IMPONGAN LOS ÓRGANOS RESOLUTIVOS DEL INDECOPI RESPECTO DE LAS INFRACCIONES SANCIONABLES EN EL ÁMBITO DE SU COMPETENCIA</w:t>
      </w:r>
    </w:p>
    <w:p w14:paraId="2270FEAB" w14:textId="77777777" w:rsidR="00E02C41" w:rsidRPr="00E02C41" w:rsidRDefault="00E02C41" w:rsidP="00E02C41">
      <w:pPr>
        <w:tabs>
          <w:tab w:val="left" w:pos="567"/>
        </w:tabs>
        <w:spacing w:after="0" w:line="240" w:lineRule="auto"/>
        <w:ind w:left="1134" w:hanging="567"/>
        <w:contextualSpacing/>
        <w:jc w:val="both"/>
        <w:rPr>
          <w:rFonts w:ascii="Arial" w:hAnsi="Arial" w:cs="Arial"/>
          <w:sz w:val="16"/>
          <w:szCs w:val="16"/>
        </w:rPr>
      </w:pPr>
      <w:r w:rsidRPr="00E02C41">
        <w:rPr>
          <w:rFonts w:ascii="Arial" w:hAnsi="Arial" w:cs="Arial"/>
          <w:sz w:val="16"/>
          <w:szCs w:val="16"/>
        </w:rPr>
        <w:t>(…)</w:t>
      </w:r>
    </w:p>
    <w:p w14:paraId="63E6BBC3" w14:textId="77777777" w:rsidR="00E02C41" w:rsidRPr="00E02C41" w:rsidRDefault="00E02C41" w:rsidP="00E02C41">
      <w:pPr>
        <w:tabs>
          <w:tab w:val="left" w:pos="567"/>
        </w:tabs>
        <w:spacing w:after="0" w:line="240" w:lineRule="auto"/>
        <w:ind w:left="1134" w:hanging="567"/>
        <w:contextualSpacing/>
        <w:jc w:val="both"/>
        <w:rPr>
          <w:rFonts w:ascii="Arial" w:hAnsi="Arial" w:cs="Arial"/>
          <w:b/>
          <w:bCs/>
          <w:color w:val="231F20"/>
          <w:sz w:val="16"/>
          <w:szCs w:val="16"/>
        </w:rPr>
      </w:pPr>
      <w:r w:rsidRPr="00E02C41">
        <w:rPr>
          <w:rFonts w:ascii="Arial" w:hAnsi="Arial" w:cs="Arial"/>
          <w:b/>
          <w:bCs/>
          <w:color w:val="231F20"/>
          <w:sz w:val="16"/>
          <w:szCs w:val="16"/>
        </w:rPr>
        <w:t>A. Estimación de la Multa Base (</w:t>
      </w:r>
      <w:r w:rsidRPr="00E02C41">
        <w:rPr>
          <w:rFonts w:ascii="Arial" w:hAnsi="Arial" w:cs="Arial"/>
          <w:b/>
          <w:bCs/>
          <w:i/>
          <w:iCs/>
          <w:color w:val="231F20"/>
          <w:sz w:val="16"/>
          <w:szCs w:val="16"/>
        </w:rPr>
        <w:t>m</w:t>
      </w:r>
      <w:r w:rsidRPr="00E02C41">
        <w:rPr>
          <w:rFonts w:ascii="Arial" w:hAnsi="Arial" w:cs="Arial"/>
          <w:b/>
          <w:bCs/>
          <w:color w:val="231F20"/>
          <w:sz w:val="16"/>
          <w:szCs w:val="16"/>
        </w:rPr>
        <w:t>)</w:t>
      </w:r>
    </w:p>
    <w:p w14:paraId="25BE1949" w14:textId="77777777" w:rsidR="00E02C41" w:rsidRPr="00E02C41" w:rsidRDefault="00E02C41" w:rsidP="00E02C41">
      <w:pPr>
        <w:tabs>
          <w:tab w:val="left" w:pos="567"/>
        </w:tabs>
        <w:spacing w:after="0" w:line="240" w:lineRule="auto"/>
        <w:ind w:left="1134" w:hanging="567"/>
        <w:contextualSpacing/>
        <w:jc w:val="both"/>
        <w:rPr>
          <w:rFonts w:ascii="Arial" w:hAnsi="Arial" w:cs="Arial"/>
          <w:sz w:val="16"/>
          <w:szCs w:val="16"/>
        </w:rPr>
      </w:pPr>
      <w:r w:rsidRPr="00E02C41">
        <w:rPr>
          <w:rFonts w:ascii="Arial" w:hAnsi="Arial" w:cs="Arial"/>
          <w:sz w:val="16"/>
          <w:szCs w:val="16"/>
        </w:rPr>
        <w:t>(…)</w:t>
      </w:r>
    </w:p>
    <w:p w14:paraId="08DCB926" w14:textId="77777777" w:rsidR="00E02C41" w:rsidRPr="00E02C41" w:rsidRDefault="00E02C41" w:rsidP="00E02C41">
      <w:pPr>
        <w:autoSpaceDE w:val="0"/>
        <w:autoSpaceDN w:val="0"/>
        <w:adjustRightInd w:val="0"/>
        <w:spacing w:after="0" w:line="240" w:lineRule="auto"/>
        <w:ind w:left="567"/>
        <w:contextualSpacing/>
        <w:jc w:val="both"/>
        <w:rPr>
          <w:rFonts w:ascii="Arial" w:hAnsi="Arial" w:cs="Arial"/>
          <w:b/>
          <w:bCs/>
          <w:sz w:val="16"/>
          <w:szCs w:val="16"/>
        </w:rPr>
      </w:pPr>
      <w:r w:rsidRPr="00E02C41">
        <w:rPr>
          <w:rFonts w:ascii="Arial" w:hAnsi="Arial" w:cs="Arial"/>
          <w:color w:val="231F20"/>
          <w:sz w:val="16"/>
          <w:szCs w:val="16"/>
        </w:rPr>
        <w:t>En otros casos, los OR que según el Cuadro 1 pueden adoptar entre:</w:t>
      </w:r>
    </w:p>
    <w:p w14:paraId="16B7A00E"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 deben elegir el “Método basado en valores preestablecidos” siempre que se cumplan la totalidad de las siguientes tres características dentro de una infracción:</w:t>
      </w:r>
    </w:p>
    <w:p w14:paraId="1D83E3DF"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Fonts w:ascii="Arial" w:hAnsi="Arial" w:cs="Arial"/>
          <w:sz w:val="16"/>
          <w:szCs w:val="16"/>
        </w:rPr>
        <w:tab/>
        <w:t>1. Se desarrolló por un período menor a dos años.</w:t>
      </w:r>
    </w:p>
    <w:p w14:paraId="67C9B0FC" w14:textId="77777777" w:rsidR="00E02C41" w:rsidRPr="00E02C41" w:rsidRDefault="00E02C41" w:rsidP="00E02C41">
      <w:pPr>
        <w:tabs>
          <w:tab w:val="left" w:pos="567"/>
        </w:tabs>
        <w:spacing w:after="0" w:line="240" w:lineRule="auto"/>
        <w:contextualSpacing/>
        <w:jc w:val="both"/>
        <w:rPr>
          <w:rFonts w:ascii="Arial" w:hAnsi="Arial" w:cs="Arial"/>
          <w:sz w:val="16"/>
          <w:szCs w:val="16"/>
        </w:rPr>
      </w:pPr>
      <w:r w:rsidRPr="00E02C41">
        <w:rPr>
          <w:rFonts w:ascii="Arial" w:hAnsi="Arial" w:cs="Arial"/>
          <w:sz w:val="16"/>
          <w:szCs w:val="16"/>
        </w:rPr>
        <w:tab/>
        <w:t>2. No dañó ni puso en riesgo la vida y/o salud de las personas.</w:t>
      </w:r>
    </w:p>
    <w:p w14:paraId="3F979E9F" w14:textId="77777777" w:rsidR="00E02C41" w:rsidRPr="00E02C41" w:rsidRDefault="00E02C41" w:rsidP="00E02C41">
      <w:pPr>
        <w:tabs>
          <w:tab w:val="left" w:pos="567"/>
        </w:tabs>
        <w:spacing w:after="0" w:line="240" w:lineRule="auto"/>
        <w:contextualSpacing/>
        <w:jc w:val="both"/>
        <w:rPr>
          <w:rFonts w:ascii="Arial" w:hAnsi="Arial" w:cs="Arial"/>
          <w:sz w:val="16"/>
          <w:szCs w:val="16"/>
        </w:rPr>
      </w:pPr>
      <w:r w:rsidRPr="00E02C41">
        <w:rPr>
          <w:rFonts w:ascii="Arial" w:hAnsi="Arial" w:cs="Arial"/>
          <w:sz w:val="16"/>
          <w:szCs w:val="16"/>
        </w:rPr>
        <w:tab/>
        <w:t>3. Tuvo un alcance geográfico menor al nivel nacional.</w:t>
      </w:r>
    </w:p>
    <w:p w14:paraId="36AD02E5" w14:textId="77777777" w:rsidR="00E02C41" w:rsidRPr="00E02C41" w:rsidRDefault="00E02C41" w:rsidP="00E02C41">
      <w:pPr>
        <w:tabs>
          <w:tab w:val="left" w:pos="567"/>
        </w:tabs>
        <w:spacing w:after="0" w:line="240" w:lineRule="auto"/>
        <w:contextualSpacing/>
        <w:jc w:val="both"/>
        <w:rPr>
          <w:rFonts w:ascii="Arial" w:hAnsi="Arial" w:cs="Arial"/>
          <w:sz w:val="16"/>
          <w:szCs w:val="16"/>
        </w:rPr>
      </w:pPr>
      <w:r w:rsidRPr="00E02C41">
        <w:rPr>
          <w:rFonts w:ascii="Arial" w:hAnsi="Arial" w:cs="Arial"/>
          <w:sz w:val="16"/>
          <w:szCs w:val="16"/>
        </w:rPr>
        <w:tab/>
        <w:t>(…)”.</w:t>
      </w:r>
    </w:p>
    <w:p w14:paraId="2654C975" w14:textId="77777777" w:rsidR="00E02C41" w:rsidRPr="00E02C41" w:rsidRDefault="00E02C41" w:rsidP="00E02C41">
      <w:pPr>
        <w:pStyle w:val="Textonotapie"/>
        <w:tabs>
          <w:tab w:val="left" w:pos="567"/>
        </w:tabs>
        <w:ind w:left="567" w:hanging="567"/>
        <w:contextualSpacing/>
        <w:jc w:val="both"/>
        <w:rPr>
          <w:rFonts w:ascii="Arial" w:hAnsi="Arial" w:cs="Arial"/>
          <w:sz w:val="16"/>
          <w:szCs w:val="16"/>
        </w:rPr>
      </w:pPr>
    </w:p>
  </w:footnote>
  <w:footnote w:id="44">
    <w:p w14:paraId="1DC1652C" w14:textId="77777777" w:rsidR="00E02C41" w:rsidRPr="00E02C41" w:rsidRDefault="00E02C41" w:rsidP="00E02C41">
      <w:pPr>
        <w:pStyle w:val="Textonotapie"/>
        <w:ind w:left="567" w:hanging="567"/>
        <w:contextualSpacing/>
        <w:jc w:val="both"/>
        <w:rPr>
          <w:rFonts w:ascii="Arial" w:eastAsia="Arial" w:hAnsi="Arial" w:cs="Arial"/>
          <w:i/>
          <w:iCs/>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t xml:space="preserve">En este último caso, se deberá utilizar el </w:t>
      </w:r>
      <w:r w:rsidRPr="00E02C41">
        <w:rPr>
          <w:rFonts w:ascii="Arial" w:eastAsia="Arial" w:hAnsi="Arial" w:cs="Arial"/>
          <w:i/>
          <w:iCs/>
          <w:sz w:val="16"/>
          <w:szCs w:val="16"/>
        </w:rPr>
        <w:t>método de valores preestablecidos para infracciones vinculadas con el Libro de Reclamaciones.</w:t>
      </w:r>
    </w:p>
    <w:p w14:paraId="1F531065" w14:textId="77777777" w:rsidR="00E02C41" w:rsidRPr="00E02C41" w:rsidRDefault="00E02C41" w:rsidP="00E02C41">
      <w:pPr>
        <w:pStyle w:val="Textonotapie"/>
        <w:ind w:left="567" w:hanging="567"/>
        <w:contextualSpacing/>
        <w:jc w:val="both"/>
        <w:rPr>
          <w:rFonts w:ascii="Arial" w:hAnsi="Arial" w:cs="Arial"/>
          <w:sz w:val="16"/>
          <w:szCs w:val="16"/>
        </w:rPr>
      </w:pPr>
    </w:p>
  </w:footnote>
  <w:footnote w:id="45">
    <w:p w14:paraId="50A8AA23"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7193EA70" w14:textId="77777777" w:rsidR="00E02C41" w:rsidRPr="00E02C41" w:rsidRDefault="00E02C41" w:rsidP="00E02C41">
      <w:pPr>
        <w:tabs>
          <w:tab w:val="left" w:pos="567"/>
        </w:tabs>
        <w:spacing w:after="0" w:line="240" w:lineRule="auto"/>
        <w:ind w:left="567" w:hanging="567"/>
        <w:contextualSpacing/>
        <w:jc w:val="both"/>
        <w:rPr>
          <w:rFonts w:ascii="Arial" w:hAnsi="Arial" w:cs="Arial"/>
          <w:b/>
          <w:bCs/>
          <w:iCs/>
          <w:sz w:val="16"/>
          <w:szCs w:val="16"/>
        </w:rPr>
      </w:pPr>
      <w:r w:rsidRPr="00E02C41">
        <w:rPr>
          <w:rFonts w:ascii="Arial" w:hAnsi="Arial" w:cs="Arial"/>
          <w:sz w:val="16"/>
          <w:szCs w:val="16"/>
        </w:rPr>
        <w:tab/>
      </w:r>
      <w:r w:rsidRPr="00E02C41">
        <w:rPr>
          <w:rFonts w:ascii="Arial" w:hAnsi="Arial" w:cs="Arial"/>
          <w:b/>
          <w:bCs/>
          <w:iCs/>
          <w:sz w:val="16"/>
          <w:szCs w:val="16"/>
        </w:rPr>
        <w:t>ANEXO</w:t>
      </w:r>
    </w:p>
    <w:p w14:paraId="5295AFD7" w14:textId="77777777" w:rsidR="00E02C41" w:rsidRPr="00E02C41" w:rsidRDefault="00E02C41" w:rsidP="00E02C41">
      <w:pPr>
        <w:tabs>
          <w:tab w:val="left" w:pos="567"/>
        </w:tabs>
        <w:spacing w:after="0" w:line="240" w:lineRule="auto"/>
        <w:ind w:left="567" w:hanging="567"/>
        <w:contextualSpacing/>
        <w:jc w:val="both"/>
        <w:rPr>
          <w:rFonts w:ascii="Arial" w:hAnsi="Arial" w:cs="Arial"/>
          <w:iCs/>
          <w:sz w:val="16"/>
          <w:szCs w:val="16"/>
        </w:rPr>
      </w:pPr>
      <w:r w:rsidRPr="00E02C41">
        <w:rPr>
          <w:rFonts w:ascii="Arial" w:hAnsi="Arial" w:cs="Arial"/>
          <w:b/>
          <w:bCs/>
          <w:iCs/>
          <w:sz w:val="16"/>
          <w:szCs w:val="16"/>
        </w:rPr>
        <w:tab/>
        <w:t>GRADUACIÓN, METODOLOGÍA Y FACTORES PARA LA DETERMINACIÓN DE LAS MULTAS QUE IMPONGAN LOS ÓRGANOS RESOLUTIVOS DEL INDECOPI RESPECTO DE LAS INFRACCIONES SANCIONABLES EN EL ÁMBITO DE SU COMPETENCIA</w:t>
      </w:r>
    </w:p>
    <w:p w14:paraId="5387AD56" w14:textId="77777777" w:rsidR="00E02C41" w:rsidRPr="00E02C41" w:rsidRDefault="00E02C41" w:rsidP="00E02C41">
      <w:pPr>
        <w:pStyle w:val="cuerpo0"/>
        <w:shd w:val="clear" w:color="auto" w:fill="FFFFFF"/>
        <w:spacing w:before="0" w:beforeAutospacing="0" w:after="0" w:afterAutospacing="0"/>
        <w:ind w:firstLine="567"/>
        <w:contextualSpacing/>
        <w:jc w:val="both"/>
        <w:rPr>
          <w:rFonts w:ascii="Arial" w:hAnsi="Arial" w:cs="Arial"/>
          <w:iCs/>
          <w:color w:val="000000"/>
          <w:sz w:val="16"/>
          <w:szCs w:val="16"/>
          <w:lang w:val="es-PE"/>
        </w:rPr>
      </w:pPr>
      <w:r w:rsidRPr="00E02C41">
        <w:rPr>
          <w:rStyle w:val="no-style-override-2"/>
          <w:rFonts w:ascii="Arial" w:hAnsi="Arial" w:cs="Arial"/>
          <w:b/>
          <w:bCs/>
          <w:iCs/>
          <w:color w:val="000000"/>
          <w:sz w:val="16"/>
          <w:szCs w:val="16"/>
          <w:lang w:val="es-PE"/>
        </w:rPr>
        <w:t>Capítulo I: Pasos para la estimación de multas</w:t>
      </w:r>
    </w:p>
    <w:p w14:paraId="17119B1B"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eastAsia="Arial" w:hAnsi="Arial" w:cs="Arial"/>
          <w:iCs/>
          <w:sz w:val="16"/>
          <w:szCs w:val="16"/>
          <w:lang w:val="es-PE"/>
        </w:rPr>
      </w:pPr>
      <w:r w:rsidRPr="00E02C41">
        <w:rPr>
          <w:rFonts w:ascii="Arial" w:eastAsia="Arial" w:hAnsi="Arial" w:cs="Arial"/>
          <w:iCs/>
          <w:sz w:val="16"/>
          <w:szCs w:val="16"/>
          <w:lang w:val="es-PE"/>
        </w:rPr>
        <w:t>Sobre la base de la revisión del proceso de graduación de sanciones por parte de los OR del Indecopi, se tiene que, en términos generales, la multa preliminar (M) es el resultado de multiplicar el valor estimado de la multa base (m) por un componente que captura el efecto de las circunstancias agravantes y atenuantes presentes en cada caso (F), conforme a la siguiente fórmula:</w:t>
      </w:r>
    </w:p>
    <w:p w14:paraId="19780CA3" w14:textId="77777777" w:rsidR="00E02C41" w:rsidRPr="00E02C41" w:rsidRDefault="00E02C41" w:rsidP="00E02C41">
      <w:pPr>
        <w:pStyle w:val="cuerpo0"/>
        <w:shd w:val="clear" w:color="auto" w:fill="FFFFFF"/>
        <w:spacing w:before="0" w:beforeAutospacing="0" w:after="0" w:afterAutospacing="0"/>
        <w:ind w:firstLine="567"/>
        <w:contextualSpacing/>
        <w:jc w:val="both"/>
        <w:rPr>
          <w:rFonts w:ascii="Arial" w:eastAsia="Arial" w:hAnsi="Arial" w:cs="Arial"/>
          <w:iCs/>
          <w:sz w:val="16"/>
          <w:szCs w:val="16"/>
          <w:lang w:val="es-PE"/>
        </w:rPr>
      </w:pPr>
      <w:r w:rsidRPr="00E02C41">
        <w:rPr>
          <w:rFonts w:ascii="Arial" w:eastAsia="Arial" w:hAnsi="Arial" w:cs="Arial"/>
          <w:iCs/>
          <w:sz w:val="16"/>
          <w:szCs w:val="16"/>
          <w:lang w:val="es-PE"/>
        </w:rPr>
        <w:t>(I) M = m x F</w:t>
      </w:r>
    </w:p>
    <w:p w14:paraId="2D899B0A"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eastAsia="Arial" w:hAnsi="Arial" w:cs="Arial"/>
          <w:iCs/>
          <w:sz w:val="16"/>
          <w:szCs w:val="16"/>
          <w:lang w:val="es-PE"/>
        </w:rPr>
      </w:pPr>
      <w:r w:rsidRPr="00E02C41">
        <w:rPr>
          <w:rFonts w:ascii="Arial" w:eastAsia="Arial" w:hAnsi="Arial" w:cs="Arial"/>
          <w:iCs/>
          <w:sz w:val="16"/>
          <w:szCs w:val="16"/>
          <w:lang w:val="es-PE"/>
        </w:rPr>
        <w:t>Finalmente, dicho monto (M) es ajustado conforme a los topes máximos legales pertinentes, hasta obtener una multa final (M*).</w:t>
      </w:r>
    </w:p>
    <w:p w14:paraId="130D8F99"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sz w:val="16"/>
          <w:szCs w:val="16"/>
          <w:lang w:val="es-PE"/>
        </w:rPr>
      </w:pPr>
      <w:r w:rsidRPr="00E02C41">
        <w:rPr>
          <w:rFonts w:ascii="Arial" w:eastAsia="Arial" w:hAnsi="Arial" w:cs="Arial"/>
          <w:iCs/>
          <w:sz w:val="16"/>
          <w:szCs w:val="16"/>
          <w:lang w:val="es-PE"/>
        </w:rPr>
        <w:t>(….).</w:t>
      </w:r>
    </w:p>
  </w:footnote>
  <w:footnote w:id="46">
    <w:p w14:paraId="0A4AA692"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6CE4D52D"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w:t>
      </w:r>
    </w:p>
    <w:p w14:paraId="21D30AA6"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2"/>
          <w:rFonts w:ascii="Arial" w:hAnsi="Arial" w:cs="Arial"/>
          <w:b/>
          <w:bCs/>
          <w:color w:val="000000"/>
          <w:sz w:val="16"/>
          <w:szCs w:val="16"/>
          <w:lang w:val="es-PE"/>
        </w:rPr>
        <w:t>A.4 Método de valores preestablecidos para otras infracciones en OPS, CPC y SPC, así como en los casos de CCD, SDC, DSD, DDA, DIN y SPI</w:t>
      </w:r>
    </w:p>
    <w:p w14:paraId="384C39FA"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Fonts w:ascii="Arial" w:hAnsi="Arial" w:cs="Arial"/>
          <w:color w:val="000000"/>
          <w:sz w:val="16"/>
          <w:szCs w:val="16"/>
          <w:lang w:val="es-PE"/>
        </w:rPr>
        <w:t>Bajo la aproximación </w:t>
      </w:r>
      <w:r w:rsidRPr="00E02C41">
        <w:rPr>
          <w:rStyle w:val="no-style-override-4"/>
          <w:rFonts w:ascii="Arial" w:hAnsi="Arial" w:cs="Arial"/>
          <w:i/>
          <w:iCs/>
          <w:color w:val="000000"/>
          <w:sz w:val="16"/>
          <w:szCs w:val="16"/>
          <w:lang w:val="es-PE"/>
        </w:rPr>
        <w:t>de valores preestablecidos</w:t>
      </w:r>
      <w:r w:rsidRPr="00E02C41">
        <w:rPr>
          <w:rFonts w:ascii="Arial" w:hAnsi="Arial" w:cs="Arial"/>
          <w:color w:val="000000"/>
          <w:sz w:val="16"/>
          <w:szCs w:val="16"/>
          <w:lang w:val="es-PE"/>
        </w:rPr>
        <w:t> para otras infracciones en OPS, CPC y SPC, así como en los casos de CCD, SDC, DSD, DDA, DIN</w:t>
      </w:r>
      <w:r w:rsidRPr="00E02C41">
        <w:rPr>
          <w:rStyle w:val="no-style-override"/>
          <w:rFonts w:ascii="Arial" w:eastAsiaTheme="majorEastAsia" w:hAnsi="Arial" w:cs="Arial"/>
          <w:color w:val="000000"/>
          <w:sz w:val="16"/>
          <w:szCs w:val="16"/>
          <w:lang w:val="es-MX"/>
        </w:rPr>
        <w:t>10</w:t>
      </w:r>
      <w:r w:rsidRPr="00E02C41">
        <w:rPr>
          <w:rFonts w:ascii="Arial" w:hAnsi="Arial" w:cs="Arial"/>
          <w:color w:val="000000"/>
          <w:sz w:val="16"/>
          <w:szCs w:val="16"/>
          <w:lang w:val="es-PE"/>
        </w:rPr>
        <w:t> y SPI, la Multa Base (</w:t>
      </w:r>
      <w:r w:rsidRPr="00E02C41">
        <w:rPr>
          <w:rStyle w:val="no-style-override-4"/>
          <w:rFonts w:ascii="Arial" w:hAnsi="Arial" w:cs="Arial"/>
          <w:i/>
          <w:iCs/>
          <w:color w:val="000000"/>
          <w:sz w:val="16"/>
          <w:szCs w:val="16"/>
          <w:lang w:val="es-PE"/>
        </w:rPr>
        <w:t>m</w:t>
      </w:r>
      <w:r w:rsidRPr="00E02C41">
        <w:rPr>
          <w:rFonts w:ascii="Arial" w:hAnsi="Arial" w:cs="Arial"/>
          <w:color w:val="000000"/>
          <w:sz w:val="16"/>
          <w:szCs w:val="16"/>
          <w:lang w:val="es-PE"/>
        </w:rPr>
        <w:t>) se estima multiplicando un primer componente de valores preestablecidos según la afectación y el tamaño del infractor (</w:t>
      </w:r>
      <w:proofErr w:type="spellStart"/>
      <w:proofErr w:type="gramStart"/>
      <w:r w:rsidRPr="00E02C41">
        <w:rPr>
          <w:rStyle w:val="no-style-override-4"/>
          <w:rFonts w:ascii="Arial" w:hAnsi="Arial" w:cs="Arial"/>
          <w:i/>
          <w:iCs/>
          <w:color w:val="000000"/>
          <w:sz w:val="16"/>
          <w:szCs w:val="16"/>
          <w:lang w:val="es-PE"/>
        </w:rPr>
        <w:t>ki,j</w:t>
      </w:r>
      <w:proofErr w:type="spellEnd"/>
      <w:proofErr w:type="gramEnd"/>
      <w:r w:rsidRPr="00E02C41">
        <w:rPr>
          <w:rFonts w:ascii="Arial" w:hAnsi="Arial" w:cs="Arial"/>
          <w:color w:val="000000"/>
          <w:sz w:val="16"/>
          <w:szCs w:val="16"/>
          <w:lang w:val="es-PE"/>
        </w:rPr>
        <w:t>) por un segundo componente que denominamos factor de Duración (</w:t>
      </w:r>
      <w:proofErr w:type="spellStart"/>
      <w:r w:rsidRPr="00E02C41">
        <w:rPr>
          <w:rStyle w:val="no-style-override-4"/>
          <w:rFonts w:ascii="Arial" w:hAnsi="Arial" w:cs="Arial"/>
          <w:i/>
          <w:iCs/>
          <w:color w:val="000000"/>
          <w:sz w:val="16"/>
          <w:szCs w:val="16"/>
          <w:lang w:val="es-PE"/>
        </w:rPr>
        <w:t>Dt</w:t>
      </w:r>
      <w:proofErr w:type="spellEnd"/>
      <w:r w:rsidRPr="00E02C41">
        <w:rPr>
          <w:rFonts w:ascii="Arial" w:hAnsi="Arial" w:cs="Arial"/>
          <w:color w:val="000000"/>
          <w:sz w:val="16"/>
          <w:szCs w:val="16"/>
          <w:lang w:val="es-PE"/>
        </w:rPr>
        <w:t>), conforme la siguiente expresión:</w:t>
      </w:r>
    </w:p>
    <w:p w14:paraId="5F590416" w14:textId="77777777" w:rsidR="00E02C41" w:rsidRPr="00E02C41" w:rsidRDefault="00E02C41" w:rsidP="00E02C41">
      <w:pPr>
        <w:pStyle w:val="cuerpo0"/>
        <w:shd w:val="clear" w:color="auto" w:fill="FFFFFF"/>
        <w:spacing w:before="0" w:beforeAutospacing="0" w:after="0" w:afterAutospacing="0"/>
        <w:ind w:firstLine="567"/>
        <w:contextualSpacing/>
        <w:jc w:val="both"/>
        <w:rPr>
          <w:rFonts w:ascii="Arial" w:hAnsi="Arial" w:cs="Arial"/>
          <w:sz w:val="16"/>
          <w:szCs w:val="16"/>
          <w:lang w:val="es-PE"/>
        </w:rPr>
      </w:pPr>
      <w:r w:rsidRPr="00E02C41">
        <w:rPr>
          <w:rStyle w:val="no-style-override"/>
          <w:rFonts w:ascii="Arial" w:eastAsiaTheme="majorEastAsia" w:hAnsi="Arial" w:cs="Arial"/>
          <w:color w:val="000000"/>
          <w:sz w:val="16"/>
          <w:szCs w:val="16"/>
          <w:lang w:val="es-MX"/>
        </w:rPr>
        <w:t>(VI) </w:t>
      </w:r>
      <w:r w:rsidRPr="00E02C41">
        <w:rPr>
          <w:rStyle w:val="no-style-override-4"/>
          <w:rFonts w:ascii="Arial" w:hAnsi="Arial" w:cs="Arial"/>
          <w:i/>
          <w:iCs/>
          <w:color w:val="000000"/>
          <w:sz w:val="16"/>
          <w:szCs w:val="16"/>
          <w:lang w:val="es-PE"/>
        </w:rPr>
        <w:t>m</w:t>
      </w:r>
      <w:r w:rsidRPr="00E02C41">
        <w:rPr>
          <w:rFonts w:ascii="Arial" w:hAnsi="Arial" w:cs="Arial"/>
          <w:color w:val="000000"/>
          <w:sz w:val="16"/>
          <w:szCs w:val="16"/>
          <w:lang w:val="es-PE"/>
        </w:rPr>
        <w:t> = </w:t>
      </w:r>
      <w:proofErr w:type="spellStart"/>
      <w:proofErr w:type="gramStart"/>
      <w:r w:rsidRPr="00E02C41">
        <w:rPr>
          <w:rStyle w:val="no-style-override-4"/>
          <w:rFonts w:ascii="Arial" w:hAnsi="Arial" w:cs="Arial"/>
          <w:i/>
          <w:iCs/>
          <w:color w:val="000000"/>
          <w:sz w:val="16"/>
          <w:szCs w:val="16"/>
          <w:lang w:val="es-PE"/>
        </w:rPr>
        <w:t>ki,j</w:t>
      </w:r>
      <w:proofErr w:type="spellEnd"/>
      <w:proofErr w:type="gramEnd"/>
      <w:r w:rsidRPr="00E02C41">
        <w:rPr>
          <w:rStyle w:val="no-style-override-4"/>
          <w:rFonts w:ascii="Arial" w:hAnsi="Arial" w:cs="Arial"/>
          <w:i/>
          <w:iCs/>
          <w:color w:val="000000"/>
          <w:sz w:val="16"/>
          <w:szCs w:val="16"/>
          <w:lang w:val="es-PE"/>
        </w:rPr>
        <w:t> </w:t>
      </w:r>
      <w:r w:rsidRPr="00E02C41">
        <w:rPr>
          <w:rFonts w:ascii="Arial" w:hAnsi="Arial" w:cs="Arial"/>
          <w:color w:val="000000"/>
          <w:sz w:val="16"/>
          <w:szCs w:val="16"/>
          <w:lang w:val="es-PE"/>
        </w:rPr>
        <w:t>x </w:t>
      </w:r>
      <w:proofErr w:type="spellStart"/>
      <w:r w:rsidRPr="00E02C41">
        <w:rPr>
          <w:rStyle w:val="no-style-override-4"/>
          <w:rFonts w:ascii="Arial" w:hAnsi="Arial" w:cs="Arial"/>
          <w:i/>
          <w:iCs/>
          <w:color w:val="000000"/>
          <w:sz w:val="16"/>
          <w:szCs w:val="16"/>
          <w:lang w:val="es-PE"/>
        </w:rPr>
        <w:t>Dt</w:t>
      </w:r>
      <w:proofErr w:type="spellEnd"/>
    </w:p>
  </w:footnote>
  <w:footnote w:id="47">
    <w:p w14:paraId="74FE98C8"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663813DC"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w:t>
      </w:r>
    </w:p>
    <w:p w14:paraId="105ECBA5" w14:textId="77777777" w:rsidR="00E02C41" w:rsidRPr="00E02C41" w:rsidRDefault="00E02C41" w:rsidP="00E02C41">
      <w:pPr>
        <w:pStyle w:val="cuerpo0"/>
        <w:shd w:val="clear" w:color="auto" w:fill="FFFFFF"/>
        <w:spacing w:before="0" w:beforeAutospacing="0" w:after="0" w:afterAutospacing="0"/>
        <w:ind w:firstLine="567"/>
        <w:contextualSpacing/>
        <w:jc w:val="both"/>
        <w:rPr>
          <w:rFonts w:ascii="Arial" w:hAnsi="Arial" w:cs="Arial"/>
          <w:color w:val="000000"/>
          <w:sz w:val="16"/>
          <w:szCs w:val="16"/>
          <w:lang w:val="es-PE"/>
        </w:rPr>
      </w:pPr>
      <w:r w:rsidRPr="00E02C41">
        <w:rPr>
          <w:rStyle w:val="no-style-override-2"/>
          <w:rFonts w:ascii="Arial" w:hAnsi="Arial" w:cs="Arial"/>
          <w:b/>
          <w:bCs/>
          <w:color w:val="000000"/>
          <w:sz w:val="16"/>
          <w:szCs w:val="16"/>
          <w:lang w:val="es-PE"/>
        </w:rPr>
        <w:t>a) Determinación de </w:t>
      </w:r>
      <w:proofErr w:type="spellStart"/>
      <w:proofErr w:type="gramStart"/>
      <w:r w:rsidRPr="00E02C41">
        <w:rPr>
          <w:rStyle w:val="no-style-override-4"/>
          <w:rFonts w:ascii="Arial" w:hAnsi="Arial" w:cs="Arial"/>
          <w:i/>
          <w:iCs/>
          <w:color w:val="000000"/>
          <w:sz w:val="16"/>
          <w:szCs w:val="16"/>
          <w:lang w:val="es-PE"/>
        </w:rPr>
        <w:t>ki,j</w:t>
      </w:r>
      <w:proofErr w:type="spellEnd"/>
      <w:proofErr w:type="gramEnd"/>
    </w:p>
    <w:p w14:paraId="1FB741ED"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Fonts w:ascii="Arial" w:hAnsi="Arial" w:cs="Arial"/>
          <w:color w:val="000000"/>
          <w:sz w:val="16"/>
          <w:szCs w:val="16"/>
          <w:lang w:val="es-PE"/>
        </w:rPr>
        <w:t>El primer componente (</w:t>
      </w:r>
      <w:proofErr w:type="spellStart"/>
      <w:proofErr w:type="gramStart"/>
      <w:r w:rsidRPr="00E02C41">
        <w:rPr>
          <w:rStyle w:val="no-style-override-4"/>
          <w:rFonts w:ascii="Arial" w:hAnsi="Arial" w:cs="Arial"/>
          <w:i/>
          <w:iCs/>
          <w:color w:val="000000"/>
          <w:sz w:val="16"/>
          <w:szCs w:val="16"/>
          <w:lang w:val="es-PE"/>
        </w:rPr>
        <w:t>ki,j</w:t>
      </w:r>
      <w:proofErr w:type="spellEnd"/>
      <w:proofErr w:type="gramEnd"/>
      <w:r w:rsidRPr="00E02C41">
        <w:rPr>
          <w:rFonts w:ascii="Arial" w:hAnsi="Arial" w:cs="Arial"/>
          <w:color w:val="000000"/>
          <w:sz w:val="16"/>
          <w:szCs w:val="16"/>
          <w:lang w:val="es-PE"/>
        </w:rPr>
        <w:t>) se determina a partir de un cuadro de doble entrada ordenada por filas conforme el nivel de afectación (subíndice </w:t>
      </w:r>
      <w:r w:rsidRPr="00E02C41">
        <w:rPr>
          <w:rStyle w:val="no-style-override-4"/>
          <w:rFonts w:ascii="Arial" w:hAnsi="Arial" w:cs="Arial"/>
          <w:i/>
          <w:iCs/>
          <w:color w:val="000000"/>
          <w:sz w:val="16"/>
          <w:szCs w:val="16"/>
          <w:lang w:val="es-PE"/>
        </w:rPr>
        <w:t>i</w:t>
      </w:r>
      <w:r w:rsidRPr="00E02C41">
        <w:rPr>
          <w:rFonts w:ascii="Arial" w:hAnsi="Arial" w:cs="Arial"/>
          <w:color w:val="000000"/>
          <w:sz w:val="16"/>
          <w:szCs w:val="16"/>
          <w:lang w:val="es-PE"/>
        </w:rPr>
        <w:t>) y en columnas según el tamaño de infractor (subíndice </w:t>
      </w:r>
      <w:r w:rsidRPr="00E02C41">
        <w:rPr>
          <w:rStyle w:val="no-style-override-4"/>
          <w:rFonts w:ascii="Arial" w:hAnsi="Arial" w:cs="Arial"/>
          <w:i/>
          <w:iCs/>
          <w:color w:val="000000"/>
          <w:sz w:val="16"/>
          <w:szCs w:val="16"/>
          <w:lang w:val="es-PE"/>
        </w:rPr>
        <w:t>j</w:t>
      </w:r>
      <w:r w:rsidRPr="00E02C41">
        <w:rPr>
          <w:rFonts w:ascii="Arial" w:hAnsi="Arial" w:cs="Arial"/>
          <w:color w:val="000000"/>
          <w:sz w:val="16"/>
          <w:szCs w:val="16"/>
          <w:lang w:val="es-PE"/>
        </w:rPr>
        <w:t>).</w:t>
      </w:r>
      <w:r w:rsidRPr="00E02C41">
        <w:rPr>
          <w:rStyle w:val="no-style-override"/>
          <w:rFonts w:ascii="Arial" w:eastAsiaTheme="majorEastAsia" w:hAnsi="Arial" w:cs="Arial"/>
          <w:color w:val="000000"/>
          <w:sz w:val="16"/>
          <w:szCs w:val="16"/>
          <w:lang w:val="es-MX"/>
        </w:rPr>
        <w:t>12</w:t>
      </w:r>
    </w:p>
    <w:p w14:paraId="5468D16D"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Fonts w:ascii="Arial" w:hAnsi="Arial" w:cs="Arial"/>
          <w:color w:val="000000"/>
          <w:sz w:val="16"/>
          <w:szCs w:val="16"/>
          <w:lang w:val="es-PE"/>
        </w:rPr>
        <w:t>En el caso de los OPS, CPC y SPC, los niveles de afectación son determinados de acuerdo con el tipo de infracción asociada a cada caso en particular, considerando el detalle del Cuadro 16.</w:t>
      </w:r>
    </w:p>
    <w:p w14:paraId="54372281"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
    <w:p w14:paraId="62339BE2" w14:textId="77777777" w:rsidR="00E02C41" w:rsidRPr="00E02C41" w:rsidRDefault="00E02C41" w:rsidP="00E02C41">
      <w:pPr>
        <w:pStyle w:val="cuerpo0"/>
        <w:shd w:val="clear" w:color="auto" w:fill="FFFFFF"/>
        <w:spacing w:before="0" w:beforeAutospacing="0" w:after="0" w:afterAutospacing="0"/>
        <w:ind w:left="567"/>
        <w:contextualSpacing/>
        <w:jc w:val="center"/>
        <w:rPr>
          <w:rFonts w:ascii="Arial" w:hAnsi="Arial" w:cs="Arial"/>
          <w:b/>
          <w:bCs/>
          <w:color w:val="000000"/>
          <w:sz w:val="16"/>
          <w:szCs w:val="16"/>
          <w:u w:val="single"/>
          <w:lang w:val="es-PE"/>
        </w:rPr>
      </w:pPr>
      <w:r w:rsidRPr="00E02C41">
        <w:rPr>
          <w:rFonts w:ascii="Arial" w:hAnsi="Arial" w:cs="Arial"/>
          <w:b/>
          <w:bCs/>
          <w:color w:val="000000"/>
          <w:sz w:val="16"/>
          <w:szCs w:val="16"/>
          <w:u w:val="single"/>
          <w:lang w:val="es-PE"/>
        </w:rPr>
        <w:t>Cuadro N° 16</w:t>
      </w:r>
    </w:p>
    <w:p w14:paraId="70F011F4" w14:textId="77777777" w:rsidR="00E02C41" w:rsidRPr="00E02C41" w:rsidRDefault="00E02C41" w:rsidP="00E02C41">
      <w:pPr>
        <w:pStyle w:val="cuerpo0"/>
        <w:shd w:val="clear" w:color="auto" w:fill="FFFFFF"/>
        <w:spacing w:before="0" w:beforeAutospacing="0" w:after="0" w:afterAutospacing="0"/>
        <w:ind w:left="567"/>
        <w:contextualSpacing/>
        <w:jc w:val="center"/>
        <w:rPr>
          <w:rFonts w:ascii="Arial" w:hAnsi="Arial" w:cs="Arial"/>
          <w:b/>
          <w:sz w:val="16"/>
          <w:szCs w:val="16"/>
          <w:lang w:val="es-PE"/>
        </w:rPr>
      </w:pPr>
      <w:r w:rsidRPr="00E02C41">
        <w:rPr>
          <w:rFonts w:ascii="Arial" w:hAnsi="Arial" w:cs="Arial"/>
          <w:b/>
          <w:sz w:val="16"/>
          <w:szCs w:val="16"/>
          <w:lang w:val="es-PE"/>
        </w:rPr>
        <w:t>OPS, CPC y SPC- PERÚ: TIPO DE AFECTACIÓN, SEGÚN TIPO DE INFRACCIÓN</w:t>
      </w:r>
    </w:p>
    <w:p w14:paraId="44EDAA36" w14:textId="77777777" w:rsidR="00E02C41" w:rsidRPr="00E02C41" w:rsidRDefault="00E02C41" w:rsidP="00E02C41">
      <w:pPr>
        <w:pStyle w:val="cuerpo0"/>
        <w:shd w:val="clear" w:color="auto" w:fill="FFFFFF"/>
        <w:spacing w:before="0" w:beforeAutospacing="0" w:after="0" w:afterAutospacing="0"/>
        <w:contextualSpacing/>
        <w:jc w:val="both"/>
        <w:rPr>
          <w:rFonts w:ascii="Arial" w:hAnsi="Arial" w:cs="Arial"/>
          <w:b/>
          <w:bCs/>
          <w:color w:val="000000"/>
          <w:sz w:val="16"/>
          <w:szCs w:val="16"/>
          <w:lang w:val="es-PE"/>
        </w:rPr>
      </w:pPr>
    </w:p>
    <w:tbl>
      <w:tblPr>
        <w:tblStyle w:val="Tablaconcuadrcula"/>
        <w:tblW w:w="8505" w:type="dxa"/>
        <w:tblInd w:w="562" w:type="dxa"/>
        <w:tblLook w:val="04A0" w:firstRow="1" w:lastRow="0" w:firstColumn="1" w:lastColumn="0" w:noHBand="0" w:noVBand="1"/>
      </w:tblPr>
      <w:tblGrid>
        <w:gridCol w:w="1034"/>
        <w:gridCol w:w="7471"/>
      </w:tblGrid>
      <w:tr w:rsidR="00E02C41" w:rsidRPr="00E02C41" w14:paraId="12570596" w14:textId="77777777" w:rsidTr="00BB638E">
        <w:trPr>
          <w:trHeight w:val="142"/>
        </w:trPr>
        <w:tc>
          <w:tcPr>
            <w:tcW w:w="851" w:type="dxa"/>
            <w:shd w:val="clear" w:color="auto" w:fill="95B3D7" w:themeFill="accent1" w:themeFillTint="99"/>
          </w:tcPr>
          <w:p w14:paraId="6CA7BB19" w14:textId="77777777" w:rsidR="00E02C41" w:rsidRPr="00E02C41" w:rsidRDefault="00E02C41" w:rsidP="00E02C41">
            <w:pPr>
              <w:contextualSpacing/>
              <w:jc w:val="center"/>
              <w:rPr>
                <w:rFonts w:ascii="Arial" w:hAnsi="Arial" w:cs="Arial"/>
                <w:b/>
                <w:bCs/>
                <w:sz w:val="16"/>
                <w:szCs w:val="16"/>
              </w:rPr>
            </w:pPr>
            <w:r w:rsidRPr="00E02C41">
              <w:rPr>
                <w:rFonts w:ascii="Arial" w:hAnsi="Arial" w:cs="Arial"/>
                <w:b/>
                <w:bCs/>
                <w:sz w:val="16"/>
                <w:szCs w:val="16"/>
              </w:rPr>
              <w:t>Niveles de Afectación</w:t>
            </w:r>
          </w:p>
        </w:tc>
        <w:tc>
          <w:tcPr>
            <w:tcW w:w="7654" w:type="dxa"/>
            <w:shd w:val="clear" w:color="auto" w:fill="95B3D7" w:themeFill="accent1" w:themeFillTint="99"/>
          </w:tcPr>
          <w:p w14:paraId="79C193FB" w14:textId="77777777" w:rsidR="00E02C41" w:rsidRPr="00E02C41" w:rsidRDefault="00E02C41" w:rsidP="00E02C41">
            <w:pPr>
              <w:contextualSpacing/>
              <w:jc w:val="center"/>
              <w:rPr>
                <w:rFonts w:ascii="Arial" w:hAnsi="Arial" w:cs="Arial"/>
                <w:b/>
                <w:bCs/>
                <w:sz w:val="16"/>
                <w:szCs w:val="16"/>
              </w:rPr>
            </w:pPr>
            <w:r w:rsidRPr="00E02C41">
              <w:rPr>
                <w:rFonts w:ascii="Arial" w:hAnsi="Arial" w:cs="Arial"/>
                <w:b/>
                <w:bCs/>
                <w:sz w:val="16"/>
                <w:szCs w:val="16"/>
              </w:rPr>
              <w:t>Tipo de Infracción</w:t>
            </w:r>
          </w:p>
        </w:tc>
      </w:tr>
      <w:tr w:rsidR="00E02C41" w:rsidRPr="00E02C41" w14:paraId="11F216AC" w14:textId="77777777" w:rsidTr="00BB638E">
        <w:trPr>
          <w:trHeight w:val="298"/>
        </w:trPr>
        <w:tc>
          <w:tcPr>
            <w:tcW w:w="851" w:type="dxa"/>
          </w:tcPr>
          <w:p w14:paraId="2F7E19A5"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Muy Alta</w:t>
            </w:r>
          </w:p>
        </w:tc>
        <w:tc>
          <w:tcPr>
            <w:tcW w:w="7654" w:type="dxa"/>
          </w:tcPr>
          <w:p w14:paraId="13AA93BB"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-Infracciones donde se produzca una afectación al trato diferenciado o discriminación, dignidad y/o reputación y normas de convivencia.</w:t>
            </w:r>
          </w:p>
        </w:tc>
      </w:tr>
      <w:tr w:rsidR="00E02C41" w:rsidRPr="00E02C41" w14:paraId="72576D03" w14:textId="77777777" w:rsidTr="00BB638E">
        <w:trPr>
          <w:trHeight w:val="753"/>
        </w:trPr>
        <w:tc>
          <w:tcPr>
            <w:tcW w:w="851" w:type="dxa"/>
          </w:tcPr>
          <w:p w14:paraId="0F5C7EA2"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Alta</w:t>
            </w:r>
          </w:p>
        </w:tc>
        <w:tc>
          <w:tcPr>
            <w:tcW w:w="7654" w:type="dxa"/>
          </w:tcPr>
          <w:p w14:paraId="6A72BE87"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donde la cuantía afectada del bien o servicio denunciado sea superior a (02) UIT si son analizadas por los OPS, y superior a (08) UIT si son analizadas por la CPC a excepción de CC3 que analiza casos de oficio que pueden alcanzar otra escala de la cuantía)</w:t>
            </w:r>
            <w:r w:rsidRPr="00E02C41">
              <w:rPr>
                <w:rFonts w:ascii="Arial" w:hAnsi="Arial" w:cs="Arial"/>
                <w:sz w:val="16"/>
                <w:szCs w:val="16"/>
                <w:vertAlign w:val="superscript"/>
              </w:rPr>
              <w:t>1/2/</w:t>
            </w:r>
            <w:r w:rsidRPr="00E02C41">
              <w:rPr>
                <w:rFonts w:ascii="Arial" w:hAnsi="Arial" w:cs="Arial"/>
                <w:sz w:val="16"/>
                <w:szCs w:val="16"/>
              </w:rPr>
              <w:t>.</w:t>
            </w:r>
          </w:p>
          <w:p w14:paraId="4F042B4A"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que afectan un interés colectivo o difuso (que no estén asociadas a los demás tipos de infracción precisados en esta tabla), cuya cuantía afectada total de los bienes o servicios considerados en el procedimiento sea mayor a (104) UIT</w:t>
            </w:r>
            <w:r w:rsidRPr="00E02C41">
              <w:rPr>
                <w:rFonts w:ascii="Arial" w:hAnsi="Arial" w:cs="Arial"/>
                <w:sz w:val="16"/>
                <w:szCs w:val="16"/>
                <w:vertAlign w:val="superscript"/>
              </w:rPr>
              <w:t>3/</w:t>
            </w:r>
            <w:r w:rsidRPr="00E02C41">
              <w:rPr>
                <w:rFonts w:ascii="Arial" w:hAnsi="Arial" w:cs="Arial"/>
                <w:sz w:val="16"/>
                <w:szCs w:val="16"/>
              </w:rPr>
              <w:t>.</w:t>
            </w:r>
          </w:p>
          <w:p w14:paraId="6DFDA573"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que puedan generan afectaciones a la subsistencia del consumidor.</w:t>
            </w:r>
          </w:p>
          <w:p w14:paraId="36C11860"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relativas a métodos comerciales coercitivos, métodos comerciales agresivos o engañosos, y métodos abusivos de cobranza que afecten la integridad del consumidor (agravios).</w:t>
            </w:r>
          </w:p>
          <w:p w14:paraId="28D0EE6C"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sobre modificaciones contractuales o cláusulas abusivas que afecten la integridad del consumidor.</w:t>
            </w:r>
          </w:p>
        </w:tc>
      </w:tr>
      <w:tr w:rsidR="00E02C41" w:rsidRPr="00E02C41" w14:paraId="3E97B31E" w14:textId="77777777" w:rsidTr="00BB638E">
        <w:trPr>
          <w:trHeight w:val="1292"/>
        </w:trPr>
        <w:tc>
          <w:tcPr>
            <w:tcW w:w="851" w:type="dxa"/>
          </w:tcPr>
          <w:p w14:paraId="1EFE0CBE"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Moderada</w:t>
            </w:r>
          </w:p>
        </w:tc>
        <w:tc>
          <w:tcPr>
            <w:tcW w:w="7654" w:type="dxa"/>
          </w:tcPr>
          <w:p w14:paraId="133BAA38"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donde la cuantía afectada del bien o servicio denunciado sea superior a (01) UIT y menor a (02) UIT si son analizadas por los OPS, y superior a (04) UIT y menor a (08) UIT si son analizadas por la CPC (a excepción de CC3 que analiza casos de oficio que pueden alcanzar otra escala de la cuantía).</w:t>
            </w:r>
          </w:p>
          <w:p w14:paraId="72FDEDF9"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que afectan un interés colectivo o difuso (que no estén asociadas a los demás tipos de infracción precisados en esta tabla), cuya cuantía afectada total de los bienes o servicios considerados en el procedimiento sea mayor a (30) UIT y menor a (104) UIT</w:t>
            </w:r>
            <w:r w:rsidRPr="00E02C41">
              <w:rPr>
                <w:rFonts w:ascii="Arial" w:hAnsi="Arial" w:cs="Arial"/>
                <w:sz w:val="16"/>
                <w:szCs w:val="16"/>
                <w:vertAlign w:val="superscript"/>
              </w:rPr>
              <w:t>3/</w:t>
            </w:r>
            <w:r w:rsidRPr="00E02C41">
              <w:rPr>
                <w:rFonts w:ascii="Arial" w:hAnsi="Arial" w:cs="Arial"/>
                <w:sz w:val="16"/>
                <w:szCs w:val="16"/>
              </w:rPr>
              <w:t>.</w:t>
            </w:r>
          </w:p>
          <w:p w14:paraId="129F5C2D"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xml:space="preserve">- </w:t>
            </w:r>
            <w:r w:rsidRPr="00E02C41">
              <w:rPr>
                <w:rFonts w:ascii="Arial" w:hAnsi="Arial" w:cs="Arial"/>
                <w:sz w:val="16"/>
                <w:szCs w:val="16"/>
                <w:u w:val="single"/>
              </w:rPr>
              <w:t>Infracciones sobre modificaciones contractuales o cláusulas abusivas que impliquen una afectación económica del consumidor</w:t>
            </w:r>
            <w:r w:rsidRPr="00E02C41">
              <w:rPr>
                <w:rFonts w:ascii="Arial" w:hAnsi="Arial" w:cs="Arial"/>
                <w:sz w:val="16"/>
                <w:szCs w:val="16"/>
              </w:rPr>
              <w:t>.</w:t>
            </w:r>
          </w:p>
          <w:p w14:paraId="069FE16C"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relativas a métodos comerciales coercitivos, métodos comerciales agresivos o engañosos, y métodos abusivos de cobranza que tengan afectaciones materiales o económicas.</w:t>
            </w:r>
          </w:p>
        </w:tc>
      </w:tr>
      <w:tr w:rsidR="00E02C41" w:rsidRPr="00E02C41" w14:paraId="3885646C" w14:textId="77777777" w:rsidTr="003F1406">
        <w:trPr>
          <w:trHeight w:val="405"/>
        </w:trPr>
        <w:tc>
          <w:tcPr>
            <w:tcW w:w="851" w:type="dxa"/>
          </w:tcPr>
          <w:p w14:paraId="5CBF594B"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Baja</w:t>
            </w:r>
          </w:p>
        </w:tc>
        <w:tc>
          <w:tcPr>
            <w:tcW w:w="7654" w:type="dxa"/>
          </w:tcPr>
          <w:p w14:paraId="33D17275"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donde la cuantía afectada del bien o servicio denunciado sea menor a (01) UIT si son analizadas por los OPS, y superior a (03) UIT y menor a (04) UIT si son analizadas por las CPC (a excepción de CC3 que analiza casos de oficio que pueden alcanzar otra escala de la cuantía).</w:t>
            </w:r>
          </w:p>
          <w:p w14:paraId="0520AEAD"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que afectan un interés colectivo o difuso (que no estén asociadas a los demás tipos de infracción precisados en esta tabla), cuya cuantía afectada total de los bienes o servicios considerados en el procedimiento sea menor a (30) UIT.</w:t>
            </w:r>
            <w:r w:rsidRPr="00E02C41">
              <w:rPr>
                <w:rFonts w:ascii="Arial" w:hAnsi="Arial" w:cs="Arial"/>
                <w:sz w:val="16"/>
                <w:szCs w:val="16"/>
                <w:vertAlign w:val="superscript"/>
              </w:rPr>
              <w:t>3/</w:t>
            </w:r>
          </w:p>
          <w:p w14:paraId="51D9D0DA"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asociadas a atención de reclamos, atención de requerimientos de información del consumidor que involucren una falsedad, solicitudes de gestión y requerimientos de información de la Autoridad (cuando afectan la resolución del caso).</w:t>
            </w:r>
          </w:p>
          <w:p w14:paraId="2C2E2944"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sobre modificaciones contractuales o cláusulas abusivas que no impliquen una afectación económica del consumidor o una afectación a la integridad del consumidor.</w:t>
            </w:r>
          </w:p>
          <w:p w14:paraId="01F1E907"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vinculadas a la falta de entrega de contratos y demás documentación relacionada con los actos jurídicos celebrados.</w:t>
            </w:r>
          </w:p>
        </w:tc>
      </w:tr>
      <w:tr w:rsidR="00E02C41" w:rsidRPr="00E02C41" w14:paraId="156B0C44" w14:textId="77777777" w:rsidTr="00BB638E">
        <w:trPr>
          <w:trHeight w:val="440"/>
        </w:trPr>
        <w:tc>
          <w:tcPr>
            <w:tcW w:w="851" w:type="dxa"/>
          </w:tcPr>
          <w:p w14:paraId="706A4386"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Muy baja</w:t>
            </w:r>
          </w:p>
        </w:tc>
        <w:tc>
          <w:tcPr>
            <w:tcW w:w="7654" w:type="dxa"/>
          </w:tcPr>
          <w:p w14:paraId="37AD56AE"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Infracciones relativas a falta de atención a requerimientos de información del consumidor, y requerimientos de información de la Autoridad (cuando no afectan la resolución del caso).</w:t>
            </w:r>
            <w:r w:rsidRPr="00E02C41">
              <w:rPr>
                <w:rFonts w:ascii="Arial" w:hAnsi="Arial" w:cs="Arial"/>
                <w:sz w:val="16"/>
                <w:szCs w:val="16"/>
                <w:vertAlign w:val="superscript"/>
              </w:rPr>
              <w:t>4/</w:t>
            </w:r>
          </w:p>
          <w:p w14:paraId="0FE31360" w14:textId="77777777" w:rsidR="00E02C41" w:rsidRPr="00E02C41" w:rsidRDefault="00E02C41" w:rsidP="00E02C41">
            <w:pPr>
              <w:contextualSpacing/>
              <w:jc w:val="both"/>
              <w:rPr>
                <w:rFonts w:ascii="Arial" w:hAnsi="Arial" w:cs="Arial"/>
                <w:sz w:val="16"/>
                <w:szCs w:val="16"/>
              </w:rPr>
            </w:pPr>
            <w:r w:rsidRPr="00E02C41">
              <w:rPr>
                <w:rFonts w:ascii="Arial" w:hAnsi="Arial" w:cs="Arial"/>
                <w:sz w:val="16"/>
                <w:szCs w:val="16"/>
              </w:rPr>
              <w:t>- Incumplimientos de medidas correctivas, medida cautelar, acuerdos conciliatorios y liquidación de costas y costos.</w:t>
            </w:r>
            <w:r w:rsidRPr="00E02C41">
              <w:rPr>
                <w:rFonts w:ascii="Arial" w:hAnsi="Arial" w:cs="Arial"/>
                <w:sz w:val="16"/>
                <w:szCs w:val="16"/>
                <w:vertAlign w:val="superscript"/>
              </w:rPr>
              <w:t>5/</w:t>
            </w:r>
          </w:p>
        </w:tc>
      </w:tr>
    </w:tbl>
    <w:p w14:paraId="46C23DA2" w14:textId="77777777" w:rsidR="00E02C41" w:rsidRPr="00E02C41" w:rsidRDefault="00E02C41" w:rsidP="00E02C41">
      <w:pPr>
        <w:pStyle w:val="cuerpo0"/>
        <w:shd w:val="clear" w:color="auto" w:fill="FFFFFF"/>
        <w:spacing w:before="0" w:beforeAutospacing="0" w:after="0" w:afterAutospacing="0"/>
        <w:contextualSpacing/>
        <w:jc w:val="both"/>
        <w:rPr>
          <w:rStyle w:val="no-style-override-8"/>
          <w:rFonts w:ascii="Arial" w:hAnsi="Arial" w:cs="Arial"/>
          <w:color w:val="000000"/>
          <w:sz w:val="16"/>
          <w:szCs w:val="16"/>
          <w:lang w:val="es-PE"/>
        </w:rPr>
      </w:pPr>
    </w:p>
    <w:p w14:paraId="24C33AC8"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8"/>
          <w:rFonts w:ascii="Arial" w:hAnsi="Arial" w:cs="Arial"/>
          <w:color w:val="000000"/>
          <w:sz w:val="16"/>
          <w:szCs w:val="16"/>
          <w:lang w:val="es-PE"/>
        </w:rPr>
        <w:t>Nota: Cabe destacar que los tipos de infracción señalados en todos los niveles de afectación también aplican para la CC3 (salvo donde se especifique lo contrario).</w:t>
      </w:r>
    </w:p>
    <w:p w14:paraId="70B2D6B5"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8"/>
          <w:rFonts w:ascii="Arial" w:hAnsi="Arial" w:cs="Arial"/>
          <w:color w:val="000000"/>
          <w:sz w:val="16"/>
          <w:szCs w:val="16"/>
          <w:lang w:val="es-PE"/>
        </w:rPr>
        <w:t>1/ Por ejemplo, si la infracción es sobre la idoneidad del espejo de un carro, la cuantía afectada se estima en base al valor del espejo y no de todo el carro. De igual manera si la infracción corresponde al no envío de un estado de cuenta, la cuantía afectada se valorizaría en base al servicio de envío de este estado de cuenta específicamente y no sobre el valor de la cuenta.</w:t>
      </w:r>
    </w:p>
    <w:p w14:paraId="17E3C59B"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8"/>
          <w:rFonts w:ascii="Arial" w:hAnsi="Arial" w:cs="Arial"/>
          <w:color w:val="000000"/>
          <w:sz w:val="16"/>
          <w:szCs w:val="16"/>
          <w:lang w:val="es-PE"/>
        </w:rPr>
        <w:t>2/: Respecto a las infracciones que dependen de la cuantía del bien o servicio específico, los umbrales han sido determinados conforme el siguiente detalle:</w:t>
      </w:r>
    </w:p>
    <w:p w14:paraId="18209BDC" w14:textId="77777777" w:rsidR="00E02C41" w:rsidRPr="00E02C41" w:rsidRDefault="00E02C41" w:rsidP="00E02C41">
      <w:pPr>
        <w:pStyle w:val="cuerpo0"/>
        <w:shd w:val="clear" w:color="auto" w:fill="FFFFFF"/>
        <w:spacing w:before="0" w:beforeAutospacing="0" w:after="0" w:afterAutospacing="0"/>
        <w:ind w:left="709"/>
        <w:contextualSpacing/>
        <w:jc w:val="both"/>
        <w:rPr>
          <w:rFonts w:ascii="Arial" w:hAnsi="Arial" w:cs="Arial"/>
          <w:color w:val="000000"/>
          <w:sz w:val="16"/>
          <w:szCs w:val="16"/>
          <w:lang w:val="es-PE"/>
        </w:rPr>
      </w:pPr>
      <w:r w:rsidRPr="00C60B1C">
        <w:rPr>
          <w:rStyle w:val="no-style-override-7"/>
          <w:rFonts w:ascii="Arial" w:hAnsi="Arial" w:cs="Arial"/>
          <w:b/>
          <w:bCs/>
          <w:sz w:val="16"/>
          <w:szCs w:val="16"/>
          <w:lang w:val="es-PE"/>
        </w:rPr>
        <w:t>- </w:t>
      </w:r>
      <w:r w:rsidRPr="00E02C41">
        <w:rPr>
          <w:rStyle w:val="no-style-override-8"/>
          <w:rFonts w:ascii="Arial" w:hAnsi="Arial" w:cs="Arial"/>
          <w:color w:val="000000"/>
          <w:sz w:val="16"/>
          <w:szCs w:val="16"/>
          <w:lang w:val="es-PE"/>
        </w:rPr>
        <w:t xml:space="preserve">Para los OPS, como los </w:t>
      </w:r>
      <w:proofErr w:type="spellStart"/>
      <w:r w:rsidRPr="00E02C41">
        <w:rPr>
          <w:rStyle w:val="no-style-override-8"/>
          <w:rFonts w:ascii="Arial" w:hAnsi="Arial" w:cs="Arial"/>
          <w:color w:val="000000"/>
          <w:sz w:val="16"/>
          <w:szCs w:val="16"/>
          <w:lang w:val="es-PE"/>
        </w:rPr>
        <w:t>terciles</w:t>
      </w:r>
      <w:proofErr w:type="spellEnd"/>
      <w:r w:rsidRPr="00E02C41">
        <w:rPr>
          <w:rStyle w:val="no-style-override-8"/>
          <w:rFonts w:ascii="Arial" w:hAnsi="Arial" w:cs="Arial"/>
          <w:color w:val="000000"/>
          <w:sz w:val="16"/>
          <w:szCs w:val="16"/>
          <w:lang w:val="es-PE"/>
        </w:rPr>
        <w:t xml:space="preserve"> del rango establecido hasta el valor máximo de 3 UIT dispuesto en la Ley Nº 29571.</w:t>
      </w:r>
    </w:p>
    <w:p w14:paraId="36080484" w14:textId="77777777" w:rsidR="00E02C41" w:rsidRPr="00E02C41" w:rsidRDefault="00E02C41" w:rsidP="00E02C41">
      <w:pPr>
        <w:pStyle w:val="cuerpo0"/>
        <w:shd w:val="clear" w:color="auto" w:fill="FFFFFF"/>
        <w:spacing w:before="0" w:beforeAutospacing="0" w:after="0" w:afterAutospacing="0"/>
        <w:ind w:left="709"/>
        <w:contextualSpacing/>
        <w:jc w:val="both"/>
        <w:rPr>
          <w:rFonts w:ascii="Arial" w:hAnsi="Arial" w:cs="Arial"/>
          <w:color w:val="000000"/>
          <w:sz w:val="16"/>
          <w:szCs w:val="16"/>
          <w:lang w:val="es-PE"/>
        </w:rPr>
      </w:pPr>
      <w:r w:rsidRPr="00C60B1C">
        <w:rPr>
          <w:rStyle w:val="no-style-override-7"/>
          <w:rFonts w:ascii="Arial" w:hAnsi="Arial" w:cs="Arial"/>
          <w:b/>
          <w:bCs/>
          <w:sz w:val="16"/>
          <w:szCs w:val="16"/>
          <w:lang w:val="es-PE"/>
        </w:rPr>
        <w:t>- </w:t>
      </w:r>
      <w:r w:rsidRPr="00E02C41">
        <w:rPr>
          <w:rStyle w:val="no-style-override-8"/>
          <w:rFonts w:ascii="Arial" w:hAnsi="Arial" w:cs="Arial"/>
          <w:color w:val="000000"/>
          <w:sz w:val="16"/>
          <w:szCs w:val="16"/>
          <w:lang w:val="es-PE"/>
        </w:rPr>
        <w:t>Para las CPC (excepto CC3, porque no le aplica), como los valores promedios de los montos preestablecidos en los tipos de afectación baja y moderada.</w:t>
      </w:r>
    </w:p>
    <w:p w14:paraId="6CA1FB44"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8"/>
          <w:rFonts w:ascii="Arial" w:hAnsi="Arial" w:cs="Arial"/>
          <w:color w:val="000000"/>
          <w:sz w:val="16"/>
          <w:szCs w:val="16"/>
          <w:lang w:val="es-PE"/>
        </w:rPr>
        <w:t xml:space="preserve">3/ Los umbrales de la cuantía afectada en las infracciones de interés colectivo o difuso fueron determinados a partir de los </w:t>
      </w:r>
      <w:proofErr w:type="spellStart"/>
      <w:r w:rsidRPr="00E02C41">
        <w:rPr>
          <w:rStyle w:val="no-style-override-8"/>
          <w:rFonts w:ascii="Arial" w:hAnsi="Arial" w:cs="Arial"/>
          <w:color w:val="000000"/>
          <w:sz w:val="16"/>
          <w:szCs w:val="16"/>
          <w:lang w:val="es-PE"/>
        </w:rPr>
        <w:t>terciles</w:t>
      </w:r>
      <w:proofErr w:type="spellEnd"/>
      <w:r w:rsidRPr="00E02C41">
        <w:rPr>
          <w:rStyle w:val="no-style-override-8"/>
          <w:rFonts w:ascii="Arial" w:hAnsi="Arial" w:cs="Arial"/>
          <w:color w:val="000000"/>
          <w:sz w:val="16"/>
          <w:szCs w:val="16"/>
          <w:lang w:val="es-PE"/>
        </w:rPr>
        <w:t xml:space="preserve"> del valor estimado de la cuantía afectada de los bienes y servicios de una muestra de casos de intereses colectivos o difusos.</w:t>
      </w:r>
    </w:p>
    <w:p w14:paraId="1D314C34"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8"/>
          <w:rFonts w:ascii="Arial" w:hAnsi="Arial" w:cs="Arial"/>
          <w:color w:val="000000"/>
          <w:sz w:val="16"/>
          <w:szCs w:val="16"/>
          <w:lang w:val="es-PE"/>
        </w:rPr>
        <w:t>4/ Infracciones establecidas en el artículo 5 del Decreto Legislativo Nº 807.</w:t>
      </w:r>
    </w:p>
    <w:p w14:paraId="07451AF8" w14:textId="77777777" w:rsidR="00E02C41" w:rsidRPr="00E02C41" w:rsidRDefault="00E02C41" w:rsidP="00E02C41">
      <w:pPr>
        <w:pStyle w:val="cuerpo0"/>
        <w:shd w:val="clear" w:color="auto" w:fill="FFFFFF"/>
        <w:spacing w:before="0" w:beforeAutospacing="0" w:after="0" w:afterAutospacing="0"/>
        <w:ind w:left="567"/>
        <w:contextualSpacing/>
        <w:jc w:val="both"/>
        <w:rPr>
          <w:rStyle w:val="no-style-override-8"/>
          <w:rFonts w:ascii="Arial" w:hAnsi="Arial" w:cs="Arial"/>
          <w:color w:val="000000"/>
          <w:sz w:val="16"/>
          <w:szCs w:val="16"/>
          <w:lang w:val="es-PE"/>
        </w:rPr>
      </w:pPr>
      <w:r w:rsidRPr="00E02C41">
        <w:rPr>
          <w:rStyle w:val="no-style-override-8"/>
          <w:rFonts w:ascii="Arial" w:hAnsi="Arial" w:cs="Arial"/>
          <w:color w:val="000000"/>
          <w:sz w:val="16"/>
          <w:szCs w:val="16"/>
          <w:lang w:val="es-PE"/>
        </w:rPr>
        <w:t>5/ Aplicable en tanto se cumpla con lo dispuesto en los artículos 117 y 118 del Código de Protección y Defensa del Consumidor.</w:t>
      </w:r>
    </w:p>
    <w:p w14:paraId="012858CA"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
  </w:footnote>
  <w:footnote w:id="48">
    <w:p w14:paraId="03E2F5CF" w14:textId="77777777" w:rsidR="00E02C41" w:rsidRPr="00E02C41" w:rsidRDefault="00E02C41" w:rsidP="00E02C41">
      <w:pPr>
        <w:widowControl w:val="0"/>
        <w:spacing w:after="0" w:line="240" w:lineRule="auto"/>
        <w:ind w:left="567" w:hanging="567"/>
        <w:contextualSpacing/>
        <w:jc w:val="both"/>
        <w:rPr>
          <w:rFonts w:ascii="Arial" w:hAnsi="Arial" w:cs="Arial"/>
          <w:sz w:val="16"/>
          <w:szCs w:val="16"/>
        </w:rPr>
      </w:pPr>
      <w:r w:rsidRPr="00E02C41">
        <w:rPr>
          <w:rFonts w:ascii="Arial" w:hAnsi="Arial" w:cs="Arial"/>
          <w:sz w:val="16"/>
          <w:szCs w:val="16"/>
          <w:vertAlign w:val="superscript"/>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TEXTO ÚNICO ORDENADO DE LA LEY DE IMPULSO AL DESARROLLO PRODUCTIVO Y AL CRECIMIENTO EMPRESARIAL, aprobado por DECRETO SUPREMO 013-2013-PRODUCE, publicado el 28 de diciembre de 2013, y modificada por la LEY N° 30056, LEY QUE MODIFICA DIVERSAS LEYES PARA FACILITAR LA INVERSIÓN, IMPULSAR EL DESARROLLO PRODUCTIVO Y EL CRECIMIENTO EMPRESARIAL</w:t>
      </w:r>
    </w:p>
    <w:p w14:paraId="34FCB10F" w14:textId="77777777" w:rsidR="00E02C41" w:rsidRPr="00E02C41" w:rsidRDefault="00E02C41" w:rsidP="00E02C41">
      <w:pPr>
        <w:widowControl w:val="0"/>
        <w:spacing w:after="0" w:line="240" w:lineRule="auto"/>
        <w:ind w:left="567"/>
        <w:contextualSpacing/>
        <w:jc w:val="both"/>
        <w:rPr>
          <w:rFonts w:ascii="Arial" w:hAnsi="Arial" w:cs="Arial"/>
          <w:sz w:val="16"/>
          <w:szCs w:val="16"/>
        </w:rPr>
      </w:pPr>
      <w:r w:rsidRPr="00E02C41">
        <w:rPr>
          <w:rFonts w:ascii="Arial" w:hAnsi="Arial" w:cs="Arial"/>
          <w:b/>
          <w:sz w:val="16"/>
          <w:szCs w:val="16"/>
        </w:rPr>
        <w:t>Artículo 5.- Características de las micro, pequeñas y medianas empresas</w:t>
      </w:r>
    </w:p>
    <w:p w14:paraId="5D216DE3" w14:textId="77777777" w:rsidR="00E02C41" w:rsidRPr="00E02C41" w:rsidRDefault="00E02C41" w:rsidP="00E02C41">
      <w:pPr>
        <w:widowControl w:val="0"/>
        <w:spacing w:after="0" w:line="240" w:lineRule="auto"/>
        <w:ind w:left="567"/>
        <w:contextualSpacing/>
        <w:jc w:val="both"/>
        <w:rPr>
          <w:rFonts w:ascii="Arial" w:hAnsi="Arial" w:cs="Arial"/>
          <w:sz w:val="16"/>
          <w:szCs w:val="16"/>
        </w:rPr>
      </w:pPr>
      <w:r w:rsidRPr="00E02C41">
        <w:rPr>
          <w:rFonts w:ascii="Arial" w:hAnsi="Arial" w:cs="Arial"/>
          <w:sz w:val="16"/>
          <w:szCs w:val="16"/>
        </w:rPr>
        <w:t>Las micro, pequeñas y medianas empresas deben ubicarse en alguna de las siguientes categorías empresariales, establecidas en función de sus niveles de ventas anuales:</w:t>
      </w:r>
    </w:p>
    <w:p w14:paraId="66818B6C" w14:textId="77777777" w:rsidR="00E02C41" w:rsidRPr="00E02C41" w:rsidRDefault="00E02C41" w:rsidP="00E02C41">
      <w:pPr>
        <w:widowControl w:val="0"/>
        <w:spacing w:after="0" w:line="240" w:lineRule="auto"/>
        <w:ind w:left="567"/>
        <w:contextualSpacing/>
        <w:jc w:val="both"/>
        <w:rPr>
          <w:rFonts w:ascii="Arial" w:hAnsi="Arial" w:cs="Arial"/>
          <w:sz w:val="16"/>
          <w:szCs w:val="16"/>
        </w:rPr>
      </w:pPr>
      <w:r w:rsidRPr="00E02C41">
        <w:rPr>
          <w:rFonts w:ascii="Arial" w:hAnsi="Arial" w:cs="Arial"/>
          <w:b/>
          <w:sz w:val="16"/>
          <w:szCs w:val="16"/>
        </w:rPr>
        <w:t xml:space="preserve">Microempresa: </w:t>
      </w:r>
      <w:r w:rsidRPr="00E02C41">
        <w:rPr>
          <w:rFonts w:ascii="Arial" w:hAnsi="Arial" w:cs="Arial"/>
          <w:sz w:val="16"/>
          <w:szCs w:val="16"/>
        </w:rPr>
        <w:t>ventas anuales hasta el monto máximo de 150 Unidades Impositivas Tributarias (UIT).</w:t>
      </w:r>
    </w:p>
    <w:p w14:paraId="12CE8A40" w14:textId="77777777" w:rsidR="00E02C41" w:rsidRPr="00E02C41" w:rsidRDefault="00E02C41" w:rsidP="00E02C41">
      <w:pPr>
        <w:widowControl w:val="0"/>
        <w:spacing w:after="0" w:line="240" w:lineRule="auto"/>
        <w:ind w:left="567"/>
        <w:contextualSpacing/>
        <w:jc w:val="both"/>
        <w:rPr>
          <w:rFonts w:ascii="Arial" w:hAnsi="Arial" w:cs="Arial"/>
          <w:sz w:val="16"/>
          <w:szCs w:val="16"/>
        </w:rPr>
      </w:pPr>
      <w:r w:rsidRPr="00E02C41">
        <w:rPr>
          <w:rFonts w:ascii="Arial" w:hAnsi="Arial" w:cs="Arial"/>
          <w:b/>
          <w:bCs/>
          <w:sz w:val="16"/>
          <w:szCs w:val="16"/>
        </w:rPr>
        <w:t>Pequeña empresa:</w:t>
      </w:r>
      <w:r w:rsidRPr="00E02C41">
        <w:rPr>
          <w:rFonts w:ascii="Arial" w:hAnsi="Arial" w:cs="Arial"/>
          <w:sz w:val="16"/>
          <w:szCs w:val="16"/>
        </w:rPr>
        <w:t xml:space="preserve"> ventas anuales superiores a 150 UIT y hasta el monto máximo de 1700 Unidades Impositivas </w:t>
      </w:r>
      <w:proofErr w:type="gramStart"/>
      <w:r w:rsidRPr="00E02C41">
        <w:rPr>
          <w:rFonts w:ascii="Arial" w:hAnsi="Arial" w:cs="Arial"/>
          <w:sz w:val="16"/>
          <w:szCs w:val="16"/>
        </w:rPr>
        <w:t>Tributarias(</w:t>
      </w:r>
      <w:proofErr w:type="gramEnd"/>
      <w:r w:rsidRPr="00E02C41">
        <w:rPr>
          <w:rFonts w:ascii="Arial" w:hAnsi="Arial" w:cs="Arial"/>
          <w:sz w:val="16"/>
          <w:szCs w:val="16"/>
        </w:rPr>
        <w:t xml:space="preserve">UIT).  </w:t>
      </w:r>
      <w:r w:rsidRPr="00E02C41">
        <w:rPr>
          <w:rFonts w:ascii="Arial" w:hAnsi="Arial" w:cs="Arial"/>
          <w:sz w:val="16"/>
          <w:szCs w:val="16"/>
        </w:rPr>
        <w:br/>
      </w:r>
      <w:r w:rsidRPr="00E02C41">
        <w:rPr>
          <w:rFonts w:ascii="Arial" w:hAnsi="Arial" w:cs="Arial"/>
          <w:b/>
          <w:bCs/>
          <w:sz w:val="16"/>
          <w:szCs w:val="16"/>
        </w:rPr>
        <w:t>Mediana empresa</w:t>
      </w:r>
      <w:r w:rsidRPr="00E02C41">
        <w:rPr>
          <w:rFonts w:ascii="Arial" w:hAnsi="Arial" w:cs="Arial"/>
          <w:sz w:val="16"/>
          <w:szCs w:val="16"/>
        </w:rPr>
        <w:t xml:space="preserve">: ventas anuales superiores a 1700 UIT y hasta el monto máximo de 2300 UIT. El incremento en el monto máximo de ventas anuales señalado para la micro, pequeña y mediana empresa podrá ser determinado por decreto supremo refrendado por el </w:t>
      </w:r>
      <w:proofErr w:type="gramStart"/>
      <w:r w:rsidRPr="00E02C41">
        <w:rPr>
          <w:rFonts w:ascii="Arial" w:hAnsi="Arial" w:cs="Arial"/>
          <w:sz w:val="16"/>
          <w:szCs w:val="16"/>
        </w:rPr>
        <w:t>Ministro</w:t>
      </w:r>
      <w:proofErr w:type="gramEnd"/>
      <w:r w:rsidRPr="00E02C41">
        <w:rPr>
          <w:rFonts w:ascii="Arial" w:hAnsi="Arial" w:cs="Arial"/>
          <w:sz w:val="16"/>
          <w:szCs w:val="16"/>
        </w:rPr>
        <w:t xml:space="preserve"> de Economía y Finanzas y el </w:t>
      </w:r>
      <w:proofErr w:type="gramStart"/>
      <w:r w:rsidRPr="00E02C41">
        <w:rPr>
          <w:rFonts w:ascii="Arial" w:hAnsi="Arial" w:cs="Arial"/>
          <w:sz w:val="16"/>
          <w:szCs w:val="16"/>
        </w:rPr>
        <w:t>Ministro</w:t>
      </w:r>
      <w:proofErr w:type="gramEnd"/>
      <w:r w:rsidRPr="00E02C41">
        <w:rPr>
          <w:rFonts w:ascii="Arial" w:hAnsi="Arial" w:cs="Arial"/>
          <w:sz w:val="16"/>
          <w:szCs w:val="16"/>
        </w:rPr>
        <w:t xml:space="preserve"> de la Producción cada dos (2) años. </w:t>
      </w:r>
    </w:p>
    <w:p w14:paraId="189A6ED4" w14:textId="77777777" w:rsidR="00E02C41" w:rsidRPr="00E02C41" w:rsidRDefault="00E02C41" w:rsidP="00E02C41">
      <w:pPr>
        <w:widowControl w:val="0"/>
        <w:spacing w:after="0" w:line="240" w:lineRule="auto"/>
        <w:ind w:left="567"/>
        <w:contextualSpacing/>
        <w:jc w:val="both"/>
        <w:rPr>
          <w:rFonts w:ascii="Arial" w:hAnsi="Arial" w:cs="Arial"/>
          <w:sz w:val="16"/>
          <w:szCs w:val="16"/>
        </w:rPr>
      </w:pPr>
      <w:r w:rsidRPr="00E02C41">
        <w:rPr>
          <w:rFonts w:ascii="Arial" w:hAnsi="Arial" w:cs="Arial"/>
          <w:sz w:val="16"/>
          <w:szCs w:val="16"/>
        </w:rPr>
        <w:t>Las entidades públicas y privadas promoverán la uniformidad de los criterios de medición a fi n de construir una base de datos homogénea que permita dar coherencia al diseño y aplicación de las políticas públicas de promoción y formalización del sector.</w:t>
      </w:r>
    </w:p>
    <w:p w14:paraId="779A699E" w14:textId="77777777" w:rsidR="00E02C41" w:rsidRPr="00E02C41" w:rsidRDefault="00E02C41" w:rsidP="00E02C41">
      <w:pPr>
        <w:widowControl w:val="0"/>
        <w:spacing w:after="0" w:line="240" w:lineRule="auto"/>
        <w:ind w:left="567"/>
        <w:contextualSpacing/>
        <w:jc w:val="both"/>
        <w:rPr>
          <w:rFonts w:ascii="Arial" w:hAnsi="Arial" w:cs="Arial"/>
          <w:sz w:val="16"/>
          <w:szCs w:val="16"/>
        </w:rPr>
      </w:pPr>
    </w:p>
  </w:footnote>
  <w:footnote w:id="49">
    <w:p w14:paraId="79D2D1D9"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27C970FD"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w:t>
      </w:r>
    </w:p>
    <w:p w14:paraId="760056D3"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8"/>
          <w:rFonts w:ascii="Arial" w:hAnsi="Arial" w:cs="Arial"/>
          <w:color w:val="000000"/>
          <w:sz w:val="16"/>
          <w:szCs w:val="16"/>
          <w:lang w:val="es-PE"/>
        </w:rPr>
        <w:t>1/ Los rangos de facturación deben considerarse en función de las ventas o ingresos percibidos por el infractor del año en el que se cometió la infracción (en caso de tratarse de un ejercicio concluido), o en su defecto, el del inmediato anterior. De no contar con la mencionada información, puede realizarse una estimación de dichas ventas o ingresos en base a la mejor información disponible.</w:t>
      </w:r>
    </w:p>
    <w:p w14:paraId="060FD058"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2"/>
          <w:rFonts w:ascii="Arial" w:hAnsi="Arial" w:cs="Arial"/>
          <w:b/>
          <w:bCs/>
          <w:color w:val="000000"/>
          <w:sz w:val="16"/>
          <w:szCs w:val="16"/>
          <w:lang w:val="es-PE"/>
        </w:rPr>
        <w:t>- Factor (</w:t>
      </w:r>
      <w:proofErr w:type="spellStart"/>
      <w:r w:rsidRPr="00E02C41">
        <w:rPr>
          <w:rStyle w:val="no-style-override-4"/>
          <w:rFonts w:ascii="Arial" w:hAnsi="Arial" w:cs="Arial"/>
          <w:i/>
          <w:iCs/>
          <w:color w:val="000000"/>
          <w:sz w:val="16"/>
          <w:szCs w:val="16"/>
          <w:lang w:val="es-PE"/>
        </w:rPr>
        <w:t>FCi</w:t>
      </w:r>
      <w:proofErr w:type="spellEnd"/>
      <w:r w:rsidRPr="00E02C41">
        <w:rPr>
          <w:rStyle w:val="no-style-override-2"/>
          <w:rFonts w:ascii="Arial" w:hAnsi="Arial" w:cs="Arial"/>
          <w:b/>
          <w:bCs/>
          <w:color w:val="000000"/>
          <w:sz w:val="16"/>
          <w:szCs w:val="16"/>
          <w:lang w:val="es-PE"/>
        </w:rPr>
        <w:t>):</w:t>
      </w:r>
    </w:p>
    <w:p w14:paraId="27B884D4"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(III) </w:t>
      </w:r>
      <w:r w:rsidRPr="00E02C41">
        <w:rPr>
          <w:rFonts w:ascii="Arial" w:hAnsi="Arial" w:cs="Arial"/>
          <w:noProof/>
          <w:sz w:val="16"/>
          <w:szCs w:val="16"/>
        </w:rPr>
        <w:drawing>
          <wp:inline distT="0" distB="0" distL="0" distR="0" wp14:anchorId="63AA61E7" wp14:editId="1A7ACE63">
            <wp:extent cx="1583140" cy="320398"/>
            <wp:effectExtent l="0" t="0" r="0" b="3810"/>
            <wp:docPr id="441596051" name="Imagen 441596051" descr="Un reloj de aguj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 reloj de aguja&#10;&#10;Descripción generada automáticamente con confianza baja"/>
                    <pic:cNvPicPr/>
                  </pic:nvPicPr>
                  <pic:blipFill>
                    <a:blip r:embed="rId2"/>
                    <a:stretch>
                      <a:fillRect/>
                    </a:stretch>
                  </pic:blipFill>
                  <pic:spPr>
                    <a:xfrm>
                      <a:off x="0" y="0"/>
                      <a:ext cx="1596793" cy="323161"/>
                    </a:xfrm>
                    <a:prstGeom prst="rect">
                      <a:avLst/>
                    </a:prstGeom>
                  </pic:spPr>
                </pic:pic>
              </a:graphicData>
            </a:graphic>
          </wp:inline>
        </w:drawing>
      </w:r>
    </w:p>
    <w:p w14:paraId="6CCC9014"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
    <w:p w14:paraId="7EC05203"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Fonts w:ascii="Arial" w:hAnsi="Arial" w:cs="Arial"/>
          <w:color w:val="000000"/>
          <w:sz w:val="16"/>
          <w:szCs w:val="16"/>
          <w:lang w:val="es-PE"/>
        </w:rPr>
        <w:t>Dónde:</w:t>
      </w:r>
    </w:p>
    <w:p w14:paraId="33173BF2"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roofErr w:type="spellStart"/>
      <w:r w:rsidRPr="00E02C41">
        <w:rPr>
          <w:rStyle w:val="no-style-override-4"/>
          <w:rFonts w:ascii="Arial" w:hAnsi="Arial" w:cs="Arial"/>
          <w:i/>
          <w:iCs/>
          <w:color w:val="000000"/>
          <w:sz w:val="16"/>
          <w:szCs w:val="16"/>
          <w:lang w:val="es-PE"/>
        </w:rPr>
        <w:t>FCi</w:t>
      </w:r>
      <w:proofErr w:type="spellEnd"/>
      <w:r w:rsidRPr="00E02C41">
        <w:rPr>
          <w:rFonts w:ascii="Arial" w:hAnsi="Arial" w:cs="Arial"/>
          <w:color w:val="000000"/>
          <w:sz w:val="16"/>
          <w:szCs w:val="16"/>
          <w:lang w:val="es-PE"/>
        </w:rPr>
        <w:t>: Es el factor corregido por rango de multa que relaciona la facturación de la empresa específica con un valor de multa en el rango establecido.</w:t>
      </w:r>
    </w:p>
    <w:p w14:paraId="1D637A53"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roofErr w:type="spellStart"/>
      <w:r w:rsidRPr="00E02C41">
        <w:rPr>
          <w:rStyle w:val="no-style-override-4"/>
          <w:rFonts w:ascii="Arial" w:hAnsi="Arial" w:cs="Arial"/>
          <w:i/>
          <w:iCs/>
          <w:color w:val="000000"/>
          <w:sz w:val="16"/>
          <w:szCs w:val="16"/>
          <w:lang w:val="es-PE"/>
        </w:rPr>
        <w:t>Ai</w:t>
      </w:r>
      <w:proofErr w:type="spellEnd"/>
      <w:r w:rsidRPr="00E02C41">
        <w:rPr>
          <w:rFonts w:ascii="Arial" w:hAnsi="Arial" w:cs="Arial"/>
          <w:color w:val="000000"/>
          <w:sz w:val="16"/>
          <w:szCs w:val="16"/>
          <w:lang w:val="es-PE"/>
        </w:rPr>
        <w:t>: Es el valor de la facturación anual de la empresa sujeta a sanción entre el tamaño de la empresa más grande del rango de facturación.</w:t>
      </w:r>
    </w:p>
    <w:p w14:paraId="0C58799A"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(IV) </w:t>
      </w:r>
      <w:r w:rsidRPr="00E02C41">
        <w:rPr>
          <w:rFonts w:ascii="Arial" w:hAnsi="Arial" w:cs="Arial"/>
          <w:noProof/>
          <w:sz w:val="16"/>
          <w:szCs w:val="16"/>
        </w:rPr>
        <w:drawing>
          <wp:inline distT="0" distB="0" distL="0" distR="0" wp14:anchorId="744C5BEB" wp14:editId="306F29CD">
            <wp:extent cx="2053988" cy="255265"/>
            <wp:effectExtent l="0" t="0" r="3810" b="0"/>
            <wp:docPr id="1887665372" name="Imagen 188766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2078026" cy="258252"/>
                    </a:xfrm>
                    <a:prstGeom prst="rect">
                      <a:avLst/>
                    </a:prstGeom>
                  </pic:spPr>
                </pic:pic>
              </a:graphicData>
            </a:graphic>
          </wp:inline>
        </w:drawing>
      </w:r>
    </w:p>
    <w:p w14:paraId="393DCC4E"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Fonts w:ascii="Arial" w:hAnsi="Arial" w:cs="Arial"/>
          <w:color w:val="000000"/>
          <w:sz w:val="16"/>
          <w:szCs w:val="16"/>
          <w:lang w:val="es-PE"/>
        </w:rPr>
        <w:t>Para la Mediana y Gran Empresa, se considera una facturación máxima de 20,000 UIT.</w:t>
      </w:r>
    </w:p>
    <w:p w14:paraId="12D3B17E"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4"/>
          <w:rFonts w:ascii="Arial" w:hAnsi="Arial" w:cs="Arial"/>
          <w:i/>
          <w:iCs/>
          <w:color w:val="000000"/>
          <w:sz w:val="16"/>
          <w:szCs w:val="16"/>
          <w:lang w:val="es-PE"/>
        </w:rPr>
        <w:t>FC0</w:t>
      </w:r>
      <w:r w:rsidRPr="00E02C41">
        <w:rPr>
          <w:rFonts w:ascii="Arial" w:hAnsi="Arial" w:cs="Arial"/>
          <w:color w:val="000000"/>
          <w:sz w:val="16"/>
          <w:szCs w:val="16"/>
          <w:lang w:val="es-PE"/>
        </w:rPr>
        <w:t>: Cociente de la multa más baja y la multa más alta del respectivo rango.</w:t>
      </w:r>
    </w:p>
    <w:p w14:paraId="5E4CEA7D"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4"/>
          <w:rFonts w:ascii="Arial" w:hAnsi="Arial" w:cs="Arial"/>
          <w:i/>
          <w:iCs/>
          <w:color w:val="000000"/>
          <w:sz w:val="16"/>
          <w:szCs w:val="16"/>
          <w:lang w:val="es-PE"/>
        </w:rPr>
        <w:t>A0</w:t>
      </w:r>
      <w:r w:rsidRPr="00E02C41">
        <w:rPr>
          <w:rFonts w:ascii="Arial" w:hAnsi="Arial" w:cs="Arial"/>
          <w:color w:val="000000"/>
          <w:sz w:val="16"/>
          <w:szCs w:val="16"/>
          <w:lang w:val="es-PE"/>
        </w:rPr>
        <w:t>: Cociente entre la facturación de la empresa más pequeña dentro de su rango y la facturación de la empresa más grande de su respectivo rango.</w:t>
      </w:r>
    </w:p>
    <w:p w14:paraId="47CCB4B2"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
  </w:footnote>
  <w:footnote w:id="50">
    <w:p w14:paraId="133CF11A" w14:textId="77777777" w:rsidR="00E02C41" w:rsidRPr="00E02C41" w:rsidRDefault="00E02C41" w:rsidP="00E02C41">
      <w:pPr>
        <w:pStyle w:val="Textonotapie"/>
        <w:ind w:left="567" w:hanging="567"/>
        <w:contextualSpacing/>
        <w:jc w:val="both"/>
        <w:rPr>
          <w:rFonts w:ascii="Arial" w:hAnsi="Arial" w:cs="Arial"/>
          <w:b/>
          <w:bCs/>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bCs/>
          <w:sz w:val="16"/>
          <w:szCs w:val="16"/>
        </w:rPr>
        <w:t>DECRETO SUPREMO Nº 004-2019-JUS, TEXTO ÚNICO ORDENADO DE LA LEY Nº 27444, LEY DEL PROCEDIMIENTO ADMINISTRATIVO GENERAL, publicado el 25 de enero de 2019</w:t>
      </w:r>
    </w:p>
    <w:p w14:paraId="23FA1D28" w14:textId="77777777" w:rsidR="00E02C41" w:rsidRPr="00E02C41" w:rsidRDefault="00E02C41" w:rsidP="00E02C41">
      <w:pPr>
        <w:pStyle w:val="Textonotapie"/>
        <w:ind w:left="567"/>
        <w:contextualSpacing/>
        <w:jc w:val="both"/>
        <w:rPr>
          <w:rFonts w:ascii="Arial" w:hAnsi="Arial" w:cs="Arial"/>
          <w:b/>
          <w:bCs/>
          <w:sz w:val="16"/>
          <w:szCs w:val="16"/>
        </w:rPr>
      </w:pPr>
      <w:r w:rsidRPr="00E02C41">
        <w:rPr>
          <w:rFonts w:ascii="Arial" w:hAnsi="Arial" w:cs="Arial"/>
          <w:b/>
          <w:bCs/>
          <w:sz w:val="16"/>
          <w:szCs w:val="16"/>
        </w:rPr>
        <w:t xml:space="preserve">Artículo IV. Principios del procedimiento administrativo </w:t>
      </w:r>
    </w:p>
    <w:p w14:paraId="4D3D4F89"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sz w:val="16"/>
          <w:szCs w:val="16"/>
        </w:rPr>
        <w:t>1. El procedimiento administrativo se sustenta fundamentalmente en los siguientes principios, sin perjuicio de la vigencia de otros principios generales del Derecho Administrativo:</w:t>
      </w:r>
    </w:p>
    <w:p w14:paraId="442129F7" w14:textId="77777777" w:rsidR="00E02C41" w:rsidRPr="00E02C41" w:rsidRDefault="00E02C41" w:rsidP="00E02C41">
      <w:pPr>
        <w:pStyle w:val="Textonotapie"/>
        <w:ind w:left="851"/>
        <w:contextualSpacing/>
        <w:jc w:val="both"/>
        <w:rPr>
          <w:rFonts w:ascii="Arial" w:hAnsi="Arial" w:cs="Arial"/>
          <w:sz w:val="16"/>
          <w:szCs w:val="16"/>
        </w:rPr>
      </w:pPr>
      <w:r w:rsidRPr="00E02C41">
        <w:rPr>
          <w:rFonts w:ascii="Arial" w:hAnsi="Arial" w:cs="Arial"/>
          <w:sz w:val="16"/>
          <w:szCs w:val="16"/>
        </w:rPr>
        <w:t xml:space="preserve">1.1. Principio de </w:t>
      </w:r>
      <w:proofErr w:type="gramStart"/>
      <w:r w:rsidRPr="00E02C41">
        <w:rPr>
          <w:rFonts w:ascii="Arial" w:hAnsi="Arial" w:cs="Arial"/>
          <w:sz w:val="16"/>
          <w:szCs w:val="16"/>
        </w:rPr>
        <w:t>legalidad.-</w:t>
      </w:r>
      <w:proofErr w:type="gramEnd"/>
      <w:r w:rsidRPr="00E02C41">
        <w:rPr>
          <w:rFonts w:ascii="Arial" w:hAnsi="Arial" w:cs="Arial"/>
          <w:sz w:val="16"/>
          <w:szCs w:val="16"/>
        </w:rPr>
        <w:t xml:space="preserve"> Las autoridades administrativas deben actuar con respeto a la Constitución, la ley y al derecho, dentro de las facultades que le estén atribuidas y de acuerdo con los fines para los que les fueron conferidas.</w:t>
      </w:r>
    </w:p>
    <w:p w14:paraId="4753B17C" w14:textId="77777777" w:rsidR="00E02C41" w:rsidRPr="00E02C41" w:rsidRDefault="00E02C41" w:rsidP="00E02C41">
      <w:pPr>
        <w:pStyle w:val="Textonotapie"/>
        <w:ind w:left="851"/>
        <w:contextualSpacing/>
        <w:jc w:val="both"/>
        <w:rPr>
          <w:rFonts w:ascii="Arial" w:hAnsi="Arial" w:cs="Arial"/>
          <w:sz w:val="16"/>
          <w:szCs w:val="16"/>
        </w:rPr>
      </w:pPr>
      <w:r w:rsidRPr="00E02C41">
        <w:rPr>
          <w:rFonts w:ascii="Arial" w:hAnsi="Arial" w:cs="Arial"/>
          <w:sz w:val="16"/>
          <w:szCs w:val="16"/>
        </w:rPr>
        <w:t>(…)</w:t>
      </w:r>
    </w:p>
    <w:p w14:paraId="70CCCA32" w14:textId="77777777" w:rsidR="00E02C41" w:rsidRPr="00E02C41" w:rsidRDefault="00E02C41" w:rsidP="00E02C41">
      <w:pPr>
        <w:pStyle w:val="Textonotapie"/>
        <w:ind w:left="851"/>
        <w:contextualSpacing/>
        <w:jc w:val="both"/>
        <w:rPr>
          <w:rFonts w:ascii="Arial" w:hAnsi="Arial" w:cs="Arial"/>
          <w:sz w:val="16"/>
          <w:szCs w:val="16"/>
        </w:rPr>
      </w:pPr>
      <w:r w:rsidRPr="00E02C41">
        <w:rPr>
          <w:rFonts w:ascii="Arial" w:hAnsi="Arial" w:cs="Arial"/>
          <w:sz w:val="16"/>
          <w:szCs w:val="16"/>
        </w:rPr>
        <w:t xml:space="preserve">1.14. Principio de </w:t>
      </w:r>
      <w:proofErr w:type="gramStart"/>
      <w:r w:rsidRPr="00E02C41">
        <w:rPr>
          <w:rFonts w:ascii="Arial" w:hAnsi="Arial" w:cs="Arial"/>
          <w:sz w:val="16"/>
          <w:szCs w:val="16"/>
        </w:rPr>
        <w:t>uniformidad.-</w:t>
      </w:r>
      <w:proofErr w:type="gramEnd"/>
      <w:r w:rsidRPr="00E02C41">
        <w:rPr>
          <w:rFonts w:ascii="Arial" w:hAnsi="Arial" w:cs="Arial"/>
          <w:sz w:val="16"/>
          <w:szCs w:val="16"/>
        </w:rPr>
        <w:t xml:space="preserve"> La autoridad administrativa deberá establecer requisitos similares para trámites similares, garantizando que las excepciones a los principios generales no serán </w:t>
      </w:r>
      <w:proofErr w:type="gramStart"/>
      <w:r w:rsidRPr="00E02C41">
        <w:rPr>
          <w:rFonts w:ascii="Arial" w:hAnsi="Arial" w:cs="Arial"/>
          <w:sz w:val="16"/>
          <w:szCs w:val="16"/>
        </w:rPr>
        <w:t>convertidos</w:t>
      </w:r>
      <w:proofErr w:type="gramEnd"/>
      <w:r w:rsidRPr="00E02C41">
        <w:rPr>
          <w:rFonts w:ascii="Arial" w:hAnsi="Arial" w:cs="Arial"/>
          <w:sz w:val="16"/>
          <w:szCs w:val="16"/>
        </w:rPr>
        <w:t xml:space="preserve"> en la regla general. Toda diferenciación deberá basarse en criterios objetivos debidamente sustentados.</w:t>
      </w:r>
    </w:p>
    <w:p w14:paraId="7B75CC6F" w14:textId="77777777" w:rsidR="00E02C41" w:rsidRPr="00E02C41" w:rsidRDefault="00E02C41" w:rsidP="00E02C41">
      <w:pPr>
        <w:pStyle w:val="Textonotapie"/>
        <w:ind w:left="851"/>
        <w:contextualSpacing/>
        <w:jc w:val="both"/>
        <w:rPr>
          <w:rFonts w:ascii="Arial" w:hAnsi="Arial" w:cs="Arial"/>
          <w:sz w:val="16"/>
          <w:szCs w:val="16"/>
        </w:rPr>
      </w:pPr>
      <w:r w:rsidRPr="00E02C41">
        <w:rPr>
          <w:rFonts w:ascii="Arial" w:hAnsi="Arial" w:cs="Arial"/>
          <w:sz w:val="16"/>
          <w:szCs w:val="16"/>
        </w:rPr>
        <w:t>(…)</w:t>
      </w:r>
    </w:p>
    <w:p w14:paraId="7130AA4B" w14:textId="77777777" w:rsidR="00E02C41" w:rsidRPr="00E02C41" w:rsidRDefault="00E02C41" w:rsidP="00E02C41">
      <w:pPr>
        <w:pStyle w:val="Textonotapie"/>
        <w:ind w:left="567"/>
        <w:contextualSpacing/>
        <w:jc w:val="both"/>
        <w:rPr>
          <w:rFonts w:ascii="Arial" w:hAnsi="Arial" w:cs="Arial"/>
          <w:sz w:val="16"/>
          <w:szCs w:val="16"/>
        </w:rPr>
      </w:pPr>
    </w:p>
    <w:p w14:paraId="7301F5B4"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sz w:val="16"/>
          <w:szCs w:val="16"/>
        </w:rPr>
        <w:t xml:space="preserve">2. Los principios señalados servirán también de criterio interpretativo para resolver las cuestiones que puedan suscitarse en la aplicación de las reglas de procedimiento, como parámetros para la generación de otras disposiciones administrativas de carácter general, y </w:t>
      </w:r>
      <w:r w:rsidRPr="00E02C41">
        <w:rPr>
          <w:rFonts w:ascii="Arial" w:hAnsi="Arial" w:cs="Arial"/>
          <w:sz w:val="16"/>
          <w:szCs w:val="16"/>
          <w:u w:val="single"/>
        </w:rPr>
        <w:t>para suplir los vacíos en el ordenamiento administrativo</w:t>
      </w:r>
      <w:r w:rsidRPr="00E02C41">
        <w:rPr>
          <w:rFonts w:ascii="Arial" w:hAnsi="Arial" w:cs="Arial"/>
          <w:sz w:val="16"/>
          <w:szCs w:val="16"/>
        </w:rPr>
        <w:t>.</w:t>
      </w:r>
    </w:p>
    <w:p w14:paraId="2D3C0157" w14:textId="77777777" w:rsidR="00E02C41" w:rsidRPr="00E02C41" w:rsidRDefault="00E02C41" w:rsidP="00E02C41">
      <w:pPr>
        <w:pStyle w:val="Textonotapie"/>
        <w:ind w:left="567"/>
        <w:contextualSpacing/>
        <w:jc w:val="both"/>
        <w:rPr>
          <w:rFonts w:ascii="Arial" w:hAnsi="Arial" w:cs="Arial"/>
          <w:sz w:val="16"/>
          <w:szCs w:val="16"/>
        </w:rPr>
      </w:pPr>
    </w:p>
  </w:footnote>
  <w:footnote w:id="51">
    <w:p w14:paraId="720C1F53"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561AA03F"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w:t>
      </w:r>
    </w:p>
    <w:p w14:paraId="56827CB5" w14:textId="77777777" w:rsidR="00E02C41" w:rsidRPr="00E02C41" w:rsidRDefault="00E02C41" w:rsidP="00E02C41">
      <w:pPr>
        <w:pStyle w:val="Textonotapie"/>
        <w:ind w:left="567"/>
        <w:contextualSpacing/>
        <w:jc w:val="both"/>
        <w:rPr>
          <w:rFonts w:ascii="Arial" w:hAnsi="Arial" w:cs="Arial"/>
          <w:sz w:val="16"/>
          <w:szCs w:val="16"/>
        </w:rPr>
      </w:pPr>
      <w:r w:rsidRPr="00E02C41">
        <w:rPr>
          <w:rFonts w:ascii="Arial" w:hAnsi="Arial" w:cs="Arial"/>
          <w:sz w:val="16"/>
          <w:szCs w:val="16"/>
        </w:rPr>
        <w:t>El hecho infractor puede ser instantáneo (empieza y termina con el mismo acto), continuado (la infracción dura por un periodo de tiempo) o permanente (la infracción permanece en el tiempo). Asimismo, el hecho infractor puede durar desde el inicio del acto hasta el cese de éste o como máximo hasta la fecha de notificación de la imputación de cargos; sin embargo, no deberá considerarse como parte de la duración de la infracción el tiempo que tardó el demandante en presentar su denuncia desde la fecha en que se ejecutó la infracción, a menos que dicho período de tiempo esté asociado a la duración real de la infracción.</w:t>
      </w:r>
    </w:p>
    <w:p w14:paraId="66F71434" w14:textId="77777777" w:rsidR="00E02C41" w:rsidRPr="00E02C41" w:rsidRDefault="00E02C41" w:rsidP="00E02C41">
      <w:pPr>
        <w:pStyle w:val="Textonotapie"/>
        <w:contextualSpacing/>
        <w:jc w:val="both"/>
        <w:rPr>
          <w:rFonts w:ascii="Arial" w:hAnsi="Arial" w:cs="Arial"/>
          <w:sz w:val="16"/>
          <w:szCs w:val="16"/>
          <w:lang w:val="es-ES"/>
        </w:rPr>
      </w:pPr>
    </w:p>
  </w:footnote>
  <w:footnote w:id="52">
    <w:p w14:paraId="2FCEF0AC" w14:textId="77777777" w:rsidR="00E02C41" w:rsidRPr="00E02C41" w:rsidRDefault="00E02C41" w:rsidP="00E02C41">
      <w:pPr>
        <w:spacing w:after="0" w:line="240" w:lineRule="auto"/>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i/>
          <w:iCs/>
          <w:sz w:val="16"/>
          <w:szCs w:val="16"/>
        </w:rPr>
        <w:t>“Es instantánea cuando "la lesión o puesta en peligro del bien jurídico protegido se produce en un momento determinado, en el que la infracción se consuma, sin producir una situación antijuridica duradera"', es infracción instantánea con efectos permanentes, cuando se genera "un estado de cosas contrario a/ ordenamiento jurídico, que se mantiene. (...) aunque los efectos de la conducta infractora sean duraderos y permanezcan en el tiempo, la consumación de esta es instantánea, por lo que es a partir de este momento en que debe contarse el plazo de prescripción de la infracción"; es infracción continuada, cuando "se realizan diferentes conductas, cada una de las cuales constituye por separado una infracción, pero que se consideran como una única infracción, siempre y cuando formen parte de un proceso unitario y, finalmente, es infracción permanente aquella en donde el administrado se mantiene en una situación infractora, cuyo mantenimiento le es imputable (...) no son los efectos jurídicos de !a conducta infractora los que persisten, sino la conducta misma</w:t>
      </w:r>
      <w:r w:rsidRPr="00E02C41">
        <w:rPr>
          <w:rFonts w:ascii="Arial" w:hAnsi="Arial" w:cs="Arial"/>
          <w:sz w:val="16"/>
          <w:szCs w:val="16"/>
        </w:rPr>
        <w:t>".</w:t>
      </w:r>
    </w:p>
    <w:p w14:paraId="30F3D1E6" w14:textId="77777777" w:rsidR="00E02C41" w:rsidRPr="00E02C41" w:rsidRDefault="00E02C41" w:rsidP="00E02C41">
      <w:pPr>
        <w:autoSpaceDE w:val="0"/>
        <w:autoSpaceDN w:val="0"/>
        <w:adjustRightInd w:val="0"/>
        <w:spacing w:after="0" w:line="240" w:lineRule="auto"/>
        <w:ind w:left="567"/>
        <w:contextualSpacing/>
        <w:jc w:val="both"/>
        <w:rPr>
          <w:rFonts w:ascii="Arial" w:hAnsi="Arial" w:cs="Arial"/>
          <w:sz w:val="16"/>
          <w:szCs w:val="16"/>
        </w:rPr>
      </w:pPr>
      <w:r w:rsidRPr="00E02C41">
        <w:rPr>
          <w:rFonts w:ascii="Arial" w:hAnsi="Arial" w:cs="Arial"/>
          <w:sz w:val="16"/>
          <w:szCs w:val="16"/>
        </w:rPr>
        <w:t>BACA ONETO, Víctor Sebastián. La prescripción de las infracciones y su clasificación en la Ley del Procedimiento Administrativo General. Revista Derecho &amp; Sociedad N° 37. Año 2012. P.268.</w:t>
      </w:r>
    </w:p>
  </w:footnote>
  <w:footnote w:id="53">
    <w:p w14:paraId="14C82F1C"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5EC414BF"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Fonts w:ascii="Arial" w:hAnsi="Arial" w:cs="Arial"/>
          <w:b/>
          <w:sz w:val="16"/>
          <w:szCs w:val="16"/>
        </w:rPr>
        <w:tab/>
        <w:t>B. Valoración de atenuantes y agravantes (F)</w:t>
      </w:r>
    </w:p>
    <w:p w14:paraId="235CB97B"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Este segundo paso corresponde a la valoración de las circunstancias que pueden incrementar (agravar) o reducir (atenuar) el monto de la multa base, a través del factor F. Para determinar el valor del factor F, los OR deben realizar el siguiente análisis:</w:t>
      </w:r>
    </w:p>
    <w:p w14:paraId="37447236"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 Definir si existen circunstancias agravantes o atenuantes que correspondan aplicar.</w:t>
      </w:r>
    </w:p>
    <w:p w14:paraId="57DE42E1"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 En caso de no existir ninguna circunstancia agravante y atenuante, el factor F es equivalente a la unidad (F = 1 o 100 %).</w:t>
      </w:r>
    </w:p>
    <w:p w14:paraId="04B89399"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 En caso de verificar circunstancias agravantes o atenuantes (f1), se debe establecer el porcentaje en que cada atenuante y/o agravante disminuye y/o aumenta, respectivamente, el valor de m. Para esto, se debe sumar todos los porcentajes (f1), y se le agrega la unidad (o 100%). Esto puede realizarse mediante la siguiente expresión:</w:t>
      </w:r>
    </w:p>
    <w:p w14:paraId="3803109A"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 xml:space="preserve">(II) </w:t>
      </w:r>
      <w:r w:rsidRPr="00E02C41">
        <w:rPr>
          <w:rFonts w:ascii="Arial" w:hAnsi="Arial" w:cs="Arial"/>
          <w:noProof/>
          <w:sz w:val="16"/>
          <w:szCs w:val="16"/>
          <w:lang w:val="en-US"/>
        </w:rPr>
        <w:drawing>
          <wp:inline distT="0" distB="0" distL="0" distR="0" wp14:anchorId="33A378D0" wp14:editId="215E8726">
            <wp:extent cx="2231409" cy="254037"/>
            <wp:effectExtent l="0" t="0" r="0" b="0"/>
            <wp:docPr id="823766018" name="Imagen 82376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52695" cy="256460"/>
                    </a:xfrm>
                    <a:prstGeom prst="rect">
                      <a:avLst/>
                    </a:prstGeom>
                  </pic:spPr>
                </pic:pic>
              </a:graphicData>
            </a:graphic>
          </wp:inline>
        </w:drawing>
      </w:r>
    </w:p>
    <w:p w14:paraId="68A0AA60"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r>
    </w:p>
    <w:p w14:paraId="76B51B2F"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Donde n representa al número de circunstancias agravantes y atenuantes identificadas.</w:t>
      </w:r>
    </w:p>
    <w:p w14:paraId="1CE0D303"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Cabe mencionar que las circunstancias atenuantes pueden reducir la multa base hasta en un 50% y que las circunstancias agravantes pueden incrementarla hasta en un 100%.</w:t>
      </w:r>
    </w:p>
    <w:p w14:paraId="780BD428"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En caso el OR determine que el hecho infractor presenta algunas de las circunstancias agravantes o atenuantes que figuran en el Cuadro 2, debe considerar los valores señalados en dicho cuadro, en tanto sean compatibles con su marco legal especial. Por ende, pueden existir casos en los que el marco normativo establece circunstancias atenuantes o agravantes específicas y sus respectivos valores de reducción o incremento, en cuyo caso prima lo indicado en dicho marco normativo en consideración de su respectiva jerarquía, pero tratando de conciliar en lo posible dicho criterio con el presente Decreto Supremo.</w:t>
      </w:r>
    </w:p>
    <w:p w14:paraId="78D6F9F7"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Cabe señalar que los OR pueden considerar otras circunstancias atenuantes o agravantes adicionales a las que se presentan en el Cuadro 2, siempre que sean pertinentes de acuerdo con las características de cada caso en particular y en la medida que su marco legal especial se lo permita.</w:t>
      </w:r>
    </w:p>
    <w:p w14:paraId="6A40673F" w14:textId="77777777" w:rsidR="00E02C41" w:rsidRPr="00E02C41" w:rsidRDefault="00E02C41" w:rsidP="00E02C41">
      <w:pPr>
        <w:tabs>
          <w:tab w:val="left" w:pos="567"/>
        </w:tabs>
        <w:spacing w:after="0" w:line="240" w:lineRule="auto"/>
        <w:ind w:left="567" w:hanging="567"/>
        <w:contextualSpacing/>
        <w:jc w:val="both"/>
        <w:rPr>
          <w:rFonts w:ascii="Arial" w:hAnsi="Arial" w:cs="Arial"/>
          <w:b/>
          <w:bCs/>
          <w:sz w:val="16"/>
          <w:szCs w:val="16"/>
        </w:rPr>
      </w:pPr>
    </w:p>
  </w:footnote>
  <w:footnote w:id="54">
    <w:p w14:paraId="43C5D918" w14:textId="77777777" w:rsidR="00E02C41" w:rsidRPr="00E02C41" w:rsidRDefault="00E02C41" w:rsidP="00E02C41">
      <w:pPr>
        <w:spacing w:after="0" w:line="240" w:lineRule="auto"/>
        <w:ind w:left="567" w:hanging="582"/>
        <w:contextualSpacing/>
        <w:jc w:val="both"/>
        <w:rPr>
          <w:rFonts w:ascii="Arial" w:hAnsi="Arial" w:cs="Arial"/>
          <w:b/>
          <w:sz w:val="16"/>
          <w:szCs w:val="16"/>
        </w:rPr>
      </w:pPr>
      <w:r w:rsidRPr="00E02C41">
        <w:rPr>
          <w:rStyle w:val="Refdenotaalpie"/>
          <w:rFonts w:ascii="Arial" w:eastAsia="Times New Roman"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TEXTO ÚNICO ORDENADO DE LA LEY DEL PROCEDIMIENTO ADMINISTRATIVO GENERAL, aprobado por DECRETO SUPREMO N° 004-2019-JUS y publicado el 25 de enero de 2019</w:t>
      </w:r>
    </w:p>
    <w:p w14:paraId="18263534" w14:textId="77777777" w:rsidR="00E02C41" w:rsidRPr="00E02C41" w:rsidRDefault="00E02C41" w:rsidP="00E02C41">
      <w:pPr>
        <w:autoSpaceDE w:val="0"/>
        <w:autoSpaceDN w:val="0"/>
        <w:adjustRightInd w:val="0"/>
        <w:spacing w:after="0" w:line="240" w:lineRule="auto"/>
        <w:ind w:firstLine="567"/>
        <w:contextualSpacing/>
        <w:jc w:val="both"/>
        <w:rPr>
          <w:rFonts w:ascii="Arial" w:hAnsi="Arial" w:cs="Arial"/>
          <w:b/>
          <w:bCs/>
          <w:sz w:val="16"/>
          <w:szCs w:val="16"/>
        </w:rPr>
      </w:pPr>
      <w:r w:rsidRPr="00E02C41">
        <w:rPr>
          <w:rFonts w:ascii="Arial" w:hAnsi="Arial" w:cs="Arial"/>
          <w:b/>
          <w:bCs/>
          <w:sz w:val="16"/>
          <w:szCs w:val="16"/>
        </w:rPr>
        <w:t>Artículo 248.- Principios de la potestad sancionadora administrativa</w:t>
      </w:r>
    </w:p>
    <w:p w14:paraId="0CD3CA4F" w14:textId="77777777" w:rsidR="00E02C41" w:rsidRPr="00E02C41" w:rsidRDefault="00E02C41" w:rsidP="00E02C41">
      <w:pPr>
        <w:autoSpaceDE w:val="0"/>
        <w:autoSpaceDN w:val="0"/>
        <w:adjustRightInd w:val="0"/>
        <w:spacing w:after="0" w:line="240" w:lineRule="auto"/>
        <w:ind w:firstLine="567"/>
        <w:contextualSpacing/>
        <w:jc w:val="both"/>
        <w:rPr>
          <w:rFonts w:ascii="Arial" w:hAnsi="Arial" w:cs="Arial"/>
          <w:sz w:val="16"/>
          <w:szCs w:val="16"/>
        </w:rPr>
      </w:pPr>
      <w:r w:rsidRPr="00E02C41">
        <w:rPr>
          <w:rFonts w:ascii="Arial" w:hAnsi="Arial" w:cs="Arial"/>
          <w:sz w:val="16"/>
          <w:szCs w:val="16"/>
        </w:rPr>
        <w:t>La potestad sancionadora de todas las entidades está regida adicionalmente por los siguientes principios especiales:</w:t>
      </w:r>
    </w:p>
    <w:p w14:paraId="3404F7F1" w14:textId="77777777" w:rsidR="00E02C41" w:rsidRPr="00E02C41" w:rsidRDefault="00E02C41" w:rsidP="00E02C41">
      <w:pPr>
        <w:autoSpaceDE w:val="0"/>
        <w:autoSpaceDN w:val="0"/>
        <w:adjustRightInd w:val="0"/>
        <w:spacing w:after="0" w:line="240" w:lineRule="auto"/>
        <w:ind w:firstLine="567"/>
        <w:contextualSpacing/>
        <w:jc w:val="both"/>
        <w:rPr>
          <w:rFonts w:ascii="Arial" w:hAnsi="Arial" w:cs="Arial"/>
          <w:sz w:val="16"/>
          <w:szCs w:val="16"/>
        </w:rPr>
      </w:pPr>
      <w:r w:rsidRPr="00E02C41">
        <w:rPr>
          <w:rFonts w:ascii="Arial" w:hAnsi="Arial" w:cs="Arial"/>
          <w:sz w:val="16"/>
          <w:szCs w:val="16"/>
        </w:rPr>
        <w:t>(…)</w:t>
      </w:r>
    </w:p>
    <w:p w14:paraId="3DA897B7" w14:textId="77777777" w:rsidR="00E02C41" w:rsidRPr="00E02C41" w:rsidRDefault="00E02C41" w:rsidP="00E02C41">
      <w:pPr>
        <w:autoSpaceDE w:val="0"/>
        <w:autoSpaceDN w:val="0"/>
        <w:adjustRightInd w:val="0"/>
        <w:spacing w:after="0" w:line="240" w:lineRule="auto"/>
        <w:ind w:left="567"/>
        <w:contextualSpacing/>
        <w:jc w:val="both"/>
        <w:rPr>
          <w:rFonts w:ascii="Arial" w:hAnsi="Arial" w:cs="Arial"/>
          <w:sz w:val="16"/>
          <w:szCs w:val="16"/>
        </w:rPr>
      </w:pPr>
      <w:r w:rsidRPr="00E02C41">
        <w:rPr>
          <w:rFonts w:ascii="Arial" w:hAnsi="Arial" w:cs="Arial"/>
          <w:b/>
          <w:bCs/>
          <w:sz w:val="16"/>
          <w:szCs w:val="16"/>
        </w:rPr>
        <w:t xml:space="preserve">3. </w:t>
      </w:r>
      <w:proofErr w:type="gramStart"/>
      <w:r w:rsidRPr="00E02C41">
        <w:rPr>
          <w:rFonts w:ascii="Arial" w:hAnsi="Arial" w:cs="Arial"/>
          <w:b/>
          <w:bCs/>
          <w:sz w:val="16"/>
          <w:szCs w:val="16"/>
        </w:rPr>
        <w:t>Razonabilidad.-</w:t>
      </w:r>
      <w:proofErr w:type="gramEnd"/>
      <w:r w:rsidRPr="00E02C41">
        <w:rPr>
          <w:rFonts w:ascii="Arial" w:hAnsi="Arial" w:cs="Arial"/>
          <w:b/>
          <w:bCs/>
          <w:sz w:val="16"/>
          <w:szCs w:val="16"/>
        </w:rPr>
        <w:t xml:space="preserve"> </w:t>
      </w:r>
      <w:r w:rsidRPr="00E02C41">
        <w:rPr>
          <w:rFonts w:ascii="Arial" w:hAnsi="Arial" w:cs="Arial"/>
          <w:sz w:val="16"/>
          <w:szCs w:val="16"/>
        </w:rPr>
        <w:t>Las autoridades deben prever que la comisión de la conducta sancionable no resulte más ventajosa para el infractor que cumplir las normas infringidas o asumir la sanción. Sin embargo, las sanciones a ser aplicadas deben ser proporcionales al incumplimiento calificado como infracción, observando los siguientes criterios que se señalan a efectos de su graduación:</w:t>
      </w:r>
    </w:p>
    <w:p w14:paraId="07D1260B" w14:textId="77777777" w:rsidR="00E02C41" w:rsidRPr="00E02C41" w:rsidRDefault="00E02C41" w:rsidP="00E02C41">
      <w:pPr>
        <w:autoSpaceDE w:val="0"/>
        <w:autoSpaceDN w:val="0"/>
        <w:adjustRightInd w:val="0"/>
        <w:spacing w:after="0" w:line="240" w:lineRule="auto"/>
        <w:ind w:firstLine="567"/>
        <w:contextualSpacing/>
        <w:jc w:val="both"/>
        <w:rPr>
          <w:rFonts w:ascii="Arial" w:hAnsi="Arial" w:cs="Arial"/>
          <w:sz w:val="16"/>
          <w:szCs w:val="16"/>
        </w:rPr>
      </w:pPr>
      <w:r w:rsidRPr="00E02C41">
        <w:rPr>
          <w:rFonts w:ascii="Arial" w:hAnsi="Arial" w:cs="Arial"/>
          <w:sz w:val="16"/>
          <w:szCs w:val="16"/>
        </w:rPr>
        <w:t>(…)</w:t>
      </w:r>
    </w:p>
    <w:p w14:paraId="7DAD304F" w14:textId="77777777" w:rsidR="00E02C41" w:rsidRPr="00E02C41" w:rsidRDefault="00E02C41" w:rsidP="00E02C41">
      <w:pPr>
        <w:autoSpaceDE w:val="0"/>
        <w:autoSpaceDN w:val="0"/>
        <w:adjustRightInd w:val="0"/>
        <w:spacing w:after="0" w:line="240" w:lineRule="auto"/>
        <w:ind w:left="567"/>
        <w:contextualSpacing/>
        <w:jc w:val="both"/>
        <w:rPr>
          <w:rFonts w:ascii="Arial" w:hAnsi="Arial" w:cs="Arial"/>
          <w:sz w:val="16"/>
          <w:szCs w:val="16"/>
        </w:rPr>
      </w:pPr>
      <w:r w:rsidRPr="00E02C41">
        <w:rPr>
          <w:rFonts w:ascii="Arial" w:hAnsi="Arial" w:cs="Arial"/>
          <w:sz w:val="16"/>
          <w:szCs w:val="16"/>
        </w:rPr>
        <w:t xml:space="preserve">e) </w:t>
      </w:r>
      <w:r w:rsidRPr="00E02C41">
        <w:rPr>
          <w:rFonts w:ascii="Arial" w:hAnsi="Arial" w:cs="Arial"/>
          <w:sz w:val="16"/>
          <w:szCs w:val="16"/>
          <w:u w:val="single"/>
        </w:rPr>
        <w:t>La reincidencia, por la comisión de la misma infracción dentro del plazo de un (1) año desde que quedó firme la resolución que sancionó la primera infracción</w:t>
      </w:r>
      <w:r w:rsidRPr="00E02C41">
        <w:rPr>
          <w:rFonts w:ascii="Arial" w:hAnsi="Arial" w:cs="Arial"/>
          <w:sz w:val="16"/>
          <w:szCs w:val="16"/>
        </w:rPr>
        <w:t>.</w:t>
      </w:r>
    </w:p>
    <w:p w14:paraId="78234F5E" w14:textId="77777777" w:rsidR="00E02C41" w:rsidRPr="00E02C41" w:rsidRDefault="00E02C41" w:rsidP="00E02C41">
      <w:pPr>
        <w:spacing w:after="0" w:line="240" w:lineRule="auto"/>
        <w:ind w:firstLine="567"/>
        <w:contextualSpacing/>
        <w:jc w:val="both"/>
        <w:rPr>
          <w:rFonts w:ascii="Arial" w:hAnsi="Arial" w:cs="Arial"/>
          <w:sz w:val="16"/>
          <w:szCs w:val="16"/>
        </w:rPr>
      </w:pPr>
      <w:r w:rsidRPr="00E02C41">
        <w:rPr>
          <w:rFonts w:ascii="Arial" w:hAnsi="Arial" w:cs="Arial"/>
          <w:sz w:val="16"/>
          <w:szCs w:val="16"/>
        </w:rPr>
        <w:t>(…).</w:t>
      </w:r>
    </w:p>
    <w:p w14:paraId="7DA8AEF9" w14:textId="77777777" w:rsidR="00E02C41" w:rsidRPr="00E02C41" w:rsidRDefault="00E02C41" w:rsidP="00E02C41">
      <w:pPr>
        <w:spacing w:after="0" w:line="240" w:lineRule="auto"/>
        <w:ind w:firstLine="567"/>
        <w:contextualSpacing/>
        <w:jc w:val="both"/>
        <w:rPr>
          <w:rFonts w:ascii="Arial" w:hAnsi="Arial" w:cs="Arial"/>
          <w:sz w:val="16"/>
          <w:szCs w:val="16"/>
        </w:rPr>
      </w:pPr>
    </w:p>
  </w:footnote>
  <w:footnote w:id="55">
    <w:p w14:paraId="4B4D80F7"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i/>
          <w:iCs/>
          <w:sz w:val="16"/>
          <w:szCs w:val="16"/>
        </w:rPr>
        <w:t xml:space="preserve">“(…) la autoridad administrativa deberá considerar la reincidencia (cuando el administrado ya ha sido sancionado por una infracción análoga o igual a la que se le imputa) o </w:t>
      </w:r>
      <w:proofErr w:type="spellStart"/>
      <w:r w:rsidRPr="00E02C41">
        <w:rPr>
          <w:rFonts w:ascii="Arial" w:hAnsi="Arial" w:cs="Arial"/>
          <w:i/>
          <w:iCs/>
          <w:sz w:val="16"/>
          <w:szCs w:val="16"/>
          <w:u w:val="single"/>
        </w:rPr>
        <w:t>reiterancia</w:t>
      </w:r>
      <w:proofErr w:type="spellEnd"/>
      <w:r w:rsidRPr="00E02C41">
        <w:rPr>
          <w:rFonts w:ascii="Arial" w:hAnsi="Arial" w:cs="Arial"/>
          <w:i/>
          <w:iCs/>
          <w:sz w:val="16"/>
          <w:szCs w:val="16"/>
          <w:u w:val="single"/>
        </w:rPr>
        <w:t xml:space="preserve"> (cuando el administrado continúa incurriendo en la conducta infractora pese a la advertencia de la autoridad)</w:t>
      </w:r>
      <w:r w:rsidRPr="00E02C41">
        <w:rPr>
          <w:rFonts w:ascii="Arial" w:hAnsi="Arial" w:cs="Arial"/>
          <w:i/>
          <w:iCs/>
          <w:sz w:val="16"/>
          <w:szCs w:val="16"/>
        </w:rPr>
        <w:t>, como un factor que determina el incremento de las sanciones (…)</w:t>
      </w:r>
      <w:r w:rsidRPr="00E02C41">
        <w:rPr>
          <w:rFonts w:ascii="Arial" w:hAnsi="Arial" w:cs="Arial"/>
          <w:sz w:val="16"/>
          <w:szCs w:val="16"/>
        </w:rPr>
        <w:t>.</w:t>
      </w:r>
    </w:p>
    <w:p w14:paraId="77595CF8" w14:textId="77777777" w:rsidR="00E02C41" w:rsidRPr="00E02C41" w:rsidRDefault="00E02C41" w:rsidP="00E02C41">
      <w:pPr>
        <w:autoSpaceDE w:val="0"/>
        <w:autoSpaceDN w:val="0"/>
        <w:adjustRightInd w:val="0"/>
        <w:spacing w:after="0" w:line="240" w:lineRule="auto"/>
        <w:ind w:left="567"/>
        <w:contextualSpacing/>
        <w:jc w:val="both"/>
        <w:rPr>
          <w:rFonts w:ascii="Arial" w:hAnsi="Arial" w:cs="Arial"/>
          <w:sz w:val="16"/>
          <w:szCs w:val="16"/>
        </w:rPr>
      </w:pPr>
      <w:r w:rsidRPr="00E02C41">
        <w:rPr>
          <w:rFonts w:ascii="Arial" w:hAnsi="Arial" w:cs="Arial"/>
          <w:sz w:val="16"/>
          <w:szCs w:val="16"/>
        </w:rPr>
        <w:t xml:space="preserve">GOMEZ APAC, Hugo y VERGARAY BÉJAR, Verónica. (2009). La potestad sancionadora y los principios del procedimiento sancionador. Lima: Fondo Editorial de la Universidad de Ciencias Aplicadas. Recuperado de </w:t>
      </w:r>
      <w:hyperlink r:id="rId5" w:history="1">
        <w:r w:rsidRPr="00E02C41">
          <w:rPr>
            <w:rStyle w:val="Hipervnculo"/>
            <w:rFonts w:ascii="Arial" w:hAnsi="Arial" w:cs="Arial"/>
            <w:sz w:val="16"/>
            <w:szCs w:val="16"/>
          </w:rPr>
          <w:t>https://www.mpfn.gob.pe/escuela/contenido/actividades/docs/2275_potestad_sancionadora_veronica_vergaray_hugo_gomez.pdf</w:t>
        </w:r>
      </w:hyperlink>
      <w:r w:rsidRPr="00E02C41">
        <w:rPr>
          <w:rFonts w:ascii="Arial" w:hAnsi="Arial" w:cs="Arial"/>
          <w:sz w:val="16"/>
          <w:szCs w:val="16"/>
        </w:rPr>
        <w:t xml:space="preserve"> </w:t>
      </w:r>
    </w:p>
    <w:p w14:paraId="3A507CBF" w14:textId="77777777" w:rsidR="00E02C41" w:rsidRPr="00E02C41" w:rsidRDefault="00E02C41" w:rsidP="00E02C41">
      <w:pPr>
        <w:pStyle w:val="Textonotapie"/>
        <w:contextualSpacing/>
        <w:jc w:val="both"/>
        <w:rPr>
          <w:rFonts w:ascii="Arial" w:hAnsi="Arial" w:cs="Arial"/>
          <w:sz w:val="16"/>
          <w:szCs w:val="16"/>
          <w:lang w:val="es-ES"/>
        </w:rPr>
      </w:pPr>
    </w:p>
  </w:footnote>
  <w:footnote w:id="56">
    <w:p w14:paraId="3CCE7F88"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58FF5D92"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Fonts w:ascii="Arial" w:hAnsi="Arial" w:cs="Arial"/>
          <w:b/>
          <w:sz w:val="16"/>
          <w:szCs w:val="16"/>
        </w:rPr>
        <w:tab/>
        <w:t>B. Valoración de atenuantes y agravantes (F)</w:t>
      </w:r>
    </w:p>
    <w:p w14:paraId="57B589B9" w14:textId="77777777" w:rsidR="00E02C41" w:rsidRPr="00E02C41" w:rsidRDefault="00E02C41" w:rsidP="00E02C41">
      <w:pPr>
        <w:pStyle w:val="cuerpo0"/>
        <w:shd w:val="clear" w:color="auto" w:fill="FFFFFF"/>
        <w:spacing w:before="0" w:beforeAutospacing="0" w:after="0" w:afterAutospacing="0"/>
        <w:ind w:left="567"/>
        <w:contextualSpacing/>
        <w:jc w:val="both"/>
        <w:rPr>
          <w:rStyle w:val="no-style-override-8"/>
          <w:rFonts w:ascii="Arial" w:hAnsi="Arial" w:cs="Arial"/>
          <w:color w:val="000000"/>
          <w:sz w:val="16"/>
          <w:szCs w:val="16"/>
          <w:lang w:val="es-PE"/>
        </w:rPr>
      </w:pPr>
      <w:r w:rsidRPr="00E02C41">
        <w:rPr>
          <w:rStyle w:val="no-style-override-8"/>
          <w:rFonts w:ascii="Arial" w:hAnsi="Arial" w:cs="Arial"/>
          <w:color w:val="000000"/>
          <w:sz w:val="16"/>
          <w:szCs w:val="16"/>
          <w:lang w:val="es-PE"/>
        </w:rPr>
        <w:t>1/ Siempre y cuando, a efectos de evitar duplicidad, la multa base no incorpore el valor del riesgo o daño a la vida estimado mediante el enfoque ad-hoc. Por otro lado, entiéndase el riesgo como aquella situación en la que existe la posibilidad de ocurrencia de un evento incierto y que a la vez también lleve a un determinado resultado.</w:t>
      </w:r>
    </w:p>
    <w:p w14:paraId="6A715652"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p>
  </w:footnote>
  <w:footnote w:id="57">
    <w:p w14:paraId="19097902" w14:textId="77777777" w:rsidR="00E02C41" w:rsidRPr="00E02C41" w:rsidRDefault="00E02C41" w:rsidP="00E02C41">
      <w:pPr>
        <w:tabs>
          <w:tab w:val="left" w:pos="567"/>
        </w:tabs>
        <w:spacing w:after="0" w:line="240" w:lineRule="auto"/>
        <w:ind w:left="567" w:hanging="567"/>
        <w:contextualSpacing/>
        <w:jc w:val="both"/>
        <w:rPr>
          <w:rFonts w:ascii="Arial" w:hAnsi="Arial" w:cs="Arial"/>
          <w:b/>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b/>
          <w:sz w:val="16"/>
          <w:szCs w:val="16"/>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1B7406D0" w14:textId="77777777" w:rsidR="00E02C41" w:rsidRPr="00E02C41" w:rsidRDefault="00E02C41" w:rsidP="00E02C41">
      <w:pPr>
        <w:tabs>
          <w:tab w:val="left" w:pos="567"/>
        </w:tabs>
        <w:spacing w:after="0" w:line="240" w:lineRule="auto"/>
        <w:ind w:left="567" w:hanging="567"/>
        <w:contextualSpacing/>
        <w:jc w:val="both"/>
        <w:rPr>
          <w:rFonts w:ascii="Arial" w:hAnsi="Arial" w:cs="Arial"/>
          <w:bCs/>
          <w:sz w:val="16"/>
          <w:szCs w:val="16"/>
        </w:rPr>
      </w:pPr>
      <w:r w:rsidRPr="00E02C41">
        <w:rPr>
          <w:rFonts w:ascii="Arial" w:hAnsi="Arial" w:cs="Arial"/>
          <w:bCs/>
          <w:sz w:val="16"/>
          <w:szCs w:val="16"/>
        </w:rPr>
        <w:tab/>
        <w:t>(…)</w:t>
      </w:r>
    </w:p>
    <w:p w14:paraId="4D361F2C"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2"/>
          <w:rFonts w:ascii="Arial" w:hAnsi="Arial" w:cs="Arial"/>
          <w:b/>
          <w:bCs/>
          <w:color w:val="000000"/>
          <w:sz w:val="16"/>
          <w:szCs w:val="16"/>
          <w:lang w:val="es-PE"/>
        </w:rPr>
        <w:t>C. Ajuste de la multa según topes legales (determinación de la multa final </w:t>
      </w:r>
      <w:r w:rsidRPr="00E02C41">
        <w:rPr>
          <w:rStyle w:val="no-style-override-5"/>
          <w:rFonts w:ascii="Arial" w:eastAsiaTheme="majorEastAsia" w:hAnsi="Arial" w:cs="Arial"/>
          <w:b/>
          <w:bCs/>
          <w:i/>
          <w:iCs/>
          <w:color w:val="000000"/>
          <w:sz w:val="16"/>
          <w:szCs w:val="16"/>
          <w:lang w:val="es-MX"/>
        </w:rPr>
        <w:t>M*</w:t>
      </w:r>
      <w:r w:rsidRPr="00E02C41">
        <w:rPr>
          <w:rStyle w:val="no-style-override-2"/>
          <w:rFonts w:ascii="Arial" w:hAnsi="Arial" w:cs="Arial"/>
          <w:b/>
          <w:bCs/>
          <w:color w:val="000000"/>
          <w:sz w:val="16"/>
          <w:szCs w:val="16"/>
          <w:lang w:val="es-PE"/>
        </w:rPr>
        <w:t>)</w:t>
      </w:r>
    </w:p>
    <w:p w14:paraId="3056AB02"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En este paso se analiza si la multa preliminar (</w:t>
      </w:r>
      <w:r w:rsidRPr="00E02C41">
        <w:rPr>
          <w:rStyle w:val="no-style-override-4"/>
          <w:rFonts w:ascii="Arial" w:hAnsi="Arial" w:cs="Arial"/>
          <w:i/>
          <w:iCs/>
          <w:color w:val="000000"/>
          <w:sz w:val="16"/>
          <w:szCs w:val="16"/>
          <w:lang w:val="es-PE"/>
        </w:rPr>
        <w:t>M</w:t>
      </w:r>
      <w:r w:rsidRPr="00E02C41">
        <w:rPr>
          <w:rStyle w:val="no-style-override"/>
          <w:rFonts w:ascii="Arial" w:eastAsiaTheme="majorEastAsia" w:hAnsi="Arial" w:cs="Arial"/>
          <w:color w:val="000000"/>
          <w:sz w:val="16"/>
          <w:szCs w:val="16"/>
          <w:lang w:val="es-MX"/>
        </w:rPr>
        <w:t>) se encuentra dentro del tope máximo establecido en el marco normativo de cada OR, el cual puede estar expresado en función del monto máximo a imponer en términos de Unidades Impositivas Tributarias (Nº</w:t>
      </w:r>
      <w:r w:rsidRPr="00E02C41">
        <w:rPr>
          <w:rStyle w:val="no-style-override-4"/>
          <w:rFonts w:ascii="Arial" w:hAnsi="Arial" w:cs="Arial"/>
          <w:i/>
          <w:iCs/>
          <w:color w:val="000000"/>
          <w:sz w:val="16"/>
          <w:szCs w:val="16"/>
          <w:lang w:val="es-PE"/>
        </w:rPr>
        <w:t>UIT</w:t>
      </w:r>
      <w:r w:rsidRPr="00E02C41">
        <w:rPr>
          <w:rStyle w:val="no-style-override"/>
          <w:rFonts w:ascii="Arial" w:eastAsiaTheme="majorEastAsia" w:hAnsi="Arial" w:cs="Arial"/>
          <w:color w:val="000000"/>
          <w:sz w:val="16"/>
          <w:szCs w:val="16"/>
          <w:lang w:val="es-MX"/>
        </w:rPr>
        <w:t>) o en términos de un porcentaje máximo de los ingresos totales de la empresa infractora en el último año (%</w:t>
      </w:r>
      <w:r w:rsidRPr="00E02C41">
        <w:rPr>
          <w:rStyle w:val="no-style-override-4"/>
          <w:rFonts w:ascii="Arial" w:hAnsi="Arial" w:cs="Arial"/>
          <w:i/>
          <w:iCs/>
          <w:color w:val="000000"/>
          <w:sz w:val="16"/>
          <w:szCs w:val="16"/>
          <w:lang w:val="es-PE"/>
        </w:rPr>
        <w:t>IT</w:t>
      </w:r>
      <w:r w:rsidRPr="00E02C41">
        <w:rPr>
          <w:rStyle w:val="no-style-override"/>
          <w:rFonts w:ascii="Arial" w:eastAsiaTheme="majorEastAsia" w:hAnsi="Arial" w:cs="Arial"/>
          <w:color w:val="000000"/>
          <w:sz w:val="16"/>
          <w:szCs w:val="16"/>
          <w:lang w:val="es-MX"/>
        </w:rPr>
        <w:t>).</w:t>
      </w:r>
    </w:p>
    <w:p w14:paraId="07EB4545"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Así, el OR verifica que la multa preliminar (</w:t>
      </w:r>
      <w:r w:rsidRPr="00E02C41">
        <w:rPr>
          <w:rStyle w:val="no-style-override-4"/>
          <w:rFonts w:ascii="Arial" w:hAnsi="Arial" w:cs="Arial"/>
          <w:i/>
          <w:iCs/>
          <w:color w:val="000000"/>
          <w:sz w:val="16"/>
          <w:szCs w:val="16"/>
          <w:lang w:val="es-PE"/>
        </w:rPr>
        <w:t>M</w:t>
      </w:r>
      <w:r w:rsidRPr="00E02C41">
        <w:rPr>
          <w:rStyle w:val="no-style-override"/>
          <w:rFonts w:ascii="Arial" w:eastAsiaTheme="majorEastAsia" w:hAnsi="Arial" w:cs="Arial"/>
          <w:color w:val="000000"/>
          <w:sz w:val="16"/>
          <w:szCs w:val="16"/>
          <w:lang w:val="es-MX"/>
        </w:rPr>
        <w:t>) no supere el tope establecido en su marco normativo; en caso contrario, debe limitar el monto de la multa final al valor del tope establecido en su norma. De esa forma, la multa final a imponer (</w:t>
      </w:r>
      <w:r w:rsidRPr="00E02C41">
        <w:rPr>
          <w:rStyle w:val="no-style-override-4"/>
          <w:rFonts w:ascii="Arial" w:hAnsi="Arial" w:cs="Arial"/>
          <w:i/>
          <w:iCs/>
          <w:color w:val="000000"/>
          <w:sz w:val="16"/>
          <w:szCs w:val="16"/>
          <w:lang w:val="es-PE"/>
        </w:rPr>
        <w:t>M*</w:t>
      </w:r>
      <w:r w:rsidRPr="00E02C41">
        <w:rPr>
          <w:rStyle w:val="no-style-override"/>
          <w:rFonts w:ascii="Arial" w:eastAsiaTheme="majorEastAsia" w:hAnsi="Arial" w:cs="Arial"/>
          <w:color w:val="000000"/>
          <w:sz w:val="16"/>
          <w:szCs w:val="16"/>
          <w:lang w:val="es-MX"/>
        </w:rPr>
        <w:t>) queda determinada conforme a la siguiente expresión:</w:t>
      </w:r>
    </w:p>
    <w:p w14:paraId="67CD1DDD"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(I) </w:t>
      </w:r>
      <w:r w:rsidRPr="00E02C41">
        <w:rPr>
          <w:rFonts w:ascii="Arial" w:hAnsi="Arial" w:cs="Arial"/>
          <w:noProof/>
          <w:sz w:val="16"/>
          <w:szCs w:val="16"/>
        </w:rPr>
        <w:drawing>
          <wp:inline distT="0" distB="0" distL="0" distR="0" wp14:anchorId="42739080" wp14:editId="667B5437">
            <wp:extent cx="1446663" cy="178160"/>
            <wp:effectExtent l="0" t="0" r="1270" b="0"/>
            <wp:docPr id="1718708548" name="Imagen 171870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84416" cy="182809"/>
                    </a:xfrm>
                    <a:prstGeom prst="rect">
                      <a:avLst/>
                    </a:prstGeom>
                  </pic:spPr>
                </pic:pic>
              </a:graphicData>
            </a:graphic>
          </wp:inline>
        </w:drawing>
      </w:r>
    </w:p>
    <w:p w14:paraId="42FF9129"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Fonts w:ascii="Arial" w:hAnsi="Arial" w:cs="Arial"/>
          <w:color w:val="000000"/>
          <w:sz w:val="16"/>
          <w:szCs w:val="16"/>
          <w:lang w:val="es-PE"/>
        </w:rPr>
        <w:t xml:space="preserve">Donde </w:t>
      </w:r>
      <w:proofErr w:type="spellStart"/>
      <w:r w:rsidRPr="00E02C41">
        <w:rPr>
          <w:rFonts w:ascii="Arial" w:hAnsi="Arial" w:cs="Arial"/>
          <w:color w:val="000000"/>
          <w:sz w:val="16"/>
          <w:szCs w:val="16"/>
          <w:lang w:val="es-PE"/>
        </w:rPr>
        <w:t>Mín</w:t>
      </w:r>
      <w:proofErr w:type="spellEnd"/>
      <w:r w:rsidRPr="00E02C41">
        <w:rPr>
          <w:rFonts w:ascii="Arial" w:hAnsi="Arial" w:cs="Arial"/>
          <w:color w:val="000000"/>
          <w:sz w:val="16"/>
          <w:szCs w:val="16"/>
          <w:lang w:val="es-PE"/>
        </w:rPr>
        <w:t xml:space="preserve"> representa el valor mínimo de los elementos en consideración.</w:t>
      </w:r>
    </w:p>
    <w:p w14:paraId="61709E9F" w14:textId="77777777" w:rsidR="00E02C41" w:rsidRPr="00E02C41" w:rsidRDefault="00E02C41" w:rsidP="00E02C41">
      <w:pPr>
        <w:pStyle w:val="cuerpo0"/>
        <w:shd w:val="clear" w:color="auto" w:fill="FFFFFF"/>
        <w:spacing w:before="0" w:beforeAutospacing="0" w:after="0" w:afterAutospacing="0"/>
        <w:ind w:left="567"/>
        <w:contextualSpacing/>
        <w:jc w:val="both"/>
        <w:rPr>
          <w:rFonts w:ascii="Arial" w:hAnsi="Arial" w:cs="Arial"/>
          <w:color w:val="000000"/>
          <w:sz w:val="16"/>
          <w:szCs w:val="16"/>
          <w:lang w:val="es-PE"/>
        </w:rPr>
      </w:pPr>
      <w:r w:rsidRPr="00E02C41">
        <w:rPr>
          <w:rStyle w:val="no-style-override"/>
          <w:rFonts w:ascii="Arial" w:eastAsiaTheme="majorEastAsia" w:hAnsi="Arial" w:cs="Arial"/>
          <w:color w:val="000000"/>
          <w:sz w:val="16"/>
          <w:szCs w:val="16"/>
          <w:lang w:val="es-MX"/>
        </w:rPr>
        <w:t xml:space="preserve">Es preciso señalar que los OR pueden aplicar medidas no monetarias razonables de mitigación o remediación, conforme a ley (como programas de compromisos, entre otros, que sean de implementación factible y </w:t>
      </w:r>
      <w:proofErr w:type="spellStart"/>
      <w:r w:rsidRPr="00E02C41">
        <w:rPr>
          <w:rStyle w:val="no-style-override"/>
          <w:rFonts w:ascii="Arial" w:eastAsiaTheme="majorEastAsia" w:hAnsi="Arial" w:cs="Arial"/>
          <w:color w:val="000000"/>
          <w:sz w:val="16"/>
          <w:szCs w:val="16"/>
          <w:lang w:val="es-MX"/>
        </w:rPr>
        <w:t>monitoreable</w:t>
      </w:r>
      <w:proofErr w:type="spellEnd"/>
      <w:r w:rsidRPr="00E02C41">
        <w:rPr>
          <w:rStyle w:val="no-style-override"/>
          <w:rFonts w:ascii="Arial" w:eastAsiaTheme="majorEastAsia" w:hAnsi="Arial" w:cs="Arial"/>
          <w:color w:val="000000"/>
          <w:sz w:val="16"/>
          <w:szCs w:val="16"/>
          <w:lang w:val="es-MX"/>
        </w:rPr>
        <w:t>) de forma independiente a la multa (siempre que cuenten con habilitación legal para hacerlo). No obstante, también pueden evaluar aplicarlas de manera complementaria con el fin de asegurar los efectos disuasorios pertinentes para el cambio de las conductas y mitigar el riesgo de reincidencia.</w:t>
      </w:r>
    </w:p>
    <w:p w14:paraId="3882139A" w14:textId="77777777" w:rsidR="00E02C41" w:rsidRPr="00E02C41" w:rsidRDefault="00E02C41" w:rsidP="00E02C41">
      <w:pPr>
        <w:tabs>
          <w:tab w:val="left" w:pos="567"/>
        </w:tabs>
        <w:spacing w:after="0" w:line="240" w:lineRule="auto"/>
        <w:ind w:left="567" w:hanging="567"/>
        <w:contextualSpacing/>
        <w:jc w:val="both"/>
        <w:rPr>
          <w:rFonts w:ascii="Arial" w:hAnsi="Arial" w:cs="Arial"/>
          <w:sz w:val="16"/>
          <w:szCs w:val="16"/>
        </w:rPr>
      </w:pPr>
    </w:p>
  </w:footnote>
  <w:footnote w:id="58">
    <w:p w14:paraId="7136CC9D" w14:textId="77777777" w:rsidR="00E02C41" w:rsidRPr="00E02C41" w:rsidRDefault="00E02C41" w:rsidP="00E02C41">
      <w:pPr>
        <w:pStyle w:val="Sinespaciado"/>
        <w:ind w:left="567" w:hanging="567"/>
        <w:contextualSpacing/>
        <w:jc w:val="both"/>
        <w:rPr>
          <w:b/>
          <w:bCs/>
          <w:sz w:val="16"/>
          <w:szCs w:val="16"/>
        </w:rPr>
      </w:pPr>
      <w:r w:rsidRPr="00E02C41">
        <w:rPr>
          <w:sz w:val="16"/>
          <w:szCs w:val="16"/>
          <w:vertAlign w:val="superscript"/>
        </w:rPr>
        <w:footnoteRef/>
      </w:r>
      <w:r w:rsidRPr="00E02C41">
        <w:rPr>
          <w:sz w:val="16"/>
          <w:szCs w:val="16"/>
        </w:rPr>
        <w:t xml:space="preserve"> </w:t>
      </w:r>
      <w:r w:rsidRPr="00E02C41">
        <w:rPr>
          <w:sz w:val="16"/>
          <w:szCs w:val="16"/>
        </w:rPr>
        <w:tab/>
      </w:r>
      <w:r w:rsidRPr="00E02C41">
        <w:rPr>
          <w:b/>
          <w:bCs/>
          <w:sz w:val="16"/>
          <w:szCs w:val="16"/>
        </w:rPr>
        <w:t>LEY N° 29571, CÓDIGO DE PROTECCIÓN Y DEFENSA DEL CONSUMIDOR, publicada el 2 de setiembre de 2010, modificada por el DECRETO LEGISLATIVO 1308, publicado el 30 de diciembre de 2016</w:t>
      </w:r>
    </w:p>
    <w:p w14:paraId="5E54A2C9" w14:textId="77777777" w:rsidR="00E02C41" w:rsidRPr="00E02C41" w:rsidRDefault="00E02C41" w:rsidP="00E02C41">
      <w:pPr>
        <w:pStyle w:val="Sinespaciado"/>
        <w:ind w:left="567"/>
        <w:contextualSpacing/>
        <w:jc w:val="both"/>
        <w:rPr>
          <w:sz w:val="16"/>
          <w:szCs w:val="16"/>
        </w:rPr>
      </w:pPr>
      <w:r w:rsidRPr="00E02C41">
        <w:rPr>
          <w:b/>
          <w:bCs/>
          <w:sz w:val="16"/>
          <w:szCs w:val="16"/>
        </w:rPr>
        <w:t>Artículo 110.- Sanciones administrativas</w:t>
      </w:r>
      <w:r w:rsidRPr="00E02C41">
        <w:rPr>
          <w:sz w:val="16"/>
          <w:szCs w:val="16"/>
        </w:rPr>
        <w:t xml:space="preserve"> </w:t>
      </w:r>
    </w:p>
    <w:p w14:paraId="6FF5EDAE" w14:textId="77777777" w:rsidR="00E02C41" w:rsidRPr="00E02C41" w:rsidRDefault="00E02C41" w:rsidP="00E02C41">
      <w:pPr>
        <w:pStyle w:val="Sinespaciado"/>
        <w:ind w:left="567"/>
        <w:contextualSpacing/>
        <w:jc w:val="both"/>
        <w:rPr>
          <w:sz w:val="16"/>
          <w:szCs w:val="16"/>
        </w:rPr>
      </w:pPr>
      <w:r w:rsidRPr="00E02C41">
        <w:rPr>
          <w:sz w:val="16"/>
          <w:szCs w:val="16"/>
        </w:rPr>
        <w:t xml:space="preserve">El Indecopi puede sancionar las infracciones administrativas a que se refiere el artículo 108 con amonestación y multas de hasta cuatrocientos cincuenta (450) Unidades Impositivas Tributarias (UIT), las cuales son calificadas de la siguiente manera: </w:t>
      </w:r>
    </w:p>
    <w:p w14:paraId="48AC254B" w14:textId="77777777" w:rsidR="00E02C41" w:rsidRPr="00E02C41" w:rsidRDefault="00E02C41" w:rsidP="00E02C41">
      <w:pPr>
        <w:pStyle w:val="Sinespaciado"/>
        <w:ind w:left="567"/>
        <w:contextualSpacing/>
        <w:jc w:val="both"/>
        <w:rPr>
          <w:sz w:val="16"/>
          <w:szCs w:val="16"/>
        </w:rPr>
      </w:pPr>
      <w:r w:rsidRPr="00E02C41">
        <w:rPr>
          <w:sz w:val="16"/>
          <w:szCs w:val="16"/>
        </w:rPr>
        <w:t xml:space="preserve">a. Infracciones leves, con una amonestación o con una multa de hasta cincuenta (50) UIT. </w:t>
      </w:r>
    </w:p>
    <w:p w14:paraId="0F1F9C78" w14:textId="77777777" w:rsidR="00E02C41" w:rsidRPr="00E02C41" w:rsidRDefault="00E02C41" w:rsidP="00E02C41">
      <w:pPr>
        <w:pStyle w:val="Sinespaciado"/>
        <w:ind w:left="567"/>
        <w:contextualSpacing/>
        <w:jc w:val="both"/>
        <w:rPr>
          <w:sz w:val="16"/>
          <w:szCs w:val="16"/>
        </w:rPr>
      </w:pPr>
      <w:r w:rsidRPr="00E02C41">
        <w:rPr>
          <w:sz w:val="16"/>
          <w:szCs w:val="16"/>
        </w:rPr>
        <w:t xml:space="preserve">b. Infracciones graves, con una multa de hasta ciento cincuenta (150) UIT. </w:t>
      </w:r>
    </w:p>
    <w:p w14:paraId="4AC2627D" w14:textId="77777777" w:rsidR="00E02C41" w:rsidRPr="00E02C41" w:rsidRDefault="00E02C41" w:rsidP="00E02C41">
      <w:pPr>
        <w:pStyle w:val="Sinespaciado"/>
        <w:ind w:left="567"/>
        <w:contextualSpacing/>
        <w:jc w:val="both"/>
        <w:rPr>
          <w:sz w:val="16"/>
          <w:szCs w:val="16"/>
        </w:rPr>
      </w:pPr>
      <w:r w:rsidRPr="00E02C41">
        <w:rPr>
          <w:sz w:val="16"/>
          <w:szCs w:val="16"/>
        </w:rPr>
        <w:t xml:space="preserve">c. Infracciones muy graves, con una multa de hasta cuatrocientos cincuenta (450) UIT. </w:t>
      </w:r>
    </w:p>
    <w:p w14:paraId="1E492669" w14:textId="77777777" w:rsidR="00E02C41" w:rsidRPr="00E02C41" w:rsidRDefault="00E02C41" w:rsidP="00E02C41">
      <w:pPr>
        <w:pStyle w:val="Sinespaciado"/>
        <w:ind w:left="567"/>
        <w:contextualSpacing/>
        <w:jc w:val="both"/>
        <w:rPr>
          <w:sz w:val="16"/>
          <w:szCs w:val="16"/>
        </w:rPr>
      </w:pPr>
    </w:p>
    <w:p w14:paraId="77534B2E" w14:textId="77777777" w:rsidR="00E02C41" w:rsidRPr="00E02C41" w:rsidRDefault="00E02C41" w:rsidP="00E02C41">
      <w:pPr>
        <w:pStyle w:val="Sinespaciado"/>
        <w:ind w:left="567"/>
        <w:contextualSpacing/>
        <w:jc w:val="both"/>
        <w:rPr>
          <w:sz w:val="16"/>
          <w:szCs w:val="16"/>
        </w:rPr>
      </w:pPr>
      <w:r w:rsidRPr="00E02C41">
        <w:rPr>
          <w:sz w:val="16"/>
          <w:szCs w:val="16"/>
        </w:rPr>
        <w:t xml:space="preserve">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w:t>
      </w:r>
    </w:p>
    <w:p w14:paraId="51781706" w14:textId="77777777" w:rsidR="00E02C41" w:rsidRPr="00E02C41" w:rsidRDefault="00E02C41" w:rsidP="00E02C41">
      <w:pPr>
        <w:pStyle w:val="Sinespaciado"/>
        <w:ind w:left="567"/>
        <w:contextualSpacing/>
        <w:jc w:val="both"/>
        <w:rPr>
          <w:sz w:val="16"/>
          <w:szCs w:val="16"/>
        </w:rPr>
      </w:pPr>
    </w:p>
    <w:p w14:paraId="07183001" w14:textId="77777777" w:rsidR="00E02C41" w:rsidRPr="00E02C41" w:rsidRDefault="00E02C41" w:rsidP="00E02C41">
      <w:pPr>
        <w:pStyle w:val="Sinespaciado"/>
        <w:ind w:left="567"/>
        <w:contextualSpacing/>
        <w:jc w:val="both"/>
        <w:rPr>
          <w:sz w:val="16"/>
          <w:szCs w:val="16"/>
        </w:rPr>
      </w:pPr>
      <w:r w:rsidRPr="00E02C41">
        <w:rPr>
          <w:sz w:val="16"/>
          <w:szCs w:val="16"/>
        </w:rPr>
        <w:t xml:space="preserve">Para el caso de las pequeñas empresas, la multa no puede superar el veinte por ciento (20%) de las ventas o ingresos brutos percibidos por el infractor, conforme a los requisitos señalados anteriormente. La cuantía de las multas por las infracciones previstas en el Decreto Legislativo núm. 807, Ley sobre Facultades, Normas y Organización del Indecopi, se rige por lo establecido en dicha norma, salvo disposición distinta del presente Código. </w:t>
      </w:r>
    </w:p>
    <w:p w14:paraId="45F63C47" w14:textId="77777777" w:rsidR="00E02C41" w:rsidRPr="00E02C41" w:rsidRDefault="00E02C41" w:rsidP="00E02C41">
      <w:pPr>
        <w:pStyle w:val="Sinespaciado"/>
        <w:ind w:left="567"/>
        <w:contextualSpacing/>
        <w:jc w:val="both"/>
        <w:rPr>
          <w:sz w:val="16"/>
          <w:szCs w:val="16"/>
        </w:rPr>
      </w:pPr>
    </w:p>
    <w:p w14:paraId="12734630" w14:textId="77777777" w:rsidR="00E02C41" w:rsidRPr="00E02C41" w:rsidRDefault="00E02C41" w:rsidP="00E02C41">
      <w:pPr>
        <w:pStyle w:val="Sinespaciado"/>
        <w:ind w:left="567"/>
        <w:contextualSpacing/>
        <w:jc w:val="both"/>
        <w:rPr>
          <w:sz w:val="16"/>
          <w:szCs w:val="16"/>
        </w:rPr>
      </w:pPr>
      <w:r w:rsidRPr="00E02C41">
        <w:rPr>
          <w:sz w:val="16"/>
          <w:szCs w:val="16"/>
        </w:rPr>
        <w:t>Las sanciones administrativas son impuestas sin perjuicio de las medidas correctivas que ordene el Indecopi y de la responsabilidad civil o penal que pueda corresponder.</w:t>
      </w:r>
    </w:p>
    <w:p w14:paraId="6B586378" w14:textId="77777777" w:rsidR="00E02C41" w:rsidRPr="00E02C41" w:rsidRDefault="00E02C41" w:rsidP="00E02C41">
      <w:pPr>
        <w:pStyle w:val="Sinespaciado"/>
        <w:ind w:left="567"/>
        <w:contextualSpacing/>
        <w:jc w:val="both"/>
        <w:rPr>
          <w:sz w:val="16"/>
          <w:szCs w:val="16"/>
        </w:rPr>
      </w:pPr>
    </w:p>
  </w:footnote>
  <w:footnote w:id="59">
    <w:p w14:paraId="38ECF019" w14:textId="77777777" w:rsidR="00E02C41" w:rsidRPr="00E02C41" w:rsidRDefault="00E02C41" w:rsidP="00E02C41">
      <w:pPr>
        <w:pStyle w:val="Textonotapie"/>
        <w:tabs>
          <w:tab w:val="left" w:pos="567"/>
        </w:tabs>
        <w:contextualSpacing/>
        <w:jc w:val="both"/>
        <w:rPr>
          <w:rFonts w:ascii="Arial" w:hAnsi="Arial" w:cs="Arial"/>
          <w:sz w:val="16"/>
          <w:szCs w:val="16"/>
          <w:lang w:val="es-ES"/>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r w:rsidRPr="00E02C41">
        <w:rPr>
          <w:rFonts w:ascii="Arial" w:hAnsi="Arial" w:cs="Arial"/>
          <w:sz w:val="16"/>
          <w:szCs w:val="16"/>
          <w:lang w:val="es-ES"/>
        </w:rPr>
        <w:t>Ver la página 138 del expediente.</w:t>
      </w:r>
    </w:p>
    <w:p w14:paraId="74C3D282" w14:textId="77777777" w:rsidR="00E02C41" w:rsidRPr="00E02C41" w:rsidRDefault="00E02C41" w:rsidP="00E02C41">
      <w:pPr>
        <w:pStyle w:val="Textonotapie"/>
        <w:contextualSpacing/>
        <w:jc w:val="both"/>
        <w:rPr>
          <w:rFonts w:ascii="Arial" w:hAnsi="Arial" w:cs="Arial"/>
          <w:sz w:val="16"/>
          <w:szCs w:val="16"/>
          <w:lang w:val="es-ES"/>
        </w:rPr>
      </w:pPr>
    </w:p>
  </w:footnote>
  <w:footnote w:id="60">
    <w:p w14:paraId="176FC6DB" w14:textId="77777777" w:rsidR="00E02C41" w:rsidRPr="00E02C41" w:rsidRDefault="00E02C41" w:rsidP="00E02C41">
      <w:pPr>
        <w:pStyle w:val="Textonotapie"/>
        <w:tabs>
          <w:tab w:val="left" w:pos="567"/>
        </w:tabs>
        <w:ind w:left="567" w:hanging="567"/>
        <w:contextualSpacing/>
        <w:jc w:val="both"/>
        <w:rPr>
          <w:rFonts w:ascii="Arial" w:hAnsi="Arial" w:cs="Arial"/>
          <w:sz w:val="16"/>
          <w:szCs w:val="16"/>
        </w:rPr>
      </w:pPr>
      <w:r w:rsidRPr="00E02C41">
        <w:rPr>
          <w:rStyle w:val="Refdenotaalpie"/>
          <w:rFonts w:ascii="Arial" w:hAnsi="Arial" w:cs="Arial"/>
          <w:sz w:val="16"/>
          <w:szCs w:val="16"/>
        </w:rPr>
        <w:footnoteRef/>
      </w:r>
      <w:r w:rsidRPr="00E02C41">
        <w:rPr>
          <w:rFonts w:ascii="Arial" w:hAnsi="Arial" w:cs="Arial"/>
          <w:sz w:val="16"/>
          <w:szCs w:val="16"/>
        </w:rPr>
        <w:t xml:space="preserve"> </w:t>
      </w:r>
      <w:r w:rsidRPr="00E02C41">
        <w:rPr>
          <w:rFonts w:ascii="Arial" w:hAnsi="Arial" w:cs="Arial"/>
          <w:sz w:val="16"/>
          <w:szCs w:val="16"/>
        </w:rPr>
        <w:tab/>
      </w:r>
      <w:hyperlink r:id="rId7" w:history="1">
        <w:r w:rsidRPr="00E02C41">
          <w:rPr>
            <w:rStyle w:val="Hipervnculo"/>
            <w:rFonts w:ascii="Arial" w:hAnsi="Arial" w:cs="Arial"/>
            <w:sz w:val="16"/>
            <w:szCs w:val="16"/>
          </w:rPr>
          <w:t>https://www.sbs.gob.pe/app/pp/SISTIP_PORTAL/Paginas/Publicacion/TipoCambioPromedio.aspx</w:t>
        </w:r>
      </w:hyperlink>
    </w:p>
    <w:p w14:paraId="362C7C54" w14:textId="77777777" w:rsidR="00E02C41" w:rsidRPr="00E02C41" w:rsidRDefault="00E02C41" w:rsidP="00E02C41">
      <w:pPr>
        <w:pStyle w:val="Textonotapie"/>
        <w:tabs>
          <w:tab w:val="left" w:pos="567"/>
        </w:tabs>
        <w:ind w:left="567" w:hanging="567"/>
        <w:contextualSpacing/>
        <w:jc w:val="both"/>
        <w:rPr>
          <w:rFonts w:ascii="Arial" w:hAnsi="Arial" w:cs="Arial"/>
          <w:sz w:val="16"/>
          <w:szCs w:val="16"/>
          <w:lang w:val="es-ES"/>
        </w:rPr>
      </w:pPr>
    </w:p>
  </w:footnote>
  <w:footnote w:id="61">
    <w:p w14:paraId="3FDE9AF3" w14:textId="77777777" w:rsidR="001232CF" w:rsidRPr="002B43A6" w:rsidRDefault="001232CF" w:rsidP="00E300D8">
      <w:pPr>
        <w:spacing w:after="0" w:line="240" w:lineRule="auto"/>
        <w:ind w:left="567" w:hanging="567"/>
        <w:contextualSpacing/>
        <w:jc w:val="both"/>
        <w:rPr>
          <w:rFonts w:ascii="Arial" w:hAnsi="Arial" w:cs="Arial"/>
          <w:sz w:val="16"/>
          <w:szCs w:val="16"/>
        </w:rPr>
      </w:pPr>
      <w:r w:rsidRPr="002B43A6">
        <w:rPr>
          <w:rFonts w:ascii="Arial" w:hAnsi="Arial" w:cs="Arial"/>
          <w:sz w:val="16"/>
          <w:szCs w:val="16"/>
          <w:vertAlign w:val="superscript"/>
        </w:rPr>
        <w:footnoteRef/>
      </w:r>
      <w:r w:rsidRPr="002B43A6">
        <w:rPr>
          <w:rFonts w:ascii="Arial" w:hAnsi="Arial" w:cs="Arial"/>
          <w:sz w:val="16"/>
          <w:szCs w:val="16"/>
        </w:rPr>
        <w:tab/>
      </w:r>
      <w:r w:rsidRPr="002B43A6">
        <w:rPr>
          <w:rFonts w:ascii="Arial" w:hAnsi="Arial" w:cs="Arial"/>
          <w:b/>
          <w:sz w:val="16"/>
          <w:szCs w:val="16"/>
        </w:rPr>
        <w:t>LEY N° 29571, CÓDIGO DE PROTECCIÓN Y DEFENSA DEL CONSUMIDOR, publicada el 2 de setiembre de 2010</w:t>
      </w:r>
    </w:p>
    <w:p w14:paraId="59EB3A50" w14:textId="77777777" w:rsidR="001232CF" w:rsidRPr="002B43A6" w:rsidRDefault="001232CF" w:rsidP="00E300D8">
      <w:pPr>
        <w:tabs>
          <w:tab w:val="left" w:pos="567"/>
        </w:tabs>
        <w:spacing w:after="0" w:line="240" w:lineRule="auto"/>
        <w:ind w:left="567"/>
        <w:contextualSpacing/>
        <w:jc w:val="both"/>
        <w:rPr>
          <w:rFonts w:ascii="Arial" w:hAnsi="Arial" w:cs="Arial"/>
          <w:sz w:val="16"/>
          <w:szCs w:val="16"/>
        </w:rPr>
      </w:pPr>
      <w:r w:rsidRPr="002B43A6">
        <w:rPr>
          <w:rFonts w:ascii="Arial" w:hAnsi="Arial" w:cs="Arial"/>
          <w:b/>
          <w:sz w:val="16"/>
          <w:szCs w:val="16"/>
        </w:rPr>
        <w:t>Artículo 119.- Registro de infracciones y sanciones</w:t>
      </w:r>
    </w:p>
    <w:p w14:paraId="3028E754" w14:textId="77777777" w:rsidR="001232CF" w:rsidRPr="002B43A6" w:rsidRDefault="001232CF" w:rsidP="00E300D8">
      <w:pPr>
        <w:spacing w:after="0" w:line="240" w:lineRule="auto"/>
        <w:ind w:left="570"/>
        <w:contextualSpacing/>
        <w:jc w:val="both"/>
        <w:rPr>
          <w:rFonts w:ascii="Arial" w:hAnsi="Arial" w:cs="Arial"/>
          <w:sz w:val="16"/>
          <w:szCs w:val="16"/>
        </w:rPr>
      </w:pPr>
      <w:r w:rsidRPr="002B43A6">
        <w:rPr>
          <w:rFonts w:ascii="Arial" w:hAnsi="Arial" w:cs="Arial"/>
          <w:sz w:val="16"/>
          <w:szCs w:val="16"/>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2C3F5A4F" w14:textId="77777777" w:rsidR="001232CF" w:rsidRPr="002B43A6" w:rsidRDefault="001232CF" w:rsidP="00E300D8">
      <w:pPr>
        <w:spacing w:after="0" w:line="240" w:lineRule="auto"/>
        <w:ind w:left="570"/>
        <w:contextualSpacing/>
        <w:jc w:val="both"/>
        <w:rPr>
          <w:rFonts w:ascii="Arial" w:hAnsi="Arial" w:cs="Arial"/>
          <w:sz w:val="16"/>
          <w:szCs w:val="16"/>
        </w:rPr>
      </w:pPr>
      <w:r w:rsidRPr="002B43A6">
        <w:rPr>
          <w:rFonts w:ascii="Arial" w:hAnsi="Arial" w:cs="Arial"/>
          <w:sz w:val="16"/>
          <w:szCs w:val="16"/>
        </w:rPr>
        <w:t>La información del registro es de acceso público y gratuito.</w:t>
      </w:r>
    </w:p>
    <w:p w14:paraId="1578458B" w14:textId="77777777" w:rsidR="001232CF" w:rsidRPr="002B43A6" w:rsidRDefault="001232CF" w:rsidP="00E300D8">
      <w:pPr>
        <w:spacing w:after="0" w:line="240" w:lineRule="auto"/>
        <w:ind w:left="570"/>
        <w:contextualSpacing/>
        <w:jc w:val="both"/>
        <w:rPr>
          <w:rFonts w:ascii="Arial" w:hAnsi="Arial" w:cs="Arial"/>
          <w:sz w:val="16"/>
          <w:szCs w:val="16"/>
        </w:rPr>
      </w:pPr>
    </w:p>
  </w:footnote>
  <w:footnote w:id="62">
    <w:p w14:paraId="62BF40DB" w14:textId="77777777" w:rsidR="00E300D8" w:rsidRPr="002B43A6" w:rsidRDefault="00E300D8" w:rsidP="00E300D8">
      <w:pPr>
        <w:spacing w:after="0" w:line="240" w:lineRule="auto"/>
        <w:ind w:left="567" w:hanging="568"/>
        <w:contextualSpacing/>
        <w:jc w:val="both"/>
        <w:rPr>
          <w:rFonts w:ascii="Arial" w:hAnsi="Arial" w:cs="Arial"/>
          <w:color w:val="auto"/>
          <w:sz w:val="16"/>
          <w:szCs w:val="16"/>
        </w:rPr>
      </w:pPr>
      <w:r w:rsidRPr="002B43A6">
        <w:rPr>
          <w:rStyle w:val="Refdenotaalpie"/>
          <w:rFonts w:ascii="Arial" w:eastAsia="Times New Roman" w:hAnsi="Arial" w:cs="Arial"/>
          <w:color w:val="auto"/>
          <w:sz w:val="16"/>
          <w:szCs w:val="16"/>
        </w:rPr>
        <w:footnoteRef/>
      </w:r>
      <w:r w:rsidRPr="002B43A6">
        <w:rPr>
          <w:rFonts w:ascii="Arial" w:hAnsi="Arial" w:cs="Arial"/>
          <w:color w:val="auto"/>
          <w:sz w:val="16"/>
          <w:szCs w:val="16"/>
        </w:rPr>
        <w:t xml:space="preserve"> </w:t>
      </w:r>
      <w:r w:rsidRPr="002B43A6">
        <w:rPr>
          <w:rFonts w:ascii="Arial" w:hAnsi="Arial" w:cs="Arial"/>
          <w:color w:val="auto"/>
          <w:sz w:val="16"/>
          <w:szCs w:val="16"/>
        </w:rPr>
        <w:tab/>
      </w:r>
      <w:r w:rsidRPr="002B43A6">
        <w:rPr>
          <w:rFonts w:ascii="Arial" w:hAnsi="Arial" w:cs="Arial"/>
          <w:b/>
          <w:color w:val="auto"/>
          <w:sz w:val="16"/>
          <w:szCs w:val="16"/>
        </w:rPr>
        <w:t>LEY N° 29571, CÓDIGO DE PROTECCIÓN Y DEFENSA DEL CONSUMIDOR, publicada el 2 de setiembre de 2010 y modificada por el DECRETO LEGISLATIVO N° 1308, publicado el 30 de diciembre de 2016</w:t>
      </w:r>
    </w:p>
    <w:p w14:paraId="5E280E8A" w14:textId="77777777" w:rsidR="00E300D8" w:rsidRPr="002B43A6" w:rsidRDefault="00E300D8" w:rsidP="00E300D8">
      <w:pPr>
        <w:spacing w:after="0" w:line="240" w:lineRule="auto"/>
        <w:ind w:left="567"/>
        <w:contextualSpacing/>
        <w:jc w:val="both"/>
        <w:rPr>
          <w:rFonts w:ascii="Arial" w:hAnsi="Arial" w:cs="Arial"/>
          <w:color w:val="auto"/>
          <w:sz w:val="16"/>
          <w:szCs w:val="16"/>
        </w:rPr>
      </w:pPr>
      <w:r w:rsidRPr="002B43A6">
        <w:rPr>
          <w:rFonts w:ascii="Arial" w:hAnsi="Arial" w:cs="Arial"/>
          <w:color w:val="auto"/>
          <w:sz w:val="16"/>
          <w:szCs w:val="16"/>
        </w:rPr>
        <w:t>Artículo 113.- Cálculo y rebaja del monto de la multa</w:t>
      </w:r>
    </w:p>
    <w:p w14:paraId="41C29D13" w14:textId="77777777" w:rsidR="00E300D8" w:rsidRPr="002B43A6" w:rsidRDefault="00E300D8" w:rsidP="00E300D8">
      <w:pPr>
        <w:spacing w:after="0" w:line="240" w:lineRule="auto"/>
        <w:ind w:left="567"/>
        <w:contextualSpacing/>
        <w:jc w:val="both"/>
        <w:rPr>
          <w:rFonts w:ascii="Arial" w:hAnsi="Arial" w:cs="Arial"/>
          <w:color w:val="auto"/>
          <w:sz w:val="16"/>
          <w:szCs w:val="16"/>
        </w:rPr>
      </w:pPr>
      <w:r w:rsidRPr="002B43A6">
        <w:rPr>
          <w:rFonts w:ascii="Arial" w:hAnsi="Arial" w:cs="Arial"/>
          <w:color w:val="auto"/>
          <w:sz w:val="16"/>
          <w:szCs w:val="16"/>
        </w:rPr>
        <w:t>(…)</w:t>
      </w:r>
    </w:p>
    <w:p w14:paraId="6210ACAE" w14:textId="77777777" w:rsidR="00E300D8" w:rsidRPr="002B43A6" w:rsidRDefault="00E300D8" w:rsidP="00E300D8">
      <w:pPr>
        <w:spacing w:after="0" w:line="240" w:lineRule="auto"/>
        <w:ind w:left="567"/>
        <w:contextualSpacing/>
        <w:jc w:val="both"/>
        <w:rPr>
          <w:rFonts w:ascii="Arial" w:hAnsi="Arial" w:cs="Arial"/>
          <w:color w:val="auto"/>
          <w:sz w:val="16"/>
          <w:szCs w:val="16"/>
        </w:rPr>
      </w:pPr>
      <w:r w:rsidRPr="002B43A6">
        <w:rPr>
          <w:rFonts w:ascii="Arial" w:hAnsi="Arial" w:cs="Arial"/>
          <w:color w:val="auto"/>
          <w:sz w:val="16"/>
          <w:szCs w:val="16"/>
        </w:rPr>
        <w:t xml:space="preserve">La multa aplicable es rebajada en un veinticinco por ciento (25%) cuando el infractor cancele el monto de </w:t>
      </w:r>
      <w:proofErr w:type="gramStart"/>
      <w:r w:rsidRPr="002B43A6">
        <w:rPr>
          <w:rFonts w:ascii="Arial" w:hAnsi="Arial" w:cs="Arial"/>
          <w:color w:val="auto"/>
          <w:sz w:val="16"/>
          <w:szCs w:val="16"/>
        </w:rPr>
        <w:t>la misma</w:t>
      </w:r>
      <w:proofErr w:type="gramEnd"/>
      <w:r w:rsidRPr="002B43A6">
        <w:rPr>
          <w:rFonts w:ascii="Arial" w:hAnsi="Arial" w:cs="Arial"/>
          <w:color w:val="auto"/>
          <w:sz w:val="16"/>
          <w:szCs w:val="16"/>
        </w:rPr>
        <w:t xml:space="preserve"> con anterioridad a la culminación del término para impugnar la resolución que puso fin a la instancia y en tanto no interponga recurso alguno contra dicha resolución.</w:t>
      </w:r>
    </w:p>
    <w:p w14:paraId="34BD73B1" w14:textId="77777777" w:rsidR="00E300D8" w:rsidRPr="002B43A6" w:rsidRDefault="00E300D8" w:rsidP="00E300D8">
      <w:pPr>
        <w:spacing w:after="0" w:line="240" w:lineRule="auto"/>
        <w:ind w:left="567"/>
        <w:contextualSpacing/>
        <w:jc w:val="both"/>
        <w:rPr>
          <w:rFonts w:ascii="Arial" w:hAnsi="Arial" w:cs="Arial"/>
          <w:color w:val="auto"/>
          <w:sz w:val="16"/>
          <w:szCs w:val="16"/>
        </w:rPr>
      </w:pPr>
    </w:p>
  </w:footnote>
  <w:footnote w:id="63">
    <w:p w14:paraId="6CF07072" w14:textId="77777777" w:rsidR="00E300D8" w:rsidRPr="002B43A6" w:rsidRDefault="00E300D8" w:rsidP="00E300D8">
      <w:pPr>
        <w:pStyle w:val="Textonotapie"/>
        <w:ind w:left="567" w:hanging="567"/>
        <w:contextualSpacing/>
        <w:jc w:val="both"/>
        <w:rPr>
          <w:rFonts w:ascii="Arial" w:hAnsi="Arial" w:cs="Arial"/>
          <w:b/>
          <w:sz w:val="16"/>
          <w:szCs w:val="16"/>
        </w:rPr>
      </w:pPr>
      <w:r w:rsidRPr="002B43A6">
        <w:rPr>
          <w:rStyle w:val="Refdenotaalpie"/>
          <w:rFonts w:ascii="Arial" w:eastAsiaTheme="minorEastAsia" w:hAnsi="Arial" w:cs="Arial"/>
          <w:sz w:val="16"/>
          <w:szCs w:val="16"/>
        </w:rPr>
        <w:footnoteRef/>
      </w:r>
      <w:r w:rsidRPr="002B43A6">
        <w:rPr>
          <w:rFonts w:ascii="Arial" w:hAnsi="Arial" w:cs="Arial"/>
          <w:sz w:val="16"/>
          <w:szCs w:val="16"/>
        </w:rPr>
        <w:t xml:space="preserve"> </w:t>
      </w:r>
      <w:r w:rsidRPr="002B43A6">
        <w:rPr>
          <w:rFonts w:ascii="Arial" w:hAnsi="Arial" w:cs="Arial"/>
          <w:sz w:val="16"/>
          <w:szCs w:val="16"/>
        </w:rPr>
        <w:tab/>
      </w:r>
      <w:r w:rsidRPr="002B43A6">
        <w:rPr>
          <w:rFonts w:ascii="Arial" w:hAnsi="Arial" w:cs="Arial"/>
          <w:b/>
          <w:sz w:val="16"/>
          <w:szCs w:val="16"/>
        </w:rPr>
        <w:t>DECRETO SUPREMO N° 004-2019-JUS, TEXTO ÚNICO ORDENADO DE LA LEY DEL PROCEDIMIENTO ADMINISTRATIVO GENERAL, publicado el 25 de enero de 2019.</w:t>
      </w:r>
    </w:p>
    <w:p w14:paraId="5F16B98D" w14:textId="77777777" w:rsidR="00E300D8" w:rsidRPr="002B43A6" w:rsidRDefault="00E300D8" w:rsidP="00E300D8">
      <w:pPr>
        <w:pStyle w:val="Textonotapie"/>
        <w:ind w:left="567"/>
        <w:contextualSpacing/>
        <w:jc w:val="both"/>
        <w:rPr>
          <w:rFonts w:ascii="Arial" w:hAnsi="Arial" w:cs="Arial"/>
          <w:sz w:val="16"/>
          <w:szCs w:val="16"/>
        </w:rPr>
      </w:pPr>
      <w:r w:rsidRPr="002B43A6">
        <w:rPr>
          <w:rFonts w:ascii="Arial" w:hAnsi="Arial" w:cs="Arial"/>
          <w:b/>
          <w:sz w:val="16"/>
          <w:szCs w:val="16"/>
        </w:rPr>
        <w:t>Artículo 205.- Ejecución forzosa</w:t>
      </w:r>
      <w:r w:rsidRPr="002B43A6">
        <w:rPr>
          <w:rFonts w:ascii="Arial" w:hAnsi="Arial" w:cs="Arial"/>
          <w:sz w:val="16"/>
          <w:szCs w:val="16"/>
        </w:rPr>
        <w:t xml:space="preserve"> </w:t>
      </w:r>
    </w:p>
    <w:p w14:paraId="05D9450C" w14:textId="77777777" w:rsidR="00E300D8" w:rsidRPr="002B43A6" w:rsidRDefault="00E300D8" w:rsidP="00E300D8">
      <w:pPr>
        <w:pStyle w:val="Textonotapie"/>
        <w:ind w:left="567"/>
        <w:contextualSpacing/>
        <w:jc w:val="both"/>
        <w:rPr>
          <w:rFonts w:ascii="Arial" w:hAnsi="Arial" w:cs="Arial"/>
          <w:sz w:val="16"/>
          <w:szCs w:val="16"/>
        </w:rPr>
      </w:pPr>
      <w:r w:rsidRPr="002B43A6">
        <w:rPr>
          <w:rFonts w:ascii="Arial" w:hAnsi="Arial" w:cs="Arial"/>
          <w:sz w:val="16"/>
          <w:szCs w:val="16"/>
        </w:rPr>
        <w:t>Para proceder a la ejecución forzosa de actos administrativos a través de sus propios órganos competentes, o de la Policía Nacional del Perú, la autoridad cumple las siguientes exigencias:</w:t>
      </w:r>
    </w:p>
    <w:p w14:paraId="7B3A8345" w14:textId="77777777" w:rsidR="00E300D8" w:rsidRPr="002B43A6" w:rsidRDefault="00E300D8" w:rsidP="00E300D8">
      <w:pPr>
        <w:pStyle w:val="Textonotapie"/>
        <w:ind w:left="567"/>
        <w:contextualSpacing/>
        <w:jc w:val="both"/>
        <w:rPr>
          <w:rFonts w:ascii="Arial" w:hAnsi="Arial" w:cs="Arial"/>
          <w:sz w:val="16"/>
          <w:szCs w:val="16"/>
        </w:rPr>
      </w:pPr>
      <w:r w:rsidRPr="002B43A6">
        <w:rPr>
          <w:rFonts w:ascii="Arial" w:hAnsi="Arial" w:cs="Arial"/>
          <w:sz w:val="16"/>
          <w:szCs w:val="16"/>
        </w:rPr>
        <w:t>(…)</w:t>
      </w:r>
    </w:p>
    <w:p w14:paraId="0ECAEAD3" w14:textId="77777777" w:rsidR="00E300D8" w:rsidRPr="002B43A6" w:rsidRDefault="00E300D8" w:rsidP="00AE26A7">
      <w:pPr>
        <w:pStyle w:val="Textonotapie"/>
        <w:numPr>
          <w:ilvl w:val="0"/>
          <w:numId w:val="5"/>
        </w:numPr>
        <w:contextualSpacing/>
        <w:jc w:val="both"/>
        <w:rPr>
          <w:rFonts w:ascii="Arial" w:hAnsi="Arial" w:cs="Arial"/>
          <w:sz w:val="16"/>
          <w:szCs w:val="16"/>
        </w:rPr>
      </w:pPr>
      <w:r w:rsidRPr="002B43A6">
        <w:rPr>
          <w:rFonts w:ascii="Arial" w:hAnsi="Arial" w:cs="Arial"/>
          <w:sz w:val="16"/>
          <w:szCs w:val="16"/>
        </w:rPr>
        <w:t>Que se haya requerido al administrado el cumplimiento espontáneo de la prestación, bajo apercibimiento de iniciar el medio coercitivo específicamente aplicable.</w:t>
      </w:r>
    </w:p>
    <w:p w14:paraId="199F64C4" w14:textId="77777777" w:rsidR="00E300D8" w:rsidRPr="002B43A6" w:rsidRDefault="00E300D8" w:rsidP="00E300D8">
      <w:pPr>
        <w:pStyle w:val="Textonotapie"/>
        <w:ind w:left="927"/>
        <w:contextualSpacing/>
        <w:jc w:val="both"/>
        <w:rPr>
          <w:rFonts w:ascii="Arial" w:hAnsi="Arial" w:cs="Arial"/>
          <w:sz w:val="16"/>
          <w:szCs w:val="16"/>
        </w:rPr>
      </w:pPr>
    </w:p>
  </w:footnote>
  <w:footnote w:id="64">
    <w:p w14:paraId="12E96AF4" w14:textId="77777777" w:rsidR="00E300D8" w:rsidRPr="002B43A6" w:rsidRDefault="00E300D8" w:rsidP="00E300D8">
      <w:pPr>
        <w:spacing w:after="0" w:line="240" w:lineRule="auto"/>
        <w:ind w:left="570" w:hanging="570"/>
        <w:contextualSpacing/>
        <w:jc w:val="both"/>
        <w:rPr>
          <w:rFonts w:ascii="Arial" w:hAnsi="Arial" w:cs="Arial"/>
          <w:b/>
          <w:color w:val="auto"/>
          <w:sz w:val="16"/>
          <w:szCs w:val="16"/>
        </w:rPr>
      </w:pPr>
      <w:r w:rsidRPr="002B43A6">
        <w:rPr>
          <w:rFonts w:ascii="Arial" w:hAnsi="Arial" w:cs="Arial"/>
          <w:color w:val="auto"/>
          <w:sz w:val="16"/>
          <w:szCs w:val="16"/>
          <w:vertAlign w:val="superscript"/>
        </w:rPr>
        <w:footnoteRef/>
      </w:r>
      <w:r w:rsidRPr="002B43A6">
        <w:rPr>
          <w:rFonts w:ascii="Arial" w:hAnsi="Arial" w:cs="Arial"/>
          <w:color w:val="auto"/>
          <w:sz w:val="16"/>
          <w:szCs w:val="16"/>
        </w:rPr>
        <w:t xml:space="preserve"> </w:t>
      </w:r>
      <w:r w:rsidRPr="002B43A6">
        <w:rPr>
          <w:rFonts w:ascii="Arial" w:hAnsi="Arial" w:cs="Arial"/>
          <w:color w:val="auto"/>
          <w:sz w:val="16"/>
          <w:szCs w:val="16"/>
        </w:rPr>
        <w:tab/>
      </w:r>
      <w:r w:rsidRPr="002B43A6">
        <w:rPr>
          <w:rFonts w:ascii="Arial" w:hAnsi="Arial" w:cs="Arial"/>
          <w:b/>
          <w:bCs/>
          <w:color w:val="auto"/>
          <w:sz w:val="16"/>
          <w:szCs w:val="16"/>
        </w:rPr>
        <w:t>LEY N° 29571, CÓDIGO DE PROTECCIÓN Y DEFENSA DEL CONSUMIDOR</w:t>
      </w:r>
      <w:r w:rsidRPr="002B43A6">
        <w:rPr>
          <w:rFonts w:ascii="Arial" w:hAnsi="Arial" w:cs="Arial"/>
          <w:b/>
          <w:color w:val="auto"/>
          <w:sz w:val="16"/>
          <w:szCs w:val="16"/>
        </w:rPr>
        <w:t xml:space="preserve"> publicada el 2 de setiembre de 2010 y modificada por el DECRETO LEGISLATIVO 1308, publicado el 30 de diciembre de 2016.</w:t>
      </w:r>
    </w:p>
    <w:p w14:paraId="1FB8CB83" w14:textId="77777777" w:rsidR="00E300D8" w:rsidRPr="002B43A6" w:rsidRDefault="00E300D8" w:rsidP="00E300D8">
      <w:pPr>
        <w:spacing w:after="0" w:line="240" w:lineRule="auto"/>
        <w:ind w:left="570" w:hanging="3"/>
        <w:contextualSpacing/>
        <w:jc w:val="both"/>
        <w:rPr>
          <w:rFonts w:ascii="Arial" w:hAnsi="Arial" w:cs="Arial"/>
          <w:color w:val="auto"/>
          <w:sz w:val="16"/>
          <w:szCs w:val="16"/>
        </w:rPr>
      </w:pPr>
      <w:r w:rsidRPr="002B43A6">
        <w:rPr>
          <w:rFonts w:ascii="Arial" w:hAnsi="Arial" w:cs="Arial"/>
          <w:b/>
          <w:color w:val="auto"/>
          <w:sz w:val="16"/>
          <w:szCs w:val="16"/>
        </w:rPr>
        <w:t>Artículo 119.-</w:t>
      </w:r>
      <w:r w:rsidRPr="002B43A6">
        <w:rPr>
          <w:rFonts w:ascii="Arial" w:hAnsi="Arial" w:cs="Arial"/>
          <w:color w:val="auto"/>
          <w:sz w:val="16"/>
          <w:szCs w:val="16"/>
        </w:rPr>
        <w:t xml:space="preserve"> </w:t>
      </w:r>
      <w:r w:rsidRPr="002B43A6">
        <w:rPr>
          <w:rFonts w:ascii="Arial" w:hAnsi="Arial" w:cs="Arial"/>
          <w:b/>
          <w:color w:val="auto"/>
          <w:sz w:val="16"/>
          <w:szCs w:val="16"/>
        </w:rPr>
        <w:t>Registro de infracciones y sanciones</w:t>
      </w:r>
    </w:p>
    <w:p w14:paraId="0F643543" w14:textId="77777777" w:rsidR="00E300D8" w:rsidRPr="002B43A6" w:rsidRDefault="00E300D8" w:rsidP="00E300D8">
      <w:pPr>
        <w:spacing w:after="0" w:line="240" w:lineRule="auto"/>
        <w:ind w:left="570"/>
        <w:contextualSpacing/>
        <w:jc w:val="both"/>
        <w:rPr>
          <w:rFonts w:ascii="Arial" w:hAnsi="Arial" w:cs="Arial"/>
          <w:color w:val="auto"/>
          <w:sz w:val="16"/>
          <w:szCs w:val="16"/>
        </w:rPr>
      </w:pPr>
      <w:r w:rsidRPr="002B43A6">
        <w:rPr>
          <w:rFonts w:ascii="Arial" w:hAnsi="Arial" w:cs="Arial"/>
          <w:color w:val="auto"/>
          <w:sz w:val="16"/>
          <w:szCs w:val="16"/>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125C088F" w14:textId="77777777" w:rsidR="00E300D8" w:rsidRPr="002B43A6" w:rsidRDefault="00E300D8" w:rsidP="00E300D8">
      <w:pPr>
        <w:spacing w:after="0" w:line="240" w:lineRule="auto"/>
        <w:ind w:left="570"/>
        <w:contextualSpacing/>
        <w:jc w:val="both"/>
        <w:rPr>
          <w:rFonts w:ascii="Arial" w:hAnsi="Arial" w:cs="Arial"/>
          <w:color w:val="auto"/>
          <w:sz w:val="16"/>
          <w:szCs w:val="16"/>
        </w:rPr>
      </w:pPr>
      <w:r w:rsidRPr="002B43A6">
        <w:rPr>
          <w:rFonts w:ascii="Arial" w:hAnsi="Arial" w:cs="Arial"/>
          <w:color w:val="auto"/>
          <w:sz w:val="16"/>
          <w:szCs w:val="16"/>
        </w:rPr>
        <w:t>La información del registro es de acceso público y gratuito.</w:t>
      </w:r>
    </w:p>
    <w:p w14:paraId="6FC118C8" w14:textId="77777777" w:rsidR="00E300D8" w:rsidRPr="002B43A6" w:rsidRDefault="00E300D8" w:rsidP="00E300D8">
      <w:pPr>
        <w:spacing w:after="0" w:line="240" w:lineRule="auto"/>
        <w:ind w:left="570"/>
        <w:contextualSpacing/>
        <w:jc w:val="both"/>
        <w:rPr>
          <w:rFonts w:ascii="Arial" w:hAnsi="Arial" w:cs="Arial"/>
          <w:color w:val="auto"/>
          <w:sz w:val="16"/>
          <w:szCs w:val="16"/>
        </w:rPr>
      </w:pPr>
    </w:p>
  </w:footnote>
  <w:footnote w:id="65">
    <w:p w14:paraId="5DE0B1C2" w14:textId="77777777" w:rsidR="00E300D8" w:rsidRPr="002B43A6" w:rsidRDefault="00E300D8" w:rsidP="00E300D8">
      <w:pPr>
        <w:widowControl w:val="0"/>
        <w:spacing w:after="0" w:line="240" w:lineRule="auto"/>
        <w:ind w:left="567" w:hanging="567"/>
        <w:contextualSpacing/>
        <w:jc w:val="both"/>
        <w:rPr>
          <w:rFonts w:ascii="Arial" w:hAnsi="Arial" w:cs="Arial"/>
          <w:b/>
          <w:sz w:val="16"/>
          <w:szCs w:val="16"/>
        </w:rPr>
      </w:pPr>
      <w:r w:rsidRPr="002B43A6">
        <w:rPr>
          <w:rFonts w:ascii="Arial" w:hAnsi="Arial" w:cs="Arial"/>
          <w:sz w:val="16"/>
          <w:szCs w:val="16"/>
          <w:vertAlign w:val="superscript"/>
        </w:rPr>
        <w:footnoteRef/>
      </w:r>
      <w:r w:rsidRPr="002B43A6">
        <w:rPr>
          <w:rFonts w:ascii="Arial" w:hAnsi="Arial" w:cs="Arial"/>
          <w:sz w:val="16"/>
          <w:szCs w:val="16"/>
        </w:rPr>
        <w:t xml:space="preserve"> </w:t>
      </w:r>
      <w:r w:rsidRPr="002B43A6">
        <w:rPr>
          <w:rFonts w:ascii="Arial" w:hAnsi="Arial" w:cs="Arial"/>
          <w:sz w:val="16"/>
          <w:szCs w:val="16"/>
        </w:rPr>
        <w:tab/>
      </w:r>
      <w:r w:rsidRPr="002B43A6">
        <w:rPr>
          <w:rFonts w:ascii="Arial" w:hAnsi="Arial" w:cs="Arial"/>
          <w:b/>
          <w:sz w:val="16"/>
          <w:szCs w:val="16"/>
        </w:rPr>
        <w:t>LEY 29571, CÓDIGO DE PROTECCIÓN Y DEFENSA DEL CONSUMIDOR, publicada el 2 de setiembre de 2010 y modificada por el Decreto Legislativo 1308, publicado el 30 de diciembre de 2016</w:t>
      </w:r>
    </w:p>
    <w:p w14:paraId="1010381F" w14:textId="77777777" w:rsidR="00E300D8" w:rsidRPr="002B43A6" w:rsidRDefault="00E300D8" w:rsidP="00E300D8">
      <w:pPr>
        <w:widowControl w:val="0"/>
        <w:spacing w:after="0" w:line="240" w:lineRule="auto"/>
        <w:ind w:left="567"/>
        <w:contextualSpacing/>
        <w:jc w:val="both"/>
        <w:rPr>
          <w:rFonts w:ascii="Arial" w:hAnsi="Arial" w:cs="Arial"/>
          <w:sz w:val="16"/>
          <w:szCs w:val="16"/>
        </w:rPr>
      </w:pPr>
      <w:r w:rsidRPr="002B43A6">
        <w:rPr>
          <w:rFonts w:ascii="Arial" w:hAnsi="Arial" w:cs="Arial"/>
          <w:b/>
          <w:sz w:val="16"/>
          <w:szCs w:val="16"/>
        </w:rPr>
        <w:t>DISPOSICIONES COMPLEMENTARIAS MODIFICATORIAS.</w:t>
      </w:r>
    </w:p>
    <w:p w14:paraId="5945AC2A" w14:textId="77777777" w:rsidR="00E300D8" w:rsidRPr="002B43A6" w:rsidRDefault="00E300D8" w:rsidP="00E300D8">
      <w:pPr>
        <w:widowControl w:val="0"/>
        <w:spacing w:after="0" w:line="240" w:lineRule="auto"/>
        <w:ind w:left="567"/>
        <w:contextualSpacing/>
        <w:jc w:val="both"/>
        <w:rPr>
          <w:rFonts w:ascii="Arial" w:hAnsi="Arial" w:cs="Arial"/>
          <w:sz w:val="16"/>
          <w:szCs w:val="16"/>
        </w:rPr>
      </w:pPr>
      <w:r w:rsidRPr="002B43A6">
        <w:rPr>
          <w:rFonts w:ascii="Arial" w:hAnsi="Arial" w:cs="Arial"/>
          <w:b/>
          <w:sz w:val="16"/>
          <w:szCs w:val="16"/>
        </w:rPr>
        <w:t>PRIMERA. - Modificación del artículo 38º del Decreto Legislativo núm. 807</w:t>
      </w:r>
    </w:p>
    <w:p w14:paraId="60EABC38" w14:textId="77777777" w:rsidR="00E300D8" w:rsidRPr="002B43A6" w:rsidRDefault="00E300D8" w:rsidP="00E300D8">
      <w:pPr>
        <w:widowControl w:val="0"/>
        <w:spacing w:after="0" w:line="240" w:lineRule="auto"/>
        <w:ind w:left="567"/>
        <w:contextualSpacing/>
        <w:jc w:val="both"/>
        <w:rPr>
          <w:rFonts w:ascii="Arial" w:hAnsi="Arial" w:cs="Arial"/>
          <w:sz w:val="16"/>
          <w:szCs w:val="16"/>
        </w:rPr>
      </w:pPr>
      <w:r w:rsidRPr="002B43A6">
        <w:rPr>
          <w:rFonts w:ascii="Arial" w:hAnsi="Arial" w:cs="Arial"/>
          <w:sz w:val="16"/>
          <w:szCs w:val="16"/>
        </w:rPr>
        <w:t>Modificase el artículo 38º del Decreto Legislativo núm. 807, Ley sobre Facultades, Normas y Organización del Indecopi, con el siguiente texto:</w:t>
      </w:r>
    </w:p>
    <w:p w14:paraId="28439EF1" w14:textId="77777777" w:rsidR="00E300D8" w:rsidRPr="002B43A6" w:rsidRDefault="00E300D8" w:rsidP="00E300D8">
      <w:pPr>
        <w:widowControl w:val="0"/>
        <w:spacing w:after="0" w:line="240" w:lineRule="auto"/>
        <w:ind w:left="567"/>
        <w:contextualSpacing/>
        <w:jc w:val="both"/>
        <w:rPr>
          <w:rFonts w:ascii="Arial" w:hAnsi="Arial" w:cs="Arial"/>
          <w:sz w:val="16"/>
          <w:szCs w:val="16"/>
        </w:rPr>
      </w:pPr>
      <w:r w:rsidRPr="002B43A6">
        <w:rPr>
          <w:rFonts w:ascii="Arial" w:hAnsi="Arial" w:cs="Arial"/>
          <w:sz w:val="16"/>
          <w:szCs w:val="16"/>
        </w:rPr>
        <w:t>“</w:t>
      </w:r>
      <w:r w:rsidRPr="002B43A6">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2B43A6">
        <w:rPr>
          <w:rFonts w:ascii="Arial" w:hAnsi="Arial" w:cs="Arial"/>
          <w:sz w:val="16"/>
          <w:szCs w:val="16"/>
        </w:rPr>
        <w:t xml:space="preserve"> (…)”.</w:t>
      </w:r>
    </w:p>
    <w:p w14:paraId="45353AEC" w14:textId="77777777" w:rsidR="00E300D8" w:rsidRPr="002B43A6" w:rsidRDefault="00E300D8" w:rsidP="00E300D8">
      <w:pPr>
        <w:widowControl w:val="0"/>
        <w:spacing w:after="0" w:line="240" w:lineRule="auto"/>
        <w:ind w:left="567"/>
        <w:contextualSpacing/>
        <w:jc w:val="both"/>
        <w:rPr>
          <w:rFonts w:ascii="Arial" w:hAnsi="Arial" w:cs="Arial"/>
          <w:sz w:val="16"/>
          <w:szCs w:val="16"/>
        </w:rPr>
      </w:pPr>
    </w:p>
  </w:footnote>
  <w:footnote w:id="66">
    <w:p w14:paraId="2622527E" w14:textId="77777777" w:rsidR="00E300D8" w:rsidRPr="002B43A6" w:rsidRDefault="00E300D8" w:rsidP="00E300D8">
      <w:pPr>
        <w:spacing w:after="0" w:line="240" w:lineRule="auto"/>
        <w:ind w:left="567" w:hanging="582"/>
        <w:contextualSpacing/>
        <w:jc w:val="both"/>
        <w:rPr>
          <w:rFonts w:ascii="Arial" w:hAnsi="Arial" w:cs="Arial"/>
          <w:b/>
          <w:sz w:val="16"/>
          <w:szCs w:val="16"/>
        </w:rPr>
      </w:pPr>
      <w:r w:rsidRPr="002B43A6">
        <w:rPr>
          <w:rFonts w:ascii="Arial" w:hAnsi="Arial" w:cs="Arial"/>
          <w:sz w:val="16"/>
          <w:szCs w:val="16"/>
          <w:vertAlign w:val="superscript"/>
        </w:rPr>
        <w:footnoteRef/>
      </w:r>
      <w:r w:rsidRPr="002B43A6">
        <w:rPr>
          <w:rFonts w:ascii="Arial" w:hAnsi="Arial" w:cs="Arial"/>
          <w:sz w:val="16"/>
          <w:szCs w:val="16"/>
        </w:rPr>
        <w:t xml:space="preserve"> </w:t>
      </w:r>
      <w:r w:rsidRPr="002B43A6">
        <w:rPr>
          <w:rFonts w:ascii="Arial" w:hAnsi="Arial" w:cs="Arial"/>
          <w:sz w:val="16"/>
          <w:szCs w:val="16"/>
        </w:rPr>
        <w:tab/>
      </w:r>
      <w:r w:rsidRPr="002B43A6">
        <w:rPr>
          <w:rFonts w:ascii="Arial" w:hAnsi="Arial" w:cs="Arial"/>
          <w:b/>
          <w:sz w:val="16"/>
          <w:szCs w:val="16"/>
        </w:rPr>
        <w:t>DECRETO SUPREMO N° 004-2019-JUS, TEXTO ÚNICO ORDENADO DE LA LEY DEL PROCEDIMIENTO ADMINISTRATIVO GENERAL, publicado el 25 de enero de 2019</w:t>
      </w:r>
    </w:p>
    <w:p w14:paraId="0DC36EB0" w14:textId="77777777" w:rsidR="00E300D8" w:rsidRPr="002B43A6" w:rsidRDefault="00E300D8" w:rsidP="00E300D8">
      <w:pPr>
        <w:spacing w:after="0" w:line="240" w:lineRule="auto"/>
        <w:ind w:left="567"/>
        <w:contextualSpacing/>
        <w:jc w:val="both"/>
        <w:rPr>
          <w:rFonts w:ascii="Arial" w:hAnsi="Arial" w:cs="Arial"/>
          <w:b/>
          <w:sz w:val="16"/>
          <w:szCs w:val="16"/>
        </w:rPr>
      </w:pPr>
      <w:r w:rsidRPr="002B43A6">
        <w:rPr>
          <w:rFonts w:ascii="Arial" w:hAnsi="Arial" w:cs="Arial"/>
          <w:b/>
          <w:sz w:val="16"/>
          <w:szCs w:val="16"/>
        </w:rPr>
        <w:t>Artículo 218.- Recursos administrativos</w:t>
      </w:r>
    </w:p>
    <w:p w14:paraId="1D7A1148" w14:textId="77777777" w:rsidR="00E300D8" w:rsidRPr="002B43A6" w:rsidRDefault="00E300D8" w:rsidP="00E300D8">
      <w:pPr>
        <w:spacing w:after="0" w:line="240" w:lineRule="auto"/>
        <w:ind w:left="1134" w:hanging="567"/>
        <w:contextualSpacing/>
        <w:jc w:val="both"/>
        <w:rPr>
          <w:rFonts w:ascii="Arial" w:hAnsi="Arial" w:cs="Arial"/>
          <w:sz w:val="16"/>
          <w:szCs w:val="16"/>
        </w:rPr>
      </w:pPr>
      <w:r w:rsidRPr="002B43A6">
        <w:rPr>
          <w:rFonts w:ascii="Arial" w:hAnsi="Arial" w:cs="Arial"/>
          <w:sz w:val="16"/>
          <w:szCs w:val="16"/>
        </w:rPr>
        <w:t xml:space="preserve">218.1 </w:t>
      </w:r>
      <w:r w:rsidRPr="002B43A6">
        <w:rPr>
          <w:rFonts w:ascii="Arial" w:hAnsi="Arial" w:cs="Arial"/>
          <w:sz w:val="16"/>
          <w:szCs w:val="16"/>
        </w:rPr>
        <w:tab/>
        <w:t>Los recursos administrativos son:</w:t>
      </w:r>
    </w:p>
    <w:p w14:paraId="6EF5CB99" w14:textId="77777777" w:rsidR="00E300D8" w:rsidRPr="002B43A6" w:rsidRDefault="00E300D8" w:rsidP="00E300D8">
      <w:pPr>
        <w:spacing w:after="0" w:line="240" w:lineRule="auto"/>
        <w:ind w:left="1418" w:hanging="284"/>
        <w:contextualSpacing/>
        <w:jc w:val="both"/>
        <w:rPr>
          <w:rFonts w:ascii="Arial" w:hAnsi="Arial" w:cs="Arial"/>
          <w:sz w:val="16"/>
          <w:szCs w:val="16"/>
        </w:rPr>
      </w:pPr>
      <w:r w:rsidRPr="002B43A6">
        <w:rPr>
          <w:rFonts w:ascii="Arial" w:hAnsi="Arial" w:cs="Arial"/>
          <w:sz w:val="16"/>
          <w:szCs w:val="16"/>
        </w:rPr>
        <w:t>(…)</w:t>
      </w:r>
    </w:p>
    <w:p w14:paraId="6690A19E" w14:textId="77777777" w:rsidR="00E300D8" w:rsidRPr="002B43A6" w:rsidRDefault="00E300D8" w:rsidP="00E300D8">
      <w:pPr>
        <w:spacing w:after="0" w:line="240" w:lineRule="auto"/>
        <w:ind w:left="1418" w:hanging="284"/>
        <w:contextualSpacing/>
        <w:jc w:val="both"/>
        <w:rPr>
          <w:rFonts w:ascii="Arial" w:hAnsi="Arial" w:cs="Arial"/>
          <w:sz w:val="16"/>
          <w:szCs w:val="16"/>
        </w:rPr>
      </w:pPr>
      <w:r w:rsidRPr="002B43A6">
        <w:rPr>
          <w:rFonts w:ascii="Arial" w:hAnsi="Arial" w:cs="Arial"/>
          <w:sz w:val="16"/>
          <w:szCs w:val="16"/>
        </w:rPr>
        <w:t xml:space="preserve">b) </w:t>
      </w:r>
      <w:r w:rsidRPr="002B43A6">
        <w:rPr>
          <w:rFonts w:ascii="Arial" w:hAnsi="Arial" w:cs="Arial"/>
          <w:sz w:val="16"/>
          <w:szCs w:val="16"/>
        </w:rPr>
        <w:tab/>
        <w:t>Recurso de apelación</w:t>
      </w:r>
    </w:p>
    <w:p w14:paraId="5595201C" w14:textId="77777777" w:rsidR="00E300D8" w:rsidRPr="002B43A6" w:rsidRDefault="00E300D8" w:rsidP="00E300D8">
      <w:pPr>
        <w:spacing w:after="0" w:line="240" w:lineRule="auto"/>
        <w:ind w:left="1134" w:hanging="141"/>
        <w:contextualSpacing/>
        <w:jc w:val="both"/>
        <w:rPr>
          <w:rFonts w:ascii="Arial" w:hAnsi="Arial" w:cs="Arial"/>
          <w:sz w:val="16"/>
          <w:szCs w:val="16"/>
        </w:rPr>
      </w:pPr>
      <w:r w:rsidRPr="002B43A6">
        <w:rPr>
          <w:rFonts w:ascii="Arial" w:hAnsi="Arial" w:cs="Arial"/>
          <w:sz w:val="16"/>
          <w:szCs w:val="16"/>
        </w:rPr>
        <w:tab/>
        <w:t>(…)</w:t>
      </w:r>
    </w:p>
    <w:p w14:paraId="54FDB9B9" w14:textId="77777777" w:rsidR="00E300D8" w:rsidRPr="002B43A6" w:rsidRDefault="00E300D8" w:rsidP="00E300D8">
      <w:pPr>
        <w:spacing w:after="0" w:line="240" w:lineRule="auto"/>
        <w:ind w:left="1134" w:hanging="567"/>
        <w:contextualSpacing/>
        <w:jc w:val="both"/>
        <w:rPr>
          <w:rFonts w:ascii="Arial" w:hAnsi="Arial" w:cs="Arial"/>
          <w:sz w:val="16"/>
          <w:szCs w:val="16"/>
        </w:rPr>
      </w:pPr>
      <w:r w:rsidRPr="002B43A6">
        <w:rPr>
          <w:rFonts w:ascii="Arial" w:hAnsi="Arial" w:cs="Arial"/>
          <w:sz w:val="16"/>
          <w:szCs w:val="16"/>
        </w:rPr>
        <w:t xml:space="preserve">218.2 </w:t>
      </w:r>
      <w:r w:rsidRPr="002B43A6">
        <w:rPr>
          <w:rFonts w:ascii="Arial" w:hAnsi="Arial" w:cs="Arial"/>
          <w:sz w:val="16"/>
          <w:szCs w:val="16"/>
        </w:rPr>
        <w:tab/>
        <w:t>El término para la interposición de los recursos es de quince (15) días perentorios (…).</w:t>
      </w:r>
    </w:p>
    <w:p w14:paraId="24CAC919" w14:textId="77777777" w:rsidR="00E300D8" w:rsidRPr="002B43A6" w:rsidRDefault="00E300D8" w:rsidP="00E300D8">
      <w:pPr>
        <w:spacing w:after="0" w:line="240" w:lineRule="auto"/>
        <w:ind w:left="1134" w:hanging="567"/>
        <w:contextualSpacing/>
        <w:jc w:val="both"/>
        <w:rPr>
          <w:rFonts w:ascii="Arial" w:hAnsi="Arial" w:cs="Arial"/>
          <w:sz w:val="16"/>
          <w:szCs w:val="16"/>
        </w:rPr>
      </w:pPr>
    </w:p>
  </w:footnote>
  <w:footnote w:id="67">
    <w:p w14:paraId="12918439" w14:textId="77777777" w:rsidR="00E300D8" w:rsidRPr="002B43A6" w:rsidRDefault="00E300D8" w:rsidP="00E300D8">
      <w:pPr>
        <w:spacing w:after="0" w:line="240" w:lineRule="auto"/>
        <w:ind w:left="567" w:hanging="582"/>
        <w:contextualSpacing/>
        <w:jc w:val="both"/>
        <w:rPr>
          <w:rFonts w:ascii="Arial" w:hAnsi="Arial" w:cs="Arial"/>
          <w:b/>
          <w:sz w:val="16"/>
          <w:szCs w:val="16"/>
        </w:rPr>
      </w:pPr>
      <w:r w:rsidRPr="002B43A6">
        <w:rPr>
          <w:rStyle w:val="Refdenotaalpie"/>
          <w:rFonts w:ascii="Arial" w:hAnsi="Arial" w:cs="Arial"/>
          <w:sz w:val="16"/>
          <w:szCs w:val="16"/>
          <w:lang w:val="es-ES"/>
        </w:rPr>
        <w:footnoteRef/>
      </w:r>
      <w:r w:rsidRPr="002B43A6">
        <w:rPr>
          <w:rFonts w:ascii="Arial" w:hAnsi="Arial" w:cs="Arial"/>
          <w:sz w:val="16"/>
          <w:szCs w:val="16"/>
        </w:rPr>
        <w:t xml:space="preserve"> </w:t>
      </w:r>
      <w:r w:rsidRPr="002B43A6">
        <w:rPr>
          <w:rFonts w:ascii="Arial" w:hAnsi="Arial" w:cs="Arial"/>
          <w:sz w:val="16"/>
          <w:szCs w:val="16"/>
        </w:rPr>
        <w:tab/>
      </w:r>
      <w:r w:rsidRPr="002B43A6">
        <w:rPr>
          <w:rFonts w:ascii="Arial" w:hAnsi="Arial" w:cs="Arial"/>
          <w:b/>
          <w:sz w:val="16"/>
          <w:szCs w:val="16"/>
        </w:rPr>
        <w:t>DECRETO SUPREMO N° 004-2019-JUS, TEXTO ÚNICO ORDENADO DE LA LEY DEL PROCEDIMIENTO ADMINISTRATIVO GENERAL, publicado el 25 de enero de 2019</w:t>
      </w:r>
    </w:p>
    <w:p w14:paraId="738A44C3" w14:textId="77777777" w:rsidR="00E300D8" w:rsidRPr="002B43A6" w:rsidRDefault="00E300D8" w:rsidP="00E300D8">
      <w:pPr>
        <w:spacing w:after="0" w:line="240" w:lineRule="auto"/>
        <w:ind w:left="567" w:hanging="582"/>
        <w:contextualSpacing/>
        <w:jc w:val="both"/>
        <w:rPr>
          <w:rFonts w:ascii="Arial" w:hAnsi="Arial" w:cs="Arial"/>
          <w:b/>
          <w:bCs/>
          <w:sz w:val="16"/>
          <w:szCs w:val="16"/>
        </w:rPr>
      </w:pPr>
      <w:r w:rsidRPr="002B43A6">
        <w:rPr>
          <w:rFonts w:ascii="Arial" w:hAnsi="Arial" w:cs="Arial"/>
          <w:b/>
          <w:bCs/>
          <w:sz w:val="16"/>
          <w:szCs w:val="16"/>
        </w:rPr>
        <w:tab/>
        <w:t>Artículo 222.- Acto firme</w:t>
      </w:r>
    </w:p>
    <w:p w14:paraId="1A7CE6AD" w14:textId="77777777" w:rsidR="00E300D8" w:rsidRDefault="00E300D8" w:rsidP="00E300D8">
      <w:pPr>
        <w:spacing w:after="0" w:line="240" w:lineRule="auto"/>
        <w:ind w:left="567" w:hanging="582"/>
        <w:contextualSpacing/>
        <w:jc w:val="both"/>
        <w:rPr>
          <w:rFonts w:ascii="Arial" w:hAnsi="Arial" w:cs="Arial"/>
          <w:sz w:val="16"/>
          <w:szCs w:val="16"/>
        </w:rPr>
      </w:pPr>
      <w:r w:rsidRPr="002B43A6">
        <w:rPr>
          <w:rFonts w:ascii="Arial" w:hAnsi="Arial" w:cs="Arial"/>
          <w:sz w:val="16"/>
          <w:szCs w:val="16"/>
        </w:rPr>
        <w:tab/>
        <w:t>Una vez vencidos los plazos para interponer los recursos administrativos se perderá el derecho a articularlos quedando firme el acto.</w:t>
      </w:r>
    </w:p>
    <w:p w14:paraId="104ACBCF" w14:textId="77777777" w:rsidR="00E300D8" w:rsidRPr="002B43A6" w:rsidRDefault="00E300D8" w:rsidP="00E300D8">
      <w:pPr>
        <w:spacing w:after="0" w:line="240" w:lineRule="auto"/>
        <w:ind w:left="567" w:hanging="582"/>
        <w:contextualSpacing/>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E895" w14:textId="075D07DF" w:rsidR="00354FDD" w:rsidRDefault="00354FDD" w:rsidP="00354FDD">
    <w:pPr>
      <w:pStyle w:val="Encabezado"/>
    </w:pPr>
  </w:p>
  <w:p w14:paraId="1B4DEB21" w14:textId="1703993B" w:rsidR="0024233D" w:rsidRPr="003D06DB" w:rsidRDefault="00354FDD" w:rsidP="009A087F">
    <w:pPr>
      <w:spacing w:after="0" w:line="240" w:lineRule="auto"/>
      <w:jc w:val="right"/>
      <w:rPr>
        <w:sz w:val="15"/>
        <w:szCs w:val="15"/>
      </w:rPr>
    </w:pPr>
    <w:r>
      <w:rPr>
        <w:noProof/>
      </w:rPr>
      <w:drawing>
        <wp:anchor distT="0" distB="0" distL="114300" distR="114300" simplePos="0" relativeHeight="251658240" behindDoc="0" locked="0" layoutInCell="1" allowOverlap="1" wp14:anchorId="1B8632BB" wp14:editId="6FA67E2F">
          <wp:simplePos x="0" y="0"/>
          <wp:positionH relativeFrom="column">
            <wp:posOffset>4445</wp:posOffset>
          </wp:positionH>
          <wp:positionV relativeFrom="paragraph">
            <wp:posOffset>17780</wp:posOffset>
          </wp:positionV>
          <wp:extent cx="3429000" cy="51435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233D" w:rsidRPr="003D06DB">
      <w:rPr>
        <w:rFonts w:ascii="Arial Narrow" w:eastAsia="Arial Narrow" w:hAnsi="Arial Narrow" w:cs="Arial Narrow"/>
        <w:b/>
        <w:i/>
        <w:sz w:val="15"/>
        <w:szCs w:val="15"/>
      </w:rPr>
      <w:t>COMISIÓN DE PROTECCIÓN AL CONSUMIDOR Nº 1</w:t>
    </w:r>
  </w:p>
  <w:p w14:paraId="1B4DEB22" w14:textId="77777777" w:rsidR="0024233D" w:rsidRPr="003D06DB" w:rsidRDefault="0024233D" w:rsidP="009A087F">
    <w:pPr>
      <w:spacing w:after="0" w:line="240" w:lineRule="auto"/>
      <w:jc w:val="right"/>
      <w:rPr>
        <w:sz w:val="15"/>
        <w:szCs w:val="15"/>
      </w:rPr>
    </w:pPr>
    <w:r w:rsidRPr="003D06DB">
      <w:rPr>
        <w:rFonts w:ascii="Arial Narrow" w:eastAsia="Arial Narrow" w:hAnsi="Arial Narrow" w:cs="Arial Narrow"/>
        <w:b/>
        <w:i/>
        <w:sz w:val="15"/>
        <w:szCs w:val="15"/>
      </w:rPr>
      <w:t>SEDE CENTRAL</w:t>
    </w:r>
  </w:p>
  <w:p w14:paraId="1B4DEB23" w14:textId="77777777" w:rsidR="0024233D" w:rsidRPr="003D06DB" w:rsidRDefault="0024233D" w:rsidP="009A087F">
    <w:pPr>
      <w:spacing w:after="0" w:line="240" w:lineRule="auto"/>
      <w:jc w:val="right"/>
      <w:rPr>
        <w:sz w:val="15"/>
        <w:szCs w:val="15"/>
      </w:rPr>
    </w:pPr>
  </w:p>
  <w:p w14:paraId="1B4DEB24" w14:textId="43339445" w:rsidR="0024233D" w:rsidRDefault="0024233D" w:rsidP="009A087F">
    <w:pPr>
      <w:spacing w:after="0" w:line="240" w:lineRule="auto"/>
      <w:jc w:val="right"/>
      <w:rPr>
        <w:rFonts w:ascii="Arial Narrow" w:eastAsia="Arial Narrow" w:hAnsi="Arial Narrow" w:cs="Arial Narrow"/>
        <w:b/>
        <w:i/>
        <w:sz w:val="15"/>
        <w:szCs w:val="15"/>
      </w:rPr>
    </w:pPr>
    <w:r w:rsidRPr="003D06DB">
      <w:rPr>
        <w:rFonts w:ascii="Arial Narrow" w:eastAsia="Arial Narrow" w:hAnsi="Arial Narrow" w:cs="Arial Narrow"/>
        <w:b/>
        <w:i/>
        <w:sz w:val="15"/>
        <w:szCs w:val="15"/>
      </w:rPr>
      <w:t xml:space="preserve">EXPEDIENTE Nº </w:t>
    </w:r>
    <w:r w:rsidR="00164C50">
      <w:rPr>
        <w:rFonts w:ascii="Arial Narrow" w:eastAsia="Arial Narrow" w:hAnsi="Arial Narrow" w:cs="Arial Narrow"/>
        <w:b/>
        <w:i/>
        <w:sz w:val="15"/>
        <w:szCs w:val="15"/>
      </w:rPr>
      <w:t>1998</w:t>
    </w:r>
    <w:r w:rsidR="00086D19">
      <w:rPr>
        <w:rFonts w:ascii="Arial Narrow" w:eastAsia="Arial Narrow" w:hAnsi="Arial Narrow" w:cs="Arial Narrow"/>
        <w:b/>
        <w:i/>
        <w:sz w:val="15"/>
        <w:szCs w:val="15"/>
      </w:rPr>
      <w:t>-202</w:t>
    </w:r>
    <w:r w:rsidR="007E6DAA">
      <w:rPr>
        <w:rFonts w:ascii="Arial Narrow" w:eastAsia="Arial Narrow" w:hAnsi="Arial Narrow" w:cs="Arial Narrow"/>
        <w:b/>
        <w:i/>
        <w:sz w:val="15"/>
        <w:szCs w:val="15"/>
      </w:rPr>
      <w:t>3</w:t>
    </w:r>
    <w:r w:rsidRPr="003D06DB">
      <w:rPr>
        <w:rFonts w:ascii="Arial Narrow" w:eastAsia="Arial Narrow" w:hAnsi="Arial Narrow" w:cs="Arial Narrow"/>
        <w:b/>
        <w:i/>
        <w:sz w:val="15"/>
        <w:szCs w:val="15"/>
      </w:rPr>
      <w:t>/CC1</w:t>
    </w:r>
  </w:p>
  <w:p w14:paraId="2FB297F9" w14:textId="717CEB38" w:rsidR="0024233D" w:rsidRDefault="0024233D" w:rsidP="009A087F">
    <w:pPr>
      <w:spacing w:after="0" w:line="240" w:lineRule="auto"/>
      <w:jc w:val="right"/>
      <w:rPr>
        <w:rFonts w:ascii="Arial Narrow" w:eastAsia="Arial Narrow" w:hAnsi="Arial Narrow" w:cs="Arial Narrow"/>
        <w:b/>
        <w:i/>
        <w:sz w:val="15"/>
        <w:szCs w:val="15"/>
      </w:rPr>
    </w:pPr>
  </w:p>
  <w:p w14:paraId="1B4DEB25" w14:textId="77777777" w:rsidR="0024233D" w:rsidRDefault="00242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5539"/>
    <w:multiLevelType w:val="hybridMultilevel"/>
    <w:tmpl w:val="1C10E872"/>
    <w:lvl w:ilvl="0" w:tplc="EEFE137C">
      <w:start w:val="1"/>
      <w:numFmt w:val="lowerRoman"/>
      <w:lvlText w:val="(%1)"/>
      <w:lvlJc w:val="left"/>
      <w:pPr>
        <w:ind w:left="1494" w:hanging="360"/>
      </w:pPr>
      <w:rPr>
        <w:rFonts w:ascii="Arial" w:eastAsia="Arial" w:hAnsi="Arial" w:cs="Arial"/>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 w15:restartNumberingAfterBreak="0">
    <w:nsid w:val="109962FE"/>
    <w:multiLevelType w:val="hybridMultilevel"/>
    <w:tmpl w:val="0F5805EC"/>
    <w:lvl w:ilvl="0" w:tplc="277064C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11B86BC9"/>
    <w:multiLevelType w:val="hybridMultilevel"/>
    <w:tmpl w:val="5D8E6492"/>
    <w:lvl w:ilvl="0" w:tplc="3E0A8C7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3060CB4"/>
    <w:multiLevelType w:val="hybridMultilevel"/>
    <w:tmpl w:val="11DC9F82"/>
    <w:lvl w:ilvl="0" w:tplc="7E7E0598">
      <w:start w:val="1"/>
      <w:numFmt w:val="lowerRoman"/>
      <w:lvlText w:val="(%1)"/>
      <w:lvlJc w:val="left"/>
      <w:pPr>
        <w:ind w:left="1440" w:hanging="360"/>
      </w:pPr>
      <w:rPr>
        <w:rFonts w:hint="default"/>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16B55B71"/>
    <w:multiLevelType w:val="hybridMultilevel"/>
    <w:tmpl w:val="7114A298"/>
    <w:lvl w:ilvl="0" w:tplc="8472B0D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D5921E1"/>
    <w:multiLevelType w:val="hybridMultilevel"/>
    <w:tmpl w:val="D692465A"/>
    <w:lvl w:ilvl="0" w:tplc="41B2B52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220E1E1C"/>
    <w:multiLevelType w:val="hybridMultilevel"/>
    <w:tmpl w:val="C3A66408"/>
    <w:lvl w:ilvl="0" w:tplc="D8966F38">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 w15:restartNumberingAfterBreak="0">
    <w:nsid w:val="28295E4E"/>
    <w:multiLevelType w:val="hybridMultilevel"/>
    <w:tmpl w:val="6FC43B6A"/>
    <w:lvl w:ilvl="0" w:tplc="C9287B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2A7B5D15"/>
    <w:multiLevelType w:val="hybridMultilevel"/>
    <w:tmpl w:val="B7027BB4"/>
    <w:lvl w:ilvl="0" w:tplc="321227A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10" w15:restartNumberingAfterBreak="0">
    <w:nsid w:val="36B04746"/>
    <w:multiLevelType w:val="hybridMultilevel"/>
    <w:tmpl w:val="7D18724E"/>
    <w:lvl w:ilvl="0" w:tplc="D9BCB03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381C5026"/>
    <w:multiLevelType w:val="hybridMultilevel"/>
    <w:tmpl w:val="C012FDEA"/>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B794DA9"/>
    <w:multiLevelType w:val="multilevel"/>
    <w:tmpl w:val="2CE243E4"/>
    <w:lvl w:ilvl="0">
      <w:start w:val="1"/>
      <w:numFmt w:val="lowerLetter"/>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3" w15:restartNumberingAfterBreak="0">
    <w:nsid w:val="40DE4463"/>
    <w:multiLevelType w:val="hybridMultilevel"/>
    <w:tmpl w:val="64C65BEA"/>
    <w:lvl w:ilvl="0" w:tplc="99D87EF0">
      <w:start w:val="1"/>
      <w:numFmt w:val="decimal"/>
      <w:lvlText w:val="%1."/>
      <w:lvlJc w:val="left"/>
      <w:pPr>
        <w:ind w:left="720" w:hanging="360"/>
      </w:pPr>
      <w:rPr>
        <w:rFonts w:eastAsia="Times New Roman" w:hint="default"/>
        <w:b w:val="0"/>
        <w:bCs/>
        <w:i w:val="0"/>
        <w:iCs/>
        <w:color w:val="auto"/>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1F40243"/>
    <w:multiLevelType w:val="hybridMultilevel"/>
    <w:tmpl w:val="C012FDEA"/>
    <w:lvl w:ilvl="0" w:tplc="2D84AFE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442324CA"/>
    <w:multiLevelType w:val="hybridMultilevel"/>
    <w:tmpl w:val="423ECDEC"/>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6" w15:restartNumberingAfterBreak="0">
    <w:nsid w:val="4796037E"/>
    <w:multiLevelType w:val="hybridMultilevel"/>
    <w:tmpl w:val="1C10E872"/>
    <w:lvl w:ilvl="0" w:tplc="FFFFFFFF">
      <w:start w:val="1"/>
      <w:numFmt w:val="lowerRoman"/>
      <w:lvlText w:val="(%1)"/>
      <w:lvlJc w:val="left"/>
      <w:pPr>
        <w:ind w:left="1494" w:hanging="360"/>
      </w:pPr>
      <w:rPr>
        <w:rFonts w:ascii="Arial" w:eastAsia="Arial" w:hAnsi="Arial" w:cs="Arial"/>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51CC4FAE"/>
    <w:multiLevelType w:val="hybridMultilevel"/>
    <w:tmpl w:val="43160C68"/>
    <w:lvl w:ilvl="0" w:tplc="41C2368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558403A8"/>
    <w:multiLevelType w:val="hybridMultilevel"/>
    <w:tmpl w:val="D7B4921C"/>
    <w:lvl w:ilvl="0" w:tplc="15DAA60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9"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0241422"/>
    <w:multiLevelType w:val="hybridMultilevel"/>
    <w:tmpl w:val="600401A6"/>
    <w:lvl w:ilvl="0" w:tplc="28D4D4FC">
      <w:start w:val="1"/>
      <w:numFmt w:val="decimal"/>
      <w:lvlText w:val="%1."/>
      <w:lvlJc w:val="left"/>
      <w:pPr>
        <w:ind w:left="927" w:hanging="360"/>
      </w:pPr>
      <w:rPr>
        <w:rFonts w:cs="Times New Roman" w:hint="default"/>
      </w:rPr>
    </w:lvl>
    <w:lvl w:ilvl="1" w:tplc="280A0019" w:tentative="1">
      <w:start w:val="1"/>
      <w:numFmt w:val="lowerLetter"/>
      <w:lvlText w:val="%2."/>
      <w:lvlJc w:val="left"/>
      <w:pPr>
        <w:ind w:left="1647" w:hanging="360"/>
      </w:pPr>
      <w:rPr>
        <w:rFonts w:cs="Times New Roman"/>
      </w:rPr>
    </w:lvl>
    <w:lvl w:ilvl="2" w:tplc="280A001B" w:tentative="1">
      <w:start w:val="1"/>
      <w:numFmt w:val="lowerRoman"/>
      <w:lvlText w:val="%3."/>
      <w:lvlJc w:val="right"/>
      <w:pPr>
        <w:ind w:left="2367" w:hanging="180"/>
      </w:pPr>
      <w:rPr>
        <w:rFonts w:cs="Times New Roman"/>
      </w:rPr>
    </w:lvl>
    <w:lvl w:ilvl="3" w:tplc="280A000F" w:tentative="1">
      <w:start w:val="1"/>
      <w:numFmt w:val="decimal"/>
      <w:lvlText w:val="%4."/>
      <w:lvlJc w:val="left"/>
      <w:pPr>
        <w:ind w:left="3087" w:hanging="360"/>
      </w:pPr>
      <w:rPr>
        <w:rFonts w:cs="Times New Roman"/>
      </w:rPr>
    </w:lvl>
    <w:lvl w:ilvl="4" w:tplc="280A0019" w:tentative="1">
      <w:start w:val="1"/>
      <w:numFmt w:val="lowerLetter"/>
      <w:lvlText w:val="%5."/>
      <w:lvlJc w:val="left"/>
      <w:pPr>
        <w:ind w:left="3807" w:hanging="360"/>
      </w:pPr>
      <w:rPr>
        <w:rFonts w:cs="Times New Roman"/>
      </w:rPr>
    </w:lvl>
    <w:lvl w:ilvl="5" w:tplc="280A001B" w:tentative="1">
      <w:start w:val="1"/>
      <w:numFmt w:val="lowerRoman"/>
      <w:lvlText w:val="%6."/>
      <w:lvlJc w:val="right"/>
      <w:pPr>
        <w:ind w:left="4527" w:hanging="180"/>
      </w:pPr>
      <w:rPr>
        <w:rFonts w:cs="Times New Roman"/>
      </w:rPr>
    </w:lvl>
    <w:lvl w:ilvl="6" w:tplc="280A000F" w:tentative="1">
      <w:start w:val="1"/>
      <w:numFmt w:val="decimal"/>
      <w:lvlText w:val="%7."/>
      <w:lvlJc w:val="left"/>
      <w:pPr>
        <w:ind w:left="5247" w:hanging="360"/>
      </w:pPr>
      <w:rPr>
        <w:rFonts w:cs="Times New Roman"/>
      </w:rPr>
    </w:lvl>
    <w:lvl w:ilvl="7" w:tplc="280A0019" w:tentative="1">
      <w:start w:val="1"/>
      <w:numFmt w:val="lowerLetter"/>
      <w:lvlText w:val="%8."/>
      <w:lvlJc w:val="left"/>
      <w:pPr>
        <w:ind w:left="5967" w:hanging="360"/>
      </w:pPr>
      <w:rPr>
        <w:rFonts w:cs="Times New Roman"/>
      </w:rPr>
    </w:lvl>
    <w:lvl w:ilvl="8" w:tplc="280A001B" w:tentative="1">
      <w:start w:val="1"/>
      <w:numFmt w:val="lowerRoman"/>
      <w:lvlText w:val="%9."/>
      <w:lvlJc w:val="right"/>
      <w:pPr>
        <w:ind w:left="6687" w:hanging="180"/>
      </w:pPr>
      <w:rPr>
        <w:rFonts w:cs="Times New Roman"/>
      </w:rPr>
    </w:lvl>
  </w:abstractNum>
  <w:abstractNum w:abstractNumId="21" w15:restartNumberingAfterBreak="0">
    <w:nsid w:val="7DC3637E"/>
    <w:multiLevelType w:val="hybridMultilevel"/>
    <w:tmpl w:val="43441B6C"/>
    <w:lvl w:ilvl="0" w:tplc="222689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7F9246AB"/>
    <w:multiLevelType w:val="hybridMultilevel"/>
    <w:tmpl w:val="A61AB1D8"/>
    <w:lvl w:ilvl="0" w:tplc="A71A3730">
      <w:start w:val="36"/>
      <w:numFmt w:val="bullet"/>
      <w:lvlText w:val="-"/>
      <w:lvlJc w:val="left"/>
      <w:pPr>
        <w:ind w:left="1494" w:hanging="360"/>
      </w:pPr>
      <w:rPr>
        <w:rFonts w:ascii="Arial" w:eastAsia="Arial"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num w:numId="1" w16cid:durableId="1033270574">
    <w:abstractNumId w:val="12"/>
  </w:num>
  <w:num w:numId="2" w16cid:durableId="1558011153">
    <w:abstractNumId w:val="9"/>
  </w:num>
  <w:num w:numId="3" w16cid:durableId="1598901089">
    <w:abstractNumId w:val="13"/>
  </w:num>
  <w:num w:numId="4" w16cid:durableId="1353803145">
    <w:abstractNumId w:val="3"/>
  </w:num>
  <w:num w:numId="5" w16cid:durableId="408424882">
    <w:abstractNumId w:val="20"/>
  </w:num>
  <w:num w:numId="6" w16cid:durableId="1862087538">
    <w:abstractNumId w:val="19"/>
  </w:num>
  <w:num w:numId="7" w16cid:durableId="1574075868">
    <w:abstractNumId w:val="15"/>
  </w:num>
  <w:num w:numId="8" w16cid:durableId="1467503947">
    <w:abstractNumId w:val="7"/>
  </w:num>
  <w:num w:numId="9" w16cid:durableId="312372868">
    <w:abstractNumId w:val="18"/>
  </w:num>
  <w:num w:numId="10" w16cid:durableId="195508279">
    <w:abstractNumId w:val="4"/>
  </w:num>
  <w:num w:numId="11" w16cid:durableId="1142893024">
    <w:abstractNumId w:val="5"/>
  </w:num>
  <w:num w:numId="12" w16cid:durableId="1786853072">
    <w:abstractNumId w:val="8"/>
  </w:num>
  <w:num w:numId="13" w16cid:durableId="1841772631">
    <w:abstractNumId w:val="6"/>
  </w:num>
  <w:num w:numId="14" w16cid:durableId="388769667">
    <w:abstractNumId w:val="0"/>
  </w:num>
  <w:num w:numId="15" w16cid:durableId="2142114215">
    <w:abstractNumId w:val="10"/>
  </w:num>
  <w:num w:numId="16" w16cid:durableId="1469786471">
    <w:abstractNumId w:val="17"/>
  </w:num>
  <w:num w:numId="17" w16cid:durableId="1735467457">
    <w:abstractNumId w:val="2"/>
  </w:num>
  <w:num w:numId="18" w16cid:durableId="774400603">
    <w:abstractNumId w:val="16"/>
  </w:num>
  <w:num w:numId="19" w16cid:durableId="775252954">
    <w:abstractNumId w:val="22"/>
  </w:num>
  <w:num w:numId="20" w16cid:durableId="408887294">
    <w:abstractNumId w:val="1"/>
  </w:num>
  <w:num w:numId="21" w16cid:durableId="568461736">
    <w:abstractNumId w:val="14"/>
  </w:num>
  <w:num w:numId="22" w16cid:durableId="2053533763">
    <w:abstractNumId w:val="21"/>
  </w:num>
  <w:num w:numId="23" w16cid:durableId="352536337">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7F"/>
    <w:rsid w:val="000007DE"/>
    <w:rsid w:val="00000C73"/>
    <w:rsid w:val="00001373"/>
    <w:rsid w:val="000022B1"/>
    <w:rsid w:val="00002FC1"/>
    <w:rsid w:val="00003622"/>
    <w:rsid w:val="00005C02"/>
    <w:rsid w:val="000100E6"/>
    <w:rsid w:val="0001162C"/>
    <w:rsid w:val="00011B09"/>
    <w:rsid w:val="00011CFA"/>
    <w:rsid w:val="00011D6A"/>
    <w:rsid w:val="00013892"/>
    <w:rsid w:val="00021EA9"/>
    <w:rsid w:val="00027086"/>
    <w:rsid w:val="00030150"/>
    <w:rsid w:val="00031569"/>
    <w:rsid w:val="00032309"/>
    <w:rsid w:val="00032F0D"/>
    <w:rsid w:val="00032F4C"/>
    <w:rsid w:val="00034E9E"/>
    <w:rsid w:val="00035641"/>
    <w:rsid w:val="0003583F"/>
    <w:rsid w:val="00036067"/>
    <w:rsid w:val="0003652D"/>
    <w:rsid w:val="00037275"/>
    <w:rsid w:val="00041FFF"/>
    <w:rsid w:val="00044429"/>
    <w:rsid w:val="00045BFC"/>
    <w:rsid w:val="000502C2"/>
    <w:rsid w:val="000516F0"/>
    <w:rsid w:val="00051B37"/>
    <w:rsid w:val="00052F1F"/>
    <w:rsid w:val="000533BD"/>
    <w:rsid w:val="00053B10"/>
    <w:rsid w:val="00055F55"/>
    <w:rsid w:val="00055F9D"/>
    <w:rsid w:val="0006669D"/>
    <w:rsid w:val="0006720B"/>
    <w:rsid w:val="000676A8"/>
    <w:rsid w:val="0007190F"/>
    <w:rsid w:val="0007334E"/>
    <w:rsid w:val="000738D3"/>
    <w:rsid w:val="00075C72"/>
    <w:rsid w:val="0007709B"/>
    <w:rsid w:val="00077B85"/>
    <w:rsid w:val="00077DCF"/>
    <w:rsid w:val="00080E4B"/>
    <w:rsid w:val="0008640F"/>
    <w:rsid w:val="0008669D"/>
    <w:rsid w:val="00086D19"/>
    <w:rsid w:val="00092116"/>
    <w:rsid w:val="000929F3"/>
    <w:rsid w:val="00093AB4"/>
    <w:rsid w:val="00093E9B"/>
    <w:rsid w:val="000942A6"/>
    <w:rsid w:val="0009525A"/>
    <w:rsid w:val="000A06BA"/>
    <w:rsid w:val="000A0FC0"/>
    <w:rsid w:val="000A2428"/>
    <w:rsid w:val="000A3BCE"/>
    <w:rsid w:val="000A472A"/>
    <w:rsid w:val="000A624B"/>
    <w:rsid w:val="000B0CEF"/>
    <w:rsid w:val="000B2392"/>
    <w:rsid w:val="000B29BD"/>
    <w:rsid w:val="000B3E1E"/>
    <w:rsid w:val="000B72A7"/>
    <w:rsid w:val="000C0C54"/>
    <w:rsid w:val="000C213D"/>
    <w:rsid w:val="000C3F4C"/>
    <w:rsid w:val="000D02A8"/>
    <w:rsid w:val="000D0606"/>
    <w:rsid w:val="000D1769"/>
    <w:rsid w:val="000D2580"/>
    <w:rsid w:val="000E03A4"/>
    <w:rsid w:val="000E0A50"/>
    <w:rsid w:val="000E1A11"/>
    <w:rsid w:val="000E32DD"/>
    <w:rsid w:val="000E4AC5"/>
    <w:rsid w:val="000E4DC0"/>
    <w:rsid w:val="000E4F5E"/>
    <w:rsid w:val="000E57E1"/>
    <w:rsid w:val="000F0E20"/>
    <w:rsid w:val="000F1B9E"/>
    <w:rsid w:val="000F3675"/>
    <w:rsid w:val="000F3C71"/>
    <w:rsid w:val="000F64DB"/>
    <w:rsid w:val="00100DD7"/>
    <w:rsid w:val="00102CA6"/>
    <w:rsid w:val="00105190"/>
    <w:rsid w:val="0010563E"/>
    <w:rsid w:val="00106138"/>
    <w:rsid w:val="00106CE4"/>
    <w:rsid w:val="001079DA"/>
    <w:rsid w:val="00110192"/>
    <w:rsid w:val="00111FC4"/>
    <w:rsid w:val="00112222"/>
    <w:rsid w:val="0011322A"/>
    <w:rsid w:val="00113460"/>
    <w:rsid w:val="001152C1"/>
    <w:rsid w:val="00115419"/>
    <w:rsid w:val="00116C8D"/>
    <w:rsid w:val="00117DFF"/>
    <w:rsid w:val="00117E4D"/>
    <w:rsid w:val="00120D9A"/>
    <w:rsid w:val="001225F2"/>
    <w:rsid w:val="0012262B"/>
    <w:rsid w:val="001232CF"/>
    <w:rsid w:val="00123B67"/>
    <w:rsid w:val="001246FB"/>
    <w:rsid w:val="00125078"/>
    <w:rsid w:val="001251FE"/>
    <w:rsid w:val="00127D69"/>
    <w:rsid w:val="00130182"/>
    <w:rsid w:val="001302D3"/>
    <w:rsid w:val="0013097D"/>
    <w:rsid w:val="0013115B"/>
    <w:rsid w:val="00131DD6"/>
    <w:rsid w:val="001350FC"/>
    <w:rsid w:val="001356D2"/>
    <w:rsid w:val="00135CD1"/>
    <w:rsid w:val="00135FF1"/>
    <w:rsid w:val="001367E0"/>
    <w:rsid w:val="001374C8"/>
    <w:rsid w:val="00137FDE"/>
    <w:rsid w:val="00141155"/>
    <w:rsid w:val="0014149F"/>
    <w:rsid w:val="00141D87"/>
    <w:rsid w:val="001420E1"/>
    <w:rsid w:val="00142B82"/>
    <w:rsid w:val="00144C3A"/>
    <w:rsid w:val="001458A4"/>
    <w:rsid w:val="00150275"/>
    <w:rsid w:val="001526DA"/>
    <w:rsid w:val="001536C6"/>
    <w:rsid w:val="00154A8B"/>
    <w:rsid w:val="001559B6"/>
    <w:rsid w:val="00155B60"/>
    <w:rsid w:val="00156192"/>
    <w:rsid w:val="001561E9"/>
    <w:rsid w:val="00160056"/>
    <w:rsid w:val="00160AF9"/>
    <w:rsid w:val="00161D07"/>
    <w:rsid w:val="00163B63"/>
    <w:rsid w:val="001648DA"/>
    <w:rsid w:val="00164C50"/>
    <w:rsid w:val="00165A0E"/>
    <w:rsid w:val="00165E86"/>
    <w:rsid w:val="00167587"/>
    <w:rsid w:val="00167E47"/>
    <w:rsid w:val="0017023D"/>
    <w:rsid w:val="001728AC"/>
    <w:rsid w:val="00173564"/>
    <w:rsid w:val="001757BA"/>
    <w:rsid w:val="00175D70"/>
    <w:rsid w:val="0017638C"/>
    <w:rsid w:val="001777A7"/>
    <w:rsid w:val="00180244"/>
    <w:rsid w:val="00180B39"/>
    <w:rsid w:val="001811C8"/>
    <w:rsid w:val="00184FC5"/>
    <w:rsid w:val="001936C6"/>
    <w:rsid w:val="00195166"/>
    <w:rsid w:val="00195565"/>
    <w:rsid w:val="001956E9"/>
    <w:rsid w:val="00196220"/>
    <w:rsid w:val="00196C10"/>
    <w:rsid w:val="00196E12"/>
    <w:rsid w:val="0019719E"/>
    <w:rsid w:val="001A09E9"/>
    <w:rsid w:val="001A29E5"/>
    <w:rsid w:val="001A3932"/>
    <w:rsid w:val="001A3F72"/>
    <w:rsid w:val="001A52C3"/>
    <w:rsid w:val="001A7230"/>
    <w:rsid w:val="001A7835"/>
    <w:rsid w:val="001A7FF4"/>
    <w:rsid w:val="001B06B8"/>
    <w:rsid w:val="001B172C"/>
    <w:rsid w:val="001B41B2"/>
    <w:rsid w:val="001B5646"/>
    <w:rsid w:val="001B59D3"/>
    <w:rsid w:val="001B5FB3"/>
    <w:rsid w:val="001B7068"/>
    <w:rsid w:val="001B7624"/>
    <w:rsid w:val="001C0974"/>
    <w:rsid w:val="001C123B"/>
    <w:rsid w:val="001C4343"/>
    <w:rsid w:val="001C7671"/>
    <w:rsid w:val="001D13F4"/>
    <w:rsid w:val="001D3850"/>
    <w:rsid w:val="001D4559"/>
    <w:rsid w:val="001D4C26"/>
    <w:rsid w:val="001D640C"/>
    <w:rsid w:val="001D6E98"/>
    <w:rsid w:val="001E0A64"/>
    <w:rsid w:val="001E33CC"/>
    <w:rsid w:val="001E39BB"/>
    <w:rsid w:val="001E4DE9"/>
    <w:rsid w:val="001E50BC"/>
    <w:rsid w:val="001E6617"/>
    <w:rsid w:val="001F1D46"/>
    <w:rsid w:val="001F308D"/>
    <w:rsid w:val="001F388F"/>
    <w:rsid w:val="001F4DC3"/>
    <w:rsid w:val="001F683A"/>
    <w:rsid w:val="001F6923"/>
    <w:rsid w:val="001F7A7B"/>
    <w:rsid w:val="002037A6"/>
    <w:rsid w:val="00204E6F"/>
    <w:rsid w:val="00205A90"/>
    <w:rsid w:val="00206C47"/>
    <w:rsid w:val="002123C4"/>
    <w:rsid w:val="00213F7C"/>
    <w:rsid w:val="00215764"/>
    <w:rsid w:val="0021638F"/>
    <w:rsid w:val="002169F6"/>
    <w:rsid w:val="002205F5"/>
    <w:rsid w:val="002212A3"/>
    <w:rsid w:val="002221E0"/>
    <w:rsid w:val="0022348C"/>
    <w:rsid w:val="00223E20"/>
    <w:rsid w:val="00223FD5"/>
    <w:rsid w:val="00224004"/>
    <w:rsid w:val="002241DC"/>
    <w:rsid w:val="002313B9"/>
    <w:rsid w:val="00233FB9"/>
    <w:rsid w:val="0023525A"/>
    <w:rsid w:val="002366BE"/>
    <w:rsid w:val="0023757D"/>
    <w:rsid w:val="002417C1"/>
    <w:rsid w:val="0024233D"/>
    <w:rsid w:val="00243CA0"/>
    <w:rsid w:val="00245D9A"/>
    <w:rsid w:val="002461B4"/>
    <w:rsid w:val="00246E35"/>
    <w:rsid w:val="00250538"/>
    <w:rsid w:val="00250CF8"/>
    <w:rsid w:val="002517AD"/>
    <w:rsid w:val="002524BD"/>
    <w:rsid w:val="00252A4D"/>
    <w:rsid w:val="00254100"/>
    <w:rsid w:val="00254D3F"/>
    <w:rsid w:val="0025678B"/>
    <w:rsid w:val="0025778A"/>
    <w:rsid w:val="00260494"/>
    <w:rsid w:val="0026063C"/>
    <w:rsid w:val="00260E4A"/>
    <w:rsid w:val="00260F10"/>
    <w:rsid w:val="002622C4"/>
    <w:rsid w:val="00263A69"/>
    <w:rsid w:val="00264E54"/>
    <w:rsid w:val="0026516B"/>
    <w:rsid w:val="00265279"/>
    <w:rsid w:val="00265C0F"/>
    <w:rsid w:val="00266133"/>
    <w:rsid w:val="00266EF1"/>
    <w:rsid w:val="0027195B"/>
    <w:rsid w:val="002734B6"/>
    <w:rsid w:val="00273DE2"/>
    <w:rsid w:val="00274C5E"/>
    <w:rsid w:val="00275C4A"/>
    <w:rsid w:val="00276059"/>
    <w:rsid w:val="00277C35"/>
    <w:rsid w:val="0028062E"/>
    <w:rsid w:val="00280A8A"/>
    <w:rsid w:val="00284ED1"/>
    <w:rsid w:val="002861E0"/>
    <w:rsid w:val="00286F67"/>
    <w:rsid w:val="00287769"/>
    <w:rsid w:val="00291473"/>
    <w:rsid w:val="0029243E"/>
    <w:rsid w:val="00293602"/>
    <w:rsid w:val="002940EC"/>
    <w:rsid w:val="00296DC4"/>
    <w:rsid w:val="0029796E"/>
    <w:rsid w:val="002A0842"/>
    <w:rsid w:val="002A24D7"/>
    <w:rsid w:val="002A295D"/>
    <w:rsid w:val="002A52CC"/>
    <w:rsid w:val="002A6118"/>
    <w:rsid w:val="002A68E2"/>
    <w:rsid w:val="002B103B"/>
    <w:rsid w:val="002B10E1"/>
    <w:rsid w:val="002B1E64"/>
    <w:rsid w:val="002B25D2"/>
    <w:rsid w:val="002B2BB6"/>
    <w:rsid w:val="002B357C"/>
    <w:rsid w:val="002B4A0F"/>
    <w:rsid w:val="002B4CAA"/>
    <w:rsid w:val="002B4D41"/>
    <w:rsid w:val="002C071E"/>
    <w:rsid w:val="002C0A21"/>
    <w:rsid w:val="002C0BA2"/>
    <w:rsid w:val="002C4559"/>
    <w:rsid w:val="002C4E5E"/>
    <w:rsid w:val="002C6020"/>
    <w:rsid w:val="002C651C"/>
    <w:rsid w:val="002C6D9B"/>
    <w:rsid w:val="002D0023"/>
    <w:rsid w:val="002D0ABA"/>
    <w:rsid w:val="002D1B57"/>
    <w:rsid w:val="002D4BC6"/>
    <w:rsid w:val="002D5C39"/>
    <w:rsid w:val="002D7AC3"/>
    <w:rsid w:val="002E270D"/>
    <w:rsid w:val="002E2929"/>
    <w:rsid w:val="002E4225"/>
    <w:rsid w:val="002E59AA"/>
    <w:rsid w:val="002E5A53"/>
    <w:rsid w:val="002E7F43"/>
    <w:rsid w:val="002E7F87"/>
    <w:rsid w:val="002F05F2"/>
    <w:rsid w:val="002F0C81"/>
    <w:rsid w:val="002F145B"/>
    <w:rsid w:val="002F2A20"/>
    <w:rsid w:val="002F3C44"/>
    <w:rsid w:val="002F455C"/>
    <w:rsid w:val="002F45CF"/>
    <w:rsid w:val="003046B4"/>
    <w:rsid w:val="00305D52"/>
    <w:rsid w:val="003077DC"/>
    <w:rsid w:val="00307A2C"/>
    <w:rsid w:val="0031385B"/>
    <w:rsid w:val="0031419F"/>
    <w:rsid w:val="00322B27"/>
    <w:rsid w:val="00324710"/>
    <w:rsid w:val="003248E5"/>
    <w:rsid w:val="00325348"/>
    <w:rsid w:val="003257FD"/>
    <w:rsid w:val="0032626B"/>
    <w:rsid w:val="003268FE"/>
    <w:rsid w:val="00326DA4"/>
    <w:rsid w:val="00331C18"/>
    <w:rsid w:val="003327DB"/>
    <w:rsid w:val="00332B3D"/>
    <w:rsid w:val="00333CFE"/>
    <w:rsid w:val="00334959"/>
    <w:rsid w:val="00334B62"/>
    <w:rsid w:val="00334BAD"/>
    <w:rsid w:val="00335FED"/>
    <w:rsid w:val="003363B7"/>
    <w:rsid w:val="003408EC"/>
    <w:rsid w:val="003415CD"/>
    <w:rsid w:val="00341EDB"/>
    <w:rsid w:val="00344F89"/>
    <w:rsid w:val="00346474"/>
    <w:rsid w:val="0035115A"/>
    <w:rsid w:val="00353C05"/>
    <w:rsid w:val="00353D50"/>
    <w:rsid w:val="00354FDD"/>
    <w:rsid w:val="00355D6D"/>
    <w:rsid w:val="003568BF"/>
    <w:rsid w:val="0036173F"/>
    <w:rsid w:val="0036194B"/>
    <w:rsid w:val="00362914"/>
    <w:rsid w:val="00362D3A"/>
    <w:rsid w:val="0036507D"/>
    <w:rsid w:val="003659B0"/>
    <w:rsid w:val="00365ECD"/>
    <w:rsid w:val="00370248"/>
    <w:rsid w:val="00370334"/>
    <w:rsid w:val="00373111"/>
    <w:rsid w:val="00374D47"/>
    <w:rsid w:val="00375D07"/>
    <w:rsid w:val="00376404"/>
    <w:rsid w:val="00386EFD"/>
    <w:rsid w:val="003870B2"/>
    <w:rsid w:val="0038720A"/>
    <w:rsid w:val="00387BFE"/>
    <w:rsid w:val="00390F4C"/>
    <w:rsid w:val="003911EF"/>
    <w:rsid w:val="0039229D"/>
    <w:rsid w:val="00393C8B"/>
    <w:rsid w:val="00397CEE"/>
    <w:rsid w:val="00397FE4"/>
    <w:rsid w:val="003A05BB"/>
    <w:rsid w:val="003A0BD1"/>
    <w:rsid w:val="003A1BA9"/>
    <w:rsid w:val="003A26A9"/>
    <w:rsid w:val="003A2B81"/>
    <w:rsid w:val="003A3FDC"/>
    <w:rsid w:val="003A46D7"/>
    <w:rsid w:val="003A5A1B"/>
    <w:rsid w:val="003A6012"/>
    <w:rsid w:val="003A79D9"/>
    <w:rsid w:val="003A7C5E"/>
    <w:rsid w:val="003B093A"/>
    <w:rsid w:val="003B2913"/>
    <w:rsid w:val="003B35C6"/>
    <w:rsid w:val="003C1D97"/>
    <w:rsid w:val="003C2D55"/>
    <w:rsid w:val="003C47FA"/>
    <w:rsid w:val="003C6D93"/>
    <w:rsid w:val="003C701B"/>
    <w:rsid w:val="003D28C8"/>
    <w:rsid w:val="003D6765"/>
    <w:rsid w:val="003D74D2"/>
    <w:rsid w:val="003E120B"/>
    <w:rsid w:val="003E1652"/>
    <w:rsid w:val="003E1769"/>
    <w:rsid w:val="003E3604"/>
    <w:rsid w:val="003E5CF6"/>
    <w:rsid w:val="003E72C0"/>
    <w:rsid w:val="003E753A"/>
    <w:rsid w:val="003E771F"/>
    <w:rsid w:val="003F06F7"/>
    <w:rsid w:val="003F1BE6"/>
    <w:rsid w:val="003F251F"/>
    <w:rsid w:val="003F2566"/>
    <w:rsid w:val="003F40FE"/>
    <w:rsid w:val="003F5713"/>
    <w:rsid w:val="003F5767"/>
    <w:rsid w:val="003F7F65"/>
    <w:rsid w:val="004000DB"/>
    <w:rsid w:val="004006E6"/>
    <w:rsid w:val="004045E6"/>
    <w:rsid w:val="004048E0"/>
    <w:rsid w:val="00404A26"/>
    <w:rsid w:val="00404E84"/>
    <w:rsid w:val="0040648C"/>
    <w:rsid w:val="0041039B"/>
    <w:rsid w:val="0041085F"/>
    <w:rsid w:val="00411CC2"/>
    <w:rsid w:val="00411FF0"/>
    <w:rsid w:val="00412242"/>
    <w:rsid w:val="00413381"/>
    <w:rsid w:val="0041652B"/>
    <w:rsid w:val="00417DDB"/>
    <w:rsid w:val="0042005B"/>
    <w:rsid w:val="00420F4C"/>
    <w:rsid w:val="00421E14"/>
    <w:rsid w:val="00422309"/>
    <w:rsid w:val="004226E9"/>
    <w:rsid w:val="00422A71"/>
    <w:rsid w:val="00425BCF"/>
    <w:rsid w:val="00425F1B"/>
    <w:rsid w:val="00426D80"/>
    <w:rsid w:val="004303EE"/>
    <w:rsid w:val="00430DCD"/>
    <w:rsid w:val="00430E0B"/>
    <w:rsid w:val="00430F52"/>
    <w:rsid w:val="00432766"/>
    <w:rsid w:val="00433C1A"/>
    <w:rsid w:val="0043443A"/>
    <w:rsid w:val="00436829"/>
    <w:rsid w:val="0043735E"/>
    <w:rsid w:val="00440827"/>
    <w:rsid w:val="00440ECF"/>
    <w:rsid w:val="00444275"/>
    <w:rsid w:val="00444890"/>
    <w:rsid w:val="00446225"/>
    <w:rsid w:val="0044648D"/>
    <w:rsid w:val="0044713C"/>
    <w:rsid w:val="0044769F"/>
    <w:rsid w:val="00450A97"/>
    <w:rsid w:val="00452173"/>
    <w:rsid w:val="004527D0"/>
    <w:rsid w:val="004533B8"/>
    <w:rsid w:val="00453AF6"/>
    <w:rsid w:val="00460A57"/>
    <w:rsid w:val="00462C1D"/>
    <w:rsid w:val="00463718"/>
    <w:rsid w:val="00463AF7"/>
    <w:rsid w:val="00467699"/>
    <w:rsid w:val="004679FA"/>
    <w:rsid w:val="00467B7B"/>
    <w:rsid w:val="00470281"/>
    <w:rsid w:val="0047107D"/>
    <w:rsid w:val="00472E77"/>
    <w:rsid w:val="00472F83"/>
    <w:rsid w:val="00474556"/>
    <w:rsid w:val="00474A7F"/>
    <w:rsid w:val="00475415"/>
    <w:rsid w:val="0047562D"/>
    <w:rsid w:val="00477008"/>
    <w:rsid w:val="00477FC7"/>
    <w:rsid w:val="004803D3"/>
    <w:rsid w:val="00480940"/>
    <w:rsid w:val="00481425"/>
    <w:rsid w:val="00482034"/>
    <w:rsid w:val="00485FD8"/>
    <w:rsid w:val="0048667F"/>
    <w:rsid w:val="0049159F"/>
    <w:rsid w:val="0049299E"/>
    <w:rsid w:val="004934C4"/>
    <w:rsid w:val="0049516C"/>
    <w:rsid w:val="00495AEF"/>
    <w:rsid w:val="00495D97"/>
    <w:rsid w:val="00496741"/>
    <w:rsid w:val="004A09CE"/>
    <w:rsid w:val="004A20A2"/>
    <w:rsid w:val="004A4681"/>
    <w:rsid w:val="004A65FD"/>
    <w:rsid w:val="004B0E34"/>
    <w:rsid w:val="004B0EE2"/>
    <w:rsid w:val="004B1049"/>
    <w:rsid w:val="004B184C"/>
    <w:rsid w:val="004B199B"/>
    <w:rsid w:val="004B1F57"/>
    <w:rsid w:val="004B20CA"/>
    <w:rsid w:val="004B51C7"/>
    <w:rsid w:val="004B7F71"/>
    <w:rsid w:val="004C3550"/>
    <w:rsid w:val="004C41C0"/>
    <w:rsid w:val="004C46C9"/>
    <w:rsid w:val="004C6461"/>
    <w:rsid w:val="004D0318"/>
    <w:rsid w:val="004D26BC"/>
    <w:rsid w:val="004E101B"/>
    <w:rsid w:val="004E1829"/>
    <w:rsid w:val="004E4D25"/>
    <w:rsid w:val="004E586A"/>
    <w:rsid w:val="004E761B"/>
    <w:rsid w:val="004F0C56"/>
    <w:rsid w:val="004F4921"/>
    <w:rsid w:val="004F5D30"/>
    <w:rsid w:val="004F6219"/>
    <w:rsid w:val="004F6F82"/>
    <w:rsid w:val="00500126"/>
    <w:rsid w:val="005025AC"/>
    <w:rsid w:val="00503384"/>
    <w:rsid w:val="005034AC"/>
    <w:rsid w:val="0050485E"/>
    <w:rsid w:val="0050511A"/>
    <w:rsid w:val="0050543A"/>
    <w:rsid w:val="00506A81"/>
    <w:rsid w:val="0051132B"/>
    <w:rsid w:val="00511769"/>
    <w:rsid w:val="00513F25"/>
    <w:rsid w:val="005149E1"/>
    <w:rsid w:val="00514DC0"/>
    <w:rsid w:val="00515BB5"/>
    <w:rsid w:val="005169E5"/>
    <w:rsid w:val="00516DCB"/>
    <w:rsid w:val="0052146E"/>
    <w:rsid w:val="00522C50"/>
    <w:rsid w:val="00524195"/>
    <w:rsid w:val="00526C75"/>
    <w:rsid w:val="00527207"/>
    <w:rsid w:val="00527681"/>
    <w:rsid w:val="00530F09"/>
    <w:rsid w:val="00533009"/>
    <w:rsid w:val="00535660"/>
    <w:rsid w:val="00535741"/>
    <w:rsid w:val="00536438"/>
    <w:rsid w:val="005375E4"/>
    <w:rsid w:val="005400F4"/>
    <w:rsid w:val="00543CE3"/>
    <w:rsid w:val="00543ED7"/>
    <w:rsid w:val="00544305"/>
    <w:rsid w:val="00544C68"/>
    <w:rsid w:val="00545D5D"/>
    <w:rsid w:val="00547E0A"/>
    <w:rsid w:val="00550DC2"/>
    <w:rsid w:val="005579DF"/>
    <w:rsid w:val="00561649"/>
    <w:rsid w:val="00562BFE"/>
    <w:rsid w:val="00562E64"/>
    <w:rsid w:val="00565851"/>
    <w:rsid w:val="00565A67"/>
    <w:rsid w:val="00567744"/>
    <w:rsid w:val="005700CB"/>
    <w:rsid w:val="00570E72"/>
    <w:rsid w:val="00573342"/>
    <w:rsid w:val="005737F1"/>
    <w:rsid w:val="00574790"/>
    <w:rsid w:val="00575901"/>
    <w:rsid w:val="00575B38"/>
    <w:rsid w:val="00576FE3"/>
    <w:rsid w:val="00576FF9"/>
    <w:rsid w:val="005771B1"/>
    <w:rsid w:val="005800B7"/>
    <w:rsid w:val="005802D4"/>
    <w:rsid w:val="00582AE4"/>
    <w:rsid w:val="00583CEE"/>
    <w:rsid w:val="00583EA6"/>
    <w:rsid w:val="00584293"/>
    <w:rsid w:val="00585628"/>
    <w:rsid w:val="00586671"/>
    <w:rsid w:val="00587460"/>
    <w:rsid w:val="0059176D"/>
    <w:rsid w:val="00592BEC"/>
    <w:rsid w:val="00593AF4"/>
    <w:rsid w:val="0059445E"/>
    <w:rsid w:val="00595BB5"/>
    <w:rsid w:val="005979E4"/>
    <w:rsid w:val="00597F0A"/>
    <w:rsid w:val="005A0E0A"/>
    <w:rsid w:val="005A353C"/>
    <w:rsid w:val="005A3AB6"/>
    <w:rsid w:val="005A41A1"/>
    <w:rsid w:val="005A6E1E"/>
    <w:rsid w:val="005A73B1"/>
    <w:rsid w:val="005B26A8"/>
    <w:rsid w:val="005B4779"/>
    <w:rsid w:val="005B4A91"/>
    <w:rsid w:val="005B6D52"/>
    <w:rsid w:val="005B7D1F"/>
    <w:rsid w:val="005B7E70"/>
    <w:rsid w:val="005C03A5"/>
    <w:rsid w:val="005C0734"/>
    <w:rsid w:val="005C13FB"/>
    <w:rsid w:val="005C27A8"/>
    <w:rsid w:val="005C406C"/>
    <w:rsid w:val="005C5970"/>
    <w:rsid w:val="005C7621"/>
    <w:rsid w:val="005D0360"/>
    <w:rsid w:val="005D05FB"/>
    <w:rsid w:val="005D2A16"/>
    <w:rsid w:val="005D5E0F"/>
    <w:rsid w:val="005E2B47"/>
    <w:rsid w:val="005E3E91"/>
    <w:rsid w:val="005E4FAF"/>
    <w:rsid w:val="005E6429"/>
    <w:rsid w:val="005E646E"/>
    <w:rsid w:val="005E6696"/>
    <w:rsid w:val="005E6FF7"/>
    <w:rsid w:val="005E7307"/>
    <w:rsid w:val="005E73F7"/>
    <w:rsid w:val="005F0CC3"/>
    <w:rsid w:val="005F1900"/>
    <w:rsid w:val="005F1996"/>
    <w:rsid w:val="005F320A"/>
    <w:rsid w:val="005F5BC1"/>
    <w:rsid w:val="005F5F17"/>
    <w:rsid w:val="005F6005"/>
    <w:rsid w:val="005F613C"/>
    <w:rsid w:val="005F6F52"/>
    <w:rsid w:val="006031E6"/>
    <w:rsid w:val="006035CE"/>
    <w:rsid w:val="00603CBC"/>
    <w:rsid w:val="006045F2"/>
    <w:rsid w:val="006060E8"/>
    <w:rsid w:val="00606BBC"/>
    <w:rsid w:val="00606C26"/>
    <w:rsid w:val="00606FF4"/>
    <w:rsid w:val="00610020"/>
    <w:rsid w:val="00610463"/>
    <w:rsid w:val="0061070B"/>
    <w:rsid w:val="00614BF7"/>
    <w:rsid w:val="0061533B"/>
    <w:rsid w:val="0061571D"/>
    <w:rsid w:val="006163CE"/>
    <w:rsid w:val="00617F50"/>
    <w:rsid w:val="00620870"/>
    <w:rsid w:val="00620958"/>
    <w:rsid w:val="00621458"/>
    <w:rsid w:val="00621B3A"/>
    <w:rsid w:val="00621D2B"/>
    <w:rsid w:val="00622312"/>
    <w:rsid w:val="00622A5E"/>
    <w:rsid w:val="0062302F"/>
    <w:rsid w:val="0062337A"/>
    <w:rsid w:val="00623959"/>
    <w:rsid w:val="00623F7D"/>
    <w:rsid w:val="006253D6"/>
    <w:rsid w:val="0062566C"/>
    <w:rsid w:val="0062574E"/>
    <w:rsid w:val="006266CA"/>
    <w:rsid w:val="00627245"/>
    <w:rsid w:val="00627506"/>
    <w:rsid w:val="00630D71"/>
    <w:rsid w:val="006314FF"/>
    <w:rsid w:val="00631610"/>
    <w:rsid w:val="0064042A"/>
    <w:rsid w:val="00640F5F"/>
    <w:rsid w:val="006431EF"/>
    <w:rsid w:val="0064373D"/>
    <w:rsid w:val="00644D46"/>
    <w:rsid w:val="0064675E"/>
    <w:rsid w:val="00646966"/>
    <w:rsid w:val="006470C3"/>
    <w:rsid w:val="006471AC"/>
    <w:rsid w:val="00647A92"/>
    <w:rsid w:val="006513EE"/>
    <w:rsid w:val="00651FC1"/>
    <w:rsid w:val="006520D4"/>
    <w:rsid w:val="00652897"/>
    <w:rsid w:val="00653031"/>
    <w:rsid w:val="00654EA6"/>
    <w:rsid w:val="00655A3A"/>
    <w:rsid w:val="00657888"/>
    <w:rsid w:val="00662170"/>
    <w:rsid w:val="00664464"/>
    <w:rsid w:val="006672AA"/>
    <w:rsid w:val="0066755A"/>
    <w:rsid w:val="00670B43"/>
    <w:rsid w:val="00671462"/>
    <w:rsid w:val="00672EF8"/>
    <w:rsid w:val="00674F81"/>
    <w:rsid w:val="006750CE"/>
    <w:rsid w:val="00675145"/>
    <w:rsid w:val="00675E9E"/>
    <w:rsid w:val="006767C1"/>
    <w:rsid w:val="00677620"/>
    <w:rsid w:val="00680743"/>
    <w:rsid w:val="00682B88"/>
    <w:rsid w:val="006836E5"/>
    <w:rsid w:val="00685FAF"/>
    <w:rsid w:val="00687681"/>
    <w:rsid w:val="00692DF2"/>
    <w:rsid w:val="00693E10"/>
    <w:rsid w:val="00693E9B"/>
    <w:rsid w:val="006944CC"/>
    <w:rsid w:val="0069506B"/>
    <w:rsid w:val="006952C4"/>
    <w:rsid w:val="006966E2"/>
    <w:rsid w:val="00697077"/>
    <w:rsid w:val="006A112A"/>
    <w:rsid w:val="006A14C6"/>
    <w:rsid w:val="006A17C0"/>
    <w:rsid w:val="006A3CB0"/>
    <w:rsid w:val="006A4022"/>
    <w:rsid w:val="006A65C6"/>
    <w:rsid w:val="006A7856"/>
    <w:rsid w:val="006A7F4D"/>
    <w:rsid w:val="006B033C"/>
    <w:rsid w:val="006B5339"/>
    <w:rsid w:val="006B650B"/>
    <w:rsid w:val="006B68F0"/>
    <w:rsid w:val="006B69D1"/>
    <w:rsid w:val="006C1909"/>
    <w:rsid w:val="006C2286"/>
    <w:rsid w:val="006C2AE0"/>
    <w:rsid w:val="006C362F"/>
    <w:rsid w:val="006C523D"/>
    <w:rsid w:val="006C63CC"/>
    <w:rsid w:val="006C696B"/>
    <w:rsid w:val="006C70D3"/>
    <w:rsid w:val="006C7CED"/>
    <w:rsid w:val="006D0028"/>
    <w:rsid w:val="006D0A91"/>
    <w:rsid w:val="006D19B2"/>
    <w:rsid w:val="006D5425"/>
    <w:rsid w:val="006D6918"/>
    <w:rsid w:val="006D70A9"/>
    <w:rsid w:val="006E058A"/>
    <w:rsid w:val="006E1E85"/>
    <w:rsid w:val="006E372C"/>
    <w:rsid w:val="006E3DB8"/>
    <w:rsid w:val="006E549B"/>
    <w:rsid w:val="006E6B0B"/>
    <w:rsid w:val="006F0C45"/>
    <w:rsid w:val="006F14D1"/>
    <w:rsid w:val="006F1E50"/>
    <w:rsid w:val="006F2CB4"/>
    <w:rsid w:val="006F2E81"/>
    <w:rsid w:val="006F2FD5"/>
    <w:rsid w:val="006F310C"/>
    <w:rsid w:val="006F4792"/>
    <w:rsid w:val="006F688B"/>
    <w:rsid w:val="006F7683"/>
    <w:rsid w:val="00700B89"/>
    <w:rsid w:val="0070209D"/>
    <w:rsid w:val="007025C5"/>
    <w:rsid w:val="00703438"/>
    <w:rsid w:val="0070362D"/>
    <w:rsid w:val="007039FC"/>
    <w:rsid w:val="00705C74"/>
    <w:rsid w:val="00706091"/>
    <w:rsid w:val="00706DA3"/>
    <w:rsid w:val="00710F31"/>
    <w:rsid w:val="00711826"/>
    <w:rsid w:val="0071273A"/>
    <w:rsid w:val="00715E56"/>
    <w:rsid w:val="00716367"/>
    <w:rsid w:val="007200FD"/>
    <w:rsid w:val="007237CF"/>
    <w:rsid w:val="007268BF"/>
    <w:rsid w:val="00731416"/>
    <w:rsid w:val="00734449"/>
    <w:rsid w:val="007349D5"/>
    <w:rsid w:val="00734A2B"/>
    <w:rsid w:val="00736680"/>
    <w:rsid w:val="00736A4B"/>
    <w:rsid w:val="00736C53"/>
    <w:rsid w:val="00741D6D"/>
    <w:rsid w:val="007435AE"/>
    <w:rsid w:val="00745F72"/>
    <w:rsid w:val="007472AC"/>
    <w:rsid w:val="007500EF"/>
    <w:rsid w:val="00752124"/>
    <w:rsid w:val="00752D1E"/>
    <w:rsid w:val="00753E28"/>
    <w:rsid w:val="007548C1"/>
    <w:rsid w:val="00757F50"/>
    <w:rsid w:val="0076102F"/>
    <w:rsid w:val="007612DA"/>
    <w:rsid w:val="00761BC5"/>
    <w:rsid w:val="00761EF1"/>
    <w:rsid w:val="00762985"/>
    <w:rsid w:val="00764095"/>
    <w:rsid w:val="00765415"/>
    <w:rsid w:val="007657F5"/>
    <w:rsid w:val="0076697C"/>
    <w:rsid w:val="0077004C"/>
    <w:rsid w:val="00771753"/>
    <w:rsid w:val="00772839"/>
    <w:rsid w:val="00782E0D"/>
    <w:rsid w:val="00783D28"/>
    <w:rsid w:val="0078406B"/>
    <w:rsid w:val="007858E3"/>
    <w:rsid w:val="007877D0"/>
    <w:rsid w:val="0078798F"/>
    <w:rsid w:val="00791AFB"/>
    <w:rsid w:val="00793917"/>
    <w:rsid w:val="007952B0"/>
    <w:rsid w:val="0079692A"/>
    <w:rsid w:val="007A14FF"/>
    <w:rsid w:val="007A2042"/>
    <w:rsid w:val="007A20B8"/>
    <w:rsid w:val="007A2A34"/>
    <w:rsid w:val="007A2F0F"/>
    <w:rsid w:val="007A4089"/>
    <w:rsid w:val="007A4D57"/>
    <w:rsid w:val="007A53C7"/>
    <w:rsid w:val="007A5463"/>
    <w:rsid w:val="007A5A33"/>
    <w:rsid w:val="007A6079"/>
    <w:rsid w:val="007A7A76"/>
    <w:rsid w:val="007B061B"/>
    <w:rsid w:val="007B1BC0"/>
    <w:rsid w:val="007B29A2"/>
    <w:rsid w:val="007B3486"/>
    <w:rsid w:val="007B363D"/>
    <w:rsid w:val="007B6698"/>
    <w:rsid w:val="007C2FEA"/>
    <w:rsid w:val="007C4DD0"/>
    <w:rsid w:val="007C4F98"/>
    <w:rsid w:val="007C5242"/>
    <w:rsid w:val="007C60C7"/>
    <w:rsid w:val="007C6FE9"/>
    <w:rsid w:val="007C6FF5"/>
    <w:rsid w:val="007C7341"/>
    <w:rsid w:val="007C7F67"/>
    <w:rsid w:val="007D0A0E"/>
    <w:rsid w:val="007D250C"/>
    <w:rsid w:val="007D45A2"/>
    <w:rsid w:val="007D54B8"/>
    <w:rsid w:val="007D554B"/>
    <w:rsid w:val="007E0EA7"/>
    <w:rsid w:val="007E4444"/>
    <w:rsid w:val="007E4FE1"/>
    <w:rsid w:val="007E6092"/>
    <w:rsid w:val="007E6DAA"/>
    <w:rsid w:val="007F0EA8"/>
    <w:rsid w:val="007F1BDC"/>
    <w:rsid w:val="007F22B4"/>
    <w:rsid w:val="007F29EC"/>
    <w:rsid w:val="007F2BC5"/>
    <w:rsid w:val="007F2E04"/>
    <w:rsid w:val="007F318E"/>
    <w:rsid w:val="007F49D3"/>
    <w:rsid w:val="007F67FD"/>
    <w:rsid w:val="007F6D5E"/>
    <w:rsid w:val="008010AA"/>
    <w:rsid w:val="0080207B"/>
    <w:rsid w:val="00802089"/>
    <w:rsid w:val="0080432B"/>
    <w:rsid w:val="00804418"/>
    <w:rsid w:val="008044F5"/>
    <w:rsid w:val="00807638"/>
    <w:rsid w:val="0080766D"/>
    <w:rsid w:val="0080782A"/>
    <w:rsid w:val="00810958"/>
    <w:rsid w:val="00812087"/>
    <w:rsid w:val="0081319A"/>
    <w:rsid w:val="00813F4A"/>
    <w:rsid w:val="0081422F"/>
    <w:rsid w:val="008172D1"/>
    <w:rsid w:val="0082145A"/>
    <w:rsid w:val="00821562"/>
    <w:rsid w:val="00822B21"/>
    <w:rsid w:val="008235E9"/>
    <w:rsid w:val="00823930"/>
    <w:rsid w:val="0082401D"/>
    <w:rsid w:val="00830446"/>
    <w:rsid w:val="008318B2"/>
    <w:rsid w:val="008333CB"/>
    <w:rsid w:val="008334A3"/>
    <w:rsid w:val="00840B5A"/>
    <w:rsid w:val="00843661"/>
    <w:rsid w:val="00844C11"/>
    <w:rsid w:val="00845F9B"/>
    <w:rsid w:val="00845FBF"/>
    <w:rsid w:val="00850034"/>
    <w:rsid w:val="0085135C"/>
    <w:rsid w:val="008539AB"/>
    <w:rsid w:val="008548E9"/>
    <w:rsid w:val="0085667B"/>
    <w:rsid w:val="00856FBA"/>
    <w:rsid w:val="008578F6"/>
    <w:rsid w:val="00857F99"/>
    <w:rsid w:val="00861ECB"/>
    <w:rsid w:val="00862B6D"/>
    <w:rsid w:val="00863BCE"/>
    <w:rsid w:val="00865449"/>
    <w:rsid w:val="00865C31"/>
    <w:rsid w:val="00871351"/>
    <w:rsid w:val="0087144E"/>
    <w:rsid w:val="008718F6"/>
    <w:rsid w:val="00872755"/>
    <w:rsid w:val="00872CA5"/>
    <w:rsid w:val="00876604"/>
    <w:rsid w:val="0088014A"/>
    <w:rsid w:val="008801DC"/>
    <w:rsid w:val="008829EA"/>
    <w:rsid w:val="00883DB9"/>
    <w:rsid w:val="00886870"/>
    <w:rsid w:val="00887CEA"/>
    <w:rsid w:val="00890234"/>
    <w:rsid w:val="008912E5"/>
    <w:rsid w:val="008913B2"/>
    <w:rsid w:val="008933A7"/>
    <w:rsid w:val="0089366A"/>
    <w:rsid w:val="008944B4"/>
    <w:rsid w:val="00895576"/>
    <w:rsid w:val="008962FD"/>
    <w:rsid w:val="00896FB2"/>
    <w:rsid w:val="008971C9"/>
    <w:rsid w:val="008A1EE1"/>
    <w:rsid w:val="008A262E"/>
    <w:rsid w:val="008A27A1"/>
    <w:rsid w:val="008A4FBD"/>
    <w:rsid w:val="008A612E"/>
    <w:rsid w:val="008A7DF3"/>
    <w:rsid w:val="008A7E08"/>
    <w:rsid w:val="008B0F65"/>
    <w:rsid w:val="008B17A5"/>
    <w:rsid w:val="008B41CD"/>
    <w:rsid w:val="008B4905"/>
    <w:rsid w:val="008B4B77"/>
    <w:rsid w:val="008B52A9"/>
    <w:rsid w:val="008B6A04"/>
    <w:rsid w:val="008B6A80"/>
    <w:rsid w:val="008B6F7E"/>
    <w:rsid w:val="008C1577"/>
    <w:rsid w:val="008C2648"/>
    <w:rsid w:val="008C2A39"/>
    <w:rsid w:val="008C2A87"/>
    <w:rsid w:val="008C390C"/>
    <w:rsid w:val="008C3D40"/>
    <w:rsid w:val="008C4A44"/>
    <w:rsid w:val="008C6241"/>
    <w:rsid w:val="008C6C2B"/>
    <w:rsid w:val="008C74A8"/>
    <w:rsid w:val="008D0BEB"/>
    <w:rsid w:val="008D1024"/>
    <w:rsid w:val="008D1D39"/>
    <w:rsid w:val="008D2279"/>
    <w:rsid w:val="008D3895"/>
    <w:rsid w:val="008D42CF"/>
    <w:rsid w:val="008D78D7"/>
    <w:rsid w:val="008E1DC4"/>
    <w:rsid w:val="008E4383"/>
    <w:rsid w:val="008E4C40"/>
    <w:rsid w:val="008E5354"/>
    <w:rsid w:val="008E56A5"/>
    <w:rsid w:val="008E72EA"/>
    <w:rsid w:val="008E7F69"/>
    <w:rsid w:val="008F213F"/>
    <w:rsid w:val="008F2570"/>
    <w:rsid w:val="008F3A61"/>
    <w:rsid w:val="008F528D"/>
    <w:rsid w:val="008F587D"/>
    <w:rsid w:val="008F659B"/>
    <w:rsid w:val="008F67A8"/>
    <w:rsid w:val="008F7A73"/>
    <w:rsid w:val="0090155B"/>
    <w:rsid w:val="00901AD6"/>
    <w:rsid w:val="00907DBA"/>
    <w:rsid w:val="00910919"/>
    <w:rsid w:val="009117FB"/>
    <w:rsid w:val="00912979"/>
    <w:rsid w:val="00914675"/>
    <w:rsid w:val="00915CFD"/>
    <w:rsid w:val="0091709B"/>
    <w:rsid w:val="00921BB8"/>
    <w:rsid w:val="00921C55"/>
    <w:rsid w:val="009229D3"/>
    <w:rsid w:val="00923A98"/>
    <w:rsid w:val="009245D6"/>
    <w:rsid w:val="009260D5"/>
    <w:rsid w:val="00926EC9"/>
    <w:rsid w:val="0092780E"/>
    <w:rsid w:val="009304A2"/>
    <w:rsid w:val="00930A69"/>
    <w:rsid w:val="00930AB7"/>
    <w:rsid w:val="00930F53"/>
    <w:rsid w:val="00931995"/>
    <w:rsid w:val="00933462"/>
    <w:rsid w:val="00935E0E"/>
    <w:rsid w:val="009368DC"/>
    <w:rsid w:val="00940645"/>
    <w:rsid w:val="00941344"/>
    <w:rsid w:val="0094175E"/>
    <w:rsid w:val="00942EF5"/>
    <w:rsid w:val="00944DD8"/>
    <w:rsid w:val="00945D19"/>
    <w:rsid w:val="00947EAC"/>
    <w:rsid w:val="00950570"/>
    <w:rsid w:val="00950AA6"/>
    <w:rsid w:val="009513AC"/>
    <w:rsid w:val="0095196C"/>
    <w:rsid w:val="00954062"/>
    <w:rsid w:val="00954CC0"/>
    <w:rsid w:val="009550F9"/>
    <w:rsid w:val="0095629F"/>
    <w:rsid w:val="00956E3B"/>
    <w:rsid w:val="00957281"/>
    <w:rsid w:val="009572DF"/>
    <w:rsid w:val="00957E5B"/>
    <w:rsid w:val="00961954"/>
    <w:rsid w:val="00962FCC"/>
    <w:rsid w:val="0096531C"/>
    <w:rsid w:val="00965FAE"/>
    <w:rsid w:val="009676E9"/>
    <w:rsid w:val="00973726"/>
    <w:rsid w:val="009772E8"/>
    <w:rsid w:val="0097767F"/>
    <w:rsid w:val="00977700"/>
    <w:rsid w:val="009805FD"/>
    <w:rsid w:val="009842E2"/>
    <w:rsid w:val="00984992"/>
    <w:rsid w:val="00984F89"/>
    <w:rsid w:val="0098574E"/>
    <w:rsid w:val="00986289"/>
    <w:rsid w:val="00986FE8"/>
    <w:rsid w:val="00987287"/>
    <w:rsid w:val="0099030C"/>
    <w:rsid w:val="00991AA7"/>
    <w:rsid w:val="00994547"/>
    <w:rsid w:val="009953D4"/>
    <w:rsid w:val="0099556B"/>
    <w:rsid w:val="00995DD8"/>
    <w:rsid w:val="009A087F"/>
    <w:rsid w:val="009A1934"/>
    <w:rsid w:val="009A1B39"/>
    <w:rsid w:val="009A1D13"/>
    <w:rsid w:val="009A37BD"/>
    <w:rsid w:val="009A5661"/>
    <w:rsid w:val="009A71C8"/>
    <w:rsid w:val="009B0A33"/>
    <w:rsid w:val="009B3259"/>
    <w:rsid w:val="009B79DA"/>
    <w:rsid w:val="009C1164"/>
    <w:rsid w:val="009C18A4"/>
    <w:rsid w:val="009C20C5"/>
    <w:rsid w:val="009C728C"/>
    <w:rsid w:val="009D10E1"/>
    <w:rsid w:val="009D1283"/>
    <w:rsid w:val="009D2A82"/>
    <w:rsid w:val="009D31FF"/>
    <w:rsid w:val="009D356D"/>
    <w:rsid w:val="009D69C1"/>
    <w:rsid w:val="009D6B77"/>
    <w:rsid w:val="009D7673"/>
    <w:rsid w:val="009D770C"/>
    <w:rsid w:val="009E0B6B"/>
    <w:rsid w:val="009E2244"/>
    <w:rsid w:val="009E4A64"/>
    <w:rsid w:val="009E64EF"/>
    <w:rsid w:val="009E751E"/>
    <w:rsid w:val="009F0509"/>
    <w:rsid w:val="009F0D4A"/>
    <w:rsid w:val="009F14C5"/>
    <w:rsid w:val="009F1B17"/>
    <w:rsid w:val="009F1C01"/>
    <w:rsid w:val="009F29B9"/>
    <w:rsid w:val="009F2D5E"/>
    <w:rsid w:val="009F3888"/>
    <w:rsid w:val="009F3BDB"/>
    <w:rsid w:val="00A009D4"/>
    <w:rsid w:val="00A00E28"/>
    <w:rsid w:val="00A02274"/>
    <w:rsid w:val="00A02B16"/>
    <w:rsid w:val="00A063CF"/>
    <w:rsid w:val="00A066E3"/>
    <w:rsid w:val="00A10679"/>
    <w:rsid w:val="00A108D6"/>
    <w:rsid w:val="00A14808"/>
    <w:rsid w:val="00A150DB"/>
    <w:rsid w:val="00A15F5B"/>
    <w:rsid w:val="00A1723A"/>
    <w:rsid w:val="00A209BE"/>
    <w:rsid w:val="00A21E03"/>
    <w:rsid w:val="00A2223B"/>
    <w:rsid w:val="00A223AC"/>
    <w:rsid w:val="00A25154"/>
    <w:rsid w:val="00A25295"/>
    <w:rsid w:val="00A27178"/>
    <w:rsid w:val="00A273E0"/>
    <w:rsid w:val="00A305D4"/>
    <w:rsid w:val="00A349CA"/>
    <w:rsid w:val="00A34C6D"/>
    <w:rsid w:val="00A406E4"/>
    <w:rsid w:val="00A41EC9"/>
    <w:rsid w:val="00A42973"/>
    <w:rsid w:val="00A43DFE"/>
    <w:rsid w:val="00A43FE9"/>
    <w:rsid w:val="00A463A8"/>
    <w:rsid w:val="00A47F09"/>
    <w:rsid w:val="00A50C96"/>
    <w:rsid w:val="00A51825"/>
    <w:rsid w:val="00A51BDC"/>
    <w:rsid w:val="00A52631"/>
    <w:rsid w:val="00A52AF8"/>
    <w:rsid w:val="00A53050"/>
    <w:rsid w:val="00A53A70"/>
    <w:rsid w:val="00A5456A"/>
    <w:rsid w:val="00A55C34"/>
    <w:rsid w:val="00A55FED"/>
    <w:rsid w:val="00A57957"/>
    <w:rsid w:val="00A61AFA"/>
    <w:rsid w:val="00A61F99"/>
    <w:rsid w:val="00A631C8"/>
    <w:rsid w:val="00A637AE"/>
    <w:rsid w:val="00A63E80"/>
    <w:rsid w:val="00A659F9"/>
    <w:rsid w:val="00A667EB"/>
    <w:rsid w:val="00A7028D"/>
    <w:rsid w:val="00A70683"/>
    <w:rsid w:val="00A71366"/>
    <w:rsid w:val="00A71375"/>
    <w:rsid w:val="00A72D4E"/>
    <w:rsid w:val="00A73C37"/>
    <w:rsid w:val="00A73CD6"/>
    <w:rsid w:val="00A73CEF"/>
    <w:rsid w:val="00A74FBD"/>
    <w:rsid w:val="00A80059"/>
    <w:rsid w:val="00A81F5E"/>
    <w:rsid w:val="00A82D66"/>
    <w:rsid w:val="00A847C4"/>
    <w:rsid w:val="00A84C55"/>
    <w:rsid w:val="00A85BCE"/>
    <w:rsid w:val="00A8691C"/>
    <w:rsid w:val="00A9008A"/>
    <w:rsid w:val="00A90C7E"/>
    <w:rsid w:val="00A91E25"/>
    <w:rsid w:val="00A95470"/>
    <w:rsid w:val="00A97F09"/>
    <w:rsid w:val="00AA3884"/>
    <w:rsid w:val="00AA3929"/>
    <w:rsid w:val="00AA6094"/>
    <w:rsid w:val="00AA6FCA"/>
    <w:rsid w:val="00AA70E8"/>
    <w:rsid w:val="00AB1A01"/>
    <w:rsid w:val="00AB3E78"/>
    <w:rsid w:val="00AB676A"/>
    <w:rsid w:val="00AB6E17"/>
    <w:rsid w:val="00AC0E07"/>
    <w:rsid w:val="00AC202D"/>
    <w:rsid w:val="00AC342E"/>
    <w:rsid w:val="00AC4932"/>
    <w:rsid w:val="00AC494E"/>
    <w:rsid w:val="00AC6129"/>
    <w:rsid w:val="00AC6B02"/>
    <w:rsid w:val="00AC7A45"/>
    <w:rsid w:val="00AD096F"/>
    <w:rsid w:val="00AD0A74"/>
    <w:rsid w:val="00AD11EE"/>
    <w:rsid w:val="00AD1484"/>
    <w:rsid w:val="00AD2A1A"/>
    <w:rsid w:val="00AD2E04"/>
    <w:rsid w:val="00AD3948"/>
    <w:rsid w:val="00AD619C"/>
    <w:rsid w:val="00AE1C0C"/>
    <w:rsid w:val="00AE2185"/>
    <w:rsid w:val="00AE26A7"/>
    <w:rsid w:val="00AE2D66"/>
    <w:rsid w:val="00AE6301"/>
    <w:rsid w:val="00AE6482"/>
    <w:rsid w:val="00AF1CD1"/>
    <w:rsid w:val="00AF2960"/>
    <w:rsid w:val="00AF3B0B"/>
    <w:rsid w:val="00AF536B"/>
    <w:rsid w:val="00AF77A4"/>
    <w:rsid w:val="00B01B36"/>
    <w:rsid w:val="00B0245F"/>
    <w:rsid w:val="00B0403B"/>
    <w:rsid w:val="00B061B1"/>
    <w:rsid w:val="00B10298"/>
    <w:rsid w:val="00B10DEA"/>
    <w:rsid w:val="00B11374"/>
    <w:rsid w:val="00B1221E"/>
    <w:rsid w:val="00B1224E"/>
    <w:rsid w:val="00B12EE8"/>
    <w:rsid w:val="00B14EAE"/>
    <w:rsid w:val="00B15355"/>
    <w:rsid w:val="00B15D8C"/>
    <w:rsid w:val="00B1779A"/>
    <w:rsid w:val="00B204E4"/>
    <w:rsid w:val="00B20AF4"/>
    <w:rsid w:val="00B229AA"/>
    <w:rsid w:val="00B256C4"/>
    <w:rsid w:val="00B2639A"/>
    <w:rsid w:val="00B27914"/>
    <w:rsid w:val="00B279DA"/>
    <w:rsid w:val="00B3013E"/>
    <w:rsid w:val="00B3123D"/>
    <w:rsid w:val="00B32B73"/>
    <w:rsid w:val="00B338F4"/>
    <w:rsid w:val="00B33B75"/>
    <w:rsid w:val="00B341DA"/>
    <w:rsid w:val="00B40E62"/>
    <w:rsid w:val="00B4303F"/>
    <w:rsid w:val="00B4392B"/>
    <w:rsid w:val="00B43EF8"/>
    <w:rsid w:val="00B45A9D"/>
    <w:rsid w:val="00B473F0"/>
    <w:rsid w:val="00B47E42"/>
    <w:rsid w:val="00B50000"/>
    <w:rsid w:val="00B52554"/>
    <w:rsid w:val="00B546FA"/>
    <w:rsid w:val="00B55A53"/>
    <w:rsid w:val="00B61995"/>
    <w:rsid w:val="00B62060"/>
    <w:rsid w:val="00B637C7"/>
    <w:rsid w:val="00B64933"/>
    <w:rsid w:val="00B65270"/>
    <w:rsid w:val="00B65FA8"/>
    <w:rsid w:val="00B66F8C"/>
    <w:rsid w:val="00B6745D"/>
    <w:rsid w:val="00B674E9"/>
    <w:rsid w:val="00B70534"/>
    <w:rsid w:val="00B71214"/>
    <w:rsid w:val="00B72334"/>
    <w:rsid w:val="00B7236C"/>
    <w:rsid w:val="00B72DAA"/>
    <w:rsid w:val="00B72F26"/>
    <w:rsid w:val="00B73D42"/>
    <w:rsid w:val="00B73E1D"/>
    <w:rsid w:val="00B73ED2"/>
    <w:rsid w:val="00B74D71"/>
    <w:rsid w:val="00B81E8D"/>
    <w:rsid w:val="00B822F6"/>
    <w:rsid w:val="00B83AFD"/>
    <w:rsid w:val="00B84D93"/>
    <w:rsid w:val="00B8598F"/>
    <w:rsid w:val="00B8697A"/>
    <w:rsid w:val="00B87A0B"/>
    <w:rsid w:val="00B87B54"/>
    <w:rsid w:val="00B92246"/>
    <w:rsid w:val="00B92A4A"/>
    <w:rsid w:val="00B933B7"/>
    <w:rsid w:val="00B93F6E"/>
    <w:rsid w:val="00B94622"/>
    <w:rsid w:val="00B95F33"/>
    <w:rsid w:val="00B97177"/>
    <w:rsid w:val="00BA2D9D"/>
    <w:rsid w:val="00BA4E47"/>
    <w:rsid w:val="00BA4F7D"/>
    <w:rsid w:val="00BA7A29"/>
    <w:rsid w:val="00BA7C0F"/>
    <w:rsid w:val="00BB08AA"/>
    <w:rsid w:val="00BB17F6"/>
    <w:rsid w:val="00BB79A9"/>
    <w:rsid w:val="00BB7A52"/>
    <w:rsid w:val="00BC1834"/>
    <w:rsid w:val="00BC40E8"/>
    <w:rsid w:val="00BC600D"/>
    <w:rsid w:val="00BD1E9D"/>
    <w:rsid w:val="00BD216E"/>
    <w:rsid w:val="00BD3E2A"/>
    <w:rsid w:val="00BD41AB"/>
    <w:rsid w:val="00BD4CE6"/>
    <w:rsid w:val="00BD7F91"/>
    <w:rsid w:val="00BE0CDC"/>
    <w:rsid w:val="00BE0FB9"/>
    <w:rsid w:val="00BE3F81"/>
    <w:rsid w:val="00BE4958"/>
    <w:rsid w:val="00BE5D09"/>
    <w:rsid w:val="00BE6963"/>
    <w:rsid w:val="00BF011A"/>
    <w:rsid w:val="00BF03AB"/>
    <w:rsid w:val="00BF29EE"/>
    <w:rsid w:val="00BF501A"/>
    <w:rsid w:val="00BF7287"/>
    <w:rsid w:val="00C003D1"/>
    <w:rsid w:val="00C01134"/>
    <w:rsid w:val="00C01346"/>
    <w:rsid w:val="00C04BCD"/>
    <w:rsid w:val="00C05518"/>
    <w:rsid w:val="00C100A4"/>
    <w:rsid w:val="00C11EC2"/>
    <w:rsid w:val="00C140A5"/>
    <w:rsid w:val="00C15303"/>
    <w:rsid w:val="00C155B2"/>
    <w:rsid w:val="00C161E8"/>
    <w:rsid w:val="00C16D1F"/>
    <w:rsid w:val="00C21069"/>
    <w:rsid w:val="00C231E6"/>
    <w:rsid w:val="00C24395"/>
    <w:rsid w:val="00C247C2"/>
    <w:rsid w:val="00C24D2A"/>
    <w:rsid w:val="00C2541A"/>
    <w:rsid w:val="00C25905"/>
    <w:rsid w:val="00C342E1"/>
    <w:rsid w:val="00C355C6"/>
    <w:rsid w:val="00C36F5E"/>
    <w:rsid w:val="00C36FC1"/>
    <w:rsid w:val="00C37832"/>
    <w:rsid w:val="00C37F67"/>
    <w:rsid w:val="00C430A8"/>
    <w:rsid w:val="00C447BF"/>
    <w:rsid w:val="00C47C05"/>
    <w:rsid w:val="00C51B16"/>
    <w:rsid w:val="00C54685"/>
    <w:rsid w:val="00C57995"/>
    <w:rsid w:val="00C57B57"/>
    <w:rsid w:val="00C6064D"/>
    <w:rsid w:val="00C60B1C"/>
    <w:rsid w:val="00C60FC5"/>
    <w:rsid w:val="00C61B95"/>
    <w:rsid w:val="00C6246C"/>
    <w:rsid w:val="00C62ED9"/>
    <w:rsid w:val="00C640DF"/>
    <w:rsid w:val="00C649A2"/>
    <w:rsid w:val="00C64A32"/>
    <w:rsid w:val="00C64CEE"/>
    <w:rsid w:val="00C665CC"/>
    <w:rsid w:val="00C67B38"/>
    <w:rsid w:val="00C713B0"/>
    <w:rsid w:val="00C71E5A"/>
    <w:rsid w:val="00C72782"/>
    <w:rsid w:val="00C73232"/>
    <w:rsid w:val="00C76A97"/>
    <w:rsid w:val="00C81FE0"/>
    <w:rsid w:val="00C8217E"/>
    <w:rsid w:val="00C85944"/>
    <w:rsid w:val="00C8722E"/>
    <w:rsid w:val="00C878D5"/>
    <w:rsid w:val="00C90229"/>
    <w:rsid w:val="00C90603"/>
    <w:rsid w:val="00C90778"/>
    <w:rsid w:val="00C936B7"/>
    <w:rsid w:val="00C94FE0"/>
    <w:rsid w:val="00C968A2"/>
    <w:rsid w:val="00CA010B"/>
    <w:rsid w:val="00CA0B34"/>
    <w:rsid w:val="00CA2B09"/>
    <w:rsid w:val="00CA2B3F"/>
    <w:rsid w:val="00CA3419"/>
    <w:rsid w:val="00CA3594"/>
    <w:rsid w:val="00CA35D9"/>
    <w:rsid w:val="00CA3D6F"/>
    <w:rsid w:val="00CA3F05"/>
    <w:rsid w:val="00CA45D3"/>
    <w:rsid w:val="00CA4D2A"/>
    <w:rsid w:val="00CA5A6E"/>
    <w:rsid w:val="00CA6124"/>
    <w:rsid w:val="00CB087B"/>
    <w:rsid w:val="00CB1336"/>
    <w:rsid w:val="00CB1678"/>
    <w:rsid w:val="00CB24AF"/>
    <w:rsid w:val="00CB2B69"/>
    <w:rsid w:val="00CB7D48"/>
    <w:rsid w:val="00CC0654"/>
    <w:rsid w:val="00CC23CB"/>
    <w:rsid w:val="00CC42A7"/>
    <w:rsid w:val="00CC440F"/>
    <w:rsid w:val="00CC5406"/>
    <w:rsid w:val="00CC5462"/>
    <w:rsid w:val="00CC55A8"/>
    <w:rsid w:val="00CC61B9"/>
    <w:rsid w:val="00CD515B"/>
    <w:rsid w:val="00CD5714"/>
    <w:rsid w:val="00CD5DCE"/>
    <w:rsid w:val="00CD6316"/>
    <w:rsid w:val="00CD7FBE"/>
    <w:rsid w:val="00CE0C2E"/>
    <w:rsid w:val="00CE0DE5"/>
    <w:rsid w:val="00CE287F"/>
    <w:rsid w:val="00CE419F"/>
    <w:rsid w:val="00CE6AAF"/>
    <w:rsid w:val="00CE778B"/>
    <w:rsid w:val="00CE7FAA"/>
    <w:rsid w:val="00CF2EFD"/>
    <w:rsid w:val="00CF3138"/>
    <w:rsid w:val="00CF3FBB"/>
    <w:rsid w:val="00CF42BC"/>
    <w:rsid w:val="00CF4B75"/>
    <w:rsid w:val="00CF6CB4"/>
    <w:rsid w:val="00CF6CED"/>
    <w:rsid w:val="00D002C1"/>
    <w:rsid w:val="00D02156"/>
    <w:rsid w:val="00D02E19"/>
    <w:rsid w:val="00D055B1"/>
    <w:rsid w:val="00D0636E"/>
    <w:rsid w:val="00D06CDE"/>
    <w:rsid w:val="00D11395"/>
    <w:rsid w:val="00D1396F"/>
    <w:rsid w:val="00D1437B"/>
    <w:rsid w:val="00D14832"/>
    <w:rsid w:val="00D14A55"/>
    <w:rsid w:val="00D1553F"/>
    <w:rsid w:val="00D16618"/>
    <w:rsid w:val="00D173C5"/>
    <w:rsid w:val="00D2081F"/>
    <w:rsid w:val="00D222C0"/>
    <w:rsid w:val="00D23BB0"/>
    <w:rsid w:val="00D23C65"/>
    <w:rsid w:val="00D23E36"/>
    <w:rsid w:val="00D267C4"/>
    <w:rsid w:val="00D273A3"/>
    <w:rsid w:val="00D30913"/>
    <w:rsid w:val="00D30A4E"/>
    <w:rsid w:val="00D30DFB"/>
    <w:rsid w:val="00D30EEF"/>
    <w:rsid w:val="00D3135B"/>
    <w:rsid w:val="00D33557"/>
    <w:rsid w:val="00D33624"/>
    <w:rsid w:val="00D35F46"/>
    <w:rsid w:val="00D37398"/>
    <w:rsid w:val="00D377D4"/>
    <w:rsid w:val="00D4458B"/>
    <w:rsid w:val="00D45CBD"/>
    <w:rsid w:val="00D46EA5"/>
    <w:rsid w:val="00D514A8"/>
    <w:rsid w:val="00D523EE"/>
    <w:rsid w:val="00D53C75"/>
    <w:rsid w:val="00D53F37"/>
    <w:rsid w:val="00D5689F"/>
    <w:rsid w:val="00D56B0C"/>
    <w:rsid w:val="00D57B7F"/>
    <w:rsid w:val="00D60499"/>
    <w:rsid w:val="00D62E29"/>
    <w:rsid w:val="00D631C3"/>
    <w:rsid w:val="00D66C8D"/>
    <w:rsid w:val="00D7092D"/>
    <w:rsid w:val="00D711C7"/>
    <w:rsid w:val="00D72BD8"/>
    <w:rsid w:val="00D76C23"/>
    <w:rsid w:val="00D809B3"/>
    <w:rsid w:val="00D80C07"/>
    <w:rsid w:val="00D80EDC"/>
    <w:rsid w:val="00D822D7"/>
    <w:rsid w:val="00D82D7C"/>
    <w:rsid w:val="00D831CD"/>
    <w:rsid w:val="00D843D0"/>
    <w:rsid w:val="00D85202"/>
    <w:rsid w:val="00D86C1E"/>
    <w:rsid w:val="00D86E86"/>
    <w:rsid w:val="00D875D4"/>
    <w:rsid w:val="00D91575"/>
    <w:rsid w:val="00D926A3"/>
    <w:rsid w:val="00D95525"/>
    <w:rsid w:val="00D96ED5"/>
    <w:rsid w:val="00DA1C19"/>
    <w:rsid w:val="00DA336B"/>
    <w:rsid w:val="00DA5FB7"/>
    <w:rsid w:val="00DA6139"/>
    <w:rsid w:val="00DA75BC"/>
    <w:rsid w:val="00DB043B"/>
    <w:rsid w:val="00DB0FAC"/>
    <w:rsid w:val="00DB0FB9"/>
    <w:rsid w:val="00DB14F7"/>
    <w:rsid w:val="00DB651A"/>
    <w:rsid w:val="00DB6DB4"/>
    <w:rsid w:val="00DC05C6"/>
    <w:rsid w:val="00DC078B"/>
    <w:rsid w:val="00DC082D"/>
    <w:rsid w:val="00DC0BFB"/>
    <w:rsid w:val="00DC1BA4"/>
    <w:rsid w:val="00DC3BA4"/>
    <w:rsid w:val="00DC4C26"/>
    <w:rsid w:val="00DC6019"/>
    <w:rsid w:val="00DC669A"/>
    <w:rsid w:val="00DC6CEA"/>
    <w:rsid w:val="00DD1509"/>
    <w:rsid w:val="00DD508E"/>
    <w:rsid w:val="00DE2D0B"/>
    <w:rsid w:val="00DE61CD"/>
    <w:rsid w:val="00DE6F7C"/>
    <w:rsid w:val="00DE7135"/>
    <w:rsid w:val="00DE746E"/>
    <w:rsid w:val="00DF3B03"/>
    <w:rsid w:val="00DF3B94"/>
    <w:rsid w:val="00DF4F5E"/>
    <w:rsid w:val="00DF5AB3"/>
    <w:rsid w:val="00E0207C"/>
    <w:rsid w:val="00E02C41"/>
    <w:rsid w:val="00E0318D"/>
    <w:rsid w:val="00E04BE0"/>
    <w:rsid w:val="00E0518E"/>
    <w:rsid w:val="00E106A6"/>
    <w:rsid w:val="00E10CEC"/>
    <w:rsid w:val="00E115A4"/>
    <w:rsid w:val="00E153EC"/>
    <w:rsid w:val="00E15C12"/>
    <w:rsid w:val="00E169D8"/>
    <w:rsid w:val="00E172C5"/>
    <w:rsid w:val="00E215D0"/>
    <w:rsid w:val="00E2229B"/>
    <w:rsid w:val="00E236B7"/>
    <w:rsid w:val="00E24DF3"/>
    <w:rsid w:val="00E266B0"/>
    <w:rsid w:val="00E279EC"/>
    <w:rsid w:val="00E300D8"/>
    <w:rsid w:val="00E32A6C"/>
    <w:rsid w:val="00E33E70"/>
    <w:rsid w:val="00E34113"/>
    <w:rsid w:val="00E36900"/>
    <w:rsid w:val="00E40F71"/>
    <w:rsid w:val="00E4100F"/>
    <w:rsid w:val="00E4101F"/>
    <w:rsid w:val="00E41361"/>
    <w:rsid w:val="00E41B06"/>
    <w:rsid w:val="00E42130"/>
    <w:rsid w:val="00E42891"/>
    <w:rsid w:val="00E43FA5"/>
    <w:rsid w:val="00E44373"/>
    <w:rsid w:val="00E4607B"/>
    <w:rsid w:val="00E47AF3"/>
    <w:rsid w:val="00E50C0F"/>
    <w:rsid w:val="00E51E30"/>
    <w:rsid w:val="00E52562"/>
    <w:rsid w:val="00E52789"/>
    <w:rsid w:val="00E53487"/>
    <w:rsid w:val="00E53F8C"/>
    <w:rsid w:val="00E55307"/>
    <w:rsid w:val="00E57B33"/>
    <w:rsid w:val="00E607E8"/>
    <w:rsid w:val="00E63744"/>
    <w:rsid w:val="00E64A7E"/>
    <w:rsid w:val="00E64E37"/>
    <w:rsid w:val="00E65836"/>
    <w:rsid w:val="00E65F0E"/>
    <w:rsid w:val="00E71FD7"/>
    <w:rsid w:val="00E72D0E"/>
    <w:rsid w:val="00E73F67"/>
    <w:rsid w:val="00E74B5E"/>
    <w:rsid w:val="00E7536B"/>
    <w:rsid w:val="00E81F2B"/>
    <w:rsid w:val="00E83AAB"/>
    <w:rsid w:val="00E85456"/>
    <w:rsid w:val="00E86D6E"/>
    <w:rsid w:val="00E87140"/>
    <w:rsid w:val="00E908B6"/>
    <w:rsid w:val="00E91302"/>
    <w:rsid w:val="00E919F4"/>
    <w:rsid w:val="00E91D59"/>
    <w:rsid w:val="00E921A0"/>
    <w:rsid w:val="00E94B2D"/>
    <w:rsid w:val="00E96801"/>
    <w:rsid w:val="00EB0D73"/>
    <w:rsid w:val="00EB119E"/>
    <w:rsid w:val="00EB140D"/>
    <w:rsid w:val="00EB202B"/>
    <w:rsid w:val="00EB2FB3"/>
    <w:rsid w:val="00EB52D2"/>
    <w:rsid w:val="00EB55C3"/>
    <w:rsid w:val="00EB5975"/>
    <w:rsid w:val="00EB5A7A"/>
    <w:rsid w:val="00EB5B66"/>
    <w:rsid w:val="00EC0D35"/>
    <w:rsid w:val="00EC447F"/>
    <w:rsid w:val="00EC791A"/>
    <w:rsid w:val="00ED01D1"/>
    <w:rsid w:val="00ED25CC"/>
    <w:rsid w:val="00ED2DC0"/>
    <w:rsid w:val="00ED3B8E"/>
    <w:rsid w:val="00ED521C"/>
    <w:rsid w:val="00ED6376"/>
    <w:rsid w:val="00ED64BA"/>
    <w:rsid w:val="00ED67A9"/>
    <w:rsid w:val="00ED7E30"/>
    <w:rsid w:val="00EE1485"/>
    <w:rsid w:val="00EE2964"/>
    <w:rsid w:val="00EE331F"/>
    <w:rsid w:val="00EE5121"/>
    <w:rsid w:val="00EE5259"/>
    <w:rsid w:val="00EE52CC"/>
    <w:rsid w:val="00EE6B40"/>
    <w:rsid w:val="00EF2046"/>
    <w:rsid w:val="00EF3F7C"/>
    <w:rsid w:val="00EF646D"/>
    <w:rsid w:val="00EF7C75"/>
    <w:rsid w:val="00F019BD"/>
    <w:rsid w:val="00F02181"/>
    <w:rsid w:val="00F02F25"/>
    <w:rsid w:val="00F02FF4"/>
    <w:rsid w:val="00F0350E"/>
    <w:rsid w:val="00F05199"/>
    <w:rsid w:val="00F05487"/>
    <w:rsid w:val="00F07E4B"/>
    <w:rsid w:val="00F10E73"/>
    <w:rsid w:val="00F14144"/>
    <w:rsid w:val="00F14A6D"/>
    <w:rsid w:val="00F1507C"/>
    <w:rsid w:val="00F16ED9"/>
    <w:rsid w:val="00F207BD"/>
    <w:rsid w:val="00F211D0"/>
    <w:rsid w:val="00F231C5"/>
    <w:rsid w:val="00F23825"/>
    <w:rsid w:val="00F24CB5"/>
    <w:rsid w:val="00F273DA"/>
    <w:rsid w:val="00F3061A"/>
    <w:rsid w:val="00F317B7"/>
    <w:rsid w:val="00F325F2"/>
    <w:rsid w:val="00F328D1"/>
    <w:rsid w:val="00F33C45"/>
    <w:rsid w:val="00F33C9C"/>
    <w:rsid w:val="00F33F4B"/>
    <w:rsid w:val="00F34A1D"/>
    <w:rsid w:val="00F363C5"/>
    <w:rsid w:val="00F371DB"/>
    <w:rsid w:val="00F373F8"/>
    <w:rsid w:val="00F41E8E"/>
    <w:rsid w:val="00F421F5"/>
    <w:rsid w:val="00F4249A"/>
    <w:rsid w:val="00F42B3A"/>
    <w:rsid w:val="00F43527"/>
    <w:rsid w:val="00F44203"/>
    <w:rsid w:val="00F44EB8"/>
    <w:rsid w:val="00F51B77"/>
    <w:rsid w:val="00F52980"/>
    <w:rsid w:val="00F54510"/>
    <w:rsid w:val="00F54C52"/>
    <w:rsid w:val="00F54E27"/>
    <w:rsid w:val="00F5510C"/>
    <w:rsid w:val="00F55AB0"/>
    <w:rsid w:val="00F56237"/>
    <w:rsid w:val="00F56F21"/>
    <w:rsid w:val="00F60A3F"/>
    <w:rsid w:val="00F61503"/>
    <w:rsid w:val="00F63836"/>
    <w:rsid w:val="00F63FAE"/>
    <w:rsid w:val="00F64745"/>
    <w:rsid w:val="00F719E9"/>
    <w:rsid w:val="00F7278C"/>
    <w:rsid w:val="00F72924"/>
    <w:rsid w:val="00F73006"/>
    <w:rsid w:val="00F74A4A"/>
    <w:rsid w:val="00F75D92"/>
    <w:rsid w:val="00F7631C"/>
    <w:rsid w:val="00F77DA5"/>
    <w:rsid w:val="00F802A1"/>
    <w:rsid w:val="00F81ABF"/>
    <w:rsid w:val="00F8371B"/>
    <w:rsid w:val="00F84264"/>
    <w:rsid w:val="00F842A9"/>
    <w:rsid w:val="00F84E60"/>
    <w:rsid w:val="00F852E5"/>
    <w:rsid w:val="00F91B97"/>
    <w:rsid w:val="00F93759"/>
    <w:rsid w:val="00F94854"/>
    <w:rsid w:val="00F97686"/>
    <w:rsid w:val="00F97704"/>
    <w:rsid w:val="00F97D3A"/>
    <w:rsid w:val="00F97DF3"/>
    <w:rsid w:val="00FA2CBB"/>
    <w:rsid w:val="00FA64D2"/>
    <w:rsid w:val="00FA761D"/>
    <w:rsid w:val="00FA772D"/>
    <w:rsid w:val="00FA78A3"/>
    <w:rsid w:val="00FB3731"/>
    <w:rsid w:val="00FB4DC1"/>
    <w:rsid w:val="00FB6527"/>
    <w:rsid w:val="00FB7C05"/>
    <w:rsid w:val="00FB7F24"/>
    <w:rsid w:val="00FC1653"/>
    <w:rsid w:val="00FC5490"/>
    <w:rsid w:val="00FC5FC8"/>
    <w:rsid w:val="00FC6BBB"/>
    <w:rsid w:val="00FC6F63"/>
    <w:rsid w:val="00FC7213"/>
    <w:rsid w:val="00FD02DF"/>
    <w:rsid w:val="00FD335A"/>
    <w:rsid w:val="00FD4E17"/>
    <w:rsid w:val="00FD628F"/>
    <w:rsid w:val="00FE011D"/>
    <w:rsid w:val="00FE0615"/>
    <w:rsid w:val="00FE10E5"/>
    <w:rsid w:val="00FE2083"/>
    <w:rsid w:val="00FE3A5E"/>
    <w:rsid w:val="00FE4263"/>
    <w:rsid w:val="00FE4882"/>
    <w:rsid w:val="00FF0E03"/>
    <w:rsid w:val="00FF1AF8"/>
    <w:rsid w:val="00FF1CF2"/>
    <w:rsid w:val="00FF2CB8"/>
    <w:rsid w:val="00FF2E30"/>
    <w:rsid w:val="00FF5194"/>
    <w:rsid w:val="00FF6F6F"/>
    <w:rsid w:val="00FF7166"/>
    <w:rsid w:val="00FF78DE"/>
    <w:rsid w:val="035967E0"/>
    <w:rsid w:val="063DCA78"/>
    <w:rsid w:val="09F815E4"/>
    <w:rsid w:val="0D95C992"/>
    <w:rsid w:val="151DB0A8"/>
    <w:rsid w:val="19B7F1CA"/>
    <w:rsid w:val="2DC95FAA"/>
    <w:rsid w:val="3797A1F4"/>
    <w:rsid w:val="3B109BBE"/>
    <w:rsid w:val="524E57C8"/>
    <w:rsid w:val="540D2CF4"/>
    <w:rsid w:val="54E56C76"/>
    <w:rsid w:val="5C7A9E0C"/>
    <w:rsid w:val="5E33F714"/>
    <w:rsid w:val="61F4081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DE88C"/>
  <w15:docId w15:val="{DA16DCB6-65A0-4012-87A2-BC999B1A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D0ABA"/>
    <w:rPr>
      <w:rFonts w:ascii="Calibri" w:eastAsia="Calibri" w:hAnsi="Calibri" w:cs="Calibri"/>
      <w:color w:val="000000"/>
      <w:lang w:val="es-PE" w:eastAsia="es-PE"/>
    </w:rPr>
  </w:style>
  <w:style w:type="paragraph" w:styleId="Ttulo1">
    <w:name w:val="heading 1"/>
    <w:basedOn w:val="Normal"/>
    <w:next w:val="Normal"/>
    <w:link w:val="Ttulo1Car"/>
    <w:uiPriority w:val="9"/>
    <w:qFormat/>
    <w:rsid w:val="00C90603"/>
    <w:pPr>
      <w:keepNext/>
      <w:keepLines/>
      <w:spacing w:before="240" w:after="0" w:line="240" w:lineRule="auto"/>
      <w:jc w:val="both"/>
      <w:outlineLvl w:val="0"/>
    </w:pPr>
    <w:rPr>
      <w:rFonts w:asciiTheme="majorHAnsi" w:eastAsiaTheme="majorEastAsia" w:hAnsiTheme="majorHAnsi" w:cstheme="majorBidi"/>
      <w:color w:val="365F91" w:themeColor="accent1" w:themeShade="BF"/>
      <w:sz w:val="32"/>
      <w:szCs w:val="3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9A087F"/>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nhideWhenUsed/>
    <w:qFormat/>
    <w:rsid w:val="009A087F"/>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9A087F"/>
    <w:rPr>
      <w:rFonts w:ascii="Times New Roman" w:eastAsia="Times New Roman" w:hAnsi="Times New Roman" w:cs="Times New Roman"/>
      <w:color w:val="000000"/>
      <w:sz w:val="20"/>
      <w:szCs w:val="20"/>
      <w:lang w:val="es-PE"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nhideWhenUsed/>
    <w:qFormat/>
    <w:rsid w:val="009A087F"/>
    <w:rPr>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9A087F"/>
    <w:rPr>
      <w:rFonts w:ascii="Arial" w:eastAsia="Arial" w:hAnsi="Arial" w:cs="Arial"/>
      <w:color w:val="000000"/>
      <w:lang w:val="es-PE" w:eastAsia="es-PE"/>
    </w:rPr>
  </w:style>
  <w:style w:type="character" w:styleId="Hipervnculo">
    <w:name w:val="Hyperlink"/>
    <w:basedOn w:val="Fuentedeprrafopredeter"/>
    <w:unhideWhenUsed/>
    <w:rsid w:val="009A087F"/>
    <w:rPr>
      <w:color w:val="0000FF" w:themeColor="hyperlink"/>
      <w:u w:val="single"/>
    </w:rPr>
  </w:style>
  <w:style w:type="character" w:customStyle="1" w:styleId="apple-converted-space">
    <w:name w:val="apple-converted-space"/>
    <w:basedOn w:val="Fuentedeprrafopredeter"/>
    <w:rsid w:val="009A087F"/>
  </w:style>
  <w:style w:type="character" w:customStyle="1" w:styleId="modartculofecha">
    <w:name w:val="modartculofecha"/>
    <w:basedOn w:val="Fuentedeprrafopredeter"/>
    <w:rsid w:val="009A087F"/>
  </w:style>
  <w:style w:type="table" w:styleId="Tablaconcuadrcula">
    <w:name w:val="Table Grid"/>
    <w:basedOn w:val="Tablanormal"/>
    <w:uiPriority w:val="39"/>
    <w:rsid w:val="009A087F"/>
    <w:pPr>
      <w:spacing w:after="0" w:line="240" w:lineRule="auto"/>
    </w:pPr>
    <w:rPr>
      <w:rFonts w:ascii="Calibri" w:eastAsia="Calibri" w:hAnsi="Calibri" w:cs="Calibri"/>
      <w:color w:val="000000"/>
      <w:lang w:val="es-PE"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9A087F"/>
    <w:pPr>
      <w:spacing w:after="0" w:line="240" w:lineRule="auto"/>
    </w:pPr>
    <w:rPr>
      <w:rFonts w:ascii="Arial" w:eastAsia="Arial" w:hAnsi="Arial" w:cs="Arial"/>
      <w:color w:val="000000"/>
      <w:lang w:val="es-PE" w:eastAsia="es-PE"/>
    </w:rPr>
  </w:style>
  <w:style w:type="character" w:customStyle="1" w:styleId="normaltextrun">
    <w:name w:val="normaltextrun"/>
    <w:basedOn w:val="Fuentedeprrafopredeter"/>
    <w:rsid w:val="009A087F"/>
  </w:style>
  <w:style w:type="character" w:customStyle="1" w:styleId="eop">
    <w:name w:val="eop"/>
    <w:basedOn w:val="Fuentedeprrafopredeter"/>
    <w:rsid w:val="009A087F"/>
  </w:style>
  <w:style w:type="paragraph" w:customStyle="1" w:styleId="paragraph">
    <w:name w:val="paragraph"/>
    <w:basedOn w:val="Normal"/>
    <w:rsid w:val="009A087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9A087F"/>
    <w:rPr>
      <w:rFonts w:asciiTheme="minorHAnsi" w:eastAsiaTheme="minorHAnsi" w:hAnsiTheme="minorHAnsi" w:cstheme="minorBidi"/>
      <w:color w:val="auto"/>
      <w:vertAlign w:val="superscript"/>
      <w:lang w:val="es-ES" w:eastAsia="en-US"/>
    </w:rPr>
  </w:style>
  <w:style w:type="paragraph" w:styleId="Encabezado">
    <w:name w:val="header"/>
    <w:basedOn w:val="Normal"/>
    <w:link w:val="EncabezadoCar"/>
    <w:uiPriority w:val="99"/>
    <w:unhideWhenUsed/>
    <w:rsid w:val="009A08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087F"/>
    <w:rPr>
      <w:rFonts w:ascii="Calibri" w:eastAsia="Calibri" w:hAnsi="Calibri" w:cs="Calibri"/>
      <w:color w:val="000000"/>
      <w:lang w:val="es-PE" w:eastAsia="es-PE"/>
    </w:rPr>
  </w:style>
  <w:style w:type="paragraph" w:styleId="Piedepgina">
    <w:name w:val="footer"/>
    <w:basedOn w:val="Normal"/>
    <w:link w:val="PiedepginaCar"/>
    <w:uiPriority w:val="99"/>
    <w:unhideWhenUsed/>
    <w:rsid w:val="009A08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087F"/>
    <w:rPr>
      <w:rFonts w:ascii="Calibri" w:eastAsia="Calibri" w:hAnsi="Calibri" w:cs="Calibri"/>
      <w:color w:val="000000"/>
      <w:lang w:val="es-PE" w:eastAsia="es-PE"/>
    </w:rPr>
  </w:style>
  <w:style w:type="paragraph" w:styleId="Textodeglobo">
    <w:name w:val="Balloon Text"/>
    <w:basedOn w:val="Normal"/>
    <w:link w:val="TextodegloboCar"/>
    <w:uiPriority w:val="99"/>
    <w:semiHidden/>
    <w:unhideWhenUsed/>
    <w:rsid w:val="00D926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926A3"/>
    <w:rPr>
      <w:rFonts w:ascii="Tahoma" w:eastAsia="Calibri" w:hAnsi="Tahoma" w:cs="Tahoma"/>
      <w:color w:val="000000"/>
      <w:sz w:val="16"/>
      <w:szCs w:val="16"/>
      <w:lang w:val="es-PE" w:eastAsia="es-PE"/>
    </w:rPr>
  </w:style>
  <w:style w:type="character" w:customStyle="1" w:styleId="spellingerror">
    <w:name w:val="spellingerror"/>
    <w:basedOn w:val="Fuentedeprrafopredeter"/>
    <w:rsid w:val="00736A4B"/>
  </w:style>
  <w:style w:type="paragraph" w:customStyle="1" w:styleId="Default">
    <w:name w:val="Default"/>
    <w:rsid w:val="00956E3B"/>
    <w:pPr>
      <w:autoSpaceDE w:val="0"/>
      <w:autoSpaceDN w:val="0"/>
      <w:adjustRightInd w:val="0"/>
      <w:spacing w:after="0" w:line="240" w:lineRule="auto"/>
    </w:pPr>
    <w:rPr>
      <w:rFonts w:ascii="Arial" w:eastAsia="Calibri" w:hAnsi="Arial" w:cs="Arial"/>
      <w:color w:val="000000"/>
      <w:sz w:val="24"/>
      <w:szCs w:val="24"/>
      <w:lang w:val="es-PE" w:eastAsia="es-PE"/>
    </w:rPr>
  </w:style>
  <w:style w:type="character" w:customStyle="1" w:styleId="SinespaciadoCar">
    <w:name w:val="Sin espaciado Car"/>
    <w:link w:val="Sinespaciado"/>
    <w:uiPriority w:val="1"/>
    <w:locked/>
    <w:rsid w:val="00CC61B9"/>
    <w:rPr>
      <w:rFonts w:ascii="Arial" w:eastAsia="Arial" w:hAnsi="Arial" w:cs="Arial"/>
      <w:color w:val="000000"/>
      <w:lang w:val="es-PE" w:eastAsia="es-PE"/>
    </w:rPr>
  </w:style>
  <w:style w:type="paragraph" w:styleId="Sangra2detindependiente">
    <w:name w:val="Body Text Indent 2"/>
    <w:basedOn w:val="Normal"/>
    <w:link w:val="Sangra2detindependienteCar"/>
    <w:rsid w:val="00950AA6"/>
    <w:pPr>
      <w:spacing w:after="0" w:line="240" w:lineRule="auto"/>
      <w:ind w:firstLine="2835"/>
      <w:jc w:val="both"/>
    </w:pPr>
    <w:rPr>
      <w:rFonts w:ascii="Arial Narrow" w:eastAsia="Times New Roman" w:hAnsi="Arial Narrow" w:cs="Times New Roman"/>
      <w:b/>
      <w:color w:val="auto"/>
      <w:szCs w:val="20"/>
      <w:u w:val="single"/>
      <w:lang w:val="es-ES_tradnl" w:eastAsia="x-none"/>
    </w:rPr>
  </w:style>
  <w:style w:type="character" w:customStyle="1" w:styleId="Sangra2detindependienteCar">
    <w:name w:val="Sangría 2 de t. independiente Car"/>
    <w:basedOn w:val="Fuentedeprrafopredeter"/>
    <w:link w:val="Sangra2detindependiente"/>
    <w:rsid w:val="00950AA6"/>
    <w:rPr>
      <w:rFonts w:ascii="Arial Narrow" w:eastAsia="Times New Roman" w:hAnsi="Arial Narrow" w:cs="Times New Roman"/>
      <w:b/>
      <w:szCs w:val="20"/>
      <w:u w:val="single"/>
      <w:lang w:val="es-ES_tradnl" w:eastAsia="x-none"/>
    </w:rPr>
  </w:style>
  <w:style w:type="paragraph" w:customStyle="1" w:styleId="Cuerpo">
    <w:name w:val="Cuerpo"/>
    <w:rsid w:val="00E2229B"/>
    <w:pPr>
      <w:spacing w:after="0" w:line="240" w:lineRule="auto"/>
    </w:pPr>
    <w:rPr>
      <w:rFonts w:ascii="Times New Roman" w:eastAsia="Arial Unicode MS" w:hAnsi="Times New Roman" w:cs="Arial Unicode MS"/>
      <w:color w:val="000000"/>
      <w:sz w:val="24"/>
      <w:szCs w:val="24"/>
      <w:u w:color="000000"/>
      <w:lang w:val="es-PE" w:eastAsia="es-PE"/>
    </w:rPr>
  </w:style>
  <w:style w:type="character" w:customStyle="1" w:styleId="Ninguno">
    <w:name w:val="Ninguno"/>
    <w:autoRedefine/>
    <w:rsid w:val="00E2229B"/>
  </w:style>
  <w:style w:type="character" w:customStyle="1" w:styleId="findhit">
    <w:name w:val="findhit"/>
    <w:rsid w:val="00AC342E"/>
  </w:style>
  <w:style w:type="paragraph" w:styleId="NormalWeb">
    <w:name w:val="Normal (Web)"/>
    <w:basedOn w:val="Normal"/>
    <w:uiPriority w:val="99"/>
    <w:unhideWhenUsed/>
    <w:rsid w:val="00F10E7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Refdecomentario">
    <w:name w:val="annotation reference"/>
    <w:basedOn w:val="Fuentedeprrafopredeter"/>
    <w:uiPriority w:val="99"/>
    <w:semiHidden/>
    <w:unhideWhenUsed/>
    <w:rsid w:val="00D60499"/>
    <w:rPr>
      <w:sz w:val="16"/>
      <w:szCs w:val="16"/>
    </w:rPr>
  </w:style>
  <w:style w:type="paragraph" w:styleId="Textocomentario">
    <w:name w:val="annotation text"/>
    <w:basedOn w:val="Normal"/>
    <w:link w:val="TextocomentarioCar"/>
    <w:uiPriority w:val="99"/>
    <w:unhideWhenUsed/>
    <w:rsid w:val="00D60499"/>
    <w:pPr>
      <w:spacing w:line="240" w:lineRule="auto"/>
    </w:pPr>
    <w:rPr>
      <w:sz w:val="20"/>
      <w:szCs w:val="20"/>
    </w:rPr>
  </w:style>
  <w:style w:type="character" w:customStyle="1" w:styleId="TextocomentarioCar">
    <w:name w:val="Texto comentario Car"/>
    <w:basedOn w:val="Fuentedeprrafopredeter"/>
    <w:link w:val="Textocomentario"/>
    <w:uiPriority w:val="99"/>
    <w:rsid w:val="00D60499"/>
    <w:rPr>
      <w:rFonts w:ascii="Calibri" w:eastAsia="Calibri" w:hAnsi="Calibri" w:cs="Calibri"/>
      <w:color w:val="000000"/>
      <w:sz w:val="20"/>
      <w:szCs w:val="20"/>
      <w:lang w:val="es-PE" w:eastAsia="es-PE"/>
    </w:rPr>
  </w:style>
  <w:style w:type="paragraph" w:styleId="Asuntodelcomentario">
    <w:name w:val="annotation subject"/>
    <w:basedOn w:val="Textocomentario"/>
    <w:next w:val="Textocomentario"/>
    <w:link w:val="AsuntodelcomentarioCar"/>
    <w:uiPriority w:val="99"/>
    <w:semiHidden/>
    <w:unhideWhenUsed/>
    <w:rsid w:val="00D60499"/>
    <w:rPr>
      <w:b/>
      <w:bCs/>
    </w:rPr>
  </w:style>
  <w:style w:type="character" w:customStyle="1" w:styleId="AsuntodelcomentarioCar">
    <w:name w:val="Asunto del comentario Car"/>
    <w:basedOn w:val="TextocomentarioCar"/>
    <w:link w:val="Asuntodelcomentario"/>
    <w:uiPriority w:val="99"/>
    <w:semiHidden/>
    <w:rsid w:val="00D60499"/>
    <w:rPr>
      <w:rFonts w:ascii="Calibri" w:eastAsia="Calibri" w:hAnsi="Calibri" w:cs="Calibri"/>
      <w:b/>
      <w:bCs/>
      <w:color w:val="000000"/>
      <w:sz w:val="20"/>
      <w:szCs w:val="20"/>
      <w:lang w:val="es-PE" w:eastAsia="es-PE"/>
    </w:rPr>
  </w:style>
  <w:style w:type="character" w:customStyle="1" w:styleId="Ttulo1Car">
    <w:name w:val="Título 1 Car"/>
    <w:basedOn w:val="Fuentedeprrafopredeter"/>
    <w:link w:val="Ttulo1"/>
    <w:uiPriority w:val="9"/>
    <w:rsid w:val="00C90603"/>
    <w:rPr>
      <w:rFonts w:asciiTheme="majorHAnsi" w:eastAsiaTheme="majorEastAsia" w:hAnsiTheme="majorHAnsi" w:cstheme="majorBidi"/>
      <w:color w:val="365F91" w:themeColor="accent1" w:themeShade="BF"/>
      <w:sz w:val="32"/>
      <w:szCs w:val="32"/>
      <w:lang w:val="es-PE"/>
    </w:rPr>
  </w:style>
  <w:style w:type="paragraph" w:customStyle="1" w:styleId="xmsonormal">
    <w:name w:val="x_msonormal"/>
    <w:basedOn w:val="Normal"/>
    <w:rsid w:val="00C90603"/>
    <w:pPr>
      <w:spacing w:before="100" w:beforeAutospacing="1" w:after="100" w:afterAutospacing="1" w:line="240" w:lineRule="auto"/>
      <w:jc w:val="both"/>
    </w:pPr>
    <w:rPr>
      <w:rFonts w:ascii="Times New Roman" w:eastAsia="Times New Roman" w:hAnsi="Times New Roman" w:cs="Times New Roman"/>
      <w:color w:val="auto"/>
      <w:sz w:val="24"/>
      <w:szCs w:val="24"/>
    </w:rPr>
  </w:style>
  <w:style w:type="paragraph" w:customStyle="1" w:styleId="Normal1">
    <w:name w:val="Normal1"/>
    <w:rsid w:val="00C90603"/>
    <w:pPr>
      <w:jc w:val="both"/>
    </w:pPr>
    <w:rPr>
      <w:rFonts w:ascii="Calibri" w:eastAsia="Calibri" w:hAnsi="Calibri" w:cs="Calibri"/>
      <w:color w:val="000000"/>
      <w:lang w:val="es-PE" w:eastAsia="es-PE"/>
    </w:rPr>
  </w:style>
  <w:style w:type="table" w:customStyle="1" w:styleId="Tablaconcuadrcula1">
    <w:name w:val="Tabla con cuadrícula1"/>
    <w:basedOn w:val="Tablanormal"/>
    <w:next w:val="Tablaconcuadrcula"/>
    <w:uiPriority w:val="39"/>
    <w:rsid w:val="00C90603"/>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Sinlista"/>
    <w:rsid w:val="00C90603"/>
    <w:pPr>
      <w:numPr>
        <w:numId w:val="2"/>
      </w:numPr>
    </w:pPr>
  </w:style>
  <w:style w:type="character" w:customStyle="1" w:styleId="contextualspellingandgrammarerror">
    <w:name w:val="contextualspellingandgrammarerror"/>
    <w:rsid w:val="00C90603"/>
  </w:style>
  <w:style w:type="character" w:customStyle="1" w:styleId="scxw214366204">
    <w:name w:val="scxw214366204"/>
    <w:rsid w:val="00C90603"/>
  </w:style>
  <w:style w:type="character" w:customStyle="1" w:styleId="scxw93876235">
    <w:name w:val="scxw93876235"/>
    <w:rsid w:val="00C90603"/>
  </w:style>
  <w:style w:type="character" w:customStyle="1" w:styleId="apple-tab-span">
    <w:name w:val="apple-tab-span"/>
    <w:rsid w:val="00C90603"/>
  </w:style>
  <w:style w:type="character" w:customStyle="1" w:styleId="scxw39064843">
    <w:name w:val="scxw39064843"/>
    <w:rsid w:val="00C90603"/>
  </w:style>
  <w:style w:type="character" w:customStyle="1" w:styleId="scxw36511763">
    <w:name w:val="scxw36511763"/>
    <w:rsid w:val="00C90603"/>
  </w:style>
  <w:style w:type="character" w:styleId="nfasis">
    <w:name w:val="Emphasis"/>
    <w:uiPriority w:val="20"/>
    <w:qFormat/>
    <w:rsid w:val="00C90603"/>
    <w:rPr>
      <w:i/>
      <w:iCs/>
    </w:rPr>
  </w:style>
  <w:style w:type="character" w:customStyle="1" w:styleId="scxw110940479">
    <w:name w:val="scxw110940479"/>
    <w:rsid w:val="00C90603"/>
  </w:style>
  <w:style w:type="character" w:customStyle="1" w:styleId="no-style-override">
    <w:name w:val="no-style-override"/>
    <w:rsid w:val="00C90603"/>
  </w:style>
  <w:style w:type="paragraph" w:customStyle="1" w:styleId="cuerpo0">
    <w:name w:val="cuerpo"/>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no-style-override-2">
    <w:name w:val="no-style-override-2"/>
    <w:basedOn w:val="Fuentedeprrafopredeter"/>
    <w:rsid w:val="00C90603"/>
  </w:style>
  <w:style w:type="character" w:customStyle="1" w:styleId="no-style-override-4">
    <w:name w:val="no-style-override-4"/>
    <w:basedOn w:val="Fuentedeprrafopredeter"/>
    <w:rsid w:val="00C90603"/>
  </w:style>
  <w:style w:type="character" w:customStyle="1" w:styleId="Mencinsinresolver1">
    <w:name w:val="Mención sin resolver1"/>
    <w:basedOn w:val="Fuentedeprrafopredeter"/>
    <w:uiPriority w:val="99"/>
    <w:semiHidden/>
    <w:unhideWhenUsed/>
    <w:rsid w:val="00C90603"/>
    <w:rPr>
      <w:color w:val="605E5C"/>
      <w:shd w:val="clear" w:color="auto" w:fill="E1DFDD"/>
    </w:rPr>
  </w:style>
  <w:style w:type="character" w:customStyle="1" w:styleId="ft3">
    <w:name w:val="ft3"/>
    <w:basedOn w:val="Fuentedeprrafopredeter"/>
    <w:rsid w:val="00C90603"/>
  </w:style>
  <w:style w:type="character" w:customStyle="1" w:styleId="ft2">
    <w:name w:val="ft2"/>
    <w:basedOn w:val="Fuentedeprrafopredeter"/>
    <w:rsid w:val="00C90603"/>
  </w:style>
  <w:style w:type="character" w:customStyle="1" w:styleId="superscript">
    <w:name w:val="superscript"/>
    <w:basedOn w:val="Fuentedeprrafopredeter"/>
    <w:rsid w:val="00C90603"/>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qFormat/>
    <w:rsid w:val="00C90603"/>
    <w:rPr>
      <w:rFonts w:cs="Calibri"/>
      <w:color w:val="000000"/>
      <w:lang w:val="es-PE" w:eastAsia="en-US"/>
    </w:rPr>
  </w:style>
  <w:style w:type="paragraph" w:customStyle="1" w:styleId="pf0">
    <w:name w:val="pf0"/>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Fuentedeprrafopredeter"/>
    <w:rsid w:val="00C90603"/>
    <w:rPr>
      <w:rFonts w:ascii="Segoe UI" w:hAnsi="Segoe UI" w:cs="Segoe UI" w:hint="default"/>
      <w:sz w:val="18"/>
      <w:szCs w:val="18"/>
    </w:rPr>
  </w:style>
  <w:style w:type="paragraph" w:styleId="Revisin">
    <w:name w:val="Revision"/>
    <w:hidden/>
    <w:uiPriority w:val="99"/>
    <w:semiHidden/>
    <w:rsid w:val="00C90603"/>
    <w:pPr>
      <w:spacing w:after="0" w:line="240" w:lineRule="auto"/>
    </w:pPr>
    <w:rPr>
      <w:rFonts w:ascii="Arial" w:eastAsia="Calibri" w:hAnsi="Arial" w:cs="Calibri"/>
      <w:color w:val="000000"/>
      <w:lang w:val="es-PE"/>
    </w:rPr>
  </w:style>
  <w:style w:type="character" w:customStyle="1" w:styleId="no-style-override-7">
    <w:name w:val="no-style-override-7"/>
    <w:basedOn w:val="Fuentedeprrafopredeter"/>
    <w:rsid w:val="00C90603"/>
  </w:style>
  <w:style w:type="character" w:customStyle="1" w:styleId="no-style-override-8">
    <w:name w:val="no-style-override-8"/>
    <w:basedOn w:val="Fuentedeprrafopredeter"/>
    <w:rsid w:val="00C90603"/>
  </w:style>
  <w:style w:type="character" w:customStyle="1" w:styleId="no-style-override-5">
    <w:name w:val="no-style-override-5"/>
    <w:basedOn w:val="Fuentedeprrafopredeter"/>
    <w:rsid w:val="00C90603"/>
  </w:style>
  <w:style w:type="character" w:customStyle="1" w:styleId="markfo1cgkdpd">
    <w:name w:val="markfo1cgkdpd"/>
    <w:basedOn w:val="Fuentedeprrafopredeter"/>
    <w:rsid w:val="00F24CB5"/>
  </w:style>
  <w:style w:type="character" w:customStyle="1" w:styleId="xcontentpasted2">
    <w:name w:val="x_contentpasted2"/>
    <w:basedOn w:val="Fuentedeprrafopredeter"/>
    <w:rsid w:val="00CA2B3F"/>
  </w:style>
  <w:style w:type="character" w:customStyle="1" w:styleId="markmyxr6tsdo">
    <w:name w:val="markmyxr6tsdo"/>
    <w:basedOn w:val="Fuentedeprrafopredeter"/>
    <w:rsid w:val="00CA2B3F"/>
  </w:style>
  <w:style w:type="character" w:customStyle="1" w:styleId="xcontentpasted0">
    <w:name w:val="x_contentpasted0"/>
    <w:basedOn w:val="Fuentedeprrafopredeter"/>
    <w:rsid w:val="00CA2B3F"/>
  </w:style>
  <w:style w:type="character" w:customStyle="1" w:styleId="markedcontent">
    <w:name w:val="markedcontent"/>
    <w:basedOn w:val="Fuentedeprrafopredeter"/>
    <w:rsid w:val="00DC0BFB"/>
  </w:style>
  <w:style w:type="paragraph" w:customStyle="1" w:styleId="NoSpacing2">
    <w:name w:val="No Spacing2"/>
    <w:qFormat/>
    <w:rsid w:val="00A61F99"/>
    <w:pPr>
      <w:spacing w:after="0" w:line="240" w:lineRule="auto"/>
      <w:jc w:val="both"/>
    </w:pPr>
    <w:rPr>
      <w:rFonts w:ascii="Calibri" w:eastAsia="Calibri" w:hAnsi="Calibri" w:cs="Times New Roman"/>
    </w:rPr>
  </w:style>
  <w:style w:type="paragraph" w:customStyle="1" w:styleId="BlockText1">
    <w:name w:val="Block Text1"/>
    <w:basedOn w:val="Normal"/>
    <w:uiPriority w:val="99"/>
    <w:rsid w:val="00173564"/>
    <w:pPr>
      <w:overflowPunct w:val="0"/>
      <w:autoSpaceDE w:val="0"/>
      <w:autoSpaceDN w:val="0"/>
      <w:adjustRightInd w:val="0"/>
      <w:spacing w:after="0" w:line="240" w:lineRule="auto"/>
      <w:ind w:left="360" w:right="-30"/>
      <w:jc w:val="both"/>
      <w:textAlignment w:val="baseline"/>
    </w:pPr>
    <w:rPr>
      <w:rFonts w:ascii="Arial Narrow" w:eastAsia="Times New Roman" w:hAnsi="Arial Narrow" w:cs="Times New Roman"/>
      <w:color w:val="auto"/>
      <w:szCs w:val="20"/>
      <w:lang w:val="es-ES_tradnl" w:eastAsia="es-ES"/>
    </w:rPr>
  </w:style>
  <w:style w:type="paragraph" w:customStyle="1" w:styleId="TextoNumerado">
    <w:name w:val="Texto Numerado"/>
    <w:basedOn w:val="Normal"/>
    <w:link w:val="TextoNumeradoCar"/>
    <w:qFormat/>
    <w:rsid w:val="007E6DAA"/>
    <w:pPr>
      <w:spacing w:after="0" w:line="240" w:lineRule="auto"/>
      <w:ind w:left="360" w:hanging="360"/>
      <w:contextualSpacing/>
      <w:jc w:val="both"/>
    </w:pPr>
    <w:rPr>
      <w:rFonts w:ascii="Arial" w:eastAsia="Times New Roman" w:hAnsi="Arial" w:cs="Arial"/>
      <w:lang w:val="es-ES_tradnl" w:eastAsia="es-ES"/>
    </w:rPr>
  </w:style>
  <w:style w:type="character" w:customStyle="1" w:styleId="TextoNumeradoCar">
    <w:name w:val="Texto Numerado Car"/>
    <w:basedOn w:val="Fuentedeprrafopredeter"/>
    <w:link w:val="TextoNumerado"/>
    <w:rsid w:val="007E6DAA"/>
    <w:rPr>
      <w:rFonts w:ascii="Arial" w:eastAsia="Times New Roman" w:hAnsi="Arial" w:cs="Arial"/>
      <w:color w:val="00000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6743">
      <w:bodyDiv w:val="1"/>
      <w:marLeft w:val="0"/>
      <w:marRight w:val="0"/>
      <w:marTop w:val="0"/>
      <w:marBottom w:val="0"/>
      <w:divBdr>
        <w:top w:val="none" w:sz="0" w:space="0" w:color="auto"/>
        <w:left w:val="none" w:sz="0" w:space="0" w:color="auto"/>
        <w:bottom w:val="none" w:sz="0" w:space="0" w:color="auto"/>
        <w:right w:val="none" w:sz="0" w:space="0" w:color="auto"/>
      </w:divBdr>
    </w:div>
    <w:div w:id="124592431">
      <w:bodyDiv w:val="1"/>
      <w:marLeft w:val="0"/>
      <w:marRight w:val="0"/>
      <w:marTop w:val="0"/>
      <w:marBottom w:val="0"/>
      <w:divBdr>
        <w:top w:val="none" w:sz="0" w:space="0" w:color="auto"/>
        <w:left w:val="none" w:sz="0" w:space="0" w:color="auto"/>
        <w:bottom w:val="none" w:sz="0" w:space="0" w:color="auto"/>
        <w:right w:val="none" w:sz="0" w:space="0" w:color="auto"/>
      </w:divBdr>
    </w:div>
    <w:div w:id="152644418">
      <w:bodyDiv w:val="1"/>
      <w:marLeft w:val="0"/>
      <w:marRight w:val="0"/>
      <w:marTop w:val="0"/>
      <w:marBottom w:val="0"/>
      <w:divBdr>
        <w:top w:val="none" w:sz="0" w:space="0" w:color="auto"/>
        <w:left w:val="none" w:sz="0" w:space="0" w:color="auto"/>
        <w:bottom w:val="none" w:sz="0" w:space="0" w:color="auto"/>
        <w:right w:val="none" w:sz="0" w:space="0" w:color="auto"/>
      </w:divBdr>
    </w:div>
    <w:div w:id="223487171">
      <w:bodyDiv w:val="1"/>
      <w:marLeft w:val="0"/>
      <w:marRight w:val="0"/>
      <w:marTop w:val="0"/>
      <w:marBottom w:val="0"/>
      <w:divBdr>
        <w:top w:val="none" w:sz="0" w:space="0" w:color="auto"/>
        <w:left w:val="none" w:sz="0" w:space="0" w:color="auto"/>
        <w:bottom w:val="none" w:sz="0" w:space="0" w:color="auto"/>
        <w:right w:val="none" w:sz="0" w:space="0" w:color="auto"/>
      </w:divBdr>
    </w:div>
    <w:div w:id="471214308">
      <w:bodyDiv w:val="1"/>
      <w:marLeft w:val="0"/>
      <w:marRight w:val="0"/>
      <w:marTop w:val="0"/>
      <w:marBottom w:val="0"/>
      <w:divBdr>
        <w:top w:val="none" w:sz="0" w:space="0" w:color="auto"/>
        <w:left w:val="none" w:sz="0" w:space="0" w:color="auto"/>
        <w:bottom w:val="none" w:sz="0" w:space="0" w:color="auto"/>
        <w:right w:val="none" w:sz="0" w:space="0" w:color="auto"/>
      </w:divBdr>
    </w:div>
    <w:div w:id="659119905">
      <w:bodyDiv w:val="1"/>
      <w:marLeft w:val="0"/>
      <w:marRight w:val="0"/>
      <w:marTop w:val="0"/>
      <w:marBottom w:val="0"/>
      <w:divBdr>
        <w:top w:val="none" w:sz="0" w:space="0" w:color="auto"/>
        <w:left w:val="none" w:sz="0" w:space="0" w:color="auto"/>
        <w:bottom w:val="none" w:sz="0" w:space="0" w:color="auto"/>
        <w:right w:val="none" w:sz="0" w:space="0" w:color="auto"/>
      </w:divBdr>
    </w:div>
    <w:div w:id="789934659">
      <w:bodyDiv w:val="1"/>
      <w:marLeft w:val="0"/>
      <w:marRight w:val="0"/>
      <w:marTop w:val="0"/>
      <w:marBottom w:val="0"/>
      <w:divBdr>
        <w:top w:val="none" w:sz="0" w:space="0" w:color="auto"/>
        <w:left w:val="none" w:sz="0" w:space="0" w:color="auto"/>
        <w:bottom w:val="none" w:sz="0" w:space="0" w:color="auto"/>
        <w:right w:val="none" w:sz="0" w:space="0" w:color="auto"/>
      </w:divBdr>
    </w:div>
    <w:div w:id="841354015">
      <w:bodyDiv w:val="1"/>
      <w:marLeft w:val="0"/>
      <w:marRight w:val="0"/>
      <w:marTop w:val="0"/>
      <w:marBottom w:val="0"/>
      <w:divBdr>
        <w:top w:val="none" w:sz="0" w:space="0" w:color="auto"/>
        <w:left w:val="none" w:sz="0" w:space="0" w:color="auto"/>
        <w:bottom w:val="none" w:sz="0" w:space="0" w:color="auto"/>
        <w:right w:val="none" w:sz="0" w:space="0" w:color="auto"/>
      </w:divBdr>
    </w:div>
    <w:div w:id="925727998">
      <w:bodyDiv w:val="1"/>
      <w:marLeft w:val="0"/>
      <w:marRight w:val="0"/>
      <w:marTop w:val="0"/>
      <w:marBottom w:val="0"/>
      <w:divBdr>
        <w:top w:val="none" w:sz="0" w:space="0" w:color="auto"/>
        <w:left w:val="none" w:sz="0" w:space="0" w:color="auto"/>
        <w:bottom w:val="none" w:sz="0" w:space="0" w:color="auto"/>
        <w:right w:val="none" w:sz="0" w:space="0" w:color="auto"/>
      </w:divBdr>
    </w:div>
    <w:div w:id="933712680">
      <w:bodyDiv w:val="1"/>
      <w:marLeft w:val="0"/>
      <w:marRight w:val="0"/>
      <w:marTop w:val="0"/>
      <w:marBottom w:val="0"/>
      <w:divBdr>
        <w:top w:val="none" w:sz="0" w:space="0" w:color="auto"/>
        <w:left w:val="none" w:sz="0" w:space="0" w:color="auto"/>
        <w:bottom w:val="none" w:sz="0" w:space="0" w:color="auto"/>
        <w:right w:val="none" w:sz="0" w:space="0" w:color="auto"/>
      </w:divBdr>
    </w:div>
    <w:div w:id="1232808880">
      <w:bodyDiv w:val="1"/>
      <w:marLeft w:val="0"/>
      <w:marRight w:val="0"/>
      <w:marTop w:val="0"/>
      <w:marBottom w:val="0"/>
      <w:divBdr>
        <w:top w:val="none" w:sz="0" w:space="0" w:color="auto"/>
        <w:left w:val="none" w:sz="0" w:space="0" w:color="auto"/>
        <w:bottom w:val="none" w:sz="0" w:space="0" w:color="auto"/>
        <w:right w:val="none" w:sz="0" w:space="0" w:color="auto"/>
      </w:divBdr>
    </w:div>
    <w:div w:id="1302148500">
      <w:bodyDiv w:val="1"/>
      <w:marLeft w:val="0"/>
      <w:marRight w:val="0"/>
      <w:marTop w:val="0"/>
      <w:marBottom w:val="0"/>
      <w:divBdr>
        <w:top w:val="none" w:sz="0" w:space="0" w:color="auto"/>
        <w:left w:val="none" w:sz="0" w:space="0" w:color="auto"/>
        <w:bottom w:val="none" w:sz="0" w:space="0" w:color="auto"/>
        <w:right w:val="none" w:sz="0" w:space="0" w:color="auto"/>
      </w:divBdr>
    </w:div>
    <w:div w:id="1371496932">
      <w:bodyDiv w:val="1"/>
      <w:marLeft w:val="0"/>
      <w:marRight w:val="0"/>
      <w:marTop w:val="0"/>
      <w:marBottom w:val="0"/>
      <w:divBdr>
        <w:top w:val="none" w:sz="0" w:space="0" w:color="auto"/>
        <w:left w:val="none" w:sz="0" w:space="0" w:color="auto"/>
        <w:bottom w:val="none" w:sz="0" w:space="0" w:color="auto"/>
        <w:right w:val="none" w:sz="0" w:space="0" w:color="auto"/>
      </w:divBdr>
    </w:div>
    <w:div w:id="1531994801">
      <w:bodyDiv w:val="1"/>
      <w:marLeft w:val="0"/>
      <w:marRight w:val="0"/>
      <w:marTop w:val="0"/>
      <w:marBottom w:val="0"/>
      <w:divBdr>
        <w:top w:val="none" w:sz="0" w:space="0" w:color="auto"/>
        <w:left w:val="none" w:sz="0" w:space="0" w:color="auto"/>
        <w:bottom w:val="none" w:sz="0" w:space="0" w:color="auto"/>
        <w:right w:val="none" w:sz="0" w:space="0" w:color="auto"/>
      </w:divBdr>
    </w:div>
    <w:div w:id="1546746555">
      <w:bodyDiv w:val="1"/>
      <w:marLeft w:val="0"/>
      <w:marRight w:val="0"/>
      <w:marTop w:val="0"/>
      <w:marBottom w:val="0"/>
      <w:divBdr>
        <w:top w:val="none" w:sz="0" w:space="0" w:color="auto"/>
        <w:left w:val="none" w:sz="0" w:space="0" w:color="auto"/>
        <w:bottom w:val="none" w:sz="0" w:space="0" w:color="auto"/>
        <w:right w:val="none" w:sz="0" w:space="0" w:color="auto"/>
      </w:divBdr>
    </w:div>
    <w:div w:id="1601909677">
      <w:bodyDiv w:val="1"/>
      <w:marLeft w:val="0"/>
      <w:marRight w:val="0"/>
      <w:marTop w:val="0"/>
      <w:marBottom w:val="0"/>
      <w:divBdr>
        <w:top w:val="none" w:sz="0" w:space="0" w:color="auto"/>
        <w:left w:val="none" w:sz="0" w:space="0" w:color="auto"/>
        <w:bottom w:val="none" w:sz="0" w:space="0" w:color="auto"/>
        <w:right w:val="none" w:sz="0" w:space="0" w:color="auto"/>
      </w:divBdr>
      <w:divsChild>
        <w:div w:id="587155997">
          <w:marLeft w:val="0"/>
          <w:marRight w:val="0"/>
          <w:marTop w:val="0"/>
          <w:marBottom w:val="0"/>
          <w:divBdr>
            <w:top w:val="none" w:sz="0" w:space="0" w:color="auto"/>
            <w:left w:val="none" w:sz="0" w:space="0" w:color="auto"/>
            <w:bottom w:val="none" w:sz="0" w:space="0" w:color="auto"/>
            <w:right w:val="none" w:sz="0" w:space="0" w:color="auto"/>
          </w:divBdr>
        </w:div>
      </w:divsChild>
    </w:div>
    <w:div w:id="1722438032">
      <w:bodyDiv w:val="1"/>
      <w:marLeft w:val="0"/>
      <w:marRight w:val="0"/>
      <w:marTop w:val="0"/>
      <w:marBottom w:val="0"/>
      <w:divBdr>
        <w:top w:val="none" w:sz="0" w:space="0" w:color="auto"/>
        <w:left w:val="none" w:sz="0" w:space="0" w:color="auto"/>
        <w:bottom w:val="none" w:sz="0" w:space="0" w:color="auto"/>
        <w:right w:val="none" w:sz="0" w:space="0" w:color="auto"/>
      </w:divBdr>
    </w:div>
    <w:div w:id="1770738533">
      <w:bodyDiv w:val="1"/>
      <w:marLeft w:val="0"/>
      <w:marRight w:val="0"/>
      <w:marTop w:val="0"/>
      <w:marBottom w:val="0"/>
      <w:divBdr>
        <w:top w:val="none" w:sz="0" w:space="0" w:color="auto"/>
        <w:left w:val="none" w:sz="0" w:space="0" w:color="auto"/>
        <w:bottom w:val="none" w:sz="0" w:space="0" w:color="auto"/>
        <w:right w:val="none" w:sz="0" w:space="0" w:color="auto"/>
      </w:divBdr>
    </w:div>
    <w:div w:id="1775243817">
      <w:bodyDiv w:val="1"/>
      <w:marLeft w:val="0"/>
      <w:marRight w:val="0"/>
      <w:marTop w:val="0"/>
      <w:marBottom w:val="0"/>
      <w:divBdr>
        <w:top w:val="none" w:sz="0" w:space="0" w:color="auto"/>
        <w:left w:val="none" w:sz="0" w:space="0" w:color="auto"/>
        <w:bottom w:val="none" w:sz="0" w:space="0" w:color="auto"/>
        <w:right w:val="none" w:sz="0" w:space="0" w:color="auto"/>
      </w:divBdr>
    </w:div>
    <w:div w:id="1880823706">
      <w:bodyDiv w:val="1"/>
      <w:marLeft w:val="0"/>
      <w:marRight w:val="0"/>
      <w:marTop w:val="0"/>
      <w:marBottom w:val="0"/>
      <w:divBdr>
        <w:top w:val="none" w:sz="0" w:space="0" w:color="auto"/>
        <w:left w:val="none" w:sz="0" w:space="0" w:color="auto"/>
        <w:bottom w:val="none" w:sz="0" w:space="0" w:color="auto"/>
        <w:right w:val="none" w:sz="0" w:space="0" w:color="auto"/>
      </w:divBdr>
    </w:div>
    <w:div w:id="1913463176">
      <w:bodyDiv w:val="1"/>
      <w:marLeft w:val="0"/>
      <w:marRight w:val="0"/>
      <w:marTop w:val="0"/>
      <w:marBottom w:val="0"/>
      <w:divBdr>
        <w:top w:val="none" w:sz="0" w:space="0" w:color="auto"/>
        <w:left w:val="none" w:sz="0" w:space="0" w:color="auto"/>
        <w:bottom w:val="none" w:sz="0" w:space="0" w:color="auto"/>
        <w:right w:val="none" w:sz="0" w:space="0" w:color="auto"/>
      </w:divBdr>
    </w:div>
    <w:div w:id="1936935823">
      <w:bodyDiv w:val="1"/>
      <w:marLeft w:val="0"/>
      <w:marRight w:val="0"/>
      <w:marTop w:val="0"/>
      <w:marBottom w:val="0"/>
      <w:divBdr>
        <w:top w:val="none" w:sz="0" w:space="0" w:color="auto"/>
        <w:left w:val="none" w:sz="0" w:space="0" w:color="auto"/>
        <w:bottom w:val="none" w:sz="0" w:space="0" w:color="auto"/>
        <w:right w:val="none" w:sz="0" w:space="0" w:color="auto"/>
      </w:divBdr>
    </w:div>
    <w:div w:id="1945724834">
      <w:bodyDiv w:val="1"/>
      <w:marLeft w:val="0"/>
      <w:marRight w:val="0"/>
      <w:marTop w:val="0"/>
      <w:marBottom w:val="0"/>
      <w:divBdr>
        <w:top w:val="none" w:sz="0" w:space="0" w:color="auto"/>
        <w:left w:val="none" w:sz="0" w:space="0" w:color="auto"/>
        <w:bottom w:val="none" w:sz="0" w:space="0" w:color="auto"/>
        <w:right w:val="none" w:sz="0" w:space="0" w:color="auto"/>
      </w:divBdr>
    </w:div>
    <w:div w:id="194669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4.png"/></Relationships>
</file>

<file path=word/_rels/footnotes.xml.rels><?xml version="1.0" encoding="UTF-8" standalone="yes"?>
<Relationships xmlns="http://schemas.openxmlformats.org/package/2006/relationships"><Relationship Id="rId3" Type="http://schemas.openxmlformats.org/officeDocument/2006/relationships/image" Target="media/image31.png"/><Relationship Id="rId7" Type="http://schemas.openxmlformats.org/officeDocument/2006/relationships/hyperlink" Target="https://www.sbs.gob.pe/app/pp/SISTIP_PORTAL/Paginas/Publicacion/TipoCambioPromedio.aspx" TargetMode="External"/><Relationship Id="rId2" Type="http://schemas.openxmlformats.org/officeDocument/2006/relationships/image" Target="media/image30.png"/><Relationship Id="rId1" Type="http://schemas.openxmlformats.org/officeDocument/2006/relationships/hyperlink" Target="https://dle.rae.es/fraude" TargetMode="External"/><Relationship Id="rId6" Type="http://schemas.openxmlformats.org/officeDocument/2006/relationships/image" Target="media/image33.png"/><Relationship Id="rId5" Type="http://schemas.openxmlformats.org/officeDocument/2006/relationships/hyperlink" Target="https://www.mpfn.gob.pe/escuela/contenido/actividades/docs/2275_potestad_sancionadora_veronica_vergaray_hugo_gomez.pdf" TargetMode="External"/><Relationship Id="rId4"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98e6bc98c55d6724746da925edc280e4">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9efc897edeb730acd48b1ab2c0c3059c"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D53DSPH32EA6-503695647-7177</_dlc_DocId>
    <_dlc_DocIdUrl xmlns="d6ca5d36-5c9f-4653-bec8-1cb66b9015e0">
      <Url>https://indecopi.sharepoint.com/sites/cc1_docs/_layouts/15/DocIdRedir.aspx?ID=D53DSPH32EA6-503695647-7177</Url>
      <Description>D53DSPH32EA6-503695647-7177</Description>
    </_dlc_DocIdUrl>
    <lcf76f155ced4ddcb4097134ff3c332f xmlns="197bea04-8fd4-41c2-b4d9-6399dae3f3d4">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7604E1F-C0F6-4920-A93F-0D1A63E18E84}">
  <ds:schemaRefs>
    <ds:schemaRef ds:uri="http://schemas.microsoft.com/sharepoint/v3/contenttype/forms"/>
  </ds:schemaRefs>
</ds:datastoreItem>
</file>

<file path=customXml/itemProps2.xml><?xml version="1.0" encoding="utf-8"?>
<ds:datastoreItem xmlns:ds="http://schemas.openxmlformats.org/officeDocument/2006/customXml" ds:itemID="{1E6613C8-B9DE-4BE1-B356-BB87CC3D3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197bea04-8fd4-41c2-b4d9-6399dae3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73B72-B737-4702-956F-1A09A502103A}">
  <ds:schemaRefs>
    <ds:schemaRef ds:uri="http://schemas.openxmlformats.org/officeDocument/2006/bibliography"/>
  </ds:schemaRefs>
</ds:datastoreItem>
</file>

<file path=customXml/itemProps4.xml><?xml version="1.0" encoding="utf-8"?>
<ds:datastoreItem xmlns:ds="http://schemas.openxmlformats.org/officeDocument/2006/customXml" ds:itemID="{7BFD71F8-6818-4D78-ACE8-10E4E70BE453}">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5.xml><?xml version="1.0" encoding="utf-8"?>
<ds:datastoreItem xmlns:ds="http://schemas.openxmlformats.org/officeDocument/2006/customXml" ds:itemID="{A6650351-6F3F-4577-A962-432456EF7DF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60</Pages>
  <Words>15144</Words>
  <Characters>80572</Characters>
  <Application>Microsoft Office Word</Application>
  <DocSecurity>0</DocSecurity>
  <Lines>1790</Lines>
  <Paragraphs>498</Paragraphs>
  <ScaleCrop>false</ScaleCrop>
  <Company/>
  <LinksUpToDate>false</LinksUpToDate>
  <CharactersWithSpaces>95218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Inga</dc:creator>
  <cp:keywords/>
  <cp:lastModifiedBy>Apoyo CC1 E</cp:lastModifiedBy>
  <cp:revision>285</cp:revision>
  <cp:lastPrinted>2020-03-06T16:12:00Z</cp:lastPrinted>
  <dcterms:created xsi:type="dcterms:W3CDTF">2022-11-25T17:43:00Z</dcterms:created>
  <dcterms:modified xsi:type="dcterms:W3CDTF">2026-03-04T18:37:00Z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3b90feeb-b5ab-42ff-8948-bcd85d47b23c</vt:lpwstr>
  </property>
  <property fmtid="{D5CDD505-2E9C-101B-9397-08002B2CF9AE}" pid="4" name="MediaServiceImageTags">
    <vt:lpwstr/>
  </property>
</Properties>
</file>