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1C1E967" w14:textId="77777777" w:rsidR="008D5C24" w:rsidRPr="002804B3" w:rsidRDefault="008D5C24" w:rsidP="00D40780">
      <w:pPr>
        <w:tabs>
          <w:tab w:val="left" w:pos="1980"/>
          <w:tab w:val="left" w:pos="2520"/>
          <w:tab w:val="left" w:pos="2700"/>
        </w:tabs>
        <w:jc w:val="both"/>
        <w:rPr>
          <w:rFonts w:ascii="Arial" w:hAnsi="Arial" w:cs="Arial"/>
          <w:sz w:val="22"/>
          <w:szCs w:val="22"/>
        </w:rPr>
      </w:pPr>
    </w:p>
    <w:p w14:paraId="5FDB9090" w14:textId="77A02F98" w:rsidR="003A6D46" w:rsidRPr="003A6D46" w:rsidRDefault="00C81DBB" w:rsidP="00566C84">
      <w:pPr>
        <w:widowControl w:val="0"/>
        <w:tabs>
          <w:tab w:val="left" w:pos="1985"/>
          <w:tab w:val="left" w:pos="2552"/>
        </w:tabs>
        <w:jc w:val="both"/>
        <w:rPr>
          <w:rFonts w:ascii="Arial Narrow" w:eastAsia="Arial" w:hAnsi="Arial Narrow" w:cs="Arial"/>
          <w:b/>
          <w:color w:val="auto"/>
          <w:sz w:val="22"/>
          <w:szCs w:val="22"/>
        </w:rPr>
      </w:pPr>
      <w:r w:rsidRPr="003A6D46">
        <w:rPr>
          <w:rFonts w:ascii="Arial Narrow" w:eastAsia="Arial" w:hAnsi="Arial Narrow" w:cs="Arial"/>
          <w:b/>
          <w:color w:val="auto"/>
          <w:sz w:val="22"/>
          <w:szCs w:val="22"/>
        </w:rPr>
        <w:t xml:space="preserve">RESOLUCIÓN </w:t>
      </w:r>
      <w:r>
        <w:rPr>
          <w:rFonts w:ascii="Arial Narrow" w:eastAsia="Arial" w:hAnsi="Arial Narrow" w:cs="Arial"/>
          <w:b/>
          <w:color w:val="auto"/>
          <w:sz w:val="22"/>
          <w:szCs w:val="22"/>
        </w:rPr>
        <w:tab/>
      </w:r>
      <w:r w:rsidR="003A6D46">
        <w:rPr>
          <w:rFonts w:ascii="Arial Narrow" w:eastAsia="Arial" w:hAnsi="Arial Narrow" w:cs="Arial"/>
          <w:b/>
          <w:color w:val="auto"/>
          <w:sz w:val="22"/>
          <w:szCs w:val="22"/>
        </w:rPr>
        <w:t>:</w:t>
      </w:r>
      <w:r w:rsidR="00566C84">
        <w:rPr>
          <w:rFonts w:ascii="Arial Narrow" w:eastAsia="Arial" w:hAnsi="Arial Narrow" w:cs="Arial"/>
          <w:b/>
          <w:color w:val="auto"/>
          <w:sz w:val="22"/>
          <w:szCs w:val="22"/>
        </w:rPr>
        <w:tab/>
      </w:r>
      <w:r w:rsidR="003A6D46" w:rsidRPr="00F65742">
        <w:rPr>
          <w:rFonts w:ascii="Arial Narrow" w:eastAsia="Arial" w:hAnsi="Arial Narrow" w:cs="Arial"/>
          <w:b/>
          <w:color w:val="auto"/>
          <w:sz w:val="22"/>
          <w:szCs w:val="22"/>
        </w:rPr>
        <w:t>N°0</w:t>
      </w:r>
      <w:r w:rsidR="00F65742" w:rsidRPr="00F65742">
        <w:rPr>
          <w:rFonts w:ascii="Arial Narrow" w:eastAsia="Arial" w:hAnsi="Arial Narrow" w:cs="Arial"/>
          <w:b/>
          <w:color w:val="auto"/>
          <w:sz w:val="22"/>
          <w:szCs w:val="22"/>
        </w:rPr>
        <w:t>151</w:t>
      </w:r>
      <w:r w:rsidR="003A6D46" w:rsidRPr="00F65742">
        <w:rPr>
          <w:rFonts w:ascii="Arial Narrow" w:eastAsia="Arial" w:hAnsi="Arial Narrow" w:cs="Arial"/>
          <w:b/>
          <w:color w:val="auto"/>
          <w:sz w:val="22"/>
          <w:szCs w:val="22"/>
        </w:rPr>
        <w:t>-2023/ST-CC1</w:t>
      </w:r>
      <w:r w:rsidR="003A6D46" w:rsidRPr="003A6D46">
        <w:rPr>
          <w:rFonts w:ascii="Arial Narrow" w:eastAsia="Arial" w:hAnsi="Arial Narrow" w:cs="Arial"/>
          <w:b/>
          <w:color w:val="auto"/>
          <w:sz w:val="22"/>
          <w:szCs w:val="22"/>
        </w:rPr>
        <w:t xml:space="preserve"> </w:t>
      </w:r>
    </w:p>
    <w:p w14:paraId="5D45063D" w14:textId="77777777" w:rsidR="00566C84" w:rsidRDefault="00566C84" w:rsidP="00566C84">
      <w:pPr>
        <w:tabs>
          <w:tab w:val="left" w:pos="1701"/>
          <w:tab w:val="left" w:pos="2552"/>
        </w:tabs>
        <w:ind w:left="1985" w:hanging="1985"/>
        <w:jc w:val="both"/>
        <w:rPr>
          <w:rFonts w:ascii="Arial Narrow" w:eastAsia="Arial Narrow" w:hAnsi="Arial Narrow" w:cs="Arial"/>
          <w:b/>
          <w:bCs/>
          <w:sz w:val="22"/>
          <w:szCs w:val="22"/>
        </w:rPr>
      </w:pPr>
      <w:r w:rsidRPr="00566C84">
        <w:rPr>
          <w:rFonts w:ascii="Arial Narrow" w:eastAsia="Arial Narrow" w:hAnsi="Arial Narrow" w:cs="Arial"/>
          <w:b/>
          <w:bCs/>
          <w:sz w:val="22"/>
          <w:szCs w:val="22"/>
        </w:rPr>
        <w:t>DENUNCIANTE</w:t>
      </w:r>
      <w:r w:rsidRPr="00566C84">
        <w:rPr>
          <w:rFonts w:ascii="Arial Narrow" w:eastAsia="Arial Narrow" w:hAnsi="Arial Narrow" w:cs="Arial"/>
          <w:b/>
          <w:bCs/>
          <w:sz w:val="22"/>
          <w:szCs w:val="22"/>
        </w:rPr>
        <w:tab/>
      </w:r>
      <w:r>
        <w:rPr>
          <w:rFonts w:ascii="Arial Narrow" w:eastAsia="Arial Narrow" w:hAnsi="Arial Narrow" w:cs="Arial"/>
          <w:b/>
          <w:bCs/>
          <w:sz w:val="22"/>
          <w:szCs w:val="22"/>
        </w:rPr>
        <w:t xml:space="preserve"> </w:t>
      </w:r>
      <w:r>
        <w:rPr>
          <w:rFonts w:ascii="Arial Narrow" w:eastAsia="Arial Narrow" w:hAnsi="Arial Narrow" w:cs="Arial"/>
          <w:b/>
          <w:bCs/>
          <w:sz w:val="22"/>
          <w:szCs w:val="22"/>
        </w:rPr>
        <w:tab/>
      </w:r>
      <w:r w:rsidRPr="00566C84">
        <w:rPr>
          <w:rFonts w:ascii="Arial Narrow" w:eastAsia="Arial Narrow" w:hAnsi="Arial Narrow" w:cs="Arial"/>
          <w:b/>
          <w:bCs/>
          <w:sz w:val="22"/>
          <w:szCs w:val="22"/>
        </w:rPr>
        <w:t>:</w:t>
      </w:r>
      <w:r w:rsidRPr="00566C84">
        <w:rPr>
          <w:rFonts w:ascii="Arial Narrow" w:eastAsia="Arial Narrow" w:hAnsi="Arial Narrow" w:cs="Arial"/>
          <w:b/>
          <w:bCs/>
          <w:sz w:val="22"/>
          <w:szCs w:val="22"/>
        </w:rPr>
        <w:tab/>
        <w:t>RAÚL FÉLIZ AYERBE RODRÍGUEZ (SEÑOR AYERBE)</w:t>
      </w:r>
    </w:p>
    <w:p w14:paraId="07238170" w14:textId="77777777" w:rsidR="00566C84" w:rsidRDefault="00566C84" w:rsidP="00566C84">
      <w:pPr>
        <w:tabs>
          <w:tab w:val="left" w:pos="1701"/>
          <w:tab w:val="left" w:pos="2552"/>
        </w:tabs>
        <w:ind w:left="1985" w:hanging="1985"/>
        <w:jc w:val="both"/>
        <w:rPr>
          <w:rFonts w:ascii="Arial Narrow" w:eastAsia="Arial Narrow" w:hAnsi="Arial Narrow" w:cs="Arial"/>
          <w:b/>
          <w:bCs/>
          <w:sz w:val="22"/>
          <w:szCs w:val="22"/>
        </w:rPr>
      </w:pPr>
      <w:r>
        <w:rPr>
          <w:rFonts w:ascii="Arial Narrow" w:eastAsia="Arial Narrow" w:hAnsi="Arial Narrow" w:cs="Arial"/>
          <w:b/>
          <w:bCs/>
          <w:sz w:val="22"/>
          <w:szCs w:val="22"/>
        </w:rPr>
        <w:tab/>
      </w:r>
      <w:r>
        <w:rPr>
          <w:rFonts w:ascii="Arial Narrow" w:eastAsia="Arial Narrow" w:hAnsi="Arial Narrow" w:cs="Arial"/>
          <w:b/>
          <w:bCs/>
          <w:sz w:val="22"/>
          <w:szCs w:val="22"/>
        </w:rPr>
        <w:tab/>
      </w:r>
      <w:r>
        <w:rPr>
          <w:rFonts w:ascii="Arial Narrow" w:eastAsia="Arial Narrow" w:hAnsi="Arial Narrow" w:cs="Arial"/>
          <w:b/>
          <w:bCs/>
          <w:sz w:val="22"/>
          <w:szCs w:val="22"/>
        </w:rPr>
        <w:tab/>
      </w:r>
      <w:r w:rsidRPr="00566C84">
        <w:rPr>
          <w:rFonts w:ascii="Arial Narrow" w:eastAsia="Arial Narrow" w:hAnsi="Arial Narrow" w:cs="Arial"/>
          <w:b/>
          <w:bCs/>
          <w:sz w:val="22"/>
          <w:szCs w:val="22"/>
        </w:rPr>
        <w:t>ANGELA AURORA AYERBE AZABECHE (SEÑORA ÁNGELA AYERBE)</w:t>
      </w:r>
    </w:p>
    <w:p w14:paraId="1019DFFD" w14:textId="77777777" w:rsidR="00566C84" w:rsidRDefault="00566C84" w:rsidP="00566C84">
      <w:pPr>
        <w:tabs>
          <w:tab w:val="left" w:pos="1701"/>
          <w:tab w:val="left" w:pos="2552"/>
        </w:tabs>
        <w:ind w:left="1985" w:hanging="1985"/>
        <w:jc w:val="both"/>
        <w:rPr>
          <w:rFonts w:ascii="Arial Narrow" w:eastAsia="Arial Narrow" w:hAnsi="Arial Narrow" w:cs="Arial"/>
          <w:b/>
          <w:bCs/>
          <w:sz w:val="22"/>
          <w:szCs w:val="22"/>
        </w:rPr>
      </w:pPr>
      <w:r>
        <w:rPr>
          <w:rFonts w:ascii="Arial Narrow" w:eastAsia="Arial Narrow" w:hAnsi="Arial Narrow" w:cs="Arial"/>
          <w:b/>
          <w:bCs/>
          <w:sz w:val="22"/>
          <w:szCs w:val="22"/>
        </w:rPr>
        <w:tab/>
      </w:r>
      <w:r>
        <w:rPr>
          <w:rFonts w:ascii="Arial Narrow" w:eastAsia="Arial Narrow" w:hAnsi="Arial Narrow" w:cs="Arial"/>
          <w:b/>
          <w:bCs/>
          <w:sz w:val="22"/>
          <w:szCs w:val="22"/>
        </w:rPr>
        <w:tab/>
      </w:r>
      <w:r>
        <w:rPr>
          <w:rFonts w:ascii="Arial Narrow" w:eastAsia="Arial Narrow" w:hAnsi="Arial Narrow" w:cs="Arial"/>
          <w:b/>
          <w:bCs/>
          <w:sz w:val="22"/>
          <w:szCs w:val="22"/>
        </w:rPr>
        <w:tab/>
      </w:r>
      <w:r w:rsidRPr="00566C84">
        <w:rPr>
          <w:rFonts w:ascii="Arial Narrow" w:eastAsia="Arial Narrow" w:hAnsi="Arial Narrow" w:cs="Arial"/>
          <w:b/>
          <w:bCs/>
          <w:sz w:val="22"/>
          <w:szCs w:val="22"/>
        </w:rPr>
        <w:t>CARLA PAOLA AYERBE AZABECHE (SEÑORA CARLA AYERBE)</w:t>
      </w:r>
    </w:p>
    <w:p w14:paraId="3BC996D0" w14:textId="16DB630C" w:rsidR="00566C84" w:rsidRPr="00566C84" w:rsidRDefault="00566C84" w:rsidP="00566C84">
      <w:pPr>
        <w:tabs>
          <w:tab w:val="left" w:pos="1701"/>
          <w:tab w:val="left" w:pos="2552"/>
        </w:tabs>
        <w:ind w:left="1985" w:hanging="1985"/>
        <w:jc w:val="both"/>
        <w:rPr>
          <w:rFonts w:ascii="Arial Narrow" w:eastAsia="Arial Narrow" w:hAnsi="Arial Narrow" w:cs="Arial"/>
          <w:b/>
          <w:bCs/>
          <w:sz w:val="22"/>
          <w:szCs w:val="22"/>
        </w:rPr>
      </w:pPr>
      <w:r>
        <w:rPr>
          <w:rFonts w:ascii="Arial Narrow" w:eastAsia="Arial Narrow" w:hAnsi="Arial Narrow" w:cs="Arial"/>
          <w:b/>
          <w:bCs/>
          <w:sz w:val="22"/>
          <w:szCs w:val="22"/>
        </w:rPr>
        <w:tab/>
      </w:r>
      <w:r>
        <w:rPr>
          <w:rFonts w:ascii="Arial Narrow" w:eastAsia="Arial Narrow" w:hAnsi="Arial Narrow" w:cs="Arial"/>
          <w:b/>
          <w:bCs/>
          <w:sz w:val="22"/>
          <w:szCs w:val="22"/>
        </w:rPr>
        <w:tab/>
      </w:r>
      <w:r>
        <w:rPr>
          <w:rFonts w:ascii="Arial Narrow" w:eastAsia="Arial Narrow" w:hAnsi="Arial Narrow" w:cs="Arial"/>
          <w:b/>
          <w:bCs/>
          <w:sz w:val="22"/>
          <w:szCs w:val="22"/>
        </w:rPr>
        <w:tab/>
      </w:r>
      <w:r w:rsidRPr="00566C84">
        <w:rPr>
          <w:rFonts w:ascii="Arial Narrow" w:eastAsia="Arial Narrow" w:hAnsi="Arial Narrow" w:cs="Arial"/>
          <w:b/>
          <w:bCs/>
          <w:sz w:val="22"/>
          <w:szCs w:val="22"/>
        </w:rPr>
        <w:t>RAÚL AYERBE AZABECHE (SEÑOR RAÚL AYERBE)</w:t>
      </w:r>
    </w:p>
    <w:p w14:paraId="3FAB83B4" w14:textId="393256C2" w:rsidR="00566C84" w:rsidRPr="00566C84" w:rsidRDefault="00566C84" w:rsidP="00566C84">
      <w:pPr>
        <w:tabs>
          <w:tab w:val="left" w:pos="1701"/>
          <w:tab w:val="left" w:pos="2552"/>
        </w:tabs>
        <w:ind w:left="1985" w:hanging="1985"/>
        <w:jc w:val="both"/>
        <w:rPr>
          <w:rFonts w:ascii="Arial Narrow" w:eastAsia="Arial Narrow" w:hAnsi="Arial Narrow" w:cs="Arial"/>
          <w:b/>
          <w:bCs/>
          <w:sz w:val="22"/>
          <w:szCs w:val="22"/>
        </w:rPr>
      </w:pPr>
      <w:r w:rsidRPr="00566C84">
        <w:rPr>
          <w:rFonts w:ascii="Arial Narrow" w:eastAsia="Arial Narrow" w:hAnsi="Arial Narrow" w:cs="Arial"/>
          <w:b/>
          <w:bCs/>
          <w:sz w:val="22"/>
          <w:szCs w:val="22"/>
        </w:rPr>
        <w:t>DENUNCIADO</w:t>
      </w:r>
      <w:r w:rsidRPr="00566C84">
        <w:rPr>
          <w:rFonts w:ascii="Arial Narrow" w:eastAsia="Arial Narrow" w:hAnsi="Arial Narrow" w:cs="Arial"/>
          <w:b/>
          <w:bCs/>
          <w:sz w:val="22"/>
          <w:szCs w:val="22"/>
        </w:rPr>
        <w:tab/>
      </w:r>
      <w:r>
        <w:rPr>
          <w:rFonts w:ascii="Arial Narrow" w:eastAsia="Arial Narrow" w:hAnsi="Arial Narrow" w:cs="Arial"/>
          <w:b/>
          <w:bCs/>
          <w:sz w:val="22"/>
          <w:szCs w:val="22"/>
        </w:rPr>
        <w:tab/>
      </w:r>
      <w:r w:rsidRPr="00566C84">
        <w:rPr>
          <w:rFonts w:ascii="Arial Narrow" w:eastAsia="Arial Narrow" w:hAnsi="Arial Narrow" w:cs="Arial"/>
          <w:b/>
          <w:bCs/>
          <w:sz w:val="22"/>
          <w:szCs w:val="22"/>
        </w:rPr>
        <w:t>:</w:t>
      </w:r>
      <w:r w:rsidRPr="00566C84">
        <w:rPr>
          <w:rFonts w:ascii="Arial Narrow" w:eastAsia="Arial Narrow" w:hAnsi="Arial Narrow" w:cs="Arial"/>
          <w:b/>
          <w:bCs/>
          <w:sz w:val="22"/>
          <w:szCs w:val="22"/>
        </w:rPr>
        <w:tab/>
        <w:t>BANCO FALABELLA PERÚ S.A. (BANCO)</w:t>
      </w:r>
    </w:p>
    <w:p w14:paraId="26674395" w14:textId="57335F31" w:rsidR="003A6D46" w:rsidRPr="003A6D46" w:rsidRDefault="003A6D46" w:rsidP="00566C84">
      <w:pPr>
        <w:widowControl w:val="0"/>
        <w:tabs>
          <w:tab w:val="left" w:pos="1985"/>
          <w:tab w:val="left" w:pos="2552"/>
        </w:tabs>
        <w:ind w:left="2268" w:hanging="2283"/>
        <w:jc w:val="both"/>
        <w:rPr>
          <w:rFonts w:ascii="Arial Narrow" w:eastAsia="Arial" w:hAnsi="Arial Narrow" w:cs="Arial"/>
          <w:b/>
          <w:color w:val="auto"/>
          <w:sz w:val="22"/>
          <w:szCs w:val="22"/>
        </w:rPr>
      </w:pPr>
      <w:r w:rsidRPr="003A6D46">
        <w:rPr>
          <w:rFonts w:ascii="Arial Narrow" w:eastAsia="Arial" w:hAnsi="Arial Narrow" w:cs="Arial"/>
          <w:b/>
          <w:color w:val="auto"/>
          <w:sz w:val="22"/>
          <w:szCs w:val="22"/>
        </w:rPr>
        <w:t>MATERIA</w:t>
      </w:r>
      <w:r>
        <w:rPr>
          <w:rFonts w:ascii="Arial Narrow" w:eastAsia="Arial" w:hAnsi="Arial Narrow" w:cs="Arial"/>
          <w:b/>
          <w:color w:val="auto"/>
          <w:sz w:val="22"/>
          <w:szCs w:val="22"/>
        </w:rPr>
        <w:tab/>
        <w:t>:</w:t>
      </w:r>
      <w:r>
        <w:rPr>
          <w:rFonts w:ascii="Arial Narrow" w:eastAsia="Arial" w:hAnsi="Arial Narrow" w:cs="Arial"/>
          <w:b/>
          <w:color w:val="auto"/>
          <w:sz w:val="22"/>
          <w:szCs w:val="22"/>
        </w:rPr>
        <w:tab/>
        <w:t xml:space="preserve"> </w:t>
      </w:r>
      <w:r w:rsidRPr="003A6D46">
        <w:rPr>
          <w:rFonts w:ascii="Arial Narrow" w:eastAsia="Arial" w:hAnsi="Arial Narrow" w:cs="Arial"/>
          <w:b/>
          <w:color w:val="auto"/>
          <w:sz w:val="22"/>
          <w:szCs w:val="22"/>
        </w:rPr>
        <w:tab/>
        <w:t xml:space="preserve">ENCAUZAMIENTO </w:t>
      </w:r>
    </w:p>
    <w:p w14:paraId="2D1BFF41" w14:textId="77777777" w:rsidR="00DE7683" w:rsidRPr="002804B3" w:rsidRDefault="00DE7683" w:rsidP="00D40780">
      <w:pPr>
        <w:tabs>
          <w:tab w:val="left" w:pos="1980"/>
          <w:tab w:val="left" w:pos="2160"/>
          <w:tab w:val="left" w:pos="2340"/>
          <w:tab w:val="left" w:pos="3060"/>
        </w:tabs>
        <w:ind w:right="-201"/>
        <w:jc w:val="both"/>
        <w:rPr>
          <w:rFonts w:ascii="Arial" w:hAnsi="Arial" w:cs="Arial"/>
          <w:sz w:val="22"/>
          <w:szCs w:val="22"/>
        </w:rPr>
      </w:pPr>
    </w:p>
    <w:p w14:paraId="41C1E96C" w14:textId="54DD7AB6" w:rsidR="008D5C24" w:rsidRPr="003A6D46" w:rsidRDefault="004A436F" w:rsidP="00D40780">
      <w:pPr>
        <w:tabs>
          <w:tab w:val="left" w:pos="0"/>
          <w:tab w:val="left" w:pos="3060"/>
        </w:tabs>
        <w:ind w:left="3060" w:right="-201" w:hanging="3600"/>
        <w:jc w:val="both"/>
        <w:rPr>
          <w:rFonts w:ascii="Arial Narrow" w:hAnsi="Arial Narrow" w:cs="Arial"/>
          <w:sz w:val="22"/>
          <w:szCs w:val="22"/>
        </w:rPr>
      </w:pPr>
      <w:bookmarkStart w:id="0" w:name="h.gjdgxs" w:colFirst="0" w:colLast="0"/>
      <w:bookmarkEnd w:id="0"/>
      <w:r w:rsidRPr="002804B3">
        <w:rPr>
          <w:rFonts w:ascii="Arial" w:eastAsia="Arial" w:hAnsi="Arial" w:cs="Arial"/>
          <w:sz w:val="22"/>
          <w:szCs w:val="22"/>
        </w:rPr>
        <w:tab/>
      </w:r>
      <w:r w:rsidRPr="003A6D46">
        <w:rPr>
          <w:rFonts w:ascii="Arial Narrow" w:eastAsia="Arial" w:hAnsi="Arial Narrow" w:cs="Arial"/>
          <w:sz w:val="22"/>
          <w:szCs w:val="22"/>
        </w:rPr>
        <w:t xml:space="preserve">Lima, </w:t>
      </w:r>
      <w:r w:rsidR="00566C84">
        <w:rPr>
          <w:rFonts w:ascii="Arial Narrow" w:eastAsia="Arial" w:hAnsi="Arial Narrow" w:cs="Arial"/>
          <w:sz w:val="22"/>
          <w:szCs w:val="22"/>
        </w:rPr>
        <w:t>2</w:t>
      </w:r>
      <w:r w:rsidR="00F65742">
        <w:rPr>
          <w:rFonts w:ascii="Arial Narrow" w:eastAsia="Arial" w:hAnsi="Arial Narrow" w:cs="Arial"/>
          <w:sz w:val="22"/>
          <w:szCs w:val="22"/>
        </w:rPr>
        <w:t>7</w:t>
      </w:r>
      <w:r w:rsidR="00566C84">
        <w:rPr>
          <w:rFonts w:ascii="Arial Narrow" w:eastAsia="Arial" w:hAnsi="Arial Narrow" w:cs="Arial"/>
          <w:sz w:val="22"/>
          <w:szCs w:val="22"/>
        </w:rPr>
        <w:t xml:space="preserve"> de diciembre</w:t>
      </w:r>
      <w:r w:rsidR="006012C1" w:rsidRPr="003A6D46">
        <w:rPr>
          <w:rFonts w:ascii="Arial Narrow" w:eastAsia="Arial" w:hAnsi="Arial Narrow" w:cs="Arial"/>
          <w:sz w:val="22"/>
          <w:szCs w:val="22"/>
        </w:rPr>
        <w:t xml:space="preserve"> de 2023</w:t>
      </w:r>
    </w:p>
    <w:p w14:paraId="41C1E96E" w14:textId="6DCCC82F" w:rsidR="008D5C24" w:rsidRPr="003A6D46" w:rsidRDefault="008D5C24" w:rsidP="00D40780">
      <w:pPr>
        <w:tabs>
          <w:tab w:val="left" w:pos="-720"/>
          <w:tab w:val="left" w:pos="567"/>
        </w:tabs>
        <w:jc w:val="both"/>
        <w:rPr>
          <w:rFonts w:ascii="Arial Narrow" w:hAnsi="Arial Narrow" w:cs="Arial"/>
          <w:sz w:val="22"/>
          <w:szCs w:val="22"/>
        </w:rPr>
      </w:pPr>
    </w:p>
    <w:p w14:paraId="41C1E96F" w14:textId="77777777" w:rsidR="008D5C24" w:rsidRPr="003A6D46" w:rsidRDefault="004A436F" w:rsidP="00D40780">
      <w:pPr>
        <w:tabs>
          <w:tab w:val="left" w:pos="-720"/>
          <w:tab w:val="left" w:pos="567"/>
        </w:tabs>
        <w:jc w:val="both"/>
        <w:rPr>
          <w:rFonts w:ascii="Arial Narrow" w:hAnsi="Arial Narrow" w:cs="Arial"/>
          <w:sz w:val="22"/>
          <w:szCs w:val="22"/>
        </w:rPr>
      </w:pPr>
      <w:r w:rsidRPr="003A6D46">
        <w:rPr>
          <w:rFonts w:ascii="Arial Narrow" w:eastAsia="Arial" w:hAnsi="Arial Narrow" w:cs="Arial"/>
          <w:b/>
          <w:sz w:val="22"/>
          <w:szCs w:val="22"/>
        </w:rPr>
        <w:t>ANTECEDENTES</w:t>
      </w:r>
    </w:p>
    <w:p w14:paraId="41C1E970" w14:textId="77777777" w:rsidR="008D5C24" w:rsidRPr="00C81DBB" w:rsidRDefault="008D5C24" w:rsidP="00D40780">
      <w:pPr>
        <w:tabs>
          <w:tab w:val="left" w:pos="-720"/>
          <w:tab w:val="left" w:pos="567"/>
        </w:tabs>
        <w:jc w:val="both"/>
        <w:rPr>
          <w:rFonts w:ascii="Arial Narrow" w:hAnsi="Arial Narrow" w:cs="Arial"/>
          <w:sz w:val="22"/>
          <w:szCs w:val="22"/>
        </w:rPr>
      </w:pPr>
    </w:p>
    <w:p w14:paraId="068DB434" w14:textId="5FDEE0FD" w:rsidR="00C81DBB" w:rsidRPr="00C81DBB" w:rsidRDefault="004F35F1" w:rsidP="00C81DBB">
      <w:pPr>
        <w:pStyle w:val="paragraph"/>
        <w:numPr>
          <w:ilvl w:val="0"/>
          <w:numId w:val="25"/>
        </w:numPr>
        <w:tabs>
          <w:tab w:val="clear" w:pos="720"/>
        </w:tabs>
        <w:spacing w:before="0" w:beforeAutospacing="0" w:after="0" w:afterAutospacing="0"/>
        <w:ind w:left="567" w:hanging="567"/>
        <w:jc w:val="both"/>
        <w:textAlignment w:val="baseline"/>
        <w:rPr>
          <w:rFonts w:ascii="Arial Narrow" w:hAnsi="Arial Narrow" w:cs="Arial"/>
          <w:color w:val="000000"/>
          <w:sz w:val="22"/>
          <w:szCs w:val="22"/>
        </w:rPr>
      </w:pPr>
      <w:r w:rsidRPr="00C81DBB">
        <w:rPr>
          <w:rFonts w:ascii="Arial Narrow" w:eastAsia="Arial" w:hAnsi="Arial Narrow" w:cs="Arial"/>
          <w:sz w:val="22"/>
          <w:szCs w:val="22"/>
          <w:lang w:eastAsia="en-US"/>
        </w:rPr>
        <w:t xml:space="preserve">Mediante </w:t>
      </w:r>
      <w:r w:rsidRPr="00C81DBB">
        <w:rPr>
          <w:rFonts w:ascii="Arial Narrow" w:eastAsia="Arial" w:hAnsi="Arial Narrow" w:cs="Arial"/>
          <w:sz w:val="22"/>
          <w:szCs w:val="22"/>
        </w:rPr>
        <w:t xml:space="preserve">escrito del </w:t>
      </w:r>
      <w:r w:rsidR="00C81DBB" w:rsidRPr="00C81DBB">
        <w:rPr>
          <w:rFonts w:ascii="Arial Narrow" w:hAnsi="Arial Narrow" w:cs="Arial"/>
          <w:color w:val="000000"/>
          <w:sz w:val="22"/>
          <w:szCs w:val="22"/>
        </w:rPr>
        <w:t xml:space="preserve">16 de febrero de 2023, subsanado con dos (2) escritos del 17 de marzo de 2023, el señor </w:t>
      </w:r>
      <w:r w:rsidR="00566C84" w:rsidRPr="00C81DBB">
        <w:rPr>
          <w:rFonts w:ascii="Arial Narrow" w:hAnsi="Arial Narrow" w:cs="Arial"/>
          <w:color w:val="000000"/>
          <w:sz w:val="22"/>
          <w:szCs w:val="22"/>
        </w:rPr>
        <w:t>Félix</w:t>
      </w:r>
      <w:r w:rsidR="00C81DBB" w:rsidRPr="00C81DBB">
        <w:rPr>
          <w:rFonts w:ascii="Arial Narrow" w:hAnsi="Arial Narrow" w:cs="Arial"/>
          <w:color w:val="000000"/>
          <w:sz w:val="22"/>
          <w:szCs w:val="22"/>
        </w:rPr>
        <w:t xml:space="preserve"> Ayerbe, el señor Raúl Ayerbe, la señora Carla Ayerbe y la señora Angela Ayerbe denunciaron al Banco por presuntas infracciones a la Ley</w:t>
      </w:r>
      <w:r w:rsidR="00C81DBB" w:rsidRPr="00C81DBB">
        <w:rPr>
          <w:rFonts w:ascii="Arial" w:hAnsi="Arial" w:cs="Arial"/>
          <w:color w:val="000000"/>
          <w:sz w:val="22"/>
          <w:szCs w:val="22"/>
        </w:rPr>
        <w:t> </w:t>
      </w:r>
      <w:r w:rsidR="00C81DBB" w:rsidRPr="00C81DBB">
        <w:rPr>
          <w:rFonts w:ascii="Arial Narrow" w:hAnsi="Arial Narrow" w:cs="Arial"/>
          <w:color w:val="000000"/>
          <w:sz w:val="22"/>
          <w:szCs w:val="22"/>
        </w:rPr>
        <w:t>N</w:t>
      </w:r>
      <w:r w:rsidR="00C81DBB" w:rsidRPr="00C81DBB">
        <w:rPr>
          <w:rFonts w:ascii="Arial Narrow" w:hAnsi="Arial Narrow" w:cs="Arial Narrow"/>
          <w:color w:val="000000"/>
          <w:sz w:val="22"/>
          <w:szCs w:val="22"/>
        </w:rPr>
        <w:t>°</w:t>
      </w:r>
      <w:r w:rsidR="00C81DBB" w:rsidRPr="00C81DBB">
        <w:rPr>
          <w:rFonts w:ascii="Arial Narrow" w:hAnsi="Arial Narrow" w:cs="Arial"/>
          <w:color w:val="000000"/>
          <w:sz w:val="22"/>
          <w:szCs w:val="22"/>
        </w:rPr>
        <w:t>29571, C</w:t>
      </w:r>
      <w:r w:rsidR="00C81DBB" w:rsidRPr="00C81DBB">
        <w:rPr>
          <w:rFonts w:ascii="Arial Narrow" w:hAnsi="Arial Narrow" w:cs="Arial Narrow"/>
          <w:color w:val="000000"/>
          <w:sz w:val="22"/>
          <w:szCs w:val="22"/>
        </w:rPr>
        <w:t>ó</w:t>
      </w:r>
      <w:r w:rsidR="00C81DBB" w:rsidRPr="00C81DBB">
        <w:rPr>
          <w:rFonts w:ascii="Arial Narrow" w:hAnsi="Arial Narrow" w:cs="Arial"/>
          <w:color w:val="000000"/>
          <w:sz w:val="22"/>
          <w:szCs w:val="22"/>
        </w:rPr>
        <w:t>digo de Protecci</w:t>
      </w:r>
      <w:r w:rsidR="00C81DBB" w:rsidRPr="00C81DBB">
        <w:rPr>
          <w:rFonts w:ascii="Arial Narrow" w:hAnsi="Arial Narrow" w:cs="Arial Narrow"/>
          <w:color w:val="000000"/>
          <w:sz w:val="22"/>
          <w:szCs w:val="22"/>
        </w:rPr>
        <w:t>ó</w:t>
      </w:r>
      <w:r w:rsidR="00C81DBB" w:rsidRPr="00C81DBB">
        <w:rPr>
          <w:rFonts w:ascii="Arial Narrow" w:hAnsi="Arial Narrow" w:cs="Arial"/>
          <w:color w:val="000000"/>
          <w:sz w:val="22"/>
          <w:szCs w:val="22"/>
        </w:rPr>
        <w:t>n y Defensa del Consumidor (en adelante, C</w:t>
      </w:r>
      <w:r w:rsidR="00C81DBB" w:rsidRPr="00C81DBB">
        <w:rPr>
          <w:rFonts w:ascii="Arial Narrow" w:hAnsi="Arial Narrow" w:cs="Arial Narrow"/>
          <w:color w:val="000000"/>
          <w:sz w:val="22"/>
          <w:szCs w:val="22"/>
        </w:rPr>
        <w:t>ó</w:t>
      </w:r>
      <w:r w:rsidR="00C81DBB" w:rsidRPr="00C81DBB">
        <w:rPr>
          <w:rFonts w:ascii="Arial Narrow" w:hAnsi="Arial Narrow" w:cs="Arial"/>
          <w:color w:val="000000"/>
          <w:sz w:val="22"/>
          <w:szCs w:val="22"/>
        </w:rPr>
        <w:t>digo)</w:t>
      </w:r>
      <w:r w:rsidR="00C81DBB" w:rsidRPr="00C81DBB">
        <w:rPr>
          <w:rFonts w:ascii="Arial Narrow" w:hAnsi="Arial Narrow" w:cs="Arial"/>
          <w:color w:val="000000"/>
          <w:sz w:val="22"/>
          <w:szCs w:val="22"/>
          <w:vertAlign w:val="superscript"/>
        </w:rPr>
        <w:t>2</w:t>
      </w:r>
      <w:r w:rsidR="00C81DBB" w:rsidRPr="00C81DBB">
        <w:rPr>
          <w:rFonts w:ascii="Arial Narrow" w:hAnsi="Arial Narrow" w:cs="Arial"/>
          <w:color w:val="000000"/>
          <w:sz w:val="22"/>
          <w:szCs w:val="22"/>
        </w:rPr>
        <w:t>, señalando lo siguiente:</w:t>
      </w:r>
      <w:r w:rsidR="00C81DBB" w:rsidRPr="00C81DBB">
        <w:rPr>
          <w:rFonts w:ascii="Arial" w:hAnsi="Arial" w:cs="Arial"/>
          <w:color w:val="000000"/>
          <w:sz w:val="22"/>
          <w:szCs w:val="22"/>
        </w:rPr>
        <w:t> </w:t>
      </w:r>
      <w:r w:rsidR="00C81DBB" w:rsidRPr="00C81DBB">
        <w:rPr>
          <w:rFonts w:ascii="Arial Narrow" w:hAnsi="Arial Narrow" w:cs="Arial"/>
          <w:color w:val="000000"/>
          <w:sz w:val="22"/>
          <w:szCs w:val="22"/>
        </w:rPr>
        <w:t> </w:t>
      </w:r>
    </w:p>
    <w:p w14:paraId="0546EC43" w14:textId="77777777" w:rsidR="00C81DBB" w:rsidRPr="00C81DBB" w:rsidRDefault="00C81DBB" w:rsidP="00C81DBB">
      <w:pPr>
        <w:shd w:val="clear" w:color="auto" w:fill="FFFFFF"/>
        <w:ind w:left="555"/>
        <w:jc w:val="both"/>
        <w:textAlignment w:val="baseline"/>
        <w:rPr>
          <w:rFonts w:ascii="Arial Narrow" w:hAnsi="Arial Narrow" w:cs="Arial"/>
          <w:sz w:val="22"/>
          <w:szCs w:val="22"/>
        </w:rPr>
      </w:pPr>
      <w:r w:rsidRPr="00C81DBB">
        <w:rPr>
          <w:rFonts w:ascii="Arial Narrow" w:hAnsi="Arial Narrow" w:cs="Arial"/>
          <w:sz w:val="22"/>
          <w:szCs w:val="22"/>
        </w:rPr>
        <w:t> </w:t>
      </w:r>
    </w:p>
    <w:p w14:paraId="0CE270C1" w14:textId="7917F554"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lang w:val="es-MX"/>
        </w:rPr>
        <w:t xml:space="preserve">(i) </w:t>
      </w:r>
      <w:r w:rsidRPr="00C81DBB">
        <w:rPr>
          <w:rFonts w:ascii="Arial Narrow" w:hAnsi="Arial Narrow" w:cs="Calibri"/>
          <w:sz w:val="22"/>
          <w:szCs w:val="22"/>
        </w:rPr>
        <w:tab/>
      </w:r>
      <w:r w:rsidRPr="00C81DBB">
        <w:rPr>
          <w:rFonts w:ascii="Arial Narrow" w:hAnsi="Arial Narrow" w:cs="Arial"/>
          <w:sz w:val="22"/>
          <w:szCs w:val="22"/>
          <w:lang w:val="es-MX"/>
        </w:rPr>
        <w:t xml:space="preserve">El 12 de mayo de 2021, el señor </w:t>
      </w:r>
      <w:r w:rsidR="00566C84" w:rsidRPr="00C81DBB">
        <w:rPr>
          <w:rFonts w:ascii="Arial Narrow" w:hAnsi="Arial Narrow" w:cs="Arial"/>
          <w:sz w:val="22"/>
          <w:szCs w:val="22"/>
          <w:lang w:val="es-MX"/>
        </w:rPr>
        <w:t>Félix</w:t>
      </w:r>
      <w:r w:rsidRPr="00C81DBB">
        <w:rPr>
          <w:rFonts w:ascii="Arial Narrow" w:hAnsi="Arial Narrow" w:cs="Arial"/>
          <w:sz w:val="22"/>
          <w:szCs w:val="22"/>
          <w:lang w:val="es-MX"/>
        </w:rPr>
        <w:t xml:space="preserve"> Ayerbe y la señora Angela Ayerbe, quién es su hija, contrataron un Depósito a Plazo Fijo N° 30-101-****258-8 mancomunado por el monto de S/ 50 000,00.</w:t>
      </w:r>
      <w:r w:rsidRPr="00C81DBB">
        <w:rPr>
          <w:rFonts w:ascii="Arial Narrow" w:hAnsi="Arial Narrow" w:cs="Arial"/>
          <w:sz w:val="22"/>
          <w:szCs w:val="22"/>
        </w:rPr>
        <w:t> </w:t>
      </w:r>
    </w:p>
    <w:p w14:paraId="660C483E"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rPr>
        <w:t> </w:t>
      </w:r>
    </w:p>
    <w:p w14:paraId="003C7235" w14:textId="4F42B5C3"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lang w:val="es-MX"/>
        </w:rPr>
        <w:t>(</w:t>
      </w:r>
      <w:proofErr w:type="spellStart"/>
      <w:r w:rsidRPr="00C81DBB">
        <w:rPr>
          <w:rFonts w:ascii="Arial Narrow" w:hAnsi="Arial Narrow" w:cs="Arial"/>
          <w:sz w:val="22"/>
          <w:szCs w:val="22"/>
          <w:lang w:val="es-MX"/>
        </w:rPr>
        <w:t>ii</w:t>
      </w:r>
      <w:proofErr w:type="spellEnd"/>
      <w:r w:rsidRPr="00C81DBB">
        <w:rPr>
          <w:rFonts w:ascii="Arial Narrow" w:hAnsi="Arial Narrow" w:cs="Arial"/>
          <w:sz w:val="22"/>
          <w:szCs w:val="22"/>
          <w:lang w:val="es-MX"/>
        </w:rPr>
        <w:t xml:space="preserve">) </w:t>
      </w:r>
      <w:r w:rsidRPr="00C81DBB">
        <w:rPr>
          <w:rFonts w:ascii="Arial Narrow" w:hAnsi="Arial Narrow" w:cs="Calibri"/>
          <w:sz w:val="22"/>
          <w:szCs w:val="22"/>
        </w:rPr>
        <w:tab/>
      </w:r>
      <w:r w:rsidRPr="00C81DBB">
        <w:rPr>
          <w:rFonts w:ascii="Arial Narrow" w:hAnsi="Arial Narrow" w:cs="Arial"/>
          <w:sz w:val="22"/>
          <w:szCs w:val="22"/>
          <w:lang w:val="es-MX"/>
        </w:rPr>
        <w:t xml:space="preserve">El 12 de mayo de 2021, el señor </w:t>
      </w:r>
      <w:r w:rsidR="00566C84" w:rsidRPr="00C81DBB">
        <w:rPr>
          <w:rFonts w:ascii="Arial Narrow" w:hAnsi="Arial Narrow" w:cs="Arial"/>
          <w:sz w:val="22"/>
          <w:szCs w:val="22"/>
          <w:lang w:val="es-MX"/>
        </w:rPr>
        <w:t>Félix</w:t>
      </w:r>
      <w:r w:rsidRPr="00C81DBB">
        <w:rPr>
          <w:rFonts w:ascii="Arial Narrow" w:hAnsi="Arial Narrow" w:cs="Arial"/>
          <w:sz w:val="22"/>
          <w:szCs w:val="22"/>
          <w:lang w:val="es-MX"/>
        </w:rPr>
        <w:t xml:space="preserve"> Ayerbe y la señora Carla Ayerbe, quién es su hija, contrataron un Depósito a Plazo Fijo N° 30-101-****256-1 mancomunado por el monto de S/ 50 000,00.</w:t>
      </w:r>
      <w:r w:rsidRPr="00C81DBB">
        <w:rPr>
          <w:rFonts w:ascii="Arial Narrow" w:hAnsi="Arial Narrow" w:cs="Arial"/>
          <w:sz w:val="22"/>
          <w:szCs w:val="22"/>
        </w:rPr>
        <w:t> </w:t>
      </w:r>
    </w:p>
    <w:p w14:paraId="29F5FC26"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rPr>
        <w:t> </w:t>
      </w:r>
    </w:p>
    <w:p w14:paraId="5CD70DAE" w14:textId="3E252B7F"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lang w:val="es-MX"/>
        </w:rPr>
        <w:t>(</w:t>
      </w:r>
      <w:proofErr w:type="spellStart"/>
      <w:r w:rsidRPr="00C81DBB">
        <w:rPr>
          <w:rFonts w:ascii="Arial Narrow" w:hAnsi="Arial Narrow" w:cs="Arial"/>
          <w:sz w:val="22"/>
          <w:szCs w:val="22"/>
          <w:lang w:val="es-MX"/>
        </w:rPr>
        <w:t>iii</w:t>
      </w:r>
      <w:proofErr w:type="spellEnd"/>
      <w:r w:rsidRPr="00C81DBB">
        <w:rPr>
          <w:rFonts w:ascii="Arial Narrow" w:hAnsi="Arial Narrow" w:cs="Arial"/>
          <w:sz w:val="22"/>
          <w:szCs w:val="22"/>
          <w:lang w:val="es-MX"/>
        </w:rPr>
        <w:t xml:space="preserve">) </w:t>
      </w:r>
      <w:r w:rsidRPr="00C81DBB">
        <w:rPr>
          <w:rFonts w:ascii="Arial Narrow" w:hAnsi="Arial Narrow" w:cs="Calibri"/>
          <w:sz w:val="22"/>
          <w:szCs w:val="22"/>
        </w:rPr>
        <w:tab/>
      </w:r>
      <w:r w:rsidRPr="00C81DBB">
        <w:rPr>
          <w:rFonts w:ascii="Arial Narrow" w:hAnsi="Arial Narrow" w:cs="Arial"/>
          <w:sz w:val="22"/>
          <w:szCs w:val="22"/>
          <w:lang w:val="es-MX"/>
        </w:rPr>
        <w:t xml:space="preserve">El 14 de mayo de 2021, el señor </w:t>
      </w:r>
      <w:r w:rsidR="00566C84" w:rsidRPr="00C81DBB">
        <w:rPr>
          <w:rFonts w:ascii="Arial Narrow" w:hAnsi="Arial Narrow" w:cs="Arial"/>
          <w:sz w:val="22"/>
          <w:szCs w:val="22"/>
          <w:lang w:val="es-MX"/>
        </w:rPr>
        <w:t>Félix</w:t>
      </w:r>
      <w:r w:rsidRPr="00C81DBB">
        <w:rPr>
          <w:rFonts w:ascii="Arial Narrow" w:hAnsi="Arial Narrow" w:cs="Arial"/>
          <w:sz w:val="22"/>
          <w:szCs w:val="22"/>
          <w:lang w:val="es-MX"/>
        </w:rPr>
        <w:t xml:space="preserve"> Ayerbe y el señor Raúl Ayerbe, quién es su hijo, contrataron un Depósito a Plazo Fijo N° 30-101-****262-6 mancomunado, por el monto de S/ 50 000,00.</w:t>
      </w:r>
      <w:r w:rsidRPr="00C81DBB">
        <w:rPr>
          <w:rFonts w:ascii="Arial Narrow" w:hAnsi="Arial Narrow" w:cs="Arial"/>
          <w:sz w:val="22"/>
          <w:szCs w:val="22"/>
        </w:rPr>
        <w:t> </w:t>
      </w:r>
    </w:p>
    <w:p w14:paraId="4134A633"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rPr>
        <w:t> </w:t>
      </w:r>
    </w:p>
    <w:p w14:paraId="1BD8D223"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lang w:val="es-MX"/>
        </w:rPr>
        <w:t>(</w:t>
      </w:r>
      <w:proofErr w:type="spellStart"/>
      <w:r w:rsidRPr="00C81DBB">
        <w:rPr>
          <w:rFonts w:ascii="Arial Narrow" w:hAnsi="Arial Narrow" w:cs="Arial"/>
          <w:sz w:val="22"/>
          <w:szCs w:val="22"/>
          <w:lang w:val="es-MX"/>
        </w:rPr>
        <w:t>iv</w:t>
      </w:r>
      <w:proofErr w:type="spellEnd"/>
      <w:r w:rsidRPr="00C81DBB">
        <w:rPr>
          <w:rFonts w:ascii="Arial Narrow" w:hAnsi="Arial Narrow" w:cs="Arial"/>
          <w:sz w:val="22"/>
          <w:szCs w:val="22"/>
          <w:lang w:val="es-MX"/>
        </w:rPr>
        <w:t xml:space="preserve">) </w:t>
      </w:r>
      <w:r w:rsidRPr="00C81DBB">
        <w:rPr>
          <w:rFonts w:ascii="Arial Narrow" w:hAnsi="Arial Narrow" w:cs="Calibri"/>
          <w:sz w:val="22"/>
          <w:szCs w:val="22"/>
        </w:rPr>
        <w:tab/>
      </w:r>
      <w:r w:rsidRPr="00C81DBB">
        <w:rPr>
          <w:rFonts w:ascii="Arial Narrow" w:hAnsi="Arial Narrow" w:cs="Arial"/>
          <w:sz w:val="22"/>
          <w:szCs w:val="22"/>
          <w:lang w:val="es-MX"/>
        </w:rPr>
        <w:t>A mediados de mayo 2021, la señora Ángela Ayerbe y la señora Carla Ayerbe, se apersonaron a la agencia de San Isidro del Banco para la renovación de sus depósitos a plazo fijo. Sin embargo, se les informó que la renovación era automática, por lo que no era necesario emitir un certificado que acredite ello, debido a que se verificaba en su sistema.</w:t>
      </w:r>
      <w:r w:rsidRPr="00C81DBB">
        <w:rPr>
          <w:rFonts w:ascii="Arial Narrow" w:hAnsi="Arial Narrow" w:cs="Arial"/>
          <w:sz w:val="22"/>
          <w:szCs w:val="22"/>
        </w:rPr>
        <w:t> </w:t>
      </w:r>
    </w:p>
    <w:p w14:paraId="680259DC"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rPr>
        <w:t> </w:t>
      </w:r>
    </w:p>
    <w:p w14:paraId="3D3E4243"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lang w:val="es-MX"/>
        </w:rPr>
        <w:t xml:space="preserve">(v) </w:t>
      </w:r>
      <w:r w:rsidRPr="00C81DBB">
        <w:rPr>
          <w:rFonts w:ascii="Arial Narrow" w:hAnsi="Arial Narrow" w:cs="Calibri"/>
          <w:sz w:val="22"/>
          <w:szCs w:val="22"/>
        </w:rPr>
        <w:tab/>
      </w:r>
      <w:r w:rsidRPr="00C81DBB">
        <w:rPr>
          <w:rFonts w:ascii="Arial Narrow" w:hAnsi="Arial Narrow" w:cs="Arial"/>
          <w:sz w:val="22"/>
          <w:szCs w:val="22"/>
          <w:lang w:val="es-MX"/>
        </w:rPr>
        <w:t>Sin perjuicio a lo mencionado, la señora Ángela Ayerbe tuvo inconvenientes desde el primer momento de atención porque le indicaron que no se encontraba registrada como cliente, por lo que se tuvo que tomar nuevamente sus datos y huellas dactilares para verificar que estaba en el sistema de depósitos a plazo fijo.</w:t>
      </w:r>
      <w:r w:rsidRPr="00C81DBB">
        <w:rPr>
          <w:rFonts w:ascii="Arial Narrow" w:hAnsi="Arial Narrow" w:cs="Arial"/>
          <w:sz w:val="22"/>
          <w:szCs w:val="22"/>
        </w:rPr>
        <w:t> </w:t>
      </w:r>
    </w:p>
    <w:p w14:paraId="1880C90D"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rPr>
        <w:t> </w:t>
      </w:r>
    </w:p>
    <w:p w14:paraId="1FADC0DB" w14:textId="002F3E9C"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lang w:val="es-MX"/>
        </w:rPr>
        <w:t xml:space="preserve">(vi) </w:t>
      </w:r>
      <w:r w:rsidRPr="00C81DBB">
        <w:rPr>
          <w:rFonts w:ascii="Arial Narrow" w:hAnsi="Arial Narrow" w:cs="Calibri"/>
          <w:sz w:val="22"/>
          <w:szCs w:val="22"/>
        </w:rPr>
        <w:tab/>
      </w:r>
      <w:r w:rsidRPr="00C81DBB">
        <w:rPr>
          <w:rFonts w:ascii="Arial Narrow" w:hAnsi="Arial Narrow" w:cs="Arial"/>
          <w:sz w:val="22"/>
          <w:szCs w:val="22"/>
          <w:lang w:val="es-MX"/>
        </w:rPr>
        <w:t xml:space="preserve">El 1 de junio de 2022, el señor </w:t>
      </w:r>
      <w:r w:rsidR="00566C84" w:rsidRPr="00C81DBB">
        <w:rPr>
          <w:rFonts w:ascii="Arial Narrow" w:hAnsi="Arial Narrow" w:cs="Arial"/>
          <w:sz w:val="22"/>
          <w:szCs w:val="22"/>
          <w:lang w:val="es-MX"/>
        </w:rPr>
        <w:t>Félix</w:t>
      </w:r>
      <w:r w:rsidRPr="00C81DBB">
        <w:rPr>
          <w:rFonts w:ascii="Arial Narrow" w:hAnsi="Arial Narrow" w:cs="Arial"/>
          <w:sz w:val="22"/>
          <w:szCs w:val="22"/>
          <w:lang w:val="es-MX"/>
        </w:rPr>
        <w:t xml:space="preserve"> Ayerbe, la señora Angela Ayerbe y la señora Carla Ayerbe se apersonaron al Banco, para requerir una constancia de los depósitos a plazo fijo; sin embargo, el ejecutivo del Banco les comunicó que no existía ningún depósito a plazo fijo a nombre de estos ni el suscrito con el señor Raúl Ayerbe.</w:t>
      </w:r>
      <w:r w:rsidRPr="00C81DBB">
        <w:rPr>
          <w:rFonts w:ascii="Arial Narrow" w:hAnsi="Arial Narrow" w:cs="Arial"/>
          <w:sz w:val="22"/>
          <w:szCs w:val="22"/>
        </w:rPr>
        <w:t> </w:t>
      </w:r>
    </w:p>
    <w:p w14:paraId="67CC4FD2"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rPr>
        <w:t> </w:t>
      </w:r>
    </w:p>
    <w:p w14:paraId="241F2952"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lang w:val="es-MX"/>
        </w:rPr>
        <w:t>(</w:t>
      </w:r>
      <w:proofErr w:type="spellStart"/>
      <w:r w:rsidRPr="00C81DBB">
        <w:rPr>
          <w:rFonts w:ascii="Arial Narrow" w:hAnsi="Arial Narrow" w:cs="Arial"/>
          <w:sz w:val="22"/>
          <w:szCs w:val="22"/>
          <w:lang w:val="es-MX"/>
        </w:rPr>
        <w:t>vii</w:t>
      </w:r>
      <w:proofErr w:type="spellEnd"/>
      <w:r w:rsidRPr="00C81DBB">
        <w:rPr>
          <w:rFonts w:ascii="Arial Narrow" w:hAnsi="Arial Narrow" w:cs="Arial"/>
          <w:sz w:val="22"/>
          <w:szCs w:val="22"/>
          <w:lang w:val="es-MX"/>
        </w:rPr>
        <w:t>)</w:t>
      </w:r>
      <w:r w:rsidRPr="00C81DBB">
        <w:rPr>
          <w:rFonts w:ascii="Arial Narrow" w:hAnsi="Arial Narrow" w:cs="Calibri"/>
          <w:sz w:val="22"/>
          <w:szCs w:val="22"/>
        </w:rPr>
        <w:tab/>
      </w:r>
      <w:r w:rsidRPr="00C81DBB">
        <w:rPr>
          <w:rFonts w:ascii="Arial Narrow" w:hAnsi="Arial Narrow" w:cs="Arial"/>
          <w:sz w:val="22"/>
          <w:szCs w:val="22"/>
          <w:lang w:val="es-MX"/>
        </w:rPr>
        <w:t>Presentaron un reclamo ante el Banco solicitando que se les informe el motivo por el que los depósitos a plazo fijo contratados el 12 de mayo de 2021 no figuraban en su sistema, asimismo, requirieron que se inicie una investigación al respecto y se les brinden información sobre el estado de su dinero.</w:t>
      </w:r>
      <w:r w:rsidRPr="00C81DBB">
        <w:rPr>
          <w:rFonts w:ascii="Arial Narrow" w:hAnsi="Arial Narrow" w:cs="Arial"/>
          <w:sz w:val="22"/>
          <w:szCs w:val="22"/>
        </w:rPr>
        <w:t> </w:t>
      </w:r>
    </w:p>
    <w:p w14:paraId="5A80F632"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rPr>
        <w:t> </w:t>
      </w:r>
    </w:p>
    <w:p w14:paraId="2071B9FA" w14:textId="1C117DD0"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lang w:val="es-MX"/>
        </w:rPr>
        <w:lastRenderedPageBreak/>
        <w:t>(</w:t>
      </w:r>
      <w:proofErr w:type="spellStart"/>
      <w:r w:rsidRPr="00C81DBB">
        <w:rPr>
          <w:rFonts w:ascii="Arial Narrow" w:hAnsi="Arial Narrow" w:cs="Arial"/>
          <w:sz w:val="22"/>
          <w:szCs w:val="22"/>
          <w:lang w:val="es-MX"/>
        </w:rPr>
        <w:t>viii</w:t>
      </w:r>
      <w:proofErr w:type="spellEnd"/>
      <w:r w:rsidRPr="00C81DBB">
        <w:rPr>
          <w:rFonts w:ascii="Arial Narrow" w:hAnsi="Arial Narrow" w:cs="Arial"/>
          <w:sz w:val="22"/>
          <w:szCs w:val="22"/>
          <w:lang w:val="es-MX"/>
        </w:rPr>
        <w:t xml:space="preserve">) </w:t>
      </w:r>
      <w:r w:rsidRPr="00C81DBB">
        <w:rPr>
          <w:rFonts w:ascii="Arial Narrow" w:hAnsi="Arial Narrow" w:cs="Calibri"/>
          <w:sz w:val="22"/>
          <w:szCs w:val="22"/>
        </w:rPr>
        <w:tab/>
      </w:r>
      <w:r w:rsidRPr="00C81DBB">
        <w:rPr>
          <w:rFonts w:ascii="Arial Narrow" w:hAnsi="Arial Narrow" w:cs="Arial"/>
          <w:sz w:val="22"/>
          <w:szCs w:val="22"/>
          <w:lang w:val="es-MX"/>
        </w:rPr>
        <w:t xml:space="preserve">El 3 de junio de 2022, el señor </w:t>
      </w:r>
      <w:r w:rsidR="00566C84" w:rsidRPr="00C81DBB">
        <w:rPr>
          <w:rFonts w:ascii="Arial Narrow" w:hAnsi="Arial Narrow" w:cs="Arial"/>
          <w:sz w:val="22"/>
          <w:szCs w:val="22"/>
          <w:lang w:val="es-MX"/>
        </w:rPr>
        <w:t>Félix</w:t>
      </w:r>
      <w:r w:rsidRPr="00C81DBB">
        <w:rPr>
          <w:rFonts w:ascii="Arial Narrow" w:hAnsi="Arial Narrow" w:cs="Arial"/>
          <w:sz w:val="22"/>
          <w:szCs w:val="22"/>
          <w:lang w:val="es-MX"/>
        </w:rPr>
        <w:t xml:space="preserve"> Ayerbe se apersonó al Banco, debido a que, mediante correo electrónico del 2 de junio de 2022, le informaron de la cancelación del Depósito a Plazo Fijo N° 30-101-****256-1, a pesar de que no solicitó ello.</w:t>
      </w:r>
      <w:r w:rsidRPr="00C81DBB">
        <w:rPr>
          <w:rFonts w:ascii="Arial Narrow" w:hAnsi="Arial Narrow" w:cs="Arial"/>
          <w:sz w:val="22"/>
          <w:szCs w:val="22"/>
        </w:rPr>
        <w:t> </w:t>
      </w:r>
    </w:p>
    <w:p w14:paraId="45F86F2E"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rPr>
        <w:t> </w:t>
      </w:r>
    </w:p>
    <w:p w14:paraId="66CE1CDD"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lang w:val="es-MX"/>
        </w:rPr>
        <w:t>(</w:t>
      </w:r>
      <w:proofErr w:type="spellStart"/>
      <w:r w:rsidRPr="00C81DBB">
        <w:rPr>
          <w:rFonts w:ascii="Arial Narrow" w:hAnsi="Arial Narrow" w:cs="Arial"/>
          <w:sz w:val="22"/>
          <w:szCs w:val="22"/>
          <w:lang w:val="es-MX"/>
        </w:rPr>
        <w:t>ix</w:t>
      </w:r>
      <w:proofErr w:type="spellEnd"/>
      <w:r w:rsidRPr="00C81DBB">
        <w:rPr>
          <w:rFonts w:ascii="Arial Narrow" w:hAnsi="Arial Narrow" w:cs="Arial"/>
          <w:sz w:val="22"/>
          <w:szCs w:val="22"/>
          <w:lang w:val="es-MX"/>
        </w:rPr>
        <w:t xml:space="preserve">)  </w:t>
      </w:r>
      <w:r w:rsidRPr="00C81DBB">
        <w:rPr>
          <w:rFonts w:ascii="Arial Narrow" w:hAnsi="Arial Narrow" w:cs="Calibri"/>
          <w:sz w:val="22"/>
          <w:szCs w:val="22"/>
        </w:rPr>
        <w:tab/>
      </w:r>
      <w:r w:rsidRPr="00C81DBB">
        <w:rPr>
          <w:rFonts w:ascii="Arial Narrow" w:hAnsi="Arial Narrow" w:cs="Arial"/>
          <w:sz w:val="22"/>
          <w:szCs w:val="22"/>
          <w:lang w:val="es-MX"/>
        </w:rPr>
        <w:t>Posteriormente, mediante correo electrónico, el Banco le remitió al señor Félix Ayerbe una carta con fechas de las supuestas cancelaciones; por ello, presentó un reclamo y solicitó los documentos que permitan verificar aquellas presuntas cancelaciones. </w:t>
      </w:r>
      <w:r w:rsidRPr="00C81DBB">
        <w:rPr>
          <w:rFonts w:ascii="Arial Narrow" w:hAnsi="Arial Narrow" w:cs="Arial"/>
          <w:sz w:val="22"/>
          <w:szCs w:val="22"/>
        </w:rPr>
        <w:t> </w:t>
      </w:r>
    </w:p>
    <w:p w14:paraId="0C362C5F"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rPr>
        <w:t> </w:t>
      </w:r>
    </w:p>
    <w:p w14:paraId="1550E313" w14:textId="77777777" w:rsidR="00C81DBB" w:rsidRPr="00C81DBB" w:rsidRDefault="00C81DBB" w:rsidP="00C81DBB">
      <w:pPr>
        <w:shd w:val="clear" w:color="auto" w:fill="FFFFFF"/>
        <w:ind w:left="1125" w:hanging="558"/>
        <w:jc w:val="both"/>
        <w:textAlignment w:val="baseline"/>
        <w:rPr>
          <w:rFonts w:ascii="Arial Narrow" w:hAnsi="Arial Narrow" w:cs="Arial"/>
          <w:sz w:val="22"/>
          <w:szCs w:val="22"/>
        </w:rPr>
      </w:pPr>
      <w:r w:rsidRPr="00C81DBB">
        <w:rPr>
          <w:rFonts w:ascii="Arial Narrow" w:hAnsi="Arial Narrow" w:cs="Arial"/>
          <w:sz w:val="22"/>
          <w:szCs w:val="22"/>
          <w:lang w:val="es-MX"/>
        </w:rPr>
        <w:t xml:space="preserve">(x) </w:t>
      </w:r>
      <w:r w:rsidRPr="00C81DBB">
        <w:rPr>
          <w:rFonts w:ascii="Arial Narrow" w:hAnsi="Arial Narrow" w:cs="Calibri"/>
          <w:sz w:val="22"/>
          <w:szCs w:val="22"/>
        </w:rPr>
        <w:tab/>
      </w:r>
      <w:r w:rsidRPr="00C81DBB">
        <w:rPr>
          <w:rFonts w:ascii="Arial Narrow" w:hAnsi="Arial Narrow" w:cs="Arial"/>
          <w:sz w:val="22"/>
          <w:szCs w:val="22"/>
          <w:lang w:val="es-MX"/>
        </w:rPr>
        <w:t>Mediante carta notificada el 22 de noviembre de 2022, el Banco reconoció la apertura de tres (3) depósitos a plazo fijo activas con fechas de apertura del 2 de abril de 2022 por el valor de S/ 50 000,00.</w:t>
      </w:r>
      <w:r w:rsidRPr="00C81DBB">
        <w:rPr>
          <w:rFonts w:ascii="Arial Narrow" w:hAnsi="Arial Narrow" w:cs="Arial"/>
          <w:sz w:val="22"/>
          <w:szCs w:val="22"/>
        </w:rPr>
        <w:t> </w:t>
      </w:r>
    </w:p>
    <w:p w14:paraId="5B2409F8" w14:textId="77777777" w:rsidR="00C81DBB" w:rsidRPr="00C81DBB" w:rsidRDefault="00C81DBB" w:rsidP="00C81DBB">
      <w:pPr>
        <w:shd w:val="clear" w:color="auto" w:fill="FFFFFF"/>
        <w:ind w:left="555"/>
        <w:jc w:val="both"/>
        <w:textAlignment w:val="baseline"/>
        <w:rPr>
          <w:rFonts w:ascii="Arial Narrow" w:hAnsi="Arial Narrow" w:cs="Arial"/>
          <w:sz w:val="22"/>
          <w:szCs w:val="22"/>
        </w:rPr>
      </w:pPr>
      <w:r w:rsidRPr="00C81DBB">
        <w:rPr>
          <w:rFonts w:ascii="Arial Narrow" w:hAnsi="Arial Narrow" w:cs="Arial"/>
          <w:sz w:val="22"/>
          <w:szCs w:val="22"/>
        </w:rPr>
        <w:t> </w:t>
      </w:r>
    </w:p>
    <w:p w14:paraId="109F6688" w14:textId="372A2A9E" w:rsidR="00C81DBB" w:rsidRPr="00C81DBB" w:rsidRDefault="00C81DBB" w:rsidP="00C81DBB">
      <w:pPr>
        <w:numPr>
          <w:ilvl w:val="0"/>
          <w:numId w:val="26"/>
        </w:numPr>
        <w:shd w:val="clear" w:color="auto" w:fill="FFFFFF"/>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 xml:space="preserve">El señor </w:t>
      </w:r>
      <w:r w:rsidR="00566C84" w:rsidRPr="00C81DBB">
        <w:rPr>
          <w:rFonts w:ascii="Arial Narrow" w:hAnsi="Arial Narrow" w:cs="Arial"/>
          <w:sz w:val="22"/>
          <w:szCs w:val="22"/>
        </w:rPr>
        <w:t>Félix</w:t>
      </w:r>
      <w:r w:rsidRPr="00C81DBB">
        <w:rPr>
          <w:rFonts w:ascii="Arial Narrow" w:hAnsi="Arial Narrow" w:cs="Arial"/>
          <w:sz w:val="22"/>
          <w:szCs w:val="22"/>
        </w:rPr>
        <w:t xml:space="preserve"> Ayerbe, el señor Raúl Ayerbe, la señora Carla Ayerbe y la señora Angela Ayerbe solicitaron, en calidad de medida correctiva, que el Banco cumpla con presentar los documentos que acrediten la vigencia de los depósitos a plazo fijo. </w:t>
      </w:r>
    </w:p>
    <w:p w14:paraId="4E2D3769" w14:textId="77777777" w:rsidR="00C81DBB" w:rsidRPr="00C81DBB" w:rsidRDefault="00C81DBB" w:rsidP="00C81DBB">
      <w:pPr>
        <w:shd w:val="clear" w:color="auto" w:fill="FFFFFF"/>
        <w:ind w:left="567" w:hanging="567"/>
        <w:jc w:val="both"/>
        <w:textAlignment w:val="baseline"/>
        <w:rPr>
          <w:rFonts w:ascii="Arial Narrow" w:hAnsi="Arial Narrow" w:cs="Arial"/>
          <w:sz w:val="22"/>
          <w:szCs w:val="22"/>
        </w:rPr>
      </w:pPr>
      <w:r w:rsidRPr="00C81DBB">
        <w:rPr>
          <w:rFonts w:ascii="Arial Narrow" w:hAnsi="Arial Narrow" w:cs="Arial"/>
          <w:sz w:val="22"/>
          <w:szCs w:val="22"/>
        </w:rPr>
        <w:t> </w:t>
      </w:r>
    </w:p>
    <w:p w14:paraId="37B3A657" w14:textId="77777777" w:rsidR="00C81DBB" w:rsidRPr="00C81DBB" w:rsidRDefault="00C81DBB" w:rsidP="00C81DBB">
      <w:pPr>
        <w:numPr>
          <w:ilvl w:val="0"/>
          <w:numId w:val="27"/>
        </w:numPr>
        <w:shd w:val="clear" w:color="auto" w:fill="FFFFFF"/>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Por Resolución N° 2 del 20 de marzo de 2023, la Secretaría Técnica resolvió admitir a trámite la denuncia interpuesta contra el Banco, de conformidad con los términos siguientes: </w:t>
      </w:r>
    </w:p>
    <w:p w14:paraId="0201205D" w14:textId="77777777" w:rsidR="00C81DBB" w:rsidRPr="00C81DBB" w:rsidRDefault="00C81DBB" w:rsidP="00C81DBB">
      <w:pPr>
        <w:ind w:left="570"/>
        <w:jc w:val="both"/>
        <w:textAlignment w:val="baseline"/>
        <w:rPr>
          <w:rFonts w:ascii="Arial Narrow" w:hAnsi="Arial Narrow" w:cs="Arial"/>
          <w:sz w:val="22"/>
          <w:szCs w:val="22"/>
        </w:rPr>
      </w:pPr>
      <w:r w:rsidRPr="00C81DBB">
        <w:rPr>
          <w:rFonts w:ascii="Arial Narrow" w:hAnsi="Arial Narrow" w:cs="Arial"/>
          <w:color w:val="auto"/>
          <w:sz w:val="22"/>
          <w:szCs w:val="22"/>
        </w:rPr>
        <w:t> </w:t>
      </w:r>
    </w:p>
    <w:p w14:paraId="319D3A50" w14:textId="658B2382" w:rsidR="00C81DBB" w:rsidRPr="00C81DBB" w:rsidRDefault="00C81DBB" w:rsidP="00C81DBB">
      <w:pPr>
        <w:ind w:left="567"/>
        <w:jc w:val="both"/>
        <w:textAlignment w:val="baseline"/>
        <w:rPr>
          <w:rFonts w:ascii="Arial Narrow" w:hAnsi="Arial Narrow" w:cs="Arial"/>
          <w:sz w:val="22"/>
          <w:szCs w:val="22"/>
        </w:rPr>
      </w:pPr>
      <w:r w:rsidRPr="00C81DBB">
        <w:rPr>
          <w:rFonts w:ascii="Arial Narrow" w:hAnsi="Arial Narrow" w:cs="Arial"/>
          <w:i/>
          <w:iCs/>
          <w:color w:val="auto"/>
        </w:rPr>
        <w:t>“(…)</w:t>
      </w:r>
      <w:r w:rsidRPr="00C81DBB">
        <w:rPr>
          <w:rFonts w:ascii="Arial Narrow" w:hAnsi="Arial Narrow" w:cs="Arial"/>
          <w:color w:val="auto"/>
        </w:rPr>
        <w:t> </w:t>
      </w:r>
      <w:r w:rsidRPr="00C81DBB">
        <w:rPr>
          <w:rFonts w:ascii="Arial Narrow" w:hAnsi="Arial Narrow" w:cs="Arial"/>
          <w:b/>
          <w:bCs/>
          <w:i/>
          <w:iCs/>
          <w:color w:val="auto"/>
        </w:rPr>
        <w:t xml:space="preserve">PRIMERO: </w:t>
      </w:r>
      <w:r w:rsidRPr="00C81DBB">
        <w:rPr>
          <w:rFonts w:ascii="Arial Narrow" w:hAnsi="Arial Narrow" w:cs="Arial"/>
          <w:i/>
          <w:iCs/>
          <w:color w:val="auto"/>
        </w:rPr>
        <w:t xml:space="preserve">admitir a trámite la denuncia del 16 de febrero de 2023, subsanado con dos (2) escritos del 17 de marzo de 2023, interpuesta por el señor Raúl Félix Ayerbe Rodríguez, Raúl Félix Ayerbe Rodríguez, Carla Paola Ayerbe </w:t>
      </w:r>
      <w:proofErr w:type="spellStart"/>
      <w:r w:rsidRPr="00C81DBB">
        <w:rPr>
          <w:rFonts w:ascii="Arial Narrow" w:hAnsi="Arial Narrow" w:cs="Arial"/>
          <w:i/>
          <w:iCs/>
          <w:color w:val="auto"/>
        </w:rPr>
        <w:t>Azabeche</w:t>
      </w:r>
      <w:proofErr w:type="spellEnd"/>
      <w:r w:rsidRPr="00C81DBB">
        <w:rPr>
          <w:rFonts w:ascii="Arial Narrow" w:hAnsi="Arial Narrow" w:cs="Arial"/>
          <w:i/>
          <w:iCs/>
          <w:color w:val="auto"/>
        </w:rPr>
        <w:t xml:space="preserve"> y Ángela Aurora Ayerbe Azabache contra Banco Falabella Perú S.A. por la presunta infracción a los artículos 18° y 19° de la Ley </w:t>
      </w:r>
      <w:proofErr w:type="spellStart"/>
      <w:r w:rsidRPr="00C81DBB">
        <w:rPr>
          <w:rFonts w:ascii="Arial Narrow" w:hAnsi="Arial Narrow" w:cs="Arial"/>
          <w:i/>
          <w:iCs/>
          <w:color w:val="auto"/>
        </w:rPr>
        <w:t>Nº</w:t>
      </w:r>
      <w:proofErr w:type="spellEnd"/>
      <w:r w:rsidRPr="00C81DBB">
        <w:rPr>
          <w:rFonts w:ascii="Arial Narrow" w:hAnsi="Arial Narrow" w:cs="Arial"/>
          <w:i/>
          <w:iCs/>
          <w:color w:val="auto"/>
        </w:rPr>
        <w:t xml:space="preserve"> 29571, Código de Protección y Defensa del Consumidor, el proveedor denunciado habría cancelado indebidamente todas las cuentas de Depósito a Plazo Fijo contratadas por la parte denunciante.(…)”</w:t>
      </w:r>
      <w:r w:rsidRPr="00C81DBB">
        <w:rPr>
          <w:rFonts w:ascii="Arial Narrow" w:hAnsi="Arial Narrow" w:cs="Arial"/>
          <w:color w:val="auto"/>
        </w:rPr>
        <w:t> </w:t>
      </w:r>
    </w:p>
    <w:p w14:paraId="77D2EB97" w14:textId="77777777" w:rsidR="00C81DBB" w:rsidRPr="00C81DBB" w:rsidRDefault="00C81DBB" w:rsidP="00C81DBB">
      <w:pPr>
        <w:ind w:left="555"/>
        <w:jc w:val="both"/>
        <w:textAlignment w:val="baseline"/>
        <w:rPr>
          <w:rFonts w:ascii="Arial Narrow" w:hAnsi="Arial Narrow" w:cs="Arial"/>
          <w:sz w:val="22"/>
          <w:szCs w:val="22"/>
        </w:rPr>
      </w:pPr>
      <w:r w:rsidRPr="00C81DBB">
        <w:rPr>
          <w:rFonts w:ascii="Arial Narrow" w:hAnsi="Arial Narrow" w:cs="Arial"/>
          <w:color w:val="auto"/>
          <w:sz w:val="22"/>
          <w:szCs w:val="22"/>
        </w:rPr>
        <w:t> </w:t>
      </w:r>
    </w:p>
    <w:p w14:paraId="40DF50DB" w14:textId="522DC271" w:rsidR="00C81DBB" w:rsidRP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color w:val="auto"/>
          <w:sz w:val="22"/>
          <w:szCs w:val="22"/>
        </w:rPr>
        <w:t>El 31 de marzo de 2023, el Banco solicitó una prórroga de plazo para presentar sus descargos. </w:t>
      </w:r>
    </w:p>
    <w:p w14:paraId="42D4991B" w14:textId="77777777" w:rsidR="00C81DBB" w:rsidRPr="00C81DBB" w:rsidRDefault="00C81DBB" w:rsidP="00C81DBB">
      <w:pPr>
        <w:pStyle w:val="Prrafodelista"/>
        <w:ind w:left="567"/>
        <w:jc w:val="both"/>
        <w:textAlignment w:val="baseline"/>
        <w:rPr>
          <w:rFonts w:ascii="Arial Narrow" w:hAnsi="Arial Narrow" w:cs="Arial"/>
          <w:sz w:val="22"/>
          <w:szCs w:val="22"/>
        </w:rPr>
      </w:pPr>
    </w:p>
    <w:p w14:paraId="37CCECE5" w14:textId="77777777" w:rsidR="00C81DBB" w:rsidRP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color w:val="auto"/>
          <w:sz w:val="22"/>
          <w:szCs w:val="22"/>
        </w:rPr>
        <w:t>Mediante Resolución N° 3 del 19 de mayo de 2023, la Secretaría Técnica resolvió conceder un plazo adicional al Banco a fin de que cumpla con presentar sus descargos. </w:t>
      </w:r>
    </w:p>
    <w:p w14:paraId="4BA8ECA6" w14:textId="77777777" w:rsidR="00C81DBB" w:rsidRPr="00C81DBB" w:rsidRDefault="00C81DBB" w:rsidP="00C81DBB">
      <w:pPr>
        <w:pStyle w:val="Prrafodelista"/>
        <w:rPr>
          <w:rFonts w:ascii="Arial Narrow" w:hAnsi="Arial Narrow" w:cs="Arial"/>
          <w:color w:val="auto"/>
          <w:sz w:val="22"/>
          <w:szCs w:val="22"/>
        </w:rPr>
      </w:pPr>
    </w:p>
    <w:p w14:paraId="5C793349" w14:textId="77777777" w:rsidR="00C81DBB" w:rsidRP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color w:val="auto"/>
          <w:sz w:val="22"/>
          <w:szCs w:val="22"/>
        </w:rPr>
        <w:t>Por Resolución N° 4 del 24 de mayo de 2023, la Secretaría Técnica citó a las partes del procedimiento a una audiencia de conciliación virtual programada para el 5 de junio de 2023. </w:t>
      </w:r>
    </w:p>
    <w:p w14:paraId="30B15BED" w14:textId="77777777" w:rsidR="00C81DBB" w:rsidRPr="00C81DBB" w:rsidRDefault="00C81DBB" w:rsidP="00C81DBB">
      <w:pPr>
        <w:pStyle w:val="Prrafodelista"/>
        <w:rPr>
          <w:rFonts w:ascii="Arial Narrow" w:hAnsi="Arial Narrow" w:cs="Arial"/>
          <w:sz w:val="22"/>
          <w:szCs w:val="22"/>
        </w:rPr>
      </w:pPr>
    </w:p>
    <w:p w14:paraId="15C0DAA7" w14:textId="10104D7B" w:rsidR="00C81DBB" w:rsidRP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El 31 de mayo de 2023, el Banco presentó sus descargos, a través de los cuales manifestó lo siguiente: </w:t>
      </w:r>
    </w:p>
    <w:p w14:paraId="2290F3CA" w14:textId="77777777" w:rsidR="00C81DBB" w:rsidRPr="00C81DBB" w:rsidRDefault="00C81DBB" w:rsidP="00C81DBB">
      <w:pPr>
        <w:ind w:left="720"/>
        <w:jc w:val="both"/>
        <w:textAlignment w:val="baseline"/>
        <w:rPr>
          <w:rFonts w:ascii="Arial Narrow" w:hAnsi="Arial Narrow" w:cs="Arial"/>
          <w:sz w:val="22"/>
          <w:szCs w:val="22"/>
        </w:rPr>
      </w:pPr>
      <w:r w:rsidRPr="00C81DBB">
        <w:rPr>
          <w:rFonts w:ascii="Arial Narrow" w:hAnsi="Arial Narrow" w:cs="Arial"/>
          <w:sz w:val="22"/>
          <w:szCs w:val="22"/>
        </w:rPr>
        <w:t> </w:t>
      </w:r>
    </w:p>
    <w:p w14:paraId="2DE54BEC" w14:textId="77777777" w:rsidR="00C81DBB" w:rsidRPr="00C81DBB" w:rsidRDefault="00C81DBB" w:rsidP="00C81DBB">
      <w:pPr>
        <w:numPr>
          <w:ilvl w:val="0"/>
          <w:numId w:val="69"/>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En el mes de mayo de 2021, los denunciantes abrieron tres (3) cuentas de depósito a plazo fijo por el importe de S/ 50 000,00 cada una. </w:t>
      </w:r>
    </w:p>
    <w:p w14:paraId="509E77C6" w14:textId="06802EF7" w:rsidR="00C81DBB" w:rsidRPr="00C81DBB" w:rsidRDefault="00C81DBB" w:rsidP="00C81DBB">
      <w:pPr>
        <w:ind w:left="1134" w:hanging="567"/>
        <w:jc w:val="both"/>
        <w:textAlignment w:val="baseline"/>
        <w:rPr>
          <w:rFonts w:ascii="Arial Narrow" w:hAnsi="Arial Narrow" w:cs="Arial"/>
          <w:sz w:val="22"/>
          <w:szCs w:val="22"/>
        </w:rPr>
      </w:pPr>
    </w:p>
    <w:p w14:paraId="6A65B501" w14:textId="77777777" w:rsidR="00C81DBB" w:rsidRPr="00C81DBB" w:rsidRDefault="00C81DBB" w:rsidP="00C81DBB">
      <w:pPr>
        <w:numPr>
          <w:ilvl w:val="0"/>
          <w:numId w:val="69"/>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El 4 de abril de 2022, los denunciantes cerraron las Cuentas N° 30-101-****258-8, N° 30-101-****256-1 y 30-101-****262-6, a través de la Banca por Internet e inmediatamente abrieron otras tres (3) cuentas de depósito a plazo fijo por el importe de S/ 50 000,00 cada una. </w:t>
      </w:r>
    </w:p>
    <w:p w14:paraId="5ADDCB8B" w14:textId="7E967C7D" w:rsidR="00C81DBB" w:rsidRPr="00C81DBB" w:rsidRDefault="00C81DBB" w:rsidP="00C81DBB">
      <w:pPr>
        <w:ind w:left="1134" w:hanging="567"/>
        <w:jc w:val="both"/>
        <w:textAlignment w:val="baseline"/>
        <w:rPr>
          <w:rFonts w:ascii="Arial Narrow" w:hAnsi="Arial Narrow" w:cs="Arial"/>
          <w:sz w:val="22"/>
          <w:szCs w:val="22"/>
        </w:rPr>
      </w:pPr>
    </w:p>
    <w:p w14:paraId="09D667B8" w14:textId="2C29AE2D" w:rsidR="00C81DBB" w:rsidRPr="00C81DBB" w:rsidRDefault="00C81DBB" w:rsidP="00C81DBB">
      <w:pPr>
        <w:numPr>
          <w:ilvl w:val="0"/>
          <w:numId w:val="69"/>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 xml:space="preserve">El 13 de julio de 2022, el señor </w:t>
      </w:r>
      <w:r w:rsidR="00566C84" w:rsidRPr="00C81DBB">
        <w:rPr>
          <w:rFonts w:ascii="Arial Narrow" w:hAnsi="Arial Narrow" w:cs="Arial"/>
          <w:sz w:val="22"/>
          <w:szCs w:val="22"/>
        </w:rPr>
        <w:t>Félix</w:t>
      </w:r>
      <w:r w:rsidRPr="00C81DBB">
        <w:rPr>
          <w:rFonts w:ascii="Arial Narrow" w:hAnsi="Arial Narrow" w:cs="Arial"/>
          <w:sz w:val="22"/>
          <w:szCs w:val="22"/>
        </w:rPr>
        <w:t xml:space="preserve"> Ayerbe se apersonó a su oficina y realizó la cancelación de las tres (3) cuentas de depósito a plazo fijo y transfirió sus fondos a una cuenta bancaria de su titularidad. </w:t>
      </w:r>
    </w:p>
    <w:p w14:paraId="0155B79E" w14:textId="77777777" w:rsidR="00C81DBB" w:rsidRPr="00C81DBB" w:rsidRDefault="00C81DBB" w:rsidP="00C81DBB">
      <w:pPr>
        <w:ind w:left="555"/>
        <w:jc w:val="both"/>
        <w:textAlignment w:val="baseline"/>
        <w:rPr>
          <w:rFonts w:ascii="Arial Narrow" w:hAnsi="Arial Narrow" w:cs="Arial"/>
          <w:sz w:val="22"/>
          <w:szCs w:val="22"/>
        </w:rPr>
      </w:pPr>
      <w:r w:rsidRPr="00C81DBB">
        <w:rPr>
          <w:rFonts w:ascii="Arial Narrow" w:hAnsi="Arial Narrow" w:cs="Arial"/>
          <w:sz w:val="22"/>
          <w:szCs w:val="22"/>
        </w:rPr>
        <w:t> </w:t>
      </w:r>
    </w:p>
    <w:p w14:paraId="15E2DFE2" w14:textId="77777777" w:rsid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El 2 de junio de 2023, el Banco presentó su aceptación a los Términos y Condiciones para la Audiencia de Conciliación Virtual programada. </w:t>
      </w:r>
    </w:p>
    <w:p w14:paraId="75B08868" w14:textId="77777777" w:rsidR="00C81DBB" w:rsidRDefault="00C81DBB" w:rsidP="00C81DBB">
      <w:pPr>
        <w:pStyle w:val="Prrafodelista"/>
        <w:ind w:left="567"/>
        <w:jc w:val="both"/>
        <w:textAlignment w:val="baseline"/>
        <w:rPr>
          <w:rFonts w:ascii="Arial Narrow" w:hAnsi="Arial Narrow" w:cs="Arial"/>
          <w:sz w:val="22"/>
          <w:szCs w:val="22"/>
        </w:rPr>
      </w:pPr>
    </w:p>
    <w:p w14:paraId="4A10AD3F" w14:textId="77777777" w:rsid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Mediante Acta del 5 de junio de 2023, la Secretaría Técnica dejó constancia de que las partes no arribaron algún acuerdo. </w:t>
      </w:r>
    </w:p>
    <w:p w14:paraId="7CD32CA4" w14:textId="77777777" w:rsidR="00C81DBB" w:rsidRPr="00C81DBB" w:rsidRDefault="00C81DBB" w:rsidP="00C81DBB">
      <w:pPr>
        <w:pStyle w:val="Prrafodelista"/>
        <w:rPr>
          <w:rFonts w:ascii="Arial Narrow" w:hAnsi="Arial Narrow" w:cs="Arial"/>
          <w:sz w:val="22"/>
          <w:szCs w:val="22"/>
        </w:rPr>
      </w:pPr>
    </w:p>
    <w:p w14:paraId="63496C48" w14:textId="77777777" w:rsid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Por Resolución N° 5 del 14 de julio de 2023, la Secretaría Técnica puso en conocimiento de los denunciantes el escrito del 31 de mayo de 2023. </w:t>
      </w:r>
    </w:p>
    <w:p w14:paraId="12CBE2EC" w14:textId="77777777" w:rsidR="00C81DBB" w:rsidRPr="00C81DBB" w:rsidRDefault="00C81DBB" w:rsidP="00C81DBB">
      <w:pPr>
        <w:pStyle w:val="Prrafodelista"/>
        <w:rPr>
          <w:rFonts w:ascii="Arial Narrow" w:hAnsi="Arial Narrow" w:cs="Arial"/>
          <w:sz w:val="22"/>
          <w:szCs w:val="22"/>
        </w:rPr>
      </w:pPr>
    </w:p>
    <w:p w14:paraId="53437CFB" w14:textId="77777777" w:rsid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Mediante Resolución N° 6 del 10 de agosto de 2023, la Secretaría Técnica requirió a las partes del procedimiento que cumplan con activar la respuesta automática de recepción de documentos. </w:t>
      </w:r>
    </w:p>
    <w:p w14:paraId="5F1E80FF" w14:textId="77777777" w:rsidR="00C81DBB" w:rsidRPr="00C81DBB" w:rsidRDefault="00C81DBB" w:rsidP="00C81DBB">
      <w:pPr>
        <w:pStyle w:val="Prrafodelista"/>
        <w:rPr>
          <w:rFonts w:ascii="Arial Narrow" w:hAnsi="Arial Narrow" w:cs="Arial"/>
          <w:sz w:val="22"/>
          <w:szCs w:val="22"/>
        </w:rPr>
      </w:pPr>
    </w:p>
    <w:p w14:paraId="67CA8947" w14:textId="49336200" w:rsidR="00C81DBB" w:rsidRP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 xml:space="preserve">El 14 de agosto de 2023, </w:t>
      </w:r>
      <w:r w:rsidRPr="00C81DBB">
        <w:rPr>
          <w:rFonts w:ascii="Arial Narrow" w:hAnsi="Arial Narrow" w:cs="Arial"/>
          <w:sz w:val="22"/>
          <w:szCs w:val="22"/>
          <w:shd w:val="clear" w:color="auto" w:fill="FFFFFF"/>
        </w:rPr>
        <w:t>los denunciantes presentaron un escrito, a través del cual señalaron lo siguiente:</w:t>
      </w:r>
      <w:r w:rsidRPr="00C81DBB">
        <w:rPr>
          <w:rFonts w:ascii="Arial Narrow" w:hAnsi="Arial Narrow" w:cs="Arial"/>
          <w:sz w:val="22"/>
          <w:szCs w:val="22"/>
        </w:rPr>
        <w:t> </w:t>
      </w:r>
    </w:p>
    <w:p w14:paraId="60016938" w14:textId="77777777" w:rsidR="00C81DBB" w:rsidRPr="00C81DBB" w:rsidRDefault="00C81DBB" w:rsidP="00C81DBB">
      <w:pPr>
        <w:ind w:left="720"/>
        <w:jc w:val="both"/>
        <w:textAlignment w:val="baseline"/>
        <w:rPr>
          <w:rFonts w:ascii="Arial Narrow" w:hAnsi="Arial Narrow" w:cs="Arial"/>
          <w:sz w:val="22"/>
          <w:szCs w:val="22"/>
        </w:rPr>
      </w:pPr>
      <w:r w:rsidRPr="00C81DBB">
        <w:rPr>
          <w:rFonts w:ascii="Arial Narrow" w:hAnsi="Arial Narrow" w:cs="Arial"/>
          <w:sz w:val="22"/>
          <w:szCs w:val="22"/>
        </w:rPr>
        <w:t> </w:t>
      </w:r>
    </w:p>
    <w:p w14:paraId="312E6FEC" w14:textId="77777777" w:rsidR="00C81DBB" w:rsidRPr="00C81DBB" w:rsidRDefault="00C81DBB" w:rsidP="00C81DBB">
      <w:pPr>
        <w:numPr>
          <w:ilvl w:val="0"/>
          <w:numId w:val="70"/>
        </w:numPr>
        <w:ind w:left="1134" w:hanging="567"/>
        <w:jc w:val="both"/>
        <w:textAlignment w:val="baseline"/>
        <w:rPr>
          <w:rFonts w:ascii="Arial Narrow" w:hAnsi="Arial Narrow" w:cs="Arial"/>
          <w:sz w:val="22"/>
          <w:szCs w:val="22"/>
        </w:rPr>
      </w:pPr>
      <w:r w:rsidRPr="00C81DBB">
        <w:rPr>
          <w:rFonts w:ascii="Arial Narrow" w:hAnsi="Arial Narrow" w:cs="Arial"/>
          <w:sz w:val="22"/>
          <w:szCs w:val="22"/>
          <w:shd w:val="clear" w:color="auto" w:fill="FFFFFF"/>
        </w:rPr>
        <w:t xml:space="preserve">Aceptaban que el 13 de julio de 2022, se canceló las tres (3) cuentas de depósito a plazo fijo en cuestión, debido a los problemas e inconvenientes relacionados a que </w:t>
      </w:r>
      <w:r w:rsidRPr="00C81DBB">
        <w:rPr>
          <w:rFonts w:ascii="Arial Narrow" w:hAnsi="Arial Narrow" w:cs="Arial"/>
          <w:sz w:val="22"/>
          <w:szCs w:val="22"/>
          <w:lang w:val="es-MX"/>
        </w:rPr>
        <w:t>no figuraban en el sistema del Banco</w:t>
      </w:r>
      <w:r w:rsidRPr="00C81DBB">
        <w:rPr>
          <w:rFonts w:ascii="Arial Narrow" w:hAnsi="Arial Narrow" w:cs="Arial"/>
          <w:sz w:val="22"/>
          <w:szCs w:val="22"/>
          <w:shd w:val="clear" w:color="auto" w:fill="FFFFFF"/>
        </w:rPr>
        <w:t>.</w:t>
      </w:r>
      <w:r w:rsidRPr="00C81DBB">
        <w:rPr>
          <w:rFonts w:ascii="Arial Narrow" w:hAnsi="Arial Narrow" w:cs="Arial"/>
          <w:sz w:val="22"/>
          <w:szCs w:val="22"/>
        </w:rPr>
        <w:t> </w:t>
      </w:r>
    </w:p>
    <w:p w14:paraId="5D887DC2" w14:textId="10285FF0" w:rsidR="00C81DBB" w:rsidRPr="00C81DBB" w:rsidRDefault="00C81DBB" w:rsidP="00C81DBB">
      <w:pPr>
        <w:ind w:left="1134" w:hanging="567"/>
        <w:jc w:val="both"/>
        <w:textAlignment w:val="baseline"/>
        <w:rPr>
          <w:rFonts w:ascii="Arial Narrow" w:hAnsi="Arial Narrow" w:cs="Arial"/>
          <w:sz w:val="22"/>
          <w:szCs w:val="22"/>
        </w:rPr>
      </w:pPr>
    </w:p>
    <w:p w14:paraId="584D7130" w14:textId="77777777" w:rsidR="00C81DBB" w:rsidRPr="00C81DBB" w:rsidRDefault="00C81DBB" w:rsidP="00C81DBB">
      <w:pPr>
        <w:numPr>
          <w:ilvl w:val="0"/>
          <w:numId w:val="70"/>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El Banco mencionó que las cuentas de depósito a plazo fijo se cancelaron por la Banca por Internet; sin embargo, nunca han accedieron a dicha plataforma, ya que para cualquier trámite se apersonaban de manera presencial a las oficinas del proveedor denunciado; por lo que este último debía presentar los documentos respectivos. </w:t>
      </w:r>
    </w:p>
    <w:p w14:paraId="2DFC25FD" w14:textId="77F53F32" w:rsidR="00C81DBB" w:rsidRPr="00C81DBB" w:rsidRDefault="00C81DBB" w:rsidP="00C81DBB">
      <w:pPr>
        <w:ind w:left="1134" w:hanging="567"/>
        <w:jc w:val="both"/>
        <w:textAlignment w:val="baseline"/>
        <w:rPr>
          <w:rFonts w:ascii="Arial Narrow" w:hAnsi="Arial Narrow" w:cs="Arial"/>
          <w:sz w:val="22"/>
          <w:szCs w:val="22"/>
        </w:rPr>
      </w:pPr>
    </w:p>
    <w:p w14:paraId="3D4A35CC" w14:textId="77777777" w:rsidR="00C81DBB" w:rsidRPr="00C81DBB" w:rsidRDefault="00C81DBB" w:rsidP="00C81DBB">
      <w:pPr>
        <w:numPr>
          <w:ilvl w:val="0"/>
          <w:numId w:val="70"/>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En el mes de diciembre de 2021 a enero de 2022, en la oficina del Banco ubicada en las Begonias – San Isidro, se les indicó que existían problemas en sus bases de datos por la implementación de un nuevo sistema, lo cual produjo varios errores. </w:t>
      </w:r>
    </w:p>
    <w:p w14:paraId="62FEB99C" w14:textId="77777777" w:rsidR="00C81DBB" w:rsidRPr="00C81DBB" w:rsidRDefault="00C81DBB" w:rsidP="00C81DBB">
      <w:pPr>
        <w:ind w:left="555"/>
        <w:jc w:val="both"/>
        <w:textAlignment w:val="baseline"/>
        <w:rPr>
          <w:rFonts w:ascii="Arial Narrow" w:hAnsi="Arial Narrow" w:cs="Arial"/>
          <w:sz w:val="22"/>
          <w:szCs w:val="22"/>
        </w:rPr>
      </w:pPr>
      <w:r w:rsidRPr="00C81DBB">
        <w:rPr>
          <w:rFonts w:ascii="Arial Narrow" w:hAnsi="Arial Narrow" w:cs="Arial"/>
          <w:sz w:val="22"/>
          <w:szCs w:val="22"/>
        </w:rPr>
        <w:t> </w:t>
      </w:r>
    </w:p>
    <w:p w14:paraId="2C0C8DEE" w14:textId="77777777" w:rsid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Por Resolución N° 7 del 22 de agosto de 2023, la Secretaría Técnica puso en conocimiento del Banco el escrito del 14 de agosto de 2023, así como rehízo el acto de notificación de la Resolución N° 6 del 10 de agosto de 2023 a su domicilio fiscal, toda vez que su dirección electrónica no brindó una respuesta de recepción ni se generó de forma automática por una plataforma tecnológica. </w:t>
      </w:r>
    </w:p>
    <w:p w14:paraId="397E0497" w14:textId="77777777" w:rsidR="00C81DBB" w:rsidRDefault="00C81DBB" w:rsidP="00C81DBB">
      <w:pPr>
        <w:pStyle w:val="Prrafodelista"/>
        <w:ind w:left="567"/>
        <w:jc w:val="both"/>
        <w:textAlignment w:val="baseline"/>
        <w:rPr>
          <w:rFonts w:ascii="Arial Narrow" w:hAnsi="Arial Narrow" w:cs="Arial"/>
          <w:sz w:val="22"/>
          <w:szCs w:val="22"/>
        </w:rPr>
      </w:pPr>
    </w:p>
    <w:p w14:paraId="71E67B14" w14:textId="77777777" w:rsid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El 31 de agosto de 2023, el Banco señaló su domicilio procesal, así como informó que brindaría el acuse respectivo. </w:t>
      </w:r>
    </w:p>
    <w:p w14:paraId="320CA601" w14:textId="77777777" w:rsidR="00C81DBB" w:rsidRPr="00C81DBB" w:rsidRDefault="00C81DBB" w:rsidP="00C81DBB">
      <w:pPr>
        <w:pStyle w:val="Prrafodelista"/>
        <w:rPr>
          <w:rFonts w:ascii="Arial Narrow" w:hAnsi="Arial Narrow" w:cs="Arial"/>
          <w:sz w:val="22"/>
          <w:szCs w:val="22"/>
        </w:rPr>
      </w:pPr>
    </w:p>
    <w:p w14:paraId="335C22C8" w14:textId="77777777" w:rsid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Mediante Resolución N° 8 del 8 de setiembre de 2023, la Secretaría Técnica puso en conocimiento de los denunciantes el escrito del 31 de agosto de 2023. </w:t>
      </w:r>
    </w:p>
    <w:p w14:paraId="70AF2766" w14:textId="77777777" w:rsidR="00C81DBB" w:rsidRPr="00C81DBB" w:rsidRDefault="00C81DBB" w:rsidP="00C81DBB">
      <w:pPr>
        <w:pStyle w:val="Prrafodelista"/>
        <w:rPr>
          <w:rFonts w:ascii="Arial Narrow" w:hAnsi="Arial Narrow" w:cs="Arial"/>
          <w:sz w:val="22"/>
          <w:szCs w:val="22"/>
        </w:rPr>
      </w:pPr>
    </w:p>
    <w:p w14:paraId="020C8259" w14:textId="166171EC" w:rsidR="00C81DBB" w:rsidRP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El 24 de setiembre de 2023, el Banco presentó un escrito reiterando lo señalado en sus descargos, y adicionalmente manifestó lo siguiente: </w:t>
      </w:r>
    </w:p>
    <w:p w14:paraId="34F14516" w14:textId="77777777" w:rsidR="00C81DBB" w:rsidRPr="00C81DBB" w:rsidRDefault="00C81DBB" w:rsidP="00C81DBB">
      <w:pPr>
        <w:ind w:left="720"/>
        <w:jc w:val="both"/>
        <w:textAlignment w:val="baseline"/>
        <w:rPr>
          <w:rFonts w:ascii="Arial Narrow" w:hAnsi="Arial Narrow" w:cs="Arial"/>
          <w:sz w:val="22"/>
          <w:szCs w:val="22"/>
        </w:rPr>
      </w:pPr>
      <w:r w:rsidRPr="00C81DBB">
        <w:rPr>
          <w:rFonts w:ascii="Arial Narrow" w:hAnsi="Arial Narrow" w:cs="Arial"/>
          <w:sz w:val="22"/>
          <w:szCs w:val="22"/>
        </w:rPr>
        <w:t> </w:t>
      </w:r>
    </w:p>
    <w:p w14:paraId="26F422AC" w14:textId="77777777" w:rsidR="00C81DBB" w:rsidRPr="00C81DBB" w:rsidRDefault="00C81DBB" w:rsidP="00C81DBB">
      <w:pPr>
        <w:numPr>
          <w:ilvl w:val="0"/>
          <w:numId w:val="71"/>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 xml:space="preserve">Lo indicado mediante carta del 22 de noviembre de 2022 en lo referente a que las cuentas a plazo fijo del denunciante se encontraban activas, se dio debido a un error material e involuntario, toda vez que las 3 cuentas de los denunciantes fueron canceladas el 13 de julio de 2022; sin embargo, el 22 de noviembre de 2022 se le indicó al señor </w:t>
      </w:r>
      <w:proofErr w:type="spellStart"/>
      <w:r w:rsidRPr="00C81DBB">
        <w:rPr>
          <w:rFonts w:ascii="Arial Narrow" w:hAnsi="Arial Narrow" w:cs="Arial"/>
          <w:sz w:val="22"/>
          <w:szCs w:val="22"/>
        </w:rPr>
        <w:t>Felix</w:t>
      </w:r>
      <w:proofErr w:type="spellEnd"/>
      <w:r w:rsidRPr="00C81DBB">
        <w:rPr>
          <w:rFonts w:ascii="Arial Narrow" w:hAnsi="Arial Narrow" w:cs="Arial"/>
          <w:sz w:val="22"/>
          <w:szCs w:val="22"/>
        </w:rPr>
        <w:t xml:space="preserve"> Ayerbe que sus cuentas aún estaban activas, lo cual no se correspondía con la realidad. </w:t>
      </w:r>
    </w:p>
    <w:p w14:paraId="7EE2EFD4" w14:textId="6B45708A" w:rsidR="00C81DBB" w:rsidRPr="00C81DBB" w:rsidRDefault="00C81DBB" w:rsidP="00C81DBB">
      <w:pPr>
        <w:ind w:left="1134" w:hanging="567"/>
        <w:jc w:val="both"/>
        <w:textAlignment w:val="baseline"/>
        <w:rPr>
          <w:rFonts w:ascii="Arial Narrow" w:hAnsi="Arial Narrow" w:cs="Arial"/>
          <w:sz w:val="22"/>
          <w:szCs w:val="22"/>
        </w:rPr>
      </w:pPr>
    </w:p>
    <w:p w14:paraId="6317A5EE" w14:textId="77777777" w:rsidR="00C81DBB" w:rsidRPr="00C81DBB" w:rsidRDefault="00C81DBB" w:rsidP="00C81DBB">
      <w:pPr>
        <w:numPr>
          <w:ilvl w:val="0"/>
          <w:numId w:val="71"/>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 xml:space="preserve">Mediante carta de fecha 7 de junio de 2023 (Anexo 1-B), debidamente remitida al denunciante en la misma fecha (Anexo 1-C), realizamos la rectificación correspondiente, señalando que tales cuentas fueron liquidadas con fecha 13 de julio de 2022, situación de la que el señor Ayerbe tenía pleno conocimiento y tal como se acredita con los </w:t>
      </w:r>
      <w:proofErr w:type="spellStart"/>
      <w:r w:rsidRPr="00C81DBB">
        <w:rPr>
          <w:rFonts w:ascii="Arial Narrow" w:hAnsi="Arial Narrow" w:cs="Arial"/>
          <w:sz w:val="22"/>
          <w:szCs w:val="22"/>
        </w:rPr>
        <w:t>vouchers</w:t>
      </w:r>
      <w:proofErr w:type="spellEnd"/>
      <w:r w:rsidRPr="00C81DBB">
        <w:rPr>
          <w:rFonts w:ascii="Arial Narrow" w:hAnsi="Arial Narrow" w:cs="Arial"/>
          <w:sz w:val="22"/>
          <w:szCs w:val="22"/>
        </w:rPr>
        <w:t xml:space="preserve"> de cancelación que se adjuntan como anexos al presente escrito. </w:t>
      </w:r>
    </w:p>
    <w:p w14:paraId="1D457680" w14:textId="61FB4BE7" w:rsidR="00C81DBB" w:rsidRPr="00C81DBB" w:rsidRDefault="00C81DBB" w:rsidP="00C81DBB">
      <w:pPr>
        <w:ind w:left="1134" w:hanging="567"/>
        <w:jc w:val="both"/>
        <w:textAlignment w:val="baseline"/>
        <w:rPr>
          <w:rFonts w:ascii="Arial Narrow" w:hAnsi="Arial Narrow" w:cs="Arial"/>
          <w:sz w:val="22"/>
          <w:szCs w:val="22"/>
        </w:rPr>
      </w:pPr>
    </w:p>
    <w:p w14:paraId="0CDFDA94" w14:textId="77777777" w:rsidR="00C81DBB" w:rsidRPr="00C81DBB" w:rsidRDefault="00C81DBB" w:rsidP="00C81DBB">
      <w:pPr>
        <w:numPr>
          <w:ilvl w:val="0"/>
          <w:numId w:val="71"/>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Solicitó informe oral. </w:t>
      </w:r>
    </w:p>
    <w:p w14:paraId="02D11D96" w14:textId="77777777" w:rsidR="00C81DBB" w:rsidRPr="00C81DBB" w:rsidRDefault="00C81DBB" w:rsidP="00C81DBB">
      <w:pPr>
        <w:ind w:left="720"/>
        <w:jc w:val="both"/>
        <w:textAlignment w:val="baseline"/>
        <w:rPr>
          <w:rFonts w:ascii="Arial Narrow" w:hAnsi="Arial Narrow" w:cs="Arial"/>
          <w:sz w:val="22"/>
          <w:szCs w:val="22"/>
        </w:rPr>
      </w:pPr>
      <w:r w:rsidRPr="00C81DBB">
        <w:rPr>
          <w:rFonts w:ascii="Arial Narrow" w:hAnsi="Arial Narrow" w:cs="Arial"/>
          <w:sz w:val="22"/>
          <w:szCs w:val="22"/>
        </w:rPr>
        <w:t> </w:t>
      </w:r>
    </w:p>
    <w:p w14:paraId="2B68B15A" w14:textId="72236966" w:rsidR="00C81DBB" w:rsidRP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lastRenderedPageBreak/>
        <w:t xml:space="preserve">El 25 de setiembre de 2023, la Secretaría Técnica, emitió el Informe Final de Instrucción </w:t>
      </w:r>
      <w:r>
        <w:rPr>
          <w:rFonts w:ascii="Arial Narrow" w:hAnsi="Arial Narrow" w:cs="Arial"/>
          <w:sz w:val="22"/>
          <w:szCs w:val="22"/>
        </w:rPr>
        <w:t xml:space="preserve">                                         </w:t>
      </w:r>
      <w:r w:rsidRPr="00C81DBB">
        <w:rPr>
          <w:rFonts w:ascii="Arial Narrow" w:hAnsi="Arial Narrow" w:cs="Arial"/>
          <w:sz w:val="22"/>
          <w:szCs w:val="22"/>
        </w:rPr>
        <w:t>N° 1182-2023/CC1-ST, a través del cual recomendó lo siguiente: </w:t>
      </w:r>
    </w:p>
    <w:p w14:paraId="6A688377" w14:textId="77777777" w:rsidR="00C81DBB" w:rsidRPr="00C81DBB" w:rsidRDefault="00C81DBB" w:rsidP="00C81DBB">
      <w:pPr>
        <w:ind w:left="555"/>
        <w:jc w:val="both"/>
        <w:textAlignment w:val="baseline"/>
        <w:rPr>
          <w:rFonts w:ascii="Arial Narrow" w:hAnsi="Arial Narrow" w:cs="Arial"/>
          <w:sz w:val="22"/>
          <w:szCs w:val="22"/>
        </w:rPr>
      </w:pPr>
      <w:r w:rsidRPr="00C81DBB">
        <w:rPr>
          <w:rFonts w:ascii="Arial Narrow" w:hAnsi="Arial Narrow" w:cs="Arial"/>
          <w:color w:val="auto"/>
          <w:sz w:val="22"/>
          <w:szCs w:val="22"/>
        </w:rPr>
        <w:t> </w:t>
      </w:r>
    </w:p>
    <w:p w14:paraId="46885ECC" w14:textId="77777777" w:rsidR="00C81DBB" w:rsidRPr="00C81DBB" w:rsidRDefault="00C81DBB" w:rsidP="00C81DBB">
      <w:pPr>
        <w:numPr>
          <w:ilvl w:val="0"/>
          <w:numId w:val="72"/>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 xml:space="preserve">Sancionar al Banco con una multa de veintidós con noventa y siete (22,97) UIT, por presunta infracción </w:t>
      </w:r>
      <w:r w:rsidRPr="00C81DBB">
        <w:rPr>
          <w:rFonts w:ascii="Arial Narrow" w:hAnsi="Arial Narrow" w:cs="Arial"/>
          <w:sz w:val="22"/>
          <w:szCs w:val="22"/>
          <w:shd w:val="clear" w:color="auto" w:fill="FFFFFF"/>
        </w:rPr>
        <w:t>a los artículos 18° y 19°</w:t>
      </w:r>
      <w:r w:rsidRPr="00C81DBB">
        <w:rPr>
          <w:rFonts w:ascii="Arial Narrow" w:hAnsi="Arial Narrow" w:cs="Arial"/>
          <w:sz w:val="22"/>
          <w:szCs w:val="22"/>
        </w:rPr>
        <w:t xml:space="preserve"> </w:t>
      </w:r>
      <w:r w:rsidRPr="00C81DBB">
        <w:rPr>
          <w:rFonts w:ascii="Arial Narrow" w:hAnsi="Arial Narrow" w:cs="Arial"/>
          <w:sz w:val="22"/>
          <w:szCs w:val="22"/>
          <w:shd w:val="clear" w:color="auto" w:fill="FFFFFF"/>
        </w:rPr>
        <w:t>del Código</w:t>
      </w:r>
      <w:r w:rsidRPr="00C81DBB">
        <w:rPr>
          <w:rFonts w:ascii="Arial Narrow" w:hAnsi="Arial Narrow" w:cs="Arial"/>
          <w:sz w:val="22"/>
          <w:szCs w:val="22"/>
        </w:rPr>
        <w:t>, en tanto no quedó acreditado que el proveedor denunciado canceló debidamente la Cuenta de Depósito a Plazo Fijo N° 30-101-****258-8. </w:t>
      </w:r>
    </w:p>
    <w:p w14:paraId="78A98788" w14:textId="7AC0D8AB" w:rsidR="00C81DBB" w:rsidRPr="00C81DBB" w:rsidRDefault="00C81DBB" w:rsidP="00C81DBB">
      <w:pPr>
        <w:ind w:left="1134" w:hanging="567"/>
        <w:jc w:val="both"/>
        <w:textAlignment w:val="baseline"/>
        <w:rPr>
          <w:rFonts w:ascii="Arial Narrow" w:hAnsi="Arial Narrow" w:cs="Arial"/>
          <w:sz w:val="22"/>
          <w:szCs w:val="22"/>
        </w:rPr>
      </w:pPr>
    </w:p>
    <w:p w14:paraId="1AC15AEE" w14:textId="77777777" w:rsidR="00C81DBB" w:rsidRPr="00C81DBB" w:rsidRDefault="00C81DBB" w:rsidP="00C81DBB">
      <w:pPr>
        <w:numPr>
          <w:ilvl w:val="0"/>
          <w:numId w:val="72"/>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 xml:space="preserve">Sancionar al Banco con una multa de veintidós con noventa y siete (22,97) UIT, por presunta infracción </w:t>
      </w:r>
      <w:r w:rsidRPr="00C81DBB">
        <w:rPr>
          <w:rFonts w:ascii="Arial Narrow" w:hAnsi="Arial Narrow" w:cs="Arial"/>
          <w:sz w:val="22"/>
          <w:szCs w:val="22"/>
          <w:shd w:val="clear" w:color="auto" w:fill="FFFFFF"/>
        </w:rPr>
        <w:t>a los artículos 18° y 19°</w:t>
      </w:r>
      <w:r w:rsidRPr="00C81DBB">
        <w:rPr>
          <w:rFonts w:ascii="Arial Narrow" w:hAnsi="Arial Narrow" w:cs="Arial"/>
          <w:sz w:val="22"/>
          <w:szCs w:val="22"/>
        </w:rPr>
        <w:t xml:space="preserve"> </w:t>
      </w:r>
      <w:r w:rsidRPr="00C81DBB">
        <w:rPr>
          <w:rFonts w:ascii="Arial Narrow" w:hAnsi="Arial Narrow" w:cs="Arial"/>
          <w:sz w:val="22"/>
          <w:szCs w:val="22"/>
          <w:shd w:val="clear" w:color="auto" w:fill="FFFFFF"/>
        </w:rPr>
        <w:t>del Código</w:t>
      </w:r>
      <w:r w:rsidRPr="00C81DBB">
        <w:rPr>
          <w:rFonts w:ascii="Arial Narrow" w:hAnsi="Arial Narrow" w:cs="Arial"/>
          <w:sz w:val="22"/>
          <w:szCs w:val="22"/>
        </w:rPr>
        <w:t>, en tanto no quedó acreditado que el proveedor denunciado canceló debidamente la Cuenta de Depósito a Plazo Fijo N° 30-101-****256-1. </w:t>
      </w:r>
    </w:p>
    <w:p w14:paraId="06CA0CF2" w14:textId="534508AA" w:rsidR="00C81DBB" w:rsidRPr="00C81DBB" w:rsidRDefault="00C81DBB" w:rsidP="00C81DBB">
      <w:pPr>
        <w:ind w:left="1134" w:hanging="567"/>
        <w:jc w:val="both"/>
        <w:textAlignment w:val="baseline"/>
        <w:rPr>
          <w:rFonts w:ascii="Arial Narrow" w:hAnsi="Arial Narrow" w:cs="Arial"/>
          <w:sz w:val="22"/>
          <w:szCs w:val="22"/>
        </w:rPr>
      </w:pPr>
    </w:p>
    <w:p w14:paraId="105F4109" w14:textId="77777777" w:rsidR="00C81DBB" w:rsidRPr="00C81DBB" w:rsidRDefault="00C81DBB" w:rsidP="00C81DBB">
      <w:pPr>
        <w:numPr>
          <w:ilvl w:val="0"/>
          <w:numId w:val="72"/>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 xml:space="preserve">Sancionar al Banco Falabella Perú S.A. con una multa de veintidós con noventa y siete (22,97) UIT, por presunta infracción </w:t>
      </w:r>
      <w:r w:rsidRPr="00C81DBB">
        <w:rPr>
          <w:rFonts w:ascii="Arial Narrow" w:hAnsi="Arial Narrow" w:cs="Arial"/>
          <w:sz w:val="22"/>
          <w:szCs w:val="22"/>
          <w:shd w:val="clear" w:color="auto" w:fill="FFFFFF"/>
        </w:rPr>
        <w:t>a los artículos 18° y 19°</w:t>
      </w:r>
      <w:r w:rsidRPr="00C81DBB">
        <w:rPr>
          <w:rFonts w:ascii="Arial Narrow" w:hAnsi="Arial Narrow" w:cs="Arial"/>
          <w:sz w:val="22"/>
          <w:szCs w:val="22"/>
        </w:rPr>
        <w:t xml:space="preserve"> </w:t>
      </w:r>
      <w:r w:rsidRPr="00C81DBB">
        <w:rPr>
          <w:rFonts w:ascii="Arial Narrow" w:hAnsi="Arial Narrow" w:cs="Arial"/>
          <w:sz w:val="22"/>
          <w:szCs w:val="22"/>
          <w:shd w:val="clear" w:color="auto" w:fill="FFFFFF"/>
        </w:rPr>
        <w:t>del Código</w:t>
      </w:r>
      <w:r w:rsidRPr="00C81DBB">
        <w:rPr>
          <w:rFonts w:ascii="Arial Narrow" w:hAnsi="Arial Narrow" w:cs="Arial"/>
          <w:sz w:val="22"/>
          <w:szCs w:val="22"/>
        </w:rPr>
        <w:t>, en tanto no quedó acreditado que el proveedor denunciado canceló debidamente la Cuenta de Depósito a Plazo Fijo N° 30-101-****262-6. </w:t>
      </w:r>
    </w:p>
    <w:p w14:paraId="314EB4B0" w14:textId="77777777" w:rsidR="00C81DBB" w:rsidRPr="00C81DBB" w:rsidRDefault="00C81DBB" w:rsidP="00C81DBB">
      <w:pPr>
        <w:ind w:left="1275"/>
        <w:jc w:val="both"/>
        <w:textAlignment w:val="baseline"/>
        <w:rPr>
          <w:rFonts w:ascii="Arial Narrow" w:hAnsi="Arial Narrow" w:cs="Arial"/>
          <w:sz w:val="22"/>
          <w:szCs w:val="22"/>
        </w:rPr>
      </w:pPr>
      <w:r w:rsidRPr="00C81DBB">
        <w:rPr>
          <w:rFonts w:ascii="Arial Narrow" w:hAnsi="Arial Narrow" w:cs="Arial"/>
          <w:color w:val="auto"/>
          <w:sz w:val="22"/>
          <w:szCs w:val="22"/>
        </w:rPr>
        <w:t> </w:t>
      </w:r>
    </w:p>
    <w:p w14:paraId="7CE96086" w14:textId="77777777" w:rsid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color w:val="auto"/>
          <w:sz w:val="22"/>
          <w:szCs w:val="22"/>
        </w:rPr>
        <w:t xml:space="preserve">Mediante </w:t>
      </w:r>
      <w:r w:rsidRPr="00C81DBB">
        <w:rPr>
          <w:rFonts w:ascii="Arial Narrow" w:hAnsi="Arial Narrow" w:cs="Arial"/>
          <w:sz w:val="22"/>
          <w:szCs w:val="22"/>
        </w:rPr>
        <w:t>Resolución N° 9 del 25 de setiembre de 2023, la Secretaría Técnica puso en conocimiento de la entidad bancaria el Informe Final de Instrucción N° 1182-2023/CC1-ST del 25 de setiembre de 2023, concediendo al Banco un plazo máximo de cinco (5) días hábiles, contado a partir del día siguiente de la notificación dicha resolución, para la presentación de sus observaciones al referido informe. </w:t>
      </w:r>
    </w:p>
    <w:p w14:paraId="5CE5C3AE" w14:textId="77777777" w:rsidR="00C81DBB" w:rsidRDefault="00C81DBB" w:rsidP="00C81DBB">
      <w:pPr>
        <w:pStyle w:val="Prrafodelista"/>
        <w:ind w:left="567"/>
        <w:jc w:val="both"/>
        <w:textAlignment w:val="baseline"/>
        <w:rPr>
          <w:rFonts w:ascii="Arial Narrow" w:hAnsi="Arial Narrow" w:cs="Arial"/>
          <w:sz w:val="22"/>
          <w:szCs w:val="22"/>
        </w:rPr>
      </w:pPr>
    </w:p>
    <w:p w14:paraId="7F4681EE" w14:textId="4918C5BC" w:rsidR="00C81DBB" w:rsidRP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 xml:space="preserve">El 3 de octubre de 2023, el Banco presentó sus observaciones al Informe Final de Instrucción </w:t>
      </w:r>
      <w:r>
        <w:rPr>
          <w:rFonts w:ascii="Arial Narrow" w:hAnsi="Arial Narrow" w:cs="Arial"/>
          <w:sz w:val="22"/>
          <w:szCs w:val="22"/>
        </w:rPr>
        <w:t xml:space="preserve">                               </w:t>
      </w:r>
      <w:r w:rsidRPr="00C81DBB">
        <w:rPr>
          <w:rFonts w:ascii="Arial Narrow" w:hAnsi="Arial Narrow" w:cs="Arial"/>
          <w:sz w:val="22"/>
          <w:szCs w:val="22"/>
        </w:rPr>
        <w:t>N° 1182-2023/CC1-ST, a través del cual reiteró lo señalado en sus descargos, y adicionalmente manifestó lo siguiente: </w:t>
      </w:r>
    </w:p>
    <w:p w14:paraId="4EF39081" w14:textId="77777777" w:rsidR="00C81DBB" w:rsidRPr="00C81DBB" w:rsidRDefault="00C81DBB" w:rsidP="00C81DBB">
      <w:pPr>
        <w:ind w:left="1125"/>
        <w:jc w:val="both"/>
        <w:textAlignment w:val="baseline"/>
        <w:rPr>
          <w:rFonts w:ascii="Arial Narrow" w:hAnsi="Arial Narrow" w:cs="Arial"/>
          <w:sz w:val="22"/>
          <w:szCs w:val="22"/>
        </w:rPr>
      </w:pPr>
      <w:r w:rsidRPr="00C81DBB">
        <w:rPr>
          <w:rFonts w:ascii="Arial Narrow" w:hAnsi="Arial Narrow" w:cs="Arial"/>
          <w:color w:val="auto"/>
          <w:sz w:val="22"/>
          <w:szCs w:val="22"/>
        </w:rPr>
        <w:t> </w:t>
      </w:r>
    </w:p>
    <w:p w14:paraId="70FB873E" w14:textId="77777777" w:rsidR="00C81DBB" w:rsidRPr="00C81DBB" w:rsidRDefault="00C81DBB" w:rsidP="00C81DBB">
      <w:pPr>
        <w:numPr>
          <w:ilvl w:val="0"/>
          <w:numId w:val="73"/>
        </w:numPr>
        <w:ind w:left="1134" w:hanging="567"/>
        <w:jc w:val="both"/>
        <w:textAlignment w:val="baseline"/>
        <w:rPr>
          <w:rFonts w:ascii="Arial Narrow" w:hAnsi="Arial Narrow" w:cs="Arial"/>
          <w:sz w:val="22"/>
          <w:szCs w:val="22"/>
        </w:rPr>
      </w:pPr>
      <w:r w:rsidRPr="00C81DBB">
        <w:rPr>
          <w:rFonts w:ascii="Arial Narrow" w:hAnsi="Arial Narrow" w:cs="Arial"/>
          <w:color w:val="auto"/>
          <w:sz w:val="22"/>
          <w:szCs w:val="22"/>
        </w:rPr>
        <w:t>Solicitó que no se ordene medidas correctivas, toda vez que los denunciantes no han tenido perjuicio económico alguno ni se han visto despojados del monto de dinero contenido en las cuentas de depósito a plazo fijo. </w:t>
      </w:r>
    </w:p>
    <w:p w14:paraId="7C804251" w14:textId="32D8A498" w:rsidR="00C81DBB" w:rsidRPr="00C81DBB" w:rsidRDefault="00C81DBB" w:rsidP="00C81DBB">
      <w:pPr>
        <w:ind w:left="1134" w:hanging="567"/>
        <w:jc w:val="both"/>
        <w:textAlignment w:val="baseline"/>
        <w:rPr>
          <w:rFonts w:ascii="Arial Narrow" w:hAnsi="Arial Narrow" w:cs="Arial"/>
          <w:sz w:val="22"/>
          <w:szCs w:val="22"/>
        </w:rPr>
      </w:pPr>
    </w:p>
    <w:p w14:paraId="5F7D13BC" w14:textId="77777777" w:rsidR="00C81DBB" w:rsidRPr="00C81DBB" w:rsidRDefault="00C81DBB" w:rsidP="00C81DBB">
      <w:pPr>
        <w:numPr>
          <w:ilvl w:val="0"/>
          <w:numId w:val="73"/>
        </w:numPr>
        <w:ind w:left="1134" w:hanging="567"/>
        <w:jc w:val="both"/>
        <w:textAlignment w:val="baseline"/>
        <w:rPr>
          <w:rFonts w:ascii="Arial Narrow" w:hAnsi="Arial Narrow" w:cs="Arial"/>
          <w:sz w:val="22"/>
          <w:szCs w:val="22"/>
        </w:rPr>
      </w:pPr>
      <w:r w:rsidRPr="00C81DBB">
        <w:rPr>
          <w:rFonts w:ascii="Arial Narrow" w:hAnsi="Arial Narrow" w:cs="Arial"/>
          <w:color w:val="auto"/>
          <w:sz w:val="22"/>
          <w:szCs w:val="22"/>
        </w:rPr>
        <w:t>Solicitó que no se considera la multa propuesta por la Secretaría Técnica, toda vez que se debieron seguir los factores de graduación establecidos en el artículo 112° del Código. </w:t>
      </w:r>
    </w:p>
    <w:p w14:paraId="5C6B0C4E" w14:textId="3C2F379B" w:rsidR="00C81DBB" w:rsidRPr="00C81DBB" w:rsidRDefault="00C81DBB" w:rsidP="00C81DBB">
      <w:pPr>
        <w:ind w:left="1134" w:hanging="567"/>
        <w:jc w:val="both"/>
        <w:textAlignment w:val="baseline"/>
        <w:rPr>
          <w:rFonts w:ascii="Arial Narrow" w:hAnsi="Arial Narrow" w:cs="Arial"/>
          <w:sz w:val="22"/>
          <w:szCs w:val="22"/>
        </w:rPr>
      </w:pPr>
    </w:p>
    <w:p w14:paraId="11C3F397" w14:textId="77777777" w:rsidR="00C81DBB" w:rsidRPr="00C81DBB" w:rsidRDefault="00C81DBB" w:rsidP="00C81DBB">
      <w:pPr>
        <w:numPr>
          <w:ilvl w:val="0"/>
          <w:numId w:val="73"/>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Solicitó informe oral. </w:t>
      </w:r>
    </w:p>
    <w:p w14:paraId="2564A6DF" w14:textId="77777777" w:rsidR="00C81DBB" w:rsidRPr="00C81DBB" w:rsidRDefault="00C81DBB" w:rsidP="00C81DBB">
      <w:pPr>
        <w:ind w:left="1125"/>
        <w:jc w:val="both"/>
        <w:textAlignment w:val="baseline"/>
        <w:rPr>
          <w:rFonts w:ascii="Arial Narrow" w:hAnsi="Arial Narrow" w:cs="Arial"/>
          <w:sz w:val="22"/>
          <w:szCs w:val="22"/>
        </w:rPr>
      </w:pPr>
      <w:r w:rsidRPr="00C81DBB">
        <w:rPr>
          <w:rFonts w:ascii="Arial Narrow" w:hAnsi="Arial Narrow" w:cs="Arial"/>
          <w:color w:val="auto"/>
          <w:sz w:val="22"/>
          <w:szCs w:val="22"/>
        </w:rPr>
        <w:t> </w:t>
      </w:r>
    </w:p>
    <w:p w14:paraId="52F942B9" w14:textId="77777777" w:rsidR="00C81DBB" w:rsidRP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color w:val="auto"/>
          <w:sz w:val="22"/>
          <w:szCs w:val="22"/>
        </w:rPr>
        <w:t>El 6 de octubre de 2023, el Banco reiteró lo señalado en sus descargos y escrito del 3 de octubre de 2023, adicionalmente, solicitó la improcedencia por falta de interés para obrar de la denuncia, toda vez que no se afectó el patrimonio de los denunciantes al habérsele devuelto el importe total de dinero correspondiente a las cuentas de depósito a plazo fijo cuestionadas. </w:t>
      </w:r>
    </w:p>
    <w:p w14:paraId="66F043D5" w14:textId="77777777" w:rsidR="00C81DBB" w:rsidRPr="00C81DBB" w:rsidRDefault="00C81DBB" w:rsidP="00C81DBB">
      <w:pPr>
        <w:pStyle w:val="Prrafodelista"/>
        <w:ind w:left="567"/>
        <w:jc w:val="both"/>
        <w:textAlignment w:val="baseline"/>
        <w:rPr>
          <w:rFonts w:ascii="Arial Narrow" w:hAnsi="Arial Narrow" w:cs="Arial"/>
          <w:sz w:val="22"/>
          <w:szCs w:val="22"/>
        </w:rPr>
      </w:pPr>
    </w:p>
    <w:p w14:paraId="32A5378A" w14:textId="77777777" w:rsidR="00C81DBB" w:rsidRP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color w:val="auto"/>
          <w:sz w:val="22"/>
          <w:szCs w:val="22"/>
        </w:rPr>
        <w:t>Por Resolución N° 10 del 11 de octubre de 2023, la Secretaría Técnica puso en conocimiento de los denunciantes los escritos del 24 de setiembre, 3 y 6 de octubre de 2023. </w:t>
      </w:r>
    </w:p>
    <w:p w14:paraId="07506B4C" w14:textId="77777777" w:rsidR="00C81DBB" w:rsidRPr="00C81DBB" w:rsidRDefault="00C81DBB" w:rsidP="00C81DBB">
      <w:pPr>
        <w:pStyle w:val="Prrafodelista"/>
        <w:rPr>
          <w:rFonts w:ascii="Arial Narrow" w:hAnsi="Arial Narrow" w:cs="Arial"/>
          <w:sz w:val="22"/>
          <w:szCs w:val="22"/>
        </w:rPr>
      </w:pPr>
    </w:p>
    <w:p w14:paraId="13DC6E4A" w14:textId="0A99306B" w:rsidR="00C81DBB" w:rsidRP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 xml:space="preserve">El 16 de octubre de 2023, la Secretaría Técnica, emitió el Informe Final de Instrucción Complementario </w:t>
      </w:r>
      <w:r w:rsidR="00F53DAF">
        <w:rPr>
          <w:rFonts w:ascii="Arial Narrow" w:hAnsi="Arial Narrow" w:cs="Arial"/>
          <w:sz w:val="22"/>
          <w:szCs w:val="22"/>
        </w:rPr>
        <w:t xml:space="preserve">    </w:t>
      </w:r>
      <w:r w:rsidRPr="00C81DBB">
        <w:rPr>
          <w:rFonts w:ascii="Arial Narrow" w:hAnsi="Arial Narrow" w:cs="Arial"/>
          <w:sz w:val="22"/>
          <w:szCs w:val="22"/>
        </w:rPr>
        <w:t>N° 1259-2023/CC1-ST, a través del cual reiteró lo señalado en el Informe Final de Instrucción N° 1182-2023/CC1-ST, conforme a lo siguiente: </w:t>
      </w:r>
    </w:p>
    <w:p w14:paraId="0A7FDB56" w14:textId="77777777" w:rsidR="00C81DBB" w:rsidRPr="00C81DBB" w:rsidRDefault="00C81DBB" w:rsidP="00C81DBB">
      <w:pPr>
        <w:ind w:left="555"/>
        <w:jc w:val="both"/>
        <w:textAlignment w:val="baseline"/>
        <w:rPr>
          <w:rFonts w:ascii="Arial Narrow" w:hAnsi="Arial Narrow" w:cs="Arial"/>
          <w:sz w:val="22"/>
          <w:szCs w:val="22"/>
        </w:rPr>
      </w:pPr>
      <w:r w:rsidRPr="00C81DBB">
        <w:rPr>
          <w:rFonts w:ascii="Arial Narrow" w:hAnsi="Arial Narrow" w:cs="Arial"/>
          <w:color w:val="auto"/>
          <w:sz w:val="22"/>
          <w:szCs w:val="22"/>
        </w:rPr>
        <w:t> </w:t>
      </w:r>
    </w:p>
    <w:p w14:paraId="660E2C89" w14:textId="77777777" w:rsidR="00C81DBB" w:rsidRPr="00C81DBB" w:rsidRDefault="00C81DBB" w:rsidP="00C81DBB">
      <w:pPr>
        <w:numPr>
          <w:ilvl w:val="0"/>
          <w:numId w:val="74"/>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 xml:space="preserve">Sancionar al Banco con una multa de veintidós con noventa y siete (22,97) UIT, por presunta infracción </w:t>
      </w:r>
      <w:r w:rsidRPr="00C81DBB">
        <w:rPr>
          <w:rFonts w:ascii="Arial Narrow" w:hAnsi="Arial Narrow" w:cs="Arial"/>
          <w:sz w:val="22"/>
          <w:szCs w:val="22"/>
          <w:shd w:val="clear" w:color="auto" w:fill="FFFFFF"/>
        </w:rPr>
        <w:t>a los artículos 18° y 19°</w:t>
      </w:r>
      <w:r w:rsidRPr="00C81DBB">
        <w:rPr>
          <w:rFonts w:ascii="Arial Narrow" w:hAnsi="Arial Narrow" w:cs="Arial"/>
          <w:sz w:val="22"/>
          <w:szCs w:val="22"/>
        </w:rPr>
        <w:t xml:space="preserve"> </w:t>
      </w:r>
      <w:r w:rsidRPr="00C81DBB">
        <w:rPr>
          <w:rFonts w:ascii="Arial Narrow" w:hAnsi="Arial Narrow" w:cs="Arial"/>
          <w:sz w:val="22"/>
          <w:szCs w:val="22"/>
          <w:shd w:val="clear" w:color="auto" w:fill="FFFFFF"/>
        </w:rPr>
        <w:t>del Código</w:t>
      </w:r>
      <w:r w:rsidRPr="00C81DBB">
        <w:rPr>
          <w:rFonts w:ascii="Arial Narrow" w:hAnsi="Arial Narrow" w:cs="Arial"/>
          <w:sz w:val="22"/>
          <w:szCs w:val="22"/>
        </w:rPr>
        <w:t>, en tanto no quedó acreditado que el proveedor denunciado canceló debidamente la Cuenta de Depósito a Plazo Fijo N° 30-101-****258-8. </w:t>
      </w:r>
    </w:p>
    <w:p w14:paraId="48CF69BF" w14:textId="148DF414" w:rsidR="00C81DBB" w:rsidRPr="00C81DBB" w:rsidRDefault="00C81DBB" w:rsidP="00C81DBB">
      <w:pPr>
        <w:ind w:left="1134" w:hanging="567"/>
        <w:jc w:val="both"/>
        <w:textAlignment w:val="baseline"/>
        <w:rPr>
          <w:rFonts w:ascii="Arial Narrow" w:hAnsi="Arial Narrow" w:cs="Arial"/>
          <w:sz w:val="22"/>
          <w:szCs w:val="22"/>
        </w:rPr>
      </w:pPr>
    </w:p>
    <w:p w14:paraId="5818A664" w14:textId="77777777" w:rsidR="00C81DBB" w:rsidRPr="00C81DBB" w:rsidRDefault="00C81DBB" w:rsidP="00C81DBB">
      <w:pPr>
        <w:numPr>
          <w:ilvl w:val="0"/>
          <w:numId w:val="74"/>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lastRenderedPageBreak/>
        <w:t xml:space="preserve">Sancionar al Banco con una multa de veintidós con noventa y siete (22,97) UIT, por presunta infracción </w:t>
      </w:r>
      <w:r w:rsidRPr="00C81DBB">
        <w:rPr>
          <w:rFonts w:ascii="Arial Narrow" w:hAnsi="Arial Narrow" w:cs="Arial"/>
          <w:sz w:val="22"/>
          <w:szCs w:val="22"/>
          <w:shd w:val="clear" w:color="auto" w:fill="FFFFFF"/>
        </w:rPr>
        <w:t>a los artículos 18° y 19°</w:t>
      </w:r>
      <w:r w:rsidRPr="00C81DBB">
        <w:rPr>
          <w:rFonts w:ascii="Arial Narrow" w:hAnsi="Arial Narrow" w:cs="Arial"/>
          <w:sz w:val="22"/>
          <w:szCs w:val="22"/>
        </w:rPr>
        <w:t xml:space="preserve"> </w:t>
      </w:r>
      <w:r w:rsidRPr="00C81DBB">
        <w:rPr>
          <w:rFonts w:ascii="Arial Narrow" w:hAnsi="Arial Narrow" w:cs="Arial"/>
          <w:sz w:val="22"/>
          <w:szCs w:val="22"/>
          <w:shd w:val="clear" w:color="auto" w:fill="FFFFFF"/>
        </w:rPr>
        <w:t>del Código</w:t>
      </w:r>
      <w:r w:rsidRPr="00C81DBB">
        <w:rPr>
          <w:rFonts w:ascii="Arial Narrow" w:hAnsi="Arial Narrow" w:cs="Arial"/>
          <w:sz w:val="22"/>
          <w:szCs w:val="22"/>
        </w:rPr>
        <w:t>, en tanto no quedó acreditado que el proveedor denunciado canceló debidamente la Cuenta de Depósito a Plazo Fijo N° 30-101-****256-1. </w:t>
      </w:r>
    </w:p>
    <w:p w14:paraId="44B43AA5" w14:textId="24D9626F" w:rsidR="00C81DBB" w:rsidRPr="00C81DBB" w:rsidRDefault="00C81DBB" w:rsidP="00C81DBB">
      <w:pPr>
        <w:ind w:left="1134" w:hanging="567"/>
        <w:jc w:val="both"/>
        <w:textAlignment w:val="baseline"/>
        <w:rPr>
          <w:rFonts w:ascii="Arial Narrow" w:hAnsi="Arial Narrow" w:cs="Arial"/>
          <w:sz w:val="22"/>
          <w:szCs w:val="22"/>
        </w:rPr>
      </w:pPr>
    </w:p>
    <w:p w14:paraId="513AB07F" w14:textId="77777777" w:rsidR="00C81DBB" w:rsidRPr="00C81DBB" w:rsidRDefault="00C81DBB" w:rsidP="00C81DBB">
      <w:pPr>
        <w:numPr>
          <w:ilvl w:val="0"/>
          <w:numId w:val="74"/>
        </w:numPr>
        <w:ind w:left="1134" w:hanging="567"/>
        <w:jc w:val="both"/>
        <w:textAlignment w:val="baseline"/>
        <w:rPr>
          <w:rFonts w:ascii="Arial Narrow" w:hAnsi="Arial Narrow" w:cs="Arial"/>
          <w:sz w:val="22"/>
          <w:szCs w:val="22"/>
        </w:rPr>
      </w:pPr>
      <w:r w:rsidRPr="00C81DBB">
        <w:rPr>
          <w:rFonts w:ascii="Arial Narrow" w:hAnsi="Arial Narrow" w:cs="Arial"/>
          <w:sz w:val="22"/>
          <w:szCs w:val="22"/>
        </w:rPr>
        <w:t xml:space="preserve">Sancionar al Banco Falabella Perú S.A. con una multa de veintidós con noventa y siete (22,97) UIT, por presunta infracción </w:t>
      </w:r>
      <w:r w:rsidRPr="00C81DBB">
        <w:rPr>
          <w:rFonts w:ascii="Arial Narrow" w:hAnsi="Arial Narrow" w:cs="Arial"/>
          <w:sz w:val="22"/>
          <w:szCs w:val="22"/>
          <w:shd w:val="clear" w:color="auto" w:fill="FFFFFF"/>
        </w:rPr>
        <w:t>a los artículos 18° y 19°</w:t>
      </w:r>
      <w:r w:rsidRPr="00C81DBB">
        <w:rPr>
          <w:rFonts w:ascii="Arial Narrow" w:hAnsi="Arial Narrow" w:cs="Arial"/>
          <w:sz w:val="22"/>
          <w:szCs w:val="22"/>
        </w:rPr>
        <w:t xml:space="preserve"> </w:t>
      </w:r>
      <w:r w:rsidRPr="00C81DBB">
        <w:rPr>
          <w:rFonts w:ascii="Arial Narrow" w:hAnsi="Arial Narrow" w:cs="Arial"/>
          <w:sz w:val="22"/>
          <w:szCs w:val="22"/>
          <w:shd w:val="clear" w:color="auto" w:fill="FFFFFF"/>
        </w:rPr>
        <w:t>del Código</w:t>
      </w:r>
      <w:r w:rsidRPr="00C81DBB">
        <w:rPr>
          <w:rFonts w:ascii="Arial Narrow" w:hAnsi="Arial Narrow" w:cs="Arial"/>
          <w:sz w:val="22"/>
          <w:szCs w:val="22"/>
        </w:rPr>
        <w:t>, en tanto no quedó acreditado que el proveedor denunciado canceló debidamente la Cuenta de Depósito a Plazo Fijo N° 30-101-****262-6. </w:t>
      </w:r>
    </w:p>
    <w:p w14:paraId="5391C8D5" w14:textId="77777777" w:rsidR="00C81DBB" w:rsidRPr="00C81DBB" w:rsidRDefault="00C81DBB" w:rsidP="00C81DBB">
      <w:pPr>
        <w:ind w:left="555"/>
        <w:jc w:val="both"/>
        <w:textAlignment w:val="baseline"/>
        <w:rPr>
          <w:rFonts w:ascii="Arial Narrow" w:hAnsi="Arial Narrow" w:cs="Arial"/>
          <w:sz w:val="22"/>
          <w:szCs w:val="22"/>
        </w:rPr>
      </w:pPr>
      <w:r w:rsidRPr="00C81DBB">
        <w:rPr>
          <w:rFonts w:ascii="Arial Narrow" w:hAnsi="Arial Narrow" w:cs="Arial"/>
          <w:color w:val="auto"/>
          <w:sz w:val="22"/>
          <w:szCs w:val="22"/>
        </w:rPr>
        <w:t> </w:t>
      </w:r>
    </w:p>
    <w:p w14:paraId="0324866D" w14:textId="77777777" w:rsid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color w:val="auto"/>
          <w:sz w:val="22"/>
          <w:szCs w:val="22"/>
        </w:rPr>
        <w:t xml:space="preserve">Mediante </w:t>
      </w:r>
      <w:r w:rsidRPr="00C81DBB">
        <w:rPr>
          <w:rFonts w:ascii="Arial Narrow" w:hAnsi="Arial Narrow" w:cs="Arial"/>
          <w:sz w:val="22"/>
          <w:szCs w:val="22"/>
        </w:rPr>
        <w:t>Resolución N° 11 del 16 de octubre de 2023, la Secretaría Técnica puso en conocimiento de la entidad bancaria el Informe Final de Instrucción N° 1259-2023/CC1-ST del 25 de setiembre de 2023, concediendo al Banco un plazo máximo de cinco (5) días hábiles, contado a partir del día siguiente de la notificación dicha resolución, para la presentación de sus observaciones al referido informe. </w:t>
      </w:r>
    </w:p>
    <w:p w14:paraId="29E1045C" w14:textId="77777777" w:rsidR="00C81DBB" w:rsidRDefault="00C81DBB" w:rsidP="00C81DBB">
      <w:pPr>
        <w:pStyle w:val="Prrafodelista"/>
        <w:ind w:left="567"/>
        <w:jc w:val="both"/>
        <w:textAlignment w:val="baseline"/>
        <w:rPr>
          <w:rFonts w:ascii="Arial Narrow" w:hAnsi="Arial Narrow" w:cs="Arial"/>
          <w:sz w:val="22"/>
          <w:szCs w:val="22"/>
        </w:rPr>
      </w:pPr>
    </w:p>
    <w:p w14:paraId="19FC730E" w14:textId="77777777" w:rsid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El 24 de octubre de 2023, el Banco presentó sus observaciones al Informe Final de Instrucción N° 1259-2023/CC1-ST, a través del cual reiteró lo señalado en sus descargos, así como escritos del 3 y 6 de octubre. </w:t>
      </w:r>
    </w:p>
    <w:p w14:paraId="04D68CD2" w14:textId="77777777" w:rsidR="00C81DBB" w:rsidRPr="00C81DBB" w:rsidRDefault="00C81DBB" w:rsidP="00C81DBB">
      <w:pPr>
        <w:pStyle w:val="Prrafodelista"/>
        <w:rPr>
          <w:rFonts w:ascii="Arial Narrow" w:hAnsi="Arial Narrow" w:cs="Arial"/>
          <w:color w:val="auto"/>
          <w:sz w:val="22"/>
          <w:szCs w:val="22"/>
        </w:rPr>
      </w:pPr>
    </w:p>
    <w:p w14:paraId="31BBD306" w14:textId="77777777" w:rsidR="00C81DBB" w:rsidRPr="00C81DBB"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color w:val="auto"/>
          <w:sz w:val="22"/>
          <w:szCs w:val="22"/>
        </w:rPr>
        <w:t>Por Resolución N° 12 del 26 de octubre de 2023, la Secretaría Técnica puso en conocimiento de los denunciantes el escrito del 24 de octubre de 2023. </w:t>
      </w:r>
    </w:p>
    <w:p w14:paraId="0D9B533E" w14:textId="77777777" w:rsidR="00C81DBB" w:rsidRPr="00C81DBB" w:rsidRDefault="00C81DBB" w:rsidP="00C81DBB">
      <w:pPr>
        <w:pStyle w:val="Prrafodelista"/>
        <w:rPr>
          <w:rFonts w:ascii="Arial Narrow" w:hAnsi="Arial Narrow" w:cs="Arial"/>
          <w:color w:val="auto"/>
          <w:sz w:val="22"/>
          <w:szCs w:val="22"/>
        </w:rPr>
      </w:pPr>
    </w:p>
    <w:p w14:paraId="067E49F5" w14:textId="77777777" w:rsidR="00C81DBB" w:rsidRPr="00F53DAF" w:rsidRDefault="00C81DBB"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color w:val="auto"/>
          <w:sz w:val="22"/>
          <w:szCs w:val="22"/>
        </w:rPr>
        <w:t>El 6 de noviembre de 2023, los denunciantes presentaron un escrito, a través del cual reiteraron lo señalado en su escrito de denuncia. </w:t>
      </w:r>
    </w:p>
    <w:p w14:paraId="435CCC58" w14:textId="77777777" w:rsidR="00F53DAF" w:rsidRPr="00F53DAF" w:rsidRDefault="00F53DAF" w:rsidP="00F53DAF">
      <w:pPr>
        <w:pStyle w:val="Prrafodelista"/>
        <w:rPr>
          <w:rFonts w:ascii="Arial Narrow" w:hAnsi="Arial Narrow" w:cs="Arial"/>
          <w:sz w:val="22"/>
          <w:szCs w:val="22"/>
        </w:rPr>
      </w:pPr>
    </w:p>
    <w:p w14:paraId="666171EF" w14:textId="57C38F29" w:rsidR="00F53DAF" w:rsidRPr="00C81DBB" w:rsidRDefault="00F53DAF"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sidRPr="00C81DBB">
        <w:rPr>
          <w:rFonts w:ascii="Arial Narrow" w:hAnsi="Arial Narrow" w:cs="Arial"/>
          <w:sz w:val="22"/>
          <w:szCs w:val="22"/>
        </w:rPr>
        <w:t xml:space="preserve">Mediante Resolución N° </w:t>
      </w:r>
      <w:r>
        <w:rPr>
          <w:rFonts w:ascii="Arial Narrow" w:hAnsi="Arial Narrow" w:cs="Arial"/>
          <w:sz w:val="22"/>
          <w:szCs w:val="22"/>
        </w:rPr>
        <w:t>13</w:t>
      </w:r>
      <w:r w:rsidRPr="00C81DBB">
        <w:rPr>
          <w:rFonts w:ascii="Arial Narrow" w:hAnsi="Arial Narrow" w:cs="Arial"/>
          <w:sz w:val="22"/>
          <w:szCs w:val="22"/>
        </w:rPr>
        <w:t xml:space="preserve"> del </w:t>
      </w:r>
      <w:r>
        <w:rPr>
          <w:rFonts w:ascii="Arial Narrow" w:hAnsi="Arial Narrow" w:cs="Arial"/>
          <w:sz w:val="22"/>
          <w:szCs w:val="22"/>
        </w:rPr>
        <w:t>13 de noviembre</w:t>
      </w:r>
      <w:r w:rsidRPr="00C81DBB">
        <w:rPr>
          <w:rFonts w:ascii="Arial Narrow" w:hAnsi="Arial Narrow" w:cs="Arial"/>
          <w:sz w:val="22"/>
          <w:szCs w:val="22"/>
        </w:rPr>
        <w:t xml:space="preserve"> de 2023, la Secretaría Técnica puso en conocimiento de</w:t>
      </w:r>
      <w:r>
        <w:rPr>
          <w:rFonts w:ascii="Arial Narrow" w:hAnsi="Arial Narrow" w:cs="Arial"/>
          <w:sz w:val="22"/>
          <w:szCs w:val="22"/>
        </w:rPr>
        <w:t xml:space="preserve">l denunciado el escrito del 6 de noviembre </w:t>
      </w:r>
      <w:r w:rsidRPr="00C81DBB">
        <w:rPr>
          <w:rFonts w:ascii="Arial Narrow" w:hAnsi="Arial Narrow" w:cs="Arial"/>
          <w:sz w:val="22"/>
          <w:szCs w:val="22"/>
        </w:rPr>
        <w:t>de 2023</w:t>
      </w:r>
      <w:r>
        <w:rPr>
          <w:rFonts w:ascii="Arial Narrow" w:hAnsi="Arial Narrow" w:cs="Arial"/>
          <w:sz w:val="22"/>
          <w:szCs w:val="22"/>
        </w:rPr>
        <w:t>.</w:t>
      </w:r>
    </w:p>
    <w:p w14:paraId="35E7E763" w14:textId="77777777" w:rsidR="00C81DBB" w:rsidRPr="00C81DBB" w:rsidRDefault="00C81DBB" w:rsidP="00C81DBB">
      <w:pPr>
        <w:pStyle w:val="Prrafodelista"/>
        <w:rPr>
          <w:rFonts w:ascii="Arial Narrow" w:eastAsia="Arial" w:hAnsi="Arial Narrow" w:cs="Arial"/>
          <w:sz w:val="22"/>
          <w:szCs w:val="22"/>
        </w:rPr>
      </w:pPr>
    </w:p>
    <w:p w14:paraId="668A369D" w14:textId="341FE43F" w:rsidR="00C81DBB" w:rsidRDefault="00F53DAF"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Pr>
          <w:rFonts w:ascii="Arial Narrow" w:hAnsi="Arial Narrow" w:cs="Arial"/>
          <w:sz w:val="22"/>
          <w:szCs w:val="22"/>
        </w:rPr>
        <w:t>Por Resolución Final N° 2828-2023/CC1 del 22 de noviembre de 2023, la Comisión de Protección al Consumidor N° 1 (en adelante, Comisión) resolvió lo siguiente:</w:t>
      </w:r>
    </w:p>
    <w:p w14:paraId="42DB62A4" w14:textId="77777777" w:rsidR="00F53DAF" w:rsidRPr="00F53DAF" w:rsidRDefault="00F53DAF" w:rsidP="00F53DAF">
      <w:pPr>
        <w:pStyle w:val="Prrafodelista"/>
        <w:rPr>
          <w:rFonts w:ascii="Arial Narrow" w:hAnsi="Arial Narrow" w:cs="Arial"/>
          <w:sz w:val="22"/>
          <w:szCs w:val="22"/>
        </w:rPr>
      </w:pPr>
    </w:p>
    <w:p w14:paraId="1584A5F7" w14:textId="52F5BCF6" w:rsidR="00F53DAF" w:rsidRPr="00F53DAF" w:rsidRDefault="00F53DAF" w:rsidP="00F53DAF">
      <w:pPr>
        <w:ind w:left="567"/>
        <w:jc w:val="both"/>
        <w:textAlignment w:val="baseline"/>
        <w:rPr>
          <w:rFonts w:ascii="Arial Narrow" w:hAnsi="Arial Narrow" w:cs="Segoe UI"/>
          <w:i/>
          <w:iCs/>
        </w:rPr>
      </w:pPr>
      <w:r>
        <w:rPr>
          <w:rFonts w:ascii="Arial Narrow" w:hAnsi="Arial Narrow" w:cs="Arial"/>
          <w:b/>
          <w:bCs/>
        </w:rPr>
        <w:t>“</w:t>
      </w:r>
      <w:r w:rsidRPr="00F53DAF">
        <w:rPr>
          <w:rFonts w:ascii="Arial Narrow" w:hAnsi="Arial Narrow" w:cs="Arial"/>
          <w:b/>
          <w:bCs/>
          <w:i/>
          <w:iCs/>
        </w:rPr>
        <w:t>PRIMERO</w:t>
      </w:r>
      <w:r w:rsidRPr="00F53DAF">
        <w:rPr>
          <w:rFonts w:ascii="Arial Narrow" w:hAnsi="Arial Narrow" w:cs="Arial"/>
          <w:b/>
          <w:bCs/>
          <w:i/>
          <w:iCs/>
          <w:lang w:val="es-ES"/>
        </w:rPr>
        <w:t xml:space="preserve">: </w:t>
      </w:r>
      <w:r w:rsidRPr="00F53DAF">
        <w:rPr>
          <w:rFonts w:ascii="Arial Narrow" w:hAnsi="Arial Narrow" w:cs="Arial"/>
          <w:i/>
          <w:iCs/>
        </w:rPr>
        <w:t>declarar fundada la denuncia interpuesta por el señor Raúl Félix Ayerbe Rodríguez, el señor Raúl Ayerbe Azabache, la señora Carla Paola Ayerbe Azabache y la señora Angela Aurora Ayerbe Azabache contra Banco Falabella Perú S.A., por infracción a los artículos 18° y 19° de la Ley N° 29571, Código de Protección y Defensa del Consumidor, en tanto no quedó acreditado que el proveedor denunciado canceló debidamente la Cuenta de Depósito a Plazo Fijo N° 30-101-****258-8. </w:t>
      </w:r>
    </w:p>
    <w:p w14:paraId="1CDFA8E2" w14:textId="77777777" w:rsidR="00F53DAF" w:rsidRPr="00F53DAF" w:rsidRDefault="00F53DAF" w:rsidP="00F53DAF">
      <w:pPr>
        <w:ind w:left="567"/>
        <w:jc w:val="both"/>
        <w:textAlignment w:val="baseline"/>
        <w:rPr>
          <w:rFonts w:ascii="Arial Narrow" w:hAnsi="Arial Narrow" w:cs="Segoe UI"/>
          <w:i/>
          <w:iCs/>
        </w:rPr>
      </w:pPr>
      <w:r w:rsidRPr="00F53DAF">
        <w:rPr>
          <w:rFonts w:ascii="Arial Narrow" w:hAnsi="Arial Narrow" w:cs="Arial"/>
          <w:i/>
          <w:iCs/>
        </w:rPr>
        <w:t> </w:t>
      </w:r>
    </w:p>
    <w:p w14:paraId="4B5EA9C3" w14:textId="77777777" w:rsidR="00F53DAF" w:rsidRPr="00F53DAF" w:rsidRDefault="00F53DAF" w:rsidP="00F53DAF">
      <w:pPr>
        <w:ind w:left="567"/>
        <w:jc w:val="both"/>
        <w:textAlignment w:val="baseline"/>
        <w:rPr>
          <w:rFonts w:ascii="Arial Narrow" w:hAnsi="Arial Narrow" w:cs="Segoe UI"/>
          <w:i/>
          <w:iCs/>
        </w:rPr>
      </w:pPr>
      <w:r w:rsidRPr="00F53DAF">
        <w:rPr>
          <w:rFonts w:ascii="Arial Narrow" w:hAnsi="Arial Narrow" w:cs="Arial"/>
          <w:b/>
          <w:bCs/>
          <w:i/>
          <w:iCs/>
        </w:rPr>
        <w:t xml:space="preserve">SEGUNDO: </w:t>
      </w:r>
      <w:r w:rsidRPr="00F53DAF">
        <w:rPr>
          <w:rFonts w:ascii="Arial Narrow" w:hAnsi="Arial Narrow" w:cs="Arial"/>
          <w:i/>
          <w:iCs/>
        </w:rPr>
        <w:t>declarar fundada la denuncia interpuesta por el señor Raúl Félix Ayerbe Rodríguez, el señor Raúl Ayerbe Azabache, la señora Carla Paola Ayerbe Azabache y la señora Angela Aurora Ayerbe Azabache contra Banco Falabella Perú S.A., por infracción a los artículos 18° y 19° de la Ley N° 29571, Código de Protección y Defensa del Consumidor, en tanto no quedó acreditado que el proveedor denunciado canceló debidamente la Cuenta de Depósito a Plazo Fijo N° 30-101-****256-1. </w:t>
      </w:r>
    </w:p>
    <w:p w14:paraId="09A37882" w14:textId="77777777" w:rsidR="00F53DAF" w:rsidRPr="00F53DAF" w:rsidRDefault="00F53DAF" w:rsidP="00F53DAF">
      <w:pPr>
        <w:ind w:left="567"/>
        <w:jc w:val="both"/>
        <w:textAlignment w:val="baseline"/>
        <w:rPr>
          <w:rFonts w:ascii="Arial Narrow" w:hAnsi="Arial Narrow" w:cs="Segoe UI"/>
          <w:i/>
          <w:iCs/>
        </w:rPr>
      </w:pPr>
      <w:r w:rsidRPr="00F53DAF">
        <w:rPr>
          <w:rFonts w:ascii="Arial Narrow" w:hAnsi="Arial Narrow" w:cs="Arial"/>
          <w:i/>
          <w:iCs/>
        </w:rPr>
        <w:t> </w:t>
      </w:r>
    </w:p>
    <w:p w14:paraId="5F52BE75" w14:textId="2623DAEB" w:rsidR="00F53DAF" w:rsidRPr="00F53DAF" w:rsidRDefault="00F53DAF" w:rsidP="00F53DAF">
      <w:pPr>
        <w:ind w:left="567"/>
        <w:jc w:val="both"/>
        <w:textAlignment w:val="baseline"/>
        <w:rPr>
          <w:rFonts w:ascii="Arial Narrow" w:hAnsi="Arial Narrow" w:cs="Segoe UI"/>
        </w:rPr>
      </w:pPr>
      <w:r w:rsidRPr="00F53DAF">
        <w:rPr>
          <w:rFonts w:ascii="Arial Narrow" w:hAnsi="Arial Narrow" w:cs="Arial"/>
          <w:b/>
          <w:bCs/>
          <w:i/>
          <w:iCs/>
        </w:rPr>
        <w:t xml:space="preserve">TERCERO: </w:t>
      </w:r>
      <w:r w:rsidRPr="00F53DAF">
        <w:rPr>
          <w:rFonts w:ascii="Arial Narrow" w:hAnsi="Arial Narrow" w:cs="Arial"/>
          <w:i/>
          <w:iCs/>
        </w:rPr>
        <w:t>declarar fundada la denuncia interpuesta por el señor Raúl Félix Ayerbe Rodríguez, el señor Raúl Ayerbe Azabache, la señora Carla Paola Ayerbe Azabache y la señora Angela Aurora Ayerbe Azabache contra Banco Falabella Perú S.A., por infracción a los artículos 18° y 19° de la Ley N° 29571, Código de Protección y Defensa del Consumidor, en tanto no quedó acreditado que el proveedor denunciado canceló debidamente la Cuenta de Depósito a Plazo Fijo N° 30-101-****262-6</w:t>
      </w:r>
      <w:r w:rsidRPr="00F53DAF">
        <w:rPr>
          <w:rFonts w:ascii="Arial Narrow" w:hAnsi="Arial Narrow" w:cs="Arial"/>
        </w:rPr>
        <w:t>.</w:t>
      </w:r>
      <w:r>
        <w:rPr>
          <w:rFonts w:ascii="Arial Narrow" w:hAnsi="Arial Narrow" w:cs="Arial"/>
        </w:rPr>
        <w:t>“</w:t>
      </w:r>
    </w:p>
    <w:p w14:paraId="5F5E0863" w14:textId="77777777" w:rsidR="00C81DBB" w:rsidRPr="00F53DAF" w:rsidRDefault="00C81DBB" w:rsidP="00F53DAF">
      <w:pPr>
        <w:rPr>
          <w:rFonts w:ascii="Arial Narrow" w:eastAsia="Arial" w:hAnsi="Arial Narrow" w:cs="Arial"/>
          <w:sz w:val="22"/>
          <w:szCs w:val="22"/>
        </w:rPr>
      </w:pPr>
    </w:p>
    <w:p w14:paraId="2A664B9D" w14:textId="3A931EA2" w:rsidR="00F53DAF" w:rsidRPr="00F53DAF" w:rsidRDefault="00F53DAF" w:rsidP="00C81DBB">
      <w:pPr>
        <w:pStyle w:val="Prrafodelista"/>
        <w:numPr>
          <w:ilvl w:val="0"/>
          <w:numId w:val="27"/>
        </w:numPr>
        <w:tabs>
          <w:tab w:val="clear" w:pos="720"/>
        </w:tabs>
        <w:ind w:left="567" w:hanging="567"/>
        <w:jc w:val="both"/>
        <w:textAlignment w:val="baseline"/>
        <w:rPr>
          <w:rFonts w:ascii="Arial Narrow" w:hAnsi="Arial Narrow" w:cs="Arial"/>
          <w:sz w:val="22"/>
          <w:szCs w:val="22"/>
        </w:rPr>
      </w:pPr>
      <w:r>
        <w:rPr>
          <w:rFonts w:ascii="Arial Narrow" w:hAnsi="Arial Narrow" w:cs="Arial"/>
          <w:sz w:val="22"/>
          <w:szCs w:val="22"/>
        </w:rPr>
        <w:t xml:space="preserve">El 11 de diciembre de 2023, los denunciantes presentaron un escrito en atención a la Resolución Final N° 2828-2023/CC1 del 22 de noviembre de 2023, mediante el cual </w:t>
      </w:r>
      <w:r w:rsidR="00F65742">
        <w:rPr>
          <w:rFonts w:ascii="Arial Narrow" w:hAnsi="Arial Narrow" w:cs="Arial"/>
          <w:sz w:val="22"/>
          <w:szCs w:val="22"/>
        </w:rPr>
        <w:t>manifestaron estar disconformes con ciertos extremos del referido pronunciamiento.</w:t>
      </w:r>
    </w:p>
    <w:p w14:paraId="3CB6B33F" w14:textId="77777777" w:rsidR="00CB1E7C" w:rsidRPr="003A6D46" w:rsidRDefault="00CB1E7C" w:rsidP="00F53DAF">
      <w:pPr>
        <w:tabs>
          <w:tab w:val="left" w:pos="-720"/>
          <w:tab w:val="left" w:pos="540"/>
        </w:tabs>
        <w:jc w:val="both"/>
        <w:rPr>
          <w:rFonts w:ascii="Arial Narrow" w:eastAsia="Arial" w:hAnsi="Arial Narrow" w:cs="Arial"/>
          <w:sz w:val="22"/>
          <w:szCs w:val="22"/>
        </w:rPr>
      </w:pPr>
    </w:p>
    <w:p w14:paraId="08891AED" w14:textId="77777777" w:rsidR="009B43AC" w:rsidRPr="003A6D46" w:rsidRDefault="004A436F" w:rsidP="00D40780">
      <w:pPr>
        <w:jc w:val="both"/>
        <w:rPr>
          <w:rFonts w:ascii="Arial Narrow" w:eastAsia="Arial" w:hAnsi="Arial Narrow" w:cs="Arial"/>
          <w:b/>
          <w:sz w:val="22"/>
          <w:szCs w:val="22"/>
        </w:rPr>
      </w:pPr>
      <w:r w:rsidRPr="003A6D46">
        <w:rPr>
          <w:rFonts w:ascii="Arial Narrow" w:eastAsia="Arial" w:hAnsi="Arial Narrow" w:cs="Arial"/>
          <w:b/>
          <w:sz w:val="22"/>
          <w:szCs w:val="22"/>
        </w:rPr>
        <w:lastRenderedPageBreak/>
        <w:t>ANÁLISIS</w:t>
      </w:r>
    </w:p>
    <w:p w14:paraId="41C1E993" w14:textId="77777777" w:rsidR="008D5C24" w:rsidRPr="003A6D46" w:rsidRDefault="008D5C24" w:rsidP="00D40780">
      <w:pPr>
        <w:jc w:val="both"/>
        <w:rPr>
          <w:rFonts w:ascii="Arial Narrow" w:hAnsi="Arial Narrow" w:cs="Arial"/>
          <w:sz w:val="22"/>
          <w:szCs w:val="22"/>
        </w:rPr>
      </w:pPr>
    </w:p>
    <w:p w14:paraId="41C1E994" w14:textId="7289D231" w:rsidR="008D5C24" w:rsidRPr="00F53DAF" w:rsidRDefault="004A436F" w:rsidP="00F53DAF">
      <w:pPr>
        <w:pStyle w:val="Prrafodelista"/>
        <w:numPr>
          <w:ilvl w:val="0"/>
          <w:numId w:val="27"/>
        </w:numPr>
        <w:tabs>
          <w:tab w:val="clear" w:pos="720"/>
          <w:tab w:val="left" w:pos="-720"/>
          <w:tab w:val="left" w:pos="540"/>
        </w:tabs>
        <w:ind w:left="567" w:hanging="567"/>
        <w:jc w:val="both"/>
        <w:rPr>
          <w:rFonts w:ascii="Arial Narrow" w:eastAsia="Arial" w:hAnsi="Arial Narrow" w:cs="Arial"/>
          <w:sz w:val="22"/>
          <w:szCs w:val="22"/>
        </w:rPr>
      </w:pPr>
      <w:r w:rsidRPr="00F53DAF">
        <w:rPr>
          <w:rFonts w:ascii="Arial Narrow" w:eastAsia="Arial" w:hAnsi="Arial Narrow" w:cs="Arial"/>
          <w:sz w:val="22"/>
          <w:szCs w:val="22"/>
        </w:rPr>
        <w:t xml:space="preserve">El numeral 3 del artículo </w:t>
      </w:r>
      <w:r w:rsidR="00B26EBF" w:rsidRPr="00F53DAF">
        <w:rPr>
          <w:rFonts w:ascii="Arial Narrow" w:eastAsia="Arial" w:hAnsi="Arial Narrow" w:cs="Arial"/>
          <w:sz w:val="22"/>
          <w:szCs w:val="22"/>
        </w:rPr>
        <w:t>8</w:t>
      </w:r>
      <w:r w:rsidR="0070128C" w:rsidRPr="00F53DAF">
        <w:rPr>
          <w:rFonts w:ascii="Arial Narrow" w:eastAsia="Arial" w:hAnsi="Arial Narrow" w:cs="Arial"/>
          <w:sz w:val="22"/>
          <w:szCs w:val="22"/>
        </w:rPr>
        <w:t>6°</w:t>
      </w:r>
      <w:r w:rsidRPr="00F53DAF">
        <w:rPr>
          <w:rFonts w:ascii="Arial Narrow" w:eastAsia="Arial" w:hAnsi="Arial Narrow" w:cs="Arial"/>
          <w:sz w:val="22"/>
          <w:szCs w:val="22"/>
        </w:rPr>
        <w:t xml:space="preserve"> de</w:t>
      </w:r>
      <w:r w:rsidR="00B26EBF" w:rsidRPr="00F53DAF">
        <w:rPr>
          <w:rFonts w:ascii="Arial Narrow" w:eastAsia="Arial" w:hAnsi="Arial Narrow" w:cs="Arial"/>
          <w:sz w:val="22"/>
          <w:szCs w:val="22"/>
        </w:rPr>
        <w:t>l Texto Único Ordenado de</w:t>
      </w:r>
      <w:r w:rsidRPr="00F53DAF">
        <w:rPr>
          <w:rFonts w:ascii="Arial Narrow" w:eastAsia="Arial" w:hAnsi="Arial Narrow" w:cs="Arial"/>
          <w:sz w:val="22"/>
          <w:szCs w:val="22"/>
        </w:rPr>
        <w:t xml:space="preserve"> la Ley </w:t>
      </w:r>
      <w:r w:rsidR="00B26EBF" w:rsidRPr="00F53DAF">
        <w:rPr>
          <w:rFonts w:ascii="Arial Narrow" w:eastAsia="Arial" w:hAnsi="Arial Narrow" w:cs="Arial"/>
          <w:sz w:val="22"/>
          <w:szCs w:val="22"/>
        </w:rPr>
        <w:t xml:space="preserve">N° </w:t>
      </w:r>
      <w:r w:rsidRPr="00F53DAF">
        <w:rPr>
          <w:rFonts w:ascii="Arial Narrow" w:eastAsia="Arial" w:hAnsi="Arial Narrow" w:cs="Arial"/>
          <w:sz w:val="22"/>
          <w:szCs w:val="22"/>
        </w:rPr>
        <w:t xml:space="preserve">27444, Ley del Procedimiento Administrativo General (en adelante, </w:t>
      </w:r>
      <w:r w:rsidR="00B26EBF" w:rsidRPr="00F53DAF">
        <w:rPr>
          <w:rFonts w:ascii="Arial Narrow" w:eastAsia="Arial" w:hAnsi="Arial Narrow" w:cs="Arial"/>
          <w:sz w:val="22"/>
          <w:szCs w:val="22"/>
        </w:rPr>
        <w:t xml:space="preserve">TUO de </w:t>
      </w:r>
      <w:r w:rsidRPr="00F53DAF">
        <w:rPr>
          <w:rFonts w:ascii="Arial Narrow" w:eastAsia="Arial" w:hAnsi="Arial Narrow" w:cs="Arial"/>
          <w:sz w:val="22"/>
          <w:szCs w:val="22"/>
        </w:rPr>
        <w:t>la LPAG)</w:t>
      </w:r>
      <w:r w:rsidR="00F97790" w:rsidRPr="003A6D46">
        <w:rPr>
          <w:rStyle w:val="Refdenotaalpie"/>
          <w:rFonts w:ascii="Arial Narrow" w:eastAsia="Arial" w:hAnsi="Arial Narrow" w:cs="Arial"/>
          <w:sz w:val="22"/>
          <w:szCs w:val="22"/>
        </w:rPr>
        <w:footnoteReference w:id="1"/>
      </w:r>
      <w:r w:rsidRPr="00F53DAF">
        <w:rPr>
          <w:rFonts w:ascii="Arial Narrow" w:eastAsia="Arial" w:hAnsi="Arial Narrow" w:cs="Arial"/>
          <w:sz w:val="22"/>
          <w:szCs w:val="22"/>
        </w:rPr>
        <w:t>, en concordancia con el artículo 2</w:t>
      </w:r>
      <w:r w:rsidR="00B26EBF" w:rsidRPr="00F53DAF">
        <w:rPr>
          <w:rFonts w:ascii="Arial Narrow" w:eastAsia="Arial" w:hAnsi="Arial Narrow" w:cs="Arial"/>
          <w:sz w:val="22"/>
          <w:szCs w:val="22"/>
        </w:rPr>
        <w:t>2</w:t>
      </w:r>
      <w:r w:rsidRPr="00F53DAF">
        <w:rPr>
          <w:rFonts w:ascii="Arial Narrow" w:eastAsia="Arial" w:hAnsi="Arial Narrow" w:cs="Arial"/>
          <w:sz w:val="22"/>
          <w:szCs w:val="22"/>
        </w:rPr>
        <w:t>3</w:t>
      </w:r>
      <w:r w:rsidR="0070128C" w:rsidRPr="00F53DAF">
        <w:rPr>
          <w:rFonts w:ascii="Arial Narrow" w:eastAsia="Arial" w:hAnsi="Arial Narrow" w:cs="Arial"/>
          <w:sz w:val="22"/>
          <w:szCs w:val="22"/>
        </w:rPr>
        <w:t>°</w:t>
      </w:r>
      <w:r w:rsidRPr="00F53DAF">
        <w:rPr>
          <w:rFonts w:ascii="Arial Narrow" w:eastAsia="Arial" w:hAnsi="Arial Narrow" w:cs="Arial"/>
          <w:sz w:val="22"/>
          <w:szCs w:val="22"/>
        </w:rPr>
        <w:t xml:space="preserve"> del mencionado cuerpo normativo</w:t>
      </w:r>
      <w:r w:rsidR="00F97790" w:rsidRPr="003A6D46">
        <w:rPr>
          <w:rStyle w:val="Refdenotaalpie"/>
          <w:rFonts w:ascii="Arial Narrow" w:eastAsia="Arial" w:hAnsi="Arial Narrow" w:cs="Arial"/>
          <w:sz w:val="22"/>
          <w:szCs w:val="22"/>
        </w:rPr>
        <w:footnoteReference w:id="2"/>
      </w:r>
      <w:r w:rsidRPr="00F53DAF">
        <w:rPr>
          <w:rFonts w:ascii="Arial Narrow" w:eastAsia="Arial" w:hAnsi="Arial Narrow" w:cs="Arial"/>
          <w:sz w:val="22"/>
          <w:szCs w:val="22"/>
        </w:rPr>
        <w:t>, establecen como deber de la autoridad administrativa respecto del procedimiento administrativo encauzarlo de oficio cuando advierta cualquier error u omisión de los administrados, sin perjuicio de la actuación que les corresponda a ellos.</w:t>
      </w:r>
    </w:p>
    <w:p w14:paraId="41C1E995" w14:textId="77777777" w:rsidR="008D5C24" w:rsidRPr="003A6D46" w:rsidRDefault="008D5C24" w:rsidP="00D40780">
      <w:pPr>
        <w:jc w:val="both"/>
        <w:rPr>
          <w:rFonts w:ascii="Arial Narrow" w:hAnsi="Arial Narrow" w:cs="Arial"/>
          <w:sz w:val="22"/>
          <w:szCs w:val="22"/>
        </w:rPr>
      </w:pPr>
    </w:p>
    <w:p w14:paraId="54912C6B" w14:textId="2554AF6D" w:rsidR="00131768" w:rsidRPr="003A6D46" w:rsidRDefault="00131768" w:rsidP="00F53DAF">
      <w:pPr>
        <w:pStyle w:val="Prrafodelista"/>
        <w:numPr>
          <w:ilvl w:val="0"/>
          <w:numId w:val="27"/>
        </w:numPr>
        <w:ind w:left="567" w:hanging="567"/>
        <w:jc w:val="both"/>
        <w:rPr>
          <w:rFonts w:ascii="Arial Narrow" w:hAnsi="Arial Narrow" w:cs="Arial"/>
          <w:sz w:val="22"/>
          <w:szCs w:val="22"/>
        </w:rPr>
      </w:pPr>
      <w:r w:rsidRPr="003A6D46">
        <w:rPr>
          <w:rFonts w:ascii="Arial Narrow" w:hAnsi="Arial Narrow" w:cs="Arial"/>
          <w:sz w:val="22"/>
          <w:szCs w:val="22"/>
        </w:rPr>
        <w:t>Asimismo, el artículo 38 de la Ley sobre Facultades, Normas y Organización del Indecopi, aprobada por Decreto Legislativo N° 807, modificado por la Primera Disposición Complementaria Modificatoria de la Ley 29571, Código de Protección y Defensa del Consumidor, establece que el único recurso impugnativo que puede interponerse contra lo dispuesto por la Comisión de Protección al Consumidor N° 1 es el de apelación</w:t>
      </w:r>
      <w:r w:rsidR="00A44437" w:rsidRPr="003A6D46">
        <w:rPr>
          <w:rStyle w:val="Refdenotaalpie"/>
          <w:rFonts w:ascii="Arial Narrow" w:hAnsi="Arial Narrow" w:cs="Arial"/>
          <w:sz w:val="22"/>
          <w:szCs w:val="22"/>
        </w:rPr>
        <w:footnoteReference w:id="3"/>
      </w:r>
      <w:r w:rsidRPr="003A6D46">
        <w:rPr>
          <w:rFonts w:ascii="Arial Narrow" w:hAnsi="Arial Narrow" w:cs="Arial"/>
          <w:sz w:val="22"/>
          <w:szCs w:val="22"/>
        </w:rPr>
        <w:t xml:space="preserve">. </w:t>
      </w:r>
    </w:p>
    <w:p w14:paraId="6061DE8F" w14:textId="77777777" w:rsidR="00131768" w:rsidRPr="003A6D46" w:rsidRDefault="00131768" w:rsidP="00D40780">
      <w:pPr>
        <w:contextualSpacing/>
        <w:jc w:val="both"/>
        <w:rPr>
          <w:rFonts w:ascii="Arial Narrow" w:hAnsi="Arial Narrow" w:cs="Arial"/>
          <w:sz w:val="22"/>
          <w:szCs w:val="22"/>
        </w:rPr>
      </w:pPr>
    </w:p>
    <w:p w14:paraId="25A3FE0D" w14:textId="38F2E798" w:rsidR="00131768" w:rsidRPr="003A6D46" w:rsidRDefault="006F7F12" w:rsidP="00F53DAF">
      <w:pPr>
        <w:pStyle w:val="Prrafodelista"/>
        <w:numPr>
          <w:ilvl w:val="0"/>
          <w:numId w:val="27"/>
        </w:numPr>
        <w:ind w:left="567" w:hanging="567"/>
        <w:jc w:val="both"/>
        <w:rPr>
          <w:rFonts w:ascii="Arial Narrow" w:hAnsi="Arial Narrow" w:cs="Arial"/>
          <w:sz w:val="22"/>
          <w:szCs w:val="22"/>
        </w:rPr>
      </w:pPr>
      <w:r w:rsidRPr="003A6D46">
        <w:rPr>
          <w:rFonts w:ascii="Arial Narrow" w:hAnsi="Arial Narrow" w:cs="Arial"/>
          <w:sz w:val="22"/>
          <w:szCs w:val="22"/>
        </w:rPr>
        <w:t>Cabe precisar que d</w:t>
      </w:r>
      <w:r w:rsidR="00131768" w:rsidRPr="003A6D46">
        <w:rPr>
          <w:rFonts w:ascii="Arial Narrow" w:hAnsi="Arial Narrow" w:cs="Arial"/>
          <w:sz w:val="22"/>
          <w:szCs w:val="22"/>
        </w:rPr>
        <w:t xml:space="preserve">icho recurso debe ser presentado en un plazo no mayor de quince (15) días hábiles contado a partir del día siguiente de la notificación final, conforme a lo establecido en el artículo 216 del </w:t>
      </w:r>
      <w:r w:rsidR="00131768" w:rsidRPr="003A6D46">
        <w:rPr>
          <w:rFonts w:ascii="Arial Narrow" w:eastAsia="Arial" w:hAnsi="Arial Narrow" w:cs="Arial"/>
          <w:sz w:val="22"/>
          <w:szCs w:val="22"/>
        </w:rPr>
        <w:t>TUO de la LPAG</w:t>
      </w:r>
      <w:r w:rsidR="00A44437" w:rsidRPr="003A6D46">
        <w:rPr>
          <w:rStyle w:val="Refdenotaalpie"/>
          <w:rFonts w:ascii="Arial Narrow" w:eastAsia="Arial" w:hAnsi="Arial Narrow" w:cs="Arial"/>
          <w:sz w:val="22"/>
          <w:szCs w:val="22"/>
        </w:rPr>
        <w:footnoteReference w:id="4"/>
      </w:r>
      <w:r w:rsidR="00131768" w:rsidRPr="003A6D46">
        <w:rPr>
          <w:rFonts w:ascii="Arial Narrow" w:hAnsi="Arial Narrow" w:cs="Arial"/>
          <w:sz w:val="22"/>
          <w:szCs w:val="22"/>
        </w:rPr>
        <w:t>.</w:t>
      </w:r>
    </w:p>
    <w:p w14:paraId="6ABC24AB" w14:textId="638F2691" w:rsidR="00131768" w:rsidRPr="003A6D46" w:rsidRDefault="00131768" w:rsidP="00D40780">
      <w:pPr>
        <w:pStyle w:val="Prrafodelista"/>
        <w:rPr>
          <w:rFonts w:ascii="Arial Narrow" w:hAnsi="Arial Narrow" w:cs="Arial"/>
          <w:sz w:val="22"/>
          <w:szCs w:val="22"/>
        </w:rPr>
      </w:pPr>
    </w:p>
    <w:p w14:paraId="3C417495" w14:textId="01B98252" w:rsidR="009B43AC" w:rsidRPr="00566C84" w:rsidRDefault="009B43AC" w:rsidP="00566C84">
      <w:pPr>
        <w:numPr>
          <w:ilvl w:val="0"/>
          <w:numId w:val="27"/>
        </w:numPr>
        <w:tabs>
          <w:tab w:val="left" w:pos="-720"/>
          <w:tab w:val="left" w:pos="540"/>
        </w:tabs>
        <w:ind w:left="562" w:hanging="570"/>
        <w:jc w:val="both"/>
        <w:rPr>
          <w:rFonts w:ascii="Arial Narrow" w:eastAsia="Arial" w:hAnsi="Arial Narrow" w:cs="Arial"/>
          <w:sz w:val="22"/>
          <w:szCs w:val="22"/>
        </w:rPr>
      </w:pPr>
      <w:r w:rsidRPr="003A6D46">
        <w:rPr>
          <w:rFonts w:ascii="Arial Narrow" w:eastAsia="Arial" w:hAnsi="Arial Narrow" w:cs="Arial"/>
          <w:sz w:val="22"/>
          <w:szCs w:val="22"/>
        </w:rPr>
        <w:t xml:space="preserve">En el presente caso, </w:t>
      </w:r>
      <w:r w:rsidR="00566C84">
        <w:rPr>
          <w:rFonts w:ascii="Arial Narrow" w:eastAsia="Arial" w:hAnsi="Arial Narrow" w:cs="Arial"/>
          <w:sz w:val="22"/>
          <w:szCs w:val="22"/>
        </w:rPr>
        <w:t>11 de diciembre</w:t>
      </w:r>
      <w:r w:rsidR="006012C1" w:rsidRPr="003A6D46">
        <w:rPr>
          <w:rFonts w:ascii="Arial Narrow" w:eastAsia="Arial" w:hAnsi="Arial Narrow" w:cs="Arial"/>
          <w:sz w:val="22"/>
          <w:szCs w:val="22"/>
        </w:rPr>
        <w:t xml:space="preserve"> de 2023</w:t>
      </w:r>
      <w:r w:rsidR="00260B36" w:rsidRPr="003A6D46">
        <w:rPr>
          <w:rFonts w:ascii="Arial Narrow" w:eastAsia="Arial" w:hAnsi="Arial Narrow" w:cs="Arial"/>
          <w:sz w:val="22"/>
          <w:szCs w:val="22"/>
        </w:rPr>
        <w:t>,</w:t>
      </w:r>
      <w:r w:rsidR="00566C84">
        <w:rPr>
          <w:rFonts w:ascii="Arial Narrow" w:eastAsia="Arial" w:hAnsi="Arial Narrow" w:cs="Arial"/>
          <w:sz w:val="22"/>
          <w:szCs w:val="22"/>
        </w:rPr>
        <w:t xml:space="preserve"> los denunciantes presentaron un escrito en atención a la </w:t>
      </w:r>
      <w:r w:rsidR="00566C84">
        <w:rPr>
          <w:rFonts w:ascii="Arial Narrow" w:hAnsi="Arial Narrow" w:cs="Arial"/>
          <w:sz w:val="22"/>
          <w:szCs w:val="22"/>
        </w:rPr>
        <w:t xml:space="preserve">Resolución Final N° 2828-2023/CC1 del 22 de noviembre de 2023, mediante el </w:t>
      </w:r>
      <w:r w:rsidR="00F65742">
        <w:rPr>
          <w:rFonts w:ascii="Arial Narrow" w:hAnsi="Arial Narrow" w:cs="Arial"/>
          <w:sz w:val="22"/>
          <w:szCs w:val="22"/>
        </w:rPr>
        <w:t xml:space="preserve">cual manifestaron no estar conformes con el extremo a través del cual se habría dispuesto que su dinero habría sido restituido y no se le habría generado un perjuicio económico. </w:t>
      </w:r>
    </w:p>
    <w:p w14:paraId="5C92D591" w14:textId="77777777" w:rsidR="009B43AC" w:rsidRPr="003A6D46" w:rsidRDefault="009B43AC" w:rsidP="00D40780">
      <w:pPr>
        <w:tabs>
          <w:tab w:val="left" w:pos="-720"/>
          <w:tab w:val="left" w:pos="540"/>
        </w:tabs>
        <w:ind w:left="562"/>
        <w:jc w:val="both"/>
        <w:rPr>
          <w:rFonts w:ascii="Arial Narrow" w:eastAsia="Arial" w:hAnsi="Arial Narrow" w:cs="Arial"/>
          <w:sz w:val="22"/>
          <w:szCs w:val="22"/>
        </w:rPr>
      </w:pPr>
    </w:p>
    <w:p w14:paraId="17E6CA19" w14:textId="65B216E0" w:rsidR="006012C1" w:rsidRPr="003A6D46" w:rsidRDefault="009B43AC" w:rsidP="00F53DAF">
      <w:pPr>
        <w:numPr>
          <w:ilvl w:val="0"/>
          <w:numId w:val="27"/>
        </w:numPr>
        <w:tabs>
          <w:tab w:val="left" w:pos="-720"/>
          <w:tab w:val="left" w:pos="540"/>
        </w:tabs>
        <w:ind w:left="562" w:hanging="570"/>
        <w:jc w:val="both"/>
        <w:rPr>
          <w:rFonts w:ascii="Arial Narrow" w:eastAsia="Arial" w:hAnsi="Arial Narrow" w:cs="Arial"/>
          <w:sz w:val="22"/>
          <w:szCs w:val="22"/>
        </w:rPr>
      </w:pPr>
      <w:r w:rsidRPr="003A6D46">
        <w:rPr>
          <w:rFonts w:ascii="Arial Narrow" w:hAnsi="Arial Narrow" w:cs="Arial"/>
          <w:sz w:val="22"/>
          <w:szCs w:val="22"/>
        </w:rPr>
        <w:t xml:space="preserve">Al respecto, la </w:t>
      </w:r>
      <w:r w:rsidR="002B6502">
        <w:rPr>
          <w:rFonts w:ascii="Arial Narrow" w:hAnsi="Arial Narrow" w:cs="Arial"/>
          <w:sz w:val="22"/>
          <w:szCs w:val="22"/>
        </w:rPr>
        <w:t>Secretaria Técnica</w:t>
      </w:r>
      <w:r w:rsidRPr="003A6D46">
        <w:rPr>
          <w:rFonts w:ascii="Arial Narrow" w:hAnsi="Arial Narrow" w:cs="Arial"/>
          <w:sz w:val="22"/>
          <w:szCs w:val="22"/>
        </w:rPr>
        <w:t xml:space="preserve"> considera que lo alegado por </w:t>
      </w:r>
      <w:r w:rsidR="00566C84">
        <w:rPr>
          <w:rFonts w:ascii="Arial Narrow" w:hAnsi="Arial Narrow" w:cs="Arial"/>
          <w:sz w:val="22"/>
          <w:szCs w:val="22"/>
        </w:rPr>
        <w:t>los denunciantes</w:t>
      </w:r>
      <w:r w:rsidR="00F97790" w:rsidRPr="003A6D46">
        <w:rPr>
          <w:rFonts w:ascii="Arial Narrow" w:hAnsi="Arial Narrow" w:cs="Arial"/>
          <w:sz w:val="22"/>
          <w:szCs w:val="22"/>
        </w:rPr>
        <w:t xml:space="preserve"> </w:t>
      </w:r>
      <w:r w:rsidRPr="003A6D46">
        <w:rPr>
          <w:rFonts w:ascii="Arial Narrow" w:hAnsi="Arial Narrow" w:cs="Arial"/>
          <w:sz w:val="22"/>
          <w:szCs w:val="22"/>
        </w:rPr>
        <w:t>tiene como finalidad impugnar el pronunciamiento emitido mediante</w:t>
      </w:r>
      <w:r w:rsidR="006012C1" w:rsidRPr="003A6D46">
        <w:rPr>
          <w:rFonts w:ascii="Arial Narrow" w:hAnsi="Arial Narrow" w:cs="Arial"/>
          <w:sz w:val="22"/>
          <w:szCs w:val="22"/>
        </w:rPr>
        <w:t xml:space="preserve"> la </w:t>
      </w:r>
      <w:r w:rsidR="00566C84">
        <w:rPr>
          <w:rFonts w:ascii="Arial Narrow" w:hAnsi="Arial Narrow" w:cs="Arial"/>
          <w:sz w:val="22"/>
          <w:szCs w:val="22"/>
        </w:rPr>
        <w:t>Resolución Final N° 2828-2023/CC1 del 22 de noviembre de 2023</w:t>
      </w:r>
      <w:r w:rsidR="006012C1" w:rsidRPr="003A6D46">
        <w:rPr>
          <w:rFonts w:ascii="Arial Narrow" w:hAnsi="Arial Narrow" w:cs="Arial"/>
          <w:sz w:val="22"/>
          <w:szCs w:val="22"/>
        </w:rPr>
        <w:t xml:space="preserve">. En ese sentido, pese a que </w:t>
      </w:r>
      <w:r w:rsidR="00566C84">
        <w:rPr>
          <w:rFonts w:ascii="Arial Narrow" w:hAnsi="Arial Narrow" w:cs="Arial"/>
          <w:sz w:val="22"/>
          <w:szCs w:val="22"/>
        </w:rPr>
        <w:t>los denunciantes no señalaron</w:t>
      </w:r>
      <w:r w:rsidR="006012C1" w:rsidRPr="003A6D46">
        <w:rPr>
          <w:rFonts w:ascii="Arial Narrow" w:hAnsi="Arial Narrow" w:cs="Arial"/>
          <w:sz w:val="22"/>
          <w:szCs w:val="22"/>
        </w:rPr>
        <w:t xml:space="preserve"> </w:t>
      </w:r>
      <w:r w:rsidR="00D40780">
        <w:rPr>
          <w:rFonts w:ascii="Arial Narrow" w:hAnsi="Arial Narrow" w:cs="Arial"/>
          <w:sz w:val="22"/>
          <w:szCs w:val="22"/>
        </w:rPr>
        <w:t xml:space="preserve">en su escrito </w:t>
      </w:r>
      <w:r w:rsidR="006012C1" w:rsidRPr="003A6D46">
        <w:rPr>
          <w:rFonts w:ascii="Arial Narrow" w:hAnsi="Arial Narrow" w:cs="Arial"/>
          <w:sz w:val="22"/>
          <w:szCs w:val="22"/>
        </w:rPr>
        <w:t xml:space="preserve">de manera expresa la </w:t>
      </w:r>
      <w:r w:rsidR="006012C1" w:rsidRPr="003A6D46">
        <w:rPr>
          <w:rFonts w:ascii="Arial Narrow" w:hAnsi="Arial Narrow" w:cs="Arial"/>
          <w:sz w:val="22"/>
          <w:szCs w:val="22"/>
        </w:rPr>
        <w:lastRenderedPageBreak/>
        <w:t xml:space="preserve">interposición del recurso de apelación, </w:t>
      </w:r>
      <w:r w:rsidR="00D40780" w:rsidRPr="00566C84">
        <w:rPr>
          <w:rFonts w:ascii="Arial Narrow" w:hAnsi="Arial Narrow" w:cs="Arial"/>
          <w:sz w:val="22"/>
          <w:szCs w:val="22"/>
          <w:u w:val="single"/>
        </w:rPr>
        <w:t>este despacho</w:t>
      </w:r>
      <w:r w:rsidR="006012C1" w:rsidRPr="00566C84">
        <w:rPr>
          <w:rFonts w:ascii="Arial Narrow" w:hAnsi="Arial Narrow" w:cs="Arial"/>
          <w:sz w:val="22"/>
          <w:szCs w:val="22"/>
          <w:u w:val="single"/>
        </w:rPr>
        <w:t xml:space="preserve"> considera</w:t>
      </w:r>
      <w:r w:rsidR="00D40780" w:rsidRPr="00566C84">
        <w:rPr>
          <w:rFonts w:ascii="Arial Narrow" w:hAnsi="Arial Narrow" w:cs="Arial"/>
          <w:sz w:val="22"/>
          <w:szCs w:val="22"/>
          <w:u w:val="single"/>
        </w:rPr>
        <w:t xml:space="preserve"> que</w:t>
      </w:r>
      <w:r w:rsidR="006012C1" w:rsidRPr="00566C84">
        <w:rPr>
          <w:rFonts w:ascii="Arial Narrow" w:hAnsi="Arial Narrow" w:cs="Arial"/>
          <w:sz w:val="22"/>
          <w:szCs w:val="22"/>
          <w:u w:val="single"/>
        </w:rPr>
        <w:t xml:space="preserve">, por su contenido, </w:t>
      </w:r>
      <w:r w:rsidR="00D40780" w:rsidRPr="00566C84">
        <w:rPr>
          <w:rFonts w:ascii="Arial Narrow" w:hAnsi="Arial Narrow" w:cs="Arial"/>
          <w:sz w:val="22"/>
          <w:szCs w:val="22"/>
          <w:u w:val="single"/>
        </w:rPr>
        <w:t xml:space="preserve">corresponde </w:t>
      </w:r>
      <w:r w:rsidR="006012C1" w:rsidRPr="00566C84">
        <w:rPr>
          <w:rFonts w:ascii="Arial Narrow" w:hAnsi="Arial Narrow" w:cs="Arial"/>
          <w:sz w:val="22"/>
          <w:szCs w:val="22"/>
          <w:u w:val="single"/>
        </w:rPr>
        <w:t>encauzar</w:t>
      </w:r>
      <w:r w:rsidR="00D40780" w:rsidRPr="00566C84">
        <w:rPr>
          <w:rFonts w:ascii="Arial Narrow" w:hAnsi="Arial Narrow" w:cs="Arial"/>
          <w:sz w:val="22"/>
          <w:szCs w:val="22"/>
          <w:u w:val="single"/>
        </w:rPr>
        <w:t>lo como tal</w:t>
      </w:r>
      <w:r w:rsidR="00D40780">
        <w:rPr>
          <w:rFonts w:ascii="Arial Narrow" w:hAnsi="Arial Narrow" w:cs="Arial"/>
          <w:sz w:val="22"/>
          <w:szCs w:val="22"/>
        </w:rPr>
        <w:t xml:space="preserve">. </w:t>
      </w:r>
    </w:p>
    <w:p w14:paraId="7CC9EDCA" w14:textId="77777777" w:rsidR="009B43AC" w:rsidRPr="003A6D46" w:rsidRDefault="009B43AC" w:rsidP="00D40780">
      <w:pPr>
        <w:tabs>
          <w:tab w:val="left" w:pos="-720"/>
          <w:tab w:val="left" w:pos="540"/>
        </w:tabs>
        <w:jc w:val="both"/>
        <w:rPr>
          <w:rFonts w:ascii="Arial Narrow" w:eastAsia="Arial" w:hAnsi="Arial Narrow" w:cs="Arial"/>
          <w:sz w:val="22"/>
          <w:szCs w:val="22"/>
        </w:rPr>
      </w:pPr>
    </w:p>
    <w:p w14:paraId="490D352E" w14:textId="51D5802A" w:rsidR="009B43AC" w:rsidRPr="003A6D46" w:rsidRDefault="009B43AC" w:rsidP="00F53DAF">
      <w:pPr>
        <w:numPr>
          <w:ilvl w:val="0"/>
          <w:numId w:val="27"/>
        </w:numPr>
        <w:tabs>
          <w:tab w:val="left" w:pos="-720"/>
          <w:tab w:val="left" w:pos="540"/>
        </w:tabs>
        <w:ind w:left="562" w:hanging="570"/>
        <w:jc w:val="both"/>
        <w:rPr>
          <w:rFonts w:ascii="Arial Narrow" w:eastAsia="Arial" w:hAnsi="Arial Narrow" w:cs="Arial"/>
          <w:sz w:val="22"/>
          <w:szCs w:val="22"/>
        </w:rPr>
      </w:pPr>
      <w:r w:rsidRPr="003A6D46">
        <w:rPr>
          <w:rFonts w:ascii="Arial Narrow" w:hAnsi="Arial Narrow" w:cs="Arial"/>
          <w:sz w:val="22"/>
          <w:szCs w:val="22"/>
        </w:rPr>
        <w:t xml:space="preserve">Por lo expuesto, la </w:t>
      </w:r>
      <w:r w:rsidR="002B6502">
        <w:rPr>
          <w:rFonts w:ascii="Arial Narrow" w:hAnsi="Arial Narrow" w:cs="Arial"/>
          <w:sz w:val="22"/>
          <w:szCs w:val="22"/>
        </w:rPr>
        <w:t>Secretaria Técnica</w:t>
      </w:r>
      <w:r w:rsidRPr="003A6D46">
        <w:rPr>
          <w:rFonts w:ascii="Arial Narrow" w:hAnsi="Arial Narrow" w:cs="Arial"/>
          <w:sz w:val="22"/>
          <w:szCs w:val="22"/>
        </w:rPr>
        <w:t xml:space="preserve"> considera que corresponde encauzar el escrito del </w:t>
      </w:r>
      <w:r w:rsidR="00566C84">
        <w:rPr>
          <w:rFonts w:ascii="Arial Narrow" w:eastAsia="Arial" w:hAnsi="Arial Narrow" w:cs="Arial"/>
          <w:sz w:val="22"/>
          <w:szCs w:val="22"/>
        </w:rPr>
        <w:t>11 de diciembre</w:t>
      </w:r>
      <w:r w:rsidR="006012C1" w:rsidRPr="003A6D46">
        <w:rPr>
          <w:rFonts w:ascii="Arial Narrow" w:eastAsia="Arial" w:hAnsi="Arial Narrow" w:cs="Arial"/>
          <w:sz w:val="22"/>
          <w:szCs w:val="22"/>
        </w:rPr>
        <w:t xml:space="preserve"> de 2023</w:t>
      </w:r>
      <w:r w:rsidRPr="003A6D46">
        <w:rPr>
          <w:rFonts w:ascii="Arial Narrow" w:hAnsi="Arial Narrow" w:cs="Arial"/>
          <w:sz w:val="22"/>
          <w:szCs w:val="22"/>
        </w:rPr>
        <w:t>, y calificar el mismo como un recurso de apelación, por lo que seguidamente se evaluará si corresponde conceder el mismo</w:t>
      </w:r>
      <w:r w:rsidR="00566C84">
        <w:rPr>
          <w:rFonts w:ascii="Arial Narrow" w:hAnsi="Arial Narrow" w:cs="Arial"/>
          <w:sz w:val="22"/>
          <w:szCs w:val="22"/>
        </w:rPr>
        <w:t>.</w:t>
      </w:r>
    </w:p>
    <w:p w14:paraId="559C576E" w14:textId="77777777" w:rsidR="00646066" w:rsidRPr="003A6D46" w:rsidRDefault="00646066" w:rsidP="00D40780">
      <w:pPr>
        <w:tabs>
          <w:tab w:val="left" w:pos="-720"/>
          <w:tab w:val="left" w:pos="540"/>
        </w:tabs>
        <w:jc w:val="both"/>
        <w:rPr>
          <w:rFonts w:ascii="Arial Narrow" w:eastAsia="Arial" w:hAnsi="Arial Narrow" w:cs="Arial"/>
          <w:sz w:val="22"/>
          <w:szCs w:val="22"/>
        </w:rPr>
      </w:pPr>
    </w:p>
    <w:p w14:paraId="2C566DAA" w14:textId="0C6C5FC7" w:rsidR="00CB1E7C" w:rsidRPr="003A6D46" w:rsidRDefault="009B43AC" w:rsidP="00F53DAF">
      <w:pPr>
        <w:numPr>
          <w:ilvl w:val="0"/>
          <w:numId w:val="27"/>
        </w:numPr>
        <w:tabs>
          <w:tab w:val="left" w:pos="-720"/>
          <w:tab w:val="left" w:pos="540"/>
        </w:tabs>
        <w:ind w:left="562" w:hanging="570"/>
        <w:jc w:val="both"/>
        <w:rPr>
          <w:rFonts w:ascii="Arial Narrow" w:eastAsia="Arial" w:hAnsi="Arial Narrow" w:cs="Arial"/>
          <w:sz w:val="22"/>
          <w:szCs w:val="22"/>
        </w:rPr>
      </w:pPr>
      <w:r w:rsidRPr="003A6D46">
        <w:rPr>
          <w:rFonts w:ascii="Arial Narrow" w:eastAsia="Arial" w:hAnsi="Arial Narrow" w:cs="Arial"/>
          <w:sz w:val="22"/>
          <w:szCs w:val="22"/>
        </w:rPr>
        <w:t xml:space="preserve">En el presente caso, </w:t>
      </w:r>
      <w:r w:rsidR="006012C1" w:rsidRPr="003A6D46">
        <w:rPr>
          <w:rFonts w:ascii="Arial Narrow" w:eastAsia="Arial" w:hAnsi="Arial Narrow" w:cs="Arial"/>
          <w:sz w:val="22"/>
          <w:szCs w:val="22"/>
        </w:rPr>
        <w:t xml:space="preserve">la </w:t>
      </w:r>
      <w:r w:rsidR="00566C84">
        <w:rPr>
          <w:rFonts w:ascii="Arial Narrow" w:hAnsi="Arial Narrow" w:cs="Arial"/>
          <w:sz w:val="22"/>
          <w:szCs w:val="22"/>
        </w:rPr>
        <w:t xml:space="preserve">Resolución Final N° 2828-2023/CC1 del 22 de noviembre de 2023 </w:t>
      </w:r>
      <w:r w:rsidR="00097F38" w:rsidRPr="003A6D46">
        <w:rPr>
          <w:rFonts w:ascii="Arial Narrow" w:eastAsia="Arial" w:hAnsi="Arial Narrow" w:cs="Arial"/>
          <w:sz w:val="22"/>
          <w:szCs w:val="22"/>
        </w:rPr>
        <w:t xml:space="preserve">fue debidamente notificada a la denunciante el </w:t>
      </w:r>
      <w:r w:rsidR="00566C84">
        <w:rPr>
          <w:rFonts w:ascii="Arial Narrow" w:eastAsia="Arial" w:hAnsi="Arial Narrow" w:cs="Arial"/>
          <w:sz w:val="22"/>
          <w:szCs w:val="22"/>
        </w:rPr>
        <w:t>29 de noviembre</w:t>
      </w:r>
      <w:r w:rsidR="00097F38" w:rsidRPr="003A6D46">
        <w:rPr>
          <w:rFonts w:ascii="Arial Narrow" w:eastAsia="Arial" w:hAnsi="Arial Narrow" w:cs="Arial"/>
          <w:sz w:val="22"/>
          <w:szCs w:val="22"/>
        </w:rPr>
        <w:t xml:space="preserve"> de 2023, y el escrito encauzado como apelación fue interpuesto el </w:t>
      </w:r>
      <w:r w:rsidR="00566C84">
        <w:rPr>
          <w:rFonts w:ascii="Arial Narrow" w:eastAsia="Arial" w:hAnsi="Arial Narrow" w:cs="Arial"/>
          <w:sz w:val="22"/>
          <w:szCs w:val="22"/>
        </w:rPr>
        <w:t>11 de diciembre de 2023</w:t>
      </w:r>
      <w:r w:rsidR="00097F38" w:rsidRPr="003A6D46">
        <w:rPr>
          <w:rFonts w:ascii="Arial Narrow" w:eastAsia="Arial" w:hAnsi="Arial Narrow" w:cs="Arial"/>
          <w:sz w:val="22"/>
          <w:szCs w:val="22"/>
        </w:rPr>
        <w:t>, por lo que se verifica que el recurso de apelación fue interpuesto dentro del plazo de ley</w:t>
      </w:r>
      <w:r w:rsidRPr="003A6D46">
        <w:rPr>
          <w:rFonts w:ascii="Arial Narrow" w:hAnsi="Arial Narrow" w:cs="Arial"/>
          <w:spacing w:val="-3"/>
          <w:sz w:val="22"/>
          <w:szCs w:val="22"/>
          <w:lang w:val="es-ES" w:eastAsia="es-ES"/>
        </w:rPr>
        <w:t xml:space="preserve">, cumpliendo con lo establecido en el Texto Único de Procedimientos Administrativos del Indecopi, aprobado por Decreto Supremo </w:t>
      </w:r>
      <w:proofErr w:type="spellStart"/>
      <w:r w:rsidRPr="003A6D46">
        <w:rPr>
          <w:rFonts w:ascii="Arial Narrow" w:hAnsi="Arial Narrow" w:cs="Arial"/>
          <w:spacing w:val="-3"/>
          <w:sz w:val="22"/>
          <w:szCs w:val="22"/>
          <w:lang w:val="es-ES" w:eastAsia="es-ES"/>
        </w:rPr>
        <w:t>Nº</w:t>
      </w:r>
      <w:proofErr w:type="spellEnd"/>
      <w:r w:rsidRPr="003A6D46">
        <w:rPr>
          <w:rFonts w:ascii="Arial Narrow" w:hAnsi="Arial Narrow" w:cs="Arial"/>
          <w:spacing w:val="-3"/>
          <w:sz w:val="22"/>
          <w:szCs w:val="22"/>
          <w:lang w:val="es-ES" w:eastAsia="es-ES"/>
        </w:rPr>
        <w:t xml:space="preserve"> 085-2010-PCM.</w:t>
      </w:r>
    </w:p>
    <w:p w14:paraId="43F3099D" w14:textId="77777777" w:rsidR="00646066" w:rsidRPr="003A6D46" w:rsidRDefault="00646066" w:rsidP="00D40780">
      <w:pPr>
        <w:tabs>
          <w:tab w:val="left" w:pos="-720"/>
          <w:tab w:val="left" w:pos="540"/>
        </w:tabs>
        <w:ind w:left="562"/>
        <w:jc w:val="both"/>
        <w:rPr>
          <w:rFonts w:ascii="Arial Narrow" w:eastAsia="Arial" w:hAnsi="Arial Narrow" w:cs="Arial"/>
          <w:sz w:val="22"/>
          <w:szCs w:val="22"/>
        </w:rPr>
      </w:pPr>
    </w:p>
    <w:p w14:paraId="5D3BB0D5" w14:textId="058A2826" w:rsidR="00646066" w:rsidRPr="003A6D46" w:rsidRDefault="00646066" w:rsidP="00F53DAF">
      <w:pPr>
        <w:numPr>
          <w:ilvl w:val="0"/>
          <w:numId w:val="27"/>
        </w:numPr>
        <w:tabs>
          <w:tab w:val="left" w:pos="-720"/>
          <w:tab w:val="left" w:pos="540"/>
        </w:tabs>
        <w:ind w:left="562" w:hanging="570"/>
        <w:jc w:val="both"/>
        <w:rPr>
          <w:rFonts w:ascii="Arial Narrow" w:eastAsia="Arial" w:hAnsi="Arial Narrow" w:cs="Arial"/>
          <w:sz w:val="22"/>
          <w:szCs w:val="22"/>
        </w:rPr>
      </w:pPr>
      <w:r w:rsidRPr="003A6D46">
        <w:rPr>
          <w:rFonts w:ascii="Arial Narrow" w:hAnsi="Arial Narrow" w:cs="Arial"/>
          <w:spacing w:val="-3"/>
          <w:sz w:val="22"/>
          <w:szCs w:val="22"/>
          <w:lang w:val="es-ES" w:eastAsia="es-ES"/>
        </w:rPr>
        <w:t>Por tanto,</w:t>
      </w:r>
      <w:r w:rsidR="00C01CAC" w:rsidRPr="003A6D46">
        <w:rPr>
          <w:rFonts w:ascii="Arial Narrow" w:hAnsi="Arial Narrow" w:cs="Arial"/>
          <w:spacing w:val="-3"/>
          <w:sz w:val="22"/>
          <w:szCs w:val="22"/>
          <w:lang w:val="es-ES" w:eastAsia="es-ES"/>
        </w:rPr>
        <w:t xml:space="preserve"> </w:t>
      </w:r>
      <w:r w:rsidRPr="003A6D46">
        <w:rPr>
          <w:rFonts w:ascii="Arial Narrow" w:hAnsi="Arial Narrow" w:cs="Arial"/>
          <w:spacing w:val="-3"/>
          <w:sz w:val="22"/>
          <w:szCs w:val="22"/>
          <w:lang w:val="es-ES" w:eastAsia="es-ES"/>
        </w:rPr>
        <w:t xml:space="preserve">corresponde encauzar el escrito presentado </w:t>
      </w:r>
      <w:r w:rsidR="00566C84">
        <w:rPr>
          <w:rFonts w:ascii="Arial Narrow" w:hAnsi="Arial Narrow" w:cs="Arial"/>
          <w:spacing w:val="-3"/>
          <w:sz w:val="22"/>
          <w:szCs w:val="22"/>
          <w:lang w:val="es-ES" w:eastAsia="es-ES"/>
        </w:rPr>
        <w:t>por los denunciantes</w:t>
      </w:r>
      <w:r w:rsidR="00C01CAC" w:rsidRPr="003A6D46">
        <w:rPr>
          <w:rFonts w:ascii="Arial Narrow" w:hAnsi="Arial Narrow" w:cs="Arial"/>
          <w:spacing w:val="-3"/>
          <w:sz w:val="22"/>
          <w:szCs w:val="22"/>
          <w:lang w:val="es-ES" w:eastAsia="es-ES"/>
        </w:rPr>
        <w:t xml:space="preserve"> </w:t>
      </w:r>
      <w:r w:rsidRPr="003A6D46">
        <w:rPr>
          <w:rFonts w:ascii="Arial Narrow" w:hAnsi="Arial Narrow" w:cs="Arial"/>
          <w:spacing w:val="-3"/>
          <w:sz w:val="22"/>
          <w:szCs w:val="22"/>
          <w:lang w:val="es-ES" w:eastAsia="es-ES"/>
        </w:rPr>
        <w:t>como un recurso de apelación contra la</w:t>
      </w:r>
      <w:r w:rsidRPr="003A6D46">
        <w:rPr>
          <w:rFonts w:ascii="Arial Narrow" w:hAnsi="Arial Narrow" w:cs="Arial"/>
          <w:sz w:val="22"/>
          <w:szCs w:val="22"/>
        </w:rPr>
        <w:t xml:space="preserve"> </w:t>
      </w:r>
      <w:r w:rsidR="00566C84">
        <w:rPr>
          <w:rFonts w:ascii="Arial Narrow" w:hAnsi="Arial Narrow" w:cs="Arial"/>
          <w:sz w:val="22"/>
          <w:szCs w:val="22"/>
        </w:rPr>
        <w:t>Resolución Final N° 2828-2023/CC1 del 22 de noviembre de 2023</w:t>
      </w:r>
      <w:r w:rsidRPr="003A6D46">
        <w:rPr>
          <w:rFonts w:ascii="Arial Narrow" w:eastAsia="Arial" w:hAnsi="Arial Narrow" w:cs="Arial"/>
          <w:sz w:val="22"/>
          <w:szCs w:val="22"/>
        </w:rPr>
        <w:t>; y, en consecuencia, conceder el recurso de apelación interpuesto.</w:t>
      </w:r>
    </w:p>
    <w:p w14:paraId="79D9F67E" w14:textId="77777777" w:rsidR="00646066" w:rsidRPr="003A6D46" w:rsidRDefault="00646066" w:rsidP="00D40780">
      <w:pPr>
        <w:tabs>
          <w:tab w:val="left" w:pos="-720"/>
          <w:tab w:val="left" w:pos="0"/>
        </w:tabs>
        <w:suppressAutoHyphens/>
        <w:jc w:val="both"/>
        <w:rPr>
          <w:rFonts w:ascii="Arial Narrow" w:hAnsi="Arial Narrow" w:cs="Arial"/>
          <w:sz w:val="22"/>
          <w:szCs w:val="22"/>
        </w:rPr>
      </w:pPr>
    </w:p>
    <w:p w14:paraId="3BFE4BCC" w14:textId="0BBE9F37" w:rsidR="00646066" w:rsidRPr="003A6D46" w:rsidRDefault="004A436F" w:rsidP="00D40780">
      <w:pPr>
        <w:jc w:val="both"/>
        <w:rPr>
          <w:rFonts w:ascii="Arial Narrow" w:eastAsia="Arial" w:hAnsi="Arial Narrow" w:cs="Arial"/>
          <w:b/>
          <w:sz w:val="22"/>
          <w:szCs w:val="22"/>
        </w:rPr>
      </w:pPr>
      <w:r w:rsidRPr="003A6D46">
        <w:rPr>
          <w:rFonts w:ascii="Arial Narrow" w:eastAsia="Arial" w:hAnsi="Arial Narrow" w:cs="Arial"/>
          <w:b/>
          <w:sz w:val="22"/>
          <w:szCs w:val="22"/>
        </w:rPr>
        <w:t>RESUELVE:</w:t>
      </w:r>
      <w:r w:rsidR="005D0EFA" w:rsidRPr="003A6D46">
        <w:rPr>
          <w:rFonts w:ascii="Arial Narrow" w:eastAsia="Arial" w:hAnsi="Arial Narrow" w:cs="Arial"/>
          <w:b/>
          <w:sz w:val="22"/>
          <w:szCs w:val="22"/>
        </w:rPr>
        <w:t xml:space="preserve"> </w:t>
      </w:r>
    </w:p>
    <w:p w14:paraId="2AEEB774" w14:textId="77777777" w:rsidR="00646066" w:rsidRPr="003A6D46" w:rsidRDefault="00646066" w:rsidP="00D40780">
      <w:pPr>
        <w:jc w:val="both"/>
        <w:rPr>
          <w:rFonts w:ascii="Arial Narrow" w:eastAsia="Arial" w:hAnsi="Arial Narrow" w:cs="Arial"/>
          <w:b/>
          <w:sz w:val="22"/>
          <w:szCs w:val="22"/>
        </w:rPr>
      </w:pPr>
    </w:p>
    <w:p w14:paraId="69CEAEEA" w14:textId="79C8AD9A" w:rsidR="00646066" w:rsidRPr="003A6D46" w:rsidRDefault="00646066" w:rsidP="00D40780">
      <w:pPr>
        <w:jc w:val="both"/>
        <w:rPr>
          <w:rFonts w:ascii="Arial Narrow" w:hAnsi="Arial Narrow" w:cs="Arial"/>
          <w:sz w:val="22"/>
          <w:szCs w:val="22"/>
        </w:rPr>
      </w:pPr>
      <w:r w:rsidRPr="003A6D46">
        <w:rPr>
          <w:rFonts w:ascii="Arial Narrow" w:eastAsia="Arial" w:hAnsi="Arial Narrow" w:cs="Arial"/>
          <w:b/>
          <w:sz w:val="22"/>
          <w:szCs w:val="22"/>
        </w:rPr>
        <w:t xml:space="preserve">PRIMERO: </w:t>
      </w:r>
      <w:r w:rsidR="00097F38" w:rsidRPr="003A6D46">
        <w:rPr>
          <w:rFonts w:ascii="Arial Narrow" w:eastAsia="Arial" w:hAnsi="Arial Narrow" w:cs="Arial"/>
          <w:sz w:val="22"/>
          <w:szCs w:val="22"/>
        </w:rPr>
        <w:t>encauzar</w:t>
      </w:r>
      <w:r w:rsidR="006F7F12" w:rsidRPr="003A6D46">
        <w:rPr>
          <w:rFonts w:ascii="Arial Narrow" w:eastAsia="Arial" w:hAnsi="Arial Narrow" w:cs="Arial"/>
          <w:sz w:val="22"/>
          <w:szCs w:val="22"/>
        </w:rPr>
        <w:t xml:space="preserve"> </w:t>
      </w:r>
      <w:r w:rsidR="006F7F12" w:rsidRPr="003A6D46">
        <w:rPr>
          <w:rFonts w:ascii="Arial Narrow" w:hAnsi="Arial Narrow" w:cs="Arial"/>
          <w:sz w:val="22"/>
          <w:szCs w:val="22"/>
        </w:rPr>
        <w:t xml:space="preserve">el escrito presentado por </w:t>
      </w:r>
      <w:r w:rsidR="00566C84">
        <w:rPr>
          <w:rFonts w:ascii="Arial Narrow" w:hAnsi="Arial Narrow" w:cs="Arial"/>
          <w:sz w:val="22"/>
          <w:szCs w:val="22"/>
        </w:rPr>
        <w:t>el señor Raúl Félix Ayerbe Rodríguez, Raúl Ayerbe Azabache, Carla Paola Ayerbe Azabache y Angela Aurora Ayerbe Azabache</w:t>
      </w:r>
      <w:r w:rsidR="00097F38" w:rsidRPr="003A6D46">
        <w:rPr>
          <w:rFonts w:ascii="Arial Narrow" w:hAnsi="Arial Narrow" w:cs="Arial"/>
          <w:sz w:val="22"/>
          <w:szCs w:val="22"/>
        </w:rPr>
        <w:t xml:space="preserve"> </w:t>
      </w:r>
      <w:r w:rsidR="00566C84">
        <w:rPr>
          <w:rFonts w:ascii="Arial Narrow" w:hAnsi="Arial Narrow" w:cs="Arial"/>
          <w:sz w:val="22"/>
          <w:szCs w:val="22"/>
        </w:rPr>
        <w:t xml:space="preserve">el 11 de diciembre </w:t>
      </w:r>
      <w:r w:rsidR="00097F38" w:rsidRPr="003A6D46">
        <w:rPr>
          <w:rFonts w:ascii="Arial Narrow" w:hAnsi="Arial Narrow" w:cs="Arial"/>
          <w:sz w:val="22"/>
          <w:szCs w:val="22"/>
        </w:rPr>
        <w:t>de 2023</w:t>
      </w:r>
      <w:r w:rsidR="006F7F12" w:rsidRPr="003A6D46">
        <w:rPr>
          <w:rFonts w:ascii="Arial Narrow" w:hAnsi="Arial Narrow" w:cs="Arial"/>
          <w:sz w:val="22"/>
          <w:szCs w:val="22"/>
        </w:rPr>
        <w:t xml:space="preserve">, como un recurso de apelación contra la </w:t>
      </w:r>
      <w:r w:rsidR="00C01CAC" w:rsidRPr="003A6D46">
        <w:rPr>
          <w:rFonts w:ascii="Arial Narrow" w:hAnsi="Arial Narrow" w:cs="Arial"/>
          <w:sz w:val="22"/>
          <w:szCs w:val="22"/>
        </w:rPr>
        <w:t>Resolución</w:t>
      </w:r>
      <w:r w:rsidR="00566C84">
        <w:rPr>
          <w:rFonts w:ascii="Arial Narrow" w:hAnsi="Arial Narrow" w:cs="Arial"/>
          <w:sz w:val="22"/>
          <w:szCs w:val="22"/>
        </w:rPr>
        <w:t xml:space="preserve"> Final N° 2828-2023/CC1 del 22 de noviembre de 2023</w:t>
      </w:r>
      <w:r w:rsidR="00C01CAC" w:rsidRPr="003A6D46">
        <w:rPr>
          <w:rFonts w:ascii="Arial Narrow" w:hAnsi="Arial Narrow" w:cs="Arial"/>
          <w:sz w:val="22"/>
          <w:szCs w:val="22"/>
        </w:rPr>
        <w:t>.</w:t>
      </w:r>
    </w:p>
    <w:p w14:paraId="50F50BCE" w14:textId="77777777" w:rsidR="00C01CAC" w:rsidRPr="003A6D46" w:rsidRDefault="00C01CAC" w:rsidP="00D40780">
      <w:pPr>
        <w:jc w:val="both"/>
        <w:rPr>
          <w:rFonts w:ascii="Arial Narrow" w:hAnsi="Arial Narrow" w:cs="Arial"/>
          <w:sz w:val="22"/>
          <w:szCs w:val="22"/>
        </w:rPr>
      </w:pPr>
    </w:p>
    <w:p w14:paraId="22C57CAD" w14:textId="3B4F9AEF" w:rsidR="00C01CAC" w:rsidRPr="003A6D46" w:rsidRDefault="00646066" w:rsidP="00D40780">
      <w:pPr>
        <w:jc w:val="both"/>
        <w:rPr>
          <w:rFonts w:ascii="Arial Narrow" w:hAnsi="Arial Narrow" w:cs="Arial"/>
          <w:sz w:val="22"/>
          <w:szCs w:val="22"/>
        </w:rPr>
      </w:pPr>
      <w:r w:rsidRPr="003A6D46">
        <w:rPr>
          <w:rFonts w:ascii="Arial Narrow" w:eastAsia="Arial" w:hAnsi="Arial Narrow" w:cs="Arial"/>
          <w:b/>
          <w:sz w:val="22"/>
          <w:szCs w:val="22"/>
        </w:rPr>
        <w:t xml:space="preserve">SEGUNDO: </w:t>
      </w:r>
      <w:r w:rsidR="00097F38" w:rsidRPr="003A6D46">
        <w:rPr>
          <w:rFonts w:ascii="Arial Narrow" w:eastAsia="Arial" w:hAnsi="Arial Narrow" w:cs="Arial"/>
          <w:bCs/>
          <w:sz w:val="22"/>
          <w:szCs w:val="22"/>
        </w:rPr>
        <w:t xml:space="preserve">conceder </w:t>
      </w:r>
      <w:r w:rsidR="00566C84">
        <w:rPr>
          <w:rFonts w:ascii="Arial Narrow" w:eastAsia="Arial" w:hAnsi="Arial Narrow" w:cs="Arial"/>
          <w:bCs/>
          <w:sz w:val="22"/>
          <w:szCs w:val="22"/>
        </w:rPr>
        <w:t xml:space="preserve">al </w:t>
      </w:r>
      <w:r w:rsidR="00566C84">
        <w:rPr>
          <w:rFonts w:ascii="Arial Narrow" w:hAnsi="Arial Narrow" w:cs="Arial"/>
          <w:sz w:val="22"/>
          <w:szCs w:val="22"/>
        </w:rPr>
        <w:t>señor Raúl Félix Ayerbe Rodríguez, Raúl Ayerbe Azabache, Carla Paola Ayerbe Azabache y Angela Aurora Ayerbe Azabache</w:t>
      </w:r>
      <w:r w:rsidR="00097F38" w:rsidRPr="003A6D46">
        <w:rPr>
          <w:rFonts w:ascii="Arial Narrow" w:hAnsi="Arial Narrow" w:cs="Arial"/>
          <w:sz w:val="22"/>
          <w:szCs w:val="22"/>
        </w:rPr>
        <w:t xml:space="preserve"> </w:t>
      </w:r>
      <w:r w:rsidRPr="003A6D46">
        <w:rPr>
          <w:rFonts w:ascii="Arial Narrow" w:hAnsi="Arial Narrow" w:cs="Arial"/>
          <w:sz w:val="22"/>
          <w:szCs w:val="22"/>
        </w:rPr>
        <w:t>el recurso de apelación interpuesto contra l</w:t>
      </w:r>
      <w:r w:rsidR="00C01CAC" w:rsidRPr="003A6D46">
        <w:rPr>
          <w:rFonts w:ascii="Arial Narrow" w:hAnsi="Arial Narrow" w:cs="Arial"/>
          <w:sz w:val="22"/>
          <w:szCs w:val="22"/>
        </w:rPr>
        <w:t xml:space="preserve">a </w:t>
      </w:r>
      <w:r w:rsidR="00566C84" w:rsidRPr="003A6D46">
        <w:rPr>
          <w:rFonts w:ascii="Arial Narrow" w:hAnsi="Arial Narrow" w:cs="Arial"/>
          <w:sz w:val="22"/>
          <w:szCs w:val="22"/>
        </w:rPr>
        <w:t>Resolución</w:t>
      </w:r>
      <w:r w:rsidR="00566C84">
        <w:rPr>
          <w:rFonts w:ascii="Arial Narrow" w:hAnsi="Arial Narrow" w:cs="Arial"/>
          <w:sz w:val="22"/>
          <w:szCs w:val="22"/>
        </w:rPr>
        <w:t xml:space="preserve"> Final N° 2828-2023/CC1 del 22 de noviembre de 2023.</w:t>
      </w:r>
    </w:p>
    <w:p w14:paraId="2E1D0022" w14:textId="0D4CAAD4" w:rsidR="00646066" w:rsidRDefault="00646066" w:rsidP="00D40780">
      <w:pPr>
        <w:jc w:val="both"/>
        <w:rPr>
          <w:rFonts w:ascii="Arial" w:hAnsi="Arial" w:cs="Arial"/>
          <w:sz w:val="22"/>
          <w:szCs w:val="22"/>
        </w:rPr>
      </w:pPr>
    </w:p>
    <w:p w14:paraId="393E8264" w14:textId="77777777" w:rsidR="00646066" w:rsidRPr="00646066" w:rsidRDefault="00646066" w:rsidP="00D40780">
      <w:pPr>
        <w:jc w:val="both"/>
        <w:rPr>
          <w:rFonts w:ascii="Arial" w:hAnsi="Arial" w:cs="Arial"/>
          <w:sz w:val="22"/>
          <w:szCs w:val="22"/>
        </w:rPr>
      </w:pPr>
    </w:p>
    <w:p w14:paraId="65AD1136" w14:textId="3B7A26A0" w:rsidR="00A964D8" w:rsidRPr="002804B3" w:rsidRDefault="00A964D8" w:rsidP="00D40780">
      <w:pPr>
        <w:jc w:val="both"/>
        <w:rPr>
          <w:rFonts w:ascii="Arial" w:hAnsi="Arial" w:cs="Arial"/>
          <w:sz w:val="22"/>
          <w:szCs w:val="22"/>
        </w:rPr>
      </w:pPr>
    </w:p>
    <w:p w14:paraId="41C1E9AC" w14:textId="2C602D11" w:rsidR="008D5C24" w:rsidRPr="002804B3" w:rsidRDefault="008D5C24" w:rsidP="00D40780">
      <w:pPr>
        <w:rPr>
          <w:rFonts w:ascii="Arial" w:hAnsi="Arial" w:cs="Arial"/>
          <w:sz w:val="22"/>
          <w:szCs w:val="22"/>
        </w:rPr>
      </w:pPr>
    </w:p>
    <w:sectPr w:rsidR="008D5C24" w:rsidRPr="002804B3" w:rsidSect="00B731B3">
      <w:headerReference w:type="default" r:id="rId12"/>
      <w:footerReference w:type="default" r:id="rId13"/>
      <w:pgSz w:w="11906" w:h="16838"/>
      <w:pgMar w:top="1985" w:right="1418" w:bottom="1701" w:left="1418"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8B566" w14:textId="77777777" w:rsidR="00831538" w:rsidRDefault="00831538">
      <w:r>
        <w:separator/>
      </w:r>
    </w:p>
  </w:endnote>
  <w:endnote w:type="continuationSeparator" w:id="0">
    <w:p w14:paraId="021D7E24" w14:textId="77777777" w:rsidR="00831538" w:rsidRDefault="00831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Narrow">
    <w:altName w:val="Arial"/>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ldine721 BT">
    <w:altName w:val="Century"/>
    <w:charset w:val="00"/>
    <w:family w:val="roman"/>
    <w:pitch w:val="variable"/>
    <w:sig w:usb0="00000001"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1E9B4" w14:textId="6409918D" w:rsidR="008D5C24" w:rsidRPr="00085B36" w:rsidRDefault="008D5C24">
    <w:pPr>
      <w:jc w:val="both"/>
      <w:rPr>
        <w:rFonts w:ascii="Arial" w:hAnsi="Arial" w:cs="Arial"/>
        <w:sz w:val="18"/>
        <w:szCs w:val="18"/>
      </w:rPr>
    </w:pPr>
  </w:p>
  <w:p w14:paraId="41C1E9B5" w14:textId="0F7FBB31" w:rsidR="008D5C24" w:rsidRPr="00085B36" w:rsidRDefault="004A436F">
    <w:pPr>
      <w:jc w:val="center"/>
      <w:rPr>
        <w:rFonts w:ascii="Arial" w:hAnsi="Arial" w:cs="Arial"/>
        <w:sz w:val="18"/>
        <w:szCs w:val="18"/>
      </w:rPr>
    </w:pPr>
    <w:r w:rsidRPr="00085B36">
      <w:rPr>
        <w:rFonts w:ascii="Arial" w:hAnsi="Arial" w:cs="Arial"/>
        <w:sz w:val="18"/>
        <w:szCs w:val="18"/>
      </w:rPr>
      <w:fldChar w:fldCharType="begin"/>
    </w:r>
    <w:r w:rsidRPr="00085B36">
      <w:rPr>
        <w:rFonts w:ascii="Arial" w:hAnsi="Arial" w:cs="Arial"/>
        <w:sz w:val="18"/>
        <w:szCs w:val="18"/>
      </w:rPr>
      <w:instrText>PAGE</w:instrText>
    </w:r>
    <w:r w:rsidRPr="00085B36">
      <w:rPr>
        <w:rFonts w:ascii="Arial" w:hAnsi="Arial" w:cs="Arial"/>
        <w:sz w:val="18"/>
        <w:szCs w:val="18"/>
      </w:rPr>
      <w:fldChar w:fldCharType="separate"/>
    </w:r>
    <w:r w:rsidR="00E61EA6">
      <w:rPr>
        <w:rFonts w:ascii="Arial" w:hAnsi="Arial" w:cs="Arial"/>
        <w:noProof/>
        <w:sz w:val="18"/>
        <w:szCs w:val="18"/>
      </w:rPr>
      <w:t>3</w:t>
    </w:r>
    <w:r w:rsidRPr="00085B36">
      <w:rPr>
        <w:rFonts w:ascii="Arial" w:hAnsi="Arial" w:cs="Arial"/>
        <w:sz w:val="18"/>
        <w:szCs w:val="18"/>
      </w:rPr>
      <w:fldChar w:fldCharType="end"/>
    </w:r>
  </w:p>
  <w:p w14:paraId="68E251F7" w14:textId="45C1B255" w:rsidR="00412879" w:rsidRDefault="00412879" w:rsidP="00412879">
    <w:pPr>
      <w:jc w:val="center"/>
      <w:rPr>
        <w:rFonts w:ascii="Aldine721 BT" w:hAnsi="Aldine721 BT"/>
        <w:b/>
        <w:i/>
        <w:sz w:val="14"/>
        <w:szCs w:val="14"/>
      </w:rPr>
    </w:pPr>
  </w:p>
  <w:p w14:paraId="4D6F6265" w14:textId="77777777" w:rsidR="00412879" w:rsidRPr="00E54E8F" w:rsidRDefault="00412879" w:rsidP="00412879">
    <w:pPr>
      <w:pStyle w:val="Sinespaciado"/>
      <w:jc w:val="center"/>
      <w:rPr>
        <w:b/>
        <w:i/>
        <w:sz w:val="14"/>
        <w:szCs w:val="14"/>
      </w:rPr>
    </w:pPr>
    <w:r w:rsidRPr="00E54E8F">
      <w:rPr>
        <w:b/>
        <w:i/>
        <w:sz w:val="14"/>
        <w:szCs w:val="14"/>
      </w:rPr>
      <w:t>INSTITUTO NACIONAL DE DEFENSA DE LA COMPETENCIA Y DE LA PROTECCIÓN DE LA PROPIEDAD INTELECTUAL</w:t>
    </w:r>
  </w:p>
  <w:p w14:paraId="451EAB96" w14:textId="77777777" w:rsidR="00412879" w:rsidRPr="00E54E8F" w:rsidRDefault="00412879" w:rsidP="00412879">
    <w:pPr>
      <w:pStyle w:val="Sinespaciado"/>
      <w:jc w:val="center"/>
      <w:rPr>
        <w:sz w:val="14"/>
        <w:szCs w:val="14"/>
      </w:rPr>
    </w:pPr>
    <w:r w:rsidRPr="00E54E8F">
      <w:rPr>
        <w:sz w:val="14"/>
        <w:szCs w:val="14"/>
      </w:rPr>
      <w:t xml:space="preserve">Calle De la Prosa 104, San Borja, Lima 41 - Perú </w:t>
    </w:r>
    <w:proofErr w:type="spellStart"/>
    <w:r w:rsidRPr="00E54E8F">
      <w:rPr>
        <w:sz w:val="14"/>
        <w:szCs w:val="14"/>
      </w:rPr>
      <w:t>Telf</w:t>
    </w:r>
    <w:proofErr w:type="spellEnd"/>
    <w:r w:rsidRPr="00E54E8F">
      <w:rPr>
        <w:sz w:val="14"/>
        <w:szCs w:val="14"/>
      </w:rPr>
      <w:t>: 224 7800 / Fax: 224 0348</w:t>
    </w:r>
  </w:p>
  <w:p w14:paraId="44A96CBD" w14:textId="77777777" w:rsidR="00412879" w:rsidRPr="00E54E8F" w:rsidRDefault="00412879" w:rsidP="00412879">
    <w:pPr>
      <w:pStyle w:val="Sinespaciado"/>
      <w:jc w:val="center"/>
      <w:rPr>
        <w:sz w:val="14"/>
        <w:szCs w:val="14"/>
        <w:lang w:val="en-US"/>
      </w:rPr>
    </w:pPr>
    <w:r w:rsidRPr="00E54E8F">
      <w:rPr>
        <w:sz w:val="14"/>
        <w:szCs w:val="14"/>
        <w:lang w:val="en-US"/>
      </w:rPr>
      <w:t>E-mail: postmaster@indecopi.gob.pe / Web: www.indecopi.gob.pe</w:t>
    </w:r>
  </w:p>
  <w:p w14:paraId="41C1E9B7" w14:textId="77777777" w:rsidR="008D5C24" w:rsidRPr="00412879" w:rsidRDefault="008D5C24">
    <w:pPr>
      <w:spacing w:after="720"/>
      <w:jc w:val="both"/>
      <w:rPr>
        <w:rFonts w:ascii="Arial" w:hAnsi="Arial" w:cs="Arial"/>
        <w:sz w:val="18"/>
        <w:szCs w:val="1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77E05" w14:textId="77777777" w:rsidR="00831538" w:rsidRDefault="00831538">
      <w:r>
        <w:separator/>
      </w:r>
    </w:p>
  </w:footnote>
  <w:footnote w:type="continuationSeparator" w:id="0">
    <w:p w14:paraId="4BF22EC4" w14:textId="77777777" w:rsidR="00831538" w:rsidRDefault="00831538">
      <w:r>
        <w:continuationSeparator/>
      </w:r>
    </w:p>
  </w:footnote>
  <w:footnote w:id="1">
    <w:p w14:paraId="558B1B33" w14:textId="77777777" w:rsidR="00F97790" w:rsidRPr="00964EBD" w:rsidRDefault="00F97790" w:rsidP="00D40780">
      <w:pPr>
        <w:pStyle w:val="Sinespaciado"/>
        <w:ind w:left="567" w:hanging="567"/>
        <w:jc w:val="both"/>
        <w:rPr>
          <w:rFonts w:ascii="Arial Narrow" w:hAnsi="Arial Narrow"/>
          <w:b/>
          <w:sz w:val="16"/>
          <w:szCs w:val="16"/>
        </w:rPr>
      </w:pPr>
      <w:r w:rsidRPr="00964EBD">
        <w:rPr>
          <w:rStyle w:val="Refdenotaalpie"/>
          <w:rFonts w:ascii="Arial Narrow" w:hAnsi="Arial Narrow"/>
          <w:sz w:val="16"/>
          <w:szCs w:val="16"/>
        </w:rPr>
        <w:footnoteRef/>
      </w:r>
      <w:r w:rsidRPr="00964EBD">
        <w:rPr>
          <w:rFonts w:ascii="Arial Narrow" w:hAnsi="Arial Narrow"/>
          <w:sz w:val="16"/>
          <w:szCs w:val="16"/>
        </w:rPr>
        <w:t xml:space="preserve"> </w:t>
      </w:r>
      <w:r w:rsidRPr="00964EBD">
        <w:rPr>
          <w:rFonts w:ascii="Arial Narrow" w:hAnsi="Arial Narrow"/>
          <w:sz w:val="16"/>
          <w:szCs w:val="16"/>
        </w:rPr>
        <w:tab/>
      </w:r>
      <w:r w:rsidRPr="00964EBD">
        <w:rPr>
          <w:rFonts w:ascii="Arial Narrow" w:hAnsi="Arial Narrow"/>
          <w:b/>
          <w:bCs/>
          <w:sz w:val="16"/>
          <w:szCs w:val="16"/>
        </w:rPr>
        <w:t>TEXTO ÚNICO ORDENADO DE LA LEY N° 27444, LEY DEL PROCEDIMIENTO ADMINISTRATIVO GENERAL, APROBADO POR DECRETO SUPREMO N° 004-2019-JUS y publicado el 25 de enero de 2019</w:t>
      </w:r>
    </w:p>
    <w:p w14:paraId="549F686A" w14:textId="77777777" w:rsidR="00F97790" w:rsidRPr="00964EBD" w:rsidRDefault="00F97790" w:rsidP="00D40780">
      <w:pPr>
        <w:widowControl w:val="0"/>
        <w:tabs>
          <w:tab w:val="left" w:pos="540"/>
        </w:tabs>
        <w:ind w:left="540"/>
        <w:jc w:val="both"/>
        <w:rPr>
          <w:rFonts w:ascii="Arial Narrow" w:hAnsi="Arial Narrow" w:cs="Arial"/>
          <w:sz w:val="16"/>
          <w:szCs w:val="16"/>
        </w:rPr>
      </w:pPr>
      <w:r w:rsidRPr="00964EBD">
        <w:rPr>
          <w:rFonts w:ascii="Arial Narrow" w:eastAsia="Arial" w:hAnsi="Arial Narrow" w:cs="Arial"/>
          <w:b/>
          <w:sz w:val="16"/>
          <w:szCs w:val="16"/>
        </w:rPr>
        <w:t>Artículo 86.-</w:t>
      </w:r>
      <w:r w:rsidRPr="00964EBD">
        <w:rPr>
          <w:rFonts w:ascii="Arial Narrow" w:eastAsia="Arial" w:hAnsi="Arial Narrow" w:cs="Arial"/>
          <w:sz w:val="16"/>
          <w:szCs w:val="16"/>
        </w:rPr>
        <w:t xml:space="preserve"> </w:t>
      </w:r>
      <w:r w:rsidRPr="00964EBD">
        <w:rPr>
          <w:rFonts w:ascii="Arial Narrow" w:eastAsia="Arial" w:hAnsi="Arial Narrow" w:cs="Arial"/>
          <w:b/>
          <w:sz w:val="16"/>
          <w:szCs w:val="16"/>
        </w:rPr>
        <w:t>Deberes de las autoridades en los procedimientos</w:t>
      </w:r>
    </w:p>
    <w:p w14:paraId="02759223" w14:textId="77777777" w:rsidR="00F97790" w:rsidRPr="00964EBD" w:rsidRDefault="00F97790" w:rsidP="00D40780">
      <w:pPr>
        <w:widowControl w:val="0"/>
        <w:tabs>
          <w:tab w:val="left" w:pos="540"/>
        </w:tabs>
        <w:ind w:left="540"/>
        <w:jc w:val="both"/>
        <w:rPr>
          <w:rFonts w:ascii="Arial Narrow" w:hAnsi="Arial Narrow" w:cs="Arial"/>
          <w:sz w:val="16"/>
          <w:szCs w:val="16"/>
        </w:rPr>
      </w:pPr>
      <w:r w:rsidRPr="00964EBD">
        <w:rPr>
          <w:rFonts w:ascii="Arial Narrow" w:eastAsia="Arial" w:hAnsi="Arial Narrow" w:cs="Arial"/>
          <w:sz w:val="16"/>
          <w:szCs w:val="16"/>
        </w:rPr>
        <w:t xml:space="preserve">Son deberes de las autoridades respecto del procedimiento administrativo y de sus partícipes, los siguientes: </w:t>
      </w:r>
    </w:p>
    <w:p w14:paraId="73740435" w14:textId="77777777" w:rsidR="00F97790" w:rsidRPr="00964EBD" w:rsidRDefault="00F97790" w:rsidP="00D40780">
      <w:pPr>
        <w:widowControl w:val="0"/>
        <w:ind w:left="851" w:hanging="284"/>
        <w:jc w:val="both"/>
        <w:rPr>
          <w:rFonts w:ascii="Arial Narrow" w:hAnsi="Arial Narrow" w:cs="Arial"/>
          <w:sz w:val="16"/>
          <w:szCs w:val="16"/>
        </w:rPr>
      </w:pPr>
      <w:r w:rsidRPr="00964EBD">
        <w:rPr>
          <w:rFonts w:ascii="Arial Narrow" w:eastAsia="Arial" w:hAnsi="Arial Narrow" w:cs="Arial"/>
          <w:sz w:val="16"/>
          <w:szCs w:val="16"/>
        </w:rPr>
        <w:t>(…)</w:t>
      </w:r>
    </w:p>
    <w:p w14:paraId="44D247A3" w14:textId="77777777" w:rsidR="00F97790" w:rsidRPr="00964EBD" w:rsidRDefault="00F97790" w:rsidP="00D40780">
      <w:pPr>
        <w:widowControl w:val="0"/>
        <w:ind w:left="851" w:hanging="284"/>
        <w:jc w:val="both"/>
        <w:rPr>
          <w:rFonts w:ascii="Arial Narrow" w:hAnsi="Arial Narrow" w:cs="Arial"/>
          <w:sz w:val="16"/>
          <w:szCs w:val="16"/>
        </w:rPr>
      </w:pPr>
      <w:r w:rsidRPr="00964EBD">
        <w:rPr>
          <w:rFonts w:ascii="Arial Narrow" w:eastAsia="Arial" w:hAnsi="Arial Narrow" w:cs="Arial"/>
          <w:sz w:val="16"/>
          <w:szCs w:val="16"/>
        </w:rPr>
        <w:t xml:space="preserve">3. </w:t>
      </w:r>
      <w:r w:rsidRPr="00964EBD">
        <w:rPr>
          <w:rFonts w:ascii="Arial Narrow" w:eastAsia="Arial" w:hAnsi="Arial Narrow" w:cs="Arial"/>
          <w:sz w:val="16"/>
          <w:szCs w:val="16"/>
        </w:rPr>
        <w:tab/>
        <w:t xml:space="preserve">Encauzar de oficio el procedimiento, cuando advierta cualquier error u omisión de los administrados, sin perjuicio de la actuación que les corresponda a ellos. </w:t>
      </w:r>
    </w:p>
    <w:p w14:paraId="521315A6" w14:textId="77777777" w:rsidR="00F97790" w:rsidRPr="00964EBD" w:rsidRDefault="00F97790" w:rsidP="00D40780">
      <w:pPr>
        <w:widowControl w:val="0"/>
        <w:ind w:left="851" w:hanging="284"/>
        <w:jc w:val="both"/>
        <w:rPr>
          <w:rFonts w:ascii="Arial Narrow" w:hAnsi="Arial Narrow" w:cs="Arial"/>
          <w:sz w:val="16"/>
          <w:szCs w:val="16"/>
        </w:rPr>
      </w:pPr>
      <w:r w:rsidRPr="00964EBD">
        <w:rPr>
          <w:rFonts w:ascii="Arial Narrow" w:eastAsia="Arial" w:hAnsi="Arial Narrow" w:cs="Arial"/>
          <w:sz w:val="16"/>
          <w:szCs w:val="16"/>
        </w:rPr>
        <w:t>(…)</w:t>
      </w:r>
    </w:p>
    <w:p w14:paraId="2EE2B70B" w14:textId="41326E8D" w:rsidR="00F97790" w:rsidRPr="00964EBD" w:rsidRDefault="00F97790" w:rsidP="00D40780">
      <w:pPr>
        <w:pStyle w:val="Textonotapie"/>
        <w:rPr>
          <w:rFonts w:ascii="Arial Narrow" w:hAnsi="Arial Narrow"/>
          <w:sz w:val="16"/>
          <w:szCs w:val="16"/>
        </w:rPr>
      </w:pPr>
    </w:p>
  </w:footnote>
  <w:footnote w:id="2">
    <w:p w14:paraId="4F9AA534" w14:textId="4A1BE61D" w:rsidR="00F97790" w:rsidRPr="00964EBD" w:rsidRDefault="00F97790" w:rsidP="00D40780">
      <w:pPr>
        <w:pStyle w:val="Sinespaciado"/>
        <w:ind w:left="567" w:hanging="567"/>
        <w:jc w:val="both"/>
        <w:rPr>
          <w:rFonts w:ascii="Arial Narrow" w:hAnsi="Arial Narrow"/>
          <w:b/>
          <w:sz w:val="16"/>
          <w:szCs w:val="16"/>
        </w:rPr>
      </w:pPr>
      <w:r w:rsidRPr="00964EBD">
        <w:rPr>
          <w:rStyle w:val="Refdenotaalpie"/>
          <w:rFonts w:ascii="Arial Narrow" w:hAnsi="Arial Narrow"/>
          <w:sz w:val="16"/>
          <w:szCs w:val="16"/>
        </w:rPr>
        <w:footnoteRef/>
      </w:r>
      <w:r w:rsidRPr="00964EBD">
        <w:rPr>
          <w:rFonts w:ascii="Arial Narrow" w:hAnsi="Arial Narrow"/>
          <w:sz w:val="16"/>
          <w:szCs w:val="16"/>
        </w:rPr>
        <w:t xml:space="preserve"> </w:t>
      </w:r>
      <w:r w:rsidRPr="00964EBD">
        <w:rPr>
          <w:rFonts w:ascii="Arial Narrow" w:hAnsi="Arial Narrow"/>
          <w:sz w:val="16"/>
          <w:szCs w:val="16"/>
        </w:rPr>
        <w:tab/>
      </w:r>
      <w:r w:rsidRPr="00964EBD">
        <w:rPr>
          <w:rFonts w:ascii="Arial Narrow" w:hAnsi="Arial Narrow"/>
          <w:b/>
          <w:bCs/>
          <w:sz w:val="16"/>
          <w:szCs w:val="16"/>
        </w:rPr>
        <w:t>TEXTO ÚNICO ORDENADO DE LA LEY N° 27444, LEY DEL PROCEDIMIENTO ADMINISTRATIVO GENERAL, APROBADO POR DECRETO SUPREMO N° 004-2019-JUS y publicado el 25 de enero de 2019</w:t>
      </w:r>
    </w:p>
    <w:p w14:paraId="7AC0A3D0" w14:textId="77777777" w:rsidR="00F97790" w:rsidRPr="00964EBD" w:rsidRDefault="00F97790" w:rsidP="00D40780">
      <w:pPr>
        <w:widowControl w:val="0"/>
        <w:tabs>
          <w:tab w:val="left" w:pos="567"/>
        </w:tabs>
        <w:jc w:val="both"/>
        <w:rPr>
          <w:rFonts w:ascii="Arial Narrow" w:hAnsi="Arial Narrow" w:cs="Arial"/>
          <w:sz w:val="16"/>
          <w:szCs w:val="16"/>
        </w:rPr>
      </w:pPr>
      <w:r w:rsidRPr="00964EBD">
        <w:rPr>
          <w:rFonts w:ascii="Arial Narrow" w:eastAsia="Arial" w:hAnsi="Arial Narrow" w:cs="Arial"/>
          <w:b/>
          <w:sz w:val="16"/>
          <w:szCs w:val="16"/>
        </w:rPr>
        <w:tab/>
        <w:t>Artículo 223.- Error en la calificación</w:t>
      </w:r>
    </w:p>
    <w:p w14:paraId="4B59604B" w14:textId="77777777" w:rsidR="00F97790" w:rsidRPr="00964EBD" w:rsidRDefault="00F97790" w:rsidP="00D40780">
      <w:pPr>
        <w:widowControl w:val="0"/>
        <w:tabs>
          <w:tab w:val="left" w:pos="567"/>
        </w:tabs>
        <w:ind w:left="567"/>
        <w:jc w:val="both"/>
        <w:rPr>
          <w:rFonts w:ascii="Arial Narrow" w:hAnsi="Arial Narrow" w:cs="Arial"/>
          <w:sz w:val="16"/>
          <w:szCs w:val="16"/>
        </w:rPr>
      </w:pPr>
      <w:r w:rsidRPr="00964EBD">
        <w:rPr>
          <w:rFonts w:ascii="Arial Narrow" w:eastAsia="Arial" w:hAnsi="Arial Narrow" w:cs="Arial"/>
          <w:sz w:val="16"/>
          <w:szCs w:val="16"/>
        </w:rPr>
        <w:t>El error en la calificación del recurso por parte del recurrente no será obstáculo para su tramitación siempre que del escrito se deduzca su verdadero carácter.</w:t>
      </w:r>
    </w:p>
    <w:p w14:paraId="1F51C4D9" w14:textId="3ECFEF4B" w:rsidR="00F97790" w:rsidRPr="00964EBD" w:rsidRDefault="00F97790" w:rsidP="00D40780">
      <w:pPr>
        <w:pStyle w:val="Textonotapie"/>
        <w:rPr>
          <w:rFonts w:ascii="Arial Narrow" w:hAnsi="Arial Narrow"/>
          <w:sz w:val="16"/>
          <w:szCs w:val="16"/>
        </w:rPr>
      </w:pPr>
    </w:p>
  </w:footnote>
  <w:footnote w:id="3">
    <w:p w14:paraId="5D0BDF3C" w14:textId="5DCA1863" w:rsidR="00A44437" w:rsidRPr="00964EBD" w:rsidRDefault="00A44437" w:rsidP="00D40780">
      <w:pPr>
        <w:pStyle w:val="Sinespaciado"/>
        <w:ind w:left="567" w:hanging="567"/>
        <w:jc w:val="both"/>
        <w:rPr>
          <w:rFonts w:ascii="Arial Narrow" w:hAnsi="Arial Narrow"/>
          <w:b/>
          <w:sz w:val="16"/>
          <w:szCs w:val="16"/>
        </w:rPr>
      </w:pPr>
      <w:r w:rsidRPr="00964EBD">
        <w:rPr>
          <w:rStyle w:val="Refdenotaalpie"/>
          <w:rFonts w:ascii="Arial Narrow" w:hAnsi="Arial Narrow"/>
          <w:sz w:val="16"/>
          <w:szCs w:val="16"/>
        </w:rPr>
        <w:footnoteRef/>
      </w:r>
      <w:r w:rsidRPr="00964EBD">
        <w:rPr>
          <w:rFonts w:ascii="Arial Narrow" w:hAnsi="Arial Narrow"/>
          <w:sz w:val="16"/>
          <w:szCs w:val="16"/>
        </w:rPr>
        <w:t xml:space="preserve"> </w:t>
      </w:r>
      <w:r w:rsidRPr="00964EBD">
        <w:rPr>
          <w:rFonts w:ascii="Arial Narrow" w:hAnsi="Arial Narrow"/>
          <w:sz w:val="16"/>
          <w:szCs w:val="16"/>
        </w:rPr>
        <w:tab/>
      </w:r>
      <w:r w:rsidRPr="00964EBD">
        <w:rPr>
          <w:rFonts w:ascii="Arial Narrow" w:hAnsi="Arial Narrow"/>
          <w:b/>
          <w:sz w:val="16"/>
          <w:szCs w:val="16"/>
        </w:rPr>
        <w:t xml:space="preserve">LEY N° 29571, CÓDIGO DE PROTECCIÓN Y DEFENSA DEL CONSUMIDOR, publicada en el Diario Oficial El Peruano el 2 de setiembre de 2010 y modificada por DECRETO LEGISLATIVO N° 1308, publicada el 30 de diciembre de 2016 </w:t>
      </w:r>
    </w:p>
    <w:p w14:paraId="2B7FDA56" w14:textId="77777777" w:rsidR="00A44437" w:rsidRPr="00964EBD" w:rsidRDefault="00A44437" w:rsidP="00D40780">
      <w:pPr>
        <w:pStyle w:val="Sinespaciado"/>
        <w:ind w:left="567"/>
        <w:jc w:val="both"/>
        <w:rPr>
          <w:rFonts w:ascii="Arial Narrow" w:hAnsi="Arial Narrow"/>
          <w:b/>
          <w:sz w:val="16"/>
          <w:szCs w:val="16"/>
        </w:rPr>
      </w:pPr>
      <w:r w:rsidRPr="00964EBD">
        <w:rPr>
          <w:rFonts w:ascii="Arial Narrow" w:hAnsi="Arial Narrow"/>
          <w:b/>
          <w:sz w:val="16"/>
          <w:szCs w:val="16"/>
        </w:rPr>
        <w:t>DISPOSICIONES COMPLEMENTARIAS MODIFICATORIAS</w:t>
      </w:r>
    </w:p>
    <w:p w14:paraId="62E7F167" w14:textId="77777777" w:rsidR="00A44437" w:rsidRPr="00964EBD" w:rsidRDefault="00A44437" w:rsidP="00D40780">
      <w:pPr>
        <w:pStyle w:val="Sinespaciado"/>
        <w:ind w:left="567"/>
        <w:jc w:val="both"/>
        <w:rPr>
          <w:rFonts w:ascii="Arial Narrow" w:hAnsi="Arial Narrow"/>
          <w:b/>
          <w:sz w:val="16"/>
          <w:szCs w:val="16"/>
        </w:rPr>
      </w:pPr>
      <w:r w:rsidRPr="00964EBD">
        <w:rPr>
          <w:rFonts w:ascii="Arial Narrow" w:hAnsi="Arial Narrow"/>
          <w:b/>
          <w:sz w:val="16"/>
          <w:szCs w:val="16"/>
        </w:rPr>
        <w:t>PRIMERA.- Modificación del artículo 38° del Decreto Legislativo N° 807</w:t>
      </w:r>
    </w:p>
    <w:p w14:paraId="7724E64A" w14:textId="77777777" w:rsidR="00A44437" w:rsidRPr="00964EBD" w:rsidRDefault="00A44437" w:rsidP="00D40780">
      <w:pPr>
        <w:pStyle w:val="Sinespaciado"/>
        <w:ind w:left="567"/>
        <w:jc w:val="both"/>
        <w:rPr>
          <w:rFonts w:ascii="Arial Narrow" w:hAnsi="Arial Narrow"/>
          <w:sz w:val="16"/>
          <w:szCs w:val="16"/>
        </w:rPr>
      </w:pPr>
      <w:r w:rsidRPr="00964EBD">
        <w:rPr>
          <w:rFonts w:ascii="Arial Narrow" w:hAnsi="Arial Narrow"/>
          <w:sz w:val="16"/>
          <w:szCs w:val="16"/>
        </w:rPr>
        <w:t>Modificase el artículo 38º del Decreto Legislativo núm. 807, Ley sobre Facultades, Normas y Organización del Indecopi, con el siguiente texto:</w:t>
      </w:r>
    </w:p>
    <w:p w14:paraId="5DA397F9" w14:textId="77777777" w:rsidR="00A44437" w:rsidRPr="00964EBD" w:rsidRDefault="00A44437" w:rsidP="00D40780">
      <w:pPr>
        <w:pStyle w:val="Sinespaciado"/>
        <w:ind w:left="567"/>
        <w:jc w:val="both"/>
        <w:rPr>
          <w:rFonts w:ascii="Arial Narrow" w:hAnsi="Arial Narrow"/>
          <w:sz w:val="16"/>
          <w:szCs w:val="16"/>
        </w:rPr>
      </w:pPr>
      <w:r w:rsidRPr="00964EBD">
        <w:rPr>
          <w:rFonts w:ascii="Arial Narrow" w:hAnsi="Arial Narrow"/>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3CDAB374" w14:textId="680A054B" w:rsidR="00A44437" w:rsidRPr="00964EBD" w:rsidRDefault="00A44437" w:rsidP="00D40780">
      <w:pPr>
        <w:pStyle w:val="Textonotapie"/>
        <w:rPr>
          <w:rFonts w:ascii="Arial Narrow" w:hAnsi="Arial Narrow"/>
          <w:sz w:val="16"/>
          <w:szCs w:val="16"/>
        </w:rPr>
      </w:pPr>
    </w:p>
  </w:footnote>
  <w:footnote w:id="4">
    <w:p w14:paraId="71D2AFB0" w14:textId="58B22406" w:rsidR="00A44437" w:rsidRPr="00964EBD" w:rsidRDefault="00A44437" w:rsidP="00D40780">
      <w:pPr>
        <w:pStyle w:val="Sinespaciado"/>
        <w:ind w:left="567" w:hanging="567"/>
        <w:jc w:val="both"/>
        <w:rPr>
          <w:rFonts w:ascii="Arial Narrow" w:hAnsi="Arial Narrow"/>
          <w:b/>
          <w:sz w:val="16"/>
          <w:szCs w:val="16"/>
        </w:rPr>
      </w:pPr>
      <w:r w:rsidRPr="00964EBD">
        <w:rPr>
          <w:rStyle w:val="Refdenotaalpie"/>
          <w:rFonts w:ascii="Arial Narrow" w:hAnsi="Arial Narrow"/>
          <w:sz w:val="16"/>
          <w:szCs w:val="16"/>
        </w:rPr>
        <w:footnoteRef/>
      </w:r>
      <w:r w:rsidRPr="00964EBD">
        <w:rPr>
          <w:rFonts w:ascii="Arial Narrow" w:hAnsi="Arial Narrow"/>
          <w:sz w:val="16"/>
          <w:szCs w:val="16"/>
        </w:rPr>
        <w:t xml:space="preserve"> </w:t>
      </w:r>
      <w:r w:rsidRPr="00964EBD">
        <w:rPr>
          <w:rFonts w:ascii="Arial Narrow" w:hAnsi="Arial Narrow"/>
          <w:sz w:val="16"/>
          <w:szCs w:val="16"/>
        </w:rPr>
        <w:tab/>
      </w:r>
      <w:r w:rsidRPr="00964EBD">
        <w:rPr>
          <w:rFonts w:ascii="Arial Narrow" w:hAnsi="Arial Narrow"/>
          <w:b/>
          <w:sz w:val="16"/>
          <w:szCs w:val="16"/>
        </w:rPr>
        <w:t>TEXTO ÚNICO ORDENADO DE LA LEY DEL PROCEDIMIENTO ADMINISTRATIVO GENERAL, aprobado por DECRETO SUPREMO N° 006-2017-JUS y publicada en el Diario Oficial El Peruano el 20 de marzo de 2017</w:t>
      </w:r>
    </w:p>
    <w:p w14:paraId="3AAAEB20" w14:textId="77777777" w:rsidR="00A44437" w:rsidRPr="00964EBD" w:rsidRDefault="00A44437" w:rsidP="00D40780">
      <w:pPr>
        <w:pStyle w:val="Sinespaciado"/>
        <w:ind w:left="567"/>
        <w:jc w:val="both"/>
        <w:rPr>
          <w:rFonts w:ascii="Arial Narrow" w:hAnsi="Arial Narrow"/>
          <w:b/>
          <w:sz w:val="16"/>
          <w:szCs w:val="16"/>
        </w:rPr>
      </w:pPr>
      <w:r w:rsidRPr="00964EBD">
        <w:rPr>
          <w:rFonts w:ascii="Arial Narrow" w:hAnsi="Arial Narrow"/>
          <w:b/>
          <w:sz w:val="16"/>
          <w:szCs w:val="16"/>
        </w:rPr>
        <w:t>Artículo 216.- Recursos administrativos</w:t>
      </w:r>
    </w:p>
    <w:p w14:paraId="4A0AEB96" w14:textId="77777777" w:rsidR="00A44437" w:rsidRPr="00964EBD" w:rsidRDefault="00A44437" w:rsidP="00D40780">
      <w:pPr>
        <w:pStyle w:val="Sinespaciado"/>
        <w:ind w:left="567"/>
        <w:jc w:val="both"/>
        <w:rPr>
          <w:rFonts w:ascii="Arial Narrow" w:hAnsi="Arial Narrow"/>
          <w:sz w:val="16"/>
          <w:szCs w:val="16"/>
        </w:rPr>
      </w:pPr>
      <w:r w:rsidRPr="00964EBD">
        <w:rPr>
          <w:rFonts w:ascii="Arial Narrow" w:hAnsi="Arial Narrow"/>
          <w:sz w:val="16"/>
          <w:szCs w:val="16"/>
        </w:rPr>
        <w:t>216.1 Los recursos administrativos son:</w:t>
      </w:r>
    </w:p>
    <w:p w14:paraId="1FFCC5D7" w14:textId="77777777" w:rsidR="00A44437" w:rsidRPr="00964EBD" w:rsidRDefault="00A44437" w:rsidP="00D40780">
      <w:pPr>
        <w:pStyle w:val="Sinespaciado"/>
        <w:ind w:left="567"/>
        <w:jc w:val="both"/>
        <w:rPr>
          <w:rFonts w:ascii="Arial Narrow" w:hAnsi="Arial Narrow"/>
          <w:sz w:val="16"/>
          <w:szCs w:val="16"/>
        </w:rPr>
      </w:pPr>
      <w:r w:rsidRPr="00964EBD">
        <w:rPr>
          <w:rFonts w:ascii="Arial Narrow" w:hAnsi="Arial Narrow"/>
          <w:sz w:val="16"/>
          <w:szCs w:val="16"/>
        </w:rPr>
        <w:t>(…)</w:t>
      </w:r>
    </w:p>
    <w:p w14:paraId="3F3E959C" w14:textId="77777777" w:rsidR="00A44437" w:rsidRPr="00964EBD" w:rsidRDefault="00A44437" w:rsidP="00D40780">
      <w:pPr>
        <w:pStyle w:val="Sinespaciado"/>
        <w:ind w:left="567"/>
        <w:jc w:val="both"/>
        <w:rPr>
          <w:rFonts w:ascii="Arial Narrow" w:hAnsi="Arial Narrow"/>
          <w:sz w:val="16"/>
          <w:szCs w:val="16"/>
        </w:rPr>
      </w:pPr>
      <w:r w:rsidRPr="00964EBD">
        <w:rPr>
          <w:rFonts w:ascii="Arial Narrow" w:hAnsi="Arial Narrow"/>
          <w:sz w:val="16"/>
          <w:szCs w:val="16"/>
        </w:rPr>
        <w:t>b)</w:t>
      </w:r>
      <w:r w:rsidRPr="00964EBD">
        <w:rPr>
          <w:rFonts w:ascii="Arial Narrow" w:hAnsi="Arial Narrow"/>
          <w:sz w:val="16"/>
          <w:szCs w:val="16"/>
        </w:rPr>
        <w:tab/>
        <w:t>Recurso de apelación</w:t>
      </w:r>
    </w:p>
    <w:p w14:paraId="5EFE469B" w14:textId="77777777" w:rsidR="00A44437" w:rsidRPr="00964EBD" w:rsidRDefault="00A44437" w:rsidP="00D40780">
      <w:pPr>
        <w:pStyle w:val="Sinespaciado"/>
        <w:ind w:left="567"/>
        <w:jc w:val="both"/>
        <w:rPr>
          <w:rFonts w:ascii="Arial Narrow" w:hAnsi="Arial Narrow"/>
          <w:sz w:val="16"/>
          <w:szCs w:val="16"/>
        </w:rPr>
      </w:pPr>
      <w:r w:rsidRPr="00964EBD">
        <w:rPr>
          <w:rFonts w:ascii="Arial Narrow" w:hAnsi="Arial Narrow"/>
          <w:sz w:val="16"/>
          <w:szCs w:val="16"/>
        </w:rPr>
        <w:t>(…)</w:t>
      </w:r>
    </w:p>
    <w:p w14:paraId="668EFA0D" w14:textId="5BE78658" w:rsidR="00A44437" w:rsidRPr="00964EBD" w:rsidRDefault="00A44437" w:rsidP="00D40780">
      <w:pPr>
        <w:pStyle w:val="Textonotapie"/>
        <w:ind w:firstLine="567"/>
        <w:jc w:val="both"/>
        <w:rPr>
          <w:rFonts w:ascii="Arial Narrow" w:hAnsi="Arial Narrow"/>
          <w:sz w:val="16"/>
          <w:szCs w:val="16"/>
        </w:rPr>
      </w:pPr>
      <w:r w:rsidRPr="00964EBD">
        <w:rPr>
          <w:rFonts w:ascii="Arial Narrow" w:hAnsi="Arial Narrow" w:cs="Arial"/>
          <w:sz w:val="16"/>
          <w:szCs w:val="16"/>
        </w:rPr>
        <w:t>216.2 El término para la interposición de los recursos es de quince (15) días perentorios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D9D89" w14:textId="77777777" w:rsidR="002B6502" w:rsidRPr="00B26E60" w:rsidRDefault="002B6502" w:rsidP="002B6502">
    <w:pPr>
      <w:spacing w:before="720"/>
      <w:jc w:val="right"/>
      <w:rPr>
        <w:rFonts w:ascii="Arial Narrow" w:hAnsi="Arial Narrow" w:cs="Arial"/>
        <w:sz w:val="15"/>
        <w:szCs w:val="15"/>
      </w:rPr>
    </w:pPr>
    <w:r w:rsidRPr="00C262FD">
      <w:rPr>
        <w:noProof/>
        <w:sz w:val="24"/>
      </w:rPr>
      <w:drawing>
        <wp:anchor distT="0" distB="0" distL="114300" distR="114300" simplePos="0" relativeHeight="251658240" behindDoc="0" locked="0" layoutInCell="1" allowOverlap="1" wp14:anchorId="38261FC4" wp14:editId="4BD58DC3">
          <wp:simplePos x="0" y="0"/>
          <wp:positionH relativeFrom="column">
            <wp:posOffset>61595</wp:posOffset>
          </wp:positionH>
          <wp:positionV relativeFrom="paragraph">
            <wp:posOffset>276225</wp:posOffset>
          </wp:positionV>
          <wp:extent cx="1638794" cy="777834"/>
          <wp:effectExtent l="0" t="0" r="0" b="3810"/>
          <wp:wrapSquare wrapText="bothSides"/>
          <wp:docPr id="11" name="Imagen 11"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794" cy="777834"/>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tblGrid>
    <w:tr w:rsidR="002B6502" w:rsidRPr="009D731B" w14:paraId="6826BBD3" w14:textId="77777777" w:rsidTr="002B6502">
      <w:tc>
        <w:tcPr>
          <w:tcW w:w="5954" w:type="dxa"/>
        </w:tcPr>
        <w:p w14:paraId="54F18355" w14:textId="77777777" w:rsidR="002B6502" w:rsidRPr="009D731B" w:rsidRDefault="002B6502" w:rsidP="002B6502">
          <w:pPr>
            <w:pStyle w:val="Sinespaciado"/>
            <w:jc w:val="right"/>
            <w:rPr>
              <w:b/>
              <w:bCs/>
              <w:i/>
              <w:iCs/>
              <w:sz w:val="16"/>
              <w:szCs w:val="16"/>
            </w:rPr>
          </w:pPr>
        </w:p>
        <w:p w14:paraId="504849AA" w14:textId="77777777" w:rsidR="002B6502" w:rsidRPr="009D731B" w:rsidRDefault="002B6502" w:rsidP="002B6502">
          <w:pPr>
            <w:pStyle w:val="Sinespaciado"/>
            <w:jc w:val="right"/>
            <w:rPr>
              <w:b/>
              <w:bCs/>
              <w:i/>
              <w:iCs/>
              <w:sz w:val="16"/>
              <w:szCs w:val="16"/>
            </w:rPr>
          </w:pPr>
          <w:r w:rsidRPr="009D731B">
            <w:rPr>
              <w:b/>
              <w:bCs/>
              <w:i/>
              <w:iCs/>
              <w:sz w:val="16"/>
              <w:szCs w:val="16"/>
            </w:rPr>
            <w:t xml:space="preserve">SECRETARIA TÉCNICA DE LA    </w:t>
          </w:r>
        </w:p>
        <w:p w14:paraId="003EED48" w14:textId="77777777" w:rsidR="002B6502" w:rsidRPr="009D731B" w:rsidRDefault="002B6502" w:rsidP="002B6502">
          <w:pPr>
            <w:pStyle w:val="Sinespaciado"/>
            <w:jc w:val="right"/>
            <w:rPr>
              <w:b/>
              <w:bCs/>
              <w:i/>
              <w:iCs/>
              <w:sz w:val="16"/>
              <w:szCs w:val="16"/>
            </w:rPr>
          </w:pPr>
          <w:r w:rsidRPr="009D731B">
            <w:rPr>
              <w:b/>
              <w:bCs/>
              <w:i/>
              <w:iCs/>
              <w:sz w:val="16"/>
              <w:szCs w:val="16"/>
            </w:rPr>
            <w:t>COMISIÓN DE PROTECCIÓN AL CONSUMIDOR 1</w:t>
          </w:r>
        </w:p>
        <w:p w14:paraId="09219390" w14:textId="77777777" w:rsidR="002B6502" w:rsidRPr="009D731B" w:rsidRDefault="002B6502" w:rsidP="002B6502">
          <w:pPr>
            <w:pStyle w:val="Sinespaciado"/>
            <w:jc w:val="right"/>
            <w:rPr>
              <w:b/>
              <w:bCs/>
              <w:i/>
              <w:iCs/>
              <w:sz w:val="16"/>
              <w:szCs w:val="16"/>
            </w:rPr>
          </w:pPr>
          <w:r w:rsidRPr="009D731B">
            <w:rPr>
              <w:b/>
              <w:bCs/>
              <w:i/>
              <w:iCs/>
              <w:sz w:val="16"/>
              <w:szCs w:val="16"/>
            </w:rPr>
            <w:t>SEDE CENTRAL</w:t>
          </w:r>
        </w:p>
      </w:tc>
    </w:tr>
  </w:tbl>
  <w:p w14:paraId="41C1E9AF" w14:textId="77777777" w:rsidR="008D5C24" w:rsidRPr="00B26E60" w:rsidRDefault="008D5C24" w:rsidP="002B6502">
    <w:pPr>
      <w:rPr>
        <w:rFonts w:ascii="Arial Narrow" w:hAnsi="Arial Narrow" w:cs="Arial"/>
        <w:sz w:val="15"/>
        <w:szCs w:val="15"/>
      </w:rPr>
    </w:pPr>
  </w:p>
  <w:p w14:paraId="14F919F7" w14:textId="77777777" w:rsidR="00B731B3" w:rsidRDefault="00B731B3">
    <w:pPr>
      <w:ind w:right="45"/>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2B59"/>
    <w:multiLevelType w:val="hybridMultilevel"/>
    <w:tmpl w:val="64AC9AA6"/>
    <w:lvl w:ilvl="0" w:tplc="0A0A945E">
      <w:start w:val="1"/>
      <w:numFmt w:val="lowerRoman"/>
      <w:lvlText w:val="(%1)"/>
      <w:lvlJc w:val="left"/>
      <w:pPr>
        <w:ind w:left="3210" w:hanging="360"/>
      </w:pPr>
      <w:rPr>
        <w:rFonts w:hint="default"/>
      </w:rPr>
    </w:lvl>
    <w:lvl w:ilvl="1" w:tplc="280A0019" w:tentative="1">
      <w:start w:val="1"/>
      <w:numFmt w:val="lowerLetter"/>
      <w:lvlText w:val="%2."/>
      <w:lvlJc w:val="left"/>
      <w:pPr>
        <w:ind w:left="3930" w:hanging="360"/>
      </w:pPr>
    </w:lvl>
    <w:lvl w:ilvl="2" w:tplc="280A001B" w:tentative="1">
      <w:start w:val="1"/>
      <w:numFmt w:val="lowerRoman"/>
      <w:lvlText w:val="%3."/>
      <w:lvlJc w:val="right"/>
      <w:pPr>
        <w:ind w:left="4650" w:hanging="180"/>
      </w:pPr>
    </w:lvl>
    <w:lvl w:ilvl="3" w:tplc="280A000F" w:tentative="1">
      <w:start w:val="1"/>
      <w:numFmt w:val="decimal"/>
      <w:lvlText w:val="%4."/>
      <w:lvlJc w:val="left"/>
      <w:pPr>
        <w:ind w:left="5370" w:hanging="360"/>
      </w:pPr>
    </w:lvl>
    <w:lvl w:ilvl="4" w:tplc="280A0019" w:tentative="1">
      <w:start w:val="1"/>
      <w:numFmt w:val="lowerLetter"/>
      <w:lvlText w:val="%5."/>
      <w:lvlJc w:val="left"/>
      <w:pPr>
        <w:ind w:left="6090" w:hanging="360"/>
      </w:pPr>
    </w:lvl>
    <w:lvl w:ilvl="5" w:tplc="280A001B" w:tentative="1">
      <w:start w:val="1"/>
      <w:numFmt w:val="lowerRoman"/>
      <w:lvlText w:val="%6."/>
      <w:lvlJc w:val="right"/>
      <w:pPr>
        <w:ind w:left="6810" w:hanging="180"/>
      </w:pPr>
    </w:lvl>
    <w:lvl w:ilvl="6" w:tplc="280A000F" w:tentative="1">
      <w:start w:val="1"/>
      <w:numFmt w:val="decimal"/>
      <w:lvlText w:val="%7."/>
      <w:lvlJc w:val="left"/>
      <w:pPr>
        <w:ind w:left="7530" w:hanging="360"/>
      </w:pPr>
    </w:lvl>
    <w:lvl w:ilvl="7" w:tplc="280A0019" w:tentative="1">
      <w:start w:val="1"/>
      <w:numFmt w:val="lowerLetter"/>
      <w:lvlText w:val="%8."/>
      <w:lvlJc w:val="left"/>
      <w:pPr>
        <w:ind w:left="8250" w:hanging="360"/>
      </w:pPr>
    </w:lvl>
    <w:lvl w:ilvl="8" w:tplc="280A001B" w:tentative="1">
      <w:start w:val="1"/>
      <w:numFmt w:val="lowerRoman"/>
      <w:lvlText w:val="%9."/>
      <w:lvlJc w:val="right"/>
      <w:pPr>
        <w:ind w:left="8970" w:hanging="180"/>
      </w:pPr>
    </w:lvl>
  </w:abstractNum>
  <w:abstractNum w:abstractNumId="1" w15:restartNumberingAfterBreak="0">
    <w:nsid w:val="07B26130"/>
    <w:multiLevelType w:val="hybridMultilevel"/>
    <w:tmpl w:val="8F66DF12"/>
    <w:lvl w:ilvl="0" w:tplc="3C14496E">
      <w:start w:val="1"/>
      <w:numFmt w:val="lowerRoman"/>
      <w:lvlText w:val="(%1)"/>
      <w:lvlJc w:val="left"/>
      <w:pPr>
        <w:ind w:left="1080" w:hanging="720"/>
      </w:pPr>
      <w:rPr>
        <w:rFonts w:cs="Times New Roman" w:hint="default"/>
      </w:rPr>
    </w:lvl>
    <w:lvl w:ilvl="1" w:tplc="280A0019" w:tentative="1">
      <w:start w:val="1"/>
      <w:numFmt w:val="lowerLetter"/>
      <w:lvlText w:val="%2."/>
      <w:lvlJc w:val="left"/>
      <w:pPr>
        <w:ind w:left="1440" w:hanging="360"/>
      </w:pPr>
      <w:rPr>
        <w:rFonts w:cs="Times New Roman"/>
      </w:rPr>
    </w:lvl>
    <w:lvl w:ilvl="2" w:tplc="280A001B" w:tentative="1">
      <w:start w:val="1"/>
      <w:numFmt w:val="lowerRoman"/>
      <w:lvlText w:val="%3."/>
      <w:lvlJc w:val="right"/>
      <w:pPr>
        <w:ind w:left="2160" w:hanging="180"/>
      </w:pPr>
      <w:rPr>
        <w:rFonts w:cs="Times New Roman"/>
      </w:rPr>
    </w:lvl>
    <w:lvl w:ilvl="3" w:tplc="280A000F" w:tentative="1">
      <w:start w:val="1"/>
      <w:numFmt w:val="decimal"/>
      <w:lvlText w:val="%4."/>
      <w:lvlJc w:val="left"/>
      <w:pPr>
        <w:ind w:left="2880" w:hanging="360"/>
      </w:pPr>
      <w:rPr>
        <w:rFonts w:cs="Times New Roman"/>
      </w:rPr>
    </w:lvl>
    <w:lvl w:ilvl="4" w:tplc="280A0019" w:tentative="1">
      <w:start w:val="1"/>
      <w:numFmt w:val="lowerLetter"/>
      <w:lvlText w:val="%5."/>
      <w:lvlJc w:val="left"/>
      <w:pPr>
        <w:ind w:left="3600" w:hanging="360"/>
      </w:pPr>
      <w:rPr>
        <w:rFonts w:cs="Times New Roman"/>
      </w:rPr>
    </w:lvl>
    <w:lvl w:ilvl="5" w:tplc="280A001B" w:tentative="1">
      <w:start w:val="1"/>
      <w:numFmt w:val="lowerRoman"/>
      <w:lvlText w:val="%6."/>
      <w:lvlJc w:val="right"/>
      <w:pPr>
        <w:ind w:left="4320" w:hanging="180"/>
      </w:pPr>
      <w:rPr>
        <w:rFonts w:cs="Times New Roman"/>
      </w:rPr>
    </w:lvl>
    <w:lvl w:ilvl="6" w:tplc="280A000F" w:tentative="1">
      <w:start w:val="1"/>
      <w:numFmt w:val="decimal"/>
      <w:lvlText w:val="%7."/>
      <w:lvlJc w:val="left"/>
      <w:pPr>
        <w:ind w:left="5040" w:hanging="360"/>
      </w:pPr>
      <w:rPr>
        <w:rFonts w:cs="Times New Roman"/>
      </w:rPr>
    </w:lvl>
    <w:lvl w:ilvl="7" w:tplc="280A0019" w:tentative="1">
      <w:start w:val="1"/>
      <w:numFmt w:val="lowerLetter"/>
      <w:lvlText w:val="%8."/>
      <w:lvlJc w:val="left"/>
      <w:pPr>
        <w:ind w:left="5760" w:hanging="360"/>
      </w:pPr>
      <w:rPr>
        <w:rFonts w:cs="Times New Roman"/>
      </w:rPr>
    </w:lvl>
    <w:lvl w:ilvl="8" w:tplc="280A001B" w:tentative="1">
      <w:start w:val="1"/>
      <w:numFmt w:val="lowerRoman"/>
      <w:lvlText w:val="%9."/>
      <w:lvlJc w:val="right"/>
      <w:pPr>
        <w:ind w:left="6480" w:hanging="180"/>
      </w:pPr>
      <w:rPr>
        <w:rFonts w:cs="Times New Roman"/>
      </w:rPr>
    </w:lvl>
  </w:abstractNum>
  <w:abstractNum w:abstractNumId="2" w15:restartNumberingAfterBreak="0">
    <w:nsid w:val="07F02BFD"/>
    <w:multiLevelType w:val="multilevel"/>
    <w:tmpl w:val="A4747CA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D3992"/>
    <w:multiLevelType w:val="hybridMultilevel"/>
    <w:tmpl w:val="16F40CFC"/>
    <w:lvl w:ilvl="0" w:tplc="5CF47674">
      <w:start w:val="1"/>
      <w:numFmt w:val="decimal"/>
      <w:lvlText w:val="%1."/>
      <w:lvlJc w:val="left"/>
      <w:pPr>
        <w:tabs>
          <w:tab w:val="num" w:pos="1440"/>
        </w:tabs>
        <w:ind w:left="1440" w:hanging="360"/>
      </w:pPr>
      <w:rPr>
        <w:rFonts w:hint="default"/>
        <w:b w:val="0"/>
        <w:i w:val="0"/>
        <w:iCs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 w15:restartNumberingAfterBreak="0">
    <w:nsid w:val="0D385B81"/>
    <w:multiLevelType w:val="hybridMultilevel"/>
    <w:tmpl w:val="8F3C7478"/>
    <w:lvl w:ilvl="0" w:tplc="EF66E56A">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0F2245D5"/>
    <w:multiLevelType w:val="multilevel"/>
    <w:tmpl w:val="87C4E3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96CF3"/>
    <w:multiLevelType w:val="multilevel"/>
    <w:tmpl w:val="FEB874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B2A56"/>
    <w:multiLevelType w:val="multilevel"/>
    <w:tmpl w:val="E4FE6E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E04F7F"/>
    <w:multiLevelType w:val="multilevel"/>
    <w:tmpl w:val="1422DC8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3C00A6"/>
    <w:multiLevelType w:val="multilevel"/>
    <w:tmpl w:val="3F8075E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716A24"/>
    <w:multiLevelType w:val="multilevel"/>
    <w:tmpl w:val="C602E00C"/>
    <w:lvl w:ilvl="0">
      <w:start w:val="1"/>
      <w:numFmt w:val="decimal"/>
      <w:lvlText w:val="%1."/>
      <w:lvlJc w:val="left"/>
      <w:pPr>
        <w:ind w:left="540" w:firstLine="1260"/>
      </w:pPr>
      <w:rPr>
        <w:rFonts w:ascii="Arial" w:eastAsia="Arial" w:hAnsi="Arial" w:cs="Arial"/>
        <w:b w:val="0"/>
        <w:i w:val="0"/>
        <w:sz w:val="22"/>
        <w:szCs w:val="22"/>
        <w:vertAlign w:val="baseline"/>
      </w:rPr>
    </w:lvl>
    <w:lvl w:ilvl="1">
      <w:start w:val="1"/>
      <w:numFmt w:val="lowerLetter"/>
      <w:lvlText w:val="%2."/>
      <w:lvlJc w:val="left"/>
      <w:pPr>
        <w:ind w:left="1440" w:firstLine="3960"/>
      </w:pPr>
      <w:rPr>
        <w:vertAlign w:val="baseline"/>
      </w:rPr>
    </w:lvl>
    <w:lvl w:ilvl="2">
      <w:start w:val="1"/>
      <w:numFmt w:val="lowerRoman"/>
      <w:lvlText w:val="%3)"/>
      <w:lvlJc w:val="left"/>
      <w:pPr>
        <w:ind w:left="2700" w:firstLine="7380"/>
      </w:pPr>
      <w:rPr>
        <w:i w:val="0"/>
        <w:vertAlign w:val="baseline"/>
      </w:rPr>
    </w:lvl>
    <w:lvl w:ilvl="3">
      <w:start w:val="1"/>
      <w:numFmt w:val="upperRoman"/>
      <w:lvlText w:val="%4."/>
      <w:lvlJc w:val="left"/>
      <w:pPr>
        <w:ind w:left="3240" w:firstLine="9000"/>
      </w:pPr>
      <w:rPr>
        <w:vertAlign w:val="baseline"/>
      </w:rPr>
    </w:lvl>
    <w:lvl w:ilvl="4">
      <w:start w:val="1"/>
      <w:numFmt w:val="lowerRoman"/>
      <w:lvlText w:val="(%5)"/>
      <w:lvlJc w:val="left"/>
      <w:pPr>
        <w:ind w:left="1260" w:firstLine="3060"/>
      </w:pPr>
      <w:rPr>
        <w:rFonts w:ascii="Arial" w:eastAsia="Arial" w:hAnsi="Arial" w:cs="Arial"/>
        <w:i/>
        <w:color w:val="000000"/>
        <w:sz w:val="20"/>
        <w:szCs w:val="20"/>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1" w15:restartNumberingAfterBreak="0">
    <w:nsid w:val="149F5B73"/>
    <w:multiLevelType w:val="multilevel"/>
    <w:tmpl w:val="5C28E224"/>
    <w:lvl w:ilvl="0">
      <w:start w:val="1"/>
      <w:numFmt w:val="decimal"/>
      <w:lvlText w:val="%1."/>
      <w:lvlJc w:val="left"/>
      <w:pPr>
        <w:ind w:left="1065" w:firstLine="1425"/>
      </w:pPr>
      <w:rPr>
        <w:b w:val="0"/>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12" w15:restartNumberingAfterBreak="0">
    <w:nsid w:val="16155BF4"/>
    <w:multiLevelType w:val="hybridMultilevel"/>
    <w:tmpl w:val="B428EE00"/>
    <w:lvl w:ilvl="0" w:tplc="F8D22164">
      <w:start w:val="1"/>
      <w:numFmt w:val="decimal"/>
      <w:lvlText w:val="%1."/>
      <w:lvlJc w:val="left"/>
      <w:pPr>
        <w:ind w:left="720" w:hanging="360"/>
      </w:pPr>
      <w:rPr>
        <w:b w:val="0"/>
        <w:i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3" w15:restartNumberingAfterBreak="0">
    <w:nsid w:val="172B0EC1"/>
    <w:multiLevelType w:val="multilevel"/>
    <w:tmpl w:val="83FCD39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A64E1D"/>
    <w:multiLevelType w:val="hybridMultilevel"/>
    <w:tmpl w:val="A044D55A"/>
    <w:lvl w:ilvl="0" w:tplc="027463B6">
      <w:start w:val="1"/>
      <w:numFmt w:val="lowerRoman"/>
      <w:lvlText w:val="(%1)"/>
      <w:lvlJc w:val="left"/>
      <w:pPr>
        <w:ind w:left="720" w:hanging="720"/>
      </w:pPr>
      <w:rPr>
        <w:rFonts w:eastAsia="Times New Roman" w:cs="Times New Roman" w:hint="default"/>
      </w:rPr>
    </w:lvl>
    <w:lvl w:ilvl="1" w:tplc="280A0019">
      <w:start w:val="1"/>
      <w:numFmt w:val="lowerLetter"/>
      <w:lvlText w:val="%2."/>
      <w:lvlJc w:val="left"/>
      <w:pPr>
        <w:ind w:left="1080" w:hanging="360"/>
      </w:pPr>
      <w:rPr>
        <w:rFonts w:cs="Times New Roman"/>
      </w:rPr>
    </w:lvl>
    <w:lvl w:ilvl="2" w:tplc="280A001B" w:tentative="1">
      <w:start w:val="1"/>
      <w:numFmt w:val="lowerRoman"/>
      <w:lvlText w:val="%3."/>
      <w:lvlJc w:val="right"/>
      <w:pPr>
        <w:ind w:left="1800" w:hanging="180"/>
      </w:pPr>
      <w:rPr>
        <w:rFonts w:cs="Times New Roman"/>
      </w:rPr>
    </w:lvl>
    <w:lvl w:ilvl="3" w:tplc="280A000F" w:tentative="1">
      <w:start w:val="1"/>
      <w:numFmt w:val="decimal"/>
      <w:lvlText w:val="%4."/>
      <w:lvlJc w:val="left"/>
      <w:pPr>
        <w:ind w:left="2520" w:hanging="360"/>
      </w:pPr>
      <w:rPr>
        <w:rFonts w:cs="Times New Roman"/>
      </w:rPr>
    </w:lvl>
    <w:lvl w:ilvl="4" w:tplc="280A0019" w:tentative="1">
      <w:start w:val="1"/>
      <w:numFmt w:val="lowerLetter"/>
      <w:lvlText w:val="%5."/>
      <w:lvlJc w:val="left"/>
      <w:pPr>
        <w:ind w:left="3240" w:hanging="360"/>
      </w:pPr>
      <w:rPr>
        <w:rFonts w:cs="Times New Roman"/>
      </w:rPr>
    </w:lvl>
    <w:lvl w:ilvl="5" w:tplc="280A001B" w:tentative="1">
      <w:start w:val="1"/>
      <w:numFmt w:val="lowerRoman"/>
      <w:lvlText w:val="%6."/>
      <w:lvlJc w:val="right"/>
      <w:pPr>
        <w:ind w:left="3960" w:hanging="180"/>
      </w:pPr>
      <w:rPr>
        <w:rFonts w:cs="Times New Roman"/>
      </w:rPr>
    </w:lvl>
    <w:lvl w:ilvl="6" w:tplc="280A000F" w:tentative="1">
      <w:start w:val="1"/>
      <w:numFmt w:val="decimal"/>
      <w:lvlText w:val="%7."/>
      <w:lvlJc w:val="left"/>
      <w:pPr>
        <w:ind w:left="4680" w:hanging="360"/>
      </w:pPr>
      <w:rPr>
        <w:rFonts w:cs="Times New Roman"/>
      </w:rPr>
    </w:lvl>
    <w:lvl w:ilvl="7" w:tplc="280A0019" w:tentative="1">
      <w:start w:val="1"/>
      <w:numFmt w:val="lowerLetter"/>
      <w:lvlText w:val="%8."/>
      <w:lvlJc w:val="left"/>
      <w:pPr>
        <w:ind w:left="5400" w:hanging="360"/>
      </w:pPr>
      <w:rPr>
        <w:rFonts w:cs="Times New Roman"/>
      </w:rPr>
    </w:lvl>
    <w:lvl w:ilvl="8" w:tplc="280A001B" w:tentative="1">
      <w:start w:val="1"/>
      <w:numFmt w:val="lowerRoman"/>
      <w:lvlText w:val="%9."/>
      <w:lvlJc w:val="right"/>
      <w:pPr>
        <w:ind w:left="6120" w:hanging="180"/>
      </w:pPr>
      <w:rPr>
        <w:rFonts w:cs="Times New Roman"/>
      </w:rPr>
    </w:lvl>
  </w:abstractNum>
  <w:abstractNum w:abstractNumId="15" w15:restartNumberingAfterBreak="0">
    <w:nsid w:val="1A1F4D98"/>
    <w:multiLevelType w:val="multilevel"/>
    <w:tmpl w:val="A7B410EE"/>
    <w:lvl w:ilvl="0">
      <w:start w:val="1"/>
      <w:numFmt w:val="decimal"/>
      <w:lvlText w:val="%1."/>
      <w:lvlJc w:val="left"/>
      <w:pPr>
        <w:ind w:left="786" w:firstLine="425"/>
      </w:pPr>
      <w:rPr>
        <w:rFonts w:ascii="Arial" w:eastAsia="Arial" w:hAnsi="Arial" w:cs="Arial"/>
        <w:b w:val="0"/>
        <w:i w:val="0"/>
        <w:sz w:val="22"/>
        <w:szCs w:val="22"/>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b w:val="0"/>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6" w15:restartNumberingAfterBreak="0">
    <w:nsid w:val="1A682E0B"/>
    <w:multiLevelType w:val="multilevel"/>
    <w:tmpl w:val="BC8E2EDC"/>
    <w:lvl w:ilvl="0">
      <w:start w:val="1"/>
      <w:numFmt w:val="decimal"/>
      <w:lvlText w:val="%1."/>
      <w:lvlJc w:val="left"/>
      <w:pPr>
        <w:ind w:left="1065" w:firstLine="1425"/>
      </w:pPr>
      <w:rPr>
        <w:rFonts w:ascii="Arial" w:hAnsi="Arial" w:cs="Arial" w:hint="default"/>
        <w:b w:val="0"/>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17" w15:restartNumberingAfterBreak="0">
    <w:nsid w:val="1B025CE6"/>
    <w:multiLevelType w:val="hybridMultilevel"/>
    <w:tmpl w:val="3524283C"/>
    <w:lvl w:ilvl="0" w:tplc="7326FCA4">
      <w:start w:val="1"/>
      <w:numFmt w:val="lowerRoman"/>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1EE45174"/>
    <w:multiLevelType w:val="multilevel"/>
    <w:tmpl w:val="42201BF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EB142C"/>
    <w:multiLevelType w:val="multilevel"/>
    <w:tmpl w:val="3DD8117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363986"/>
    <w:multiLevelType w:val="multilevel"/>
    <w:tmpl w:val="2DD0F44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6B2B1E"/>
    <w:multiLevelType w:val="hybridMultilevel"/>
    <w:tmpl w:val="27762D1E"/>
    <w:lvl w:ilvl="0" w:tplc="0FC2CA36">
      <w:start w:val="3"/>
      <w:numFmt w:val="bullet"/>
      <w:lvlText w:val="-"/>
      <w:lvlJc w:val="left"/>
      <w:pPr>
        <w:ind w:left="1494" w:hanging="360"/>
      </w:pPr>
      <w:rPr>
        <w:rFonts w:ascii="Arial" w:eastAsia="Times New Roman" w:hAnsi="Arial" w:cs="Arial" w:hint="default"/>
        <w:i w:val="0"/>
        <w:sz w:val="16"/>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22" w15:restartNumberingAfterBreak="0">
    <w:nsid w:val="22E307A1"/>
    <w:multiLevelType w:val="multilevel"/>
    <w:tmpl w:val="AD2C102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28E80B86"/>
    <w:multiLevelType w:val="multilevel"/>
    <w:tmpl w:val="A14EB8F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32133A"/>
    <w:multiLevelType w:val="multilevel"/>
    <w:tmpl w:val="AAF6270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29D50115"/>
    <w:multiLevelType w:val="multilevel"/>
    <w:tmpl w:val="4EC696B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2C087699"/>
    <w:multiLevelType w:val="hybridMultilevel"/>
    <w:tmpl w:val="318AFF2E"/>
    <w:lvl w:ilvl="0" w:tplc="847880E0">
      <w:start w:val="2"/>
      <w:numFmt w:val="decimal"/>
      <w:lvlText w:val="%1."/>
      <w:lvlJc w:val="left"/>
      <w:pPr>
        <w:ind w:left="786" w:firstLine="425"/>
      </w:pPr>
      <w:rPr>
        <w:rFonts w:ascii="Arial" w:eastAsia="Times New Roman" w:hAnsi="Arial" w:cs="Arial" w:hint="default"/>
        <w:b w:val="0"/>
        <w:i w:val="0"/>
        <w:color w:val="auto"/>
        <w:sz w:val="22"/>
        <w:szCs w:val="22"/>
      </w:rPr>
    </w:lvl>
    <w:lvl w:ilvl="1" w:tplc="AC083272">
      <w:start w:val="1"/>
      <w:numFmt w:val="lowerLetter"/>
      <w:lvlText w:val="%2."/>
      <w:lvlJc w:val="left"/>
      <w:pPr>
        <w:ind w:left="1440" w:firstLine="1080"/>
      </w:pPr>
      <w:rPr>
        <w:rFonts w:cs="Times New Roman" w:hint="default"/>
      </w:rPr>
    </w:lvl>
    <w:lvl w:ilvl="2" w:tplc="BF2A4F08">
      <w:start w:val="1"/>
      <w:numFmt w:val="lowerRoman"/>
      <w:lvlText w:val="%3)"/>
      <w:lvlJc w:val="left"/>
      <w:pPr>
        <w:ind w:left="2700" w:firstLine="1980"/>
      </w:pPr>
      <w:rPr>
        <w:rFonts w:cs="Times New Roman" w:hint="default"/>
      </w:rPr>
    </w:lvl>
    <w:lvl w:ilvl="3" w:tplc="39304050">
      <w:start w:val="1"/>
      <w:numFmt w:val="upperRoman"/>
      <w:lvlText w:val="%4."/>
      <w:lvlJc w:val="left"/>
      <w:pPr>
        <w:ind w:left="3240" w:firstLine="2520"/>
      </w:pPr>
      <w:rPr>
        <w:rFonts w:cs="Times New Roman" w:hint="default"/>
      </w:rPr>
    </w:lvl>
    <w:lvl w:ilvl="4" w:tplc="C6D207AA">
      <w:start w:val="1"/>
      <w:numFmt w:val="lowerRoman"/>
      <w:lvlText w:val="(%5)"/>
      <w:lvlJc w:val="left"/>
      <w:pPr>
        <w:ind w:left="27" w:firstLine="540"/>
      </w:pPr>
      <w:rPr>
        <w:rFonts w:cs="Times New Roman" w:hint="default"/>
        <w:i w:val="0"/>
        <w:iCs/>
        <w:color w:val="auto"/>
      </w:rPr>
    </w:lvl>
    <w:lvl w:ilvl="5" w:tplc="7D5A79CC">
      <w:start w:val="1"/>
      <w:numFmt w:val="upperRoman"/>
      <w:lvlText w:val="(%6)"/>
      <w:lvlJc w:val="left"/>
      <w:pPr>
        <w:ind w:left="4860" w:firstLine="4140"/>
      </w:pPr>
      <w:rPr>
        <w:rFonts w:cs="Times New Roman" w:hint="default"/>
      </w:rPr>
    </w:lvl>
    <w:lvl w:ilvl="6" w:tplc="0456A736">
      <w:start w:val="1"/>
      <w:numFmt w:val="decimal"/>
      <w:lvlText w:val="%7."/>
      <w:lvlJc w:val="left"/>
      <w:pPr>
        <w:ind w:left="5040" w:firstLine="4680"/>
      </w:pPr>
      <w:rPr>
        <w:rFonts w:cs="Times New Roman" w:hint="default"/>
      </w:rPr>
    </w:lvl>
    <w:lvl w:ilvl="7" w:tplc="2E0030AA">
      <w:start w:val="1"/>
      <w:numFmt w:val="lowerLetter"/>
      <w:lvlText w:val="%8."/>
      <w:lvlJc w:val="left"/>
      <w:pPr>
        <w:ind w:left="5760" w:firstLine="5400"/>
      </w:pPr>
      <w:rPr>
        <w:rFonts w:cs="Times New Roman" w:hint="default"/>
      </w:rPr>
    </w:lvl>
    <w:lvl w:ilvl="8" w:tplc="5930EB96">
      <w:start w:val="1"/>
      <w:numFmt w:val="lowerRoman"/>
      <w:lvlText w:val="%9."/>
      <w:lvlJc w:val="right"/>
      <w:pPr>
        <w:ind w:left="6480" w:firstLine="6300"/>
      </w:pPr>
      <w:rPr>
        <w:rFonts w:cs="Times New Roman" w:hint="default"/>
      </w:rPr>
    </w:lvl>
  </w:abstractNum>
  <w:abstractNum w:abstractNumId="27" w15:restartNumberingAfterBreak="0">
    <w:nsid w:val="2CA042BB"/>
    <w:multiLevelType w:val="hybridMultilevel"/>
    <w:tmpl w:val="3A02D28E"/>
    <w:lvl w:ilvl="0" w:tplc="3AFC4628">
      <w:start w:val="1"/>
      <w:numFmt w:val="upperRoman"/>
      <w:lvlText w:val="%1."/>
      <w:lvlJc w:val="left"/>
      <w:pPr>
        <w:ind w:left="720"/>
      </w:pPr>
      <w:rPr>
        <w:rFonts w:cs="Times New Roman"/>
      </w:rPr>
    </w:lvl>
    <w:lvl w:ilvl="1" w:tplc="C67AE570">
      <w:start w:val="1"/>
      <w:numFmt w:val="decimal"/>
      <w:lvlText w:val="%2."/>
      <w:lvlJc w:val="left"/>
      <w:pPr>
        <w:ind w:left="3146" w:firstLine="540"/>
      </w:pPr>
      <w:rPr>
        <w:rFonts w:ascii="Arial" w:eastAsia="Times New Roman" w:hAnsi="Arial" w:cs="Arial"/>
        <w:b w:val="0"/>
        <w:i w:val="0"/>
        <w:sz w:val="22"/>
        <w:szCs w:val="22"/>
      </w:rPr>
    </w:lvl>
    <w:lvl w:ilvl="2" w:tplc="9B1C0660">
      <w:start w:val="1"/>
      <w:numFmt w:val="lowerRoman"/>
      <w:lvlText w:val="%3."/>
      <w:lvlJc w:val="right"/>
      <w:pPr>
        <w:ind w:left="2160" w:firstLine="1980"/>
      </w:pPr>
      <w:rPr>
        <w:rFonts w:cs="Times New Roman"/>
      </w:rPr>
    </w:lvl>
    <w:lvl w:ilvl="3" w:tplc="3628FBF6">
      <w:start w:val="1"/>
      <w:numFmt w:val="lowerRoman"/>
      <w:lvlText w:val="(%4)"/>
      <w:lvlJc w:val="left"/>
      <w:pPr>
        <w:ind w:left="2880" w:firstLine="2520"/>
      </w:pPr>
      <w:rPr>
        <w:rFonts w:cs="Times New Roman" w:hint="default"/>
        <w:b/>
        <w:bCs w:val="0"/>
        <w:i/>
        <w:iCs w:val="0"/>
        <w:sz w:val="20"/>
        <w:szCs w:val="20"/>
      </w:rPr>
    </w:lvl>
    <w:lvl w:ilvl="4" w:tplc="B15A36D2">
      <w:start w:val="1"/>
      <w:numFmt w:val="lowerLetter"/>
      <w:lvlText w:val="%5."/>
      <w:lvlJc w:val="left"/>
      <w:pPr>
        <w:ind w:left="3600" w:firstLine="3240"/>
      </w:pPr>
      <w:rPr>
        <w:rFonts w:cs="Times New Roman"/>
        <w:b/>
      </w:rPr>
    </w:lvl>
    <w:lvl w:ilvl="5" w:tplc="9CD62344">
      <w:start w:val="1"/>
      <w:numFmt w:val="lowerRoman"/>
      <w:lvlText w:val="%6)"/>
      <w:lvlJc w:val="left"/>
      <w:pPr>
        <w:ind w:left="4860" w:firstLine="4140"/>
      </w:pPr>
      <w:rPr>
        <w:rFonts w:cs="Times New Roman"/>
      </w:rPr>
    </w:lvl>
    <w:lvl w:ilvl="6" w:tplc="4BA098B0">
      <w:start w:val="1"/>
      <w:numFmt w:val="decimal"/>
      <w:lvlText w:val="%7."/>
      <w:lvlJc w:val="left"/>
      <w:pPr>
        <w:ind w:left="5040" w:firstLine="4680"/>
      </w:pPr>
      <w:rPr>
        <w:rFonts w:cs="Times New Roman"/>
      </w:rPr>
    </w:lvl>
    <w:lvl w:ilvl="7" w:tplc="21DC476A">
      <w:start w:val="1"/>
      <w:numFmt w:val="lowerLetter"/>
      <w:lvlText w:val="%8."/>
      <w:lvlJc w:val="left"/>
      <w:pPr>
        <w:ind w:left="5760" w:firstLine="5400"/>
      </w:pPr>
      <w:rPr>
        <w:rFonts w:cs="Times New Roman"/>
      </w:rPr>
    </w:lvl>
    <w:lvl w:ilvl="8" w:tplc="284C7250">
      <w:start w:val="1"/>
      <w:numFmt w:val="lowerRoman"/>
      <w:lvlText w:val="%9."/>
      <w:lvlJc w:val="right"/>
      <w:pPr>
        <w:ind w:left="6480" w:firstLine="6300"/>
      </w:pPr>
      <w:rPr>
        <w:rFonts w:cs="Times New Roman"/>
      </w:rPr>
    </w:lvl>
  </w:abstractNum>
  <w:abstractNum w:abstractNumId="28" w15:restartNumberingAfterBreak="0">
    <w:nsid w:val="2D1C4164"/>
    <w:multiLevelType w:val="multilevel"/>
    <w:tmpl w:val="CABC19A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31426A28"/>
    <w:multiLevelType w:val="hybridMultilevel"/>
    <w:tmpl w:val="A75016CA"/>
    <w:lvl w:ilvl="0" w:tplc="7326FCA4">
      <w:start w:val="1"/>
      <w:numFmt w:val="lowerRoman"/>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33365F9E"/>
    <w:multiLevelType w:val="multilevel"/>
    <w:tmpl w:val="D1040A1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37B83CAF"/>
    <w:multiLevelType w:val="hybridMultilevel"/>
    <w:tmpl w:val="43AEC506"/>
    <w:lvl w:ilvl="0" w:tplc="702846B4">
      <w:start w:val="1"/>
      <w:numFmt w:val="upperRoman"/>
      <w:lvlText w:val="%1."/>
      <w:lvlJc w:val="left"/>
      <w:pPr>
        <w:tabs>
          <w:tab w:val="num" w:pos="1080"/>
        </w:tabs>
        <w:ind w:left="1080" w:hanging="720"/>
      </w:pPr>
    </w:lvl>
    <w:lvl w:ilvl="1" w:tplc="240A1F38">
      <w:start w:val="1"/>
      <w:numFmt w:val="decimal"/>
      <w:lvlText w:val="%2."/>
      <w:lvlJc w:val="left"/>
      <w:pPr>
        <w:tabs>
          <w:tab w:val="num" w:pos="1440"/>
        </w:tabs>
        <w:ind w:left="1440" w:hanging="360"/>
      </w:pPr>
      <w:rPr>
        <w:b w:val="0"/>
        <w:bCs w:val="0"/>
      </w:rPr>
    </w:lvl>
    <w:lvl w:ilvl="2" w:tplc="7326FCA4">
      <w:start w:val="1"/>
      <w:numFmt w:val="lowerRoman"/>
      <w:lvlText w:val="(%3)"/>
      <w:lvlJc w:val="left"/>
      <w:pPr>
        <w:tabs>
          <w:tab w:val="num" w:pos="1288"/>
        </w:tabs>
        <w:ind w:left="1288" w:hanging="720"/>
      </w:pPr>
      <w:rPr>
        <w:b w:val="0"/>
        <w:bCs w:val="0"/>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2" w15:restartNumberingAfterBreak="0">
    <w:nsid w:val="38490A04"/>
    <w:multiLevelType w:val="multilevel"/>
    <w:tmpl w:val="D270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711237"/>
    <w:multiLevelType w:val="multilevel"/>
    <w:tmpl w:val="D9CAD6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9C1894"/>
    <w:multiLevelType w:val="hybridMultilevel"/>
    <w:tmpl w:val="226853F2"/>
    <w:lvl w:ilvl="0" w:tplc="775C75D0">
      <w:start w:val="1"/>
      <w:numFmt w:val="lowerRoman"/>
      <w:lvlText w:val="(%1)"/>
      <w:lvlJc w:val="left"/>
      <w:pPr>
        <w:ind w:left="1854" w:hanging="720"/>
      </w:pPr>
      <w:rPr>
        <w:rFonts w:eastAsia="Times New Roman"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5" w15:restartNumberingAfterBreak="0">
    <w:nsid w:val="3C6000ED"/>
    <w:multiLevelType w:val="multilevel"/>
    <w:tmpl w:val="4B1022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7F77E6"/>
    <w:multiLevelType w:val="multilevel"/>
    <w:tmpl w:val="1BB8EB20"/>
    <w:lvl w:ilvl="0">
      <w:start w:val="1"/>
      <w:numFmt w:val="decimal"/>
      <w:lvlText w:val="%1."/>
      <w:lvlJc w:val="left"/>
      <w:pPr>
        <w:ind w:left="-142" w:firstLine="0"/>
      </w:pPr>
      <w:rPr>
        <w:rFonts w:ascii="Arial" w:eastAsia="Arial" w:hAnsi="Arial" w:cs="Arial"/>
        <w:b w:val="0"/>
        <w:i w:val="0"/>
        <w:sz w:val="22"/>
        <w:szCs w:val="22"/>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37" w15:restartNumberingAfterBreak="0">
    <w:nsid w:val="409008A4"/>
    <w:multiLevelType w:val="multilevel"/>
    <w:tmpl w:val="4AFAF100"/>
    <w:lvl w:ilvl="0">
      <w:start w:val="1"/>
      <w:numFmt w:val="decimal"/>
      <w:lvlText w:val="%1."/>
      <w:lvlJc w:val="left"/>
      <w:pPr>
        <w:ind w:left="502" w:firstLine="142"/>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8" w15:restartNumberingAfterBreak="0">
    <w:nsid w:val="41E47BC1"/>
    <w:multiLevelType w:val="hybridMultilevel"/>
    <w:tmpl w:val="D5968CDC"/>
    <w:lvl w:ilvl="0" w:tplc="0A0A945E">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45E22748"/>
    <w:multiLevelType w:val="multilevel"/>
    <w:tmpl w:val="667621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991AA4"/>
    <w:multiLevelType w:val="hybridMultilevel"/>
    <w:tmpl w:val="C548DE80"/>
    <w:lvl w:ilvl="0" w:tplc="7326FCA4">
      <w:start w:val="1"/>
      <w:numFmt w:val="lowerRoman"/>
      <w:lvlText w:val="(%1)"/>
      <w:lvlJc w:val="left"/>
      <w:pPr>
        <w:tabs>
          <w:tab w:val="num" w:pos="1288"/>
        </w:tabs>
        <w:ind w:left="1288" w:hanging="72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47234313"/>
    <w:multiLevelType w:val="multilevel"/>
    <w:tmpl w:val="02502AA6"/>
    <w:lvl w:ilvl="0">
      <w:start w:val="1"/>
      <w:numFmt w:val="lowerRoman"/>
      <w:lvlText w:val="(%1)"/>
      <w:lvlJc w:val="left"/>
      <w:pPr>
        <w:ind w:left="1287" w:firstLine="2214"/>
      </w:pPr>
      <w:rPr>
        <w:vertAlign w:val="baseline"/>
      </w:rPr>
    </w:lvl>
    <w:lvl w:ilvl="1">
      <w:start w:val="1"/>
      <w:numFmt w:val="lowerLetter"/>
      <w:lvlText w:val="%2."/>
      <w:lvlJc w:val="left"/>
      <w:pPr>
        <w:ind w:left="2007" w:firstLine="3654"/>
      </w:pPr>
      <w:rPr>
        <w:vertAlign w:val="baseline"/>
      </w:rPr>
    </w:lvl>
    <w:lvl w:ilvl="2">
      <w:start w:val="1"/>
      <w:numFmt w:val="lowerRoman"/>
      <w:lvlText w:val="%3."/>
      <w:lvlJc w:val="right"/>
      <w:pPr>
        <w:ind w:left="2727" w:firstLine="5274"/>
      </w:pPr>
      <w:rPr>
        <w:vertAlign w:val="baseline"/>
      </w:rPr>
    </w:lvl>
    <w:lvl w:ilvl="3">
      <w:start w:val="1"/>
      <w:numFmt w:val="decimal"/>
      <w:lvlText w:val="%4."/>
      <w:lvlJc w:val="left"/>
      <w:pPr>
        <w:ind w:left="3447" w:firstLine="6534"/>
      </w:pPr>
      <w:rPr>
        <w:vertAlign w:val="baseline"/>
      </w:rPr>
    </w:lvl>
    <w:lvl w:ilvl="4">
      <w:start w:val="1"/>
      <w:numFmt w:val="lowerLetter"/>
      <w:lvlText w:val="%5."/>
      <w:lvlJc w:val="left"/>
      <w:pPr>
        <w:ind w:left="4167" w:firstLine="7974"/>
      </w:pPr>
      <w:rPr>
        <w:vertAlign w:val="baseline"/>
      </w:rPr>
    </w:lvl>
    <w:lvl w:ilvl="5">
      <w:start w:val="1"/>
      <w:numFmt w:val="lowerRoman"/>
      <w:lvlText w:val="%6."/>
      <w:lvlJc w:val="right"/>
      <w:pPr>
        <w:ind w:left="4887" w:firstLine="9594"/>
      </w:pPr>
      <w:rPr>
        <w:vertAlign w:val="baseline"/>
      </w:rPr>
    </w:lvl>
    <w:lvl w:ilvl="6">
      <w:start w:val="1"/>
      <w:numFmt w:val="decimal"/>
      <w:lvlText w:val="%7."/>
      <w:lvlJc w:val="left"/>
      <w:pPr>
        <w:ind w:left="5607" w:firstLine="10854"/>
      </w:pPr>
      <w:rPr>
        <w:vertAlign w:val="baseline"/>
      </w:rPr>
    </w:lvl>
    <w:lvl w:ilvl="7">
      <w:start w:val="1"/>
      <w:numFmt w:val="lowerLetter"/>
      <w:lvlText w:val="%8."/>
      <w:lvlJc w:val="left"/>
      <w:pPr>
        <w:ind w:left="6327" w:firstLine="12294"/>
      </w:pPr>
      <w:rPr>
        <w:vertAlign w:val="baseline"/>
      </w:rPr>
    </w:lvl>
    <w:lvl w:ilvl="8">
      <w:start w:val="1"/>
      <w:numFmt w:val="lowerRoman"/>
      <w:lvlText w:val="%9."/>
      <w:lvlJc w:val="right"/>
      <w:pPr>
        <w:ind w:left="7047" w:firstLine="13914"/>
      </w:pPr>
      <w:rPr>
        <w:vertAlign w:val="baseline"/>
      </w:rPr>
    </w:lvl>
  </w:abstractNum>
  <w:abstractNum w:abstractNumId="42" w15:restartNumberingAfterBreak="0">
    <w:nsid w:val="48BE7233"/>
    <w:multiLevelType w:val="multilevel"/>
    <w:tmpl w:val="CC16E15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B53FCF"/>
    <w:multiLevelType w:val="multilevel"/>
    <w:tmpl w:val="6982FC0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110218"/>
    <w:multiLevelType w:val="multilevel"/>
    <w:tmpl w:val="E476254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500B7CC9"/>
    <w:multiLevelType w:val="multilevel"/>
    <w:tmpl w:val="22E2818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517B1B6F"/>
    <w:multiLevelType w:val="multilevel"/>
    <w:tmpl w:val="626AD76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7" w15:restartNumberingAfterBreak="0">
    <w:nsid w:val="54B14C89"/>
    <w:multiLevelType w:val="multilevel"/>
    <w:tmpl w:val="DDCEBD1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310FB6"/>
    <w:multiLevelType w:val="multilevel"/>
    <w:tmpl w:val="BC8E2EDC"/>
    <w:lvl w:ilvl="0">
      <w:start w:val="1"/>
      <w:numFmt w:val="decimal"/>
      <w:lvlText w:val="%1."/>
      <w:lvlJc w:val="left"/>
      <w:pPr>
        <w:ind w:left="1065" w:firstLine="1425"/>
      </w:pPr>
      <w:rPr>
        <w:rFonts w:ascii="Arial" w:hAnsi="Arial" w:cs="Arial" w:hint="default"/>
        <w:b w:val="0"/>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49" w15:restartNumberingAfterBreak="0">
    <w:nsid w:val="556F4FF4"/>
    <w:multiLevelType w:val="multilevel"/>
    <w:tmpl w:val="091AA99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5A60FB"/>
    <w:multiLevelType w:val="multilevel"/>
    <w:tmpl w:val="9E6E789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1" w15:restartNumberingAfterBreak="0">
    <w:nsid w:val="57AC2BE0"/>
    <w:multiLevelType w:val="multilevel"/>
    <w:tmpl w:val="B380B8C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2" w15:restartNumberingAfterBreak="0">
    <w:nsid w:val="586C5ECC"/>
    <w:multiLevelType w:val="multilevel"/>
    <w:tmpl w:val="F53218E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C326A4"/>
    <w:multiLevelType w:val="multilevel"/>
    <w:tmpl w:val="4810F50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4" w15:restartNumberingAfterBreak="0">
    <w:nsid w:val="5C4050E1"/>
    <w:multiLevelType w:val="multilevel"/>
    <w:tmpl w:val="3034C95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5" w15:restartNumberingAfterBreak="0">
    <w:nsid w:val="5FFF0A0A"/>
    <w:multiLevelType w:val="hybridMultilevel"/>
    <w:tmpl w:val="B4CECFC0"/>
    <w:lvl w:ilvl="0" w:tplc="7326FCA4">
      <w:start w:val="1"/>
      <w:numFmt w:val="lowerRoman"/>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65194B57"/>
    <w:multiLevelType w:val="multilevel"/>
    <w:tmpl w:val="0462A0F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187768"/>
    <w:multiLevelType w:val="hybridMultilevel"/>
    <w:tmpl w:val="8EC81D74"/>
    <w:lvl w:ilvl="0" w:tplc="3C14496E">
      <w:start w:val="1"/>
      <w:numFmt w:val="lowerRoman"/>
      <w:lvlText w:val="(%1)"/>
      <w:lvlJc w:val="left"/>
      <w:pPr>
        <w:ind w:left="1080" w:hanging="720"/>
      </w:pPr>
      <w:rPr>
        <w:rFonts w:cs="Times New Roman" w:hint="default"/>
      </w:rPr>
    </w:lvl>
    <w:lvl w:ilvl="1" w:tplc="280A0019" w:tentative="1">
      <w:start w:val="1"/>
      <w:numFmt w:val="lowerLetter"/>
      <w:lvlText w:val="%2."/>
      <w:lvlJc w:val="left"/>
      <w:pPr>
        <w:ind w:left="1440" w:hanging="360"/>
      </w:pPr>
      <w:rPr>
        <w:rFonts w:cs="Times New Roman"/>
      </w:rPr>
    </w:lvl>
    <w:lvl w:ilvl="2" w:tplc="280A001B" w:tentative="1">
      <w:start w:val="1"/>
      <w:numFmt w:val="lowerRoman"/>
      <w:lvlText w:val="%3."/>
      <w:lvlJc w:val="right"/>
      <w:pPr>
        <w:ind w:left="2160" w:hanging="180"/>
      </w:pPr>
      <w:rPr>
        <w:rFonts w:cs="Times New Roman"/>
      </w:rPr>
    </w:lvl>
    <w:lvl w:ilvl="3" w:tplc="280A000F" w:tentative="1">
      <w:start w:val="1"/>
      <w:numFmt w:val="decimal"/>
      <w:lvlText w:val="%4."/>
      <w:lvlJc w:val="left"/>
      <w:pPr>
        <w:ind w:left="2880" w:hanging="360"/>
      </w:pPr>
      <w:rPr>
        <w:rFonts w:cs="Times New Roman"/>
      </w:rPr>
    </w:lvl>
    <w:lvl w:ilvl="4" w:tplc="280A0019" w:tentative="1">
      <w:start w:val="1"/>
      <w:numFmt w:val="lowerLetter"/>
      <w:lvlText w:val="%5."/>
      <w:lvlJc w:val="left"/>
      <w:pPr>
        <w:ind w:left="3600" w:hanging="360"/>
      </w:pPr>
      <w:rPr>
        <w:rFonts w:cs="Times New Roman"/>
      </w:rPr>
    </w:lvl>
    <w:lvl w:ilvl="5" w:tplc="280A001B" w:tentative="1">
      <w:start w:val="1"/>
      <w:numFmt w:val="lowerRoman"/>
      <w:lvlText w:val="%6."/>
      <w:lvlJc w:val="right"/>
      <w:pPr>
        <w:ind w:left="4320" w:hanging="180"/>
      </w:pPr>
      <w:rPr>
        <w:rFonts w:cs="Times New Roman"/>
      </w:rPr>
    </w:lvl>
    <w:lvl w:ilvl="6" w:tplc="280A000F" w:tentative="1">
      <w:start w:val="1"/>
      <w:numFmt w:val="decimal"/>
      <w:lvlText w:val="%7."/>
      <w:lvlJc w:val="left"/>
      <w:pPr>
        <w:ind w:left="5040" w:hanging="360"/>
      </w:pPr>
      <w:rPr>
        <w:rFonts w:cs="Times New Roman"/>
      </w:rPr>
    </w:lvl>
    <w:lvl w:ilvl="7" w:tplc="280A0019" w:tentative="1">
      <w:start w:val="1"/>
      <w:numFmt w:val="lowerLetter"/>
      <w:lvlText w:val="%8."/>
      <w:lvlJc w:val="left"/>
      <w:pPr>
        <w:ind w:left="5760" w:hanging="360"/>
      </w:pPr>
      <w:rPr>
        <w:rFonts w:cs="Times New Roman"/>
      </w:rPr>
    </w:lvl>
    <w:lvl w:ilvl="8" w:tplc="280A001B" w:tentative="1">
      <w:start w:val="1"/>
      <w:numFmt w:val="lowerRoman"/>
      <w:lvlText w:val="%9."/>
      <w:lvlJc w:val="right"/>
      <w:pPr>
        <w:ind w:left="6480" w:hanging="180"/>
      </w:pPr>
      <w:rPr>
        <w:rFonts w:cs="Times New Roman"/>
      </w:rPr>
    </w:lvl>
  </w:abstractNum>
  <w:abstractNum w:abstractNumId="58" w15:restartNumberingAfterBreak="0">
    <w:nsid w:val="66801B1A"/>
    <w:multiLevelType w:val="hybridMultilevel"/>
    <w:tmpl w:val="DC44A6FE"/>
    <w:lvl w:ilvl="0" w:tplc="7326FCA4">
      <w:start w:val="1"/>
      <w:numFmt w:val="lowerRoman"/>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9" w15:restartNumberingAfterBreak="0">
    <w:nsid w:val="6930272C"/>
    <w:multiLevelType w:val="hybridMultilevel"/>
    <w:tmpl w:val="0D8AE44E"/>
    <w:lvl w:ilvl="0" w:tplc="7326FCA4">
      <w:start w:val="1"/>
      <w:numFmt w:val="lowerRoman"/>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0" w15:restartNumberingAfterBreak="0">
    <w:nsid w:val="69496D3A"/>
    <w:multiLevelType w:val="multilevel"/>
    <w:tmpl w:val="4FF4CE1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1" w15:restartNumberingAfterBreak="0">
    <w:nsid w:val="6C164568"/>
    <w:multiLevelType w:val="hybridMultilevel"/>
    <w:tmpl w:val="CB589B9A"/>
    <w:lvl w:ilvl="0" w:tplc="010A175C">
      <w:start w:val="1"/>
      <w:numFmt w:val="lowerRoman"/>
      <w:lvlText w:val="(%1)"/>
      <w:lvlJc w:val="left"/>
      <w:pPr>
        <w:ind w:left="1287" w:hanging="360"/>
      </w:p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62" w15:restartNumberingAfterBreak="0">
    <w:nsid w:val="6D7D3524"/>
    <w:multiLevelType w:val="multilevel"/>
    <w:tmpl w:val="A952190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4331C9"/>
    <w:multiLevelType w:val="multilevel"/>
    <w:tmpl w:val="5E704BB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4" w15:restartNumberingAfterBreak="0">
    <w:nsid w:val="70095849"/>
    <w:multiLevelType w:val="hybridMultilevel"/>
    <w:tmpl w:val="B1C688EC"/>
    <w:lvl w:ilvl="0" w:tplc="5934BC6E">
      <w:start w:val="1"/>
      <w:numFmt w:val="lowerRoman"/>
      <w:lvlText w:val="(%1)"/>
      <w:lvlJc w:val="left"/>
      <w:pPr>
        <w:ind w:left="1288" w:hanging="720"/>
      </w:pPr>
      <w:rPr>
        <w:b w:val="0"/>
      </w:rPr>
    </w:lvl>
    <w:lvl w:ilvl="1" w:tplc="280A0019">
      <w:start w:val="1"/>
      <w:numFmt w:val="lowerLetter"/>
      <w:lvlText w:val="%2."/>
      <w:lvlJc w:val="left"/>
      <w:pPr>
        <w:ind w:left="2008" w:hanging="360"/>
      </w:pPr>
    </w:lvl>
    <w:lvl w:ilvl="2" w:tplc="280A001B">
      <w:start w:val="1"/>
      <w:numFmt w:val="lowerRoman"/>
      <w:lvlText w:val="%3."/>
      <w:lvlJc w:val="right"/>
      <w:pPr>
        <w:ind w:left="2728" w:hanging="180"/>
      </w:pPr>
    </w:lvl>
    <w:lvl w:ilvl="3" w:tplc="280A000F">
      <w:start w:val="1"/>
      <w:numFmt w:val="decimal"/>
      <w:lvlText w:val="%4."/>
      <w:lvlJc w:val="left"/>
      <w:pPr>
        <w:ind w:left="3448" w:hanging="360"/>
      </w:pPr>
    </w:lvl>
    <w:lvl w:ilvl="4" w:tplc="280A0019">
      <w:start w:val="1"/>
      <w:numFmt w:val="lowerLetter"/>
      <w:lvlText w:val="%5."/>
      <w:lvlJc w:val="left"/>
      <w:pPr>
        <w:ind w:left="4168" w:hanging="360"/>
      </w:pPr>
    </w:lvl>
    <w:lvl w:ilvl="5" w:tplc="280A001B">
      <w:start w:val="1"/>
      <w:numFmt w:val="lowerRoman"/>
      <w:lvlText w:val="%6."/>
      <w:lvlJc w:val="right"/>
      <w:pPr>
        <w:ind w:left="4888" w:hanging="180"/>
      </w:pPr>
    </w:lvl>
    <w:lvl w:ilvl="6" w:tplc="280A000F">
      <w:start w:val="1"/>
      <w:numFmt w:val="decimal"/>
      <w:lvlText w:val="%7."/>
      <w:lvlJc w:val="left"/>
      <w:pPr>
        <w:ind w:left="5608" w:hanging="360"/>
      </w:pPr>
    </w:lvl>
    <w:lvl w:ilvl="7" w:tplc="280A0019">
      <w:start w:val="1"/>
      <w:numFmt w:val="lowerLetter"/>
      <w:lvlText w:val="%8."/>
      <w:lvlJc w:val="left"/>
      <w:pPr>
        <w:ind w:left="6328" w:hanging="360"/>
      </w:pPr>
    </w:lvl>
    <w:lvl w:ilvl="8" w:tplc="280A001B">
      <w:start w:val="1"/>
      <w:numFmt w:val="lowerRoman"/>
      <w:lvlText w:val="%9."/>
      <w:lvlJc w:val="right"/>
      <w:pPr>
        <w:ind w:left="7048" w:hanging="180"/>
      </w:pPr>
    </w:lvl>
  </w:abstractNum>
  <w:abstractNum w:abstractNumId="65" w15:restartNumberingAfterBreak="0">
    <w:nsid w:val="758407F8"/>
    <w:multiLevelType w:val="hybridMultilevel"/>
    <w:tmpl w:val="E094316A"/>
    <w:lvl w:ilvl="0" w:tplc="7326FCA4">
      <w:start w:val="1"/>
      <w:numFmt w:val="lowerRoman"/>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6" w15:restartNumberingAfterBreak="0">
    <w:nsid w:val="77B81B49"/>
    <w:multiLevelType w:val="multilevel"/>
    <w:tmpl w:val="DCC03EB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7" w15:restartNumberingAfterBreak="0">
    <w:nsid w:val="78756104"/>
    <w:multiLevelType w:val="multilevel"/>
    <w:tmpl w:val="427A98A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590706"/>
    <w:multiLevelType w:val="multilevel"/>
    <w:tmpl w:val="471A0B4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997757"/>
    <w:multiLevelType w:val="multilevel"/>
    <w:tmpl w:val="0C6AB7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780E45"/>
    <w:multiLevelType w:val="multilevel"/>
    <w:tmpl w:val="21C4BC6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1" w15:restartNumberingAfterBreak="0">
    <w:nsid w:val="7ECF0F38"/>
    <w:multiLevelType w:val="multilevel"/>
    <w:tmpl w:val="1EA4C87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2" w15:restartNumberingAfterBreak="0">
    <w:nsid w:val="7F6B72F8"/>
    <w:multiLevelType w:val="multilevel"/>
    <w:tmpl w:val="AD16A92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3" w15:restartNumberingAfterBreak="0">
    <w:nsid w:val="7F9B2707"/>
    <w:multiLevelType w:val="multilevel"/>
    <w:tmpl w:val="FAA2B68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5087309">
    <w:abstractNumId w:val="41"/>
  </w:num>
  <w:num w:numId="2" w16cid:durableId="1602952917">
    <w:abstractNumId w:val="48"/>
  </w:num>
  <w:num w:numId="3" w16cid:durableId="2083600604">
    <w:abstractNumId w:val="0"/>
  </w:num>
  <w:num w:numId="4" w16cid:durableId="1983920397">
    <w:abstractNumId w:val="38"/>
  </w:num>
  <w:num w:numId="5" w16cid:durableId="91822459">
    <w:abstractNumId w:val="37"/>
  </w:num>
  <w:num w:numId="6" w16cid:durableId="391778427">
    <w:abstractNumId w:val="36"/>
  </w:num>
  <w:num w:numId="7" w16cid:durableId="1699696176">
    <w:abstractNumId w:val="12"/>
  </w:num>
  <w:num w:numId="8" w16cid:durableId="522280801">
    <w:abstractNumId w:val="10"/>
  </w:num>
  <w:num w:numId="9" w16cid:durableId="167254336">
    <w:abstractNumId w:val="11"/>
  </w:num>
  <w:num w:numId="10" w16cid:durableId="103365662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59490086">
    <w:abstractNumId w:val="61"/>
  </w:num>
  <w:num w:numId="12" w16cid:durableId="445856124">
    <w:abstractNumId w:val="34"/>
  </w:num>
  <w:num w:numId="13" w16cid:durableId="780538203">
    <w:abstractNumId w:val="57"/>
  </w:num>
  <w:num w:numId="14" w16cid:durableId="1453817346">
    <w:abstractNumId w:val="4"/>
  </w:num>
  <w:num w:numId="15" w16cid:durableId="1671903928">
    <w:abstractNumId w:val="27"/>
  </w:num>
  <w:num w:numId="16" w16cid:durableId="905384170">
    <w:abstractNumId w:val="14"/>
  </w:num>
  <w:num w:numId="17" w16cid:durableId="1714960894">
    <w:abstractNumId w:val="26"/>
  </w:num>
  <w:num w:numId="18" w16cid:durableId="1677228938">
    <w:abstractNumId w:val="21"/>
  </w:num>
  <w:num w:numId="19" w16cid:durableId="449057558">
    <w:abstractNumId w:val="1"/>
  </w:num>
  <w:num w:numId="20" w16cid:durableId="1399472556">
    <w:abstractNumId w:val="16"/>
  </w:num>
  <w:num w:numId="21" w16cid:durableId="829179753">
    <w:abstractNumId w:val="15"/>
  </w:num>
  <w:num w:numId="22" w16cid:durableId="1569723897">
    <w:abstractNumId w:val="3"/>
  </w:num>
  <w:num w:numId="23" w16cid:durableId="1801999633">
    <w:abstractNumId w:val="40"/>
  </w:num>
  <w:num w:numId="24" w16cid:durableId="715279906">
    <w:abstractNumId w:val="31"/>
  </w:num>
  <w:num w:numId="25" w16cid:durableId="640692329">
    <w:abstractNumId w:val="32"/>
  </w:num>
  <w:num w:numId="26" w16cid:durableId="287905493">
    <w:abstractNumId w:val="6"/>
  </w:num>
  <w:num w:numId="27" w16cid:durableId="162548041">
    <w:abstractNumId w:val="35"/>
  </w:num>
  <w:num w:numId="28" w16cid:durableId="170878921">
    <w:abstractNumId w:val="7"/>
  </w:num>
  <w:num w:numId="29" w16cid:durableId="1402143829">
    <w:abstractNumId w:val="5"/>
  </w:num>
  <w:num w:numId="30" w16cid:durableId="142551811">
    <w:abstractNumId w:val="33"/>
  </w:num>
  <w:num w:numId="31" w16cid:durableId="255868880">
    <w:abstractNumId w:val="39"/>
  </w:num>
  <w:num w:numId="32" w16cid:durableId="593828804">
    <w:abstractNumId w:val="46"/>
  </w:num>
  <w:num w:numId="33" w16cid:durableId="353849657">
    <w:abstractNumId w:val="54"/>
  </w:num>
  <w:num w:numId="34" w16cid:durableId="449134600">
    <w:abstractNumId w:val="30"/>
  </w:num>
  <w:num w:numId="35" w16cid:durableId="227149685">
    <w:abstractNumId w:val="13"/>
  </w:num>
  <w:num w:numId="36" w16cid:durableId="1029374239">
    <w:abstractNumId w:val="69"/>
  </w:num>
  <w:num w:numId="37" w16cid:durableId="126511211">
    <w:abstractNumId w:val="18"/>
  </w:num>
  <w:num w:numId="38" w16cid:durableId="1068268066">
    <w:abstractNumId w:val="67"/>
  </w:num>
  <w:num w:numId="39" w16cid:durableId="190339581">
    <w:abstractNumId w:val="47"/>
  </w:num>
  <w:num w:numId="40" w16cid:durableId="1401950367">
    <w:abstractNumId w:val="28"/>
  </w:num>
  <w:num w:numId="41" w16cid:durableId="1487012341">
    <w:abstractNumId w:val="63"/>
  </w:num>
  <w:num w:numId="42" w16cid:durableId="1226329800">
    <w:abstractNumId w:val="45"/>
  </w:num>
  <w:num w:numId="43" w16cid:durableId="938099142">
    <w:abstractNumId w:val="43"/>
  </w:num>
  <w:num w:numId="44" w16cid:durableId="1502430106">
    <w:abstractNumId w:val="68"/>
  </w:num>
  <w:num w:numId="45" w16cid:durableId="1102411749">
    <w:abstractNumId w:val="42"/>
  </w:num>
  <w:num w:numId="46" w16cid:durableId="1657297342">
    <w:abstractNumId w:val="56"/>
  </w:num>
  <w:num w:numId="47" w16cid:durableId="1622497308">
    <w:abstractNumId w:val="25"/>
  </w:num>
  <w:num w:numId="48" w16cid:durableId="797914276">
    <w:abstractNumId w:val="51"/>
  </w:num>
  <w:num w:numId="49" w16cid:durableId="1353066996">
    <w:abstractNumId w:val="24"/>
  </w:num>
  <w:num w:numId="50" w16cid:durableId="1866871119">
    <w:abstractNumId w:val="2"/>
  </w:num>
  <w:num w:numId="51" w16cid:durableId="416757908">
    <w:abstractNumId w:val="71"/>
  </w:num>
  <w:num w:numId="52" w16cid:durableId="1508129581">
    <w:abstractNumId w:val="70"/>
  </w:num>
  <w:num w:numId="53" w16cid:durableId="316539469">
    <w:abstractNumId w:val="60"/>
  </w:num>
  <w:num w:numId="54" w16cid:durableId="1764372128">
    <w:abstractNumId w:val="49"/>
  </w:num>
  <w:num w:numId="55" w16cid:durableId="1815828014">
    <w:abstractNumId w:val="19"/>
  </w:num>
  <w:num w:numId="56" w16cid:durableId="1144272484">
    <w:abstractNumId w:val="44"/>
  </w:num>
  <w:num w:numId="57" w16cid:durableId="1474643203">
    <w:abstractNumId w:val="50"/>
  </w:num>
  <w:num w:numId="58" w16cid:durableId="2021618878">
    <w:abstractNumId w:val="66"/>
  </w:num>
  <w:num w:numId="59" w16cid:durableId="65030371">
    <w:abstractNumId w:val="73"/>
  </w:num>
  <w:num w:numId="60" w16cid:durableId="977344198">
    <w:abstractNumId w:val="62"/>
  </w:num>
  <w:num w:numId="61" w16cid:durableId="1877963008">
    <w:abstractNumId w:val="9"/>
  </w:num>
  <w:num w:numId="62" w16cid:durableId="498739240">
    <w:abstractNumId w:val="53"/>
  </w:num>
  <w:num w:numId="63" w16cid:durableId="303122600">
    <w:abstractNumId w:val="72"/>
  </w:num>
  <w:num w:numId="64" w16cid:durableId="1316497194">
    <w:abstractNumId w:val="22"/>
  </w:num>
  <w:num w:numId="65" w16cid:durableId="216207063">
    <w:abstractNumId w:val="20"/>
  </w:num>
  <w:num w:numId="66" w16cid:durableId="405302509">
    <w:abstractNumId w:val="8"/>
  </w:num>
  <w:num w:numId="67" w16cid:durableId="754858697">
    <w:abstractNumId w:val="52"/>
  </w:num>
  <w:num w:numId="68" w16cid:durableId="1530223764">
    <w:abstractNumId w:val="23"/>
  </w:num>
  <w:num w:numId="69" w16cid:durableId="515460723">
    <w:abstractNumId w:val="55"/>
  </w:num>
  <w:num w:numId="70" w16cid:durableId="1774208872">
    <w:abstractNumId w:val="17"/>
  </w:num>
  <w:num w:numId="71" w16cid:durableId="775520176">
    <w:abstractNumId w:val="59"/>
  </w:num>
  <w:num w:numId="72" w16cid:durableId="1570379642">
    <w:abstractNumId w:val="58"/>
  </w:num>
  <w:num w:numId="73" w16cid:durableId="1625848629">
    <w:abstractNumId w:val="65"/>
  </w:num>
  <w:num w:numId="74" w16cid:durableId="16070558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C24"/>
    <w:rsid w:val="0002122A"/>
    <w:rsid w:val="00063E11"/>
    <w:rsid w:val="00065F98"/>
    <w:rsid w:val="0007359A"/>
    <w:rsid w:val="00085B36"/>
    <w:rsid w:val="00095155"/>
    <w:rsid w:val="00097F38"/>
    <w:rsid w:val="000B23FE"/>
    <w:rsid w:val="000B30B4"/>
    <w:rsid w:val="000D2C79"/>
    <w:rsid w:val="000F04CA"/>
    <w:rsid w:val="00105968"/>
    <w:rsid w:val="00106723"/>
    <w:rsid w:val="001157A1"/>
    <w:rsid w:val="00131768"/>
    <w:rsid w:val="001336EE"/>
    <w:rsid w:val="00136923"/>
    <w:rsid w:val="00140C90"/>
    <w:rsid w:val="0016251E"/>
    <w:rsid w:val="00162647"/>
    <w:rsid w:val="00163FAA"/>
    <w:rsid w:val="001650F2"/>
    <w:rsid w:val="00170134"/>
    <w:rsid w:val="0018480D"/>
    <w:rsid w:val="00195DF0"/>
    <w:rsid w:val="00197E9A"/>
    <w:rsid w:val="00220F6B"/>
    <w:rsid w:val="0022654D"/>
    <w:rsid w:val="00254D29"/>
    <w:rsid w:val="00260B36"/>
    <w:rsid w:val="0027541B"/>
    <w:rsid w:val="00276103"/>
    <w:rsid w:val="002775FC"/>
    <w:rsid w:val="002804B3"/>
    <w:rsid w:val="002B4EE6"/>
    <w:rsid w:val="002B6502"/>
    <w:rsid w:val="002C06BC"/>
    <w:rsid w:val="002C095E"/>
    <w:rsid w:val="002C7F61"/>
    <w:rsid w:val="002E141F"/>
    <w:rsid w:val="002F3E0F"/>
    <w:rsid w:val="003067A0"/>
    <w:rsid w:val="003119FF"/>
    <w:rsid w:val="00322221"/>
    <w:rsid w:val="003255C5"/>
    <w:rsid w:val="003429FE"/>
    <w:rsid w:val="00346D42"/>
    <w:rsid w:val="003600DA"/>
    <w:rsid w:val="0036141D"/>
    <w:rsid w:val="003703C5"/>
    <w:rsid w:val="00370E66"/>
    <w:rsid w:val="00381989"/>
    <w:rsid w:val="003A6D46"/>
    <w:rsid w:val="003C0170"/>
    <w:rsid w:val="003E0B7E"/>
    <w:rsid w:val="003E65EC"/>
    <w:rsid w:val="003F074F"/>
    <w:rsid w:val="00404E15"/>
    <w:rsid w:val="00412879"/>
    <w:rsid w:val="00414172"/>
    <w:rsid w:val="004469E8"/>
    <w:rsid w:val="00451F92"/>
    <w:rsid w:val="004529E5"/>
    <w:rsid w:val="00480D68"/>
    <w:rsid w:val="004878C6"/>
    <w:rsid w:val="004A436F"/>
    <w:rsid w:val="004C158C"/>
    <w:rsid w:val="004C2676"/>
    <w:rsid w:val="004D792C"/>
    <w:rsid w:val="004E0203"/>
    <w:rsid w:val="004F1E63"/>
    <w:rsid w:val="004F35F1"/>
    <w:rsid w:val="00522C89"/>
    <w:rsid w:val="0055339E"/>
    <w:rsid w:val="00555B62"/>
    <w:rsid w:val="005628FD"/>
    <w:rsid w:val="00566C84"/>
    <w:rsid w:val="005765CC"/>
    <w:rsid w:val="00587F1A"/>
    <w:rsid w:val="00593AE1"/>
    <w:rsid w:val="005A4DDD"/>
    <w:rsid w:val="005C20B4"/>
    <w:rsid w:val="005D0EFA"/>
    <w:rsid w:val="006012C1"/>
    <w:rsid w:val="00606604"/>
    <w:rsid w:val="0062406F"/>
    <w:rsid w:val="00642935"/>
    <w:rsid w:val="00646066"/>
    <w:rsid w:val="006653DD"/>
    <w:rsid w:val="00674959"/>
    <w:rsid w:val="00682535"/>
    <w:rsid w:val="006901BC"/>
    <w:rsid w:val="006B6E32"/>
    <w:rsid w:val="006E553A"/>
    <w:rsid w:val="006F1A49"/>
    <w:rsid w:val="006F7F12"/>
    <w:rsid w:val="007000E8"/>
    <w:rsid w:val="0070128C"/>
    <w:rsid w:val="00726DA4"/>
    <w:rsid w:val="00745705"/>
    <w:rsid w:val="007702FA"/>
    <w:rsid w:val="007911A1"/>
    <w:rsid w:val="00797DB6"/>
    <w:rsid w:val="007B392C"/>
    <w:rsid w:val="007B450A"/>
    <w:rsid w:val="007C09C5"/>
    <w:rsid w:val="007C2261"/>
    <w:rsid w:val="008010F9"/>
    <w:rsid w:val="008150B4"/>
    <w:rsid w:val="00821959"/>
    <w:rsid w:val="00831538"/>
    <w:rsid w:val="008450B1"/>
    <w:rsid w:val="0088337D"/>
    <w:rsid w:val="00894737"/>
    <w:rsid w:val="008962C4"/>
    <w:rsid w:val="008A747E"/>
    <w:rsid w:val="008B0E61"/>
    <w:rsid w:val="008D38A1"/>
    <w:rsid w:val="008D3F58"/>
    <w:rsid w:val="008D5C24"/>
    <w:rsid w:val="00912835"/>
    <w:rsid w:val="00920C65"/>
    <w:rsid w:val="00955E89"/>
    <w:rsid w:val="009646DE"/>
    <w:rsid w:val="00964EBD"/>
    <w:rsid w:val="00974870"/>
    <w:rsid w:val="00984CA3"/>
    <w:rsid w:val="009B43AC"/>
    <w:rsid w:val="009C4017"/>
    <w:rsid w:val="009D181B"/>
    <w:rsid w:val="00A17C70"/>
    <w:rsid w:val="00A2016A"/>
    <w:rsid w:val="00A2677F"/>
    <w:rsid w:val="00A35A9C"/>
    <w:rsid w:val="00A44437"/>
    <w:rsid w:val="00A56426"/>
    <w:rsid w:val="00A82EA5"/>
    <w:rsid w:val="00A8776D"/>
    <w:rsid w:val="00A95D4F"/>
    <w:rsid w:val="00A964D8"/>
    <w:rsid w:val="00AB5C23"/>
    <w:rsid w:val="00AB607F"/>
    <w:rsid w:val="00AB69FB"/>
    <w:rsid w:val="00AC10CA"/>
    <w:rsid w:val="00AC641B"/>
    <w:rsid w:val="00AD09DF"/>
    <w:rsid w:val="00AF441F"/>
    <w:rsid w:val="00B16E2D"/>
    <w:rsid w:val="00B21DDE"/>
    <w:rsid w:val="00B26E60"/>
    <w:rsid w:val="00B26EBF"/>
    <w:rsid w:val="00B40539"/>
    <w:rsid w:val="00B40CDF"/>
    <w:rsid w:val="00B46441"/>
    <w:rsid w:val="00B731B3"/>
    <w:rsid w:val="00BB11FE"/>
    <w:rsid w:val="00BB41B1"/>
    <w:rsid w:val="00BC1D5C"/>
    <w:rsid w:val="00BE75AD"/>
    <w:rsid w:val="00C01CAC"/>
    <w:rsid w:val="00C05680"/>
    <w:rsid w:val="00C4126A"/>
    <w:rsid w:val="00C430AA"/>
    <w:rsid w:val="00C81DBB"/>
    <w:rsid w:val="00C86BC5"/>
    <w:rsid w:val="00CA2F48"/>
    <w:rsid w:val="00CB0125"/>
    <w:rsid w:val="00CB1E7C"/>
    <w:rsid w:val="00CD2B98"/>
    <w:rsid w:val="00CD3654"/>
    <w:rsid w:val="00CF1D82"/>
    <w:rsid w:val="00D354EB"/>
    <w:rsid w:val="00D40780"/>
    <w:rsid w:val="00D91843"/>
    <w:rsid w:val="00D9583B"/>
    <w:rsid w:val="00D97D0A"/>
    <w:rsid w:val="00DA6E9D"/>
    <w:rsid w:val="00DB2530"/>
    <w:rsid w:val="00DB3D9C"/>
    <w:rsid w:val="00DE7683"/>
    <w:rsid w:val="00DF4EEA"/>
    <w:rsid w:val="00E000B2"/>
    <w:rsid w:val="00E050F4"/>
    <w:rsid w:val="00E36690"/>
    <w:rsid w:val="00E56FAE"/>
    <w:rsid w:val="00E61EA6"/>
    <w:rsid w:val="00E63CB1"/>
    <w:rsid w:val="00E82EBA"/>
    <w:rsid w:val="00ED0A61"/>
    <w:rsid w:val="00F00267"/>
    <w:rsid w:val="00F067A0"/>
    <w:rsid w:val="00F12F9C"/>
    <w:rsid w:val="00F406D2"/>
    <w:rsid w:val="00F52652"/>
    <w:rsid w:val="00F537EA"/>
    <w:rsid w:val="00F53DAF"/>
    <w:rsid w:val="00F60B29"/>
    <w:rsid w:val="00F65742"/>
    <w:rsid w:val="00F6705C"/>
    <w:rsid w:val="00F85D55"/>
    <w:rsid w:val="00F950D7"/>
    <w:rsid w:val="00F95FE2"/>
    <w:rsid w:val="00F96FF5"/>
    <w:rsid w:val="00F976CC"/>
    <w:rsid w:val="00F97790"/>
    <w:rsid w:val="00FD3657"/>
    <w:rsid w:val="00FE4040"/>
    <w:rsid w:val="06DD4B7A"/>
    <w:rsid w:val="0E5E3B04"/>
    <w:rsid w:val="29E21910"/>
    <w:rsid w:val="6C4FB4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1E966"/>
  <w15:docId w15:val="{21126B4B-E770-4419-90EB-F906AEC77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8962C4"/>
    <w:pPr>
      <w:tabs>
        <w:tab w:val="center" w:pos="4419"/>
        <w:tab w:val="right" w:pos="8838"/>
      </w:tabs>
    </w:pPr>
  </w:style>
  <w:style w:type="character" w:customStyle="1" w:styleId="EncabezadoCar">
    <w:name w:val="Encabezado Car"/>
    <w:basedOn w:val="Fuentedeprrafopredeter"/>
    <w:link w:val="Encabezado"/>
    <w:uiPriority w:val="99"/>
    <w:rsid w:val="008962C4"/>
  </w:style>
  <w:style w:type="paragraph" w:styleId="Piedepgina">
    <w:name w:val="footer"/>
    <w:basedOn w:val="Normal"/>
    <w:link w:val="PiedepginaCar"/>
    <w:uiPriority w:val="99"/>
    <w:unhideWhenUsed/>
    <w:rsid w:val="008962C4"/>
    <w:pPr>
      <w:tabs>
        <w:tab w:val="center" w:pos="4419"/>
        <w:tab w:val="right" w:pos="8838"/>
      </w:tabs>
    </w:pPr>
  </w:style>
  <w:style w:type="character" w:customStyle="1" w:styleId="PiedepginaCar">
    <w:name w:val="Pie de página Car"/>
    <w:basedOn w:val="Fuentedeprrafopredeter"/>
    <w:link w:val="Piedepgina"/>
    <w:uiPriority w:val="99"/>
    <w:rsid w:val="008962C4"/>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8962C4"/>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C10CA"/>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C10CA"/>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AC10CA"/>
    <w:rPr>
      <w:vertAlign w:val="superscript"/>
    </w:rPr>
  </w:style>
  <w:style w:type="paragraph" w:styleId="Textodeglobo">
    <w:name w:val="Balloon Text"/>
    <w:basedOn w:val="Normal"/>
    <w:link w:val="TextodegloboCar"/>
    <w:uiPriority w:val="99"/>
    <w:semiHidden/>
    <w:unhideWhenUsed/>
    <w:rsid w:val="008010F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010F9"/>
    <w:rPr>
      <w:rFonts w:ascii="Segoe UI" w:hAnsi="Segoe UI" w:cs="Segoe UI"/>
      <w:sz w:val="18"/>
      <w:szCs w:val="18"/>
    </w:rPr>
  </w:style>
  <w:style w:type="paragraph" w:styleId="NormalWeb">
    <w:name w:val="Normal (Web)"/>
    <w:basedOn w:val="Normal"/>
    <w:uiPriority w:val="99"/>
    <w:unhideWhenUsed/>
    <w:rsid w:val="00414172"/>
    <w:pPr>
      <w:spacing w:before="100" w:beforeAutospacing="1" w:after="100" w:afterAutospacing="1"/>
    </w:pPr>
    <w:rPr>
      <w:color w:val="auto"/>
      <w:sz w:val="24"/>
      <w:szCs w:val="24"/>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36141D"/>
  </w:style>
  <w:style w:type="paragraph" w:styleId="Sinespaciado">
    <w:name w:val="No Spacing"/>
    <w:link w:val="SinespaciadoCar"/>
    <w:uiPriority w:val="1"/>
    <w:qFormat/>
    <w:rsid w:val="00DA6E9D"/>
    <w:rPr>
      <w:rFonts w:ascii="Arial" w:hAnsi="Arial" w:cs="Arial"/>
      <w:color w:val="auto"/>
      <w:sz w:val="22"/>
      <w:szCs w:val="22"/>
      <w:lang w:eastAsia="en-U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2B4EE6"/>
    <w:rPr>
      <w:vertAlign w:val="superscript"/>
    </w:rPr>
  </w:style>
  <w:style w:type="table" w:styleId="Tablaconcuadrcula">
    <w:name w:val="Table Grid"/>
    <w:basedOn w:val="Tablanormal"/>
    <w:uiPriority w:val="39"/>
    <w:rsid w:val="002B4EE6"/>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link w:val="Sinespaciado"/>
    <w:uiPriority w:val="1"/>
    <w:locked/>
    <w:rsid w:val="00DE7683"/>
    <w:rPr>
      <w:rFonts w:ascii="Arial" w:hAnsi="Arial" w:cs="Arial"/>
      <w:color w:val="auto"/>
      <w:sz w:val="22"/>
      <w:szCs w:val="22"/>
      <w:lang w:eastAsia="en-US"/>
    </w:rPr>
  </w:style>
  <w:style w:type="character" w:customStyle="1" w:styleId="normaltextrun">
    <w:name w:val="normaltextrun"/>
    <w:basedOn w:val="Fuentedeprrafopredeter"/>
    <w:rsid w:val="006F1A49"/>
    <w:rPr>
      <w:rFonts w:cs="Times New Roman"/>
    </w:rPr>
  </w:style>
  <w:style w:type="paragraph" w:styleId="Textoindependiente">
    <w:name w:val="Body Text"/>
    <w:basedOn w:val="Normal"/>
    <w:link w:val="TextoindependienteCar"/>
    <w:uiPriority w:val="1"/>
    <w:qFormat/>
    <w:rsid w:val="00CB1E7C"/>
    <w:pPr>
      <w:widowControl w:val="0"/>
      <w:autoSpaceDE w:val="0"/>
      <w:autoSpaceDN w:val="0"/>
    </w:pPr>
    <w:rPr>
      <w:rFonts w:ascii="Liberation Sans Narrow" w:hAnsi="Liberation Sans Narrow" w:cs="Liberation Sans Narrow"/>
      <w:color w:val="auto"/>
      <w:sz w:val="22"/>
      <w:szCs w:val="22"/>
      <w:lang w:val="es-ES" w:eastAsia="en-US"/>
    </w:rPr>
  </w:style>
  <w:style w:type="character" w:customStyle="1" w:styleId="TextoindependienteCar">
    <w:name w:val="Texto independiente Car"/>
    <w:basedOn w:val="Fuentedeprrafopredeter"/>
    <w:link w:val="Textoindependiente"/>
    <w:uiPriority w:val="1"/>
    <w:rsid w:val="00CB1E7C"/>
    <w:rPr>
      <w:rFonts w:ascii="Liberation Sans Narrow" w:hAnsi="Liberation Sans Narrow" w:cs="Liberation Sans Narrow"/>
      <w:color w:val="auto"/>
      <w:sz w:val="22"/>
      <w:szCs w:val="22"/>
      <w:lang w:val="es-ES" w:eastAsia="en-US"/>
    </w:rPr>
  </w:style>
  <w:style w:type="character" w:styleId="Refdecomentario">
    <w:name w:val="annotation reference"/>
    <w:basedOn w:val="Fuentedeprrafopredeter"/>
    <w:uiPriority w:val="99"/>
    <w:semiHidden/>
    <w:unhideWhenUsed/>
    <w:rsid w:val="0062406F"/>
    <w:rPr>
      <w:sz w:val="16"/>
      <w:szCs w:val="16"/>
    </w:rPr>
  </w:style>
  <w:style w:type="paragraph" w:styleId="Textocomentario">
    <w:name w:val="annotation text"/>
    <w:basedOn w:val="Normal"/>
    <w:link w:val="TextocomentarioCar"/>
    <w:uiPriority w:val="99"/>
    <w:unhideWhenUsed/>
    <w:rsid w:val="0062406F"/>
  </w:style>
  <w:style w:type="character" w:customStyle="1" w:styleId="TextocomentarioCar">
    <w:name w:val="Texto comentario Car"/>
    <w:basedOn w:val="Fuentedeprrafopredeter"/>
    <w:link w:val="Textocomentario"/>
    <w:uiPriority w:val="99"/>
    <w:rsid w:val="0062406F"/>
  </w:style>
  <w:style w:type="paragraph" w:styleId="Asuntodelcomentario">
    <w:name w:val="annotation subject"/>
    <w:basedOn w:val="Textocomentario"/>
    <w:next w:val="Textocomentario"/>
    <w:link w:val="AsuntodelcomentarioCar"/>
    <w:uiPriority w:val="99"/>
    <w:semiHidden/>
    <w:unhideWhenUsed/>
    <w:rsid w:val="0062406F"/>
    <w:rPr>
      <w:b/>
      <w:bCs/>
    </w:rPr>
  </w:style>
  <w:style w:type="character" w:customStyle="1" w:styleId="AsuntodelcomentarioCar">
    <w:name w:val="Asunto del comentario Car"/>
    <w:basedOn w:val="TextocomentarioCar"/>
    <w:link w:val="Asuntodelcomentario"/>
    <w:uiPriority w:val="99"/>
    <w:semiHidden/>
    <w:rsid w:val="0062406F"/>
    <w:rPr>
      <w:b/>
      <w:bCs/>
    </w:rPr>
  </w:style>
  <w:style w:type="paragraph" w:styleId="Revisin">
    <w:name w:val="Revision"/>
    <w:hidden/>
    <w:uiPriority w:val="99"/>
    <w:semiHidden/>
    <w:rsid w:val="00522C89"/>
  </w:style>
  <w:style w:type="character" w:customStyle="1" w:styleId="markad9odi95s">
    <w:name w:val="markad9odi95s"/>
    <w:basedOn w:val="Fuentedeprrafopredeter"/>
    <w:rsid w:val="00480D68"/>
  </w:style>
  <w:style w:type="character" w:customStyle="1" w:styleId="markedcontent">
    <w:name w:val="markedcontent"/>
    <w:basedOn w:val="Fuentedeprrafopredeter"/>
    <w:rsid w:val="00955E89"/>
  </w:style>
  <w:style w:type="paragraph" w:customStyle="1" w:styleId="paragraph">
    <w:name w:val="paragraph"/>
    <w:basedOn w:val="Normal"/>
    <w:rsid w:val="00C81DBB"/>
    <w:pPr>
      <w:spacing w:before="100" w:beforeAutospacing="1" w:after="100" w:afterAutospacing="1"/>
    </w:pPr>
    <w:rPr>
      <w:color w:val="auto"/>
      <w:sz w:val="24"/>
      <w:szCs w:val="24"/>
    </w:rPr>
  </w:style>
  <w:style w:type="character" w:customStyle="1" w:styleId="superscript">
    <w:name w:val="superscript"/>
    <w:basedOn w:val="Fuentedeprrafopredeter"/>
    <w:rsid w:val="00C81DBB"/>
  </w:style>
  <w:style w:type="character" w:customStyle="1" w:styleId="eop">
    <w:name w:val="eop"/>
    <w:basedOn w:val="Fuentedeprrafopredeter"/>
    <w:rsid w:val="00C81DBB"/>
  </w:style>
  <w:style w:type="character" w:customStyle="1" w:styleId="tabchar">
    <w:name w:val="tabchar"/>
    <w:basedOn w:val="Fuentedeprrafopredeter"/>
    <w:rsid w:val="00C81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668606">
      <w:bodyDiv w:val="1"/>
      <w:marLeft w:val="0"/>
      <w:marRight w:val="0"/>
      <w:marTop w:val="0"/>
      <w:marBottom w:val="0"/>
      <w:divBdr>
        <w:top w:val="none" w:sz="0" w:space="0" w:color="auto"/>
        <w:left w:val="none" w:sz="0" w:space="0" w:color="auto"/>
        <w:bottom w:val="none" w:sz="0" w:space="0" w:color="auto"/>
        <w:right w:val="none" w:sz="0" w:space="0" w:color="auto"/>
      </w:divBdr>
    </w:div>
    <w:div w:id="437722313">
      <w:bodyDiv w:val="1"/>
      <w:marLeft w:val="0"/>
      <w:marRight w:val="0"/>
      <w:marTop w:val="0"/>
      <w:marBottom w:val="0"/>
      <w:divBdr>
        <w:top w:val="none" w:sz="0" w:space="0" w:color="auto"/>
        <w:left w:val="none" w:sz="0" w:space="0" w:color="auto"/>
        <w:bottom w:val="none" w:sz="0" w:space="0" w:color="auto"/>
        <w:right w:val="none" w:sz="0" w:space="0" w:color="auto"/>
      </w:divBdr>
    </w:div>
    <w:div w:id="523787550">
      <w:bodyDiv w:val="1"/>
      <w:marLeft w:val="0"/>
      <w:marRight w:val="0"/>
      <w:marTop w:val="0"/>
      <w:marBottom w:val="0"/>
      <w:divBdr>
        <w:top w:val="none" w:sz="0" w:space="0" w:color="auto"/>
        <w:left w:val="none" w:sz="0" w:space="0" w:color="auto"/>
        <w:bottom w:val="none" w:sz="0" w:space="0" w:color="auto"/>
        <w:right w:val="none" w:sz="0" w:space="0" w:color="auto"/>
      </w:divBdr>
    </w:div>
    <w:div w:id="1680960742">
      <w:bodyDiv w:val="1"/>
      <w:marLeft w:val="0"/>
      <w:marRight w:val="0"/>
      <w:marTop w:val="0"/>
      <w:marBottom w:val="0"/>
      <w:divBdr>
        <w:top w:val="none" w:sz="0" w:space="0" w:color="auto"/>
        <w:left w:val="none" w:sz="0" w:space="0" w:color="auto"/>
        <w:bottom w:val="none" w:sz="0" w:space="0" w:color="auto"/>
        <w:right w:val="none" w:sz="0" w:space="0" w:color="auto"/>
      </w:divBdr>
      <w:divsChild>
        <w:div w:id="1888645597">
          <w:marLeft w:val="0"/>
          <w:marRight w:val="0"/>
          <w:marTop w:val="0"/>
          <w:marBottom w:val="0"/>
          <w:divBdr>
            <w:top w:val="none" w:sz="0" w:space="0" w:color="auto"/>
            <w:left w:val="none" w:sz="0" w:space="0" w:color="auto"/>
            <w:bottom w:val="none" w:sz="0" w:space="0" w:color="auto"/>
            <w:right w:val="none" w:sz="0" w:space="0" w:color="auto"/>
          </w:divBdr>
        </w:div>
        <w:div w:id="1431926575">
          <w:marLeft w:val="0"/>
          <w:marRight w:val="0"/>
          <w:marTop w:val="0"/>
          <w:marBottom w:val="0"/>
          <w:divBdr>
            <w:top w:val="none" w:sz="0" w:space="0" w:color="auto"/>
            <w:left w:val="none" w:sz="0" w:space="0" w:color="auto"/>
            <w:bottom w:val="none" w:sz="0" w:space="0" w:color="auto"/>
            <w:right w:val="none" w:sz="0" w:space="0" w:color="auto"/>
          </w:divBdr>
        </w:div>
        <w:div w:id="1762948387">
          <w:marLeft w:val="0"/>
          <w:marRight w:val="0"/>
          <w:marTop w:val="0"/>
          <w:marBottom w:val="0"/>
          <w:divBdr>
            <w:top w:val="none" w:sz="0" w:space="0" w:color="auto"/>
            <w:left w:val="none" w:sz="0" w:space="0" w:color="auto"/>
            <w:bottom w:val="none" w:sz="0" w:space="0" w:color="auto"/>
            <w:right w:val="none" w:sz="0" w:space="0" w:color="auto"/>
          </w:divBdr>
        </w:div>
        <w:div w:id="1805853765">
          <w:marLeft w:val="0"/>
          <w:marRight w:val="0"/>
          <w:marTop w:val="0"/>
          <w:marBottom w:val="0"/>
          <w:divBdr>
            <w:top w:val="none" w:sz="0" w:space="0" w:color="auto"/>
            <w:left w:val="none" w:sz="0" w:space="0" w:color="auto"/>
            <w:bottom w:val="none" w:sz="0" w:space="0" w:color="auto"/>
            <w:right w:val="none" w:sz="0" w:space="0" w:color="auto"/>
          </w:divBdr>
        </w:div>
        <w:div w:id="1876850085">
          <w:marLeft w:val="0"/>
          <w:marRight w:val="0"/>
          <w:marTop w:val="0"/>
          <w:marBottom w:val="0"/>
          <w:divBdr>
            <w:top w:val="none" w:sz="0" w:space="0" w:color="auto"/>
            <w:left w:val="none" w:sz="0" w:space="0" w:color="auto"/>
            <w:bottom w:val="none" w:sz="0" w:space="0" w:color="auto"/>
            <w:right w:val="none" w:sz="0" w:space="0" w:color="auto"/>
          </w:divBdr>
        </w:div>
      </w:divsChild>
    </w:div>
    <w:div w:id="1776439475">
      <w:bodyDiv w:val="1"/>
      <w:marLeft w:val="0"/>
      <w:marRight w:val="0"/>
      <w:marTop w:val="0"/>
      <w:marBottom w:val="0"/>
      <w:divBdr>
        <w:top w:val="none" w:sz="0" w:space="0" w:color="auto"/>
        <w:left w:val="none" w:sz="0" w:space="0" w:color="auto"/>
        <w:bottom w:val="none" w:sz="0" w:space="0" w:color="auto"/>
        <w:right w:val="none" w:sz="0" w:space="0" w:color="auto"/>
      </w:divBdr>
      <w:divsChild>
        <w:div w:id="195049803">
          <w:marLeft w:val="0"/>
          <w:marRight w:val="0"/>
          <w:marTop w:val="0"/>
          <w:marBottom w:val="0"/>
          <w:divBdr>
            <w:top w:val="none" w:sz="0" w:space="0" w:color="auto"/>
            <w:left w:val="none" w:sz="0" w:space="0" w:color="auto"/>
            <w:bottom w:val="none" w:sz="0" w:space="0" w:color="auto"/>
            <w:right w:val="none" w:sz="0" w:space="0" w:color="auto"/>
          </w:divBdr>
        </w:div>
        <w:div w:id="155652777">
          <w:marLeft w:val="0"/>
          <w:marRight w:val="0"/>
          <w:marTop w:val="0"/>
          <w:marBottom w:val="0"/>
          <w:divBdr>
            <w:top w:val="none" w:sz="0" w:space="0" w:color="auto"/>
            <w:left w:val="none" w:sz="0" w:space="0" w:color="auto"/>
            <w:bottom w:val="none" w:sz="0" w:space="0" w:color="auto"/>
            <w:right w:val="none" w:sz="0" w:space="0" w:color="auto"/>
          </w:divBdr>
        </w:div>
      </w:divsChild>
    </w:div>
    <w:div w:id="1856461904">
      <w:bodyDiv w:val="1"/>
      <w:marLeft w:val="0"/>
      <w:marRight w:val="0"/>
      <w:marTop w:val="0"/>
      <w:marBottom w:val="0"/>
      <w:divBdr>
        <w:top w:val="none" w:sz="0" w:space="0" w:color="auto"/>
        <w:left w:val="none" w:sz="0" w:space="0" w:color="auto"/>
        <w:bottom w:val="none" w:sz="0" w:space="0" w:color="auto"/>
        <w:right w:val="none" w:sz="0" w:space="0" w:color="auto"/>
      </w:divBdr>
      <w:divsChild>
        <w:div w:id="1619870972">
          <w:marLeft w:val="0"/>
          <w:marRight w:val="0"/>
          <w:marTop w:val="0"/>
          <w:marBottom w:val="0"/>
          <w:divBdr>
            <w:top w:val="none" w:sz="0" w:space="0" w:color="auto"/>
            <w:left w:val="none" w:sz="0" w:space="0" w:color="auto"/>
            <w:bottom w:val="none" w:sz="0" w:space="0" w:color="auto"/>
            <w:right w:val="none" w:sz="0" w:space="0" w:color="auto"/>
          </w:divBdr>
        </w:div>
        <w:div w:id="534461393">
          <w:marLeft w:val="0"/>
          <w:marRight w:val="0"/>
          <w:marTop w:val="0"/>
          <w:marBottom w:val="0"/>
          <w:divBdr>
            <w:top w:val="none" w:sz="0" w:space="0" w:color="auto"/>
            <w:left w:val="none" w:sz="0" w:space="0" w:color="auto"/>
            <w:bottom w:val="none" w:sz="0" w:space="0" w:color="auto"/>
            <w:right w:val="none" w:sz="0" w:space="0" w:color="auto"/>
          </w:divBdr>
        </w:div>
        <w:div w:id="1405034415">
          <w:marLeft w:val="0"/>
          <w:marRight w:val="0"/>
          <w:marTop w:val="0"/>
          <w:marBottom w:val="0"/>
          <w:divBdr>
            <w:top w:val="none" w:sz="0" w:space="0" w:color="auto"/>
            <w:left w:val="none" w:sz="0" w:space="0" w:color="auto"/>
            <w:bottom w:val="none" w:sz="0" w:space="0" w:color="auto"/>
            <w:right w:val="none" w:sz="0" w:space="0" w:color="auto"/>
          </w:divBdr>
        </w:div>
        <w:div w:id="386345492">
          <w:marLeft w:val="0"/>
          <w:marRight w:val="0"/>
          <w:marTop w:val="0"/>
          <w:marBottom w:val="0"/>
          <w:divBdr>
            <w:top w:val="none" w:sz="0" w:space="0" w:color="auto"/>
            <w:left w:val="none" w:sz="0" w:space="0" w:color="auto"/>
            <w:bottom w:val="none" w:sz="0" w:space="0" w:color="auto"/>
            <w:right w:val="none" w:sz="0" w:space="0" w:color="auto"/>
          </w:divBdr>
        </w:div>
        <w:div w:id="1654135981">
          <w:marLeft w:val="0"/>
          <w:marRight w:val="0"/>
          <w:marTop w:val="0"/>
          <w:marBottom w:val="0"/>
          <w:divBdr>
            <w:top w:val="none" w:sz="0" w:space="0" w:color="auto"/>
            <w:left w:val="none" w:sz="0" w:space="0" w:color="auto"/>
            <w:bottom w:val="none" w:sz="0" w:space="0" w:color="auto"/>
            <w:right w:val="none" w:sz="0" w:space="0" w:color="auto"/>
          </w:divBdr>
        </w:div>
        <w:div w:id="536351433">
          <w:marLeft w:val="0"/>
          <w:marRight w:val="0"/>
          <w:marTop w:val="0"/>
          <w:marBottom w:val="0"/>
          <w:divBdr>
            <w:top w:val="none" w:sz="0" w:space="0" w:color="auto"/>
            <w:left w:val="none" w:sz="0" w:space="0" w:color="auto"/>
            <w:bottom w:val="none" w:sz="0" w:space="0" w:color="auto"/>
            <w:right w:val="none" w:sz="0" w:space="0" w:color="auto"/>
          </w:divBdr>
        </w:div>
        <w:div w:id="1085565107">
          <w:marLeft w:val="0"/>
          <w:marRight w:val="0"/>
          <w:marTop w:val="0"/>
          <w:marBottom w:val="0"/>
          <w:divBdr>
            <w:top w:val="none" w:sz="0" w:space="0" w:color="auto"/>
            <w:left w:val="none" w:sz="0" w:space="0" w:color="auto"/>
            <w:bottom w:val="none" w:sz="0" w:space="0" w:color="auto"/>
            <w:right w:val="none" w:sz="0" w:space="0" w:color="auto"/>
          </w:divBdr>
        </w:div>
        <w:div w:id="913317113">
          <w:marLeft w:val="0"/>
          <w:marRight w:val="0"/>
          <w:marTop w:val="0"/>
          <w:marBottom w:val="0"/>
          <w:divBdr>
            <w:top w:val="none" w:sz="0" w:space="0" w:color="auto"/>
            <w:left w:val="none" w:sz="0" w:space="0" w:color="auto"/>
            <w:bottom w:val="none" w:sz="0" w:space="0" w:color="auto"/>
            <w:right w:val="none" w:sz="0" w:space="0" w:color="auto"/>
          </w:divBdr>
        </w:div>
        <w:div w:id="295264353">
          <w:marLeft w:val="0"/>
          <w:marRight w:val="0"/>
          <w:marTop w:val="0"/>
          <w:marBottom w:val="0"/>
          <w:divBdr>
            <w:top w:val="none" w:sz="0" w:space="0" w:color="auto"/>
            <w:left w:val="none" w:sz="0" w:space="0" w:color="auto"/>
            <w:bottom w:val="none" w:sz="0" w:space="0" w:color="auto"/>
            <w:right w:val="none" w:sz="0" w:space="0" w:color="auto"/>
          </w:divBdr>
        </w:div>
        <w:div w:id="149562834">
          <w:marLeft w:val="0"/>
          <w:marRight w:val="0"/>
          <w:marTop w:val="0"/>
          <w:marBottom w:val="0"/>
          <w:divBdr>
            <w:top w:val="none" w:sz="0" w:space="0" w:color="auto"/>
            <w:left w:val="none" w:sz="0" w:space="0" w:color="auto"/>
            <w:bottom w:val="none" w:sz="0" w:space="0" w:color="auto"/>
            <w:right w:val="none" w:sz="0" w:space="0" w:color="auto"/>
          </w:divBdr>
        </w:div>
        <w:div w:id="63308029">
          <w:marLeft w:val="0"/>
          <w:marRight w:val="0"/>
          <w:marTop w:val="0"/>
          <w:marBottom w:val="0"/>
          <w:divBdr>
            <w:top w:val="none" w:sz="0" w:space="0" w:color="auto"/>
            <w:left w:val="none" w:sz="0" w:space="0" w:color="auto"/>
            <w:bottom w:val="none" w:sz="0" w:space="0" w:color="auto"/>
            <w:right w:val="none" w:sz="0" w:space="0" w:color="auto"/>
          </w:divBdr>
        </w:div>
        <w:div w:id="2106536766">
          <w:marLeft w:val="0"/>
          <w:marRight w:val="0"/>
          <w:marTop w:val="0"/>
          <w:marBottom w:val="0"/>
          <w:divBdr>
            <w:top w:val="none" w:sz="0" w:space="0" w:color="auto"/>
            <w:left w:val="none" w:sz="0" w:space="0" w:color="auto"/>
            <w:bottom w:val="none" w:sz="0" w:space="0" w:color="auto"/>
            <w:right w:val="none" w:sz="0" w:space="0" w:color="auto"/>
          </w:divBdr>
        </w:div>
        <w:div w:id="1621185778">
          <w:marLeft w:val="0"/>
          <w:marRight w:val="0"/>
          <w:marTop w:val="0"/>
          <w:marBottom w:val="0"/>
          <w:divBdr>
            <w:top w:val="none" w:sz="0" w:space="0" w:color="auto"/>
            <w:left w:val="none" w:sz="0" w:space="0" w:color="auto"/>
            <w:bottom w:val="none" w:sz="0" w:space="0" w:color="auto"/>
            <w:right w:val="none" w:sz="0" w:space="0" w:color="auto"/>
          </w:divBdr>
        </w:div>
        <w:div w:id="1579092954">
          <w:marLeft w:val="0"/>
          <w:marRight w:val="0"/>
          <w:marTop w:val="0"/>
          <w:marBottom w:val="0"/>
          <w:divBdr>
            <w:top w:val="none" w:sz="0" w:space="0" w:color="auto"/>
            <w:left w:val="none" w:sz="0" w:space="0" w:color="auto"/>
            <w:bottom w:val="none" w:sz="0" w:space="0" w:color="auto"/>
            <w:right w:val="none" w:sz="0" w:space="0" w:color="auto"/>
          </w:divBdr>
        </w:div>
        <w:div w:id="941760275">
          <w:marLeft w:val="0"/>
          <w:marRight w:val="0"/>
          <w:marTop w:val="0"/>
          <w:marBottom w:val="0"/>
          <w:divBdr>
            <w:top w:val="none" w:sz="0" w:space="0" w:color="auto"/>
            <w:left w:val="none" w:sz="0" w:space="0" w:color="auto"/>
            <w:bottom w:val="none" w:sz="0" w:space="0" w:color="auto"/>
            <w:right w:val="none" w:sz="0" w:space="0" w:color="auto"/>
          </w:divBdr>
        </w:div>
        <w:div w:id="1014651545">
          <w:marLeft w:val="0"/>
          <w:marRight w:val="0"/>
          <w:marTop w:val="0"/>
          <w:marBottom w:val="0"/>
          <w:divBdr>
            <w:top w:val="none" w:sz="0" w:space="0" w:color="auto"/>
            <w:left w:val="none" w:sz="0" w:space="0" w:color="auto"/>
            <w:bottom w:val="none" w:sz="0" w:space="0" w:color="auto"/>
            <w:right w:val="none" w:sz="0" w:space="0" w:color="auto"/>
          </w:divBdr>
        </w:div>
        <w:div w:id="1054891980">
          <w:marLeft w:val="0"/>
          <w:marRight w:val="0"/>
          <w:marTop w:val="0"/>
          <w:marBottom w:val="0"/>
          <w:divBdr>
            <w:top w:val="none" w:sz="0" w:space="0" w:color="auto"/>
            <w:left w:val="none" w:sz="0" w:space="0" w:color="auto"/>
            <w:bottom w:val="none" w:sz="0" w:space="0" w:color="auto"/>
            <w:right w:val="none" w:sz="0" w:space="0" w:color="auto"/>
          </w:divBdr>
        </w:div>
        <w:div w:id="737630772">
          <w:marLeft w:val="0"/>
          <w:marRight w:val="0"/>
          <w:marTop w:val="0"/>
          <w:marBottom w:val="0"/>
          <w:divBdr>
            <w:top w:val="none" w:sz="0" w:space="0" w:color="auto"/>
            <w:left w:val="none" w:sz="0" w:space="0" w:color="auto"/>
            <w:bottom w:val="none" w:sz="0" w:space="0" w:color="auto"/>
            <w:right w:val="none" w:sz="0" w:space="0" w:color="auto"/>
          </w:divBdr>
        </w:div>
        <w:div w:id="757597061">
          <w:marLeft w:val="0"/>
          <w:marRight w:val="0"/>
          <w:marTop w:val="0"/>
          <w:marBottom w:val="0"/>
          <w:divBdr>
            <w:top w:val="none" w:sz="0" w:space="0" w:color="auto"/>
            <w:left w:val="none" w:sz="0" w:space="0" w:color="auto"/>
            <w:bottom w:val="none" w:sz="0" w:space="0" w:color="auto"/>
            <w:right w:val="none" w:sz="0" w:space="0" w:color="auto"/>
          </w:divBdr>
        </w:div>
        <w:div w:id="41222339">
          <w:marLeft w:val="0"/>
          <w:marRight w:val="0"/>
          <w:marTop w:val="0"/>
          <w:marBottom w:val="0"/>
          <w:divBdr>
            <w:top w:val="none" w:sz="0" w:space="0" w:color="auto"/>
            <w:left w:val="none" w:sz="0" w:space="0" w:color="auto"/>
            <w:bottom w:val="none" w:sz="0" w:space="0" w:color="auto"/>
            <w:right w:val="none" w:sz="0" w:space="0" w:color="auto"/>
          </w:divBdr>
        </w:div>
        <w:div w:id="1391341945">
          <w:marLeft w:val="0"/>
          <w:marRight w:val="0"/>
          <w:marTop w:val="0"/>
          <w:marBottom w:val="0"/>
          <w:divBdr>
            <w:top w:val="none" w:sz="0" w:space="0" w:color="auto"/>
            <w:left w:val="none" w:sz="0" w:space="0" w:color="auto"/>
            <w:bottom w:val="none" w:sz="0" w:space="0" w:color="auto"/>
            <w:right w:val="none" w:sz="0" w:space="0" w:color="auto"/>
          </w:divBdr>
        </w:div>
        <w:div w:id="2006202896">
          <w:marLeft w:val="0"/>
          <w:marRight w:val="0"/>
          <w:marTop w:val="0"/>
          <w:marBottom w:val="0"/>
          <w:divBdr>
            <w:top w:val="none" w:sz="0" w:space="0" w:color="auto"/>
            <w:left w:val="none" w:sz="0" w:space="0" w:color="auto"/>
            <w:bottom w:val="none" w:sz="0" w:space="0" w:color="auto"/>
            <w:right w:val="none" w:sz="0" w:space="0" w:color="auto"/>
          </w:divBdr>
        </w:div>
        <w:div w:id="615718011">
          <w:marLeft w:val="0"/>
          <w:marRight w:val="0"/>
          <w:marTop w:val="0"/>
          <w:marBottom w:val="0"/>
          <w:divBdr>
            <w:top w:val="none" w:sz="0" w:space="0" w:color="auto"/>
            <w:left w:val="none" w:sz="0" w:space="0" w:color="auto"/>
            <w:bottom w:val="none" w:sz="0" w:space="0" w:color="auto"/>
            <w:right w:val="none" w:sz="0" w:space="0" w:color="auto"/>
          </w:divBdr>
        </w:div>
        <w:div w:id="565379971">
          <w:marLeft w:val="0"/>
          <w:marRight w:val="0"/>
          <w:marTop w:val="0"/>
          <w:marBottom w:val="0"/>
          <w:divBdr>
            <w:top w:val="none" w:sz="0" w:space="0" w:color="auto"/>
            <w:left w:val="none" w:sz="0" w:space="0" w:color="auto"/>
            <w:bottom w:val="none" w:sz="0" w:space="0" w:color="auto"/>
            <w:right w:val="none" w:sz="0" w:space="0" w:color="auto"/>
          </w:divBdr>
        </w:div>
        <w:div w:id="977300689">
          <w:marLeft w:val="0"/>
          <w:marRight w:val="0"/>
          <w:marTop w:val="0"/>
          <w:marBottom w:val="0"/>
          <w:divBdr>
            <w:top w:val="none" w:sz="0" w:space="0" w:color="auto"/>
            <w:left w:val="none" w:sz="0" w:space="0" w:color="auto"/>
            <w:bottom w:val="none" w:sz="0" w:space="0" w:color="auto"/>
            <w:right w:val="none" w:sz="0" w:space="0" w:color="auto"/>
          </w:divBdr>
        </w:div>
        <w:div w:id="998071728">
          <w:marLeft w:val="0"/>
          <w:marRight w:val="0"/>
          <w:marTop w:val="0"/>
          <w:marBottom w:val="0"/>
          <w:divBdr>
            <w:top w:val="none" w:sz="0" w:space="0" w:color="auto"/>
            <w:left w:val="none" w:sz="0" w:space="0" w:color="auto"/>
            <w:bottom w:val="none" w:sz="0" w:space="0" w:color="auto"/>
            <w:right w:val="none" w:sz="0" w:space="0" w:color="auto"/>
          </w:divBdr>
        </w:div>
        <w:div w:id="1160778898">
          <w:marLeft w:val="0"/>
          <w:marRight w:val="0"/>
          <w:marTop w:val="0"/>
          <w:marBottom w:val="0"/>
          <w:divBdr>
            <w:top w:val="none" w:sz="0" w:space="0" w:color="auto"/>
            <w:left w:val="none" w:sz="0" w:space="0" w:color="auto"/>
            <w:bottom w:val="none" w:sz="0" w:space="0" w:color="auto"/>
            <w:right w:val="none" w:sz="0" w:space="0" w:color="auto"/>
          </w:divBdr>
        </w:div>
        <w:div w:id="675691098">
          <w:marLeft w:val="0"/>
          <w:marRight w:val="0"/>
          <w:marTop w:val="0"/>
          <w:marBottom w:val="0"/>
          <w:divBdr>
            <w:top w:val="none" w:sz="0" w:space="0" w:color="auto"/>
            <w:left w:val="none" w:sz="0" w:space="0" w:color="auto"/>
            <w:bottom w:val="none" w:sz="0" w:space="0" w:color="auto"/>
            <w:right w:val="none" w:sz="0" w:space="0" w:color="auto"/>
          </w:divBdr>
        </w:div>
        <w:div w:id="518471411">
          <w:marLeft w:val="0"/>
          <w:marRight w:val="0"/>
          <w:marTop w:val="0"/>
          <w:marBottom w:val="0"/>
          <w:divBdr>
            <w:top w:val="none" w:sz="0" w:space="0" w:color="auto"/>
            <w:left w:val="none" w:sz="0" w:space="0" w:color="auto"/>
            <w:bottom w:val="none" w:sz="0" w:space="0" w:color="auto"/>
            <w:right w:val="none" w:sz="0" w:space="0" w:color="auto"/>
          </w:divBdr>
        </w:div>
        <w:div w:id="1705053882">
          <w:marLeft w:val="0"/>
          <w:marRight w:val="0"/>
          <w:marTop w:val="0"/>
          <w:marBottom w:val="0"/>
          <w:divBdr>
            <w:top w:val="none" w:sz="0" w:space="0" w:color="auto"/>
            <w:left w:val="none" w:sz="0" w:space="0" w:color="auto"/>
            <w:bottom w:val="none" w:sz="0" w:space="0" w:color="auto"/>
            <w:right w:val="none" w:sz="0" w:space="0" w:color="auto"/>
          </w:divBdr>
        </w:div>
        <w:div w:id="311105011">
          <w:marLeft w:val="0"/>
          <w:marRight w:val="0"/>
          <w:marTop w:val="0"/>
          <w:marBottom w:val="0"/>
          <w:divBdr>
            <w:top w:val="none" w:sz="0" w:space="0" w:color="auto"/>
            <w:left w:val="none" w:sz="0" w:space="0" w:color="auto"/>
            <w:bottom w:val="none" w:sz="0" w:space="0" w:color="auto"/>
            <w:right w:val="none" w:sz="0" w:space="0" w:color="auto"/>
          </w:divBdr>
        </w:div>
        <w:div w:id="1426343545">
          <w:marLeft w:val="0"/>
          <w:marRight w:val="0"/>
          <w:marTop w:val="0"/>
          <w:marBottom w:val="0"/>
          <w:divBdr>
            <w:top w:val="none" w:sz="0" w:space="0" w:color="auto"/>
            <w:left w:val="none" w:sz="0" w:space="0" w:color="auto"/>
            <w:bottom w:val="none" w:sz="0" w:space="0" w:color="auto"/>
            <w:right w:val="none" w:sz="0" w:space="0" w:color="auto"/>
          </w:divBdr>
        </w:div>
        <w:div w:id="959411193">
          <w:marLeft w:val="0"/>
          <w:marRight w:val="0"/>
          <w:marTop w:val="0"/>
          <w:marBottom w:val="0"/>
          <w:divBdr>
            <w:top w:val="none" w:sz="0" w:space="0" w:color="auto"/>
            <w:left w:val="none" w:sz="0" w:space="0" w:color="auto"/>
            <w:bottom w:val="none" w:sz="0" w:space="0" w:color="auto"/>
            <w:right w:val="none" w:sz="0" w:space="0" w:color="auto"/>
          </w:divBdr>
        </w:div>
        <w:div w:id="1334798173">
          <w:marLeft w:val="0"/>
          <w:marRight w:val="0"/>
          <w:marTop w:val="0"/>
          <w:marBottom w:val="0"/>
          <w:divBdr>
            <w:top w:val="none" w:sz="0" w:space="0" w:color="auto"/>
            <w:left w:val="none" w:sz="0" w:space="0" w:color="auto"/>
            <w:bottom w:val="none" w:sz="0" w:space="0" w:color="auto"/>
            <w:right w:val="none" w:sz="0" w:space="0" w:color="auto"/>
          </w:divBdr>
        </w:div>
        <w:div w:id="17509090">
          <w:marLeft w:val="0"/>
          <w:marRight w:val="0"/>
          <w:marTop w:val="0"/>
          <w:marBottom w:val="0"/>
          <w:divBdr>
            <w:top w:val="none" w:sz="0" w:space="0" w:color="auto"/>
            <w:left w:val="none" w:sz="0" w:space="0" w:color="auto"/>
            <w:bottom w:val="none" w:sz="0" w:space="0" w:color="auto"/>
            <w:right w:val="none" w:sz="0" w:space="0" w:color="auto"/>
          </w:divBdr>
        </w:div>
        <w:div w:id="1617440816">
          <w:marLeft w:val="0"/>
          <w:marRight w:val="0"/>
          <w:marTop w:val="0"/>
          <w:marBottom w:val="0"/>
          <w:divBdr>
            <w:top w:val="none" w:sz="0" w:space="0" w:color="auto"/>
            <w:left w:val="none" w:sz="0" w:space="0" w:color="auto"/>
            <w:bottom w:val="none" w:sz="0" w:space="0" w:color="auto"/>
            <w:right w:val="none" w:sz="0" w:space="0" w:color="auto"/>
          </w:divBdr>
        </w:div>
        <w:div w:id="1201941342">
          <w:marLeft w:val="0"/>
          <w:marRight w:val="0"/>
          <w:marTop w:val="0"/>
          <w:marBottom w:val="0"/>
          <w:divBdr>
            <w:top w:val="none" w:sz="0" w:space="0" w:color="auto"/>
            <w:left w:val="none" w:sz="0" w:space="0" w:color="auto"/>
            <w:bottom w:val="none" w:sz="0" w:space="0" w:color="auto"/>
            <w:right w:val="none" w:sz="0" w:space="0" w:color="auto"/>
          </w:divBdr>
        </w:div>
        <w:div w:id="1978144370">
          <w:marLeft w:val="0"/>
          <w:marRight w:val="0"/>
          <w:marTop w:val="0"/>
          <w:marBottom w:val="0"/>
          <w:divBdr>
            <w:top w:val="none" w:sz="0" w:space="0" w:color="auto"/>
            <w:left w:val="none" w:sz="0" w:space="0" w:color="auto"/>
            <w:bottom w:val="none" w:sz="0" w:space="0" w:color="auto"/>
            <w:right w:val="none" w:sz="0" w:space="0" w:color="auto"/>
          </w:divBdr>
        </w:div>
        <w:div w:id="426119178">
          <w:marLeft w:val="0"/>
          <w:marRight w:val="0"/>
          <w:marTop w:val="0"/>
          <w:marBottom w:val="0"/>
          <w:divBdr>
            <w:top w:val="none" w:sz="0" w:space="0" w:color="auto"/>
            <w:left w:val="none" w:sz="0" w:space="0" w:color="auto"/>
            <w:bottom w:val="none" w:sz="0" w:space="0" w:color="auto"/>
            <w:right w:val="none" w:sz="0" w:space="0" w:color="auto"/>
          </w:divBdr>
        </w:div>
        <w:div w:id="796684077">
          <w:marLeft w:val="0"/>
          <w:marRight w:val="0"/>
          <w:marTop w:val="0"/>
          <w:marBottom w:val="0"/>
          <w:divBdr>
            <w:top w:val="none" w:sz="0" w:space="0" w:color="auto"/>
            <w:left w:val="none" w:sz="0" w:space="0" w:color="auto"/>
            <w:bottom w:val="none" w:sz="0" w:space="0" w:color="auto"/>
            <w:right w:val="none" w:sz="0" w:space="0" w:color="auto"/>
          </w:divBdr>
        </w:div>
        <w:div w:id="1008796957">
          <w:marLeft w:val="0"/>
          <w:marRight w:val="0"/>
          <w:marTop w:val="0"/>
          <w:marBottom w:val="0"/>
          <w:divBdr>
            <w:top w:val="none" w:sz="0" w:space="0" w:color="auto"/>
            <w:left w:val="none" w:sz="0" w:space="0" w:color="auto"/>
            <w:bottom w:val="none" w:sz="0" w:space="0" w:color="auto"/>
            <w:right w:val="none" w:sz="0" w:space="0" w:color="auto"/>
          </w:divBdr>
        </w:div>
        <w:div w:id="962997192">
          <w:marLeft w:val="0"/>
          <w:marRight w:val="0"/>
          <w:marTop w:val="0"/>
          <w:marBottom w:val="0"/>
          <w:divBdr>
            <w:top w:val="none" w:sz="0" w:space="0" w:color="auto"/>
            <w:left w:val="none" w:sz="0" w:space="0" w:color="auto"/>
            <w:bottom w:val="none" w:sz="0" w:space="0" w:color="auto"/>
            <w:right w:val="none" w:sz="0" w:space="0" w:color="auto"/>
          </w:divBdr>
        </w:div>
        <w:div w:id="756559512">
          <w:marLeft w:val="0"/>
          <w:marRight w:val="0"/>
          <w:marTop w:val="0"/>
          <w:marBottom w:val="0"/>
          <w:divBdr>
            <w:top w:val="none" w:sz="0" w:space="0" w:color="auto"/>
            <w:left w:val="none" w:sz="0" w:space="0" w:color="auto"/>
            <w:bottom w:val="none" w:sz="0" w:space="0" w:color="auto"/>
            <w:right w:val="none" w:sz="0" w:space="0" w:color="auto"/>
          </w:divBdr>
        </w:div>
        <w:div w:id="1035735149">
          <w:marLeft w:val="0"/>
          <w:marRight w:val="0"/>
          <w:marTop w:val="0"/>
          <w:marBottom w:val="0"/>
          <w:divBdr>
            <w:top w:val="none" w:sz="0" w:space="0" w:color="auto"/>
            <w:left w:val="none" w:sz="0" w:space="0" w:color="auto"/>
            <w:bottom w:val="none" w:sz="0" w:space="0" w:color="auto"/>
            <w:right w:val="none" w:sz="0" w:space="0" w:color="auto"/>
          </w:divBdr>
        </w:div>
        <w:div w:id="812260440">
          <w:marLeft w:val="0"/>
          <w:marRight w:val="0"/>
          <w:marTop w:val="0"/>
          <w:marBottom w:val="0"/>
          <w:divBdr>
            <w:top w:val="none" w:sz="0" w:space="0" w:color="auto"/>
            <w:left w:val="none" w:sz="0" w:space="0" w:color="auto"/>
            <w:bottom w:val="none" w:sz="0" w:space="0" w:color="auto"/>
            <w:right w:val="none" w:sz="0" w:space="0" w:color="auto"/>
          </w:divBdr>
        </w:div>
        <w:div w:id="910119854">
          <w:marLeft w:val="0"/>
          <w:marRight w:val="0"/>
          <w:marTop w:val="0"/>
          <w:marBottom w:val="0"/>
          <w:divBdr>
            <w:top w:val="none" w:sz="0" w:space="0" w:color="auto"/>
            <w:left w:val="none" w:sz="0" w:space="0" w:color="auto"/>
            <w:bottom w:val="none" w:sz="0" w:space="0" w:color="auto"/>
            <w:right w:val="none" w:sz="0" w:space="0" w:color="auto"/>
          </w:divBdr>
        </w:div>
        <w:div w:id="1643920429">
          <w:marLeft w:val="0"/>
          <w:marRight w:val="0"/>
          <w:marTop w:val="0"/>
          <w:marBottom w:val="0"/>
          <w:divBdr>
            <w:top w:val="none" w:sz="0" w:space="0" w:color="auto"/>
            <w:left w:val="none" w:sz="0" w:space="0" w:color="auto"/>
            <w:bottom w:val="none" w:sz="0" w:space="0" w:color="auto"/>
            <w:right w:val="none" w:sz="0" w:space="0" w:color="auto"/>
          </w:divBdr>
        </w:div>
        <w:div w:id="801656366">
          <w:marLeft w:val="0"/>
          <w:marRight w:val="0"/>
          <w:marTop w:val="0"/>
          <w:marBottom w:val="0"/>
          <w:divBdr>
            <w:top w:val="none" w:sz="0" w:space="0" w:color="auto"/>
            <w:left w:val="none" w:sz="0" w:space="0" w:color="auto"/>
            <w:bottom w:val="none" w:sz="0" w:space="0" w:color="auto"/>
            <w:right w:val="none" w:sz="0" w:space="0" w:color="auto"/>
          </w:divBdr>
        </w:div>
        <w:div w:id="1500806626">
          <w:marLeft w:val="0"/>
          <w:marRight w:val="0"/>
          <w:marTop w:val="0"/>
          <w:marBottom w:val="0"/>
          <w:divBdr>
            <w:top w:val="none" w:sz="0" w:space="0" w:color="auto"/>
            <w:left w:val="none" w:sz="0" w:space="0" w:color="auto"/>
            <w:bottom w:val="none" w:sz="0" w:space="0" w:color="auto"/>
            <w:right w:val="none" w:sz="0" w:space="0" w:color="auto"/>
          </w:divBdr>
        </w:div>
        <w:div w:id="1153840310">
          <w:marLeft w:val="0"/>
          <w:marRight w:val="0"/>
          <w:marTop w:val="0"/>
          <w:marBottom w:val="0"/>
          <w:divBdr>
            <w:top w:val="none" w:sz="0" w:space="0" w:color="auto"/>
            <w:left w:val="none" w:sz="0" w:space="0" w:color="auto"/>
            <w:bottom w:val="none" w:sz="0" w:space="0" w:color="auto"/>
            <w:right w:val="none" w:sz="0" w:space="0" w:color="auto"/>
          </w:divBdr>
        </w:div>
        <w:div w:id="802503059">
          <w:marLeft w:val="0"/>
          <w:marRight w:val="0"/>
          <w:marTop w:val="0"/>
          <w:marBottom w:val="0"/>
          <w:divBdr>
            <w:top w:val="none" w:sz="0" w:space="0" w:color="auto"/>
            <w:left w:val="none" w:sz="0" w:space="0" w:color="auto"/>
            <w:bottom w:val="none" w:sz="0" w:space="0" w:color="auto"/>
            <w:right w:val="none" w:sz="0" w:space="0" w:color="auto"/>
          </w:divBdr>
        </w:div>
        <w:div w:id="185293156">
          <w:marLeft w:val="0"/>
          <w:marRight w:val="0"/>
          <w:marTop w:val="0"/>
          <w:marBottom w:val="0"/>
          <w:divBdr>
            <w:top w:val="none" w:sz="0" w:space="0" w:color="auto"/>
            <w:left w:val="none" w:sz="0" w:space="0" w:color="auto"/>
            <w:bottom w:val="none" w:sz="0" w:space="0" w:color="auto"/>
            <w:right w:val="none" w:sz="0" w:space="0" w:color="auto"/>
          </w:divBdr>
        </w:div>
        <w:div w:id="51463748">
          <w:marLeft w:val="0"/>
          <w:marRight w:val="0"/>
          <w:marTop w:val="0"/>
          <w:marBottom w:val="0"/>
          <w:divBdr>
            <w:top w:val="none" w:sz="0" w:space="0" w:color="auto"/>
            <w:left w:val="none" w:sz="0" w:space="0" w:color="auto"/>
            <w:bottom w:val="none" w:sz="0" w:space="0" w:color="auto"/>
            <w:right w:val="none" w:sz="0" w:space="0" w:color="auto"/>
          </w:divBdr>
        </w:div>
        <w:div w:id="1378772590">
          <w:marLeft w:val="0"/>
          <w:marRight w:val="0"/>
          <w:marTop w:val="0"/>
          <w:marBottom w:val="0"/>
          <w:divBdr>
            <w:top w:val="none" w:sz="0" w:space="0" w:color="auto"/>
            <w:left w:val="none" w:sz="0" w:space="0" w:color="auto"/>
            <w:bottom w:val="none" w:sz="0" w:space="0" w:color="auto"/>
            <w:right w:val="none" w:sz="0" w:space="0" w:color="auto"/>
          </w:divBdr>
        </w:div>
        <w:div w:id="597296762">
          <w:marLeft w:val="0"/>
          <w:marRight w:val="0"/>
          <w:marTop w:val="0"/>
          <w:marBottom w:val="0"/>
          <w:divBdr>
            <w:top w:val="none" w:sz="0" w:space="0" w:color="auto"/>
            <w:left w:val="none" w:sz="0" w:space="0" w:color="auto"/>
            <w:bottom w:val="none" w:sz="0" w:space="0" w:color="auto"/>
            <w:right w:val="none" w:sz="0" w:space="0" w:color="auto"/>
          </w:divBdr>
        </w:div>
        <w:div w:id="991643967">
          <w:marLeft w:val="0"/>
          <w:marRight w:val="0"/>
          <w:marTop w:val="0"/>
          <w:marBottom w:val="0"/>
          <w:divBdr>
            <w:top w:val="none" w:sz="0" w:space="0" w:color="auto"/>
            <w:left w:val="none" w:sz="0" w:space="0" w:color="auto"/>
            <w:bottom w:val="none" w:sz="0" w:space="0" w:color="auto"/>
            <w:right w:val="none" w:sz="0" w:space="0" w:color="auto"/>
          </w:divBdr>
        </w:div>
        <w:div w:id="512844272">
          <w:marLeft w:val="0"/>
          <w:marRight w:val="0"/>
          <w:marTop w:val="0"/>
          <w:marBottom w:val="0"/>
          <w:divBdr>
            <w:top w:val="none" w:sz="0" w:space="0" w:color="auto"/>
            <w:left w:val="none" w:sz="0" w:space="0" w:color="auto"/>
            <w:bottom w:val="none" w:sz="0" w:space="0" w:color="auto"/>
            <w:right w:val="none" w:sz="0" w:space="0" w:color="auto"/>
          </w:divBdr>
        </w:div>
        <w:div w:id="447625777">
          <w:marLeft w:val="0"/>
          <w:marRight w:val="0"/>
          <w:marTop w:val="0"/>
          <w:marBottom w:val="0"/>
          <w:divBdr>
            <w:top w:val="none" w:sz="0" w:space="0" w:color="auto"/>
            <w:left w:val="none" w:sz="0" w:space="0" w:color="auto"/>
            <w:bottom w:val="none" w:sz="0" w:space="0" w:color="auto"/>
            <w:right w:val="none" w:sz="0" w:space="0" w:color="auto"/>
          </w:divBdr>
        </w:div>
        <w:div w:id="1918664671">
          <w:marLeft w:val="0"/>
          <w:marRight w:val="0"/>
          <w:marTop w:val="0"/>
          <w:marBottom w:val="0"/>
          <w:divBdr>
            <w:top w:val="none" w:sz="0" w:space="0" w:color="auto"/>
            <w:left w:val="none" w:sz="0" w:space="0" w:color="auto"/>
            <w:bottom w:val="none" w:sz="0" w:space="0" w:color="auto"/>
            <w:right w:val="none" w:sz="0" w:space="0" w:color="auto"/>
          </w:divBdr>
        </w:div>
        <w:div w:id="279070188">
          <w:marLeft w:val="0"/>
          <w:marRight w:val="0"/>
          <w:marTop w:val="0"/>
          <w:marBottom w:val="0"/>
          <w:divBdr>
            <w:top w:val="none" w:sz="0" w:space="0" w:color="auto"/>
            <w:left w:val="none" w:sz="0" w:space="0" w:color="auto"/>
            <w:bottom w:val="none" w:sz="0" w:space="0" w:color="auto"/>
            <w:right w:val="none" w:sz="0" w:space="0" w:color="auto"/>
          </w:divBdr>
        </w:div>
        <w:div w:id="476072098">
          <w:marLeft w:val="0"/>
          <w:marRight w:val="0"/>
          <w:marTop w:val="0"/>
          <w:marBottom w:val="0"/>
          <w:divBdr>
            <w:top w:val="none" w:sz="0" w:space="0" w:color="auto"/>
            <w:left w:val="none" w:sz="0" w:space="0" w:color="auto"/>
            <w:bottom w:val="none" w:sz="0" w:space="0" w:color="auto"/>
            <w:right w:val="none" w:sz="0" w:space="0" w:color="auto"/>
          </w:divBdr>
        </w:div>
        <w:div w:id="1024936690">
          <w:marLeft w:val="0"/>
          <w:marRight w:val="0"/>
          <w:marTop w:val="0"/>
          <w:marBottom w:val="0"/>
          <w:divBdr>
            <w:top w:val="none" w:sz="0" w:space="0" w:color="auto"/>
            <w:left w:val="none" w:sz="0" w:space="0" w:color="auto"/>
            <w:bottom w:val="none" w:sz="0" w:space="0" w:color="auto"/>
            <w:right w:val="none" w:sz="0" w:space="0" w:color="auto"/>
          </w:divBdr>
        </w:div>
        <w:div w:id="1412196978">
          <w:marLeft w:val="0"/>
          <w:marRight w:val="0"/>
          <w:marTop w:val="0"/>
          <w:marBottom w:val="0"/>
          <w:divBdr>
            <w:top w:val="none" w:sz="0" w:space="0" w:color="auto"/>
            <w:left w:val="none" w:sz="0" w:space="0" w:color="auto"/>
            <w:bottom w:val="none" w:sz="0" w:space="0" w:color="auto"/>
            <w:right w:val="none" w:sz="0" w:space="0" w:color="auto"/>
          </w:divBdr>
        </w:div>
        <w:div w:id="1453088103">
          <w:marLeft w:val="0"/>
          <w:marRight w:val="0"/>
          <w:marTop w:val="0"/>
          <w:marBottom w:val="0"/>
          <w:divBdr>
            <w:top w:val="none" w:sz="0" w:space="0" w:color="auto"/>
            <w:left w:val="none" w:sz="0" w:space="0" w:color="auto"/>
            <w:bottom w:val="none" w:sz="0" w:space="0" w:color="auto"/>
            <w:right w:val="none" w:sz="0" w:space="0" w:color="auto"/>
          </w:divBdr>
        </w:div>
        <w:div w:id="1859807222">
          <w:marLeft w:val="0"/>
          <w:marRight w:val="0"/>
          <w:marTop w:val="0"/>
          <w:marBottom w:val="0"/>
          <w:divBdr>
            <w:top w:val="none" w:sz="0" w:space="0" w:color="auto"/>
            <w:left w:val="none" w:sz="0" w:space="0" w:color="auto"/>
            <w:bottom w:val="none" w:sz="0" w:space="0" w:color="auto"/>
            <w:right w:val="none" w:sz="0" w:space="0" w:color="auto"/>
          </w:divBdr>
        </w:div>
        <w:div w:id="489953790">
          <w:marLeft w:val="0"/>
          <w:marRight w:val="0"/>
          <w:marTop w:val="0"/>
          <w:marBottom w:val="0"/>
          <w:divBdr>
            <w:top w:val="none" w:sz="0" w:space="0" w:color="auto"/>
            <w:left w:val="none" w:sz="0" w:space="0" w:color="auto"/>
            <w:bottom w:val="none" w:sz="0" w:space="0" w:color="auto"/>
            <w:right w:val="none" w:sz="0" w:space="0" w:color="auto"/>
          </w:divBdr>
        </w:div>
        <w:div w:id="1010571450">
          <w:marLeft w:val="0"/>
          <w:marRight w:val="0"/>
          <w:marTop w:val="0"/>
          <w:marBottom w:val="0"/>
          <w:divBdr>
            <w:top w:val="none" w:sz="0" w:space="0" w:color="auto"/>
            <w:left w:val="none" w:sz="0" w:space="0" w:color="auto"/>
            <w:bottom w:val="none" w:sz="0" w:space="0" w:color="auto"/>
            <w:right w:val="none" w:sz="0" w:space="0" w:color="auto"/>
          </w:divBdr>
        </w:div>
        <w:div w:id="2129159053">
          <w:marLeft w:val="0"/>
          <w:marRight w:val="0"/>
          <w:marTop w:val="0"/>
          <w:marBottom w:val="0"/>
          <w:divBdr>
            <w:top w:val="none" w:sz="0" w:space="0" w:color="auto"/>
            <w:left w:val="none" w:sz="0" w:space="0" w:color="auto"/>
            <w:bottom w:val="none" w:sz="0" w:space="0" w:color="auto"/>
            <w:right w:val="none" w:sz="0" w:space="0" w:color="auto"/>
          </w:divBdr>
        </w:div>
        <w:div w:id="1208181332">
          <w:marLeft w:val="0"/>
          <w:marRight w:val="0"/>
          <w:marTop w:val="0"/>
          <w:marBottom w:val="0"/>
          <w:divBdr>
            <w:top w:val="none" w:sz="0" w:space="0" w:color="auto"/>
            <w:left w:val="none" w:sz="0" w:space="0" w:color="auto"/>
            <w:bottom w:val="none" w:sz="0" w:space="0" w:color="auto"/>
            <w:right w:val="none" w:sz="0" w:space="0" w:color="auto"/>
          </w:divBdr>
        </w:div>
        <w:div w:id="793402551">
          <w:marLeft w:val="0"/>
          <w:marRight w:val="0"/>
          <w:marTop w:val="0"/>
          <w:marBottom w:val="0"/>
          <w:divBdr>
            <w:top w:val="none" w:sz="0" w:space="0" w:color="auto"/>
            <w:left w:val="none" w:sz="0" w:space="0" w:color="auto"/>
            <w:bottom w:val="none" w:sz="0" w:space="0" w:color="auto"/>
            <w:right w:val="none" w:sz="0" w:space="0" w:color="auto"/>
          </w:divBdr>
        </w:div>
        <w:div w:id="1883711829">
          <w:marLeft w:val="0"/>
          <w:marRight w:val="0"/>
          <w:marTop w:val="0"/>
          <w:marBottom w:val="0"/>
          <w:divBdr>
            <w:top w:val="none" w:sz="0" w:space="0" w:color="auto"/>
            <w:left w:val="none" w:sz="0" w:space="0" w:color="auto"/>
            <w:bottom w:val="none" w:sz="0" w:space="0" w:color="auto"/>
            <w:right w:val="none" w:sz="0" w:space="0" w:color="auto"/>
          </w:divBdr>
        </w:div>
        <w:div w:id="1128282352">
          <w:marLeft w:val="0"/>
          <w:marRight w:val="0"/>
          <w:marTop w:val="0"/>
          <w:marBottom w:val="0"/>
          <w:divBdr>
            <w:top w:val="none" w:sz="0" w:space="0" w:color="auto"/>
            <w:left w:val="none" w:sz="0" w:space="0" w:color="auto"/>
            <w:bottom w:val="none" w:sz="0" w:space="0" w:color="auto"/>
            <w:right w:val="none" w:sz="0" w:space="0" w:color="auto"/>
          </w:divBdr>
        </w:div>
        <w:div w:id="1565021897">
          <w:marLeft w:val="0"/>
          <w:marRight w:val="0"/>
          <w:marTop w:val="0"/>
          <w:marBottom w:val="0"/>
          <w:divBdr>
            <w:top w:val="none" w:sz="0" w:space="0" w:color="auto"/>
            <w:left w:val="none" w:sz="0" w:space="0" w:color="auto"/>
            <w:bottom w:val="none" w:sz="0" w:space="0" w:color="auto"/>
            <w:right w:val="none" w:sz="0" w:space="0" w:color="auto"/>
          </w:divBdr>
        </w:div>
        <w:div w:id="1835603562">
          <w:marLeft w:val="0"/>
          <w:marRight w:val="0"/>
          <w:marTop w:val="0"/>
          <w:marBottom w:val="0"/>
          <w:divBdr>
            <w:top w:val="none" w:sz="0" w:space="0" w:color="auto"/>
            <w:left w:val="none" w:sz="0" w:space="0" w:color="auto"/>
            <w:bottom w:val="none" w:sz="0" w:space="0" w:color="auto"/>
            <w:right w:val="none" w:sz="0" w:space="0" w:color="auto"/>
          </w:divBdr>
        </w:div>
        <w:div w:id="1673490830">
          <w:marLeft w:val="0"/>
          <w:marRight w:val="0"/>
          <w:marTop w:val="0"/>
          <w:marBottom w:val="0"/>
          <w:divBdr>
            <w:top w:val="none" w:sz="0" w:space="0" w:color="auto"/>
            <w:left w:val="none" w:sz="0" w:space="0" w:color="auto"/>
            <w:bottom w:val="none" w:sz="0" w:space="0" w:color="auto"/>
            <w:right w:val="none" w:sz="0" w:space="0" w:color="auto"/>
          </w:divBdr>
        </w:div>
        <w:div w:id="1402874882">
          <w:marLeft w:val="0"/>
          <w:marRight w:val="0"/>
          <w:marTop w:val="0"/>
          <w:marBottom w:val="0"/>
          <w:divBdr>
            <w:top w:val="none" w:sz="0" w:space="0" w:color="auto"/>
            <w:left w:val="none" w:sz="0" w:space="0" w:color="auto"/>
            <w:bottom w:val="none" w:sz="0" w:space="0" w:color="auto"/>
            <w:right w:val="none" w:sz="0" w:space="0" w:color="auto"/>
          </w:divBdr>
        </w:div>
        <w:div w:id="1396704383">
          <w:marLeft w:val="0"/>
          <w:marRight w:val="0"/>
          <w:marTop w:val="0"/>
          <w:marBottom w:val="0"/>
          <w:divBdr>
            <w:top w:val="none" w:sz="0" w:space="0" w:color="auto"/>
            <w:left w:val="none" w:sz="0" w:space="0" w:color="auto"/>
            <w:bottom w:val="none" w:sz="0" w:space="0" w:color="auto"/>
            <w:right w:val="none" w:sz="0" w:space="0" w:color="auto"/>
          </w:divBdr>
        </w:div>
        <w:div w:id="1969621231">
          <w:marLeft w:val="0"/>
          <w:marRight w:val="0"/>
          <w:marTop w:val="0"/>
          <w:marBottom w:val="0"/>
          <w:divBdr>
            <w:top w:val="none" w:sz="0" w:space="0" w:color="auto"/>
            <w:left w:val="none" w:sz="0" w:space="0" w:color="auto"/>
            <w:bottom w:val="none" w:sz="0" w:space="0" w:color="auto"/>
            <w:right w:val="none" w:sz="0" w:space="0" w:color="auto"/>
          </w:divBdr>
        </w:div>
        <w:div w:id="1107850868">
          <w:marLeft w:val="0"/>
          <w:marRight w:val="0"/>
          <w:marTop w:val="0"/>
          <w:marBottom w:val="0"/>
          <w:divBdr>
            <w:top w:val="none" w:sz="0" w:space="0" w:color="auto"/>
            <w:left w:val="none" w:sz="0" w:space="0" w:color="auto"/>
            <w:bottom w:val="none" w:sz="0" w:space="0" w:color="auto"/>
            <w:right w:val="none" w:sz="0" w:space="0" w:color="auto"/>
          </w:divBdr>
        </w:div>
        <w:div w:id="78840488">
          <w:marLeft w:val="0"/>
          <w:marRight w:val="0"/>
          <w:marTop w:val="0"/>
          <w:marBottom w:val="0"/>
          <w:divBdr>
            <w:top w:val="none" w:sz="0" w:space="0" w:color="auto"/>
            <w:left w:val="none" w:sz="0" w:space="0" w:color="auto"/>
            <w:bottom w:val="none" w:sz="0" w:space="0" w:color="auto"/>
            <w:right w:val="none" w:sz="0" w:space="0" w:color="auto"/>
          </w:divBdr>
        </w:div>
        <w:div w:id="2051951974">
          <w:marLeft w:val="0"/>
          <w:marRight w:val="0"/>
          <w:marTop w:val="0"/>
          <w:marBottom w:val="0"/>
          <w:divBdr>
            <w:top w:val="none" w:sz="0" w:space="0" w:color="auto"/>
            <w:left w:val="none" w:sz="0" w:space="0" w:color="auto"/>
            <w:bottom w:val="none" w:sz="0" w:space="0" w:color="auto"/>
            <w:right w:val="none" w:sz="0" w:space="0" w:color="auto"/>
          </w:divBdr>
        </w:div>
        <w:div w:id="1964925684">
          <w:marLeft w:val="0"/>
          <w:marRight w:val="0"/>
          <w:marTop w:val="0"/>
          <w:marBottom w:val="0"/>
          <w:divBdr>
            <w:top w:val="none" w:sz="0" w:space="0" w:color="auto"/>
            <w:left w:val="none" w:sz="0" w:space="0" w:color="auto"/>
            <w:bottom w:val="none" w:sz="0" w:space="0" w:color="auto"/>
            <w:right w:val="none" w:sz="0" w:space="0" w:color="auto"/>
          </w:divBdr>
        </w:div>
        <w:div w:id="1401906050">
          <w:marLeft w:val="0"/>
          <w:marRight w:val="0"/>
          <w:marTop w:val="0"/>
          <w:marBottom w:val="0"/>
          <w:divBdr>
            <w:top w:val="none" w:sz="0" w:space="0" w:color="auto"/>
            <w:left w:val="none" w:sz="0" w:space="0" w:color="auto"/>
            <w:bottom w:val="none" w:sz="0" w:space="0" w:color="auto"/>
            <w:right w:val="none" w:sz="0" w:space="0" w:color="auto"/>
          </w:divBdr>
        </w:div>
        <w:div w:id="1817334735">
          <w:marLeft w:val="0"/>
          <w:marRight w:val="0"/>
          <w:marTop w:val="0"/>
          <w:marBottom w:val="0"/>
          <w:divBdr>
            <w:top w:val="none" w:sz="0" w:space="0" w:color="auto"/>
            <w:left w:val="none" w:sz="0" w:space="0" w:color="auto"/>
            <w:bottom w:val="none" w:sz="0" w:space="0" w:color="auto"/>
            <w:right w:val="none" w:sz="0" w:space="0" w:color="auto"/>
          </w:divBdr>
        </w:div>
        <w:div w:id="990475915">
          <w:marLeft w:val="0"/>
          <w:marRight w:val="0"/>
          <w:marTop w:val="0"/>
          <w:marBottom w:val="0"/>
          <w:divBdr>
            <w:top w:val="none" w:sz="0" w:space="0" w:color="auto"/>
            <w:left w:val="none" w:sz="0" w:space="0" w:color="auto"/>
            <w:bottom w:val="none" w:sz="0" w:space="0" w:color="auto"/>
            <w:right w:val="none" w:sz="0" w:space="0" w:color="auto"/>
          </w:divBdr>
        </w:div>
        <w:div w:id="1457487818">
          <w:marLeft w:val="0"/>
          <w:marRight w:val="0"/>
          <w:marTop w:val="0"/>
          <w:marBottom w:val="0"/>
          <w:divBdr>
            <w:top w:val="none" w:sz="0" w:space="0" w:color="auto"/>
            <w:left w:val="none" w:sz="0" w:space="0" w:color="auto"/>
            <w:bottom w:val="none" w:sz="0" w:space="0" w:color="auto"/>
            <w:right w:val="none" w:sz="0" w:space="0" w:color="auto"/>
          </w:divBdr>
        </w:div>
        <w:div w:id="213273260">
          <w:marLeft w:val="0"/>
          <w:marRight w:val="0"/>
          <w:marTop w:val="0"/>
          <w:marBottom w:val="0"/>
          <w:divBdr>
            <w:top w:val="none" w:sz="0" w:space="0" w:color="auto"/>
            <w:left w:val="none" w:sz="0" w:space="0" w:color="auto"/>
            <w:bottom w:val="none" w:sz="0" w:space="0" w:color="auto"/>
            <w:right w:val="none" w:sz="0" w:space="0" w:color="auto"/>
          </w:divBdr>
        </w:div>
        <w:div w:id="1244530842">
          <w:marLeft w:val="0"/>
          <w:marRight w:val="0"/>
          <w:marTop w:val="0"/>
          <w:marBottom w:val="0"/>
          <w:divBdr>
            <w:top w:val="none" w:sz="0" w:space="0" w:color="auto"/>
            <w:left w:val="none" w:sz="0" w:space="0" w:color="auto"/>
            <w:bottom w:val="none" w:sz="0" w:space="0" w:color="auto"/>
            <w:right w:val="none" w:sz="0" w:space="0" w:color="auto"/>
          </w:divBdr>
        </w:div>
        <w:div w:id="369108467">
          <w:marLeft w:val="0"/>
          <w:marRight w:val="0"/>
          <w:marTop w:val="0"/>
          <w:marBottom w:val="0"/>
          <w:divBdr>
            <w:top w:val="none" w:sz="0" w:space="0" w:color="auto"/>
            <w:left w:val="none" w:sz="0" w:space="0" w:color="auto"/>
            <w:bottom w:val="none" w:sz="0" w:space="0" w:color="auto"/>
            <w:right w:val="none" w:sz="0" w:space="0" w:color="auto"/>
          </w:divBdr>
        </w:div>
        <w:div w:id="1860074100">
          <w:marLeft w:val="0"/>
          <w:marRight w:val="0"/>
          <w:marTop w:val="0"/>
          <w:marBottom w:val="0"/>
          <w:divBdr>
            <w:top w:val="none" w:sz="0" w:space="0" w:color="auto"/>
            <w:left w:val="none" w:sz="0" w:space="0" w:color="auto"/>
            <w:bottom w:val="none" w:sz="0" w:space="0" w:color="auto"/>
            <w:right w:val="none" w:sz="0" w:space="0" w:color="auto"/>
          </w:divBdr>
        </w:div>
        <w:div w:id="1922712664">
          <w:marLeft w:val="0"/>
          <w:marRight w:val="0"/>
          <w:marTop w:val="0"/>
          <w:marBottom w:val="0"/>
          <w:divBdr>
            <w:top w:val="none" w:sz="0" w:space="0" w:color="auto"/>
            <w:left w:val="none" w:sz="0" w:space="0" w:color="auto"/>
            <w:bottom w:val="none" w:sz="0" w:space="0" w:color="auto"/>
            <w:right w:val="none" w:sz="0" w:space="0" w:color="auto"/>
          </w:divBdr>
        </w:div>
        <w:div w:id="2045670689">
          <w:marLeft w:val="0"/>
          <w:marRight w:val="0"/>
          <w:marTop w:val="0"/>
          <w:marBottom w:val="0"/>
          <w:divBdr>
            <w:top w:val="none" w:sz="0" w:space="0" w:color="auto"/>
            <w:left w:val="none" w:sz="0" w:space="0" w:color="auto"/>
            <w:bottom w:val="none" w:sz="0" w:space="0" w:color="auto"/>
            <w:right w:val="none" w:sz="0" w:space="0" w:color="auto"/>
          </w:divBdr>
        </w:div>
        <w:div w:id="576666774">
          <w:marLeft w:val="0"/>
          <w:marRight w:val="0"/>
          <w:marTop w:val="0"/>
          <w:marBottom w:val="0"/>
          <w:divBdr>
            <w:top w:val="none" w:sz="0" w:space="0" w:color="auto"/>
            <w:left w:val="none" w:sz="0" w:space="0" w:color="auto"/>
            <w:bottom w:val="none" w:sz="0" w:space="0" w:color="auto"/>
            <w:right w:val="none" w:sz="0" w:space="0" w:color="auto"/>
          </w:divBdr>
        </w:div>
        <w:div w:id="1494562812">
          <w:marLeft w:val="0"/>
          <w:marRight w:val="0"/>
          <w:marTop w:val="0"/>
          <w:marBottom w:val="0"/>
          <w:divBdr>
            <w:top w:val="none" w:sz="0" w:space="0" w:color="auto"/>
            <w:left w:val="none" w:sz="0" w:space="0" w:color="auto"/>
            <w:bottom w:val="none" w:sz="0" w:space="0" w:color="auto"/>
            <w:right w:val="none" w:sz="0" w:space="0" w:color="auto"/>
          </w:divBdr>
        </w:div>
        <w:div w:id="1726831379">
          <w:marLeft w:val="0"/>
          <w:marRight w:val="0"/>
          <w:marTop w:val="0"/>
          <w:marBottom w:val="0"/>
          <w:divBdr>
            <w:top w:val="none" w:sz="0" w:space="0" w:color="auto"/>
            <w:left w:val="none" w:sz="0" w:space="0" w:color="auto"/>
            <w:bottom w:val="none" w:sz="0" w:space="0" w:color="auto"/>
            <w:right w:val="none" w:sz="0" w:space="0" w:color="auto"/>
          </w:divBdr>
        </w:div>
        <w:div w:id="1690641888">
          <w:marLeft w:val="0"/>
          <w:marRight w:val="0"/>
          <w:marTop w:val="0"/>
          <w:marBottom w:val="0"/>
          <w:divBdr>
            <w:top w:val="none" w:sz="0" w:space="0" w:color="auto"/>
            <w:left w:val="none" w:sz="0" w:space="0" w:color="auto"/>
            <w:bottom w:val="none" w:sz="0" w:space="0" w:color="auto"/>
            <w:right w:val="none" w:sz="0" w:space="0" w:color="auto"/>
          </w:divBdr>
        </w:div>
        <w:div w:id="510263552">
          <w:marLeft w:val="0"/>
          <w:marRight w:val="0"/>
          <w:marTop w:val="0"/>
          <w:marBottom w:val="0"/>
          <w:divBdr>
            <w:top w:val="none" w:sz="0" w:space="0" w:color="auto"/>
            <w:left w:val="none" w:sz="0" w:space="0" w:color="auto"/>
            <w:bottom w:val="none" w:sz="0" w:space="0" w:color="auto"/>
            <w:right w:val="none" w:sz="0" w:space="0" w:color="auto"/>
          </w:divBdr>
        </w:div>
        <w:div w:id="1158959843">
          <w:marLeft w:val="0"/>
          <w:marRight w:val="0"/>
          <w:marTop w:val="0"/>
          <w:marBottom w:val="0"/>
          <w:divBdr>
            <w:top w:val="none" w:sz="0" w:space="0" w:color="auto"/>
            <w:left w:val="none" w:sz="0" w:space="0" w:color="auto"/>
            <w:bottom w:val="none" w:sz="0" w:space="0" w:color="auto"/>
            <w:right w:val="none" w:sz="0" w:space="0" w:color="auto"/>
          </w:divBdr>
        </w:div>
        <w:div w:id="1277474">
          <w:marLeft w:val="0"/>
          <w:marRight w:val="0"/>
          <w:marTop w:val="0"/>
          <w:marBottom w:val="0"/>
          <w:divBdr>
            <w:top w:val="none" w:sz="0" w:space="0" w:color="auto"/>
            <w:left w:val="none" w:sz="0" w:space="0" w:color="auto"/>
            <w:bottom w:val="none" w:sz="0" w:space="0" w:color="auto"/>
            <w:right w:val="none" w:sz="0" w:space="0" w:color="auto"/>
          </w:divBdr>
        </w:div>
        <w:div w:id="153374054">
          <w:marLeft w:val="0"/>
          <w:marRight w:val="0"/>
          <w:marTop w:val="0"/>
          <w:marBottom w:val="0"/>
          <w:divBdr>
            <w:top w:val="none" w:sz="0" w:space="0" w:color="auto"/>
            <w:left w:val="none" w:sz="0" w:space="0" w:color="auto"/>
            <w:bottom w:val="none" w:sz="0" w:space="0" w:color="auto"/>
            <w:right w:val="none" w:sz="0" w:space="0" w:color="auto"/>
          </w:divBdr>
        </w:div>
        <w:div w:id="1469276444">
          <w:marLeft w:val="0"/>
          <w:marRight w:val="0"/>
          <w:marTop w:val="0"/>
          <w:marBottom w:val="0"/>
          <w:divBdr>
            <w:top w:val="none" w:sz="0" w:space="0" w:color="auto"/>
            <w:left w:val="none" w:sz="0" w:space="0" w:color="auto"/>
            <w:bottom w:val="none" w:sz="0" w:space="0" w:color="auto"/>
            <w:right w:val="none" w:sz="0" w:space="0" w:color="auto"/>
          </w:divBdr>
        </w:div>
        <w:div w:id="661273361">
          <w:marLeft w:val="0"/>
          <w:marRight w:val="0"/>
          <w:marTop w:val="0"/>
          <w:marBottom w:val="0"/>
          <w:divBdr>
            <w:top w:val="none" w:sz="0" w:space="0" w:color="auto"/>
            <w:left w:val="none" w:sz="0" w:space="0" w:color="auto"/>
            <w:bottom w:val="none" w:sz="0" w:space="0" w:color="auto"/>
            <w:right w:val="none" w:sz="0" w:space="0" w:color="auto"/>
          </w:divBdr>
        </w:div>
        <w:div w:id="371420882">
          <w:marLeft w:val="0"/>
          <w:marRight w:val="0"/>
          <w:marTop w:val="0"/>
          <w:marBottom w:val="0"/>
          <w:divBdr>
            <w:top w:val="none" w:sz="0" w:space="0" w:color="auto"/>
            <w:left w:val="none" w:sz="0" w:space="0" w:color="auto"/>
            <w:bottom w:val="none" w:sz="0" w:space="0" w:color="auto"/>
            <w:right w:val="none" w:sz="0" w:space="0" w:color="auto"/>
          </w:divBdr>
        </w:div>
        <w:div w:id="65226316">
          <w:marLeft w:val="0"/>
          <w:marRight w:val="0"/>
          <w:marTop w:val="0"/>
          <w:marBottom w:val="0"/>
          <w:divBdr>
            <w:top w:val="none" w:sz="0" w:space="0" w:color="auto"/>
            <w:left w:val="none" w:sz="0" w:space="0" w:color="auto"/>
            <w:bottom w:val="none" w:sz="0" w:space="0" w:color="auto"/>
            <w:right w:val="none" w:sz="0" w:space="0" w:color="auto"/>
          </w:divBdr>
        </w:div>
        <w:div w:id="1849909062">
          <w:marLeft w:val="0"/>
          <w:marRight w:val="0"/>
          <w:marTop w:val="0"/>
          <w:marBottom w:val="0"/>
          <w:divBdr>
            <w:top w:val="none" w:sz="0" w:space="0" w:color="auto"/>
            <w:left w:val="none" w:sz="0" w:space="0" w:color="auto"/>
            <w:bottom w:val="none" w:sz="0" w:space="0" w:color="auto"/>
            <w:right w:val="none" w:sz="0" w:space="0" w:color="auto"/>
          </w:divBdr>
        </w:div>
        <w:div w:id="84807455">
          <w:marLeft w:val="0"/>
          <w:marRight w:val="0"/>
          <w:marTop w:val="0"/>
          <w:marBottom w:val="0"/>
          <w:divBdr>
            <w:top w:val="none" w:sz="0" w:space="0" w:color="auto"/>
            <w:left w:val="none" w:sz="0" w:space="0" w:color="auto"/>
            <w:bottom w:val="none" w:sz="0" w:space="0" w:color="auto"/>
            <w:right w:val="none" w:sz="0" w:space="0" w:color="auto"/>
          </w:divBdr>
        </w:div>
        <w:div w:id="739526646">
          <w:marLeft w:val="0"/>
          <w:marRight w:val="0"/>
          <w:marTop w:val="0"/>
          <w:marBottom w:val="0"/>
          <w:divBdr>
            <w:top w:val="none" w:sz="0" w:space="0" w:color="auto"/>
            <w:left w:val="none" w:sz="0" w:space="0" w:color="auto"/>
            <w:bottom w:val="none" w:sz="0" w:space="0" w:color="auto"/>
            <w:right w:val="none" w:sz="0" w:space="0" w:color="auto"/>
          </w:divBdr>
        </w:div>
        <w:div w:id="1999722892">
          <w:marLeft w:val="0"/>
          <w:marRight w:val="0"/>
          <w:marTop w:val="0"/>
          <w:marBottom w:val="0"/>
          <w:divBdr>
            <w:top w:val="none" w:sz="0" w:space="0" w:color="auto"/>
            <w:left w:val="none" w:sz="0" w:space="0" w:color="auto"/>
            <w:bottom w:val="none" w:sz="0" w:space="0" w:color="auto"/>
            <w:right w:val="none" w:sz="0" w:space="0" w:color="auto"/>
          </w:divBdr>
        </w:div>
        <w:div w:id="1719427760">
          <w:marLeft w:val="0"/>
          <w:marRight w:val="0"/>
          <w:marTop w:val="0"/>
          <w:marBottom w:val="0"/>
          <w:divBdr>
            <w:top w:val="none" w:sz="0" w:space="0" w:color="auto"/>
            <w:left w:val="none" w:sz="0" w:space="0" w:color="auto"/>
            <w:bottom w:val="none" w:sz="0" w:space="0" w:color="auto"/>
            <w:right w:val="none" w:sz="0" w:space="0" w:color="auto"/>
          </w:divBdr>
        </w:div>
        <w:div w:id="1366054581">
          <w:marLeft w:val="0"/>
          <w:marRight w:val="0"/>
          <w:marTop w:val="0"/>
          <w:marBottom w:val="0"/>
          <w:divBdr>
            <w:top w:val="none" w:sz="0" w:space="0" w:color="auto"/>
            <w:left w:val="none" w:sz="0" w:space="0" w:color="auto"/>
            <w:bottom w:val="none" w:sz="0" w:space="0" w:color="auto"/>
            <w:right w:val="none" w:sz="0" w:space="0" w:color="auto"/>
          </w:divBdr>
        </w:div>
      </w:divsChild>
    </w:div>
    <w:div w:id="1987007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D53DSPH32EA6-856138745-3575</_dlc_DocId>
    <_dlc_DocIdUrl xmlns="d6ca5d36-5c9f-4653-bec8-1cb66b9015e0">
      <Url>https://indecopi.sharepoint.com/sites/cc1_docs/_layouts/15/DocIdRedir.aspx?ID=D53DSPH32EA6-856138745-3575</Url>
      <Description>D53DSPH32EA6-856138745-3575</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3" ma:contentTypeDescription="Crear nuevo documento." ma:contentTypeScope="" ma:versionID="645e8178a18f6fc99d467911ba9e5947">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7d41be38b971b90a14e05063b9a6e4bf"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647F87-064E-4DF9-BC21-97765A92143C}">
  <ds:schemaRefs>
    <ds:schemaRef ds:uri="http://schemas.microsoft.com/sharepoint/events"/>
  </ds:schemaRefs>
</ds:datastoreItem>
</file>

<file path=customXml/itemProps2.xml><?xml version="1.0" encoding="utf-8"?>
<ds:datastoreItem xmlns:ds="http://schemas.openxmlformats.org/officeDocument/2006/customXml" ds:itemID="{BE9E7E51-FE1B-4391-830F-C88E106B920F}">
  <ds:schemaRefs>
    <ds:schemaRef ds:uri="http://schemas.microsoft.com/sharepoint/v3/contenttype/forms"/>
  </ds:schemaRefs>
</ds:datastoreItem>
</file>

<file path=customXml/itemProps3.xml><?xml version="1.0" encoding="utf-8"?>
<ds:datastoreItem xmlns:ds="http://schemas.openxmlformats.org/officeDocument/2006/customXml" ds:itemID="{3D6A07DA-B977-4A59-AF9A-BCA315ED63F4}">
  <ds:schemaRefs>
    <ds:schemaRef ds:uri="http://schemas.openxmlformats.org/officeDocument/2006/bibliography"/>
  </ds:schemaRefs>
</ds:datastoreItem>
</file>

<file path=customXml/itemProps4.xml><?xml version="1.0" encoding="utf-8"?>
<ds:datastoreItem xmlns:ds="http://schemas.openxmlformats.org/officeDocument/2006/customXml" ds:itemID="{1FD9BEA8-CFAE-4CCF-8978-C2877FEE00C6}">
  <ds:schemaRefs>
    <ds:schemaRef ds:uri="http://schemas.microsoft.com/office/2006/metadata/properties"/>
    <ds:schemaRef ds:uri="http://schemas.microsoft.com/office/infopath/2007/PartnerControls"/>
    <ds:schemaRef ds:uri="d6ca5d36-5c9f-4653-bec8-1cb66b9015e0"/>
  </ds:schemaRefs>
</ds:datastoreItem>
</file>

<file path=customXml/itemProps5.xml><?xml version="1.0" encoding="utf-8"?>
<ds:datastoreItem xmlns:ds="http://schemas.openxmlformats.org/officeDocument/2006/customXml" ds:itemID="{3A31639A-4916-4774-94AC-667C53E95E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7</Pages>
  <Words>2896</Words>
  <Characters>15932</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Andre Junior Flores Uribe</dc:creator>
  <cp:lastModifiedBy>Katherine Lizeth Ramos Suaña</cp:lastModifiedBy>
  <cp:revision>6</cp:revision>
  <cp:lastPrinted>2019-06-04T22:00:00Z</cp:lastPrinted>
  <dcterms:created xsi:type="dcterms:W3CDTF">2023-08-11T14:21:00Z</dcterms:created>
  <dcterms:modified xsi:type="dcterms:W3CDTF">2023-12-27T20:57:00Z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_dlc_DocIdItemGuid">
    <vt:lpwstr>0bc50194-0e04-47ce-86df-248074f6280a</vt:lpwstr>
  </property>
</Properties>
</file>