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7B7AC" w14:textId="77777777" w:rsidR="00707EB2" w:rsidRPr="002960A2" w:rsidRDefault="00707EB2" w:rsidP="002960A2">
      <w:pPr>
        <w:keepNext/>
        <w:widowControl w:val="0"/>
        <w:tabs>
          <w:tab w:val="left" w:pos="567"/>
          <w:tab w:val="left" w:pos="2268"/>
        </w:tabs>
        <w:spacing w:after="0" w:line="240" w:lineRule="auto"/>
        <w:rPr>
          <w:rFonts w:ascii="Arial" w:eastAsia="Arial" w:hAnsi="Arial" w:cs="Arial"/>
          <w:i/>
          <w:iCs/>
          <w:sz w:val="18"/>
          <w:szCs w:val="18"/>
        </w:rPr>
      </w:pPr>
      <w:r w:rsidRPr="002960A2">
        <w:rPr>
          <w:rFonts w:ascii="Arial" w:eastAsia="Arial" w:hAnsi="Arial" w:cs="Arial"/>
          <w:i/>
          <w:iCs/>
          <w:sz w:val="18"/>
          <w:szCs w:val="18"/>
        </w:rPr>
        <w:t>Elaborado por: Camila Ballena</w:t>
      </w:r>
    </w:p>
    <w:p w14:paraId="5A5E000C" w14:textId="77777777" w:rsidR="00707EB2" w:rsidRPr="002960A2" w:rsidRDefault="00707EB2" w:rsidP="002960A2">
      <w:pPr>
        <w:keepNext/>
        <w:widowControl w:val="0"/>
        <w:tabs>
          <w:tab w:val="left" w:pos="567"/>
          <w:tab w:val="left" w:pos="2268"/>
        </w:tabs>
        <w:spacing w:after="0" w:line="240" w:lineRule="auto"/>
        <w:rPr>
          <w:rFonts w:ascii="Arial" w:eastAsia="Arial" w:hAnsi="Arial" w:cs="Arial"/>
          <w:i/>
          <w:iCs/>
          <w:sz w:val="18"/>
          <w:szCs w:val="18"/>
        </w:rPr>
      </w:pPr>
      <w:r w:rsidRPr="002960A2">
        <w:rPr>
          <w:rFonts w:ascii="Arial" w:eastAsia="Arial" w:hAnsi="Arial" w:cs="Arial"/>
          <w:i/>
          <w:iCs/>
          <w:sz w:val="18"/>
          <w:szCs w:val="18"/>
        </w:rPr>
        <w:t>Supervisado por: Victor Manquire Oporto</w:t>
      </w:r>
    </w:p>
    <w:p w14:paraId="67E15EEA" w14:textId="5C359CD7" w:rsidR="00707EB2" w:rsidRPr="002960A2" w:rsidRDefault="00707EB2" w:rsidP="002960A2">
      <w:pPr>
        <w:keepNext/>
        <w:widowControl w:val="0"/>
        <w:tabs>
          <w:tab w:val="left" w:pos="567"/>
          <w:tab w:val="left" w:pos="2268"/>
        </w:tabs>
        <w:spacing w:after="0" w:line="240" w:lineRule="auto"/>
        <w:rPr>
          <w:rFonts w:ascii="Arial" w:eastAsia="Arial" w:hAnsi="Arial" w:cs="Arial"/>
          <w:i/>
          <w:iCs/>
          <w:sz w:val="18"/>
          <w:szCs w:val="18"/>
        </w:rPr>
      </w:pPr>
      <w:r w:rsidRPr="002960A2">
        <w:rPr>
          <w:rFonts w:ascii="Arial" w:eastAsia="Arial" w:hAnsi="Arial" w:cs="Arial"/>
          <w:i/>
          <w:iCs/>
          <w:sz w:val="18"/>
          <w:szCs w:val="18"/>
        </w:rPr>
        <w:t>Equipo: Creditos 1</w:t>
      </w:r>
    </w:p>
    <w:p w14:paraId="7E4BEE1F" w14:textId="4CA4122B" w:rsidR="00750DC8" w:rsidRPr="002960A2" w:rsidRDefault="00750DC8" w:rsidP="002960A2">
      <w:pPr>
        <w:keepNext/>
        <w:widowControl w:val="0"/>
        <w:tabs>
          <w:tab w:val="left" w:pos="567"/>
          <w:tab w:val="left" w:pos="2268"/>
        </w:tabs>
        <w:spacing w:after="0" w:line="240" w:lineRule="auto"/>
        <w:rPr>
          <w:rFonts w:ascii="Arial" w:eastAsia="Arial" w:hAnsi="Arial" w:cs="Arial"/>
          <w:i/>
          <w:iCs/>
          <w:sz w:val="18"/>
          <w:szCs w:val="18"/>
        </w:rPr>
      </w:pPr>
      <w:r w:rsidRPr="002960A2">
        <w:rPr>
          <w:rFonts w:ascii="Arial" w:eastAsia="Arial" w:hAnsi="Arial" w:cs="Arial"/>
          <w:i/>
          <w:iCs/>
          <w:sz w:val="18"/>
          <w:szCs w:val="18"/>
        </w:rPr>
        <w:t xml:space="preserve">Vencimiento: </w:t>
      </w:r>
      <w:r w:rsidR="00D54277">
        <w:rPr>
          <w:rFonts w:ascii="Arial" w:eastAsia="Arial" w:hAnsi="Arial" w:cs="Arial"/>
          <w:i/>
          <w:iCs/>
          <w:sz w:val="18"/>
          <w:szCs w:val="18"/>
        </w:rPr>
        <w:t>11/09</w:t>
      </w:r>
      <w:r w:rsidRPr="002960A2">
        <w:rPr>
          <w:rFonts w:ascii="Arial" w:eastAsia="Arial" w:hAnsi="Arial" w:cs="Arial"/>
          <w:i/>
          <w:iCs/>
          <w:sz w:val="18"/>
          <w:szCs w:val="18"/>
        </w:rPr>
        <w:t>/2025</w:t>
      </w:r>
    </w:p>
    <w:p w14:paraId="0ABE2E8E" w14:textId="77777777" w:rsidR="00707EB2" w:rsidRPr="002960A2" w:rsidRDefault="00707EB2" w:rsidP="002960A2">
      <w:pPr>
        <w:keepNext/>
        <w:widowControl w:val="0"/>
        <w:tabs>
          <w:tab w:val="left" w:pos="567"/>
          <w:tab w:val="left" w:pos="2268"/>
        </w:tabs>
        <w:spacing w:after="0" w:line="240" w:lineRule="auto"/>
        <w:rPr>
          <w:rFonts w:ascii="Arial" w:eastAsia="Arial" w:hAnsi="Arial" w:cs="Arial"/>
          <w:i/>
          <w:iCs/>
          <w:sz w:val="18"/>
          <w:szCs w:val="18"/>
        </w:rPr>
      </w:pPr>
    </w:p>
    <w:p w14:paraId="630E86C3" w14:textId="58384EA4" w:rsidR="00707EB2" w:rsidRPr="002960A2" w:rsidRDefault="00707EB2" w:rsidP="002960A2">
      <w:pPr>
        <w:keepNext/>
        <w:widowControl w:val="0"/>
        <w:tabs>
          <w:tab w:val="left" w:pos="567"/>
          <w:tab w:val="left" w:pos="2268"/>
        </w:tabs>
        <w:spacing w:after="0" w:line="240" w:lineRule="auto"/>
        <w:jc w:val="center"/>
        <w:rPr>
          <w:rFonts w:ascii="Arial" w:eastAsia="Arial" w:hAnsi="Arial" w:cs="Arial"/>
          <w:b/>
          <w:bCs/>
          <w:sz w:val="32"/>
          <w:szCs w:val="32"/>
        </w:rPr>
      </w:pPr>
      <w:r w:rsidRPr="002960A2">
        <w:rPr>
          <w:rFonts w:ascii="Arial" w:eastAsia="Arial" w:hAnsi="Arial" w:cs="Arial"/>
          <w:b/>
          <w:bCs/>
          <w:sz w:val="32"/>
          <w:szCs w:val="32"/>
        </w:rPr>
        <w:t>RESOLUCIÓN N° xxxx-202</w:t>
      </w:r>
      <w:r w:rsidR="00900C0A" w:rsidRPr="002960A2">
        <w:rPr>
          <w:rFonts w:ascii="Arial" w:eastAsia="Arial" w:hAnsi="Arial" w:cs="Arial"/>
          <w:b/>
          <w:bCs/>
          <w:sz w:val="32"/>
          <w:szCs w:val="32"/>
        </w:rPr>
        <w:t>5</w:t>
      </w:r>
      <w:r w:rsidRPr="002960A2">
        <w:rPr>
          <w:rFonts w:ascii="Arial" w:eastAsia="Arial" w:hAnsi="Arial" w:cs="Arial"/>
          <w:b/>
          <w:bCs/>
          <w:sz w:val="32"/>
          <w:szCs w:val="32"/>
        </w:rPr>
        <w:t>/CC1</w:t>
      </w:r>
    </w:p>
    <w:p w14:paraId="5D394D77" w14:textId="77777777" w:rsidR="003904DD" w:rsidRPr="002960A2" w:rsidRDefault="003904DD" w:rsidP="002960A2">
      <w:pPr>
        <w:keepNext/>
        <w:widowControl w:val="0"/>
        <w:tabs>
          <w:tab w:val="left" w:pos="567"/>
          <w:tab w:val="left" w:pos="2268"/>
        </w:tabs>
        <w:spacing w:after="0" w:line="240" w:lineRule="auto"/>
        <w:jc w:val="center"/>
        <w:rPr>
          <w:rFonts w:ascii="Arial" w:hAnsi="Arial" w:cs="Arial"/>
          <w:sz w:val="32"/>
          <w:szCs w:val="32"/>
        </w:rPr>
      </w:pPr>
    </w:p>
    <w:p w14:paraId="7492C1C9" w14:textId="22CF4C76" w:rsidR="00412185" w:rsidRPr="00D54277" w:rsidRDefault="00991970" w:rsidP="002960A2">
      <w:pPr>
        <w:widowControl w:val="0"/>
        <w:tabs>
          <w:tab w:val="left" w:pos="1701"/>
          <w:tab w:val="left" w:pos="2127"/>
        </w:tabs>
        <w:spacing w:after="0" w:line="240" w:lineRule="auto"/>
        <w:ind w:left="2127" w:hanging="2127"/>
        <w:jc w:val="both"/>
        <w:rPr>
          <w:rFonts w:ascii="Arial" w:eastAsia="Arial Narrow" w:hAnsi="Arial" w:cs="Arial"/>
          <w:b/>
          <w:bCs/>
          <w:lang w:eastAsia="es-PE"/>
        </w:rPr>
      </w:pPr>
      <w:r w:rsidRPr="00D54277">
        <w:rPr>
          <w:rFonts w:ascii="Arial" w:eastAsia="Arial Narrow" w:hAnsi="Arial" w:cs="Arial"/>
          <w:b/>
          <w:bCs/>
          <w:lang w:eastAsia="es-PE"/>
        </w:rPr>
        <w:t>DENUNCIANTE</w:t>
      </w:r>
      <w:r w:rsidRPr="00D54277">
        <w:rPr>
          <w:rFonts w:ascii="Arial" w:eastAsia="Arial Narrow" w:hAnsi="Arial" w:cs="Arial"/>
          <w:b/>
          <w:bCs/>
          <w:lang w:eastAsia="es-PE"/>
        </w:rPr>
        <w:tab/>
        <w:t>:</w:t>
      </w:r>
      <w:r w:rsidRPr="00D54277">
        <w:rPr>
          <w:rFonts w:ascii="Arial" w:eastAsia="Arial Narrow" w:hAnsi="Arial" w:cs="Arial"/>
          <w:b/>
          <w:bCs/>
          <w:lang w:eastAsia="es-PE"/>
        </w:rPr>
        <w:tab/>
      </w:r>
      <w:bookmarkStart w:id="0" w:name="_Hlk174985111"/>
      <w:r w:rsidR="00D54277" w:rsidRPr="00D54277">
        <w:rPr>
          <w:rFonts w:ascii="Arial" w:eastAsia="Arial Narrow" w:hAnsi="Arial" w:cs="Arial"/>
          <w:b/>
          <w:bCs/>
          <w:lang w:eastAsia="es-PE"/>
        </w:rPr>
        <w:t>LAURA VASQUEZ ZEBEDEO O</w:t>
      </w:r>
      <w:r w:rsidR="00D54277">
        <w:rPr>
          <w:rFonts w:ascii="Arial" w:eastAsia="Arial Narrow" w:hAnsi="Arial" w:cs="Arial"/>
          <w:b/>
          <w:bCs/>
          <w:lang w:eastAsia="es-PE"/>
        </w:rPr>
        <w:t>BED (ZEBEDEO)</w:t>
      </w:r>
    </w:p>
    <w:bookmarkEnd w:id="0"/>
    <w:p w14:paraId="3D7AF401" w14:textId="0FAE538E" w:rsidR="003941F8" w:rsidRDefault="00991970" w:rsidP="002960A2">
      <w:pPr>
        <w:widowControl w:val="0"/>
        <w:tabs>
          <w:tab w:val="left" w:pos="1701"/>
          <w:tab w:val="left" w:pos="2127"/>
        </w:tabs>
        <w:spacing w:after="0" w:line="240" w:lineRule="auto"/>
        <w:jc w:val="both"/>
        <w:rPr>
          <w:rFonts w:ascii="Arial" w:eastAsia="Arial Narrow" w:hAnsi="Arial" w:cs="Arial"/>
          <w:b/>
          <w:bCs/>
          <w:lang w:val="pt-PT" w:eastAsia="es-PE"/>
        </w:rPr>
      </w:pPr>
      <w:r w:rsidRPr="002960A2">
        <w:rPr>
          <w:rFonts w:ascii="Arial" w:eastAsia="Arial Narrow" w:hAnsi="Arial" w:cs="Arial"/>
          <w:b/>
          <w:bCs/>
          <w:lang w:eastAsia="es-PE"/>
        </w:rPr>
        <w:t>DENUNCIADO</w:t>
      </w:r>
      <w:r w:rsidRPr="002960A2">
        <w:rPr>
          <w:rFonts w:ascii="Arial" w:eastAsia="Arial Narrow" w:hAnsi="Arial" w:cs="Arial"/>
          <w:b/>
          <w:bCs/>
          <w:lang w:eastAsia="es-PE"/>
        </w:rPr>
        <w:tab/>
        <w:t>:</w:t>
      </w:r>
      <w:r w:rsidRPr="002960A2">
        <w:rPr>
          <w:rFonts w:ascii="Arial" w:eastAsia="Arial Narrow" w:hAnsi="Arial" w:cs="Arial"/>
          <w:b/>
          <w:bCs/>
          <w:lang w:eastAsia="es-PE"/>
        </w:rPr>
        <w:tab/>
      </w:r>
      <w:r w:rsidR="00D54277">
        <w:rPr>
          <w:rFonts w:ascii="Arial" w:eastAsia="Arial Narrow" w:hAnsi="Arial" w:cs="Arial"/>
          <w:b/>
          <w:bCs/>
          <w:lang w:val="pt-PT" w:eastAsia="es-PE"/>
        </w:rPr>
        <w:t>BANCO DE CRÉDITO DEL PERÚ S.A. (BANCO BCP)</w:t>
      </w:r>
    </w:p>
    <w:p w14:paraId="2563D98E" w14:textId="25DCB949" w:rsidR="00D54277" w:rsidRPr="00D54277" w:rsidRDefault="00D54277" w:rsidP="00D54277">
      <w:pPr>
        <w:widowControl w:val="0"/>
        <w:tabs>
          <w:tab w:val="left" w:pos="1701"/>
          <w:tab w:val="left" w:pos="2127"/>
        </w:tabs>
        <w:spacing w:after="0" w:line="240" w:lineRule="auto"/>
        <w:ind w:left="1701"/>
        <w:jc w:val="both"/>
        <w:rPr>
          <w:rFonts w:ascii="Arial" w:eastAsia="Arial Narrow" w:hAnsi="Arial" w:cs="Arial"/>
          <w:b/>
          <w:bCs/>
          <w:lang w:eastAsia="es-PE"/>
        </w:rPr>
      </w:pPr>
      <w:r>
        <w:rPr>
          <w:rFonts w:ascii="Arial" w:eastAsia="Arial Narrow" w:hAnsi="Arial" w:cs="Arial"/>
          <w:b/>
          <w:bCs/>
          <w:lang w:val="pt-PT" w:eastAsia="es-PE"/>
        </w:rPr>
        <w:tab/>
        <w:t xml:space="preserve">BANCO INTERNACIONAL DEL PERÚ S.A.A. – INTERBANK </w:t>
      </w:r>
      <w:r>
        <w:rPr>
          <w:rFonts w:ascii="Arial" w:eastAsia="Arial Narrow" w:hAnsi="Arial" w:cs="Arial"/>
          <w:b/>
          <w:bCs/>
          <w:lang w:val="pt-PT" w:eastAsia="es-PE"/>
        </w:rPr>
        <w:br/>
        <w:t xml:space="preserve"> </w:t>
      </w:r>
      <w:r>
        <w:rPr>
          <w:rFonts w:ascii="Arial" w:eastAsia="Arial Narrow" w:hAnsi="Arial" w:cs="Arial"/>
          <w:b/>
          <w:bCs/>
          <w:lang w:val="pt-PT" w:eastAsia="es-PE"/>
        </w:rPr>
        <w:tab/>
        <w:t>(BANCO INTERBANK)</w:t>
      </w:r>
    </w:p>
    <w:p w14:paraId="0476D2F4" w14:textId="3B05A98B" w:rsidR="004B5103" w:rsidRPr="002960A2" w:rsidRDefault="003941F8" w:rsidP="00D54277">
      <w:pPr>
        <w:widowControl w:val="0"/>
        <w:tabs>
          <w:tab w:val="left" w:pos="1701"/>
          <w:tab w:val="left" w:pos="2127"/>
        </w:tabs>
        <w:spacing w:after="0" w:line="240" w:lineRule="auto"/>
        <w:ind w:left="2127" w:hanging="709"/>
        <w:jc w:val="both"/>
        <w:rPr>
          <w:rFonts w:ascii="Arial" w:eastAsia="Arial Narrow" w:hAnsi="Arial" w:cs="Arial"/>
          <w:b/>
          <w:bCs/>
          <w:lang w:val="pt-PT" w:eastAsia="es-PE"/>
        </w:rPr>
      </w:pPr>
      <w:r w:rsidRPr="002960A2">
        <w:rPr>
          <w:rFonts w:ascii="Arial" w:eastAsia="Arial Narrow" w:hAnsi="Arial" w:cs="Arial"/>
          <w:b/>
          <w:bCs/>
          <w:lang w:val="pt-PT" w:eastAsia="es-PE"/>
        </w:rPr>
        <w:tab/>
      </w:r>
      <w:r w:rsidRPr="002960A2">
        <w:rPr>
          <w:rFonts w:ascii="Arial" w:eastAsia="Arial Narrow" w:hAnsi="Arial" w:cs="Arial"/>
          <w:b/>
          <w:bCs/>
          <w:lang w:val="pt-PT" w:eastAsia="es-PE"/>
        </w:rPr>
        <w:tab/>
      </w:r>
      <w:r w:rsidR="00D54277">
        <w:rPr>
          <w:rFonts w:ascii="Arial" w:eastAsia="Arial Narrow" w:hAnsi="Arial" w:cs="Arial"/>
          <w:b/>
          <w:bCs/>
          <w:lang w:val="pt-PT" w:eastAsia="es-PE"/>
        </w:rPr>
        <w:t xml:space="preserve">AUTORIDAD DE TRANSPORTE URBANO PARA LIMA Y </w:t>
      </w:r>
      <w:r w:rsidR="00D54277">
        <w:rPr>
          <w:rFonts w:ascii="Arial" w:eastAsia="Arial Narrow" w:hAnsi="Arial" w:cs="Arial"/>
          <w:b/>
          <w:bCs/>
          <w:lang w:val="pt-PT" w:eastAsia="es-PE"/>
        </w:rPr>
        <w:br/>
        <w:t>CALLO – ATU (ATU)</w:t>
      </w:r>
    </w:p>
    <w:p w14:paraId="5CD0DF19" w14:textId="7D2E8376" w:rsidR="00707EB2" w:rsidRPr="002960A2" w:rsidRDefault="00991970" w:rsidP="002960A2">
      <w:pPr>
        <w:widowControl w:val="0"/>
        <w:tabs>
          <w:tab w:val="left" w:pos="1701"/>
          <w:tab w:val="left" w:pos="2127"/>
        </w:tabs>
        <w:spacing w:after="0" w:line="240" w:lineRule="auto"/>
        <w:ind w:left="2127" w:hanging="2127"/>
        <w:jc w:val="both"/>
        <w:rPr>
          <w:rFonts w:ascii="Arial" w:eastAsia="Arial Narrow" w:hAnsi="Arial" w:cs="Arial"/>
          <w:b/>
          <w:bCs/>
          <w:lang w:eastAsia="es-PE"/>
        </w:rPr>
      </w:pPr>
      <w:r w:rsidRPr="002960A2">
        <w:rPr>
          <w:rFonts w:ascii="Arial" w:eastAsia="Arial Narrow" w:hAnsi="Arial" w:cs="Arial"/>
          <w:b/>
          <w:bCs/>
          <w:lang w:eastAsia="es-PE"/>
        </w:rPr>
        <w:t>MATERIA</w:t>
      </w:r>
      <w:r w:rsidR="00310BAD" w:rsidRPr="002960A2">
        <w:rPr>
          <w:rFonts w:ascii="Arial" w:eastAsia="Arial Narrow" w:hAnsi="Arial" w:cs="Arial"/>
          <w:b/>
          <w:bCs/>
          <w:lang w:eastAsia="es-PE"/>
        </w:rPr>
        <w:t>S</w:t>
      </w:r>
      <w:r w:rsidRPr="002960A2">
        <w:rPr>
          <w:rFonts w:ascii="Arial" w:hAnsi="Arial" w:cs="Arial"/>
          <w:b/>
          <w:bCs/>
        </w:rPr>
        <w:tab/>
      </w:r>
      <w:r w:rsidRPr="002960A2">
        <w:rPr>
          <w:rFonts w:ascii="Arial" w:eastAsia="Arial Narrow" w:hAnsi="Arial" w:cs="Arial"/>
          <w:b/>
          <w:bCs/>
          <w:lang w:eastAsia="es-PE"/>
        </w:rPr>
        <w:t>:</w:t>
      </w:r>
      <w:r w:rsidRPr="002960A2">
        <w:rPr>
          <w:rFonts w:ascii="Arial" w:hAnsi="Arial" w:cs="Arial"/>
          <w:b/>
          <w:bCs/>
        </w:rPr>
        <w:tab/>
      </w:r>
      <w:r w:rsidR="001F13EB" w:rsidRPr="002960A2">
        <w:rPr>
          <w:rFonts w:ascii="Arial" w:eastAsia="Arial Narrow" w:hAnsi="Arial" w:cs="Arial"/>
          <w:b/>
          <w:bCs/>
          <w:lang w:eastAsia="es-PE"/>
        </w:rPr>
        <w:t xml:space="preserve">ADMISIÓN A </w:t>
      </w:r>
      <w:r w:rsidR="5005FCBF" w:rsidRPr="002960A2">
        <w:rPr>
          <w:rFonts w:ascii="Arial" w:eastAsia="Arial Narrow" w:hAnsi="Arial" w:cs="Arial"/>
          <w:b/>
          <w:bCs/>
          <w:lang w:eastAsia="es-PE"/>
        </w:rPr>
        <w:t>TRÁMITE</w:t>
      </w:r>
    </w:p>
    <w:p w14:paraId="53FB8723" w14:textId="38212719" w:rsidR="003941F8" w:rsidRPr="002960A2" w:rsidRDefault="003941F8" w:rsidP="002960A2">
      <w:pPr>
        <w:widowControl w:val="0"/>
        <w:tabs>
          <w:tab w:val="left" w:pos="1701"/>
          <w:tab w:val="left" w:pos="2127"/>
        </w:tabs>
        <w:spacing w:after="0" w:line="240" w:lineRule="auto"/>
        <w:ind w:left="2127" w:hanging="2127"/>
        <w:jc w:val="both"/>
        <w:rPr>
          <w:rFonts w:ascii="Arial" w:eastAsia="Arial Narrow" w:hAnsi="Arial" w:cs="Arial"/>
          <w:b/>
          <w:bCs/>
          <w:lang w:eastAsia="es-PE"/>
        </w:rPr>
      </w:pPr>
      <w:r w:rsidRPr="002960A2">
        <w:rPr>
          <w:rFonts w:ascii="Arial" w:eastAsia="Arial Narrow" w:hAnsi="Arial" w:cs="Arial"/>
          <w:b/>
          <w:bCs/>
          <w:lang w:eastAsia="es-PE"/>
        </w:rPr>
        <w:tab/>
      </w:r>
      <w:r w:rsidRPr="002960A2">
        <w:rPr>
          <w:rFonts w:ascii="Arial" w:eastAsia="Arial Narrow" w:hAnsi="Arial" w:cs="Arial"/>
          <w:b/>
          <w:bCs/>
          <w:lang w:eastAsia="es-PE"/>
        </w:rPr>
        <w:tab/>
        <w:t>IMPROCEDENCIA</w:t>
      </w:r>
    </w:p>
    <w:p w14:paraId="024649A1" w14:textId="267A907F" w:rsidR="00900C0A" w:rsidRPr="002960A2" w:rsidRDefault="00900C0A" w:rsidP="002960A2">
      <w:pPr>
        <w:widowControl w:val="0"/>
        <w:tabs>
          <w:tab w:val="left" w:pos="1701"/>
          <w:tab w:val="left" w:pos="2127"/>
        </w:tabs>
        <w:spacing w:after="0" w:line="240" w:lineRule="auto"/>
        <w:ind w:left="2127" w:hanging="2127"/>
        <w:jc w:val="both"/>
        <w:rPr>
          <w:rFonts w:ascii="Arial" w:eastAsia="Arial Narrow" w:hAnsi="Arial" w:cs="Arial"/>
          <w:b/>
          <w:bCs/>
          <w:lang w:eastAsia="es-PE"/>
        </w:rPr>
      </w:pPr>
      <w:r w:rsidRPr="002960A2">
        <w:rPr>
          <w:rFonts w:ascii="Arial" w:eastAsia="Arial Narrow" w:hAnsi="Arial" w:cs="Arial"/>
          <w:b/>
          <w:bCs/>
          <w:lang w:eastAsia="es-PE"/>
        </w:rPr>
        <w:tab/>
      </w:r>
      <w:r w:rsidRPr="002960A2">
        <w:rPr>
          <w:rFonts w:ascii="Arial" w:eastAsia="Arial Narrow" w:hAnsi="Arial" w:cs="Arial"/>
          <w:b/>
          <w:bCs/>
          <w:lang w:eastAsia="es-PE"/>
        </w:rPr>
        <w:tab/>
      </w:r>
      <w:r w:rsidR="00D54277">
        <w:rPr>
          <w:rFonts w:ascii="Arial" w:eastAsia="Arial Narrow" w:hAnsi="Arial" w:cs="Arial"/>
          <w:b/>
          <w:bCs/>
          <w:lang w:eastAsia="es-PE"/>
        </w:rPr>
        <w:t>DESACUMULACIÓN</w:t>
      </w:r>
    </w:p>
    <w:p w14:paraId="4B7C129C" w14:textId="46453561" w:rsidR="00707EB2" w:rsidRPr="002960A2" w:rsidRDefault="00F73D9B" w:rsidP="002960A2">
      <w:pPr>
        <w:widowControl w:val="0"/>
        <w:tabs>
          <w:tab w:val="left" w:pos="1701"/>
          <w:tab w:val="left" w:pos="2127"/>
        </w:tabs>
        <w:spacing w:after="0" w:line="240" w:lineRule="auto"/>
        <w:ind w:left="2127" w:hanging="2127"/>
        <w:jc w:val="both"/>
        <w:rPr>
          <w:rFonts w:ascii="Arial" w:eastAsia="Arial Narrow" w:hAnsi="Arial" w:cs="Arial"/>
          <w:b/>
          <w:bCs/>
          <w:lang w:eastAsia="es-PE"/>
        </w:rPr>
      </w:pPr>
      <w:r w:rsidRPr="002960A2">
        <w:rPr>
          <w:rFonts w:ascii="Arial" w:eastAsia="Arial Narrow" w:hAnsi="Arial" w:cs="Arial"/>
          <w:b/>
          <w:bCs/>
          <w:lang w:eastAsia="es-PE"/>
        </w:rPr>
        <w:tab/>
      </w:r>
      <w:r w:rsidRPr="002960A2">
        <w:rPr>
          <w:rFonts w:ascii="Arial" w:eastAsia="Arial Narrow" w:hAnsi="Arial" w:cs="Arial"/>
          <w:b/>
          <w:bCs/>
          <w:lang w:eastAsia="es-PE"/>
        </w:rPr>
        <w:tab/>
      </w:r>
      <w:r w:rsidR="001F13EB" w:rsidRPr="002960A2">
        <w:rPr>
          <w:rFonts w:ascii="Arial" w:eastAsia="Arial Narrow" w:hAnsi="Arial" w:cs="Arial"/>
          <w:b/>
          <w:bCs/>
          <w:lang w:eastAsia="es-PE"/>
        </w:rPr>
        <w:t>REQUERIMIENTO DE INFORMACIÓN</w:t>
      </w:r>
    </w:p>
    <w:p w14:paraId="2D115A51" w14:textId="520E3CF8" w:rsidR="00991970" w:rsidRPr="002960A2" w:rsidRDefault="00707EB2" w:rsidP="002960A2">
      <w:pPr>
        <w:widowControl w:val="0"/>
        <w:tabs>
          <w:tab w:val="left" w:pos="1701"/>
          <w:tab w:val="left" w:pos="2127"/>
        </w:tabs>
        <w:spacing w:after="0" w:line="240" w:lineRule="auto"/>
        <w:ind w:left="2127" w:hanging="2127"/>
        <w:jc w:val="both"/>
        <w:rPr>
          <w:rFonts w:ascii="Arial" w:eastAsia="Arial Narrow" w:hAnsi="Arial" w:cs="Arial"/>
          <w:lang w:eastAsia="es-PE"/>
        </w:rPr>
      </w:pPr>
      <w:r w:rsidRPr="002960A2">
        <w:rPr>
          <w:rFonts w:ascii="Arial" w:eastAsia="Arial Narrow" w:hAnsi="Arial" w:cs="Arial"/>
          <w:b/>
          <w:bCs/>
          <w:lang w:eastAsia="es-PE"/>
        </w:rPr>
        <w:t xml:space="preserve">ACTIVIDAD </w:t>
      </w:r>
      <w:r w:rsidRPr="002960A2">
        <w:rPr>
          <w:rFonts w:ascii="Arial" w:eastAsia="Arial Narrow" w:hAnsi="Arial" w:cs="Arial"/>
          <w:b/>
          <w:bCs/>
          <w:lang w:eastAsia="es-PE"/>
        </w:rPr>
        <w:tab/>
        <w:t>:</w:t>
      </w:r>
      <w:r w:rsidRPr="002960A2">
        <w:rPr>
          <w:rFonts w:ascii="Arial" w:eastAsia="Arial Narrow" w:hAnsi="Arial" w:cs="Arial"/>
          <w:b/>
          <w:bCs/>
          <w:lang w:eastAsia="es-PE"/>
        </w:rPr>
        <w:tab/>
      </w:r>
      <w:r w:rsidR="00900C0A" w:rsidRPr="002960A2">
        <w:rPr>
          <w:rFonts w:ascii="Arial" w:eastAsia="Arial Narrow" w:hAnsi="Arial" w:cs="Arial"/>
          <w:b/>
          <w:bCs/>
          <w:lang w:eastAsia="es-PE"/>
        </w:rPr>
        <w:t>OTROS TIPOS DE INTERMEDIACIÓN FINANCIERA</w:t>
      </w:r>
    </w:p>
    <w:p w14:paraId="56902C09" w14:textId="31762B78" w:rsidR="001D4D2D" w:rsidRPr="002960A2" w:rsidRDefault="001D4D2D" w:rsidP="002960A2">
      <w:pPr>
        <w:widowControl w:val="0"/>
        <w:tabs>
          <w:tab w:val="left" w:pos="1701"/>
          <w:tab w:val="left" w:pos="2127"/>
        </w:tabs>
        <w:spacing w:after="0" w:line="240" w:lineRule="auto"/>
        <w:ind w:left="2127" w:hanging="2127"/>
        <w:jc w:val="both"/>
        <w:rPr>
          <w:rFonts w:ascii="Arial" w:eastAsia="Times New Roman" w:hAnsi="Arial" w:cs="Arial"/>
          <w:lang w:eastAsia="es-PE"/>
        </w:rPr>
      </w:pPr>
    </w:p>
    <w:p w14:paraId="3FABBA62" w14:textId="22A8E22A" w:rsidR="001F13EB" w:rsidRPr="002960A2" w:rsidRDefault="00CC4F3E" w:rsidP="002960A2">
      <w:pPr>
        <w:widowControl w:val="0"/>
        <w:shd w:val="clear" w:color="auto" w:fill="FFFFFF" w:themeFill="background1"/>
        <w:spacing w:after="0" w:line="240" w:lineRule="auto"/>
        <w:rPr>
          <w:rFonts w:ascii="Arial" w:hAnsi="Arial" w:cs="Arial"/>
        </w:rPr>
      </w:pPr>
      <w:r w:rsidRPr="002960A2">
        <w:rPr>
          <w:rFonts w:ascii="Arial" w:hAnsi="Arial" w:cs="Arial"/>
        </w:rPr>
        <w:t xml:space="preserve">Lima, </w:t>
      </w:r>
      <w:proofErr w:type="spellStart"/>
      <w:r w:rsidR="00AD1260" w:rsidRPr="002960A2">
        <w:rPr>
          <w:rFonts w:ascii="Arial" w:hAnsi="Arial" w:cs="Arial"/>
        </w:rPr>
        <w:t>xx</w:t>
      </w:r>
      <w:proofErr w:type="spellEnd"/>
      <w:r w:rsidR="00AD1260" w:rsidRPr="002960A2">
        <w:rPr>
          <w:rFonts w:ascii="Arial" w:hAnsi="Arial" w:cs="Arial"/>
        </w:rPr>
        <w:t xml:space="preserve"> de </w:t>
      </w:r>
      <w:r w:rsidR="00D54277">
        <w:rPr>
          <w:rFonts w:ascii="Arial" w:hAnsi="Arial" w:cs="Arial"/>
        </w:rPr>
        <w:t>mayo</w:t>
      </w:r>
      <w:r w:rsidR="00CD058F" w:rsidRPr="002960A2">
        <w:rPr>
          <w:rFonts w:ascii="Arial" w:hAnsi="Arial" w:cs="Arial"/>
        </w:rPr>
        <w:t xml:space="preserve"> 2025</w:t>
      </w:r>
    </w:p>
    <w:p w14:paraId="2FCEBE79" w14:textId="77777777" w:rsidR="004B5103" w:rsidRPr="002960A2" w:rsidRDefault="004B5103" w:rsidP="002960A2">
      <w:pPr>
        <w:widowControl w:val="0"/>
        <w:shd w:val="clear" w:color="auto" w:fill="FFFFFF"/>
        <w:spacing w:after="0" w:line="240" w:lineRule="auto"/>
        <w:rPr>
          <w:rFonts w:ascii="Arial" w:hAnsi="Arial" w:cs="Arial"/>
        </w:rPr>
      </w:pPr>
    </w:p>
    <w:p w14:paraId="166AB1ED" w14:textId="50164EBE" w:rsidR="001F13EB" w:rsidRPr="002960A2" w:rsidRDefault="00707EB2" w:rsidP="002960A2">
      <w:pPr>
        <w:pStyle w:val="Prrafodelista"/>
        <w:widowControl w:val="0"/>
        <w:spacing w:after="0" w:line="240" w:lineRule="auto"/>
        <w:ind w:left="567" w:hanging="567"/>
        <w:jc w:val="both"/>
        <w:rPr>
          <w:rFonts w:ascii="Arial" w:hAnsi="Arial" w:cs="Arial"/>
          <w:b/>
          <w:bCs/>
        </w:rPr>
      </w:pPr>
      <w:r w:rsidRPr="002960A2">
        <w:rPr>
          <w:rFonts w:ascii="Arial" w:hAnsi="Arial" w:cs="Arial"/>
          <w:b/>
          <w:bCs/>
        </w:rPr>
        <w:t xml:space="preserve">ANTECEDENTES: </w:t>
      </w:r>
    </w:p>
    <w:p w14:paraId="111CF55A" w14:textId="77777777" w:rsidR="004646B4" w:rsidRPr="002960A2" w:rsidRDefault="004646B4" w:rsidP="002960A2">
      <w:pPr>
        <w:widowControl w:val="0"/>
        <w:spacing w:after="0" w:line="240" w:lineRule="auto"/>
        <w:jc w:val="both"/>
        <w:rPr>
          <w:rFonts w:ascii="Arial" w:hAnsi="Arial" w:cs="Arial"/>
          <w:b/>
          <w:bCs/>
        </w:rPr>
      </w:pPr>
    </w:p>
    <w:p w14:paraId="5525860C" w14:textId="28199623" w:rsidR="003941F8" w:rsidRPr="002960A2" w:rsidRDefault="003941F8" w:rsidP="002960A2">
      <w:pPr>
        <w:pStyle w:val="Prrafodelista"/>
        <w:widowControl w:val="0"/>
        <w:numPr>
          <w:ilvl w:val="0"/>
          <w:numId w:val="4"/>
        </w:numPr>
        <w:spacing w:after="0" w:line="240" w:lineRule="auto"/>
        <w:ind w:left="567" w:hanging="567"/>
        <w:jc w:val="both"/>
        <w:rPr>
          <w:rFonts w:ascii="Arial" w:hAnsi="Arial" w:cs="Arial"/>
        </w:rPr>
      </w:pPr>
      <w:r w:rsidRPr="002960A2">
        <w:rPr>
          <w:rFonts w:ascii="Arial" w:hAnsi="Arial" w:cs="Arial"/>
        </w:rPr>
        <w:t xml:space="preserve">Mediante escrito del </w:t>
      </w:r>
      <w:r w:rsidR="00D54277">
        <w:rPr>
          <w:rFonts w:ascii="Arial" w:hAnsi="Arial" w:cs="Arial"/>
        </w:rPr>
        <w:t>17 de marzo</w:t>
      </w:r>
      <w:r w:rsidRPr="002960A2">
        <w:rPr>
          <w:rFonts w:ascii="Arial" w:hAnsi="Arial" w:cs="Arial"/>
        </w:rPr>
        <w:t xml:space="preserve"> de 2025, subsanado mediante escrito del </w:t>
      </w:r>
      <w:r w:rsidR="00D54277">
        <w:rPr>
          <w:rFonts w:ascii="Arial" w:hAnsi="Arial" w:cs="Arial"/>
        </w:rPr>
        <w:t>13 de mayo</w:t>
      </w:r>
      <w:r w:rsidRPr="002960A2">
        <w:rPr>
          <w:rFonts w:ascii="Arial" w:hAnsi="Arial" w:cs="Arial"/>
        </w:rPr>
        <w:t xml:space="preserve"> de 2025, </w:t>
      </w:r>
      <w:r w:rsidR="00D54277">
        <w:rPr>
          <w:rFonts w:ascii="Arial" w:hAnsi="Arial" w:cs="Arial"/>
        </w:rPr>
        <w:t>la señora Zebedeo</w:t>
      </w:r>
      <w:r w:rsidRPr="002960A2">
        <w:rPr>
          <w:rFonts w:ascii="Arial" w:hAnsi="Arial" w:cs="Arial"/>
        </w:rPr>
        <w:t xml:space="preserve"> interpuso una denuncia contra </w:t>
      </w:r>
      <w:bookmarkStart w:id="1" w:name="_Hlk161161566"/>
      <w:r w:rsidR="00D54277">
        <w:rPr>
          <w:rFonts w:ascii="Arial" w:eastAsia="Arial Narrow" w:hAnsi="Arial" w:cs="Arial"/>
          <w:lang w:eastAsia="es-PE"/>
        </w:rPr>
        <w:t>el Banco, el Banco Interbank y la ATU</w:t>
      </w:r>
      <w:r w:rsidRPr="002960A2">
        <w:rPr>
          <w:rFonts w:ascii="Arial" w:hAnsi="Arial" w:cs="Arial"/>
        </w:rPr>
        <w:t xml:space="preserve"> </w:t>
      </w:r>
      <w:bookmarkEnd w:id="1"/>
      <w:r w:rsidRPr="002960A2">
        <w:rPr>
          <w:rFonts w:ascii="Arial" w:hAnsi="Arial" w:cs="Arial"/>
        </w:rPr>
        <w:t>por presuntas infracciones a la Ley N° 29571, Código de Protección y Defensa del Consumidor (en adelante, Código)</w:t>
      </w:r>
      <w:r w:rsidRPr="002960A2">
        <w:rPr>
          <w:rStyle w:val="Refdenotaalpie"/>
          <w:rFonts w:ascii="Arial" w:hAnsi="Arial" w:cs="Arial"/>
        </w:rPr>
        <w:footnoteReference w:id="2"/>
      </w:r>
      <w:r w:rsidRPr="002960A2">
        <w:rPr>
          <w:rFonts w:ascii="Arial" w:hAnsi="Arial" w:cs="Arial"/>
        </w:rPr>
        <w:t>, señalando lo siguiente: </w:t>
      </w:r>
    </w:p>
    <w:p w14:paraId="1B9451E1" w14:textId="77777777" w:rsidR="003941F8" w:rsidRPr="002960A2" w:rsidRDefault="003941F8" w:rsidP="002960A2">
      <w:pPr>
        <w:widowControl w:val="0"/>
        <w:spacing w:after="0" w:line="240" w:lineRule="auto"/>
        <w:jc w:val="both"/>
        <w:rPr>
          <w:rFonts w:ascii="Arial" w:hAnsi="Arial" w:cs="Arial"/>
          <w:lang w:val="es-ES"/>
        </w:rPr>
      </w:pPr>
    </w:p>
    <w:p w14:paraId="723CA211" w14:textId="487B4110" w:rsidR="00D54277" w:rsidRPr="00D54277" w:rsidRDefault="00D54277" w:rsidP="00D54277">
      <w:pPr>
        <w:pStyle w:val="Prrafodelista"/>
        <w:numPr>
          <w:ilvl w:val="0"/>
          <w:numId w:val="46"/>
        </w:numPr>
        <w:tabs>
          <w:tab w:val="clear" w:pos="1080"/>
        </w:tabs>
        <w:spacing w:after="0" w:line="240" w:lineRule="auto"/>
        <w:ind w:left="1134" w:hanging="567"/>
        <w:jc w:val="both"/>
        <w:rPr>
          <w:rFonts w:ascii="Arial" w:eastAsia="Arial Narrow" w:hAnsi="Arial" w:cs="Arial"/>
          <w:color w:val="000000" w:themeColor="text1"/>
        </w:rPr>
      </w:pPr>
      <w:r w:rsidRPr="00D54277">
        <w:rPr>
          <w:rFonts w:ascii="Arial" w:eastAsia="Arial Narrow" w:hAnsi="Arial" w:cs="Arial"/>
          <w:color w:val="000000" w:themeColor="text1"/>
        </w:rPr>
        <w:t>Es propietari</w:t>
      </w:r>
      <w:r>
        <w:rPr>
          <w:rFonts w:ascii="Arial" w:eastAsia="Arial Narrow" w:hAnsi="Arial" w:cs="Arial"/>
          <w:color w:val="000000" w:themeColor="text1"/>
        </w:rPr>
        <w:t>a</w:t>
      </w:r>
      <w:r w:rsidRPr="00D54277">
        <w:rPr>
          <w:rFonts w:ascii="Arial" w:eastAsia="Arial Narrow" w:hAnsi="Arial" w:cs="Arial"/>
          <w:color w:val="000000" w:themeColor="text1"/>
        </w:rPr>
        <w:t xml:space="preserve"> de un vehículo de Placa D6N***, el mismo que habría sido materia de sanción administrativa puesto que fue utilizado para realizar el transporte de pasajeros, por lo que correspondía iniciar un procedimiento sancionador. </w:t>
      </w:r>
    </w:p>
    <w:p w14:paraId="1B225E70" w14:textId="77777777" w:rsidR="00D54277" w:rsidRPr="00D54277" w:rsidRDefault="00D54277" w:rsidP="00D54277">
      <w:pPr>
        <w:pStyle w:val="Prrafodelista"/>
        <w:spacing w:line="240" w:lineRule="auto"/>
        <w:ind w:left="1134"/>
        <w:jc w:val="both"/>
        <w:rPr>
          <w:rFonts w:ascii="Arial" w:eastAsia="Arial Narrow" w:hAnsi="Arial" w:cs="Arial"/>
          <w:color w:val="000000" w:themeColor="text1"/>
        </w:rPr>
      </w:pPr>
    </w:p>
    <w:p w14:paraId="108DB6B2" w14:textId="6179FFFA" w:rsidR="00D54277" w:rsidRPr="00D54277" w:rsidRDefault="00D54277" w:rsidP="00D54277">
      <w:pPr>
        <w:pStyle w:val="Prrafodelista"/>
        <w:numPr>
          <w:ilvl w:val="0"/>
          <w:numId w:val="46"/>
        </w:numPr>
        <w:tabs>
          <w:tab w:val="clear" w:pos="1080"/>
        </w:tabs>
        <w:spacing w:after="0" w:line="240" w:lineRule="auto"/>
        <w:ind w:left="1134" w:hanging="567"/>
        <w:jc w:val="both"/>
        <w:rPr>
          <w:rFonts w:ascii="Arial" w:eastAsia="Arial Narrow" w:hAnsi="Arial" w:cs="Arial"/>
          <w:color w:val="000000" w:themeColor="text1"/>
        </w:rPr>
      </w:pPr>
      <w:r w:rsidRPr="00D54277">
        <w:rPr>
          <w:rFonts w:ascii="Arial" w:eastAsia="Arial Narrow" w:hAnsi="Arial" w:cs="Arial"/>
          <w:color w:val="000000" w:themeColor="text1"/>
        </w:rPr>
        <w:t>Ante ello, y con posterioridad tomó conocimiento que mediante Resolución</w:t>
      </w:r>
      <w:r>
        <w:rPr>
          <w:rFonts w:ascii="Arial" w:eastAsia="Arial Narrow" w:hAnsi="Arial" w:cs="Arial"/>
          <w:color w:val="000000" w:themeColor="text1"/>
        </w:rPr>
        <w:t xml:space="preserve"> </w:t>
      </w:r>
      <w:proofErr w:type="spellStart"/>
      <w:r>
        <w:rPr>
          <w:rFonts w:ascii="Arial" w:eastAsia="Arial Narrow" w:hAnsi="Arial" w:cs="Arial"/>
          <w:color w:val="000000" w:themeColor="text1"/>
        </w:rPr>
        <w:t>N°</w:t>
      </w:r>
      <w:proofErr w:type="spellEnd"/>
      <w:r>
        <w:rPr>
          <w:rFonts w:ascii="Arial" w:eastAsia="Arial Narrow" w:hAnsi="Arial" w:cs="Arial"/>
          <w:color w:val="000000" w:themeColor="text1"/>
        </w:rPr>
        <w:t xml:space="preserve"> 2 de</w:t>
      </w:r>
      <w:r w:rsidR="00F7009C">
        <w:rPr>
          <w:rFonts w:ascii="Arial" w:eastAsia="Arial Narrow" w:hAnsi="Arial" w:cs="Arial"/>
          <w:color w:val="000000" w:themeColor="text1"/>
        </w:rPr>
        <w:t>l</w:t>
      </w:r>
      <w:r>
        <w:rPr>
          <w:rFonts w:ascii="Arial" w:eastAsia="Arial Narrow" w:hAnsi="Arial" w:cs="Arial"/>
          <w:color w:val="000000" w:themeColor="text1"/>
        </w:rPr>
        <w:t xml:space="preserve"> 27 de marzo de 2023</w:t>
      </w:r>
      <w:r w:rsidRPr="00D54277">
        <w:rPr>
          <w:rFonts w:ascii="Arial" w:eastAsia="Arial Narrow" w:hAnsi="Arial" w:cs="Arial"/>
          <w:color w:val="000000" w:themeColor="text1"/>
        </w:rPr>
        <w:t xml:space="preserve"> emitida por la ATU se solicitó una medida cautelar de embargo en forma de retención</w:t>
      </w:r>
      <w:r>
        <w:rPr>
          <w:rFonts w:ascii="Arial" w:eastAsia="Arial Narrow" w:hAnsi="Arial" w:cs="Arial"/>
          <w:color w:val="000000" w:themeColor="text1"/>
        </w:rPr>
        <w:t xml:space="preserve"> de sus cuentas de ahorros</w:t>
      </w:r>
      <w:r w:rsidRPr="00D54277">
        <w:rPr>
          <w:rFonts w:ascii="Arial" w:eastAsia="Arial Narrow" w:hAnsi="Arial" w:cs="Arial"/>
          <w:color w:val="000000" w:themeColor="text1"/>
        </w:rPr>
        <w:t xml:space="preserve">, por lo que </w:t>
      </w:r>
      <w:r>
        <w:rPr>
          <w:rFonts w:ascii="Arial" w:eastAsia="Arial Narrow" w:hAnsi="Arial" w:cs="Arial"/>
          <w:color w:val="000000" w:themeColor="text1"/>
        </w:rPr>
        <w:t xml:space="preserve">el Banco </w:t>
      </w:r>
      <w:r w:rsidRPr="00D54277">
        <w:rPr>
          <w:rFonts w:ascii="Arial" w:eastAsia="Arial Narrow" w:hAnsi="Arial" w:cs="Arial"/>
          <w:color w:val="000000" w:themeColor="text1"/>
        </w:rPr>
        <w:t xml:space="preserve">Interbank realiza la retención de € 5 400.00, y el </w:t>
      </w:r>
      <w:r>
        <w:rPr>
          <w:rFonts w:ascii="Arial" w:eastAsia="Arial Narrow" w:hAnsi="Arial" w:cs="Arial"/>
          <w:color w:val="000000" w:themeColor="text1"/>
        </w:rPr>
        <w:t>Banco BCP</w:t>
      </w:r>
      <w:r w:rsidRPr="00D54277">
        <w:rPr>
          <w:rFonts w:ascii="Arial" w:eastAsia="Arial Narrow" w:hAnsi="Arial" w:cs="Arial"/>
          <w:color w:val="000000" w:themeColor="text1"/>
        </w:rPr>
        <w:t xml:space="preserve"> sobre un monto de S/ 41 270.00.</w:t>
      </w:r>
    </w:p>
    <w:p w14:paraId="27A6937F" w14:textId="77777777" w:rsidR="00D54277" w:rsidRPr="00D54277" w:rsidRDefault="00D54277" w:rsidP="00D54277">
      <w:pPr>
        <w:pStyle w:val="Prrafodelista"/>
        <w:rPr>
          <w:rFonts w:ascii="Arial" w:eastAsia="Arial Narrow" w:hAnsi="Arial" w:cs="Arial"/>
          <w:color w:val="000000" w:themeColor="text1"/>
        </w:rPr>
      </w:pPr>
    </w:p>
    <w:p w14:paraId="3C7537E5" w14:textId="77777777" w:rsidR="00D54277" w:rsidRPr="00D54277" w:rsidRDefault="00D54277" w:rsidP="00D54277">
      <w:pPr>
        <w:pStyle w:val="Prrafodelista"/>
        <w:numPr>
          <w:ilvl w:val="0"/>
          <w:numId w:val="46"/>
        </w:numPr>
        <w:tabs>
          <w:tab w:val="clear" w:pos="1080"/>
        </w:tabs>
        <w:spacing w:after="0" w:line="240" w:lineRule="auto"/>
        <w:ind w:left="1134" w:hanging="567"/>
        <w:jc w:val="both"/>
        <w:rPr>
          <w:rFonts w:ascii="Arial" w:eastAsia="Arial Narrow" w:hAnsi="Arial" w:cs="Arial"/>
          <w:color w:val="000000" w:themeColor="text1"/>
        </w:rPr>
      </w:pPr>
      <w:r w:rsidRPr="00D54277">
        <w:rPr>
          <w:rFonts w:ascii="Arial" w:eastAsia="Arial Narrow" w:hAnsi="Arial" w:cs="Arial"/>
          <w:color w:val="000000" w:themeColor="text1"/>
        </w:rPr>
        <w:t xml:space="preserve">El 11 de mayo de 2023, solicitó la suspensión de dicha medida y la restitución de los fondos que mantenía en ambos bancos. </w:t>
      </w:r>
    </w:p>
    <w:p w14:paraId="77EE0DFA" w14:textId="77777777" w:rsidR="00D54277" w:rsidRPr="00D54277" w:rsidRDefault="00D54277" w:rsidP="00D54277">
      <w:pPr>
        <w:pStyle w:val="Prrafodelista"/>
        <w:rPr>
          <w:rFonts w:ascii="Arial" w:eastAsia="Arial Narrow" w:hAnsi="Arial" w:cs="Arial"/>
          <w:color w:val="000000" w:themeColor="text1"/>
        </w:rPr>
      </w:pPr>
    </w:p>
    <w:p w14:paraId="029B1C19" w14:textId="7D7F231E" w:rsidR="00D54277" w:rsidRPr="00D54277" w:rsidRDefault="00D54277" w:rsidP="00D54277">
      <w:pPr>
        <w:pStyle w:val="Prrafodelista"/>
        <w:numPr>
          <w:ilvl w:val="0"/>
          <w:numId w:val="46"/>
        </w:numPr>
        <w:tabs>
          <w:tab w:val="clear" w:pos="1080"/>
        </w:tabs>
        <w:spacing w:after="0" w:line="240" w:lineRule="auto"/>
        <w:ind w:left="1134" w:hanging="567"/>
        <w:jc w:val="both"/>
        <w:rPr>
          <w:rFonts w:ascii="Arial" w:eastAsia="Arial Narrow" w:hAnsi="Arial" w:cs="Arial"/>
          <w:color w:val="000000" w:themeColor="text1"/>
        </w:rPr>
      </w:pPr>
      <w:r w:rsidRPr="00D54277">
        <w:rPr>
          <w:rFonts w:ascii="Arial" w:eastAsia="Arial Narrow" w:hAnsi="Arial" w:cs="Arial"/>
          <w:color w:val="000000" w:themeColor="text1"/>
        </w:rPr>
        <w:t xml:space="preserve">El 16 de mayo de 2023, se declara fundada la solicitud </w:t>
      </w:r>
      <w:r>
        <w:rPr>
          <w:rFonts w:ascii="Arial" w:eastAsia="Arial Narrow" w:hAnsi="Arial" w:cs="Arial"/>
          <w:color w:val="000000" w:themeColor="text1"/>
        </w:rPr>
        <w:t xml:space="preserve">debido al recurso interpuesto de revisión, por lo que se dispuso </w:t>
      </w:r>
      <w:r w:rsidRPr="00D54277">
        <w:rPr>
          <w:rFonts w:ascii="Arial" w:eastAsia="Arial Narrow" w:hAnsi="Arial" w:cs="Arial"/>
          <w:color w:val="000000" w:themeColor="text1"/>
        </w:rPr>
        <w:t>la notificación a ambas entidades bancarias para que se restituya</w:t>
      </w:r>
      <w:r>
        <w:rPr>
          <w:rFonts w:ascii="Arial" w:eastAsia="Arial Narrow" w:hAnsi="Arial" w:cs="Arial"/>
          <w:color w:val="000000" w:themeColor="text1"/>
        </w:rPr>
        <w:t>n</w:t>
      </w:r>
      <w:r w:rsidRPr="00D54277">
        <w:rPr>
          <w:rFonts w:ascii="Arial" w:eastAsia="Arial Narrow" w:hAnsi="Arial" w:cs="Arial"/>
          <w:color w:val="000000" w:themeColor="text1"/>
        </w:rPr>
        <w:t xml:space="preserve"> lo</w:t>
      </w:r>
      <w:r>
        <w:rPr>
          <w:rFonts w:ascii="Arial" w:eastAsia="Arial Narrow" w:hAnsi="Arial" w:cs="Arial"/>
          <w:color w:val="000000" w:themeColor="text1"/>
        </w:rPr>
        <w:t>s fondos</w:t>
      </w:r>
      <w:r w:rsidRPr="00D54277">
        <w:rPr>
          <w:rFonts w:ascii="Arial" w:eastAsia="Arial Narrow" w:hAnsi="Arial" w:cs="Arial"/>
          <w:color w:val="000000" w:themeColor="text1"/>
        </w:rPr>
        <w:t xml:space="preserve"> retenido</w:t>
      </w:r>
      <w:r>
        <w:rPr>
          <w:rFonts w:ascii="Arial" w:eastAsia="Arial Narrow" w:hAnsi="Arial" w:cs="Arial"/>
          <w:color w:val="000000" w:themeColor="text1"/>
        </w:rPr>
        <w:t>s</w:t>
      </w:r>
      <w:r w:rsidRPr="00D54277">
        <w:rPr>
          <w:rFonts w:ascii="Arial" w:eastAsia="Arial Narrow" w:hAnsi="Arial" w:cs="Arial"/>
          <w:color w:val="000000" w:themeColor="text1"/>
        </w:rPr>
        <w:t>.</w:t>
      </w:r>
    </w:p>
    <w:p w14:paraId="13918A55" w14:textId="77777777" w:rsidR="00D54277" w:rsidRPr="00D54277" w:rsidRDefault="00D54277" w:rsidP="00D54277">
      <w:pPr>
        <w:pStyle w:val="Prrafodelista"/>
        <w:rPr>
          <w:rFonts w:ascii="Arial" w:eastAsia="Arial Narrow" w:hAnsi="Arial" w:cs="Arial"/>
          <w:color w:val="000000" w:themeColor="text1"/>
        </w:rPr>
      </w:pPr>
    </w:p>
    <w:p w14:paraId="5174888A" w14:textId="14FEA882" w:rsidR="00D54277" w:rsidRDefault="00D54277" w:rsidP="00D54277">
      <w:pPr>
        <w:pStyle w:val="Prrafodelista"/>
        <w:numPr>
          <w:ilvl w:val="0"/>
          <w:numId w:val="46"/>
        </w:numPr>
        <w:tabs>
          <w:tab w:val="clear" w:pos="1080"/>
        </w:tabs>
        <w:spacing w:after="0" w:line="240" w:lineRule="auto"/>
        <w:ind w:left="1134" w:hanging="567"/>
        <w:jc w:val="both"/>
        <w:rPr>
          <w:rFonts w:ascii="Arial" w:eastAsia="Arial Narrow" w:hAnsi="Arial" w:cs="Arial"/>
          <w:color w:val="000000" w:themeColor="text1"/>
        </w:rPr>
      </w:pPr>
      <w:r w:rsidRPr="00D54277">
        <w:rPr>
          <w:rFonts w:ascii="Arial" w:eastAsia="Arial Narrow" w:hAnsi="Arial" w:cs="Arial"/>
          <w:color w:val="000000" w:themeColor="text1"/>
        </w:rPr>
        <w:lastRenderedPageBreak/>
        <w:t xml:space="preserve">Señala que, hasta la fecha no se ha cumplido con </w:t>
      </w:r>
      <w:r>
        <w:rPr>
          <w:rFonts w:ascii="Arial" w:eastAsia="Arial Narrow" w:hAnsi="Arial" w:cs="Arial"/>
          <w:color w:val="000000" w:themeColor="text1"/>
        </w:rPr>
        <w:t>la restitución de</w:t>
      </w:r>
      <w:r w:rsidRPr="00D54277">
        <w:rPr>
          <w:rFonts w:ascii="Arial" w:eastAsia="Arial Narrow" w:hAnsi="Arial" w:cs="Arial"/>
          <w:color w:val="000000" w:themeColor="text1"/>
        </w:rPr>
        <w:t xml:space="preserve"> los </w:t>
      </w:r>
      <w:r>
        <w:rPr>
          <w:rFonts w:ascii="Arial" w:eastAsia="Arial Narrow" w:hAnsi="Arial" w:cs="Arial"/>
          <w:color w:val="000000" w:themeColor="text1"/>
        </w:rPr>
        <w:t>fondos</w:t>
      </w:r>
      <w:r w:rsidRPr="00D54277">
        <w:rPr>
          <w:rFonts w:ascii="Arial" w:eastAsia="Arial Narrow" w:hAnsi="Arial" w:cs="Arial"/>
          <w:color w:val="000000" w:themeColor="text1"/>
        </w:rPr>
        <w:t xml:space="preserve"> a la cuenta personal en cada entidad</w:t>
      </w:r>
      <w:r>
        <w:rPr>
          <w:rFonts w:ascii="Arial" w:eastAsia="Arial Narrow" w:hAnsi="Arial" w:cs="Arial"/>
          <w:color w:val="000000" w:themeColor="text1"/>
        </w:rPr>
        <w:t xml:space="preserve"> que mantiene el denunciante</w:t>
      </w:r>
      <w:r w:rsidRPr="00D54277">
        <w:rPr>
          <w:rFonts w:ascii="Arial" w:eastAsia="Arial Narrow" w:hAnsi="Arial" w:cs="Arial"/>
          <w:color w:val="000000" w:themeColor="text1"/>
        </w:rPr>
        <w:t xml:space="preserve">, puesto que las entidades bancarias no habrían sido notificadas con el levantamiento de las medidas. </w:t>
      </w:r>
    </w:p>
    <w:p w14:paraId="5604077A" w14:textId="77777777" w:rsidR="003941F8" w:rsidRPr="00020A37" w:rsidRDefault="003941F8" w:rsidP="00D63167">
      <w:pPr>
        <w:spacing w:after="0" w:line="240" w:lineRule="auto"/>
        <w:jc w:val="both"/>
        <w:rPr>
          <w:rFonts w:ascii="Arial" w:eastAsia="Arial Narrow" w:hAnsi="Arial" w:cs="Arial"/>
          <w:color w:val="000000" w:themeColor="text1"/>
        </w:rPr>
      </w:pPr>
    </w:p>
    <w:p w14:paraId="78B61468" w14:textId="61B4CBBB" w:rsidR="007611B6" w:rsidRPr="00020A37" w:rsidRDefault="00D63167" w:rsidP="002960A2">
      <w:pPr>
        <w:pStyle w:val="Prrafodelista"/>
        <w:widowControl w:val="0"/>
        <w:numPr>
          <w:ilvl w:val="0"/>
          <w:numId w:val="4"/>
        </w:numPr>
        <w:spacing w:after="0" w:line="240" w:lineRule="auto"/>
        <w:ind w:left="567" w:hanging="567"/>
        <w:jc w:val="both"/>
        <w:rPr>
          <w:rFonts w:ascii="Arial" w:hAnsi="Arial" w:cs="Arial"/>
          <w:lang w:val="es-ES"/>
        </w:rPr>
      </w:pPr>
      <w:r w:rsidRPr="00020A37">
        <w:rPr>
          <w:rFonts w:ascii="Arial" w:hAnsi="Arial" w:cs="Arial"/>
        </w:rPr>
        <w:t>La señora Zebedeo</w:t>
      </w:r>
      <w:r w:rsidR="003941F8" w:rsidRPr="00020A37">
        <w:rPr>
          <w:rFonts w:ascii="Arial" w:hAnsi="Arial" w:cs="Arial"/>
        </w:rPr>
        <w:t xml:space="preserve">, </w:t>
      </w:r>
      <w:r w:rsidRPr="00020A37">
        <w:rPr>
          <w:rFonts w:ascii="Arial" w:eastAsia="Calibri" w:hAnsi="Arial" w:cs="Arial"/>
          <w:shd w:val="clear" w:color="auto" w:fill="FFFFFF"/>
        </w:rPr>
        <w:t>solicitó, en calidad de medida correctiva, que se sancione y se imponga una multa de 450 UIT. Asimismo, solicitó el reintegro de costos y costas del presente procedimiento.</w:t>
      </w:r>
    </w:p>
    <w:p w14:paraId="5A378C63" w14:textId="77777777" w:rsidR="00D63167" w:rsidRPr="00020A37" w:rsidRDefault="00D63167" w:rsidP="002960A2">
      <w:pPr>
        <w:pStyle w:val="Prrafodelista"/>
        <w:widowControl w:val="0"/>
        <w:spacing w:after="0" w:line="240" w:lineRule="auto"/>
        <w:ind w:left="567"/>
        <w:jc w:val="both"/>
        <w:rPr>
          <w:rFonts w:ascii="Arial" w:hAnsi="Arial" w:cs="Arial"/>
        </w:rPr>
      </w:pPr>
    </w:p>
    <w:p w14:paraId="63DB66D8" w14:textId="77777777" w:rsidR="00BC397E" w:rsidRPr="00020A37" w:rsidRDefault="00BC397E" w:rsidP="00BC397E">
      <w:pPr>
        <w:widowControl w:val="0"/>
        <w:spacing w:after="0" w:line="240" w:lineRule="auto"/>
        <w:jc w:val="both"/>
        <w:rPr>
          <w:rFonts w:ascii="Arial" w:eastAsia="Arial" w:hAnsi="Arial" w:cs="Arial"/>
          <w:b/>
        </w:rPr>
      </w:pPr>
      <w:bookmarkStart w:id="2" w:name="_Hlk217907700"/>
      <w:r w:rsidRPr="00020A37">
        <w:rPr>
          <w:rFonts w:ascii="Arial" w:eastAsia="Arial" w:hAnsi="Arial" w:cs="Arial"/>
          <w:b/>
        </w:rPr>
        <w:t>De la desacumulación de pretensiones planteadas</w:t>
      </w:r>
    </w:p>
    <w:p w14:paraId="730561F4" w14:textId="77777777" w:rsidR="00BC397E" w:rsidRPr="00020A37" w:rsidRDefault="00BC397E" w:rsidP="00BC397E">
      <w:pPr>
        <w:pStyle w:val="Prrafodelista"/>
        <w:widowControl w:val="0"/>
        <w:spacing w:after="0" w:line="240" w:lineRule="auto"/>
        <w:ind w:left="567"/>
        <w:jc w:val="both"/>
        <w:rPr>
          <w:rFonts w:ascii="Arial" w:eastAsia="Arial" w:hAnsi="Arial" w:cs="Arial"/>
          <w:b/>
        </w:rPr>
      </w:pPr>
    </w:p>
    <w:p w14:paraId="308BC6A7" w14:textId="77777777" w:rsidR="00BC397E" w:rsidRPr="00020A37" w:rsidRDefault="00BC397E" w:rsidP="00BC397E">
      <w:pPr>
        <w:pStyle w:val="Prrafodelista"/>
        <w:widowControl w:val="0"/>
        <w:numPr>
          <w:ilvl w:val="0"/>
          <w:numId w:val="4"/>
        </w:numPr>
        <w:spacing w:after="0" w:line="240" w:lineRule="auto"/>
        <w:ind w:left="567" w:hanging="567"/>
        <w:jc w:val="both"/>
        <w:rPr>
          <w:rFonts w:ascii="Arial" w:eastAsia="Times New Roman" w:hAnsi="Arial" w:cs="Arial"/>
        </w:rPr>
      </w:pPr>
      <w:r w:rsidRPr="00020A37">
        <w:rPr>
          <w:rFonts w:ascii="Arial" w:hAnsi="Arial" w:cs="Arial"/>
        </w:rPr>
        <w:t xml:space="preserve">El 9 de agosto de 2023, el Pleno de la Comisión de Protección al Consumidor </w:t>
      </w:r>
      <w:proofErr w:type="spellStart"/>
      <w:r w:rsidRPr="00020A37">
        <w:rPr>
          <w:rFonts w:ascii="Arial" w:hAnsi="Arial" w:cs="Arial"/>
        </w:rPr>
        <w:t>Nº</w:t>
      </w:r>
      <w:proofErr w:type="spellEnd"/>
      <w:r w:rsidRPr="00020A37">
        <w:rPr>
          <w:rFonts w:ascii="Arial" w:hAnsi="Arial" w:cs="Arial"/>
        </w:rPr>
        <w:t xml:space="preserve"> 1 (en adelante, Comisión) acordó delegar a </w:t>
      </w:r>
      <w:r w:rsidRPr="00020A37">
        <w:rPr>
          <w:rFonts w:ascii="Arial" w:eastAsia="Times New Roman" w:hAnsi="Arial" w:cs="Arial"/>
          <w:color w:val="000000" w:themeColor="text1"/>
          <w:lang w:eastAsia="es-PE"/>
        </w:rPr>
        <w:t xml:space="preserve">la Secretaría Técnica de la Comisión de Protección al Consumidor N°1 (en adelante, Secretaría Técnica), </w:t>
      </w:r>
      <w:r w:rsidRPr="00020A37">
        <w:rPr>
          <w:rFonts w:ascii="Arial" w:hAnsi="Arial" w:cs="Arial"/>
        </w:rPr>
        <w:t xml:space="preserve">la facultad de acumular expedientes administrativos –que incluye, además, su desacumulación, según corresponda–. En ese sentido, atendiendo a los hechos denunciados, corresponde evaluar si las pretensiones planteadas en el procedimiento deben ser analizadas en un único procedimiento o si, por el contrario, deben ser </w:t>
      </w:r>
      <w:proofErr w:type="spellStart"/>
      <w:r w:rsidRPr="00020A37">
        <w:rPr>
          <w:rFonts w:ascii="Arial" w:hAnsi="Arial" w:cs="Arial"/>
        </w:rPr>
        <w:t>desacumuladas</w:t>
      </w:r>
      <w:proofErr w:type="spellEnd"/>
      <w:r w:rsidRPr="00020A37">
        <w:rPr>
          <w:rFonts w:ascii="Arial" w:hAnsi="Arial" w:cs="Arial"/>
        </w:rPr>
        <w:t>.</w:t>
      </w:r>
    </w:p>
    <w:p w14:paraId="7D50B5A1" w14:textId="77777777" w:rsidR="00BC397E" w:rsidRPr="00020A37" w:rsidRDefault="00BC397E" w:rsidP="00BC397E">
      <w:pPr>
        <w:widowControl w:val="0"/>
        <w:spacing w:after="0" w:line="240" w:lineRule="auto"/>
        <w:jc w:val="both"/>
        <w:rPr>
          <w:rFonts w:ascii="Arial" w:eastAsia="Times New Roman" w:hAnsi="Arial" w:cs="Arial"/>
        </w:rPr>
      </w:pPr>
    </w:p>
    <w:p w14:paraId="1C54CDD6" w14:textId="77777777" w:rsidR="00BC397E" w:rsidRPr="00020A37" w:rsidRDefault="00BC397E" w:rsidP="00BC397E">
      <w:pPr>
        <w:widowControl w:val="0"/>
        <w:spacing w:after="0" w:line="240" w:lineRule="auto"/>
        <w:jc w:val="both"/>
        <w:rPr>
          <w:rFonts w:ascii="Arial" w:eastAsia="Times New Roman" w:hAnsi="Arial" w:cs="Arial"/>
          <w:b/>
          <w:bCs/>
        </w:rPr>
      </w:pPr>
      <w:r w:rsidRPr="00020A37">
        <w:rPr>
          <w:rFonts w:ascii="Arial" w:eastAsia="Times New Roman" w:hAnsi="Arial" w:cs="Arial"/>
          <w:b/>
          <w:bCs/>
        </w:rPr>
        <w:t>Análisis de la denuncia</w:t>
      </w:r>
    </w:p>
    <w:p w14:paraId="560B3991" w14:textId="77777777" w:rsidR="003941F8" w:rsidRPr="00020A37" w:rsidRDefault="003941F8" w:rsidP="002960A2">
      <w:pPr>
        <w:widowControl w:val="0"/>
        <w:spacing w:after="0" w:line="240" w:lineRule="auto"/>
        <w:jc w:val="both"/>
        <w:rPr>
          <w:rFonts w:ascii="Arial" w:hAnsi="Arial" w:cs="Arial"/>
          <w:b/>
          <w:bCs/>
        </w:rPr>
      </w:pPr>
    </w:p>
    <w:p w14:paraId="644CD7C0" w14:textId="77777777" w:rsidR="00BC397E" w:rsidRPr="00020A37" w:rsidRDefault="00BC397E" w:rsidP="00BC397E">
      <w:pPr>
        <w:pStyle w:val="Prrafodelista"/>
        <w:numPr>
          <w:ilvl w:val="0"/>
          <w:numId w:val="4"/>
        </w:numPr>
        <w:spacing w:after="0" w:line="240" w:lineRule="auto"/>
        <w:ind w:left="567" w:hanging="567"/>
        <w:jc w:val="both"/>
        <w:rPr>
          <w:rFonts w:ascii="Arial" w:hAnsi="Arial" w:cs="Arial"/>
        </w:rPr>
      </w:pPr>
      <w:r w:rsidRPr="00020A37">
        <w:rPr>
          <w:rFonts w:ascii="Arial" w:hAnsi="Arial" w:cs="Arial"/>
        </w:rPr>
        <w:t xml:space="preserve">La Ley </w:t>
      </w:r>
      <w:proofErr w:type="spellStart"/>
      <w:r w:rsidRPr="00020A37">
        <w:rPr>
          <w:rFonts w:ascii="Arial" w:hAnsi="Arial" w:cs="Arial"/>
        </w:rPr>
        <w:t>N°</w:t>
      </w:r>
      <w:proofErr w:type="spellEnd"/>
      <w:r w:rsidRPr="00020A37">
        <w:rPr>
          <w:rFonts w:ascii="Arial" w:hAnsi="Arial" w:cs="Arial"/>
        </w:rPr>
        <w:t xml:space="preserve"> 29571, Código de Protección y Defensa del Consumidor (en adelante, Código), no ha recogido dentro de sus disposiciones de carácter procedimental, el tratamiento de la desacumulación. No obstante, ello, tanto el Código</w:t>
      </w:r>
      <w:r w:rsidRPr="00020A37">
        <w:rPr>
          <w:rFonts w:ascii="Arial" w:hAnsi="Arial" w:cs="Arial"/>
          <w:vertAlign w:val="superscript"/>
        </w:rPr>
        <w:footnoteReference w:id="3"/>
      </w:r>
      <w:r w:rsidRPr="00020A37">
        <w:rPr>
          <w:rFonts w:ascii="Arial" w:hAnsi="Arial" w:cs="Arial"/>
        </w:rPr>
        <w:t xml:space="preserve"> como el Texto Único Ordenado de la Ley </w:t>
      </w:r>
      <w:proofErr w:type="spellStart"/>
      <w:r w:rsidRPr="00020A37">
        <w:rPr>
          <w:rFonts w:ascii="Arial" w:hAnsi="Arial" w:cs="Arial"/>
        </w:rPr>
        <w:t>N°</w:t>
      </w:r>
      <w:proofErr w:type="spellEnd"/>
      <w:r w:rsidRPr="00020A37">
        <w:rPr>
          <w:rFonts w:ascii="Arial" w:hAnsi="Arial" w:cs="Arial"/>
        </w:rPr>
        <w:t xml:space="preserve"> 27444, Ley del Procedimiento Administrativo General, aprobado por Decreto Supremo </w:t>
      </w:r>
      <w:proofErr w:type="spellStart"/>
      <w:r w:rsidRPr="00020A37">
        <w:rPr>
          <w:rFonts w:ascii="Arial" w:hAnsi="Arial" w:cs="Arial"/>
        </w:rPr>
        <w:t>N°</w:t>
      </w:r>
      <w:proofErr w:type="spellEnd"/>
      <w:r w:rsidRPr="00020A37">
        <w:rPr>
          <w:rFonts w:ascii="Arial" w:hAnsi="Arial" w:cs="Arial"/>
        </w:rPr>
        <w:t xml:space="preserve"> 004-2019-JUS, norma publicada en el Diario Oficial “El Peruano” el 25 de enero de 2019 (en adelante, el TUO de la LPAG)</w:t>
      </w:r>
      <w:r w:rsidRPr="00020A37">
        <w:rPr>
          <w:rFonts w:ascii="Arial" w:hAnsi="Arial" w:cs="Arial"/>
          <w:vertAlign w:val="superscript"/>
        </w:rPr>
        <w:footnoteReference w:id="4"/>
      </w:r>
      <w:r w:rsidRPr="00020A37">
        <w:rPr>
          <w:rFonts w:ascii="Arial" w:hAnsi="Arial" w:cs="Arial"/>
        </w:rPr>
        <w:t>, han establecido la aplicación de normas supletorias para los aspectos no previstos en sus disposiciones, siempre que resulten compatibles con la naturaleza y fines del procedimiento administrativo.</w:t>
      </w:r>
    </w:p>
    <w:p w14:paraId="0B0E82FB" w14:textId="77777777" w:rsidR="00BC397E" w:rsidRPr="00020A37" w:rsidRDefault="00BC397E" w:rsidP="00BC397E">
      <w:pPr>
        <w:pStyle w:val="Prrafodelista"/>
        <w:spacing w:after="0" w:line="240" w:lineRule="auto"/>
        <w:ind w:left="567"/>
        <w:jc w:val="both"/>
        <w:rPr>
          <w:rFonts w:ascii="Arial" w:hAnsi="Arial" w:cs="Arial"/>
        </w:rPr>
      </w:pPr>
    </w:p>
    <w:p w14:paraId="70A3EAA4" w14:textId="77777777" w:rsidR="00BC397E" w:rsidRPr="00020A37" w:rsidRDefault="00BC397E" w:rsidP="00BC397E">
      <w:pPr>
        <w:pStyle w:val="Prrafodelista"/>
        <w:numPr>
          <w:ilvl w:val="0"/>
          <w:numId w:val="4"/>
        </w:numPr>
        <w:spacing w:after="0" w:line="240" w:lineRule="auto"/>
        <w:ind w:left="567" w:hanging="567"/>
        <w:jc w:val="both"/>
        <w:rPr>
          <w:rFonts w:ascii="Arial" w:hAnsi="Arial" w:cs="Arial"/>
        </w:rPr>
      </w:pPr>
      <w:r w:rsidRPr="00020A37">
        <w:rPr>
          <w:rFonts w:ascii="Arial" w:hAnsi="Arial" w:cs="Arial"/>
        </w:rPr>
        <w:lastRenderedPageBreak/>
        <w:t>En ese contexto, el artículo 160° del TUO de la LPAG establece la facultad que tiene la autoridad responsable de la instrucción para disponer, mediante resolución irrecurrible, la acumulación de los procedimientos en trámite que guarden conexión</w:t>
      </w:r>
      <w:r w:rsidRPr="00020A37">
        <w:rPr>
          <w:rFonts w:ascii="Arial" w:hAnsi="Arial" w:cs="Arial"/>
          <w:vertAlign w:val="superscript"/>
        </w:rPr>
        <w:footnoteReference w:id="5"/>
      </w:r>
      <w:r w:rsidRPr="00020A37">
        <w:rPr>
          <w:rFonts w:ascii="Arial" w:hAnsi="Arial" w:cs="Arial"/>
        </w:rPr>
        <w:t>.</w:t>
      </w:r>
    </w:p>
    <w:p w14:paraId="5B6D9002" w14:textId="77777777" w:rsidR="00BC397E" w:rsidRPr="00020A37" w:rsidRDefault="00BC397E" w:rsidP="00BC397E">
      <w:pPr>
        <w:pStyle w:val="Prrafodelista"/>
        <w:rPr>
          <w:rFonts w:ascii="Arial" w:hAnsi="Arial" w:cs="Arial"/>
        </w:rPr>
      </w:pPr>
    </w:p>
    <w:p w14:paraId="2A1C7EA6" w14:textId="47610905" w:rsidR="00BC397E" w:rsidRPr="00020A37" w:rsidRDefault="00BC397E" w:rsidP="00BC397E">
      <w:pPr>
        <w:pStyle w:val="Prrafodelista"/>
        <w:numPr>
          <w:ilvl w:val="0"/>
          <w:numId w:val="4"/>
        </w:numPr>
        <w:spacing w:after="0" w:line="240" w:lineRule="auto"/>
        <w:ind w:left="567" w:hanging="567"/>
        <w:jc w:val="both"/>
        <w:rPr>
          <w:rFonts w:ascii="Arial" w:hAnsi="Arial" w:cs="Arial"/>
        </w:rPr>
      </w:pPr>
      <w:r w:rsidRPr="00020A37">
        <w:rPr>
          <w:rFonts w:ascii="Arial" w:hAnsi="Arial" w:cs="Arial"/>
        </w:rPr>
        <w:t>Del mismo modo, el artículo 84° del Código Procesal Civil, de aplicación supletoria a los procedimientos administrativos, establece que hay conexidad cuando se presentan elementos comunes entre distintas pretensiones o, por lo menos, afines a ellas</w:t>
      </w:r>
      <w:r w:rsidRPr="00020A37">
        <w:rPr>
          <w:rFonts w:ascii="Arial" w:hAnsi="Arial" w:cs="Arial"/>
          <w:vertAlign w:val="superscript"/>
        </w:rPr>
        <w:footnoteReference w:id="6"/>
      </w:r>
      <w:r w:rsidRPr="00020A37">
        <w:rPr>
          <w:rFonts w:ascii="Arial" w:hAnsi="Arial" w:cs="Arial"/>
        </w:rPr>
        <w:t>.</w:t>
      </w:r>
    </w:p>
    <w:p w14:paraId="2233811F" w14:textId="77777777" w:rsidR="00BC397E" w:rsidRPr="00020A37" w:rsidRDefault="00BC397E" w:rsidP="00BC397E">
      <w:pPr>
        <w:pStyle w:val="Prrafodelista"/>
        <w:tabs>
          <w:tab w:val="num" w:pos="567"/>
        </w:tabs>
        <w:spacing w:line="240" w:lineRule="auto"/>
        <w:ind w:left="567" w:hanging="567"/>
        <w:jc w:val="both"/>
        <w:rPr>
          <w:rFonts w:ascii="Arial" w:hAnsi="Arial" w:cs="Arial"/>
        </w:rPr>
      </w:pPr>
    </w:p>
    <w:p w14:paraId="2CED3B6F" w14:textId="77777777" w:rsidR="00BC397E" w:rsidRPr="00020A37" w:rsidRDefault="00BC397E" w:rsidP="00BC397E">
      <w:pPr>
        <w:pStyle w:val="Prrafodelista"/>
        <w:numPr>
          <w:ilvl w:val="0"/>
          <w:numId w:val="4"/>
        </w:numPr>
        <w:spacing w:after="0" w:line="240" w:lineRule="auto"/>
        <w:ind w:left="567" w:hanging="567"/>
        <w:jc w:val="both"/>
        <w:rPr>
          <w:rFonts w:ascii="Arial" w:hAnsi="Arial" w:cs="Arial"/>
        </w:rPr>
      </w:pPr>
      <w:r w:rsidRPr="00020A37">
        <w:rPr>
          <w:rFonts w:ascii="Arial" w:hAnsi="Arial" w:cs="Arial"/>
        </w:rPr>
        <w:t xml:space="preserve">Sin perjuicio de ello, el numeral 127.3 del artículo 127° del TUO de la LPAG dispone que puede acumularse en un solo escrito más de una petición, siempre que se trate de asuntos que permitan tramitarse y resolverse conjuntamente. Así, cuando no existiere conexión o compatibilidad entre las pretensiones planteadas, se deberá emplazar al administrado para que presente peticiones por separado, bajo apercibimiento de proceder –de oficio– a sustanciarlas individualmente, si fueran separables, o en su defecto, a disponer el abandono del procedimiento. </w:t>
      </w:r>
    </w:p>
    <w:p w14:paraId="240DDB81" w14:textId="77777777" w:rsidR="00BC397E" w:rsidRPr="00020A37" w:rsidRDefault="00BC397E" w:rsidP="00BC397E">
      <w:pPr>
        <w:pStyle w:val="Prrafodelista"/>
        <w:tabs>
          <w:tab w:val="num" w:pos="567"/>
        </w:tabs>
        <w:spacing w:line="240" w:lineRule="auto"/>
        <w:ind w:left="567" w:hanging="567"/>
        <w:jc w:val="both"/>
        <w:rPr>
          <w:rFonts w:ascii="Arial" w:hAnsi="Arial" w:cs="Arial"/>
        </w:rPr>
      </w:pPr>
    </w:p>
    <w:p w14:paraId="10F849AA" w14:textId="7D9B786F" w:rsidR="00BC397E" w:rsidRPr="00020A37" w:rsidRDefault="00BC397E" w:rsidP="00BC397E">
      <w:pPr>
        <w:pStyle w:val="Prrafodelista"/>
        <w:numPr>
          <w:ilvl w:val="0"/>
          <w:numId w:val="4"/>
        </w:numPr>
        <w:spacing w:after="0" w:line="240" w:lineRule="auto"/>
        <w:ind w:left="567" w:hanging="567"/>
        <w:jc w:val="both"/>
        <w:rPr>
          <w:rFonts w:ascii="Arial" w:hAnsi="Arial" w:cs="Arial"/>
        </w:rPr>
      </w:pPr>
      <w:r w:rsidRPr="00020A37">
        <w:rPr>
          <w:rFonts w:ascii="Arial" w:hAnsi="Arial" w:cs="Arial"/>
        </w:rPr>
        <w:t xml:space="preserve">Lo expuesto anteriormente guarda relación con el criterio adoptado por la Sala Especializada en Protección al Consumidor a través de la Resolución </w:t>
      </w:r>
      <w:proofErr w:type="spellStart"/>
      <w:r w:rsidRPr="00020A37">
        <w:rPr>
          <w:rFonts w:ascii="Arial" w:hAnsi="Arial" w:cs="Arial"/>
        </w:rPr>
        <w:t>N°</w:t>
      </w:r>
      <w:proofErr w:type="spellEnd"/>
      <w:r w:rsidRPr="00020A37">
        <w:rPr>
          <w:rFonts w:ascii="Arial" w:hAnsi="Arial" w:cs="Arial"/>
        </w:rPr>
        <w:t xml:space="preserve"> 1061-2024/SPC-INDECOPI del 15 de abril de 2024, mediante la cual el superior jerárquico señaló que, cuando las pretensiones dirigidas a varios proveedores contenidas en un mismo escrito de denuncia no presenten conexidad entre ellas, deben ser tramitadas por separado, en expedientes distintos. </w:t>
      </w:r>
    </w:p>
    <w:p w14:paraId="3A7E0E53" w14:textId="77777777" w:rsidR="00BC397E" w:rsidRPr="00020A37" w:rsidRDefault="00BC397E" w:rsidP="00BC397E">
      <w:pPr>
        <w:pStyle w:val="Prrafodelista"/>
        <w:spacing w:after="0" w:line="240" w:lineRule="auto"/>
        <w:ind w:left="567"/>
        <w:jc w:val="both"/>
        <w:rPr>
          <w:rFonts w:ascii="Arial" w:hAnsi="Arial" w:cs="Arial"/>
        </w:rPr>
      </w:pPr>
    </w:p>
    <w:p w14:paraId="3771D071" w14:textId="3A7218E6" w:rsidR="00BC397E" w:rsidRPr="00020A37" w:rsidRDefault="00BC397E" w:rsidP="00BC397E">
      <w:pPr>
        <w:pStyle w:val="Prrafodelista"/>
        <w:numPr>
          <w:ilvl w:val="0"/>
          <w:numId w:val="4"/>
        </w:numPr>
        <w:spacing w:after="0" w:line="240" w:lineRule="auto"/>
        <w:ind w:left="567" w:hanging="567"/>
        <w:jc w:val="both"/>
        <w:rPr>
          <w:rFonts w:ascii="Arial" w:hAnsi="Arial" w:cs="Arial"/>
          <w:u w:val="single"/>
        </w:rPr>
      </w:pPr>
      <w:r w:rsidRPr="00020A37">
        <w:rPr>
          <w:rFonts w:ascii="Arial" w:hAnsi="Arial" w:cs="Arial"/>
        </w:rPr>
        <w:t>Así pues, en el presente caso, de la revisión del escrito de denuncia, se ha verificado que la señora Zebedeo presentó en su escrito de denuncia la presunta vulneración de derechos establecidos en el Código por parte de dos (2) entidades de intermediación financiera.</w:t>
      </w:r>
    </w:p>
    <w:p w14:paraId="15ECC5ED" w14:textId="77777777" w:rsidR="00BC397E" w:rsidRPr="00020A37" w:rsidRDefault="00BC397E" w:rsidP="00BC397E">
      <w:pPr>
        <w:pStyle w:val="Prrafodelista"/>
        <w:spacing w:after="0" w:line="240" w:lineRule="auto"/>
        <w:ind w:left="567"/>
        <w:jc w:val="both"/>
        <w:rPr>
          <w:rFonts w:ascii="Arial" w:hAnsi="Arial" w:cs="Arial"/>
          <w:u w:val="single"/>
        </w:rPr>
      </w:pPr>
    </w:p>
    <w:p w14:paraId="29223F11" w14:textId="50683A73" w:rsidR="00BC397E" w:rsidRPr="00020A37" w:rsidRDefault="00BC397E" w:rsidP="00BC397E">
      <w:pPr>
        <w:spacing w:line="240" w:lineRule="auto"/>
        <w:jc w:val="both"/>
        <w:rPr>
          <w:rFonts w:ascii="Arial" w:hAnsi="Arial" w:cs="Arial"/>
          <w:highlight w:val="yellow"/>
          <w:u w:val="single"/>
        </w:rPr>
      </w:pPr>
      <w:r w:rsidRPr="00020A37">
        <w:rPr>
          <w:rFonts w:ascii="Arial" w:hAnsi="Arial" w:cs="Arial"/>
          <w:highlight w:val="yellow"/>
          <w:u w:val="single"/>
        </w:rPr>
        <w:t xml:space="preserve">Banco de Crédito del Perú S.A.: </w:t>
      </w:r>
    </w:p>
    <w:p w14:paraId="21DA40ED" w14:textId="77777777" w:rsidR="00BC397E" w:rsidRPr="00020A37" w:rsidRDefault="00BC397E" w:rsidP="00BC397E">
      <w:pPr>
        <w:pStyle w:val="Prrafodelista"/>
        <w:numPr>
          <w:ilvl w:val="2"/>
          <w:numId w:val="46"/>
        </w:numPr>
        <w:spacing w:line="240" w:lineRule="auto"/>
        <w:ind w:left="1134" w:hanging="567"/>
        <w:jc w:val="both"/>
        <w:rPr>
          <w:rFonts w:ascii="Arial" w:eastAsia="Times New Roman" w:hAnsi="Arial" w:cs="Arial"/>
          <w:highlight w:val="yellow"/>
          <w:lang w:val="es-ES" w:eastAsia="es-ES"/>
        </w:rPr>
      </w:pPr>
      <w:r w:rsidRPr="00020A37">
        <w:rPr>
          <w:rFonts w:ascii="Arial" w:hAnsi="Arial" w:cs="Arial"/>
          <w:highlight w:val="yellow"/>
        </w:rPr>
        <w:t xml:space="preserve">El 16 de mayo de 2023, mediante Resolución Coactiva </w:t>
      </w:r>
      <w:proofErr w:type="spellStart"/>
      <w:r w:rsidRPr="00020A37">
        <w:rPr>
          <w:rFonts w:ascii="Arial" w:hAnsi="Arial" w:cs="Arial"/>
          <w:highlight w:val="yellow"/>
        </w:rPr>
        <w:t>N°</w:t>
      </w:r>
      <w:proofErr w:type="spellEnd"/>
      <w:r w:rsidRPr="00020A37">
        <w:rPr>
          <w:rFonts w:ascii="Arial" w:hAnsi="Arial" w:cs="Arial"/>
          <w:highlight w:val="yellow"/>
        </w:rPr>
        <w:t xml:space="preserve"> 7 recaída en el expediente </w:t>
      </w:r>
      <w:proofErr w:type="spellStart"/>
      <w:r w:rsidRPr="00020A37">
        <w:rPr>
          <w:rFonts w:ascii="Arial" w:hAnsi="Arial" w:cs="Arial"/>
          <w:highlight w:val="yellow"/>
        </w:rPr>
        <w:t>N°</w:t>
      </w:r>
      <w:proofErr w:type="spellEnd"/>
      <w:r w:rsidRPr="00020A37">
        <w:rPr>
          <w:rFonts w:ascii="Arial" w:hAnsi="Arial" w:cs="Arial"/>
          <w:highlight w:val="yellow"/>
        </w:rPr>
        <w:t xml:space="preserve"> 16503-2022-ATU-TRANS-EC se resuelve declarar fundada la suspensión del procedimiento coactivo en contra del denunciante, por lo que, se comunicó a la entidad de intermediación financiera que realice la devolución del monto retenido de S/ 41 270.00.</w:t>
      </w:r>
    </w:p>
    <w:p w14:paraId="4CF97E17" w14:textId="77777777" w:rsidR="00BC397E" w:rsidRPr="00020A37" w:rsidRDefault="00BC397E" w:rsidP="00BC397E">
      <w:pPr>
        <w:pStyle w:val="Prrafodelista"/>
        <w:spacing w:line="240" w:lineRule="auto"/>
        <w:ind w:left="1134"/>
        <w:jc w:val="both"/>
        <w:rPr>
          <w:rFonts w:ascii="Arial" w:eastAsia="Times New Roman" w:hAnsi="Arial" w:cs="Arial"/>
          <w:highlight w:val="yellow"/>
          <w:lang w:val="es-ES" w:eastAsia="es-ES"/>
        </w:rPr>
      </w:pPr>
    </w:p>
    <w:p w14:paraId="1A6728D3" w14:textId="77777777" w:rsidR="00BC397E" w:rsidRPr="00020A37" w:rsidRDefault="00BC397E" w:rsidP="00BC397E">
      <w:pPr>
        <w:pStyle w:val="Prrafodelista"/>
        <w:numPr>
          <w:ilvl w:val="2"/>
          <w:numId w:val="46"/>
        </w:numPr>
        <w:spacing w:line="240" w:lineRule="auto"/>
        <w:ind w:left="1134" w:hanging="567"/>
        <w:jc w:val="both"/>
        <w:rPr>
          <w:rFonts w:ascii="Arial" w:eastAsia="Times New Roman" w:hAnsi="Arial" w:cs="Arial"/>
          <w:highlight w:val="yellow"/>
          <w:lang w:val="es-ES" w:eastAsia="es-ES"/>
        </w:rPr>
      </w:pPr>
      <w:r w:rsidRPr="00020A37">
        <w:rPr>
          <w:rFonts w:ascii="Arial" w:hAnsi="Arial" w:cs="Arial"/>
          <w:highlight w:val="yellow"/>
        </w:rPr>
        <w:t xml:space="preserve">Menciona que, a pesar de haberse emitido dicha Resolución, no se ha dado la restitución, por lo que solicitaron información de ello; no obstante, no se han indicado las razones por las cuales se estaría dando la retención, por lo que </w:t>
      </w:r>
      <w:r w:rsidRPr="00020A37">
        <w:rPr>
          <w:rFonts w:ascii="Arial" w:eastAsia="Times New Roman" w:hAnsi="Arial" w:cs="Arial"/>
          <w:highlight w:val="yellow"/>
          <w:lang w:val="es-ES" w:eastAsia="es-ES"/>
        </w:rPr>
        <w:t>considera que existe una apropiación ilícita</w:t>
      </w:r>
    </w:p>
    <w:p w14:paraId="0295F2C9" w14:textId="77777777" w:rsidR="00BC397E" w:rsidRPr="00020A37" w:rsidRDefault="00BC397E" w:rsidP="00BC397E">
      <w:pPr>
        <w:pStyle w:val="Prrafodelista"/>
        <w:spacing w:line="240" w:lineRule="auto"/>
        <w:ind w:left="1080"/>
        <w:jc w:val="both"/>
        <w:rPr>
          <w:rFonts w:ascii="Arial" w:hAnsi="Arial" w:cs="Arial"/>
          <w:bCs/>
          <w:highlight w:val="yellow"/>
        </w:rPr>
      </w:pPr>
    </w:p>
    <w:p w14:paraId="4D8FAB1D" w14:textId="77777777" w:rsidR="00BC397E" w:rsidRPr="00020A37" w:rsidRDefault="00BC397E" w:rsidP="00BC397E">
      <w:pPr>
        <w:pStyle w:val="Prrafodelista"/>
        <w:spacing w:line="240" w:lineRule="auto"/>
        <w:ind w:left="0"/>
        <w:jc w:val="both"/>
        <w:rPr>
          <w:rFonts w:ascii="Arial" w:eastAsia="Arial Narrow" w:hAnsi="Arial" w:cs="Arial"/>
          <w:bCs/>
          <w:highlight w:val="yellow"/>
          <w:u w:val="single"/>
        </w:rPr>
      </w:pPr>
      <w:r w:rsidRPr="00020A37">
        <w:rPr>
          <w:rFonts w:ascii="Arial" w:eastAsia="Arial" w:hAnsi="Arial" w:cs="Arial"/>
          <w:bCs/>
          <w:highlight w:val="yellow"/>
          <w:u w:val="single"/>
        </w:rPr>
        <w:t xml:space="preserve">Banco </w:t>
      </w:r>
      <w:r w:rsidRPr="00020A37">
        <w:rPr>
          <w:rFonts w:ascii="Arial" w:eastAsia="Arial Narrow" w:hAnsi="Arial" w:cs="Arial"/>
          <w:bCs/>
          <w:highlight w:val="yellow"/>
          <w:u w:val="single"/>
        </w:rPr>
        <w:t>Internacional Del Perú S.A.A. – Interbank:</w:t>
      </w:r>
    </w:p>
    <w:p w14:paraId="1BA443D1" w14:textId="77777777" w:rsidR="00BC397E" w:rsidRPr="00020A37" w:rsidRDefault="00BC397E" w:rsidP="00BC397E">
      <w:pPr>
        <w:pStyle w:val="Prrafodelista"/>
        <w:spacing w:line="240" w:lineRule="auto"/>
        <w:ind w:left="0"/>
        <w:jc w:val="both"/>
        <w:rPr>
          <w:rFonts w:ascii="Arial" w:hAnsi="Arial" w:cs="Arial"/>
          <w:bCs/>
          <w:highlight w:val="yellow"/>
          <w:u w:val="single"/>
        </w:rPr>
      </w:pPr>
    </w:p>
    <w:p w14:paraId="07CA6FF6" w14:textId="77777777" w:rsidR="00BC397E" w:rsidRPr="00020A37" w:rsidRDefault="00BC397E" w:rsidP="00BC397E">
      <w:pPr>
        <w:pStyle w:val="Prrafodelista"/>
        <w:numPr>
          <w:ilvl w:val="0"/>
          <w:numId w:val="48"/>
        </w:numPr>
        <w:spacing w:line="240" w:lineRule="auto"/>
        <w:ind w:left="1134" w:hanging="567"/>
        <w:jc w:val="both"/>
        <w:rPr>
          <w:rFonts w:ascii="Arial" w:eastAsia="Times New Roman" w:hAnsi="Arial" w:cs="Arial"/>
          <w:highlight w:val="yellow"/>
          <w:lang w:val="es-ES" w:eastAsia="es-ES"/>
        </w:rPr>
      </w:pPr>
      <w:r w:rsidRPr="00020A37">
        <w:rPr>
          <w:rFonts w:ascii="Arial" w:hAnsi="Arial" w:cs="Arial"/>
          <w:highlight w:val="yellow"/>
        </w:rPr>
        <w:t xml:space="preserve">El 16 de mayo de 2023, mediante Resolución Coactiva </w:t>
      </w:r>
      <w:proofErr w:type="spellStart"/>
      <w:r w:rsidRPr="00020A37">
        <w:rPr>
          <w:rFonts w:ascii="Arial" w:hAnsi="Arial" w:cs="Arial"/>
          <w:highlight w:val="yellow"/>
        </w:rPr>
        <w:t>N°</w:t>
      </w:r>
      <w:proofErr w:type="spellEnd"/>
      <w:r w:rsidRPr="00020A37">
        <w:rPr>
          <w:rFonts w:ascii="Arial" w:hAnsi="Arial" w:cs="Arial"/>
          <w:highlight w:val="yellow"/>
        </w:rPr>
        <w:t xml:space="preserve"> 7 recaída en el expediente </w:t>
      </w:r>
      <w:proofErr w:type="spellStart"/>
      <w:r w:rsidRPr="00020A37">
        <w:rPr>
          <w:rFonts w:ascii="Arial" w:hAnsi="Arial" w:cs="Arial"/>
          <w:highlight w:val="yellow"/>
        </w:rPr>
        <w:t>N°</w:t>
      </w:r>
      <w:proofErr w:type="spellEnd"/>
      <w:r w:rsidRPr="00020A37">
        <w:rPr>
          <w:rFonts w:ascii="Arial" w:hAnsi="Arial" w:cs="Arial"/>
          <w:highlight w:val="yellow"/>
        </w:rPr>
        <w:t xml:space="preserve"> 16503-2022-ATU-TRANS-EC se resuelve declarar fundada la suspensión del procedimiento coactivo en contra del denunciante, por lo que, se comunicó a la entidad de intermediación financiera que realice la devolución del monto retenido de </w:t>
      </w:r>
      <w:r w:rsidRPr="00020A37">
        <w:rPr>
          <w:rFonts w:ascii="Arial" w:eastAsia="Arial Narrow" w:hAnsi="Arial" w:cs="Arial"/>
          <w:color w:val="000000" w:themeColor="text1"/>
          <w:highlight w:val="yellow"/>
        </w:rPr>
        <w:t>€ 5 400.00</w:t>
      </w:r>
      <w:r w:rsidRPr="00020A37">
        <w:rPr>
          <w:rFonts w:ascii="Arial" w:hAnsi="Arial" w:cs="Arial"/>
          <w:highlight w:val="yellow"/>
        </w:rPr>
        <w:t>.</w:t>
      </w:r>
    </w:p>
    <w:p w14:paraId="7C35EB55" w14:textId="77777777" w:rsidR="00BC397E" w:rsidRPr="00020A37" w:rsidRDefault="00BC397E" w:rsidP="00BC397E">
      <w:pPr>
        <w:pStyle w:val="Prrafodelista"/>
        <w:spacing w:line="240" w:lineRule="auto"/>
        <w:ind w:left="1134" w:hanging="567"/>
        <w:jc w:val="both"/>
        <w:rPr>
          <w:rFonts w:ascii="Arial" w:eastAsia="Times New Roman" w:hAnsi="Arial" w:cs="Arial"/>
          <w:highlight w:val="yellow"/>
          <w:lang w:val="es-ES" w:eastAsia="es-ES"/>
        </w:rPr>
      </w:pPr>
    </w:p>
    <w:p w14:paraId="3B921A35" w14:textId="77777777" w:rsidR="00BC397E" w:rsidRPr="00020A37" w:rsidRDefault="00BC397E" w:rsidP="00BC397E">
      <w:pPr>
        <w:pStyle w:val="Prrafodelista"/>
        <w:numPr>
          <w:ilvl w:val="0"/>
          <w:numId w:val="48"/>
        </w:numPr>
        <w:spacing w:line="240" w:lineRule="auto"/>
        <w:ind w:left="1134" w:hanging="567"/>
        <w:jc w:val="both"/>
        <w:rPr>
          <w:rFonts w:ascii="Arial" w:eastAsia="Times New Roman" w:hAnsi="Arial" w:cs="Arial"/>
          <w:highlight w:val="yellow"/>
          <w:lang w:val="es-ES" w:eastAsia="es-ES"/>
        </w:rPr>
      </w:pPr>
      <w:r w:rsidRPr="00020A37">
        <w:rPr>
          <w:rFonts w:ascii="Arial" w:hAnsi="Arial" w:cs="Arial"/>
          <w:highlight w:val="yellow"/>
        </w:rPr>
        <w:t xml:space="preserve">Menciona que, a pesar de haberse emitido dicha Resolución, no se ha dado la restitución, por lo que solicitaron información de ello; no obstante, no se han indicado las razones por las cuales se estaría dando la retención, por lo que </w:t>
      </w:r>
      <w:r w:rsidRPr="00020A37">
        <w:rPr>
          <w:rFonts w:ascii="Arial" w:eastAsia="Times New Roman" w:hAnsi="Arial" w:cs="Arial"/>
          <w:highlight w:val="yellow"/>
          <w:lang w:val="es-ES" w:eastAsia="es-ES"/>
        </w:rPr>
        <w:t>considera que existe una apropiación ilícita.</w:t>
      </w:r>
    </w:p>
    <w:p w14:paraId="6F0446AE" w14:textId="77777777" w:rsidR="00BC397E" w:rsidRPr="00020A37" w:rsidRDefault="00BC397E" w:rsidP="00BC397E">
      <w:pPr>
        <w:pStyle w:val="Prrafodelista"/>
        <w:spacing w:line="240" w:lineRule="auto"/>
        <w:ind w:left="1134"/>
        <w:jc w:val="both"/>
        <w:rPr>
          <w:rFonts w:ascii="Arial" w:eastAsia="Times New Roman" w:hAnsi="Arial" w:cs="Arial"/>
          <w:lang w:val="es-ES" w:eastAsia="es-ES"/>
        </w:rPr>
      </w:pPr>
    </w:p>
    <w:p w14:paraId="121882D7" w14:textId="77777777" w:rsidR="00BC397E" w:rsidRPr="00020A37" w:rsidRDefault="00BC397E" w:rsidP="00BC397E">
      <w:pPr>
        <w:pStyle w:val="Prrafodelista"/>
        <w:numPr>
          <w:ilvl w:val="0"/>
          <w:numId w:val="4"/>
        </w:numPr>
        <w:spacing w:after="0" w:line="240" w:lineRule="auto"/>
        <w:ind w:left="567" w:hanging="567"/>
        <w:jc w:val="both"/>
        <w:rPr>
          <w:rFonts w:ascii="Arial" w:hAnsi="Arial" w:cs="Arial"/>
        </w:rPr>
      </w:pPr>
      <w:r w:rsidRPr="00020A37">
        <w:rPr>
          <w:rFonts w:ascii="Arial" w:hAnsi="Arial" w:cs="Arial"/>
        </w:rPr>
        <w:t xml:space="preserve">Así pues, una evaluación de los hechos denunciados permite disgregarlos en el cuadro siguiente: </w:t>
      </w:r>
    </w:p>
    <w:p w14:paraId="51602EDF" w14:textId="77777777" w:rsidR="00BC397E" w:rsidRPr="00020A37" w:rsidRDefault="00BC397E" w:rsidP="00BC397E">
      <w:pPr>
        <w:spacing w:line="240" w:lineRule="auto"/>
        <w:ind w:left="567" w:hanging="567"/>
        <w:jc w:val="both"/>
        <w:rPr>
          <w:rFonts w:ascii="Arial" w:hAnsi="Arial" w:cs="Arial"/>
          <w:b/>
          <w:bCs/>
          <w:u w:val="single"/>
        </w:rPr>
      </w:pPr>
    </w:p>
    <w:p w14:paraId="71F306C3" w14:textId="77777777" w:rsidR="00BC397E" w:rsidRPr="00020A37" w:rsidRDefault="00BC397E" w:rsidP="00BC397E">
      <w:pPr>
        <w:pStyle w:val="Prrafodelista"/>
        <w:spacing w:line="240" w:lineRule="auto"/>
        <w:ind w:left="567"/>
        <w:jc w:val="center"/>
        <w:rPr>
          <w:rFonts w:ascii="Arial" w:hAnsi="Arial" w:cs="Arial"/>
          <w:b/>
          <w:bCs/>
          <w:u w:val="single"/>
        </w:rPr>
      </w:pPr>
      <w:r w:rsidRPr="00020A37">
        <w:rPr>
          <w:rFonts w:ascii="Arial" w:hAnsi="Arial" w:cs="Arial"/>
          <w:b/>
          <w:bCs/>
          <w:u w:val="single"/>
        </w:rPr>
        <w:t xml:space="preserve">Cuadro </w:t>
      </w:r>
      <w:proofErr w:type="spellStart"/>
      <w:r w:rsidRPr="00020A37">
        <w:rPr>
          <w:rFonts w:ascii="Arial" w:hAnsi="Arial" w:cs="Arial"/>
          <w:b/>
          <w:bCs/>
          <w:u w:val="single"/>
        </w:rPr>
        <w:t>N°</w:t>
      </w:r>
      <w:proofErr w:type="spellEnd"/>
      <w:r w:rsidRPr="00020A37">
        <w:rPr>
          <w:rFonts w:ascii="Arial" w:hAnsi="Arial" w:cs="Arial"/>
          <w:b/>
          <w:bCs/>
          <w:u w:val="single"/>
        </w:rPr>
        <w:t xml:space="preserve"> 1: Evaluación de hechos denunciados</w:t>
      </w:r>
    </w:p>
    <w:p w14:paraId="13575A4F" w14:textId="77777777" w:rsidR="00BC397E" w:rsidRPr="00020A37" w:rsidRDefault="00BC397E" w:rsidP="00BC397E">
      <w:pPr>
        <w:pStyle w:val="Prrafodelista"/>
        <w:spacing w:line="240" w:lineRule="auto"/>
        <w:ind w:left="567" w:hanging="567"/>
        <w:jc w:val="both"/>
        <w:rPr>
          <w:rFonts w:ascii="Arial" w:hAnsi="Arial" w:cs="Arial"/>
        </w:rPr>
      </w:pPr>
    </w:p>
    <w:tbl>
      <w:tblPr>
        <w:tblStyle w:val="Tablaconcuadrcula"/>
        <w:tblW w:w="0" w:type="auto"/>
        <w:tblInd w:w="279" w:type="dxa"/>
        <w:tblLook w:val="04A0" w:firstRow="1" w:lastRow="0" w:firstColumn="1" w:lastColumn="0" w:noHBand="0" w:noVBand="1"/>
      </w:tblPr>
      <w:tblGrid>
        <w:gridCol w:w="2056"/>
        <w:gridCol w:w="2835"/>
        <w:gridCol w:w="3036"/>
      </w:tblGrid>
      <w:tr w:rsidR="00BC397E" w:rsidRPr="00020A37" w14:paraId="20822727" w14:textId="77777777" w:rsidTr="00412E2A">
        <w:tc>
          <w:tcPr>
            <w:tcW w:w="2056" w:type="dxa"/>
            <w:shd w:val="clear" w:color="auto" w:fill="D9D9D9" w:themeFill="background1" w:themeFillShade="D9"/>
          </w:tcPr>
          <w:p w14:paraId="193038BB" w14:textId="77777777" w:rsidR="00BC397E" w:rsidRPr="00020A37" w:rsidRDefault="00BC397E" w:rsidP="00412E2A">
            <w:pPr>
              <w:jc w:val="both"/>
              <w:rPr>
                <w:rFonts w:ascii="Arial" w:hAnsi="Arial" w:cs="Arial"/>
                <w:b/>
                <w:bCs/>
                <w:highlight w:val="lightGray"/>
              </w:rPr>
            </w:pPr>
            <w:r w:rsidRPr="00020A37">
              <w:rPr>
                <w:rFonts w:ascii="Arial" w:hAnsi="Arial" w:cs="Arial"/>
                <w:b/>
                <w:bCs/>
                <w:highlight w:val="lightGray"/>
              </w:rPr>
              <w:t>Denunciante</w:t>
            </w:r>
          </w:p>
        </w:tc>
        <w:tc>
          <w:tcPr>
            <w:tcW w:w="2835" w:type="dxa"/>
          </w:tcPr>
          <w:p w14:paraId="69FD21F7" w14:textId="77777777" w:rsidR="00BC397E" w:rsidRPr="00020A37" w:rsidRDefault="00BC397E" w:rsidP="00412E2A">
            <w:pPr>
              <w:jc w:val="center"/>
              <w:rPr>
                <w:rFonts w:ascii="Arial" w:hAnsi="Arial" w:cs="Arial"/>
              </w:rPr>
            </w:pPr>
            <w:r w:rsidRPr="00020A37">
              <w:rPr>
                <w:rFonts w:ascii="Arial" w:hAnsi="Arial" w:cs="Arial"/>
              </w:rPr>
              <w:t>Señora Zebedeo</w:t>
            </w:r>
          </w:p>
        </w:tc>
        <w:tc>
          <w:tcPr>
            <w:tcW w:w="3036" w:type="dxa"/>
          </w:tcPr>
          <w:p w14:paraId="2F0CFE3D" w14:textId="77777777" w:rsidR="00BC397E" w:rsidRPr="00020A37" w:rsidRDefault="00BC397E" w:rsidP="00412E2A">
            <w:pPr>
              <w:jc w:val="center"/>
              <w:rPr>
                <w:rFonts w:ascii="Arial" w:hAnsi="Arial" w:cs="Arial"/>
              </w:rPr>
            </w:pPr>
            <w:r w:rsidRPr="00020A37">
              <w:rPr>
                <w:rFonts w:ascii="Arial" w:hAnsi="Arial" w:cs="Arial"/>
              </w:rPr>
              <w:t>Señora Zebedeo</w:t>
            </w:r>
          </w:p>
        </w:tc>
      </w:tr>
      <w:tr w:rsidR="00BC397E" w:rsidRPr="00020A37" w14:paraId="1C25EDB6" w14:textId="77777777" w:rsidTr="00412E2A">
        <w:tc>
          <w:tcPr>
            <w:tcW w:w="2056" w:type="dxa"/>
            <w:shd w:val="clear" w:color="auto" w:fill="D9D9D9" w:themeFill="background1" w:themeFillShade="D9"/>
          </w:tcPr>
          <w:p w14:paraId="3C24D776" w14:textId="77777777" w:rsidR="00BC397E" w:rsidRPr="00020A37" w:rsidRDefault="00BC397E" w:rsidP="00412E2A">
            <w:pPr>
              <w:jc w:val="both"/>
              <w:rPr>
                <w:rFonts w:ascii="Arial" w:hAnsi="Arial" w:cs="Arial"/>
                <w:b/>
                <w:bCs/>
                <w:highlight w:val="lightGray"/>
              </w:rPr>
            </w:pPr>
            <w:r w:rsidRPr="00020A37">
              <w:rPr>
                <w:rFonts w:ascii="Arial" w:hAnsi="Arial" w:cs="Arial"/>
                <w:b/>
                <w:bCs/>
                <w:highlight w:val="lightGray"/>
              </w:rPr>
              <w:t>Proveedor denunciado</w:t>
            </w:r>
          </w:p>
        </w:tc>
        <w:tc>
          <w:tcPr>
            <w:tcW w:w="2835" w:type="dxa"/>
          </w:tcPr>
          <w:p w14:paraId="6C6AB0F7" w14:textId="77777777" w:rsidR="00BC397E" w:rsidRPr="00020A37" w:rsidRDefault="00BC397E" w:rsidP="00412E2A">
            <w:pPr>
              <w:jc w:val="center"/>
              <w:rPr>
                <w:rFonts w:ascii="Arial" w:hAnsi="Arial" w:cs="Arial"/>
              </w:rPr>
            </w:pPr>
            <w:r w:rsidRPr="00020A37">
              <w:rPr>
                <w:rFonts w:ascii="Arial" w:hAnsi="Arial" w:cs="Arial"/>
              </w:rPr>
              <w:t>Banco de Crédito del Perú S.A.</w:t>
            </w:r>
          </w:p>
        </w:tc>
        <w:tc>
          <w:tcPr>
            <w:tcW w:w="3036" w:type="dxa"/>
          </w:tcPr>
          <w:p w14:paraId="5413F189" w14:textId="77777777" w:rsidR="00BC397E" w:rsidRPr="00020A37" w:rsidRDefault="00BC397E" w:rsidP="00412E2A">
            <w:pPr>
              <w:jc w:val="center"/>
              <w:rPr>
                <w:rFonts w:ascii="Arial" w:hAnsi="Arial" w:cs="Arial"/>
              </w:rPr>
            </w:pPr>
            <w:r w:rsidRPr="00020A37">
              <w:rPr>
                <w:rFonts w:ascii="Arial" w:eastAsia="Arial" w:hAnsi="Arial" w:cs="Arial"/>
                <w:bCs/>
              </w:rPr>
              <w:t xml:space="preserve">Banco </w:t>
            </w:r>
            <w:r w:rsidRPr="00020A37">
              <w:rPr>
                <w:rFonts w:ascii="Arial" w:eastAsia="Arial Narrow" w:hAnsi="Arial" w:cs="Arial"/>
                <w:bCs/>
              </w:rPr>
              <w:t>Internacional Del Perú S.A.A. – Interbank</w:t>
            </w:r>
          </w:p>
        </w:tc>
      </w:tr>
      <w:tr w:rsidR="00BC397E" w:rsidRPr="00020A37" w14:paraId="5045A780" w14:textId="77777777" w:rsidTr="00412E2A">
        <w:trPr>
          <w:trHeight w:val="1075"/>
        </w:trPr>
        <w:tc>
          <w:tcPr>
            <w:tcW w:w="2056" w:type="dxa"/>
            <w:shd w:val="clear" w:color="auto" w:fill="D9D9D9" w:themeFill="background1" w:themeFillShade="D9"/>
          </w:tcPr>
          <w:p w14:paraId="761D29E5" w14:textId="77777777" w:rsidR="00BC397E" w:rsidRPr="00020A37" w:rsidRDefault="00BC397E" w:rsidP="00412E2A">
            <w:pPr>
              <w:jc w:val="both"/>
              <w:rPr>
                <w:rFonts w:ascii="Arial" w:hAnsi="Arial" w:cs="Arial"/>
                <w:b/>
                <w:bCs/>
                <w:highlight w:val="lightGray"/>
              </w:rPr>
            </w:pPr>
            <w:r w:rsidRPr="00020A37">
              <w:rPr>
                <w:rFonts w:ascii="Arial" w:hAnsi="Arial" w:cs="Arial"/>
                <w:b/>
                <w:bCs/>
                <w:highlight w:val="lightGray"/>
              </w:rPr>
              <w:t>Producto/ servicio objeto de denuncia</w:t>
            </w:r>
          </w:p>
        </w:tc>
        <w:tc>
          <w:tcPr>
            <w:tcW w:w="2835" w:type="dxa"/>
          </w:tcPr>
          <w:p w14:paraId="57DD1AAB" w14:textId="77777777" w:rsidR="00BC397E" w:rsidRPr="00020A37" w:rsidRDefault="00BC397E" w:rsidP="00412E2A">
            <w:pPr>
              <w:jc w:val="both"/>
              <w:rPr>
                <w:rFonts w:ascii="Arial" w:hAnsi="Arial" w:cs="Arial"/>
              </w:rPr>
            </w:pPr>
            <w:r w:rsidRPr="00020A37">
              <w:rPr>
                <w:rFonts w:ascii="Arial" w:hAnsi="Arial" w:cs="Arial"/>
              </w:rPr>
              <w:t xml:space="preserve">Falta de devolución del monto de S/ 41 270.00 retenido, a pesar de que habría sido notificado con la Resolución Coactiva recaída en el expediente </w:t>
            </w:r>
            <w:proofErr w:type="spellStart"/>
            <w:r w:rsidRPr="00020A37">
              <w:rPr>
                <w:rFonts w:ascii="Arial" w:hAnsi="Arial" w:cs="Arial"/>
              </w:rPr>
              <w:t>N°</w:t>
            </w:r>
            <w:proofErr w:type="spellEnd"/>
            <w:r w:rsidRPr="00020A37">
              <w:rPr>
                <w:rFonts w:ascii="Arial" w:hAnsi="Arial" w:cs="Arial"/>
              </w:rPr>
              <w:t xml:space="preserve"> 16503-2022-ATU-TRANS-EC que resuelve suspender la medida cautelar que ordenaba la retención de los fondos del denunciante. </w:t>
            </w:r>
          </w:p>
        </w:tc>
        <w:tc>
          <w:tcPr>
            <w:tcW w:w="3036" w:type="dxa"/>
          </w:tcPr>
          <w:p w14:paraId="5855024A" w14:textId="77777777" w:rsidR="00BC397E" w:rsidRPr="00020A37" w:rsidRDefault="00BC397E" w:rsidP="00412E2A">
            <w:pPr>
              <w:jc w:val="both"/>
              <w:rPr>
                <w:rFonts w:ascii="Arial" w:hAnsi="Arial" w:cs="Arial"/>
              </w:rPr>
            </w:pPr>
            <w:r w:rsidRPr="00020A37">
              <w:rPr>
                <w:rFonts w:ascii="Arial" w:hAnsi="Arial" w:cs="Arial"/>
              </w:rPr>
              <w:t xml:space="preserve">Falta de devolución del monto de S/ </w:t>
            </w:r>
            <w:r w:rsidRPr="00020A37">
              <w:rPr>
                <w:rFonts w:ascii="Arial" w:eastAsia="Arial Narrow" w:hAnsi="Arial" w:cs="Arial"/>
                <w:color w:val="000000" w:themeColor="text1"/>
              </w:rPr>
              <w:t xml:space="preserve">€ 5 400.00 </w:t>
            </w:r>
            <w:r w:rsidRPr="00020A37">
              <w:rPr>
                <w:rFonts w:ascii="Arial" w:hAnsi="Arial" w:cs="Arial"/>
              </w:rPr>
              <w:t xml:space="preserve">retenido, a pesar de que habría sido notificado con la Resolución Coactiva recaída en el expediente </w:t>
            </w:r>
            <w:proofErr w:type="spellStart"/>
            <w:r w:rsidRPr="00020A37">
              <w:rPr>
                <w:rFonts w:ascii="Arial" w:hAnsi="Arial" w:cs="Arial"/>
              </w:rPr>
              <w:t>N°</w:t>
            </w:r>
            <w:proofErr w:type="spellEnd"/>
            <w:r w:rsidRPr="00020A37">
              <w:rPr>
                <w:rFonts w:ascii="Arial" w:hAnsi="Arial" w:cs="Arial"/>
              </w:rPr>
              <w:t xml:space="preserve"> 16503-2022-ATU-TRANS-EC que resuelve suspender la medida cautelar que ordenaba la retención los fondos del denunciante.</w:t>
            </w:r>
          </w:p>
        </w:tc>
      </w:tr>
      <w:tr w:rsidR="00BC397E" w:rsidRPr="00020A37" w14:paraId="1F80F1DE" w14:textId="77777777" w:rsidTr="00412E2A">
        <w:tc>
          <w:tcPr>
            <w:tcW w:w="2056" w:type="dxa"/>
            <w:shd w:val="clear" w:color="auto" w:fill="D9D9D9" w:themeFill="background1" w:themeFillShade="D9"/>
          </w:tcPr>
          <w:p w14:paraId="1B37B271" w14:textId="77777777" w:rsidR="00BC397E" w:rsidRPr="00020A37" w:rsidRDefault="00BC397E" w:rsidP="00412E2A">
            <w:pPr>
              <w:jc w:val="both"/>
              <w:rPr>
                <w:rFonts w:ascii="Arial" w:hAnsi="Arial" w:cs="Arial"/>
                <w:b/>
                <w:bCs/>
                <w:highlight w:val="lightGray"/>
              </w:rPr>
            </w:pPr>
            <w:r w:rsidRPr="00020A37">
              <w:rPr>
                <w:rFonts w:ascii="Arial" w:hAnsi="Arial" w:cs="Arial"/>
                <w:b/>
                <w:bCs/>
                <w:highlight w:val="lightGray"/>
              </w:rPr>
              <w:t>Hechos denunciados</w:t>
            </w:r>
          </w:p>
        </w:tc>
        <w:tc>
          <w:tcPr>
            <w:tcW w:w="2835" w:type="dxa"/>
          </w:tcPr>
          <w:p w14:paraId="42C563D4" w14:textId="77777777" w:rsidR="00BC397E" w:rsidRPr="00020A37" w:rsidRDefault="00BC397E" w:rsidP="00412E2A">
            <w:pPr>
              <w:jc w:val="both"/>
              <w:rPr>
                <w:rFonts w:ascii="Arial" w:hAnsi="Arial" w:cs="Arial"/>
              </w:rPr>
            </w:pPr>
            <w:r w:rsidRPr="00020A37">
              <w:rPr>
                <w:rFonts w:ascii="Arial" w:hAnsi="Arial" w:cs="Arial"/>
              </w:rPr>
              <w:t>Falta de devolución de fondos.</w:t>
            </w:r>
          </w:p>
        </w:tc>
        <w:tc>
          <w:tcPr>
            <w:tcW w:w="3036" w:type="dxa"/>
          </w:tcPr>
          <w:p w14:paraId="2993A07F" w14:textId="77777777" w:rsidR="00BC397E" w:rsidRPr="00020A37" w:rsidRDefault="00BC397E" w:rsidP="00412E2A">
            <w:pPr>
              <w:jc w:val="both"/>
              <w:rPr>
                <w:rFonts w:ascii="Arial" w:hAnsi="Arial" w:cs="Arial"/>
              </w:rPr>
            </w:pPr>
            <w:r w:rsidRPr="00020A37">
              <w:rPr>
                <w:rFonts w:ascii="Arial" w:hAnsi="Arial" w:cs="Arial"/>
              </w:rPr>
              <w:t>Falta de devolución de fondos.</w:t>
            </w:r>
          </w:p>
        </w:tc>
      </w:tr>
    </w:tbl>
    <w:p w14:paraId="30CBA14C" w14:textId="77777777" w:rsidR="00BC397E" w:rsidRPr="00020A37" w:rsidRDefault="00BC397E" w:rsidP="00BC397E">
      <w:pPr>
        <w:pStyle w:val="Prrafodelista"/>
        <w:spacing w:line="240" w:lineRule="auto"/>
        <w:ind w:left="567" w:hanging="567"/>
        <w:jc w:val="both"/>
        <w:rPr>
          <w:rFonts w:ascii="Arial" w:hAnsi="Arial" w:cs="Arial"/>
        </w:rPr>
      </w:pPr>
    </w:p>
    <w:p w14:paraId="0EF7BDAC" w14:textId="5738E5D4" w:rsidR="00BC397E" w:rsidRPr="00020A37" w:rsidRDefault="00BC397E" w:rsidP="00BC397E">
      <w:pPr>
        <w:pStyle w:val="Prrafodelista"/>
        <w:numPr>
          <w:ilvl w:val="0"/>
          <w:numId w:val="4"/>
        </w:numPr>
        <w:spacing w:after="0" w:line="240" w:lineRule="auto"/>
        <w:ind w:left="567" w:hanging="567"/>
        <w:jc w:val="both"/>
        <w:rPr>
          <w:rFonts w:ascii="Arial" w:hAnsi="Arial" w:cs="Arial"/>
          <w:highlight w:val="yellow"/>
        </w:rPr>
      </w:pPr>
      <w:r w:rsidRPr="00020A37">
        <w:rPr>
          <w:rFonts w:ascii="Arial" w:hAnsi="Arial" w:cs="Arial"/>
          <w:highlight w:val="yellow"/>
        </w:rPr>
        <w:t>Al respecto, tal como puede verificarse, la señora Zebedeo ha denunciado a dos proveedores distintos, respecto de productos diferentes, (cuenta en euros y cuenta en soles dentro de dos (2) entidades bancarias distintas que no tienen relación entre sí).</w:t>
      </w:r>
    </w:p>
    <w:p w14:paraId="513439E3" w14:textId="77777777" w:rsidR="00BC397E" w:rsidRPr="00020A37" w:rsidRDefault="00BC397E" w:rsidP="00BC397E">
      <w:pPr>
        <w:pStyle w:val="Prrafodelista"/>
        <w:spacing w:line="240" w:lineRule="auto"/>
        <w:ind w:left="567"/>
        <w:jc w:val="both"/>
        <w:rPr>
          <w:rFonts w:ascii="Arial" w:hAnsi="Arial" w:cs="Arial"/>
        </w:rPr>
      </w:pPr>
    </w:p>
    <w:p w14:paraId="5B9DA177" w14:textId="77777777" w:rsidR="00BC397E" w:rsidRPr="00020A37" w:rsidRDefault="00BC397E" w:rsidP="00BC397E">
      <w:pPr>
        <w:pStyle w:val="Prrafodelista"/>
        <w:numPr>
          <w:ilvl w:val="0"/>
          <w:numId w:val="4"/>
        </w:numPr>
        <w:spacing w:after="0" w:line="240" w:lineRule="auto"/>
        <w:ind w:left="567" w:hanging="567"/>
        <w:jc w:val="both"/>
        <w:rPr>
          <w:rFonts w:ascii="Arial" w:hAnsi="Arial" w:cs="Arial"/>
          <w:highlight w:val="yellow"/>
        </w:rPr>
      </w:pPr>
      <w:r w:rsidRPr="00020A37">
        <w:rPr>
          <w:rFonts w:ascii="Arial" w:hAnsi="Arial" w:cs="Arial"/>
          <w:highlight w:val="yellow"/>
        </w:rPr>
        <w:t xml:space="preserve">En ese sentido, en la medida que los hechos denunciados no resultan ser asuntos conexos, es decir, que guarden relación entre sí; no existe justificación para que la autoridad administrativa evalúe las pretensiones planteadas en un único procedimiento. </w:t>
      </w:r>
    </w:p>
    <w:p w14:paraId="49483091" w14:textId="77777777" w:rsidR="00BC397E" w:rsidRPr="00020A37" w:rsidRDefault="00BC397E" w:rsidP="00BC397E">
      <w:pPr>
        <w:pStyle w:val="Prrafodelista"/>
        <w:spacing w:line="240" w:lineRule="auto"/>
        <w:ind w:left="567"/>
        <w:jc w:val="both"/>
        <w:rPr>
          <w:rFonts w:ascii="Arial" w:hAnsi="Arial" w:cs="Arial"/>
          <w:highlight w:val="yellow"/>
        </w:rPr>
      </w:pPr>
    </w:p>
    <w:p w14:paraId="717BF873" w14:textId="66BC260F" w:rsidR="00BC397E" w:rsidRPr="00020A37" w:rsidRDefault="00BC397E" w:rsidP="00BC397E">
      <w:pPr>
        <w:pStyle w:val="Prrafodelista"/>
        <w:numPr>
          <w:ilvl w:val="0"/>
          <w:numId w:val="4"/>
        </w:numPr>
        <w:spacing w:after="0" w:line="240" w:lineRule="auto"/>
        <w:ind w:left="567" w:hanging="567"/>
        <w:jc w:val="both"/>
        <w:rPr>
          <w:rFonts w:ascii="Arial" w:hAnsi="Arial" w:cs="Arial"/>
          <w:highlight w:val="yellow"/>
        </w:rPr>
      </w:pPr>
      <w:r w:rsidRPr="00020A37">
        <w:rPr>
          <w:rFonts w:ascii="Arial" w:hAnsi="Arial" w:cs="Arial"/>
          <w:highlight w:val="yellow"/>
        </w:rPr>
        <w:t xml:space="preserve">En consecuencia, en tanto no se ha verificado la existencia de conexidad entre los hechos materia de denuncia, corresponde desacumular las pretensiones planteadas de manera conjunta en el Expediente </w:t>
      </w:r>
      <w:proofErr w:type="spellStart"/>
      <w:r w:rsidRPr="00020A37">
        <w:rPr>
          <w:rFonts w:ascii="Arial" w:hAnsi="Arial" w:cs="Arial"/>
          <w:highlight w:val="yellow"/>
        </w:rPr>
        <w:t>N°</w:t>
      </w:r>
      <w:proofErr w:type="spellEnd"/>
      <w:r w:rsidRPr="00020A37">
        <w:rPr>
          <w:rFonts w:ascii="Arial" w:hAnsi="Arial" w:cs="Arial"/>
          <w:highlight w:val="yellow"/>
        </w:rPr>
        <w:t xml:space="preserve"> 0674-2025/CC1</w:t>
      </w:r>
      <w:r w:rsidR="00020A37" w:rsidRPr="00020A37">
        <w:rPr>
          <w:rFonts w:ascii="Arial" w:hAnsi="Arial" w:cs="Arial"/>
          <w:highlight w:val="yellow"/>
        </w:rPr>
        <w:t xml:space="preserve">, informando que el presente procedimiento administrativo sancionador continuará la tramitación de la denuncia interpuesta por la señora </w:t>
      </w:r>
      <w:r w:rsidR="00020A37" w:rsidRPr="00020A37">
        <w:rPr>
          <w:rFonts w:ascii="Arial" w:eastAsia="Arial" w:hAnsi="Arial" w:cs="Arial"/>
          <w:bCs/>
          <w:highlight w:val="yellow"/>
        </w:rPr>
        <w:t xml:space="preserve">Zebedeo </w:t>
      </w:r>
      <w:r w:rsidR="00020A37" w:rsidRPr="00020A37">
        <w:rPr>
          <w:rFonts w:ascii="Arial" w:hAnsi="Arial" w:cs="Arial"/>
          <w:highlight w:val="yellow"/>
        </w:rPr>
        <w:t xml:space="preserve">contra el </w:t>
      </w:r>
      <w:r w:rsidR="00020A37" w:rsidRPr="00020A37">
        <w:rPr>
          <w:rFonts w:ascii="Arial" w:eastAsia="Arial" w:hAnsi="Arial" w:cs="Arial"/>
          <w:bCs/>
          <w:highlight w:val="yellow"/>
        </w:rPr>
        <w:t>Banco Interbank</w:t>
      </w:r>
      <w:r w:rsidRPr="00020A37">
        <w:rPr>
          <w:rFonts w:ascii="Arial" w:hAnsi="Arial" w:cs="Arial"/>
          <w:highlight w:val="yellow"/>
        </w:rPr>
        <w:t>.</w:t>
      </w:r>
    </w:p>
    <w:p w14:paraId="392E36A4" w14:textId="77777777" w:rsidR="00BC397E" w:rsidRPr="00020A37" w:rsidRDefault="00BC397E" w:rsidP="00020A37">
      <w:pPr>
        <w:spacing w:after="0" w:line="240" w:lineRule="auto"/>
        <w:jc w:val="both"/>
        <w:rPr>
          <w:rFonts w:ascii="Arial" w:hAnsi="Arial" w:cs="Arial"/>
          <w:highlight w:val="yellow"/>
        </w:rPr>
      </w:pPr>
    </w:p>
    <w:p w14:paraId="50134E66" w14:textId="56CDBDAB" w:rsidR="003941F8" w:rsidRPr="00020A37" w:rsidRDefault="003941F8" w:rsidP="002960A2">
      <w:pPr>
        <w:widowControl w:val="0"/>
        <w:spacing w:after="0" w:line="240" w:lineRule="auto"/>
        <w:jc w:val="both"/>
        <w:rPr>
          <w:rFonts w:ascii="Arial" w:hAnsi="Arial" w:cs="Arial"/>
          <w:b/>
          <w:bCs/>
        </w:rPr>
      </w:pPr>
      <w:r w:rsidRPr="00020A37">
        <w:rPr>
          <w:rFonts w:ascii="Arial" w:hAnsi="Arial" w:cs="Arial"/>
          <w:b/>
          <w:bCs/>
        </w:rPr>
        <w:t xml:space="preserve">Sobre la relación de consumo entre </w:t>
      </w:r>
      <w:r w:rsidR="00D63167" w:rsidRPr="00020A37">
        <w:rPr>
          <w:rFonts w:ascii="Arial" w:hAnsi="Arial" w:cs="Arial"/>
          <w:b/>
          <w:bCs/>
        </w:rPr>
        <w:t xml:space="preserve">la señora Laura Vasquez Zebedeo Obed </w:t>
      </w:r>
      <w:r w:rsidRPr="00020A37">
        <w:rPr>
          <w:rFonts w:ascii="Arial" w:hAnsi="Arial" w:cs="Arial"/>
          <w:b/>
          <w:bCs/>
        </w:rPr>
        <w:t xml:space="preserve">y la </w:t>
      </w:r>
      <w:r w:rsidR="00D63167" w:rsidRPr="00020A37">
        <w:rPr>
          <w:rFonts w:ascii="Arial" w:hAnsi="Arial" w:cs="Arial"/>
          <w:b/>
          <w:bCs/>
        </w:rPr>
        <w:t>Autoridad de Transporte Urbano para Lima y Callao - ATU</w:t>
      </w:r>
    </w:p>
    <w:p w14:paraId="6C8B75DC" w14:textId="77777777" w:rsidR="003941F8" w:rsidRPr="00020A37" w:rsidRDefault="003941F8" w:rsidP="002960A2">
      <w:pPr>
        <w:widowControl w:val="0"/>
        <w:spacing w:after="0" w:line="240" w:lineRule="auto"/>
        <w:jc w:val="both"/>
        <w:rPr>
          <w:rFonts w:ascii="Arial" w:hAnsi="Arial" w:cs="Arial"/>
          <w:b/>
          <w:bCs/>
        </w:rPr>
      </w:pPr>
    </w:p>
    <w:p w14:paraId="44B911E5" w14:textId="71449E87" w:rsidR="003941F8" w:rsidRPr="00020A37" w:rsidRDefault="003941F8" w:rsidP="002960A2">
      <w:pPr>
        <w:widowControl w:val="0"/>
        <w:spacing w:after="0" w:line="240" w:lineRule="auto"/>
        <w:jc w:val="both"/>
        <w:rPr>
          <w:rFonts w:ascii="Arial" w:hAnsi="Arial" w:cs="Arial"/>
          <w:b/>
          <w:bCs/>
        </w:rPr>
      </w:pPr>
      <w:r w:rsidRPr="00020A37">
        <w:rPr>
          <w:rFonts w:ascii="Arial" w:hAnsi="Arial" w:cs="Arial"/>
          <w:b/>
          <w:bCs/>
        </w:rPr>
        <w:t>—Marco teórico</w:t>
      </w:r>
    </w:p>
    <w:p w14:paraId="47213632" w14:textId="77777777" w:rsidR="003941F8" w:rsidRPr="00020A37" w:rsidRDefault="003941F8" w:rsidP="002960A2">
      <w:pPr>
        <w:widowControl w:val="0"/>
        <w:spacing w:after="0" w:line="240" w:lineRule="auto"/>
        <w:jc w:val="both"/>
        <w:rPr>
          <w:rFonts w:ascii="Arial" w:hAnsi="Arial" w:cs="Arial"/>
          <w:b/>
          <w:bCs/>
        </w:rPr>
      </w:pPr>
    </w:p>
    <w:p w14:paraId="21215721" w14:textId="23E26534" w:rsidR="003941F8" w:rsidRPr="00020A37" w:rsidRDefault="003941F8" w:rsidP="002960A2">
      <w:pPr>
        <w:pStyle w:val="Prrafodelista"/>
        <w:widowControl w:val="0"/>
        <w:numPr>
          <w:ilvl w:val="0"/>
          <w:numId w:val="4"/>
        </w:numPr>
        <w:spacing w:after="0" w:line="240" w:lineRule="auto"/>
        <w:ind w:left="567" w:hanging="567"/>
        <w:jc w:val="both"/>
        <w:rPr>
          <w:rFonts w:ascii="Arial" w:hAnsi="Arial" w:cs="Arial"/>
        </w:rPr>
      </w:pPr>
      <w:r w:rsidRPr="00020A37">
        <w:rPr>
          <w:rFonts w:ascii="Arial" w:hAnsi="Arial" w:cs="Arial"/>
        </w:rPr>
        <w:t>El artículo 65º de la Constitución Política del Perú, consagra la defensa por el Estado Peruano de los intereses de los consumidores. Para tal efecto, garantiza una serie de derechos en su favor</w:t>
      </w:r>
      <w:r w:rsidRPr="00020A37">
        <w:rPr>
          <w:rStyle w:val="Refdenotaalpie"/>
          <w:rFonts w:ascii="Arial" w:hAnsi="Arial" w:cs="Arial"/>
        </w:rPr>
        <w:footnoteReference w:id="7"/>
      </w:r>
      <w:r w:rsidRPr="00020A37">
        <w:rPr>
          <w:rFonts w:ascii="Arial" w:hAnsi="Arial" w:cs="Arial"/>
        </w:rPr>
        <w:t>.</w:t>
      </w:r>
    </w:p>
    <w:p w14:paraId="7E38672B" w14:textId="77777777" w:rsidR="0012606B" w:rsidRPr="00020A37" w:rsidRDefault="0012606B" w:rsidP="002960A2">
      <w:pPr>
        <w:pStyle w:val="Prrafodelista"/>
        <w:widowControl w:val="0"/>
        <w:spacing w:after="0" w:line="240" w:lineRule="auto"/>
        <w:ind w:left="567" w:hanging="567"/>
        <w:jc w:val="both"/>
        <w:rPr>
          <w:rFonts w:ascii="Arial" w:hAnsi="Arial" w:cs="Arial"/>
        </w:rPr>
      </w:pPr>
    </w:p>
    <w:p w14:paraId="6BB712E1" w14:textId="539A1158" w:rsidR="0012606B" w:rsidRPr="00020A37" w:rsidRDefault="0012606B" w:rsidP="002960A2">
      <w:pPr>
        <w:pStyle w:val="Prrafodelista"/>
        <w:widowControl w:val="0"/>
        <w:numPr>
          <w:ilvl w:val="0"/>
          <w:numId w:val="4"/>
        </w:numPr>
        <w:spacing w:after="0" w:line="240" w:lineRule="auto"/>
        <w:ind w:left="567" w:hanging="567"/>
        <w:jc w:val="both"/>
        <w:rPr>
          <w:rFonts w:ascii="Arial" w:hAnsi="Arial" w:cs="Arial"/>
        </w:rPr>
      </w:pPr>
      <w:r w:rsidRPr="00020A37">
        <w:rPr>
          <w:rFonts w:ascii="Arial" w:hAnsi="Arial" w:cs="Arial"/>
        </w:rPr>
        <w:t>En un mercado en el que concurren proveedores y consumidores cabe siempre la posibilidad de que se produzcan controversias, debido principalmente a la existencia natural de asimetría informativa y a la desigualdad en el poder de negociación contractual. Es por ello por lo que el Estado emite normas de protección al consumidor que dotan de distintos derechos a los consumidores, tales como los de información, protección a las expectativas legítimamente adquiridas ―idoneidad―, libre elección, reclamación, trato igualitario, entre otros.</w:t>
      </w:r>
    </w:p>
    <w:p w14:paraId="0881DE40" w14:textId="77777777" w:rsidR="0012606B" w:rsidRPr="00020A37" w:rsidRDefault="0012606B" w:rsidP="002960A2">
      <w:pPr>
        <w:pStyle w:val="Prrafodelista"/>
        <w:widowControl w:val="0"/>
        <w:spacing w:after="0" w:line="240" w:lineRule="auto"/>
        <w:ind w:left="567" w:hanging="567"/>
        <w:rPr>
          <w:rFonts w:ascii="Arial" w:hAnsi="Arial" w:cs="Arial"/>
        </w:rPr>
      </w:pPr>
    </w:p>
    <w:p w14:paraId="6C4AB154" w14:textId="4A135527" w:rsidR="0012606B" w:rsidRPr="00020A37" w:rsidRDefault="0012606B" w:rsidP="002960A2">
      <w:pPr>
        <w:pStyle w:val="Prrafodelista"/>
        <w:widowControl w:val="0"/>
        <w:numPr>
          <w:ilvl w:val="0"/>
          <w:numId w:val="4"/>
        </w:numPr>
        <w:spacing w:after="0" w:line="240" w:lineRule="auto"/>
        <w:ind w:left="567" w:hanging="567"/>
        <w:jc w:val="both"/>
        <w:rPr>
          <w:rFonts w:ascii="Arial" w:hAnsi="Arial" w:cs="Arial"/>
        </w:rPr>
      </w:pPr>
      <w:r w:rsidRPr="00020A37">
        <w:rPr>
          <w:rFonts w:ascii="Arial" w:hAnsi="Arial" w:cs="Arial"/>
        </w:rPr>
        <w:t>La norma legal marco de desarrollo constitucional sobre la materia, el Código, ha recogido una gama de derechos a favor del consumidor, los que a su vez constituyen infracciones en caso los proveedores transgredan sus disposiciones. Estas infracciones serán evaluadas por esta Comisión de Protección al Consumidor N° 1 (en adelante, Comisión) a través de un procedimiento administrativo, ya sea por denuncia del consumidor, por una asociación de consumidores o por iniciativa de la autoridad.</w:t>
      </w:r>
    </w:p>
    <w:p w14:paraId="4F4A2E08" w14:textId="77777777" w:rsidR="0012606B" w:rsidRPr="00020A37" w:rsidRDefault="0012606B" w:rsidP="002960A2">
      <w:pPr>
        <w:pStyle w:val="Prrafodelista"/>
        <w:widowControl w:val="0"/>
        <w:spacing w:after="0" w:line="240" w:lineRule="auto"/>
        <w:rPr>
          <w:rFonts w:ascii="Arial" w:hAnsi="Arial" w:cs="Arial"/>
        </w:rPr>
      </w:pPr>
    </w:p>
    <w:p w14:paraId="0AAAA35F" w14:textId="5082929F" w:rsidR="0012606B" w:rsidRPr="00020A37" w:rsidRDefault="0012606B" w:rsidP="002960A2">
      <w:pPr>
        <w:pStyle w:val="Prrafodelista"/>
        <w:widowControl w:val="0"/>
        <w:numPr>
          <w:ilvl w:val="0"/>
          <w:numId w:val="4"/>
        </w:numPr>
        <w:spacing w:after="0" w:line="240" w:lineRule="auto"/>
        <w:ind w:left="567" w:hanging="567"/>
        <w:jc w:val="both"/>
        <w:rPr>
          <w:rFonts w:ascii="Arial" w:hAnsi="Arial" w:cs="Arial"/>
        </w:rPr>
      </w:pPr>
      <w:r w:rsidRPr="00020A37">
        <w:rPr>
          <w:rFonts w:ascii="Arial" w:hAnsi="Arial" w:cs="Arial"/>
        </w:rPr>
        <w:t>En el caso de una denuncia del consumidor, la Comisión deberá evaluar si esta cumple con algunos supuestos de procesales establecidos en el Código, por ejemplo, si el denunciante califica como consumidor, si entre el denunciante y el denunciado existió una relación de consumo o, si el denunciante pudo verse afectado por una relación de consumo entre terceros, a efectos de que la instancia administrativa emita una resolución sobre el fondo ―</w:t>
      </w:r>
      <w:r w:rsidRPr="00020A37">
        <w:rPr>
          <w:rFonts w:ascii="Arial" w:hAnsi="Arial" w:cs="Arial"/>
          <w:i/>
          <w:iCs/>
        </w:rPr>
        <w:t>pronunciamiento de fundabilidad</w:t>
      </w:r>
      <w:r w:rsidRPr="00020A37">
        <w:rPr>
          <w:rFonts w:ascii="Arial" w:hAnsi="Arial" w:cs="Arial"/>
        </w:rPr>
        <w:t>― de la controversia.</w:t>
      </w:r>
    </w:p>
    <w:p w14:paraId="4D4C4786" w14:textId="77777777" w:rsidR="0012606B" w:rsidRPr="00020A37" w:rsidRDefault="0012606B" w:rsidP="002960A2">
      <w:pPr>
        <w:pStyle w:val="Prrafodelista"/>
        <w:widowControl w:val="0"/>
        <w:spacing w:after="0" w:line="240" w:lineRule="auto"/>
        <w:rPr>
          <w:rFonts w:ascii="Arial" w:hAnsi="Arial" w:cs="Arial"/>
        </w:rPr>
      </w:pPr>
    </w:p>
    <w:p w14:paraId="12902858" w14:textId="68F0A9E3" w:rsidR="0012606B" w:rsidRPr="00020A37" w:rsidRDefault="0012606B" w:rsidP="002960A2">
      <w:pPr>
        <w:pStyle w:val="Prrafodelista"/>
        <w:widowControl w:val="0"/>
        <w:numPr>
          <w:ilvl w:val="0"/>
          <w:numId w:val="4"/>
        </w:numPr>
        <w:spacing w:after="0" w:line="240" w:lineRule="auto"/>
        <w:jc w:val="both"/>
        <w:rPr>
          <w:rFonts w:ascii="Arial" w:hAnsi="Arial" w:cs="Arial"/>
        </w:rPr>
      </w:pPr>
      <w:r w:rsidRPr="00020A37">
        <w:rPr>
          <w:rFonts w:ascii="Arial" w:hAnsi="Arial" w:cs="Arial"/>
        </w:rPr>
        <w:t>De esa forma, el Código en su título preliminar delimita su ámbito de aplicación, así como define algunos presupuestos para la calificación de consumidor y la relación de consumo, conforme a lo siguiente:</w:t>
      </w:r>
    </w:p>
    <w:p w14:paraId="3B1AEA02" w14:textId="77777777" w:rsidR="0012606B" w:rsidRPr="00020A37" w:rsidRDefault="0012606B" w:rsidP="002960A2">
      <w:pPr>
        <w:pStyle w:val="Prrafodelista"/>
        <w:widowControl w:val="0"/>
        <w:spacing w:after="0" w:line="240" w:lineRule="auto"/>
        <w:ind w:left="360"/>
        <w:jc w:val="both"/>
        <w:rPr>
          <w:rFonts w:ascii="Arial" w:hAnsi="Arial" w:cs="Arial"/>
        </w:rPr>
      </w:pPr>
    </w:p>
    <w:p w14:paraId="41E1A36B" w14:textId="77777777" w:rsidR="0012606B" w:rsidRPr="00020A37" w:rsidRDefault="0012606B" w:rsidP="002960A2">
      <w:pPr>
        <w:widowControl w:val="0"/>
        <w:spacing w:after="0" w:line="240" w:lineRule="auto"/>
        <w:ind w:left="1134"/>
        <w:jc w:val="both"/>
        <w:rPr>
          <w:rFonts w:ascii="Arial" w:hAnsi="Arial" w:cs="Arial"/>
          <w:i/>
          <w:iCs/>
        </w:rPr>
      </w:pPr>
      <w:r w:rsidRPr="00020A37">
        <w:rPr>
          <w:rFonts w:ascii="Arial" w:hAnsi="Arial" w:cs="Arial"/>
          <w:i/>
          <w:iCs/>
        </w:rPr>
        <w:t>“</w:t>
      </w:r>
      <w:r w:rsidRPr="00020A37">
        <w:rPr>
          <w:rFonts w:ascii="Arial" w:hAnsi="Arial" w:cs="Arial"/>
          <w:b/>
          <w:bCs/>
          <w:i/>
          <w:iCs/>
        </w:rPr>
        <w:t>Artículo III.- Ámbito de aplicación</w:t>
      </w:r>
      <w:r w:rsidRPr="00020A37">
        <w:rPr>
          <w:rFonts w:ascii="Arial" w:hAnsi="Arial" w:cs="Arial"/>
          <w:i/>
          <w:iCs/>
        </w:rPr>
        <w:t xml:space="preserve"> </w:t>
      </w:r>
    </w:p>
    <w:p w14:paraId="4FF61D2B" w14:textId="2FC9D3C9" w:rsidR="0012606B" w:rsidRPr="00020A37" w:rsidRDefault="0012606B" w:rsidP="002960A2">
      <w:pPr>
        <w:pStyle w:val="Prrafodelista"/>
        <w:widowControl w:val="0"/>
        <w:spacing w:after="0" w:line="240" w:lineRule="auto"/>
        <w:ind w:left="1134"/>
        <w:jc w:val="both"/>
        <w:rPr>
          <w:rFonts w:ascii="Arial" w:hAnsi="Arial" w:cs="Arial"/>
          <w:i/>
          <w:iCs/>
        </w:rPr>
      </w:pPr>
      <w:r w:rsidRPr="00020A37">
        <w:rPr>
          <w:rFonts w:ascii="Arial" w:hAnsi="Arial" w:cs="Arial"/>
          <w:i/>
          <w:iCs/>
        </w:rPr>
        <w:t>El presente Código protege al consumidor, se encuentre directa o indirectamente expuesto o comprendido por una relación de consumo o en una etapa preliminar a ésta.</w:t>
      </w:r>
    </w:p>
    <w:p w14:paraId="2DC87407" w14:textId="77777777" w:rsidR="0012606B" w:rsidRPr="00020A37" w:rsidRDefault="0012606B" w:rsidP="002960A2">
      <w:pPr>
        <w:pStyle w:val="Prrafodelista"/>
        <w:widowControl w:val="0"/>
        <w:spacing w:after="0" w:line="240" w:lineRule="auto"/>
        <w:ind w:left="1134"/>
        <w:jc w:val="both"/>
        <w:rPr>
          <w:rFonts w:ascii="Arial" w:hAnsi="Arial" w:cs="Arial"/>
          <w:i/>
          <w:iCs/>
        </w:rPr>
      </w:pPr>
      <w:r w:rsidRPr="00020A37">
        <w:rPr>
          <w:rFonts w:ascii="Arial" w:hAnsi="Arial" w:cs="Arial"/>
          <w:i/>
          <w:iCs/>
        </w:rPr>
        <w:t xml:space="preserve">(...) </w:t>
      </w:r>
    </w:p>
    <w:p w14:paraId="42D4BF76" w14:textId="77777777" w:rsidR="0012606B" w:rsidRPr="00020A37" w:rsidRDefault="0012606B" w:rsidP="002960A2">
      <w:pPr>
        <w:pStyle w:val="Prrafodelista"/>
        <w:widowControl w:val="0"/>
        <w:spacing w:after="0" w:line="240" w:lineRule="auto"/>
        <w:ind w:left="1134"/>
        <w:jc w:val="both"/>
        <w:rPr>
          <w:rFonts w:ascii="Arial" w:hAnsi="Arial" w:cs="Arial"/>
          <w:b/>
          <w:bCs/>
          <w:i/>
          <w:iCs/>
        </w:rPr>
      </w:pPr>
      <w:r w:rsidRPr="00020A37">
        <w:rPr>
          <w:rFonts w:ascii="Arial" w:hAnsi="Arial" w:cs="Arial"/>
          <w:b/>
          <w:bCs/>
          <w:i/>
          <w:iCs/>
        </w:rPr>
        <w:t xml:space="preserve">Artículo IV.- Definiciones </w:t>
      </w:r>
    </w:p>
    <w:p w14:paraId="071DA035" w14:textId="77777777" w:rsidR="0012606B" w:rsidRPr="00020A37" w:rsidRDefault="0012606B" w:rsidP="002960A2">
      <w:pPr>
        <w:pStyle w:val="Prrafodelista"/>
        <w:widowControl w:val="0"/>
        <w:spacing w:after="0" w:line="240" w:lineRule="auto"/>
        <w:ind w:left="1134"/>
        <w:jc w:val="both"/>
        <w:rPr>
          <w:rFonts w:ascii="Arial" w:hAnsi="Arial" w:cs="Arial"/>
          <w:i/>
          <w:iCs/>
        </w:rPr>
      </w:pPr>
      <w:r w:rsidRPr="00020A37">
        <w:rPr>
          <w:rFonts w:ascii="Arial" w:hAnsi="Arial" w:cs="Arial"/>
          <w:i/>
          <w:iCs/>
        </w:rPr>
        <w:t xml:space="preserve">Para los efectos del presente Código, se entiende por: </w:t>
      </w:r>
    </w:p>
    <w:p w14:paraId="57ED0566" w14:textId="77777777" w:rsidR="0012606B" w:rsidRPr="00020A37" w:rsidRDefault="0012606B" w:rsidP="002960A2">
      <w:pPr>
        <w:pStyle w:val="Prrafodelista"/>
        <w:widowControl w:val="0"/>
        <w:spacing w:after="0" w:line="240" w:lineRule="auto"/>
        <w:ind w:left="1134"/>
        <w:jc w:val="both"/>
        <w:rPr>
          <w:rFonts w:ascii="Arial" w:hAnsi="Arial" w:cs="Arial"/>
          <w:b/>
          <w:bCs/>
          <w:i/>
          <w:iCs/>
        </w:rPr>
      </w:pPr>
      <w:r w:rsidRPr="00020A37">
        <w:rPr>
          <w:rFonts w:ascii="Arial" w:hAnsi="Arial" w:cs="Arial"/>
          <w:b/>
          <w:bCs/>
          <w:i/>
          <w:iCs/>
        </w:rPr>
        <w:t xml:space="preserve">1. Consumidores o usuarios </w:t>
      </w:r>
    </w:p>
    <w:p w14:paraId="614634FC" w14:textId="77777777" w:rsidR="0012606B" w:rsidRPr="00020A37" w:rsidRDefault="0012606B" w:rsidP="002960A2">
      <w:pPr>
        <w:pStyle w:val="Prrafodelista"/>
        <w:widowControl w:val="0"/>
        <w:spacing w:after="0" w:line="240" w:lineRule="auto"/>
        <w:ind w:left="1134"/>
        <w:jc w:val="both"/>
        <w:rPr>
          <w:rFonts w:ascii="Arial" w:hAnsi="Arial" w:cs="Arial"/>
          <w:i/>
          <w:iCs/>
        </w:rPr>
      </w:pPr>
      <w:r w:rsidRPr="00020A37">
        <w:rPr>
          <w:rFonts w:ascii="Arial" w:hAnsi="Arial" w:cs="Arial"/>
          <w:i/>
          <w:iCs/>
        </w:rPr>
        <w:t xml:space="preserve">1.1 Las personas naturales o jurídicas que adquieren, utilizan o disfrutan como destinatarios finales productos o servicios materiales e inmateriales, en beneficio propio o de su grupo familiar o social, actuando así en un ámbito ajeno a una actividad empresarial o profesional. No se considera consumidor para efectos de este Código a quien adquiere, utiliza o disfruta de un producto o servicio normalmente destinado para los fines de su actividad como proveedor. </w:t>
      </w:r>
    </w:p>
    <w:p w14:paraId="7860E74A" w14:textId="35FBF154" w:rsidR="00D63167" w:rsidRPr="00020A37" w:rsidRDefault="00D63167" w:rsidP="002960A2">
      <w:pPr>
        <w:pStyle w:val="Prrafodelista"/>
        <w:widowControl w:val="0"/>
        <w:spacing w:after="0" w:line="240" w:lineRule="auto"/>
        <w:ind w:left="1134"/>
        <w:jc w:val="both"/>
        <w:rPr>
          <w:rFonts w:ascii="Arial" w:hAnsi="Arial" w:cs="Arial"/>
          <w:i/>
          <w:iCs/>
        </w:rPr>
      </w:pPr>
      <w:proofErr w:type="gramStart"/>
      <w:r w:rsidRPr="00020A37">
        <w:rPr>
          <w:rFonts w:ascii="Arial" w:hAnsi="Arial" w:cs="Arial"/>
          <w:i/>
          <w:iCs/>
        </w:rPr>
        <w:t>Proveedores.-</w:t>
      </w:r>
      <w:proofErr w:type="gramEnd"/>
      <w:r w:rsidRPr="00020A37">
        <w:rPr>
          <w:rFonts w:ascii="Arial" w:hAnsi="Arial" w:cs="Arial"/>
          <w:i/>
          <w:iCs/>
        </w:rPr>
        <w:t xml:space="preserve"> Las personas naturales o jurídicas, de derecho público o privado, que de manera habitual fabrican, elaboran, manipulan, acondicionan, mezclan, envasan, almacenan, preparan, expenden, suministran productos o prestan servicios de cualquier naturaleza a los consumidores.</w:t>
      </w:r>
    </w:p>
    <w:p w14:paraId="3942529E" w14:textId="732D6B1A" w:rsidR="00D63167" w:rsidRPr="00020A37" w:rsidRDefault="00D63167" w:rsidP="002960A2">
      <w:pPr>
        <w:pStyle w:val="Prrafodelista"/>
        <w:widowControl w:val="0"/>
        <w:spacing w:after="0" w:line="240" w:lineRule="auto"/>
        <w:ind w:left="1134"/>
        <w:jc w:val="both"/>
        <w:rPr>
          <w:rFonts w:ascii="Arial" w:hAnsi="Arial" w:cs="Arial"/>
          <w:b/>
          <w:bCs/>
          <w:i/>
          <w:iCs/>
        </w:rPr>
      </w:pPr>
      <w:r w:rsidRPr="00020A37">
        <w:rPr>
          <w:rFonts w:ascii="Arial" w:hAnsi="Arial" w:cs="Arial"/>
          <w:b/>
          <w:bCs/>
          <w:i/>
          <w:iCs/>
        </w:rPr>
        <w:t xml:space="preserve">2. </w:t>
      </w:r>
      <w:proofErr w:type="gramStart"/>
      <w:r w:rsidRPr="00020A37">
        <w:rPr>
          <w:rFonts w:ascii="Arial" w:hAnsi="Arial" w:cs="Arial"/>
          <w:b/>
          <w:bCs/>
          <w:i/>
          <w:iCs/>
        </w:rPr>
        <w:t>Proveedores.-</w:t>
      </w:r>
      <w:proofErr w:type="gramEnd"/>
    </w:p>
    <w:p w14:paraId="73C431A9" w14:textId="40683956" w:rsidR="00D63167" w:rsidRPr="00020A37" w:rsidRDefault="00D63167" w:rsidP="002960A2">
      <w:pPr>
        <w:pStyle w:val="Prrafodelista"/>
        <w:widowControl w:val="0"/>
        <w:spacing w:after="0" w:line="240" w:lineRule="auto"/>
        <w:ind w:left="1134"/>
        <w:jc w:val="both"/>
        <w:rPr>
          <w:rFonts w:ascii="Arial" w:hAnsi="Arial" w:cs="Arial"/>
          <w:i/>
          <w:iCs/>
        </w:rPr>
      </w:pPr>
      <w:r w:rsidRPr="00020A37">
        <w:rPr>
          <w:rFonts w:ascii="Arial" w:hAnsi="Arial" w:cs="Arial"/>
          <w:i/>
          <w:iCs/>
        </w:rPr>
        <w:t>Las personas naturales o jurídicas, de derecho público o privado, que de manera habitual fabrican, elaboran, manipulan, acondicionan, mezclan, envasan, almacenan, preparan, expenden, suministran productos o prestan servicios de cualquier naturaleza a los consumidores.</w:t>
      </w:r>
    </w:p>
    <w:p w14:paraId="006674B2" w14:textId="4D5736F3" w:rsidR="0012606B" w:rsidRPr="00020A37" w:rsidRDefault="0012606B" w:rsidP="002960A2">
      <w:pPr>
        <w:pStyle w:val="Prrafodelista"/>
        <w:widowControl w:val="0"/>
        <w:spacing w:after="0" w:line="240" w:lineRule="auto"/>
        <w:ind w:left="1134"/>
        <w:jc w:val="both"/>
        <w:rPr>
          <w:rFonts w:ascii="Arial" w:hAnsi="Arial" w:cs="Arial"/>
          <w:i/>
          <w:iCs/>
        </w:rPr>
      </w:pPr>
      <w:r w:rsidRPr="00020A37">
        <w:rPr>
          <w:rFonts w:ascii="Arial" w:hAnsi="Arial" w:cs="Arial"/>
          <w:i/>
          <w:iCs/>
        </w:rPr>
        <w:t>(...)</w:t>
      </w:r>
    </w:p>
    <w:p w14:paraId="3551C8F2" w14:textId="77777777" w:rsidR="0012606B" w:rsidRPr="00020A37" w:rsidRDefault="0012606B" w:rsidP="002960A2">
      <w:pPr>
        <w:pStyle w:val="Prrafodelista"/>
        <w:widowControl w:val="0"/>
        <w:spacing w:after="0" w:line="240" w:lineRule="auto"/>
        <w:ind w:left="1134"/>
        <w:jc w:val="both"/>
        <w:rPr>
          <w:rFonts w:ascii="Arial" w:hAnsi="Arial" w:cs="Arial"/>
          <w:i/>
          <w:iCs/>
        </w:rPr>
      </w:pPr>
      <w:r w:rsidRPr="00020A37">
        <w:rPr>
          <w:rFonts w:ascii="Arial" w:hAnsi="Arial" w:cs="Arial"/>
          <w:i/>
          <w:iCs/>
        </w:rPr>
        <w:t>5</w:t>
      </w:r>
      <w:r w:rsidRPr="00020A37">
        <w:rPr>
          <w:rFonts w:ascii="Arial" w:hAnsi="Arial" w:cs="Arial"/>
          <w:b/>
          <w:bCs/>
          <w:i/>
          <w:iCs/>
        </w:rPr>
        <w:t xml:space="preserve">. Relación de </w:t>
      </w:r>
      <w:proofErr w:type="gramStart"/>
      <w:r w:rsidRPr="00020A37">
        <w:rPr>
          <w:rFonts w:ascii="Arial" w:hAnsi="Arial" w:cs="Arial"/>
          <w:b/>
          <w:bCs/>
          <w:i/>
          <w:iCs/>
        </w:rPr>
        <w:t>consumo.-</w:t>
      </w:r>
      <w:proofErr w:type="gramEnd"/>
      <w:r w:rsidRPr="00020A37">
        <w:rPr>
          <w:rFonts w:ascii="Arial" w:hAnsi="Arial" w:cs="Arial"/>
          <w:i/>
          <w:iCs/>
        </w:rPr>
        <w:t xml:space="preserve"> </w:t>
      </w:r>
    </w:p>
    <w:p w14:paraId="1E199BF8" w14:textId="25E3F59A" w:rsidR="0012606B" w:rsidRPr="00020A37" w:rsidRDefault="0012606B" w:rsidP="002960A2">
      <w:pPr>
        <w:pStyle w:val="Prrafodelista"/>
        <w:widowControl w:val="0"/>
        <w:spacing w:after="0" w:line="240" w:lineRule="auto"/>
        <w:ind w:left="1134"/>
        <w:jc w:val="both"/>
        <w:rPr>
          <w:rFonts w:ascii="Arial" w:hAnsi="Arial" w:cs="Arial"/>
          <w:i/>
          <w:iCs/>
        </w:rPr>
      </w:pPr>
      <w:r w:rsidRPr="00020A37">
        <w:rPr>
          <w:rFonts w:ascii="Arial" w:hAnsi="Arial" w:cs="Arial"/>
          <w:i/>
          <w:iCs/>
        </w:rPr>
        <w:t>Es la relación por la cual un consumidor adquiere un producto o contrata un servicio con un proveedor a cambio de una contraprestación económica. Esto sin perjuicio de los supuestos contemplados en el artículo III.”</w:t>
      </w:r>
    </w:p>
    <w:p w14:paraId="7A55FE8D" w14:textId="77777777" w:rsidR="003941F8" w:rsidRPr="00020A37" w:rsidRDefault="003941F8" w:rsidP="002960A2">
      <w:pPr>
        <w:widowControl w:val="0"/>
        <w:spacing w:after="0" w:line="240" w:lineRule="auto"/>
        <w:jc w:val="both"/>
        <w:rPr>
          <w:rFonts w:ascii="Arial" w:hAnsi="Arial" w:cs="Arial"/>
          <w:b/>
          <w:bCs/>
        </w:rPr>
      </w:pPr>
    </w:p>
    <w:p w14:paraId="7E2C542C" w14:textId="28C17F74" w:rsidR="003941F8" w:rsidRPr="00020A37" w:rsidRDefault="0012606B" w:rsidP="002960A2">
      <w:pPr>
        <w:pStyle w:val="Prrafodelista"/>
        <w:widowControl w:val="0"/>
        <w:numPr>
          <w:ilvl w:val="0"/>
          <w:numId w:val="4"/>
        </w:numPr>
        <w:spacing w:after="0" w:line="240" w:lineRule="auto"/>
        <w:ind w:left="567" w:hanging="567"/>
        <w:jc w:val="both"/>
        <w:rPr>
          <w:rFonts w:ascii="Arial" w:hAnsi="Arial" w:cs="Arial"/>
        </w:rPr>
      </w:pPr>
      <w:r w:rsidRPr="00020A37">
        <w:rPr>
          <w:rFonts w:ascii="Arial" w:hAnsi="Arial" w:cs="Arial"/>
        </w:rPr>
        <w:t xml:space="preserve">Es de advertir que, el artículo citado establece los límites subjetivos y objetivos de aplicación de las normas de protección al consumidor, precisando que la categoría de proveedor corresponde al supuesto donde </w:t>
      </w:r>
      <w:r w:rsidRPr="00020A37">
        <w:rPr>
          <w:rFonts w:ascii="Arial" w:hAnsi="Arial" w:cs="Arial"/>
          <w:highlight w:val="yellow"/>
          <w:u w:val="single"/>
        </w:rPr>
        <w:t>el denunciado ha prestado efectivamente un servicio al denunciante</w:t>
      </w:r>
      <w:r w:rsidRPr="00020A37">
        <w:rPr>
          <w:rFonts w:ascii="Arial" w:hAnsi="Arial" w:cs="Arial"/>
        </w:rPr>
        <w:t>, es decir, cuando se configura una relación de consumo</w:t>
      </w:r>
      <w:r w:rsidR="00D63167" w:rsidRPr="00020A37">
        <w:rPr>
          <w:rFonts w:ascii="Arial" w:hAnsi="Arial" w:cs="Arial"/>
        </w:rPr>
        <w:t xml:space="preserve"> en cualquiera de los escalones de la cadena de producción</w:t>
      </w:r>
      <w:r w:rsidRPr="00020A37">
        <w:rPr>
          <w:rFonts w:ascii="Arial" w:hAnsi="Arial" w:cs="Arial"/>
        </w:rPr>
        <w:t>. De no verificarse dicho supuesto, la denuncia deberá ser declarada improcedente</w:t>
      </w:r>
    </w:p>
    <w:p w14:paraId="6C1A54EF" w14:textId="77777777" w:rsidR="0012606B" w:rsidRPr="00020A37" w:rsidRDefault="0012606B" w:rsidP="002960A2">
      <w:pPr>
        <w:widowControl w:val="0"/>
        <w:spacing w:after="0" w:line="240" w:lineRule="auto"/>
        <w:jc w:val="both"/>
        <w:rPr>
          <w:rFonts w:ascii="Arial" w:hAnsi="Arial" w:cs="Arial"/>
        </w:rPr>
      </w:pPr>
    </w:p>
    <w:p w14:paraId="391AF4D1" w14:textId="4F9B4E84" w:rsidR="0012606B" w:rsidRPr="00020A37" w:rsidRDefault="0012606B" w:rsidP="002960A2">
      <w:pPr>
        <w:widowControl w:val="0"/>
        <w:spacing w:after="0" w:line="240" w:lineRule="auto"/>
        <w:jc w:val="both"/>
        <w:rPr>
          <w:rFonts w:ascii="Arial" w:hAnsi="Arial" w:cs="Arial"/>
          <w:b/>
          <w:bCs/>
        </w:rPr>
      </w:pPr>
      <w:r w:rsidRPr="00020A37">
        <w:rPr>
          <w:rFonts w:ascii="Arial" w:hAnsi="Arial" w:cs="Arial"/>
          <w:b/>
          <w:bCs/>
        </w:rPr>
        <w:t>—Aplicación al caso concreto</w:t>
      </w:r>
    </w:p>
    <w:p w14:paraId="2C7CF55F" w14:textId="77777777" w:rsidR="0012606B" w:rsidRPr="00020A37" w:rsidRDefault="0012606B" w:rsidP="002960A2">
      <w:pPr>
        <w:widowControl w:val="0"/>
        <w:spacing w:after="0" w:line="240" w:lineRule="auto"/>
        <w:jc w:val="both"/>
        <w:rPr>
          <w:rFonts w:ascii="Arial" w:hAnsi="Arial" w:cs="Arial"/>
          <w:b/>
          <w:bCs/>
        </w:rPr>
      </w:pPr>
    </w:p>
    <w:p w14:paraId="727D9183" w14:textId="134B60DF" w:rsidR="0012606B" w:rsidRPr="00020A37" w:rsidRDefault="0012606B" w:rsidP="002960A2">
      <w:pPr>
        <w:pStyle w:val="Prrafodelista"/>
        <w:widowControl w:val="0"/>
        <w:numPr>
          <w:ilvl w:val="0"/>
          <w:numId w:val="4"/>
        </w:numPr>
        <w:spacing w:after="0" w:line="240" w:lineRule="auto"/>
        <w:ind w:left="567" w:hanging="567"/>
        <w:jc w:val="both"/>
        <w:rPr>
          <w:rFonts w:ascii="Arial" w:hAnsi="Arial" w:cs="Arial"/>
          <w:highlight w:val="yellow"/>
        </w:rPr>
      </w:pPr>
      <w:r w:rsidRPr="00020A37">
        <w:rPr>
          <w:rFonts w:ascii="Arial" w:hAnsi="Arial" w:cs="Arial"/>
          <w:highlight w:val="yellow"/>
        </w:rPr>
        <w:t xml:space="preserve">En el presente caso, </w:t>
      </w:r>
      <w:r w:rsidR="00D63167" w:rsidRPr="00020A37">
        <w:rPr>
          <w:rFonts w:ascii="Arial" w:hAnsi="Arial" w:cs="Arial"/>
          <w:highlight w:val="yellow"/>
        </w:rPr>
        <w:t>la señora Zebedeo</w:t>
      </w:r>
      <w:r w:rsidRPr="00020A37">
        <w:rPr>
          <w:rFonts w:ascii="Arial" w:hAnsi="Arial" w:cs="Arial"/>
          <w:highlight w:val="yellow"/>
        </w:rPr>
        <w:t xml:space="preserve"> interpuso una denuncia, entre otros, contra </w:t>
      </w:r>
      <w:r w:rsidR="00D63167" w:rsidRPr="00020A37">
        <w:rPr>
          <w:rFonts w:ascii="Arial" w:hAnsi="Arial" w:cs="Arial"/>
          <w:highlight w:val="yellow"/>
        </w:rPr>
        <w:t>la ATU</w:t>
      </w:r>
      <w:r w:rsidRPr="00020A37">
        <w:rPr>
          <w:rFonts w:ascii="Arial" w:hAnsi="Arial" w:cs="Arial"/>
          <w:highlight w:val="yellow"/>
        </w:rPr>
        <w:t>.</w:t>
      </w:r>
    </w:p>
    <w:p w14:paraId="78E57B65" w14:textId="77777777" w:rsidR="0012606B" w:rsidRPr="00020A37" w:rsidRDefault="0012606B" w:rsidP="002960A2">
      <w:pPr>
        <w:pStyle w:val="Prrafodelista"/>
        <w:widowControl w:val="0"/>
        <w:spacing w:after="0" w:line="240" w:lineRule="auto"/>
        <w:ind w:left="567" w:hanging="567"/>
        <w:jc w:val="both"/>
        <w:rPr>
          <w:rFonts w:ascii="Arial" w:hAnsi="Arial" w:cs="Arial"/>
          <w:highlight w:val="yellow"/>
        </w:rPr>
      </w:pPr>
    </w:p>
    <w:p w14:paraId="390ED19F" w14:textId="6A761892" w:rsidR="0012606B" w:rsidRPr="00020A37" w:rsidRDefault="0012606B" w:rsidP="002960A2">
      <w:pPr>
        <w:pStyle w:val="Prrafodelista"/>
        <w:widowControl w:val="0"/>
        <w:numPr>
          <w:ilvl w:val="0"/>
          <w:numId w:val="4"/>
        </w:numPr>
        <w:spacing w:after="0" w:line="240" w:lineRule="auto"/>
        <w:ind w:left="567" w:hanging="567"/>
        <w:jc w:val="both"/>
        <w:rPr>
          <w:rFonts w:ascii="Arial" w:hAnsi="Arial" w:cs="Arial"/>
          <w:highlight w:val="yellow"/>
        </w:rPr>
      </w:pPr>
      <w:r w:rsidRPr="00020A37">
        <w:rPr>
          <w:rFonts w:ascii="Arial" w:hAnsi="Arial" w:cs="Arial"/>
          <w:highlight w:val="yellow"/>
        </w:rPr>
        <w:t xml:space="preserve">Por ello, es importante precisar que </w:t>
      </w:r>
      <w:r w:rsidR="00D63167" w:rsidRPr="00020A37">
        <w:rPr>
          <w:rFonts w:ascii="Arial" w:hAnsi="Arial" w:cs="Arial"/>
          <w:highlight w:val="yellow"/>
        </w:rPr>
        <w:t>la señora Zebedeo</w:t>
      </w:r>
      <w:r w:rsidRPr="00020A37">
        <w:rPr>
          <w:rFonts w:ascii="Arial" w:hAnsi="Arial" w:cs="Arial"/>
          <w:highlight w:val="yellow"/>
        </w:rPr>
        <w:t xml:space="preserve"> manifestó que</w:t>
      </w:r>
      <w:r w:rsidR="00D63167" w:rsidRPr="00020A37">
        <w:rPr>
          <w:rFonts w:ascii="Arial" w:hAnsi="Arial" w:cs="Arial"/>
          <w:highlight w:val="yellow"/>
        </w:rPr>
        <w:t xml:space="preserve"> la ATU</w:t>
      </w:r>
      <w:r w:rsidR="00F7009C" w:rsidRPr="00020A37">
        <w:rPr>
          <w:rFonts w:ascii="Arial" w:hAnsi="Arial" w:cs="Arial"/>
          <w:highlight w:val="yellow"/>
        </w:rPr>
        <w:t>– perteneciente al sector del</w:t>
      </w:r>
      <w:r w:rsidR="00D63167" w:rsidRPr="00020A37">
        <w:rPr>
          <w:rFonts w:ascii="Arial" w:hAnsi="Arial" w:cs="Arial"/>
          <w:highlight w:val="yellow"/>
        </w:rPr>
        <w:t xml:space="preserve"> Ministerio de Transportes y Comunicaciones</w:t>
      </w:r>
      <w:r w:rsidR="00F7009C" w:rsidRPr="00020A37">
        <w:rPr>
          <w:rFonts w:ascii="Arial" w:hAnsi="Arial" w:cs="Arial"/>
          <w:highlight w:val="yellow"/>
        </w:rPr>
        <w:t>–, habría iniciado un procedimiento administrativo sancionador (PAS) que, (i) no habría sido notificado; y (</w:t>
      </w:r>
      <w:proofErr w:type="spellStart"/>
      <w:r w:rsidR="00F7009C" w:rsidRPr="00020A37">
        <w:rPr>
          <w:rFonts w:ascii="Arial" w:hAnsi="Arial" w:cs="Arial"/>
          <w:highlight w:val="yellow"/>
        </w:rPr>
        <w:t>ii</w:t>
      </w:r>
      <w:proofErr w:type="spellEnd"/>
      <w:r w:rsidR="00F7009C" w:rsidRPr="00020A37">
        <w:rPr>
          <w:rFonts w:ascii="Arial" w:hAnsi="Arial" w:cs="Arial"/>
          <w:highlight w:val="yellow"/>
        </w:rPr>
        <w:t>) que dispuso una medida cautelar de embargo en forma de retención sobre las cuentas de ahorro del denunciante a pesar de que no existía justificación para ello. Cabe resaltar que esta fue desestimada, por lo que correspondía que se realice la restitución de aquellos fondos retenidos; sin embargo, ello no se realizó, como tampoco habrían existido actuaciones posteriores para completar ello.</w:t>
      </w:r>
    </w:p>
    <w:p w14:paraId="7BCFA424" w14:textId="77777777" w:rsidR="00BC397E" w:rsidRPr="00020A37" w:rsidRDefault="00BC397E" w:rsidP="00BC397E">
      <w:pPr>
        <w:pStyle w:val="Prrafodelista"/>
        <w:rPr>
          <w:rFonts w:ascii="Arial" w:hAnsi="Arial" w:cs="Arial"/>
          <w:highlight w:val="yellow"/>
        </w:rPr>
      </w:pPr>
    </w:p>
    <w:p w14:paraId="11751656" w14:textId="3E41E0E4" w:rsidR="00CA77DB" w:rsidRPr="00020A37" w:rsidRDefault="00BC397E" w:rsidP="00BC397E">
      <w:pPr>
        <w:pStyle w:val="Prrafodelista"/>
        <w:widowControl w:val="0"/>
        <w:numPr>
          <w:ilvl w:val="0"/>
          <w:numId w:val="4"/>
        </w:numPr>
        <w:spacing w:after="0" w:line="240" w:lineRule="auto"/>
        <w:ind w:left="567" w:hanging="567"/>
        <w:jc w:val="both"/>
        <w:rPr>
          <w:rFonts w:ascii="Arial" w:hAnsi="Arial" w:cs="Arial"/>
          <w:highlight w:val="yellow"/>
        </w:rPr>
      </w:pPr>
      <w:r w:rsidRPr="00020A37">
        <w:rPr>
          <w:rFonts w:ascii="Arial" w:hAnsi="Arial" w:cs="Arial"/>
          <w:highlight w:val="yellow"/>
        </w:rPr>
        <w:t>Siendo así, la señora Zebedeo señaló que la falta de notificación, al igual que la falta de impulso de oficio por parte de la Autoridad de Transporte Urbano para Lima y Callao. Es necesario precisar que, si bien se tratan de actos relacionados a la falta de impulso dentro de un procedimiento, ello no derivaría de una relación de consumo, puesto que dicha conducta proviene de una autoridad de derecho público que no elabora, manipula, fabrica, suministra, entre otros, productos dentro del mercado a los consumidores, ello ante ello, no se verifica que exista una relación de consumo entre la denunciante con la ATU.</w:t>
      </w:r>
    </w:p>
    <w:p w14:paraId="1D4DA96E" w14:textId="77777777" w:rsidR="0013435C" w:rsidRPr="00020A37" w:rsidRDefault="0013435C" w:rsidP="002960A2">
      <w:pPr>
        <w:pStyle w:val="Prrafodelista"/>
        <w:widowControl w:val="0"/>
        <w:spacing w:after="0" w:line="240" w:lineRule="auto"/>
        <w:ind w:left="567" w:hanging="567"/>
        <w:rPr>
          <w:rFonts w:ascii="Arial" w:hAnsi="Arial" w:cs="Arial"/>
        </w:rPr>
      </w:pPr>
    </w:p>
    <w:p w14:paraId="203E9E5A" w14:textId="078D0701" w:rsidR="0013435C" w:rsidRPr="00020A37" w:rsidRDefault="0013435C" w:rsidP="002960A2">
      <w:pPr>
        <w:pStyle w:val="Prrafodelista"/>
        <w:widowControl w:val="0"/>
        <w:numPr>
          <w:ilvl w:val="0"/>
          <w:numId w:val="4"/>
        </w:numPr>
        <w:spacing w:after="0" w:line="240" w:lineRule="auto"/>
        <w:ind w:left="567" w:hanging="567"/>
        <w:jc w:val="both"/>
        <w:rPr>
          <w:rFonts w:ascii="Arial" w:hAnsi="Arial" w:cs="Arial"/>
          <w:highlight w:val="yellow"/>
        </w:rPr>
      </w:pPr>
      <w:r w:rsidRPr="00020A37">
        <w:rPr>
          <w:rFonts w:ascii="Arial" w:hAnsi="Arial" w:cs="Arial"/>
          <w:highlight w:val="yellow"/>
        </w:rPr>
        <w:t xml:space="preserve">Por lo expuesto, esta Comisión considera que corresponde declarar improcedente parcialmente, por falta de relación de consumo, la denuncia interpuesta por </w:t>
      </w:r>
      <w:r w:rsidR="00BC397E" w:rsidRPr="00020A37">
        <w:rPr>
          <w:rFonts w:ascii="Arial" w:hAnsi="Arial" w:cs="Arial"/>
          <w:highlight w:val="yellow"/>
        </w:rPr>
        <w:t xml:space="preserve">la señora Laura Vasquez Zebedeo Obed </w:t>
      </w:r>
      <w:r w:rsidRPr="00020A37">
        <w:rPr>
          <w:rFonts w:ascii="Arial" w:hAnsi="Arial" w:cs="Arial"/>
          <w:highlight w:val="yellow"/>
        </w:rPr>
        <w:t xml:space="preserve">en contra </w:t>
      </w:r>
      <w:r w:rsidR="00BC397E" w:rsidRPr="00020A37">
        <w:rPr>
          <w:rFonts w:ascii="Arial" w:hAnsi="Arial" w:cs="Arial"/>
          <w:highlight w:val="yellow"/>
        </w:rPr>
        <w:t>de la Autoridad de Transporte para Lima y Callao (ATU)</w:t>
      </w:r>
      <w:r w:rsidRPr="00020A37">
        <w:rPr>
          <w:rFonts w:ascii="Arial" w:hAnsi="Arial" w:cs="Arial"/>
          <w:highlight w:val="yellow"/>
        </w:rPr>
        <w:t>, toda vez que no se evidenció la existencia una relación de consumo entre</w:t>
      </w:r>
      <w:r w:rsidR="00900C0A" w:rsidRPr="00020A37">
        <w:rPr>
          <w:rFonts w:ascii="Arial" w:hAnsi="Arial" w:cs="Arial"/>
          <w:highlight w:val="yellow"/>
        </w:rPr>
        <w:t xml:space="preserve"> dichos administrados.</w:t>
      </w:r>
    </w:p>
    <w:bookmarkEnd w:id="2"/>
    <w:p w14:paraId="282728C0" w14:textId="77777777" w:rsidR="0012606B" w:rsidRPr="00020A37" w:rsidRDefault="0012606B" w:rsidP="002960A2">
      <w:pPr>
        <w:pStyle w:val="Prrafodelista"/>
        <w:widowControl w:val="0"/>
        <w:spacing w:after="0" w:line="240" w:lineRule="auto"/>
        <w:ind w:left="360"/>
        <w:jc w:val="both"/>
        <w:rPr>
          <w:rFonts w:ascii="Arial" w:hAnsi="Arial" w:cs="Arial"/>
          <w:b/>
          <w:bCs/>
        </w:rPr>
      </w:pPr>
    </w:p>
    <w:p w14:paraId="14EC25C9" w14:textId="3F6C73EC" w:rsidR="00CD058F" w:rsidRPr="00020A37" w:rsidRDefault="00707EB2" w:rsidP="002960A2">
      <w:pPr>
        <w:widowControl w:val="0"/>
        <w:tabs>
          <w:tab w:val="left" w:pos="851"/>
        </w:tabs>
        <w:spacing w:after="0" w:line="240" w:lineRule="auto"/>
        <w:rPr>
          <w:rFonts w:ascii="Arial" w:eastAsia="Arial Narrow" w:hAnsi="Arial" w:cs="Arial"/>
          <w:b/>
          <w:bCs/>
        </w:rPr>
      </w:pPr>
      <w:r w:rsidRPr="00020A37">
        <w:rPr>
          <w:rFonts w:ascii="Arial" w:eastAsia="Arial Narrow" w:hAnsi="Arial" w:cs="Arial"/>
          <w:b/>
          <w:bCs/>
        </w:rPr>
        <w:t>Sobre la admisión a trámite de la denuncia</w:t>
      </w:r>
      <w:bookmarkStart w:id="3" w:name="_Hlk141866206"/>
    </w:p>
    <w:p w14:paraId="33E4F332" w14:textId="77777777" w:rsidR="003941F8" w:rsidRPr="00020A37" w:rsidRDefault="003941F8" w:rsidP="002960A2">
      <w:pPr>
        <w:widowControl w:val="0"/>
        <w:tabs>
          <w:tab w:val="left" w:pos="851"/>
        </w:tabs>
        <w:spacing w:after="0" w:line="240" w:lineRule="auto"/>
        <w:rPr>
          <w:rFonts w:ascii="Arial" w:eastAsia="Arial Narrow" w:hAnsi="Arial" w:cs="Arial"/>
          <w:b/>
          <w:bCs/>
        </w:rPr>
      </w:pPr>
    </w:p>
    <w:p w14:paraId="155BAC6C" w14:textId="42B9BDEF" w:rsidR="00CD058F" w:rsidRPr="00020A37" w:rsidRDefault="00707EB2" w:rsidP="002960A2">
      <w:pPr>
        <w:pStyle w:val="Prrafodelista"/>
        <w:widowControl w:val="0"/>
        <w:numPr>
          <w:ilvl w:val="0"/>
          <w:numId w:val="4"/>
        </w:numPr>
        <w:spacing w:after="0" w:line="240" w:lineRule="auto"/>
        <w:ind w:left="567" w:hanging="567"/>
        <w:jc w:val="both"/>
        <w:textAlignment w:val="baseline"/>
        <w:rPr>
          <w:rFonts w:ascii="Arial" w:hAnsi="Arial" w:cs="Arial"/>
        </w:rPr>
      </w:pPr>
      <w:bookmarkStart w:id="4" w:name="_Hlk105623845"/>
      <w:bookmarkStart w:id="5" w:name="_Hlk150508194"/>
      <w:bookmarkStart w:id="6" w:name="_Hlk163207442"/>
      <w:r w:rsidRPr="00020A37">
        <w:rPr>
          <w:rFonts w:ascii="Arial" w:eastAsia="Arial Narrow" w:hAnsi="Arial" w:cs="Arial"/>
        </w:rPr>
        <w:t xml:space="preserve">La Comisión, </w:t>
      </w:r>
      <w:r w:rsidRPr="00020A37">
        <w:rPr>
          <w:rFonts w:ascii="Arial" w:eastAsia="Arial" w:hAnsi="Arial" w:cs="Arial"/>
        </w:rPr>
        <w:t xml:space="preserve">en ejercicio de </w:t>
      </w:r>
      <w:r w:rsidRPr="00020A37">
        <w:rPr>
          <w:rFonts w:ascii="Arial" w:hAnsi="Arial" w:cs="Arial"/>
          <w:lang w:val="es-ES" w:eastAsia="es-ES"/>
        </w:rPr>
        <w:t>sus</w:t>
      </w:r>
      <w:r w:rsidRPr="00020A37">
        <w:rPr>
          <w:rFonts w:ascii="Arial" w:eastAsia="Arial" w:hAnsi="Arial" w:cs="Arial"/>
        </w:rPr>
        <w:t xml:space="preserve"> </w:t>
      </w:r>
      <w:r w:rsidRPr="00020A37">
        <w:rPr>
          <w:rFonts w:ascii="Arial" w:eastAsia="Arial Narrow" w:hAnsi="Arial" w:cs="Arial"/>
          <w:color w:val="000000" w:themeColor="text1"/>
        </w:rPr>
        <w:t>facultades</w:t>
      </w:r>
      <w:r w:rsidRPr="00020A37">
        <w:rPr>
          <w:rFonts w:ascii="Arial" w:eastAsia="Arial" w:hAnsi="Arial" w:cs="Arial"/>
          <w:vertAlign w:val="superscript"/>
        </w:rPr>
        <w:footnoteReference w:id="8"/>
      </w:r>
      <w:r w:rsidRPr="00020A37">
        <w:rPr>
          <w:rFonts w:ascii="Arial" w:eastAsia="Arial" w:hAnsi="Arial" w:cs="Arial"/>
        </w:rPr>
        <w:t xml:space="preserve">, </w:t>
      </w:r>
      <w:bookmarkStart w:id="7" w:name="_Hlk160288686"/>
      <w:bookmarkEnd w:id="4"/>
      <w:bookmarkEnd w:id="5"/>
      <w:r w:rsidR="003941F8" w:rsidRPr="00020A37">
        <w:rPr>
          <w:rFonts w:ascii="Arial" w:eastAsia="Arial Narrow" w:hAnsi="Arial" w:cs="Arial"/>
          <w:lang w:eastAsia="es-PE"/>
        </w:rPr>
        <w:t xml:space="preserve">considera que el hecho consistente en que </w:t>
      </w:r>
      <w:bookmarkEnd w:id="7"/>
      <w:r w:rsidR="00020A37" w:rsidRPr="00020A37">
        <w:rPr>
          <w:rFonts w:ascii="Arial" w:eastAsia="Arial Narrow" w:hAnsi="Arial" w:cs="Arial"/>
          <w:lang w:eastAsia="es-PE"/>
        </w:rPr>
        <w:t xml:space="preserve">el </w:t>
      </w:r>
      <w:r w:rsidR="00020A37" w:rsidRPr="00020A37">
        <w:rPr>
          <w:rFonts w:ascii="Arial" w:hAnsi="Arial" w:cs="Arial"/>
          <w:highlight w:val="yellow"/>
        </w:rPr>
        <w:t xml:space="preserve">Banco Interbank no habría cumplido con realizar la restitución del monto de </w:t>
      </w:r>
      <w:r w:rsidR="00020A37" w:rsidRPr="00020A37">
        <w:rPr>
          <w:rFonts w:ascii="Arial" w:eastAsia="Arial Narrow" w:hAnsi="Arial" w:cs="Arial"/>
          <w:color w:val="000000" w:themeColor="text1"/>
          <w:highlight w:val="yellow"/>
        </w:rPr>
        <w:t xml:space="preserve">€ 5 400.00, a pesar de que existiría un pronunciamiento por parte de la Autoridad de Transporte Urbano (ATU) mediante </w:t>
      </w:r>
      <w:r w:rsidR="00020A37" w:rsidRPr="00020A37">
        <w:rPr>
          <w:rFonts w:ascii="Arial" w:hAnsi="Arial" w:cs="Arial"/>
          <w:highlight w:val="yellow"/>
        </w:rPr>
        <w:t xml:space="preserve">Resolución Coactiva recaída en el expediente </w:t>
      </w:r>
      <w:proofErr w:type="spellStart"/>
      <w:r w:rsidR="00020A37" w:rsidRPr="00020A37">
        <w:rPr>
          <w:rFonts w:ascii="Arial" w:hAnsi="Arial" w:cs="Arial"/>
          <w:highlight w:val="yellow"/>
        </w:rPr>
        <w:t>N°</w:t>
      </w:r>
      <w:proofErr w:type="spellEnd"/>
      <w:r w:rsidR="00020A37" w:rsidRPr="00020A37">
        <w:rPr>
          <w:rFonts w:ascii="Arial" w:hAnsi="Arial" w:cs="Arial"/>
          <w:highlight w:val="yellow"/>
        </w:rPr>
        <w:t xml:space="preserve"> 16503-2022-ATU-TRANS-EC</w:t>
      </w:r>
      <w:r w:rsidR="00020A37" w:rsidRPr="00020A37">
        <w:rPr>
          <w:rFonts w:ascii="Arial" w:eastAsia="Arial Narrow" w:hAnsi="Arial" w:cs="Arial"/>
          <w:color w:val="000000" w:themeColor="text1"/>
          <w:highlight w:val="yellow"/>
        </w:rPr>
        <w:t xml:space="preserve"> que ordenaba dicha restitución</w:t>
      </w:r>
      <w:r w:rsidR="003941F8" w:rsidRPr="00020A37">
        <w:rPr>
          <w:rFonts w:ascii="Arial" w:eastAsia="Arial Narrow" w:hAnsi="Arial" w:cs="Arial"/>
          <w:lang w:eastAsia="es-PE"/>
        </w:rPr>
        <w:t xml:space="preserve">; </w:t>
      </w:r>
      <w:r w:rsidR="003941F8" w:rsidRPr="00020A37">
        <w:rPr>
          <w:rFonts w:ascii="Arial" w:eastAsia="Arial Narrow" w:hAnsi="Arial" w:cs="Arial"/>
        </w:rPr>
        <w:t>involucraría una afectación a sus expectativas, al no haber encontrado una correspondencia entre lo que esperaba recibir de parte del proveedor denunciado y lo que realmente recibió. Por consiguiente</w:t>
      </w:r>
      <w:r w:rsidR="003941F8" w:rsidRPr="00020A37">
        <w:rPr>
          <w:rStyle w:val="normaltextrun"/>
          <w:rFonts w:ascii="Arial" w:hAnsi="Arial" w:cs="Arial"/>
          <w:shd w:val="clear" w:color="auto" w:fill="FFFFFF"/>
        </w:rPr>
        <w:t xml:space="preserve">, corresponde calificar el hecho materia de denuncia como una presunta infracción al deber de idoneidad, tipificado en los artículos 18° y 19° del </w:t>
      </w:r>
      <w:r w:rsidR="003941F8" w:rsidRPr="00020A37">
        <w:rPr>
          <w:rFonts w:ascii="Arial" w:hAnsi="Arial" w:cs="Arial"/>
        </w:rPr>
        <w:t>Código</w:t>
      </w:r>
      <w:r w:rsidR="003941F8" w:rsidRPr="00020A37">
        <w:rPr>
          <w:rStyle w:val="Refdenotaalpie"/>
          <w:rFonts w:ascii="Arial" w:hAnsi="Arial" w:cs="Arial"/>
        </w:rPr>
        <w:footnoteReference w:id="9"/>
      </w:r>
      <w:r w:rsidR="003941F8" w:rsidRPr="00020A37">
        <w:rPr>
          <w:rFonts w:ascii="Arial" w:hAnsi="Arial" w:cs="Arial"/>
        </w:rPr>
        <w:t>.</w:t>
      </w:r>
    </w:p>
    <w:bookmarkEnd w:id="6"/>
    <w:p w14:paraId="24FBB4E6" w14:textId="77777777" w:rsidR="004B5103" w:rsidRPr="00020A37" w:rsidRDefault="004B5103" w:rsidP="00020A37">
      <w:pPr>
        <w:widowControl w:val="0"/>
        <w:spacing w:after="0" w:line="240" w:lineRule="auto"/>
        <w:jc w:val="both"/>
        <w:textAlignment w:val="baseline"/>
        <w:rPr>
          <w:rFonts w:ascii="Arial" w:hAnsi="Arial" w:cs="Arial"/>
        </w:rPr>
      </w:pPr>
    </w:p>
    <w:p w14:paraId="0E282FEB" w14:textId="7029B30F" w:rsidR="00707EB2" w:rsidRPr="00020A37" w:rsidRDefault="00707EB2" w:rsidP="002960A2">
      <w:pPr>
        <w:pStyle w:val="Prrafodelista"/>
        <w:widowControl w:val="0"/>
        <w:numPr>
          <w:ilvl w:val="0"/>
          <w:numId w:val="4"/>
        </w:numPr>
        <w:spacing w:after="0" w:line="240" w:lineRule="auto"/>
        <w:ind w:left="567" w:hanging="567"/>
        <w:jc w:val="both"/>
        <w:textAlignment w:val="baseline"/>
        <w:rPr>
          <w:rFonts w:ascii="Arial" w:hAnsi="Arial" w:cs="Arial"/>
        </w:rPr>
      </w:pPr>
      <w:r w:rsidRPr="00020A37">
        <w:rPr>
          <w:rFonts w:ascii="Arial" w:hAnsi="Arial" w:cs="Arial"/>
        </w:rPr>
        <w:t>En tanto la denuncia reúne los requisitos establecidos por la norma citada, corresponde admitirla a trámite.</w:t>
      </w:r>
      <w:bookmarkEnd w:id="3"/>
    </w:p>
    <w:p w14:paraId="407F70C5" w14:textId="77777777" w:rsidR="00CD058F" w:rsidRPr="00020A37" w:rsidRDefault="00CD058F" w:rsidP="002960A2">
      <w:pPr>
        <w:widowControl w:val="0"/>
        <w:tabs>
          <w:tab w:val="left" w:pos="567"/>
        </w:tabs>
        <w:spacing w:after="0" w:line="240" w:lineRule="auto"/>
        <w:jc w:val="both"/>
        <w:rPr>
          <w:rFonts w:ascii="Arial" w:eastAsia="Arial" w:hAnsi="Arial" w:cs="Arial"/>
          <w:b/>
          <w:bCs/>
        </w:rPr>
      </w:pPr>
      <w:bookmarkStart w:id="8" w:name="_Hlk163207417"/>
    </w:p>
    <w:p w14:paraId="70EA8701" w14:textId="143B42D4" w:rsidR="00707EB2" w:rsidRPr="00020A37" w:rsidRDefault="00707EB2" w:rsidP="002960A2">
      <w:pPr>
        <w:widowControl w:val="0"/>
        <w:tabs>
          <w:tab w:val="left" w:pos="567"/>
        </w:tabs>
        <w:spacing w:after="0" w:line="240" w:lineRule="auto"/>
        <w:jc w:val="both"/>
        <w:rPr>
          <w:rFonts w:ascii="Arial" w:eastAsia="Arial" w:hAnsi="Arial" w:cs="Arial"/>
          <w:b/>
          <w:bCs/>
        </w:rPr>
      </w:pPr>
      <w:r w:rsidRPr="00020A37">
        <w:rPr>
          <w:rFonts w:ascii="Arial" w:eastAsia="Arial" w:hAnsi="Arial" w:cs="Arial"/>
          <w:b/>
          <w:bCs/>
        </w:rPr>
        <w:t>Sobre el requerimiento de información</w:t>
      </w:r>
    </w:p>
    <w:p w14:paraId="362E4EF1" w14:textId="77777777" w:rsidR="003941F8" w:rsidRPr="00020A37" w:rsidRDefault="003941F8" w:rsidP="002960A2">
      <w:pPr>
        <w:widowControl w:val="0"/>
        <w:tabs>
          <w:tab w:val="left" w:pos="567"/>
        </w:tabs>
        <w:spacing w:after="0" w:line="240" w:lineRule="auto"/>
        <w:jc w:val="both"/>
        <w:rPr>
          <w:rFonts w:ascii="Arial" w:eastAsia="Arial" w:hAnsi="Arial" w:cs="Arial"/>
          <w:b/>
          <w:bCs/>
        </w:rPr>
      </w:pPr>
    </w:p>
    <w:bookmarkEnd w:id="8"/>
    <w:p w14:paraId="7117ACD9" w14:textId="76EFA11E" w:rsidR="00707EB2" w:rsidRPr="00020A37" w:rsidRDefault="00707EB2" w:rsidP="002960A2">
      <w:pPr>
        <w:pStyle w:val="Prrafodelista"/>
        <w:widowControl w:val="0"/>
        <w:numPr>
          <w:ilvl w:val="0"/>
          <w:numId w:val="4"/>
        </w:numPr>
        <w:spacing w:after="0" w:line="240" w:lineRule="auto"/>
        <w:ind w:left="567" w:hanging="567"/>
        <w:jc w:val="both"/>
        <w:rPr>
          <w:rStyle w:val="eop"/>
          <w:rFonts w:ascii="Arial" w:hAnsi="Arial" w:cs="Arial"/>
        </w:rPr>
      </w:pPr>
      <w:r w:rsidRPr="00020A37">
        <w:rPr>
          <w:rStyle w:val="normaltextrun"/>
          <w:rFonts w:ascii="Arial" w:hAnsi="Arial" w:cs="Arial"/>
          <w:shd w:val="clear" w:color="auto" w:fill="FFFFFF"/>
        </w:rPr>
        <w:t xml:space="preserve">A efectos de tener mayores elementos de juicio que sirvan para la resolución definitiva del presente caso, la </w:t>
      </w:r>
      <w:r w:rsidR="005F5895" w:rsidRPr="00020A37">
        <w:rPr>
          <w:rStyle w:val="normaltextrun"/>
          <w:rFonts w:ascii="Arial" w:hAnsi="Arial" w:cs="Arial"/>
          <w:shd w:val="clear" w:color="auto" w:fill="FFFFFF"/>
        </w:rPr>
        <w:t>Comisión</w:t>
      </w:r>
      <w:r w:rsidRPr="00020A37">
        <w:rPr>
          <w:rStyle w:val="normaltextrun"/>
          <w:rFonts w:ascii="Arial" w:hAnsi="Arial" w:cs="Arial"/>
          <w:shd w:val="clear" w:color="auto" w:fill="FFFFFF"/>
        </w:rPr>
        <w:t>, en ejercicio de las facultades</w:t>
      </w:r>
      <w:r w:rsidRPr="00020A37">
        <w:rPr>
          <w:rStyle w:val="Refdenotaalpie"/>
          <w:rFonts w:ascii="Arial" w:hAnsi="Arial" w:cs="Arial"/>
          <w:shd w:val="clear" w:color="auto" w:fill="FFFFFF"/>
        </w:rPr>
        <w:footnoteReference w:id="10"/>
      </w:r>
      <w:r w:rsidRPr="00020A37">
        <w:rPr>
          <w:rStyle w:val="normaltextrun"/>
          <w:rFonts w:ascii="Arial" w:hAnsi="Arial" w:cs="Arial"/>
          <w:shd w:val="clear" w:color="auto" w:fill="FFFFFF"/>
        </w:rPr>
        <w:t xml:space="preserve"> que la ley le confiere</w:t>
      </w:r>
      <w:r w:rsidRPr="00020A37">
        <w:rPr>
          <w:rStyle w:val="Refdenotaalpie"/>
          <w:rFonts w:ascii="Arial" w:hAnsi="Arial" w:cs="Arial"/>
          <w:shd w:val="clear" w:color="auto" w:fill="FFFFFF"/>
        </w:rPr>
        <w:footnoteReference w:id="11"/>
      </w:r>
      <w:r w:rsidRPr="00020A37">
        <w:rPr>
          <w:rStyle w:val="normaltextrun"/>
          <w:rFonts w:ascii="Arial" w:hAnsi="Arial" w:cs="Arial"/>
          <w:shd w:val="clear" w:color="auto" w:fill="FFFFFF"/>
        </w:rPr>
        <w:t>, conviene en requerir a</w:t>
      </w:r>
      <w:r w:rsidR="00020A37" w:rsidRPr="00020A37">
        <w:rPr>
          <w:rFonts w:ascii="Arial" w:eastAsia="Arial Narrow" w:hAnsi="Arial" w:cs="Arial"/>
          <w:lang w:eastAsia="es-PE"/>
        </w:rPr>
        <w:t xml:space="preserve">l Banco Internacional </w:t>
      </w:r>
      <w:r w:rsidRPr="00020A37">
        <w:rPr>
          <w:rStyle w:val="normaltextrun"/>
          <w:rFonts w:ascii="Arial" w:hAnsi="Arial" w:cs="Arial"/>
          <w:shd w:val="clear" w:color="auto" w:fill="FFFFFF"/>
        </w:rPr>
        <w:t>que, en un plazo no mayor de cinco (5) días hábiles contado a partir del día siguiente de la notificación de la presente resolución, cumpla con</w:t>
      </w:r>
      <w:r w:rsidR="00F61890" w:rsidRPr="00020A37">
        <w:rPr>
          <w:rStyle w:val="normaltextrun"/>
          <w:rFonts w:ascii="Arial" w:hAnsi="Arial" w:cs="Arial"/>
          <w:shd w:val="clear" w:color="auto" w:fill="FFFFFF"/>
        </w:rPr>
        <w:t xml:space="preserve"> presentar</w:t>
      </w:r>
      <w:r w:rsidRPr="00020A37">
        <w:rPr>
          <w:rStyle w:val="normaltextrun"/>
          <w:rFonts w:ascii="Arial" w:hAnsi="Arial" w:cs="Arial"/>
          <w:shd w:val="clear" w:color="auto" w:fill="FFFFFF"/>
        </w:rPr>
        <w:t>: </w:t>
      </w:r>
      <w:r w:rsidRPr="00020A37">
        <w:rPr>
          <w:rStyle w:val="eop"/>
          <w:rFonts w:ascii="Arial" w:hAnsi="Arial" w:cs="Arial"/>
          <w:shd w:val="clear" w:color="auto" w:fill="FFFFFF"/>
        </w:rPr>
        <w:t> </w:t>
      </w:r>
    </w:p>
    <w:p w14:paraId="344EE264" w14:textId="77777777" w:rsidR="00707EB2" w:rsidRPr="00020A37" w:rsidRDefault="00707EB2" w:rsidP="002960A2">
      <w:pPr>
        <w:widowControl w:val="0"/>
        <w:spacing w:after="0" w:line="240" w:lineRule="auto"/>
        <w:jc w:val="both"/>
        <w:rPr>
          <w:rFonts w:ascii="Arial" w:hAnsi="Arial" w:cs="Arial"/>
          <w:u w:val="single"/>
        </w:rPr>
      </w:pPr>
    </w:p>
    <w:p w14:paraId="6801FB06" w14:textId="3D643FBF" w:rsidR="003941F8" w:rsidRPr="00020A37" w:rsidRDefault="00020A37" w:rsidP="002960A2">
      <w:pPr>
        <w:pStyle w:val="Prrafodelista"/>
        <w:widowControl w:val="0"/>
        <w:numPr>
          <w:ilvl w:val="0"/>
          <w:numId w:val="5"/>
        </w:numPr>
        <w:spacing w:after="0" w:line="240" w:lineRule="auto"/>
        <w:ind w:left="1134" w:hanging="567"/>
        <w:jc w:val="both"/>
        <w:rPr>
          <w:rFonts w:ascii="Arial" w:hAnsi="Arial" w:cs="Arial"/>
        </w:rPr>
      </w:pPr>
      <w:bookmarkStart w:id="9" w:name="_Hlk143162628"/>
      <w:bookmarkStart w:id="10" w:name="_Hlk171622519"/>
      <w:r w:rsidRPr="00020A37">
        <w:rPr>
          <w:rFonts w:ascii="Arial" w:hAnsi="Arial" w:cs="Arial"/>
        </w:rPr>
        <w:t>Los protocolos para efectuar retenciones de embargo sobre cuentas de los usuarios con los que contrata.</w:t>
      </w:r>
    </w:p>
    <w:bookmarkEnd w:id="9"/>
    <w:bookmarkEnd w:id="10"/>
    <w:p w14:paraId="7C3F31D3" w14:textId="77777777" w:rsidR="006827B4" w:rsidRPr="00020A37" w:rsidRDefault="006827B4" w:rsidP="002960A2">
      <w:pPr>
        <w:widowControl w:val="0"/>
        <w:spacing w:after="0" w:line="240" w:lineRule="auto"/>
        <w:jc w:val="both"/>
        <w:textAlignment w:val="baseline"/>
        <w:rPr>
          <w:rFonts w:ascii="Arial" w:hAnsi="Arial" w:cs="Arial"/>
        </w:rPr>
      </w:pPr>
    </w:p>
    <w:p w14:paraId="4209CAFC" w14:textId="50C01442" w:rsidR="00510AAC" w:rsidRPr="00020A37" w:rsidRDefault="00A8073D" w:rsidP="002960A2">
      <w:pPr>
        <w:widowControl w:val="0"/>
        <w:spacing w:after="0" w:line="240" w:lineRule="auto"/>
        <w:rPr>
          <w:rFonts w:ascii="Arial" w:hAnsi="Arial" w:cs="Arial"/>
          <w:b/>
          <w:bCs/>
        </w:rPr>
      </w:pPr>
      <w:r w:rsidRPr="00020A37">
        <w:rPr>
          <w:rFonts w:ascii="Arial" w:hAnsi="Arial" w:cs="Arial"/>
          <w:b/>
          <w:bCs/>
        </w:rPr>
        <w:t xml:space="preserve">RESUELVE </w:t>
      </w:r>
    </w:p>
    <w:p w14:paraId="6941D402" w14:textId="77777777" w:rsidR="00FA0A4D" w:rsidRPr="00020A37" w:rsidRDefault="00FA0A4D" w:rsidP="002960A2">
      <w:pPr>
        <w:widowControl w:val="0"/>
        <w:spacing w:after="0" w:line="240" w:lineRule="auto"/>
        <w:jc w:val="both"/>
        <w:rPr>
          <w:rFonts w:ascii="Arial" w:hAnsi="Arial" w:cs="Arial"/>
          <w:b/>
          <w:bCs/>
        </w:rPr>
      </w:pPr>
    </w:p>
    <w:p w14:paraId="4542C58B" w14:textId="1C18FA98" w:rsidR="00020A37" w:rsidRPr="00020A37" w:rsidRDefault="00510AAC" w:rsidP="00020A37">
      <w:pPr>
        <w:widowControl w:val="0"/>
        <w:tabs>
          <w:tab w:val="left" w:pos="3119"/>
        </w:tabs>
        <w:spacing w:line="240" w:lineRule="auto"/>
        <w:ind w:hanging="15"/>
        <w:jc w:val="both"/>
        <w:rPr>
          <w:rFonts w:ascii="Arial" w:hAnsi="Arial" w:cs="Arial"/>
        </w:rPr>
      </w:pPr>
      <w:r w:rsidRPr="00020A37">
        <w:rPr>
          <w:rFonts w:ascii="Arial" w:hAnsi="Arial" w:cs="Arial"/>
          <w:b/>
          <w:bCs/>
        </w:rPr>
        <w:t>PRIMERO</w:t>
      </w:r>
      <w:r w:rsidRPr="00020A37">
        <w:rPr>
          <w:rFonts w:ascii="Arial" w:hAnsi="Arial" w:cs="Arial"/>
          <w:bCs/>
        </w:rPr>
        <w:t>:</w:t>
      </w:r>
      <w:r w:rsidRPr="00020A37">
        <w:rPr>
          <w:rFonts w:ascii="Arial" w:hAnsi="Arial" w:cs="Arial"/>
        </w:rPr>
        <w:t xml:space="preserve"> </w:t>
      </w:r>
      <w:r w:rsidR="0013435C" w:rsidRPr="00020A37">
        <w:rPr>
          <w:rFonts w:ascii="Arial" w:hAnsi="Arial" w:cs="Arial"/>
        </w:rPr>
        <w:t xml:space="preserve">declarar improcedente parcialmente, por falta de relación de consumo, la denuncia interpuesta por </w:t>
      </w:r>
      <w:r w:rsidR="00020A37" w:rsidRPr="00020A37">
        <w:rPr>
          <w:rFonts w:ascii="Arial" w:hAnsi="Arial" w:cs="Arial"/>
        </w:rPr>
        <w:t xml:space="preserve">la señora </w:t>
      </w:r>
      <w:r w:rsidR="00020A37" w:rsidRPr="00020A37">
        <w:rPr>
          <w:rFonts w:ascii="Arial" w:eastAsia="Arial" w:hAnsi="Arial" w:cs="Arial"/>
          <w:bCs/>
        </w:rPr>
        <w:t>Laura Vasquez Zebedeo Obed</w:t>
      </w:r>
      <w:r w:rsidR="00B26425" w:rsidRPr="00020A37">
        <w:rPr>
          <w:rFonts w:ascii="Arial" w:eastAsia="Arial Narrow" w:hAnsi="Arial" w:cs="Arial"/>
          <w:lang w:eastAsia="es-PE"/>
        </w:rPr>
        <w:t xml:space="preserve"> </w:t>
      </w:r>
      <w:r w:rsidR="0013435C" w:rsidRPr="00020A37">
        <w:rPr>
          <w:rFonts w:ascii="Arial" w:hAnsi="Arial" w:cs="Arial"/>
        </w:rPr>
        <w:t xml:space="preserve">contra </w:t>
      </w:r>
      <w:r w:rsidR="00020A37" w:rsidRPr="00020A37">
        <w:rPr>
          <w:rFonts w:ascii="Arial" w:hAnsi="Arial" w:cs="Arial"/>
        </w:rPr>
        <w:t xml:space="preserve">la </w:t>
      </w:r>
      <w:r w:rsidR="00020A37" w:rsidRPr="00020A37">
        <w:rPr>
          <w:rFonts w:ascii="Arial" w:eastAsia="Arial" w:hAnsi="Arial" w:cs="Arial"/>
          <w:b/>
        </w:rPr>
        <w:t>Autoridad de Transporte Urbano para Lima y Callao – ATU</w:t>
      </w:r>
      <w:r w:rsidR="0013435C" w:rsidRPr="00020A37">
        <w:rPr>
          <w:rFonts w:ascii="Arial" w:hAnsi="Arial" w:cs="Arial"/>
        </w:rPr>
        <w:t xml:space="preserve">, toda vez que no se evidenció la existencia de </w:t>
      </w:r>
      <w:r w:rsidR="00020A37" w:rsidRPr="00020A37">
        <w:rPr>
          <w:rFonts w:ascii="Arial" w:hAnsi="Arial" w:cs="Arial"/>
        </w:rPr>
        <w:t>una</w:t>
      </w:r>
      <w:r w:rsidR="0013435C" w:rsidRPr="00020A37">
        <w:rPr>
          <w:rFonts w:ascii="Arial" w:hAnsi="Arial" w:cs="Arial"/>
        </w:rPr>
        <w:t xml:space="preserve"> relación</w:t>
      </w:r>
      <w:r w:rsidR="00020A37" w:rsidRPr="00020A37">
        <w:rPr>
          <w:rFonts w:ascii="Arial" w:hAnsi="Arial" w:cs="Arial"/>
        </w:rPr>
        <w:t xml:space="preserve"> de consumo</w:t>
      </w:r>
      <w:r w:rsidR="0013435C" w:rsidRPr="00020A37">
        <w:rPr>
          <w:rFonts w:ascii="Arial" w:hAnsi="Arial" w:cs="Arial"/>
        </w:rPr>
        <w:t xml:space="preserve"> entre la parte denunciante y </w:t>
      </w:r>
      <w:r w:rsidR="00900C0A" w:rsidRPr="00020A37">
        <w:rPr>
          <w:rFonts w:ascii="Arial" w:hAnsi="Arial" w:cs="Arial"/>
        </w:rPr>
        <w:t xml:space="preserve">el mencionado </w:t>
      </w:r>
      <w:r w:rsidR="0013435C" w:rsidRPr="00020A37">
        <w:rPr>
          <w:rFonts w:ascii="Arial" w:hAnsi="Arial" w:cs="Arial"/>
        </w:rPr>
        <w:t>denunciado.</w:t>
      </w:r>
    </w:p>
    <w:p w14:paraId="027CBCBD" w14:textId="4B464EFD" w:rsidR="00020A37" w:rsidRPr="00020A37" w:rsidRDefault="00020A37" w:rsidP="00020A37">
      <w:pPr>
        <w:tabs>
          <w:tab w:val="left" w:pos="540"/>
        </w:tabs>
        <w:spacing w:line="240" w:lineRule="auto"/>
        <w:jc w:val="both"/>
        <w:rPr>
          <w:rFonts w:ascii="Arial" w:eastAsia="Arial Narrow" w:hAnsi="Arial" w:cs="Arial"/>
          <w:bCs/>
        </w:rPr>
      </w:pPr>
      <w:r w:rsidRPr="00020A37">
        <w:rPr>
          <w:rFonts w:ascii="Arial" w:hAnsi="Arial" w:cs="Arial"/>
          <w:b/>
          <w:bCs/>
        </w:rPr>
        <w:t xml:space="preserve">SEGUNDO: </w:t>
      </w:r>
      <w:bookmarkStart w:id="11" w:name="_Hlk217907944"/>
      <w:r w:rsidRPr="00020A37">
        <w:rPr>
          <w:rFonts w:ascii="Arial" w:hAnsi="Arial" w:cs="Arial"/>
        </w:rPr>
        <w:t xml:space="preserve">desacumular las pretensiones planteadas de manera conjunta en el Expediente </w:t>
      </w:r>
      <w:proofErr w:type="spellStart"/>
      <w:r w:rsidRPr="00020A37">
        <w:rPr>
          <w:rFonts w:ascii="Arial" w:hAnsi="Arial" w:cs="Arial"/>
        </w:rPr>
        <w:t>N°</w:t>
      </w:r>
      <w:proofErr w:type="spellEnd"/>
      <w:r w:rsidRPr="00020A37">
        <w:rPr>
          <w:rFonts w:ascii="Arial" w:hAnsi="Arial" w:cs="Arial"/>
        </w:rPr>
        <w:t xml:space="preserve"> 674-2025/CC1, en la medida que existen </w:t>
      </w:r>
      <w:r w:rsidRPr="00020A37">
        <w:rPr>
          <w:rFonts w:ascii="Arial" w:hAnsi="Arial" w:cs="Arial"/>
          <w:highlight w:val="yellow"/>
        </w:rPr>
        <w:t>dos sujetos procesales pasivos</w:t>
      </w:r>
      <w:r w:rsidRPr="00020A37">
        <w:rPr>
          <w:rFonts w:ascii="Arial" w:hAnsi="Arial" w:cs="Arial"/>
        </w:rPr>
        <w:t xml:space="preserve">; siendo que </w:t>
      </w:r>
      <w:bookmarkStart w:id="12" w:name="_Hlk179563260"/>
      <w:r w:rsidRPr="00020A37">
        <w:rPr>
          <w:rFonts w:ascii="Arial" w:hAnsi="Arial" w:cs="Arial"/>
        </w:rPr>
        <w:t xml:space="preserve">el presente procedimiento administrativo sancionador continuará la tramitación de la denuncia interpuesta por la señora </w:t>
      </w:r>
      <w:r w:rsidRPr="00020A37">
        <w:rPr>
          <w:rFonts w:ascii="Arial" w:eastAsia="Arial" w:hAnsi="Arial" w:cs="Arial"/>
          <w:bCs/>
        </w:rPr>
        <w:t>Laura Vasquez Zebedeo Obed</w:t>
      </w:r>
      <w:r w:rsidRPr="00020A37">
        <w:rPr>
          <w:rFonts w:ascii="Arial" w:eastAsia="Arial" w:hAnsi="Arial" w:cs="Arial"/>
          <w:b/>
        </w:rPr>
        <w:t xml:space="preserve"> </w:t>
      </w:r>
      <w:r w:rsidRPr="00020A37">
        <w:rPr>
          <w:rFonts w:ascii="Arial" w:hAnsi="Arial" w:cs="Arial"/>
        </w:rPr>
        <w:t xml:space="preserve">contra el </w:t>
      </w:r>
      <w:r w:rsidRPr="00020A37">
        <w:rPr>
          <w:rFonts w:ascii="Arial" w:eastAsia="Arial" w:hAnsi="Arial" w:cs="Arial"/>
          <w:bCs/>
        </w:rPr>
        <w:t xml:space="preserve">Banco </w:t>
      </w:r>
      <w:r w:rsidRPr="00020A37">
        <w:rPr>
          <w:rFonts w:ascii="Arial" w:eastAsia="Arial Narrow" w:hAnsi="Arial" w:cs="Arial"/>
          <w:bCs/>
        </w:rPr>
        <w:t>Internacional Del Perú S.A.A. – Interbank.</w:t>
      </w:r>
      <w:bookmarkEnd w:id="12"/>
    </w:p>
    <w:p w14:paraId="6DBFF478" w14:textId="0364C766" w:rsidR="0013435C" w:rsidRPr="002960A2" w:rsidRDefault="00020A37" w:rsidP="002960A2">
      <w:pPr>
        <w:widowControl w:val="0"/>
        <w:tabs>
          <w:tab w:val="left" w:pos="1418"/>
        </w:tabs>
        <w:spacing w:after="0" w:line="240" w:lineRule="auto"/>
        <w:jc w:val="both"/>
        <w:rPr>
          <w:rStyle w:val="normaltextrun"/>
          <w:rFonts w:ascii="Arial" w:hAnsi="Arial" w:cs="Arial"/>
          <w:shd w:val="clear" w:color="auto" w:fill="FFFFFF"/>
        </w:rPr>
      </w:pPr>
      <w:bookmarkStart w:id="13" w:name="_Hlk84970745"/>
      <w:bookmarkEnd w:id="11"/>
      <w:r>
        <w:rPr>
          <w:rFonts w:ascii="Arial" w:hAnsi="Arial" w:cs="Arial"/>
          <w:b/>
          <w:bCs/>
        </w:rPr>
        <w:t>CUARTO</w:t>
      </w:r>
      <w:r w:rsidR="002764B0" w:rsidRPr="002960A2">
        <w:rPr>
          <w:rFonts w:ascii="Arial" w:hAnsi="Arial" w:cs="Arial"/>
        </w:rPr>
        <w:t xml:space="preserve">: </w:t>
      </w:r>
      <w:bookmarkStart w:id="14" w:name="_Hlk84970831"/>
      <w:bookmarkEnd w:id="13"/>
      <w:r w:rsidR="0013435C" w:rsidRPr="002960A2">
        <w:rPr>
          <w:rStyle w:val="normaltextrun"/>
          <w:rFonts w:ascii="Arial" w:hAnsi="Arial" w:cs="Arial"/>
          <w:shd w:val="clear" w:color="auto" w:fill="FFFFFF"/>
        </w:rPr>
        <w:t>admitir a trámite la denuncia del</w:t>
      </w:r>
      <w:bookmarkStart w:id="15" w:name="_Hlk156498341"/>
      <w:bookmarkStart w:id="16" w:name="_Hlk156241115"/>
      <w:r w:rsidR="0013435C" w:rsidRPr="002960A2">
        <w:rPr>
          <w:rStyle w:val="normaltextrun"/>
          <w:rFonts w:ascii="Arial" w:hAnsi="Arial" w:cs="Arial"/>
          <w:shd w:val="clear" w:color="auto" w:fill="FFFFFF"/>
        </w:rPr>
        <w:t xml:space="preserve"> </w:t>
      </w:r>
      <w:r w:rsidR="007F7824">
        <w:rPr>
          <w:rFonts w:ascii="Arial" w:hAnsi="Arial" w:cs="Arial"/>
        </w:rPr>
        <w:t>17 de marzo</w:t>
      </w:r>
      <w:r w:rsidR="007F7824" w:rsidRPr="002960A2">
        <w:rPr>
          <w:rFonts w:ascii="Arial" w:hAnsi="Arial" w:cs="Arial"/>
        </w:rPr>
        <w:t xml:space="preserve"> de 2025, subsanado mediante escrito del </w:t>
      </w:r>
      <w:r w:rsidR="007F7824">
        <w:rPr>
          <w:rFonts w:ascii="Arial" w:hAnsi="Arial" w:cs="Arial"/>
        </w:rPr>
        <w:t>13 de mayo</w:t>
      </w:r>
      <w:r w:rsidR="007F7824" w:rsidRPr="002960A2">
        <w:rPr>
          <w:rFonts w:ascii="Arial" w:hAnsi="Arial" w:cs="Arial"/>
        </w:rPr>
        <w:t xml:space="preserve"> de 2025</w:t>
      </w:r>
      <w:r w:rsidR="0013435C" w:rsidRPr="002960A2">
        <w:rPr>
          <w:rFonts w:ascii="Arial" w:hAnsi="Arial" w:cs="Arial"/>
        </w:rPr>
        <w:t xml:space="preserve">, </w:t>
      </w:r>
      <w:bookmarkEnd w:id="15"/>
      <w:r w:rsidR="0013435C" w:rsidRPr="002960A2">
        <w:rPr>
          <w:rFonts w:ascii="Arial" w:hAnsi="Arial" w:cs="Arial"/>
        </w:rPr>
        <w:t xml:space="preserve">interpuesta por </w:t>
      </w:r>
      <w:r w:rsidR="007F7824">
        <w:rPr>
          <w:rFonts w:ascii="Arial" w:hAnsi="Arial" w:cs="Arial"/>
        </w:rPr>
        <w:t xml:space="preserve">la señora </w:t>
      </w:r>
      <w:r w:rsidR="007F7824" w:rsidRPr="00020A37">
        <w:rPr>
          <w:rFonts w:ascii="Arial" w:eastAsia="Arial" w:hAnsi="Arial" w:cs="Arial"/>
          <w:bCs/>
        </w:rPr>
        <w:t>Laura Vasquez Zebedeo Obed</w:t>
      </w:r>
      <w:r w:rsidR="007F7824" w:rsidRPr="00020A37">
        <w:rPr>
          <w:rFonts w:ascii="Arial" w:eastAsia="Arial Narrow" w:hAnsi="Arial" w:cs="Arial"/>
          <w:lang w:eastAsia="es-PE"/>
        </w:rPr>
        <w:t xml:space="preserve"> </w:t>
      </w:r>
      <w:r w:rsidR="0013435C" w:rsidRPr="002960A2">
        <w:rPr>
          <w:rFonts w:ascii="Arial" w:eastAsia="Arial Narrow" w:hAnsi="Arial" w:cs="Arial"/>
          <w:lang w:eastAsia="es-PE"/>
        </w:rPr>
        <w:t xml:space="preserve">contra </w:t>
      </w:r>
      <w:r w:rsidR="007F7824">
        <w:rPr>
          <w:rFonts w:ascii="Arial" w:hAnsi="Arial" w:cs="Arial"/>
        </w:rPr>
        <w:t xml:space="preserve">el </w:t>
      </w:r>
      <w:r w:rsidR="007F7824" w:rsidRPr="00020A37">
        <w:rPr>
          <w:rFonts w:ascii="Arial" w:eastAsia="Arial" w:hAnsi="Arial" w:cs="Arial"/>
          <w:bCs/>
        </w:rPr>
        <w:t xml:space="preserve">Banco </w:t>
      </w:r>
      <w:r w:rsidR="007F7824" w:rsidRPr="00020A37">
        <w:rPr>
          <w:rFonts w:ascii="Arial" w:eastAsia="Arial Narrow" w:hAnsi="Arial" w:cs="Arial"/>
          <w:bCs/>
        </w:rPr>
        <w:t>Internacional Del Perú S.A.A. – Interbank</w:t>
      </w:r>
      <w:r w:rsidR="0013435C" w:rsidRPr="002960A2">
        <w:rPr>
          <w:rFonts w:ascii="Arial" w:eastAsia="Arial Narrow" w:hAnsi="Arial" w:cs="Arial"/>
          <w:b/>
          <w:bCs/>
          <w:lang w:val="pt-PT" w:eastAsia="es-PE"/>
        </w:rPr>
        <w:t xml:space="preserve"> </w:t>
      </w:r>
      <w:r w:rsidR="0013435C" w:rsidRPr="002960A2">
        <w:rPr>
          <w:rFonts w:ascii="Arial" w:eastAsia="Arial Narrow" w:hAnsi="Arial" w:cs="Arial"/>
          <w:lang w:eastAsia="es-PE"/>
        </w:rPr>
        <w:t>por</w:t>
      </w:r>
      <w:r w:rsidR="0013435C" w:rsidRPr="002960A2">
        <w:rPr>
          <w:rStyle w:val="normaltextrun"/>
          <w:rFonts w:ascii="Arial" w:hAnsi="Arial" w:cs="Arial"/>
          <w:shd w:val="clear" w:color="auto" w:fill="FFFFFF"/>
        </w:rPr>
        <w:t xml:space="preserve"> lo siguiente:</w:t>
      </w:r>
      <w:bookmarkEnd w:id="16"/>
    </w:p>
    <w:p w14:paraId="546F0DFD" w14:textId="77777777" w:rsidR="00900C0A" w:rsidRPr="002960A2" w:rsidRDefault="00900C0A" w:rsidP="002960A2">
      <w:pPr>
        <w:widowControl w:val="0"/>
        <w:tabs>
          <w:tab w:val="left" w:pos="1418"/>
        </w:tabs>
        <w:spacing w:after="0" w:line="240" w:lineRule="auto"/>
        <w:jc w:val="both"/>
        <w:rPr>
          <w:rFonts w:ascii="Arial" w:hAnsi="Arial" w:cs="Arial"/>
          <w:b/>
          <w:bCs/>
        </w:rPr>
      </w:pPr>
    </w:p>
    <w:p w14:paraId="4EDFB4F8" w14:textId="288434B5" w:rsidR="0013435C" w:rsidRPr="002960A2" w:rsidRDefault="0013435C" w:rsidP="002960A2">
      <w:pPr>
        <w:pStyle w:val="Prrafodelista"/>
        <w:widowControl w:val="0"/>
        <w:numPr>
          <w:ilvl w:val="0"/>
          <w:numId w:val="9"/>
        </w:numPr>
        <w:spacing w:after="0" w:line="240" w:lineRule="auto"/>
        <w:ind w:left="567" w:hanging="567"/>
        <w:jc w:val="both"/>
        <w:rPr>
          <w:rFonts w:ascii="Arial" w:hAnsi="Arial" w:cs="Arial"/>
        </w:rPr>
      </w:pPr>
      <w:bookmarkStart w:id="17" w:name="_Hlk160127190"/>
      <w:r w:rsidRPr="002960A2">
        <w:rPr>
          <w:rFonts w:ascii="Arial" w:hAnsi="Arial" w:cs="Arial"/>
        </w:rPr>
        <w:t>Presunta infracción de los artículos 18° y 19° de la Ley Nº 29571, Código de Protección y Defensa del Consumidor,</w:t>
      </w:r>
      <w:bookmarkStart w:id="18" w:name="_Hlk160473573"/>
      <w:r w:rsidRPr="002960A2">
        <w:rPr>
          <w:rFonts w:ascii="Arial" w:hAnsi="Arial" w:cs="Arial"/>
        </w:rPr>
        <w:t xml:space="preserve"> en la medida que </w:t>
      </w:r>
      <w:bookmarkEnd w:id="18"/>
      <w:r w:rsidR="007F7824" w:rsidRPr="00020A37">
        <w:rPr>
          <w:rFonts w:ascii="Arial" w:eastAsia="Arial Narrow" w:hAnsi="Arial" w:cs="Arial"/>
          <w:lang w:eastAsia="es-PE"/>
        </w:rPr>
        <w:t xml:space="preserve">el </w:t>
      </w:r>
      <w:r w:rsidR="007F7824" w:rsidRPr="00020A37">
        <w:rPr>
          <w:rFonts w:ascii="Arial" w:hAnsi="Arial" w:cs="Arial"/>
          <w:highlight w:val="yellow"/>
        </w:rPr>
        <w:t xml:space="preserve">Banco Interbank no habría cumplido con realizar la restitución del monto de </w:t>
      </w:r>
      <w:r w:rsidR="007F7824" w:rsidRPr="00020A37">
        <w:rPr>
          <w:rFonts w:ascii="Arial" w:eastAsia="Arial Narrow" w:hAnsi="Arial" w:cs="Arial"/>
          <w:color w:val="000000" w:themeColor="text1"/>
          <w:highlight w:val="yellow"/>
        </w:rPr>
        <w:t xml:space="preserve">€ 5 400.00, a pesar de que existiría un pronunciamiento por parte de la Autoridad de Transporte Urbano (ATU) mediante </w:t>
      </w:r>
      <w:r w:rsidR="007F7824" w:rsidRPr="00020A37">
        <w:rPr>
          <w:rFonts w:ascii="Arial" w:hAnsi="Arial" w:cs="Arial"/>
          <w:highlight w:val="yellow"/>
        </w:rPr>
        <w:t xml:space="preserve">Resolución Coactiva recaída en el expediente </w:t>
      </w:r>
      <w:proofErr w:type="spellStart"/>
      <w:r w:rsidR="007F7824" w:rsidRPr="00020A37">
        <w:rPr>
          <w:rFonts w:ascii="Arial" w:hAnsi="Arial" w:cs="Arial"/>
          <w:highlight w:val="yellow"/>
        </w:rPr>
        <w:t>N°</w:t>
      </w:r>
      <w:proofErr w:type="spellEnd"/>
      <w:r w:rsidR="007F7824" w:rsidRPr="00020A37">
        <w:rPr>
          <w:rFonts w:ascii="Arial" w:hAnsi="Arial" w:cs="Arial"/>
          <w:highlight w:val="yellow"/>
        </w:rPr>
        <w:t xml:space="preserve"> 16503-2022-ATU-TRANS-EC</w:t>
      </w:r>
      <w:r w:rsidR="007F7824" w:rsidRPr="00020A37">
        <w:rPr>
          <w:rFonts w:ascii="Arial" w:eastAsia="Arial Narrow" w:hAnsi="Arial" w:cs="Arial"/>
          <w:color w:val="000000" w:themeColor="text1"/>
          <w:highlight w:val="yellow"/>
        </w:rPr>
        <w:t xml:space="preserve"> que ordenaba dicha restitución</w:t>
      </w:r>
    </w:p>
    <w:bookmarkEnd w:id="17"/>
    <w:p w14:paraId="7DC3DDD3" w14:textId="77777777" w:rsidR="002960A2" w:rsidRPr="002960A2" w:rsidRDefault="002960A2" w:rsidP="002960A2">
      <w:pPr>
        <w:widowControl w:val="0"/>
        <w:spacing w:after="0" w:line="240" w:lineRule="auto"/>
        <w:jc w:val="both"/>
        <w:rPr>
          <w:rFonts w:ascii="Arial" w:hAnsi="Arial" w:cs="Arial"/>
          <w:b/>
          <w:bCs/>
        </w:rPr>
      </w:pPr>
    </w:p>
    <w:p w14:paraId="71F46C85" w14:textId="1FCA00B5" w:rsidR="0013435C" w:rsidRDefault="007F7824" w:rsidP="002960A2">
      <w:pPr>
        <w:widowControl w:val="0"/>
        <w:spacing w:after="0" w:line="240" w:lineRule="auto"/>
        <w:jc w:val="both"/>
        <w:rPr>
          <w:rFonts w:ascii="Arial" w:hAnsi="Arial" w:cs="Arial"/>
        </w:rPr>
      </w:pPr>
      <w:r>
        <w:rPr>
          <w:rFonts w:ascii="Arial" w:hAnsi="Arial" w:cs="Arial"/>
          <w:b/>
          <w:bCs/>
        </w:rPr>
        <w:t>QUINTO</w:t>
      </w:r>
      <w:r w:rsidR="002764B0" w:rsidRPr="002960A2">
        <w:rPr>
          <w:rFonts w:ascii="Arial" w:hAnsi="Arial" w:cs="Arial"/>
        </w:rPr>
        <w:t xml:space="preserve">: </w:t>
      </w:r>
      <w:r w:rsidR="0013435C" w:rsidRPr="002960A2">
        <w:rPr>
          <w:rStyle w:val="normaltextrun"/>
          <w:rFonts w:ascii="Arial" w:hAnsi="Arial" w:cs="Arial"/>
          <w:shd w:val="clear" w:color="auto" w:fill="FFFFFF"/>
        </w:rPr>
        <w:t>tener por ofrecidos los medios probatorios presentados en el escrito de denuncia del</w:t>
      </w:r>
      <w:r w:rsidR="0013435C" w:rsidRPr="002960A2">
        <w:rPr>
          <w:rFonts w:ascii="Arial" w:hAnsi="Arial" w:cs="Arial"/>
        </w:rPr>
        <w:t xml:space="preserve"> </w:t>
      </w:r>
      <w:bookmarkEnd w:id="14"/>
      <w:r>
        <w:rPr>
          <w:rFonts w:ascii="Arial" w:hAnsi="Arial" w:cs="Arial"/>
        </w:rPr>
        <w:t>17 de marzo</w:t>
      </w:r>
      <w:r w:rsidRPr="002960A2">
        <w:rPr>
          <w:rFonts w:ascii="Arial" w:hAnsi="Arial" w:cs="Arial"/>
        </w:rPr>
        <w:t xml:space="preserve"> de 2025, subsanado mediante escrito del </w:t>
      </w:r>
      <w:r>
        <w:rPr>
          <w:rFonts w:ascii="Arial" w:hAnsi="Arial" w:cs="Arial"/>
        </w:rPr>
        <w:t>13 de mayo</w:t>
      </w:r>
      <w:r w:rsidRPr="002960A2">
        <w:rPr>
          <w:rFonts w:ascii="Arial" w:hAnsi="Arial" w:cs="Arial"/>
        </w:rPr>
        <w:t xml:space="preserve"> de 2025</w:t>
      </w:r>
      <w:r>
        <w:rPr>
          <w:rFonts w:ascii="Arial" w:hAnsi="Arial" w:cs="Arial"/>
        </w:rPr>
        <w:t xml:space="preserve"> presentados por la señora </w:t>
      </w:r>
      <w:r w:rsidRPr="00020A37">
        <w:rPr>
          <w:rFonts w:ascii="Arial" w:eastAsia="Arial" w:hAnsi="Arial" w:cs="Arial"/>
          <w:bCs/>
        </w:rPr>
        <w:t>Laura Vasquez Zebedeo Obed</w:t>
      </w:r>
      <w:r>
        <w:rPr>
          <w:rFonts w:ascii="Arial" w:eastAsia="Arial" w:hAnsi="Arial" w:cs="Arial"/>
          <w:bCs/>
        </w:rPr>
        <w:t>.</w:t>
      </w:r>
    </w:p>
    <w:p w14:paraId="60FA1252" w14:textId="77777777" w:rsidR="007F7824" w:rsidRPr="002960A2" w:rsidRDefault="007F7824" w:rsidP="002960A2">
      <w:pPr>
        <w:widowControl w:val="0"/>
        <w:spacing w:after="0" w:line="240" w:lineRule="auto"/>
        <w:jc w:val="both"/>
        <w:rPr>
          <w:rFonts w:ascii="Arial" w:hAnsi="Arial" w:cs="Arial"/>
        </w:rPr>
      </w:pPr>
    </w:p>
    <w:p w14:paraId="596C2982" w14:textId="1FFE6B60" w:rsidR="0013435C" w:rsidRPr="002960A2" w:rsidRDefault="007F7824" w:rsidP="002960A2">
      <w:pPr>
        <w:widowControl w:val="0"/>
        <w:spacing w:after="0" w:line="240" w:lineRule="auto"/>
        <w:jc w:val="both"/>
        <w:rPr>
          <w:rFonts w:ascii="Arial" w:hAnsi="Arial" w:cs="Arial"/>
        </w:rPr>
      </w:pPr>
      <w:r>
        <w:rPr>
          <w:rFonts w:ascii="Arial" w:hAnsi="Arial" w:cs="Arial"/>
          <w:b/>
          <w:bCs/>
          <w:lang w:eastAsia="es-ES"/>
        </w:rPr>
        <w:t>SEXTO</w:t>
      </w:r>
      <w:r w:rsidR="002764B0" w:rsidRPr="002960A2">
        <w:rPr>
          <w:rFonts w:ascii="Arial" w:hAnsi="Arial" w:cs="Arial"/>
        </w:rPr>
        <w:t xml:space="preserve">: </w:t>
      </w:r>
      <w:r w:rsidR="0013435C" w:rsidRPr="002960A2">
        <w:rPr>
          <w:rFonts w:ascii="Arial" w:hAnsi="Arial" w:cs="Arial"/>
        </w:rPr>
        <w:t>requerir a</w:t>
      </w:r>
      <w:r>
        <w:rPr>
          <w:rFonts w:ascii="Arial" w:hAnsi="Arial" w:cs="Arial"/>
        </w:rPr>
        <w:t xml:space="preserve">l </w:t>
      </w:r>
      <w:r w:rsidRPr="00020A37">
        <w:rPr>
          <w:rFonts w:ascii="Arial" w:eastAsia="Arial" w:hAnsi="Arial" w:cs="Arial"/>
          <w:bCs/>
        </w:rPr>
        <w:t xml:space="preserve">Banco </w:t>
      </w:r>
      <w:r w:rsidRPr="00020A37">
        <w:rPr>
          <w:rFonts w:ascii="Arial" w:eastAsia="Arial Narrow" w:hAnsi="Arial" w:cs="Arial"/>
          <w:bCs/>
        </w:rPr>
        <w:t>Internacional Del Perú S.A.A. – Interbank</w:t>
      </w:r>
      <w:r w:rsidRPr="002960A2">
        <w:rPr>
          <w:rFonts w:ascii="Arial" w:eastAsia="Arial Narrow" w:hAnsi="Arial" w:cs="Arial"/>
          <w:b/>
          <w:bCs/>
          <w:lang w:val="pt-PT" w:eastAsia="es-PE"/>
        </w:rPr>
        <w:t xml:space="preserve"> </w:t>
      </w:r>
      <w:r w:rsidR="0013435C" w:rsidRPr="002960A2">
        <w:rPr>
          <w:rFonts w:ascii="Arial" w:hAnsi="Arial" w:cs="Arial"/>
        </w:rPr>
        <w:t>que</w:t>
      </w:r>
      <w:r w:rsidR="0013435C" w:rsidRPr="002960A2">
        <w:rPr>
          <w:rFonts w:ascii="Arial" w:eastAsia="Arial Narrow" w:hAnsi="Arial" w:cs="Arial"/>
          <w:lang w:eastAsia="es-PE"/>
        </w:rPr>
        <w:t xml:space="preserve"> </w:t>
      </w:r>
      <w:r w:rsidR="0013435C" w:rsidRPr="002960A2">
        <w:rPr>
          <w:rFonts w:ascii="Arial" w:hAnsi="Arial" w:cs="Arial"/>
        </w:rPr>
        <w:t xml:space="preserve">cumpla con lo siguiente: </w:t>
      </w:r>
    </w:p>
    <w:p w14:paraId="571E9EFD" w14:textId="77777777" w:rsidR="002960A2" w:rsidRPr="002960A2" w:rsidRDefault="002960A2" w:rsidP="002960A2">
      <w:pPr>
        <w:widowControl w:val="0"/>
        <w:spacing w:after="0" w:line="240" w:lineRule="auto"/>
        <w:jc w:val="both"/>
        <w:rPr>
          <w:rFonts w:ascii="Arial" w:hAnsi="Arial" w:cs="Arial"/>
        </w:rPr>
      </w:pPr>
    </w:p>
    <w:p w14:paraId="4469F82A" w14:textId="77777777" w:rsidR="007F7824" w:rsidRPr="007F7824" w:rsidRDefault="007F7824" w:rsidP="007F7824">
      <w:pPr>
        <w:widowControl w:val="0"/>
        <w:numPr>
          <w:ilvl w:val="0"/>
          <w:numId w:val="1"/>
        </w:numPr>
        <w:spacing w:after="0" w:line="240" w:lineRule="auto"/>
        <w:ind w:left="567" w:hanging="567"/>
        <w:jc w:val="both"/>
        <w:rPr>
          <w:rFonts w:ascii="Arial" w:eastAsia="Arial Narrow" w:hAnsi="Arial" w:cs="Arial"/>
        </w:rPr>
      </w:pPr>
      <w:r w:rsidRPr="007F7824">
        <w:rPr>
          <w:rFonts w:ascii="Arial" w:eastAsia="Arial Narrow" w:hAnsi="Arial" w:cs="Arial"/>
        </w:rPr>
        <w:t xml:space="preserve">Presentar documentos que acrediten su inscripción en los Registros Públicos o una declaración jurada que indique que cuenta con dicha inscripción; </w:t>
      </w:r>
    </w:p>
    <w:p w14:paraId="30624C4F" w14:textId="77777777" w:rsidR="007F7824" w:rsidRPr="007F7824" w:rsidRDefault="007F7824" w:rsidP="007F7824">
      <w:pPr>
        <w:widowControl w:val="0"/>
        <w:spacing w:after="0" w:line="240" w:lineRule="auto"/>
        <w:ind w:left="567" w:hanging="567"/>
        <w:jc w:val="both"/>
        <w:rPr>
          <w:rFonts w:ascii="Arial" w:eastAsia="Arial Narrow" w:hAnsi="Arial" w:cs="Arial"/>
        </w:rPr>
      </w:pPr>
    </w:p>
    <w:p w14:paraId="46163F80" w14:textId="77777777" w:rsidR="007F7824" w:rsidRPr="007F7824" w:rsidRDefault="007F7824" w:rsidP="007F7824">
      <w:pPr>
        <w:widowControl w:val="0"/>
        <w:numPr>
          <w:ilvl w:val="0"/>
          <w:numId w:val="1"/>
        </w:numPr>
        <w:spacing w:after="0" w:line="240" w:lineRule="auto"/>
        <w:ind w:left="567" w:hanging="567"/>
        <w:jc w:val="both"/>
        <w:rPr>
          <w:rFonts w:ascii="Arial" w:eastAsia="Arial Narrow" w:hAnsi="Arial" w:cs="Arial"/>
        </w:rPr>
      </w:pPr>
      <w:r w:rsidRPr="007F7824">
        <w:rPr>
          <w:rFonts w:ascii="Arial" w:eastAsia="Arial Narrow" w:hAnsi="Arial" w:cs="Arial"/>
        </w:rPr>
        <w:t>presentar copia simple de las facultades de representación de su representante legal en el presente procedimiento o la declaración jurada que indique que cuenta con dichas facultades y que estas se encuentran vigentes;</w:t>
      </w:r>
    </w:p>
    <w:p w14:paraId="5E8EF24E" w14:textId="77777777" w:rsidR="007F7824" w:rsidRPr="007F7824" w:rsidRDefault="007F7824" w:rsidP="007F7824">
      <w:pPr>
        <w:widowControl w:val="0"/>
        <w:spacing w:after="0" w:line="240" w:lineRule="auto"/>
        <w:ind w:left="567" w:hanging="567"/>
        <w:jc w:val="both"/>
        <w:rPr>
          <w:rFonts w:ascii="Arial" w:eastAsia="Arial Narrow" w:hAnsi="Arial" w:cs="Arial"/>
        </w:rPr>
      </w:pPr>
    </w:p>
    <w:p w14:paraId="2CF28E40" w14:textId="77777777" w:rsidR="007F7824" w:rsidRPr="007F7824" w:rsidRDefault="007F7824" w:rsidP="007F7824">
      <w:pPr>
        <w:widowControl w:val="0"/>
        <w:numPr>
          <w:ilvl w:val="0"/>
          <w:numId w:val="1"/>
        </w:numPr>
        <w:spacing w:after="0" w:line="240" w:lineRule="auto"/>
        <w:ind w:left="567" w:hanging="567"/>
        <w:jc w:val="both"/>
        <w:rPr>
          <w:rFonts w:ascii="Arial" w:eastAsia="Arial Narrow" w:hAnsi="Arial" w:cs="Arial"/>
        </w:rPr>
      </w:pPr>
      <w:r w:rsidRPr="007F7824">
        <w:rPr>
          <w:rFonts w:ascii="Arial" w:eastAsia="Arial Narrow" w:hAnsi="Arial" w:cs="Arial"/>
        </w:rPr>
        <w:t>consignar el Número de Registro Único de Contribuyente (RUC); y,</w:t>
      </w:r>
    </w:p>
    <w:p w14:paraId="70480703" w14:textId="77777777" w:rsidR="007F7824" w:rsidRPr="007F7824" w:rsidRDefault="007F7824" w:rsidP="007F7824">
      <w:pPr>
        <w:widowControl w:val="0"/>
        <w:spacing w:after="0" w:line="240" w:lineRule="auto"/>
        <w:ind w:left="567" w:hanging="567"/>
        <w:jc w:val="both"/>
        <w:rPr>
          <w:rFonts w:ascii="Arial" w:eastAsia="Arial Narrow" w:hAnsi="Arial" w:cs="Arial"/>
        </w:rPr>
      </w:pPr>
    </w:p>
    <w:p w14:paraId="1641EF29" w14:textId="77777777" w:rsidR="007F7824" w:rsidRPr="007F7824" w:rsidRDefault="007F7824" w:rsidP="007F7824">
      <w:pPr>
        <w:widowControl w:val="0"/>
        <w:numPr>
          <w:ilvl w:val="0"/>
          <w:numId w:val="1"/>
        </w:numPr>
        <w:spacing w:after="0" w:line="240" w:lineRule="auto"/>
        <w:ind w:left="567" w:hanging="567"/>
        <w:jc w:val="both"/>
        <w:rPr>
          <w:rFonts w:ascii="Arial" w:eastAsia="Arial Narrow" w:hAnsi="Arial" w:cs="Arial"/>
        </w:rPr>
      </w:pPr>
      <w:r w:rsidRPr="007F7824">
        <w:rPr>
          <w:rFonts w:ascii="Arial" w:eastAsia="Arial Narrow" w:hAnsi="Arial" w:cs="Arial"/>
        </w:rPr>
        <w:t>fijar domicilio procesal para el procedimiento, de conformidad con el numeral 442.1 del artículo 442° del Código Procesal Civil.</w:t>
      </w:r>
    </w:p>
    <w:p w14:paraId="7A80AF1D" w14:textId="77777777" w:rsidR="007F7824" w:rsidRPr="007F7824" w:rsidRDefault="007F7824" w:rsidP="007F7824">
      <w:pPr>
        <w:widowControl w:val="0"/>
        <w:spacing w:after="0" w:line="240" w:lineRule="auto"/>
        <w:ind w:left="567"/>
        <w:jc w:val="both"/>
        <w:rPr>
          <w:rFonts w:ascii="Arial" w:eastAsia="Arial Narrow" w:hAnsi="Arial" w:cs="Arial"/>
        </w:rPr>
      </w:pPr>
    </w:p>
    <w:p w14:paraId="6C025535" w14:textId="587DFC38" w:rsidR="007F7824" w:rsidRPr="007F7824" w:rsidRDefault="007F7824" w:rsidP="007F7824">
      <w:pPr>
        <w:widowControl w:val="0"/>
        <w:numPr>
          <w:ilvl w:val="0"/>
          <w:numId w:val="1"/>
        </w:numPr>
        <w:spacing w:after="0" w:line="240" w:lineRule="auto"/>
        <w:ind w:left="567" w:hanging="567"/>
        <w:jc w:val="both"/>
        <w:rPr>
          <w:rFonts w:ascii="Arial" w:eastAsia="Arial Narrow" w:hAnsi="Arial" w:cs="Arial"/>
        </w:rPr>
      </w:pPr>
      <w:r w:rsidRPr="007F7824">
        <w:rPr>
          <w:rFonts w:ascii="Arial" w:eastAsia="Calibri" w:hAnsi="Arial" w:cs="Arial"/>
        </w:rPr>
        <w:t>en caso califique como microempresa o pequeña empresa, presentar los documentos que acrediten su volumen de ventas o ingresos brutos percibidos el año anterior relativo a todas sus actividades económicas y el número de trabajadores con el que cuenta</w:t>
      </w:r>
      <w:r w:rsidRPr="007F7824">
        <w:rPr>
          <w:rStyle w:val="Refdenotaalpie"/>
          <w:rFonts w:ascii="Arial" w:eastAsia="Calibri" w:hAnsi="Arial" w:cs="Arial"/>
        </w:rPr>
        <w:footnoteReference w:id="12"/>
      </w:r>
      <w:r w:rsidRPr="007F7824">
        <w:rPr>
          <w:rFonts w:ascii="Arial" w:eastAsia="Calibri" w:hAnsi="Arial" w:cs="Arial"/>
        </w:rPr>
        <w:t xml:space="preserve">. Ello, a fin de que la Comisión pueda </w:t>
      </w:r>
      <w:proofErr w:type="spellStart"/>
      <w:r w:rsidRPr="007F7824">
        <w:rPr>
          <w:rFonts w:ascii="Arial" w:eastAsia="Calibri" w:hAnsi="Arial" w:cs="Arial"/>
        </w:rPr>
        <w:t>merituar</w:t>
      </w:r>
      <w:proofErr w:type="spellEnd"/>
      <w:r w:rsidRPr="007F7824">
        <w:rPr>
          <w:rFonts w:ascii="Arial" w:eastAsia="Calibri" w:hAnsi="Arial" w:cs="Arial"/>
        </w:rPr>
        <w:t xml:space="preserve"> dicha documentación, conforme lo establece el artículo 110º del </w:t>
      </w:r>
      <w:r w:rsidRPr="007F7824">
        <w:rPr>
          <w:rFonts w:ascii="Arial" w:eastAsia="Calibri" w:hAnsi="Arial" w:cs="Arial"/>
          <w:spacing w:val="-2"/>
        </w:rPr>
        <w:t>Código</w:t>
      </w:r>
      <w:r w:rsidRPr="007F7824">
        <w:rPr>
          <w:rStyle w:val="Refdenotaalpie"/>
          <w:rFonts w:ascii="Arial" w:hAnsi="Arial" w:cs="Arial"/>
          <w:spacing w:val="-2"/>
        </w:rPr>
        <w:footnoteReference w:id="13"/>
      </w:r>
      <w:r w:rsidRPr="007F7824">
        <w:rPr>
          <w:rFonts w:ascii="Arial" w:eastAsia="Calibri" w:hAnsi="Arial" w:cs="Arial"/>
          <w:spacing w:val="-2"/>
        </w:rPr>
        <w:t>.</w:t>
      </w:r>
    </w:p>
    <w:p w14:paraId="04A5E9AD" w14:textId="77777777" w:rsidR="007F7824" w:rsidRPr="00205328" w:rsidRDefault="007F7824" w:rsidP="007F7824">
      <w:pPr>
        <w:widowControl w:val="0"/>
        <w:spacing w:after="0" w:line="240" w:lineRule="auto"/>
        <w:ind w:left="567"/>
        <w:jc w:val="both"/>
        <w:rPr>
          <w:rFonts w:ascii="Arial Narrow" w:eastAsia="Arial Narrow" w:hAnsi="Arial Narrow" w:cs="Arial Narrow"/>
        </w:rPr>
      </w:pPr>
    </w:p>
    <w:p w14:paraId="24744790" w14:textId="6D8BFD1B" w:rsidR="00DF56E6" w:rsidRPr="002960A2" w:rsidRDefault="007F7824" w:rsidP="002960A2">
      <w:pPr>
        <w:widowControl w:val="0"/>
        <w:spacing w:after="0" w:line="240" w:lineRule="auto"/>
        <w:jc w:val="both"/>
        <w:rPr>
          <w:rFonts w:ascii="Arial" w:hAnsi="Arial" w:cs="Arial"/>
          <w:lang w:val="es-ES" w:eastAsia="es-ES"/>
        </w:rPr>
      </w:pPr>
      <w:r>
        <w:rPr>
          <w:rFonts w:ascii="Arial" w:hAnsi="Arial" w:cs="Arial"/>
          <w:b/>
          <w:bCs/>
          <w:spacing w:val="-2"/>
          <w:lang w:eastAsia="es-ES"/>
        </w:rPr>
        <w:t>SEPTIMO</w:t>
      </w:r>
      <w:r w:rsidR="002764B0" w:rsidRPr="002960A2">
        <w:rPr>
          <w:rFonts w:ascii="Arial" w:hAnsi="Arial" w:cs="Arial"/>
          <w:bCs/>
          <w:lang w:val="es-ES" w:eastAsia="es-ES"/>
        </w:rPr>
        <w:t>:</w:t>
      </w:r>
      <w:r w:rsidR="002764B0" w:rsidRPr="002960A2">
        <w:rPr>
          <w:rFonts w:ascii="Arial" w:hAnsi="Arial" w:cs="Arial"/>
          <w:b/>
          <w:bCs/>
          <w:lang w:val="es-ES" w:eastAsia="es-ES"/>
        </w:rPr>
        <w:t xml:space="preserve"> </w:t>
      </w:r>
      <w:bookmarkStart w:id="19" w:name="_Hlk84970964"/>
      <w:r w:rsidR="0013435C" w:rsidRPr="002960A2">
        <w:rPr>
          <w:rFonts w:ascii="Arial" w:hAnsi="Arial" w:cs="Arial"/>
          <w:lang w:val="es-ES" w:eastAsia="es-ES"/>
        </w:rPr>
        <w:t xml:space="preserve">correr traslado de la denuncia interpuesta </w:t>
      </w:r>
      <w:r w:rsidR="0013435C" w:rsidRPr="002960A2">
        <w:rPr>
          <w:rStyle w:val="normaltextrun"/>
          <w:rFonts w:ascii="Arial" w:hAnsi="Arial" w:cs="Arial"/>
          <w:shd w:val="clear" w:color="auto" w:fill="FFFFFF"/>
        </w:rPr>
        <w:t>e</w:t>
      </w:r>
      <w:r>
        <w:rPr>
          <w:rStyle w:val="normaltextrun"/>
          <w:rFonts w:ascii="Arial" w:hAnsi="Arial" w:cs="Arial"/>
          <w:shd w:val="clear" w:color="auto" w:fill="FFFFFF"/>
        </w:rPr>
        <w:t xml:space="preserve">l </w:t>
      </w:r>
      <w:r>
        <w:rPr>
          <w:rFonts w:ascii="Arial" w:hAnsi="Arial" w:cs="Arial"/>
        </w:rPr>
        <w:t>17 de marzo</w:t>
      </w:r>
      <w:r w:rsidRPr="002960A2">
        <w:rPr>
          <w:rFonts w:ascii="Arial" w:hAnsi="Arial" w:cs="Arial"/>
        </w:rPr>
        <w:t xml:space="preserve"> de 2025, subsanado mediante escrito del </w:t>
      </w:r>
      <w:r>
        <w:rPr>
          <w:rFonts w:ascii="Arial" w:hAnsi="Arial" w:cs="Arial"/>
        </w:rPr>
        <w:t>13 de mayo</w:t>
      </w:r>
      <w:r w:rsidRPr="002960A2">
        <w:rPr>
          <w:rFonts w:ascii="Arial" w:hAnsi="Arial" w:cs="Arial"/>
        </w:rPr>
        <w:t xml:space="preserve"> de 2025</w:t>
      </w:r>
      <w:r w:rsidR="0013435C" w:rsidRPr="002960A2">
        <w:rPr>
          <w:rFonts w:ascii="Arial" w:hAnsi="Arial" w:cs="Arial"/>
        </w:rPr>
        <w:t xml:space="preserve">, contra </w:t>
      </w:r>
      <w:r>
        <w:rPr>
          <w:rFonts w:ascii="Arial" w:hAnsi="Arial" w:cs="Arial"/>
        </w:rPr>
        <w:t xml:space="preserve">el </w:t>
      </w:r>
      <w:r w:rsidRPr="00020A37">
        <w:rPr>
          <w:rFonts w:ascii="Arial" w:eastAsia="Arial" w:hAnsi="Arial" w:cs="Arial"/>
          <w:bCs/>
        </w:rPr>
        <w:t xml:space="preserve">Banco </w:t>
      </w:r>
      <w:r w:rsidRPr="00020A37">
        <w:rPr>
          <w:rFonts w:ascii="Arial" w:eastAsia="Arial Narrow" w:hAnsi="Arial" w:cs="Arial"/>
          <w:bCs/>
        </w:rPr>
        <w:t>Internacional Del Perú S.A.A. – Interbank</w:t>
      </w:r>
      <w:r w:rsidR="0013435C" w:rsidRPr="002960A2">
        <w:rPr>
          <w:rFonts w:ascii="Arial" w:eastAsia="Arial Narrow" w:hAnsi="Arial" w:cs="Arial"/>
          <w:lang w:eastAsia="es-PE"/>
        </w:rPr>
        <w:t xml:space="preserve"> </w:t>
      </w:r>
      <w:r w:rsidR="0013435C" w:rsidRPr="002960A2">
        <w:rPr>
          <w:rFonts w:ascii="Arial" w:hAnsi="Arial" w:cs="Arial"/>
          <w:lang w:val="es-ES" w:eastAsia="es-ES"/>
        </w:rPr>
        <w:t xml:space="preserve">para que, de conformidad con lo dispuesto por el artículo 26° del Decreto Legislativo N° 807, presente sus descargos en un plazo no mayor de cinco (5) días hábiles contado desde el día siguiente de la notificación de la presente resolución, vencido el cual, el Secretario Técnico declarará en rebeldía al denunciado que no lo hubiera presentado. Debe precisarse que </w:t>
      </w:r>
      <w:r w:rsidR="0013435C" w:rsidRPr="002960A2">
        <w:rPr>
          <w:rFonts w:ascii="Arial" w:hAnsi="Arial" w:cs="Arial"/>
          <w:spacing w:val="-3"/>
          <w:lang w:eastAsia="es-ES"/>
        </w:rPr>
        <w:t xml:space="preserve">de conformidad con lo establecido por el numeral 233.1 del artículo 233° del Texto Único Ordenado de la Ley N° 27444, Ley del Procedimiento Administrativo General, las </w:t>
      </w:r>
      <w:r w:rsidR="0013435C" w:rsidRPr="002960A2">
        <w:rPr>
          <w:rFonts w:ascii="Arial" w:hAnsi="Arial" w:cs="Arial"/>
          <w:lang w:val="es-ES" w:eastAsia="es-ES"/>
        </w:rPr>
        <w:t>alegaciones y los hechos relevantes de la reclamación, salvo que hayan sido específicamente negadas en la contestación, se tendrán por aceptadas o meritadas como ciertas</w:t>
      </w:r>
      <w:r w:rsidR="0013435C" w:rsidRPr="002960A2">
        <w:rPr>
          <w:rStyle w:val="Refdenotaalpie"/>
          <w:rFonts w:ascii="Arial" w:hAnsi="Arial" w:cs="Arial"/>
          <w:lang w:val="es-ES" w:eastAsia="es-ES"/>
        </w:rPr>
        <w:footnoteReference w:id="14"/>
      </w:r>
      <w:r w:rsidR="0013435C" w:rsidRPr="002960A2">
        <w:rPr>
          <w:rFonts w:ascii="Arial" w:hAnsi="Arial" w:cs="Arial"/>
          <w:lang w:val="es-ES" w:eastAsia="es-ES"/>
        </w:rPr>
        <w:t>.</w:t>
      </w:r>
    </w:p>
    <w:p w14:paraId="3D355C5D" w14:textId="77777777" w:rsidR="0013435C" w:rsidRPr="002960A2" w:rsidRDefault="0013435C" w:rsidP="002960A2">
      <w:pPr>
        <w:widowControl w:val="0"/>
        <w:spacing w:after="0" w:line="240" w:lineRule="auto"/>
        <w:jc w:val="both"/>
        <w:rPr>
          <w:rFonts w:ascii="Arial" w:hAnsi="Arial" w:cs="Arial"/>
          <w:b/>
          <w:bCs/>
          <w:lang w:val="es-ES"/>
        </w:rPr>
      </w:pPr>
    </w:p>
    <w:p w14:paraId="7FB75310" w14:textId="31B99369" w:rsidR="0013435C" w:rsidRPr="002960A2" w:rsidRDefault="007F7824" w:rsidP="002960A2">
      <w:pPr>
        <w:widowControl w:val="0"/>
        <w:spacing w:after="0" w:line="240" w:lineRule="auto"/>
        <w:jc w:val="both"/>
        <w:rPr>
          <w:rFonts w:ascii="Arial" w:eastAsia="Times New Roman" w:hAnsi="Arial" w:cs="Arial"/>
          <w:lang w:val="es-ES" w:eastAsia="es-ES"/>
        </w:rPr>
      </w:pPr>
      <w:r>
        <w:rPr>
          <w:rFonts w:ascii="Arial" w:hAnsi="Arial" w:cs="Arial"/>
          <w:b/>
          <w:bCs/>
          <w:lang w:val="es-ES"/>
        </w:rPr>
        <w:t>OCTAVO</w:t>
      </w:r>
      <w:r w:rsidR="00F04E90" w:rsidRPr="002960A2">
        <w:rPr>
          <w:rFonts w:ascii="Arial" w:hAnsi="Arial" w:cs="Arial"/>
          <w:b/>
          <w:bCs/>
          <w:lang w:val="es-ES"/>
        </w:rPr>
        <w:t>:</w:t>
      </w:r>
      <w:r w:rsidR="00F04E90" w:rsidRPr="002960A2">
        <w:rPr>
          <w:rFonts w:ascii="Arial" w:hAnsi="Arial" w:cs="Arial"/>
          <w:lang w:val="es-ES"/>
        </w:rPr>
        <w:t xml:space="preserve"> </w:t>
      </w:r>
      <w:r w:rsidR="0013435C" w:rsidRPr="002960A2">
        <w:rPr>
          <w:rFonts w:ascii="Arial" w:hAnsi="Arial" w:cs="Arial"/>
        </w:rPr>
        <w:t>requerir a</w:t>
      </w:r>
      <w:r>
        <w:rPr>
          <w:rFonts w:ascii="Arial" w:hAnsi="Arial" w:cs="Arial"/>
        </w:rPr>
        <w:t xml:space="preserve">l </w:t>
      </w:r>
      <w:r w:rsidRPr="00020A37">
        <w:rPr>
          <w:rFonts w:ascii="Arial" w:eastAsia="Arial" w:hAnsi="Arial" w:cs="Arial"/>
          <w:bCs/>
        </w:rPr>
        <w:t xml:space="preserve">Banco </w:t>
      </w:r>
      <w:r w:rsidRPr="00020A37">
        <w:rPr>
          <w:rFonts w:ascii="Arial" w:eastAsia="Arial Narrow" w:hAnsi="Arial" w:cs="Arial"/>
          <w:bCs/>
        </w:rPr>
        <w:t>Internacional Del Perú S.A.A. – Interbank</w:t>
      </w:r>
      <w:r w:rsidRPr="002960A2">
        <w:rPr>
          <w:rFonts w:ascii="Arial" w:eastAsia="Arial Narrow" w:hAnsi="Arial" w:cs="Arial"/>
          <w:b/>
          <w:bCs/>
          <w:lang w:val="pt-PT" w:eastAsia="es-PE"/>
        </w:rPr>
        <w:t xml:space="preserve"> </w:t>
      </w:r>
      <w:r w:rsidR="0013435C" w:rsidRPr="002960A2">
        <w:rPr>
          <w:rFonts w:ascii="Arial" w:hAnsi="Arial" w:cs="Arial"/>
        </w:rPr>
        <w:t xml:space="preserve">que, </w:t>
      </w:r>
      <w:r w:rsidR="0013435C" w:rsidRPr="002960A2">
        <w:rPr>
          <w:rFonts w:ascii="Arial" w:eastAsia="Times New Roman" w:hAnsi="Arial" w:cs="Arial"/>
          <w:lang w:val="es-ES" w:eastAsia="es-ES"/>
        </w:rPr>
        <w:t xml:space="preserve">en un </w:t>
      </w:r>
      <w:r w:rsidR="0013435C" w:rsidRPr="002960A2">
        <w:rPr>
          <w:rFonts w:ascii="Arial" w:eastAsia="Arial Narrow" w:hAnsi="Arial" w:cs="Arial"/>
          <w:lang w:val="es-ES" w:eastAsia="es-ES"/>
        </w:rPr>
        <w:t xml:space="preserve">plazo no mayor de cinco (5) días hábiles contado a partir del día siguiente de la notificación de la presente resolución, </w:t>
      </w:r>
      <w:r w:rsidR="0013435C" w:rsidRPr="002960A2">
        <w:rPr>
          <w:rFonts w:ascii="Arial" w:eastAsia="Times New Roman" w:hAnsi="Arial" w:cs="Arial"/>
          <w:lang w:val="es-ES" w:eastAsia="es-ES"/>
        </w:rPr>
        <w:t xml:space="preserve">cumpla con lo siguiente: </w:t>
      </w:r>
    </w:p>
    <w:p w14:paraId="36FA9BED" w14:textId="77777777" w:rsidR="0013435C" w:rsidRPr="002960A2" w:rsidRDefault="0013435C" w:rsidP="002960A2">
      <w:pPr>
        <w:widowControl w:val="0"/>
        <w:spacing w:after="0" w:line="240" w:lineRule="auto"/>
        <w:jc w:val="both"/>
        <w:rPr>
          <w:rFonts w:ascii="Arial" w:eastAsia="Times New Roman" w:hAnsi="Arial" w:cs="Arial"/>
          <w:lang w:val="es-ES" w:eastAsia="es-ES"/>
        </w:rPr>
      </w:pPr>
    </w:p>
    <w:bookmarkEnd w:id="19"/>
    <w:p w14:paraId="02656DA3" w14:textId="77777777" w:rsidR="00020A37" w:rsidRPr="002960A2" w:rsidRDefault="00020A37" w:rsidP="00020A37">
      <w:pPr>
        <w:pStyle w:val="Prrafodelista"/>
        <w:widowControl w:val="0"/>
        <w:numPr>
          <w:ilvl w:val="0"/>
          <w:numId w:val="49"/>
        </w:numPr>
        <w:spacing w:after="0" w:line="240" w:lineRule="auto"/>
        <w:ind w:left="709" w:hanging="709"/>
        <w:jc w:val="both"/>
        <w:rPr>
          <w:rFonts w:ascii="Arial" w:hAnsi="Arial" w:cs="Arial"/>
        </w:rPr>
      </w:pPr>
      <w:r>
        <w:rPr>
          <w:rFonts w:ascii="Arial" w:hAnsi="Arial" w:cs="Arial"/>
        </w:rPr>
        <w:t>Los protocolos para efectuar retenciones de embargo sobre cuentas de los usuarios con los que contrata.</w:t>
      </w:r>
    </w:p>
    <w:p w14:paraId="79429036" w14:textId="77777777" w:rsidR="00625B4F" w:rsidRPr="002960A2" w:rsidRDefault="00625B4F" w:rsidP="002960A2">
      <w:pPr>
        <w:widowControl w:val="0"/>
        <w:shd w:val="clear" w:color="auto" w:fill="FFFFFF" w:themeFill="background1"/>
        <w:spacing w:after="0" w:line="240" w:lineRule="auto"/>
        <w:jc w:val="both"/>
        <w:rPr>
          <w:rFonts w:ascii="Arial" w:eastAsia="Arial Narrow" w:hAnsi="Arial" w:cs="Arial"/>
          <w:b/>
          <w:bCs/>
        </w:rPr>
      </w:pPr>
      <w:bookmarkStart w:id="20" w:name="_Hlk136952848"/>
    </w:p>
    <w:p w14:paraId="2379B501" w14:textId="68754F54" w:rsidR="00195DBF" w:rsidRPr="002960A2" w:rsidRDefault="00DF56E6" w:rsidP="002960A2">
      <w:pPr>
        <w:widowControl w:val="0"/>
        <w:shd w:val="clear" w:color="auto" w:fill="FFFFFF" w:themeFill="background1"/>
        <w:spacing w:after="0" w:line="240" w:lineRule="auto"/>
        <w:jc w:val="both"/>
        <w:rPr>
          <w:rFonts w:ascii="Arial" w:eastAsia="Arial Narrow" w:hAnsi="Arial" w:cs="Arial"/>
        </w:rPr>
      </w:pPr>
      <w:r w:rsidRPr="002960A2">
        <w:rPr>
          <w:rFonts w:ascii="Arial" w:eastAsia="Arial Narrow" w:hAnsi="Arial" w:cs="Arial"/>
          <w:b/>
          <w:bCs/>
        </w:rPr>
        <w:t>NOVENO</w:t>
      </w:r>
      <w:r w:rsidR="00195DBF" w:rsidRPr="002960A2">
        <w:rPr>
          <w:rFonts w:ascii="Arial" w:eastAsia="Arial Narrow" w:hAnsi="Arial" w:cs="Arial"/>
          <w:b/>
          <w:bCs/>
        </w:rPr>
        <w:t>:</w:t>
      </w:r>
      <w:r w:rsidR="00195DBF" w:rsidRPr="002960A2">
        <w:rPr>
          <w:rFonts w:ascii="Arial" w:eastAsia="Arial Narrow" w:hAnsi="Arial" w:cs="Arial"/>
        </w:rPr>
        <w:t xml:space="preserve"> </w:t>
      </w:r>
      <w:r w:rsidR="0013435C" w:rsidRPr="002960A2">
        <w:rPr>
          <w:rFonts w:ascii="Arial" w:hAnsi="Arial" w:cs="Arial"/>
          <w:lang w:val="es-ES"/>
        </w:rPr>
        <w:t xml:space="preserve">requerir a </w:t>
      </w:r>
      <w:r w:rsidR="007F7824">
        <w:rPr>
          <w:rFonts w:ascii="Arial" w:hAnsi="Arial" w:cs="Arial"/>
        </w:rPr>
        <w:t xml:space="preserve">la </w:t>
      </w:r>
      <w:r w:rsidR="007F7824" w:rsidRPr="00020A37">
        <w:rPr>
          <w:rFonts w:ascii="Arial" w:hAnsi="Arial" w:cs="Arial"/>
        </w:rPr>
        <w:t xml:space="preserve">señora </w:t>
      </w:r>
      <w:r w:rsidR="007F7824" w:rsidRPr="00020A37">
        <w:rPr>
          <w:rFonts w:ascii="Arial" w:eastAsia="Arial" w:hAnsi="Arial" w:cs="Arial"/>
          <w:bCs/>
        </w:rPr>
        <w:t>Laura Vasquez Zebedeo Obed</w:t>
      </w:r>
      <w:r w:rsidR="007F7824">
        <w:rPr>
          <w:rFonts w:ascii="Arial" w:eastAsia="Arial Narrow" w:hAnsi="Arial" w:cs="Arial"/>
          <w:lang w:eastAsia="es-PE"/>
        </w:rPr>
        <w:t xml:space="preserve"> y al </w:t>
      </w:r>
      <w:r w:rsidR="007F7824" w:rsidRPr="00020A37">
        <w:rPr>
          <w:rFonts w:ascii="Arial" w:eastAsia="Arial" w:hAnsi="Arial" w:cs="Arial"/>
          <w:bCs/>
        </w:rPr>
        <w:t xml:space="preserve">Banco </w:t>
      </w:r>
      <w:r w:rsidR="007F7824" w:rsidRPr="00020A37">
        <w:rPr>
          <w:rFonts w:ascii="Arial" w:eastAsia="Arial Narrow" w:hAnsi="Arial" w:cs="Arial"/>
          <w:bCs/>
        </w:rPr>
        <w:t>Internacional Del Perú S.A.A. – Interbank</w:t>
      </w:r>
      <w:r w:rsidR="007F7824" w:rsidRPr="002960A2">
        <w:rPr>
          <w:rFonts w:ascii="Arial" w:eastAsia="Arial Narrow" w:hAnsi="Arial" w:cs="Arial"/>
          <w:b/>
          <w:bCs/>
          <w:lang w:val="pt-PT" w:eastAsia="es-PE"/>
        </w:rPr>
        <w:t xml:space="preserve"> </w:t>
      </w:r>
      <w:r w:rsidR="0013435C" w:rsidRPr="002960A2">
        <w:rPr>
          <w:rFonts w:ascii="Arial" w:hAnsi="Arial" w:cs="Arial"/>
          <w:lang w:val="es-ES"/>
        </w:rPr>
        <w:t xml:space="preserve">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w:t>
      </w:r>
      <w:proofErr w:type="spellStart"/>
      <w:r w:rsidR="0013435C" w:rsidRPr="002960A2">
        <w:rPr>
          <w:rFonts w:ascii="Arial" w:hAnsi="Arial" w:cs="Arial"/>
          <w:lang w:val="es-ES"/>
        </w:rPr>
        <w:t>N°</w:t>
      </w:r>
      <w:proofErr w:type="spellEnd"/>
      <w:r w:rsidR="0013435C" w:rsidRPr="002960A2">
        <w:rPr>
          <w:rFonts w:ascii="Arial" w:hAnsi="Arial" w:cs="Arial"/>
          <w:lang w:val="es-ES"/>
        </w:rPr>
        <w:t xml:space="preserve"> 004-2019-JUS, bajo apercibimiento de rehacer el acto de notificación y notificarle conforme al numeral 1 del artículo 20 del citado cuerpo normativo.</w:t>
      </w:r>
    </w:p>
    <w:p w14:paraId="0F21B105" w14:textId="77777777" w:rsidR="00195DBF" w:rsidRPr="002960A2" w:rsidRDefault="00195DBF" w:rsidP="002960A2">
      <w:pPr>
        <w:widowControl w:val="0"/>
        <w:shd w:val="clear" w:color="auto" w:fill="FFFFFF"/>
        <w:spacing w:after="0" w:line="240" w:lineRule="auto"/>
        <w:jc w:val="both"/>
        <w:rPr>
          <w:rFonts w:ascii="Arial" w:eastAsia="Arial Narrow" w:hAnsi="Arial" w:cs="Arial"/>
        </w:rPr>
      </w:pPr>
    </w:p>
    <w:p w14:paraId="4F8F64A9" w14:textId="192621F1" w:rsidR="0013435C" w:rsidRPr="002960A2" w:rsidRDefault="00F04E90" w:rsidP="002960A2">
      <w:pPr>
        <w:widowControl w:val="0"/>
        <w:pBdr>
          <w:top w:val="nil"/>
          <w:left w:val="nil"/>
          <w:bottom w:val="nil"/>
          <w:right w:val="nil"/>
          <w:between w:val="nil"/>
        </w:pBdr>
        <w:spacing w:after="0" w:line="240" w:lineRule="auto"/>
        <w:jc w:val="both"/>
        <w:rPr>
          <w:rFonts w:ascii="Arial" w:eastAsia="Arial Narrow" w:hAnsi="Arial" w:cs="Arial"/>
        </w:rPr>
      </w:pPr>
      <w:r w:rsidRPr="002960A2">
        <w:rPr>
          <w:rFonts w:ascii="Arial" w:eastAsia="Arial Narrow" w:hAnsi="Arial" w:cs="Arial"/>
          <w:b/>
          <w:bCs/>
        </w:rPr>
        <w:t>DECIM</w:t>
      </w:r>
      <w:r w:rsidR="009330CB" w:rsidRPr="002960A2">
        <w:rPr>
          <w:rFonts w:ascii="Arial" w:eastAsia="Arial Narrow" w:hAnsi="Arial" w:cs="Arial"/>
          <w:b/>
          <w:bCs/>
        </w:rPr>
        <w:t>O</w:t>
      </w:r>
      <w:r w:rsidR="00195DBF" w:rsidRPr="002960A2">
        <w:rPr>
          <w:rFonts w:ascii="Arial" w:eastAsia="Arial Narrow" w:hAnsi="Arial" w:cs="Arial"/>
          <w:b/>
          <w:bCs/>
        </w:rPr>
        <w:t xml:space="preserve">: </w:t>
      </w:r>
      <w:r w:rsidR="0013435C" w:rsidRPr="002960A2">
        <w:rPr>
          <w:rFonts w:ascii="Arial" w:eastAsia="Arial Narrow" w:hAnsi="Arial" w:cs="Arial"/>
        </w:rPr>
        <w:t xml:space="preserve">informar a las partes que el artículo 110 de la Ley Nº 29571, Código de Protección y Defensa del </w:t>
      </w:r>
      <w:r w:rsidR="0013435C" w:rsidRPr="002960A2">
        <w:rPr>
          <w:rFonts w:ascii="Arial" w:hAnsi="Arial" w:cs="Arial"/>
        </w:rPr>
        <w:t>Consumidor</w:t>
      </w:r>
      <w:r w:rsidR="0013435C" w:rsidRPr="002960A2">
        <w:rPr>
          <w:rFonts w:ascii="Arial" w:hAnsi="Arial" w:cs="Arial"/>
          <w:vertAlign w:val="superscript"/>
        </w:rPr>
        <w:footnoteReference w:id="15"/>
      </w:r>
      <w:r w:rsidR="0013435C" w:rsidRPr="002960A2">
        <w:rPr>
          <w:rFonts w:ascii="Arial" w:eastAsia="Arial Narrow" w:hAnsi="Arial" w:cs="Arial"/>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0013435C" w:rsidRPr="002960A2">
        <w:rPr>
          <w:rStyle w:val="Refdenotaalpie"/>
          <w:rFonts w:ascii="Arial" w:eastAsia="Arial Narrow" w:hAnsi="Arial" w:cs="Arial"/>
        </w:rPr>
        <w:footnoteReference w:id="16"/>
      </w:r>
      <w:r w:rsidR="0013435C" w:rsidRPr="002960A2">
        <w:rPr>
          <w:rFonts w:ascii="Arial" w:eastAsia="Arial Narrow" w:hAnsi="Arial" w:cs="Arial"/>
        </w:rPr>
        <w:t>.</w:t>
      </w:r>
    </w:p>
    <w:p w14:paraId="1A90D580" w14:textId="66F0CF99" w:rsidR="00195DBF" w:rsidRPr="002960A2" w:rsidRDefault="0013435C" w:rsidP="002960A2">
      <w:pPr>
        <w:widowControl w:val="0"/>
        <w:spacing w:after="0" w:line="240" w:lineRule="auto"/>
        <w:jc w:val="both"/>
        <w:rPr>
          <w:rFonts w:ascii="Arial" w:hAnsi="Arial" w:cs="Arial"/>
          <w:spacing w:val="-2"/>
        </w:rPr>
      </w:pPr>
      <w:r w:rsidRPr="002960A2">
        <w:rPr>
          <w:rFonts w:ascii="Arial" w:eastAsia="Arial Narrow" w:hAnsi="Arial" w:cs="Arial"/>
        </w:rPr>
        <w:t xml:space="preserve">Asimismo, se considera circunstancias atenuantes para la graduación de la sanción, el allanamiento de la denuncia o el reconocimiento de las pretensiones en ella contenidas, </w:t>
      </w:r>
      <w:proofErr w:type="gramStart"/>
      <w:r w:rsidRPr="002960A2">
        <w:rPr>
          <w:rFonts w:ascii="Arial" w:eastAsia="Arial Narrow" w:hAnsi="Arial" w:cs="Arial"/>
        </w:rPr>
        <w:t>de acuerdo al</w:t>
      </w:r>
      <w:proofErr w:type="gramEnd"/>
      <w:r w:rsidRPr="002960A2">
        <w:rPr>
          <w:rFonts w:ascii="Arial" w:eastAsia="Arial Narrow" w:hAnsi="Arial" w:cs="Arial"/>
        </w:rPr>
        <w:t xml:space="preserve"> artículo 112 del Código</w:t>
      </w:r>
      <w:r w:rsidRPr="002960A2">
        <w:rPr>
          <w:rFonts w:ascii="Arial" w:eastAsia="Arial Narrow" w:hAnsi="Arial" w:cs="Arial"/>
          <w:vertAlign w:val="superscript"/>
        </w:rPr>
        <w:footnoteReference w:id="17"/>
      </w:r>
      <w:r w:rsidRPr="002960A2">
        <w:rPr>
          <w:rFonts w:ascii="Arial" w:eastAsia="Arial Narrow" w:hAnsi="Arial" w:cs="Arial"/>
        </w:rPr>
        <w:t>.</w:t>
      </w:r>
    </w:p>
    <w:p w14:paraId="415B4A52" w14:textId="77777777" w:rsidR="00195DBF" w:rsidRPr="002960A2" w:rsidRDefault="00195DBF" w:rsidP="002960A2">
      <w:pPr>
        <w:widowControl w:val="0"/>
        <w:shd w:val="clear" w:color="auto" w:fill="FFFFFF" w:themeFill="background1"/>
        <w:spacing w:after="0" w:line="240" w:lineRule="auto"/>
        <w:jc w:val="both"/>
        <w:rPr>
          <w:rFonts w:ascii="Arial" w:eastAsia="Arial Narrow" w:hAnsi="Arial" w:cs="Arial"/>
          <w:b/>
          <w:bCs/>
        </w:rPr>
      </w:pPr>
    </w:p>
    <w:p w14:paraId="0562FE2A" w14:textId="015FC491" w:rsidR="0013435C" w:rsidRPr="002960A2" w:rsidRDefault="009330CB" w:rsidP="002960A2">
      <w:pPr>
        <w:widowControl w:val="0"/>
        <w:shd w:val="clear" w:color="auto" w:fill="FFFFFF" w:themeFill="background1"/>
        <w:spacing w:after="0" w:line="240" w:lineRule="auto"/>
        <w:jc w:val="both"/>
        <w:rPr>
          <w:rFonts w:ascii="Arial" w:eastAsia="Arial Narrow" w:hAnsi="Arial" w:cs="Arial"/>
        </w:rPr>
      </w:pPr>
      <w:r w:rsidRPr="002960A2">
        <w:rPr>
          <w:rFonts w:ascii="Arial" w:eastAsia="Arial Narrow" w:hAnsi="Arial" w:cs="Arial"/>
          <w:b/>
          <w:bCs/>
        </w:rPr>
        <w:t>D</w:t>
      </w:r>
      <w:r w:rsidR="0013435C" w:rsidRPr="002960A2">
        <w:rPr>
          <w:rFonts w:ascii="Arial" w:eastAsia="Arial Narrow" w:hAnsi="Arial" w:cs="Arial"/>
          <w:b/>
          <w:bCs/>
        </w:rPr>
        <w:t>É</w:t>
      </w:r>
      <w:r w:rsidRPr="002960A2">
        <w:rPr>
          <w:rFonts w:ascii="Arial" w:eastAsia="Arial Narrow" w:hAnsi="Arial" w:cs="Arial"/>
          <w:b/>
          <w:bCs/>
        </w:rPr>
        <w:t>CIMO</w:t>
      </w:r>
      <w:r w:rsidR="00F04E90" w:rsidRPr="002960A2">
        <w:rPr>
          <w:rFonts w:ascii="Arial" w:eastAsia="Arial Narrow" w:hAnsi="Arial" w:cs="Arial"/>
          <w:b/>
          <w:bCs/>
        </w:rPr>
        <w:t xml:space="preserve"> </w:t>
      </w:r>
      <w:r w:rsidR="00DF56E6" w:rsidRPr="002960A2">
        <w:rPr>
          <w:rFonts w:ascii="Arial" w:eastAsia="Arial Narrow" w:hAnsi="Arial" w:cs="Arial"/>
          <w:b/>
          <w:bCs/>
        </w:rPr>
        <w:t>PRIMERO</w:t>
      </w:r>
      <w:r w:rsidR="00195DBF" w:rsidRPr="002960A2">
        <w:rPr>
          <w:rFonts w:ascii="Arial" w:eastAsia="Arial Narrow" w:hAnsi="Arial" w:cs="Arial"/>
          <w:b/>
          <w:bCs/>
        </w:rPr>
        <w:t xml:space="preserve">: </w:t>
      </w:r>
      <w:bookmarkEnd w:id="20"/>
      <w:r w:rsidR="0013435C" w:rsidRPr="002960A2">
        <w:rPr>
          <w:rFonts w:ascii="Arial" w:eastAsia="Arial Narrow" w:hAnsi="Arial" w:cs="Arial"/>
        </w:rPr>
        <w:t xml:space="preserve">informar a las partes que conforme a lo establecido en el artículo 39° del </w:t>
      </w:r>
      <w:r w:rsidR="0013435C" w:rsidRPr="002960A2">
        <w:rPr>
          <w:rFonts w:ascii="Arial" w:hAnsi="Arial" w:cs="Arial"/>
          <w:lang w:eastAsia="es-ES"/>
        </w:rPr>
        <w:t>Decreto Legislativo N° 807</w:t>
      </w:r>
      <w:r w:rsidR="0013435C" w:rsidRPr="002960A2">
        <w:rPr>
          <w:rFonts w:ascii="Arial" w:eastAsia="Arial Narrow" w:hAnsi="Arial" w:cs="Arial"/>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5D655AB8" w14:textId="77777777" w:rsidR="0013435C" w:rsidRPr="002960A2" w:rsidRDefault="0013435C" w:rsidP="002960A2">
      <w:pPr>
        <w:widowControl w:val="0"/>
        <w:shd w:val="clear" w:color="auto" w:fill="FFFFFF" w:themeFill="background1"/>
        <w:spacing w:after="0" w:line="240" w:lineRule="auto"/>
        <w:jc w:val="both"/>
        <w:rPr>
          <w:rFonts w:ascii="Arial" w:eastAsia="Arial Narrow" w:hAnsi="Arial" w:cs="Arial"/>
        </w:rPr>
      </w:pPr>
    </w:p>
    <w:p w14:paraId="4BB7F9A3" w14:textId="090540BC" w:rsidR="0013435C" w:rsidRPr="002960A2" w:rsidRDefault="0013435C" w:rsidP="002960A2">
      <w:pPr>
        <w:widowControl w:val="0"/>
        <w:shd w:val="clear" w:color="auto" w:fill="FFFFFF" w:themeFill="background1"/>
        <w:spacing w:after="0" w:line="240" w:lineRule="auto"/>
        <w:jc w:val="both"/>
        <w:rPr>
          <w:rFonts w:ascii="Arial" w:hAnsi="Arial" w:cs="Arial"/>
          <w:u w:val="single"/>
        </w:rPr>
      </w:pPr>
      <w:r w:rsidRPr="002960A2">
        <w:rPr>
          <w:rFonts w:ascii="Arial" w:eastAsia="Arial Narrow" w:hAnsi="Arial" w:cs="Arial"/>
          <w:b/>
          <w:bCs/>
        </w:rPr>
        <w:t>DÉCIMO SEGUNDO</w:t>
      </w:r>
      <w:r w:rsidRPr="002960A2">
        <w:rPr>
          <w:rFonts w:ascii="Arial" w:eastAsia="Arial Narrow" w:hAnsi="Arial" w:cs="Arial"/>
        </w:rPr>
        <w:t xml:space="preserve">: </w:t>
      </w:r>
      <w:r w:rsidRPr="002960A2">
        <w:rPr>
          <w:rFonts w:ascii="Arial" w:hAnsi="Arial" w:cs="Arial"/>
        </w:rPr>
        <w:t xml:space="preserve">comunicar a las partes que, </w:t>
      </w:r>
      <w:proofErr w:type="gramStart"/>
      <w:r w:rsidRPr="002960A2">
        <w:rPr>
          <w:rFonts w:ascii="Arial" w:hAnsi="Arial" w:cs="Arial"/>
        </w:rPr>
        <w:t>de acuerdo a</w:t>
      </w:r>
      <w:proofErr w:type="gramEnd"/>
      <w:r w:rsidRPr="002960A2">
        <w:rPr>
          <w:rFonts w:ascii="Arial" w:hAnsi="Arial" w:cs="Arial"/>
        </w:rPr>
        <w:t xml:space="preserve"> lo señalado por el artículo 29° del Decreto Legislativo N° 807</w:t>
      </w:r>
      <w:r w:rsidRPr="002960A2">
        <w:rPr>
          <w:rStyle w:val="Refdenotaalpie"/>
          <w:rFonts w:ascii="Arial" w:hAnsi="Arial" w:cs="Arial"/>
        </w:rPr>
        <w:footnoteReference w:id="18"/>
      </w:r>
      <w:r w:rsidRPr="002960A2">
        <w:rPr>
          <w:rFonts w:ascii="Arial" w:hAnsi="Arial" w:cs="Arial"/>
        </w:rPr>
        <w:t xml:space="preserve">, hasta antes de la emisión de la Resolución Final tienen la posibilidad de solicitar se </w:t>
      </w:r>
      <w:proofErr w:type="gramStart"/>
      <w:r w:rsidRPr="002960A2">
        <w:rPr>
          <w:rFonts w:ascii="Arial" w:hAnsi="Arial" w:cs="Arial"/>
        </w:rPr>
        <w:t>les</w:t>
      </w:r>
      <w:proofErr w:type="gramEnd"/>
      <w:r w:rsidRPr="002960A2">
        <w:rPr>
          <w:rFonts w:ascii="Arial" w:hAnsi="Arial" w:cs="Arial"/>
        </w:rPr>
        <w:t xml:space="preserve"> cite a una audiencia de conciliación. En caso deleguen a favor de una tercera persona su actuación en la diligencia programada, ésta deberá presentar un poder especial con firma legalizada ante Notario Público, donde conste </w:t>
      </w:r>
      <w:r w:rsidRPr="002960A2">
        <w:rPr>
          <w:rFonts w:ascii="Arial" w:hAnsi="Arial" w:cs="Arial"/>
          <w:u w:val="single"/>
        </w:rPr>
        <w:t>expresamente su facultad para asistir y conciliar en su representación</w:t>
      </w:r>
      <w:r w:rsidRPr="002960A2">
        <w:rPr>
          <w:rFonts w:ascii="Arial" w:hAnsi="Arial" w:cs="Arial"/>
        </w:rPr>
        <w:t>.</w:t>
      </w:r>
      <w:r w:rsidRPr="002960A2">
        <w:rPr>
          <w:rFonts w:ascii="Arial" w:hAnsi="Arial" w:cs="Arial"/>
          <w:b/>
          <w:bCs/>
        </w:rPr>
        <w:t xml:space="preserve"> </w:t>
      </w:r>
      <w:r w:rsidRPr="002960A2">
        <w:rPr>
          <w:rFonts w:ascii="Arial" w:hAnsi="Arial" w:cs="Arial"/>
          <w:u w:val="single"/>
        </w:rPr>
        <w:t>Ello bajo apercibimiento de no realizar la audiencia de conciliación y levantar el acta de inasistencia correspondiente.</w:t>
      </w:r>
    </w:p>
    <w:p w14:paraId="0E7DE42A" w14:textId="77777777" w:rsidR="0013435C" w:rsidRPr="002960A2" w:rsidRDefault="0013435C" w:rsidP="002960A2">
      <w:pPr>
        <w:widowControl w:val="0"/>
        <w:shd w:val="clear" w:color="auto" w:fill="FFFFFF" w:themeFill="background1"/>
        <w:spacing w:after="0" w:line="240" w:lineRule="auto"/>
        <w:jc w:val="both"/>
        <w:rPr>
          <w:rFonts w:ascii="Arial" w:hAnsi="Arial" w:cs="Arial"/>
          <w:u w:val="single"/>
        </w:rPr>
      </w:pPr>
    </w:p>
    <w:p w14:paraId="64C1EA6B" w14:textId="77777777" w:rsidR="0013435C" w:rsidRPr="0013435C" w:rsidRDefault="0013435C" w:rsidP="002960A2">
      <w:pPr>
        <w:widowControl w:val="0"/>
        <w:shd w:val="clear" w:color="auto" w:fill="FFFFFF" w:themeFill="background1"/>
        <w:spacing w:after="0" w:line="240" w:lineRule="auto"/>
        <w:jc w:val="both"/>
        <w:rPr>
          <w:rFonts w:ascii="Arial" w:eastAsia="Arial Narrow" w:hAnsi="Arial" w:cs="Arial"/>
        </w:rPr>
      </w:pPr>
      <w:r w:rsidRPr="002960A2">
        <w:rPr>
          <w:rFonts w:ascii="Arial" w:hAnsi="Arial" w:cs="Arial"/>
          <w:b/>
          <w:bCs/>
        </w:rPr>
        <w:t>DÉCIMO TERCERO:</w:t>
      </w:r>
      <w:r w:rsidRPr="002960A2">
        <w:rPr>
          <w:rFonts w:ascii="Arial" w:hAnsi="Arial" w:cs="Arial"/>
        </w:rPr>
        <w:t xml:space="preserve"> </w:t>
      </w:r>
      <w:r w:rsidRPr="002960A2">
        <w:rPr>
          <w:rFonts w:ascii="Arial" w:eastAsia="Arial Narrow" w:hAnsi="Arial" w:cs="Arial"/>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p>
    <w:p w14:paraId="56300EED" w14:textId="77777777" w:rsidR="009330CB" w:rsidRPr="00750DC8" w:rsidRDefault="009330CB" w:rsidP="002960A2">
      <w:pPr>
        <w:widowControl w:val="0"/>
        <w:spacing w:after="0" w:line="240" w:lineRule="auto"/>
        <w:jc w:val="center"/>
        <w:rPr>
          <w:rFonts w:ascii="Arial" w:hAnsi="Arial" w:cs="Arial"/>
          <w:b/>
          <w:bCs/>
        </w:rPr>
      </w:pPr>
    </w:p>
    <w:p w14:paraId="430BBF90" w14:textId="77777777" w:rsidR="009330CB" w:rsidRPr="00750DC8" w:rsidRDefault="009330CB" w:rsidP="002960A2">
      <w:pPr>
        <w:widowControl w:val="0"/>
        <w:spacing w:after="0" w:line="240" w:lineRule="auto"/>
        <w:jc w:val="center"/>
        <w:rPr>
          <w:rFonts w:ascii="Arial" w:hAnsi="Arial" w:cs="Arial"/>
          <w:b/>
          <w:bCs/>
        </w:rPr>
      </w:pPr>
    </w:p>
    <w:p w14:paraId="3CAA2C7E" w14:textId="77777777" w:rsidR="00277201" w:rsidRPr="00750DC8" w:rsidRDefault="00277201" w:rsidP="002960A2">
      <w:pPr>
        <w:widowControl w:val="0"/>
        <w:spacing w:after="0" w:line="240" w:lineRule="auto"/>
        <w:jc w:val="center"/>
        <w:rPr>
          <w:rFonts w:ascii="Arial" w:hAnsi="Arial" w:cs="Arial"/>
          <w:b/>
          <w:bCs/>
        </w:rPr>
      </w:pPr>
    </w:p>
    <w:p w14:paraId="593AC728" w14:textId="407C88B4" w:rsidR="004D72AE" w:rsidRPr="00A65624" w:rsidRDefault="004D72AE" w:rsidP="002960A2">
      <w:pPr>
        <w:pStyle w:val="paragraph"/>
        <w:widowControl w:val="0"/>
        <w:spacing w:before="0" w:beforeAutospacing="0" w:after="0" w:afterAutospacing="0"/>
        <w:jc w:val="center"/>
        <w:textAlignment w:val="baseline"/>
        <w:rPr>
          <w:rFonts w:ascii="Arial" w:hAnsi="Arial" w:cs="Arial"/>
          <w:sz w:val="22"/>
          <w:szCs w:val="22"/>
        </w:rPr>
      </w:pPr>
    </w:p>
    <w:sectPr w:rsidR="004D72AE" w:rsidRPr="00A65624" w:rsidSect="00A65624">
      <w:headerReference w:type="default" r:id="rId12"/>
      <w:footerReference w:type="default" r:id="rId13"/>
      <w:pgSz w:w="11906" w:h="16838"/>
      <w:pgMar w:top="2124" w:right="1701" w:bottom="1417" w:left="1701" w:header="708" w:footer="39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A9E04" w14:textId="77777777" w:rsidR="001A383F" w:rsidRDefault="001A383F" w:rsidP="00857715">
      <w:pPr>
        <w:spacing w:after="0" w:line="240" w:lineRule="auto"/>
      </w:pPr>
      <w:r>
        <w:separator/>
      </w:r>
    </w:p>
  </w:endnote>
  <w:endnote w:type="continuationSeparator" w:id="0">
    <w:p w14:paraId="720654EA" w14:textId="77777777" w:rsidR="001A383F" w:rsidRDefault="001A383F" w:rsidP="00857715">
      <w:pPr>
        <w:spacing w:after="0" w:line="240" w:lineRule="auto"/>
      </w:pPr>
      <w:r>
        <w:continuationSeparator/>
      </w:r>
    </w:p>
  </w:endnote>
  <w:endnote w:type="continuationNotice" w:id="1">
    <w:p w14:paraId="7A5569A8" w14:textId="77777777" w:rsidR="001A383F" w:rsidRDefault="001A383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316266"/>
      <w:docPartObj>
        <w:docPartGallery w:val="Page Numbers (Bottom of Page)"/>
        <w:docPartUnique/>
      </w:docPartObj>
    </w:sdtPr>
    <w:sdtEndPr/>
    <w:sdtContent>
      <w:p w14:paraId="062728C5" w14:textId="77777777" w:rsidR="008B7F7E" w:rsidRDefault="008B7F7E">
        <w:pPr>
          <w:pStyle w:val="Piedepgina"/>
          <w:jc w:val="center"/>
        </w:pPr>
      </w:p>
      <w:p w14:paraId="3A39BF7E" w14:textId="07D15E9C" w:rsidR="0098258F" w:rsidRDefault="0098258F">
        <w:pPr>
          <w:pStyle w:val="Piedepgina"/>
          <w:jc w:val="center"/>
        </w:pPr>
        <w:r>
          <w:fldChar w:fldCharType="begin"/>
        </w:r>
        <w:r>
          <w:instrText>PAGE   \* MERGEFORMAT</w:instrText>
        </w:r>
        <w:r>
          <w:fldChar w:fldCharType="separate"/>
        </w:r>
        <w:r w:rsidR="00740206" w:rsidRPr="00740206">
          <w:rPr>
            <w:noProof/>
            <w:lang w:val="es-ES"/>
          </w:rPr>
          <w:t>5</w:t>
        </w:r>
        <w:r>
          <w:fldChar w:fldCharType="end"/>
        </w:r>
      </w:p>
    </w:sdtContent>
  </w:sdt>
  <w:p w14:paraId="0AA24760" w14:textId="77777777" w:rsidR="0098258F" w:rsidRDefault="0098258F">
    <w:pPr>
      <w:pStyle w:val="Piedepgina"/>
    </w:pPr>
  </w:p>
  <w:p w14:paraId="021AB9B9" w14:textId="77777777" w:rsidR="004D6320" w:rsidRDefault="004D6320"/>
  <w:p w14:paraId="7F90E23D" w14:textId="77777777" w:rsidR="004D6320" w:rsidRDefault="004D632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9F1BF" w14:textId="77777777" w:rsidR="001A383F" w:rsidRDefault="001A383F" w:rsidP="00857715">
      <w:pPr>
        <w:spacing w:after="0" w:line="240" w:lineRule="auto"/>
      </w:pPr>
      <w:r>
        <w:separator/>
      </w:r>
    </w:p>
  </w:footnote>
  <w:footnote w:type="continuationSeparator" w:id="0">
    <w:p w14:paraId="183942BD" w14:textId="77777777" w:rsidR="001A383F" w:rsidRDefault="001A383F" w:rsidP="00857715">
      <w:pPr>
        <w:spacing w:after="0" w:line="240" w:lineRule="auto"/>
      </w:pPr>
      <w:r>
        <w:continuationSeparator/>
      </w:r>
    </w:p>
  </w:footnote>
  <w:footnote w:type="continuationNotice" w:id="1">
    <w:p w14:paraId="19160A2F" w14:textId="77777777" w:rsidR="001A383F" w:rsidRDefault="001A383F">
      <w:pPr>
        <w:spacing w:after="0" w:line="240" w:lineRule="auto"/>
      </w:pPr>
    </w:p>
  </w:footnote>
  <w:footnote w:id="2">
    <w:p w14:paraId="53A282F3" w14:textId="77777777" w:rsidR="003941F8" w:rsidRPr="00900C0A" w:rsidRDefault="003941F8" w:rsidP="003941F8">
      <w:pPr>
        <w:pStyle w:val="Textonotapie"/>
        <w:ind w:left="567" w:hanging="567"/>
        <w:jc w:val="both"/>
        <w:rPr>
          <w:rFonts w:ascii="Arial" w:eastAsia="Arial Narrow" w:hAnsi="Arial" w:cs="Arial"/>
          <w:sz w:val="16"/>
          <w:szCs w:val="16"/>
        </w:rPr>
      </w:pPr>
      <w:r w:rsidRPr="00900C0A">
        <w:rPr>
          <w:rStyle w:val="Refdenotaalpie"/>
          <w:rFonts w:ascii="Arial" w:hAnsi="Arial" w:cs="Arial"/>
          <w:sz w:val="16"/>
          <w:szCs w:val="16"/>
        </w:rPr>
        <w:footnoteRef/>
      </w:r>
      <w:r w:rsidRPr="00900C0A">
        <w:rPr>
          <w:rFonts w:ascii="Arial" w:hAnsi="Arial" w:cs="Arial"/>
          <w:sz w:val="16"/>
          <w:szCs w:val="16"/>
        </w:rPr>
        <w:t xml:space="preserve">          </w:t>
      </w:r>
      <w:r w:rsidRPr="00900C0A">
        <w:rPr>
          <w:rFonts w:ascii="Arial" w:hAnsi="Arial" w:cs="Arial"/>
          <w:sz w:val="16"/>
          <w:szCs w:val="16"/>
        </w:rPr>
        <w:tab/>
      </w:r>
      <w:r w:rsidRPr="00900C0A">
        <w:rPr>
          <w:rFonts w:ascii="Arial" w:eastAsia="Arial Narrow" w:hAnsi="Arial" w:cs="Arial"/>
          <w:sz w:val="16"/>
          <w:szCs w:val="16"/>
        </w:rPr>
        <w:t>Publicado el 2 de setiembre de 2010 en el Diario Oficial El Peruano, vigente desde el 2 de octubre de 2010 y modificado por Decreto Legislativo N° 1308.</w:t>
      </w:r>
    </w:p>
  </w:footnote>
  <w:footnote w:id="3">
    <w:p w14:paraId="3BF74272" w14:textId="77777777" w:rsidR="00BC397E" w:rsidRPr="006C738E" w:rsidRDefault="00BC397E" w:rsidP="00BC397E">
      <w:pPr>
        <w:spacing w:line="240" w:lineRule="auto"/>
        <w:ind w:left="570" w:hanging="570"/>
        <w:jc w:val="both"/>
        <w:rPr>
          <w:rFonts w:ascii="Arial Narrow" w:hAnsi="Arial Narrow" w:cs="Arial"/>
          <w:sz w:val="16"/>
          <w:szCs w:val="16"/>
        </w:rPr>
      </w:pPr>
      <w:r w:rsidRPr="006C738E">
        <w:rPr>
          <w:rFonts w:ascii="Arial Narrow" w:hAnsi="Arial Narrow"/>
          <w:sz w:val="16"/>
          <w:szCs w:val="16"/>
          <w:vertAlign w:val="superscript"/>
        </w:rPr>
        <w:footnoteRef/>
      </w:r>
      <w:r w:rsidRPr="006C738E">
        <w:rPr>
          <w:rFonts w:ascii="Arial Narrow" w:hAnsi="Arial Narrow"/>
          <w:sz w:val="16"/>
          <w:szCs w:val="16"/>
        </w:rPr>
        <w:t xml:space="preserve"> </w:t>
      </w:r>
      <w:r w:rsidRPr="006C738E">
        <w:rPr>
          <w:rFonts w:ascii="Arial Narrow" w:hAnsi="Arial Narrow"/>
          <w:sz w:val="16"/>
          <w:szCs w:val="16"/>
        </w:rPr>
        <w:tab/>
      </w:r>
      <w:r w:rsidRPr="006C738E">
        <w:rPr>
          <w:rFonts w:ascii="Arial Narrow" w:hAnsi="Arial Narrow" w:cs="Arial"/>
          <w:b/>
          <w:sz w:val="16"/>
          <w:szCs w:val="16"/>
        </w:rPr>
        <w:t xml:space="preserve">LEY </w:t>
      </w:r>
      <w:proofErr w:type="spellStart"/>
      <w:r w:rsidRPr="006C738E">
        <w:rPr>
          <w:rFonts w:ascii="Arial Narrow" w:hAnsi="Arial Narrow" w:cs="Arial"/>
          <w:b/>
          <w:sz w:val="16"/>
          <w:szCs w:val="16"/>
        </w:rPr>
        <w:t>N°</w:t>
      </w:r>
      <w:proofErr w:type="spellEnd"/>
      <w:r w:rsidRPr="006C738E">
        <w:rPr>
          <w:rFonts w:ascii="Arial Narrow" w:hAnsi="Arial Narrow" w:cs="Arial"/>
          <w:b/>
          <w:sz w:val="16"/>
          <w:szCs w:val="16"/>
        </w:rPr>
        <w:t xml:space="preserve"> 29571, CÓDIGO DE PROTECCIÓN Y DEFENSA DEL CONSUMIDOR, publicada el 2 de setiembre de 2010, modificado por el Decreto Legislativo </w:t>
      </w:r>
      <w:proofErr w:type="spellStart"/>
      <w:r w:rsidRPr="006C738E">
        <w:rPr>
          <w:rFonts w:ascii="Arial Narrow" w:hAnsi="Arial Narrow" w:cs="Arial"/>
          <w:b/>
          <w:sz w:val="16"/>
          <w:szCs w:val="16"/>
        </w:rPr>
        <w:t>N°</w:t>
      </w:r>
      <w:proofErr w:type="spellEnd"/>
      <w:r w:rsidRPr="006C738E">
        <w:rPr>
          <w:rFonts w:ascii="Arial Narrow" w:hAnsi="Arial Narrow" w:cs="Arial"/>
          <w:b/>
          <w:sz w:val="16"/>
          <w:szCs w:val="16"/>
        </w:rPr>
        <w:t xml:space="preserve"> 1308, publicada el 30 de diciembre de 2016</w:t>
      </w:r>
    </w:p>
    <w:p w14:paraId="17BCF432" w14:textId="77777777" w:rsidR="00BC397E" w:rsidRPr="008B1C57" w:rsidRDefault="00BC397E" w:rsidP="00BC397E">
      <w:pPr>
        <w:widowControl w:val="0"/>
        <w:spacing w:line="240" w:lineRule="auto"/>
        <w:ind w:left="570"/>
        <w:jc w:val="both"/>
        <w:rPr>
          <w:rFonts w:ascii="Arial Narrow" w:hAnsi="Arial Narrow" w:cs="Arial"/>
          <w:sz w:val="16"/>
          <w:szCs w:val="16"/>
        </w:rPr>
      </w:pPr>
      <w:r w:rsidRPr="008B1C57">
        <w:rPr>
          <w:rFonts w:ascii="Arial Narrow" w:hAnsi="Arial Narrow" w:cs="Arial"/>
          <w:b/>
          <w:sz w:val="16"/>
          <w:szCs w:val="16"/>
        </w:rPr>
        <w:t>Artículo 106º.- Procedimientos a cargo del Indecopi</w:t>
      </w:r>
    </w:p>
    <w:p w14:paraId="46F0E167" w14:textId="77777777" w:rsidR="00BC397E" w:rsidRPr="008B1C57" w:rsidRDefault="00BC397E" w:rsidP="00BC397E">
      <w:pPr>
        <w:widowControl w:val="0"/>
        <w:spacing w:line="240" w:lineRule="auto"/>
        <w:ind w:left="570"/>
        <w:jc w:val="both"/>
        <w:rPr>
          <w:rFonts w:ascii="Arial Narrow" w:hAnsi="Arial Narrow" w:cs="Arial"/>
          <w:sz w:val="16"/>
          <w:szCs w:val="16"/>
        </w:rPr>
      </w:pPr>
      <w:r w:rsidRPr="008B1C57">
        <w:rPr>
          <w:rFonts w:ascii="Arial Narrow" w:hAnsi="Arial Narrow" w:cs="Arial"/>
          <w:b/>
          <w:sz w:val="16"/>
          <w:szCs w:val="16"/>
        </w:rPr>
        <w:t>(...)</w:t>
      </w:r>
    </w:p>
    <w:p w14:paraId="220411F3" w14:textId="77777777" w:rsidR="00BC397E" w:rsidRDefault="00BC397E" w:rsidP="00BC397E">
      <w:pPr>
        <w:widowControl w:val="0"/>
        <w:spacing w:line="240" w:lineRule="auto"/>
        <w:ind w:left="570"/>
        <w:jc w:val="both"/>
        <w:rPr>
          <w:rFonts w:ascii="Arial Narrow" w:hAnsi="Arial Narrow" w:cs="Arial"/>
          <w:sz w:val="16"/>
          <w:szCs w:val="16"/>
        </w:rPr>
      </w:pPr>
      <w:r w:rsidRPr="008B1C57">
        <w:rPr>
          <w:rFonts w:ascii="Arial Narrow" w:hAnsi="Arial Narrow" w:cs="Arial"/>
          <w:sz w:val="16"/>
          <w:szCs w:val="16"/>
        </w:rPr>
        <w:t>De manera supletoria, en todo lo no previsto en el presente Código y en las disposiciones especiales, es aplicable a los procedimientos administrativos anteriormente señalados, la Ley núm. 27444, Ley del Procedimiento Administrativo General.</w:t>
      </w:r>
    </w:p>
    <w:p w14:paraId="11314F7A" w14:textId="77777777" w:rsidR="00BC397E" w:rsidRPr="008B1C57" w:rsidRDefault="00BC397E" w:rsidP="00BC397E">
      <w:pPr>
        <w:widowControl w:val="0"/>
        <w:spacing w:line="240" w:lineRule="auto"/>
        <w:ind w:left="570"/>
        <w:jc w:val="both"/>
        <w:rPr>
          <w:rFonts w:ascii="Arial Narrow" w:hAnsi="Arial Narrow" w:cs="Arial"/>
          <w:sz w:val="16"/>
          <w:szCs w:val="16"/>
        </w:rPr>
      </w:pPr>
    </w:p>
  </w:footnote>
  <w:footnote w:id="4">
    <w:p w14:paraId="2BC2B7A4" w14:textId="77777777" w:rsidR="00BC397E" w:rsidRPr="008B1C57" w:rsidRDefault="00BC397E" w:rsidP="00BC397E">
      <w:pPr>
        <w:widowControl w:val="0"/>
        <w:spacing w:line="240" w:lineRule="auto"/>
        <w:ind w:left="570" w:hanging="560"/>
        <w:jc w:val="both"/>
        <w:rPr>
          <w:rFonts w:ascii="Arial Narrow" w:hAnsi="Arial Narrow" w:cs="Arial"/>
          <w:sz w:val="16"/>
          <w:szCs w:val="16"/>
        </w:rPr>
      </w:pPr>
      <w:r w:rsidRPr="008B1C57">
        <w:rPr>
          <w:rFonts w:ascii="Arial Narrow" w:hAnsi="Arial Narrow" w:cs="Arial"/>
          <w:sz w:val="16"/>
          <w:szCs w:val="16"/>
          <w:vertAlign w:val="superscript"/>
        </w:rPr>
        <w:footnoteRef/>
      </w:r>
      <w:r w:rsidRPr="008B1C57">
        <w:rPr>
          <w:rFonts w:ascii="Arial Narrow" w:hAnsi="Arial Narrow" w:cs="Arial"/>
          <w:sz w:val="16"/>
          <w:szCs w:val="16"/>
        </w:rPr>
        <w:t xml:space="preserve"> </w:t>
      </w:r>
      <w:r w:rsidRPr="008B1C57">
        <w:rPr>
          <w:rFonts w:ascii="Arial Narrow" w:hAnsi="Arial Narrow" w:cs="Arial"/>
          <w:sz w:val="16"/>
          <w:szCs w:val="16"/>
        </w:rPr>
        <w:tab/>
      </w:r>
      <w:r w:rsidRPr="008B1C57">
        <w:rPr>
          <w:rFonts w:ascii="Arial Narrow" w:hAnsi="Arial Narrow" w:cs="Arial"/>
          <w:b/>
          <w:sz w:val="16"/>
          <w:szCs w:val="16"/>
        </w:rPr>
        <w:t xml:space="preserve">DECRETO SUPREMO </w:t>
      </w:r>
      <w:proofErr w:type="spellStart"/>
      <w:r w:rsidRPr="008B1C57">
        <w:rPr>
          <w:rFonts w:ascii="Arial Narrow" w:hAnsi="Arial Narrow" w:cs="Arial"/>
          <w:b/>
          <w:sz w:val="16"/>
          <w:szCs w:val="16"/>
        </w:rPr>
        <w:t>N°</w:t>
      </w:r>
      <w:proofErr w:type="spellEnd"/>
      <w:r w:rsidRPr="008B1C57">
        <w:rPr>
          <w:rFonts w:ascii="Arial Narrow" w:hAnsi="Arial Narrow" w:cs="Arial"/>
          <w:b/>
          <w:sz w:val="16"/>
          <w:szCs w:val="16"/>
        </w:rPr>
        <w:t xml:space="preserve"> 004-2019-JUS, TEXTO ÚNICO ORDENADO DE LA LEY 27444, LEY DEL PROCEDIMIENTO ADMINISTRATIVO GENERAL, publicado el 25 de enero de 2019</w:t>
      </w:r>
    </w:p>
    <w:p w14:paraId="680BCA85" w14:textId="77777777" w:rsidR="00BC397E" w:rsidRPr="008B1C57" w:rsidRDefault="00BC397E" w:rsidP="00BC397E">
      <w:pPr>
        <w:widowControl w:val="0"/>
        <w:spacing w:line="240" w:lineRule="auto"/>
        <w:ind w:left="570"/>
        <w:jc w:val="both"/>
        <w:rPr>
          <w:rFonts w:ascii="Arial Narrow" w:hAnsi="Arial Narrow" w:cs="Arial"/>
          <w:sz w:val="16"/>
          <w:szCs w:val="16"/>
        </w:rPr>
      </w:pPr>
      <w:r w:rsidRPr="008B1C57">
        <w:rPr>
          <w:rFonts w:ascii="Arial Narrow" w:hAnsi="Arial Narrow" w:cs="Arial"/>
          <w:b/>
          <w:sz w:val="16"/>
          <w:szCs w:val="16"/>
        </w:rPr>
        <w:t>TÍTULO PRELIMINAR</w:t>
      </w:r>
    </w:p>
    <w:p w14:paraId="27653625" w14:textId="77777777" w:rsidR="00BC397E" w:rsidRPr="008B1C57" w:rsidRDefault="00BC397E" w:rsidP="00BC397E">
      <w:pPr>
        <w:widowControl w:val="0"/>
        <w:spacing w:line="240" w:lineRule="auto"/>
        <w:ind w:left="570"/>
        <w:jc w:val="both"/>
        <w:rPr>
          <w:rFonts w:ascii="Arial Narrow" w:hAnsi="Arial Narrow" w:cs="Arial"/>
          <w:sz w:val="16"/>
          <w:szCs w:val="16"/>
        </w:rPr>
      </w:pPr>
      <w:r w:rsidRPr="008B1C57">
        <w:rPr>
          <w:rFonts w:ascii="Arial Narrow" w:hAnsi="Arial Narrow" w:cs="Arial"/>
          <w:b/>
          <w:sz w:val="16"/>
          <w:szCs w:val="16"/>
        </w:rPr>
        <w:t>Artículo VIII.- Deficiencia de fuentes</w:t>
      </w:r>
    </w:p>
    <w:p w14:paraId="70DAFD82" w14:textId="77777777" w:rsidR="00BC397E" w:rsidRPr="008B1C57" w:rsidRDefault="00BC397E" w:rsidP="00BC397E">
      <w:pPr>
        <w:widowControl w:val="0"/>
        <w:spacing w:line="240" w:lineRule="auto"/>
        <w:ind w:left="570"/>
        <w:jc w:val="both"/>
        <w:rPr>
          <w:rFonts w:ascii="Arial Narrow" w:hAnsi="Arial Narrow" w:cs="Arial"/>
          <w:sz w:val="16"/>
          <w:szCs w:val="16"/>
        </w:rPr>
      </w:pPr>
      <w:r w:rsidRPr="008B1C57">
        <w:rPr>
          <w:rFonts w:ascii="Arial Narrow" w:hAnsi="Arial Narrow" w:cs="Arial"/>
          <w:sz w:val="16"/>
          <w:szCs w:val="16"/>
        </w:rPr>
        <w:t>1. Las autoridades administrativas no podrán dejar de resolver las cuestiones que se les proponga, por deficiencia de sus fuentes; en tales casos, acudirán a los principios del procedimiento administrativo previstos en esta Ley; en su defecto, a otras fuentes supletorias del derecho administrativo, y sólo subsidiariamente a éstas, a las normas de otros ordenamientos que sean compatibles con su naturaleza y finalidad.</w:t>
      </w:r>
    </w:p>
  </w:footnote>
  <w:footnote w:id="5">
    <w:p w14:paraId="1C3C5CCA" w14:textId="77777777" w:rsidR="00BC397E" w:rsidRPr="008B1C57" w:rsidRDefault="00BC397E" w:rsidP="00BC397E">
      <w:pPr>
        <w:spacing w:line="240" w:lineRule="auto"/>
        <w:ind w:left="570" w:hanging="570"/>
        <w:jc w:val="both"/>
        <w:rPr>
          <w:rFonts w:ascii="Arial Narrow" w:hAnsi="Arial Narrow" w:cs="Arial"/>
          <w:b/>
          <w:sz w:val="16"/>
          <w:szCs w:val="16"/>
        </w:rPr>
      </w:pPr>
      <w:r w:rsidRPr="008B1C57">
        <w:rPr>
          <w:rFonts w:ascii="Arial Narrow" w:hAnsi="Arial Narrow" w:cs="Arial"/>
          <w:sz w:val="16"/>
          <w:szCs w:val="16"/>
          <w:vertAlign w:val="superscript"/>
        </w:rPr>
        <w:footnoteRef/>
      </w:r>
      <w:r w:rsidRPr="008B1C57">
        <w:rPr>
          <w:rFonts w:ascii="Arial Narrow" w:hAnsi="Arial Narrow" w:cs="Arial"/>
          <w:sz w:val="16"/>
          <w:szCs w:val="16"/>
        </w:rPr>
        <w:t xml:space="preserve">          </w:t>
      </w:r>
      <w:r w:rsidRPr="008B1C57">
        <w:rPr>
          <w:rFonts w:ascii="Arial Narrow" w:hAnsi="Arial Narrow" w:cs="Arial"/>
          <w:sz w:val="16"/>
          <w:szCs w:val="16"/>
        </w:rPr>
        <w:tab/>
      </w:r>
      <w:r w:rsidRPr="008B1C57">
        <w:rPr>
          <w:rFonts w:ascii="Arial Narrow" w:hAnsi="Arial Narrow" w:cs="Arial"/>
          <w:b/>
          <w:sz w:val="16"/>
          <w:szCs w:val="16"/>
        </w:rPr>
        <w:t xml:space="preserve">DECRETO SUPREMO </w:t>
      </w:r>
      <w:proofErr w:type="spellStart"/>
      <w:r w:rsidRPr="008B1C57">
        <w:rPr>
          <w:rFonts w:ascii="Arial Narrow" w:hAnsi="Arial Narrow" w:cs="Arial"/>
          <w:b/>
          <w:sz w:val="16"/>
          <w:szCs w:val="16"/>
        </w:rPr>
        <w:t>N°</w:t>
      </w:r>
      <w:proofErr w:type="spellEnd"/>
      <w:r w:rsidRPr="008B1C57">
        <w:rPr>
          <w:rFonts w:ascii="Arial Narrow" w:hAnsi="Arial Narrow" w:cs="Arial"/>
          <w:b/>
          <w:sz w:val="16"/>
          <w:szCs w:val="16"/>
        </w:rPr>
        <w:t xml:space="preserve"> 004-2019-JUS, TEXTO ÚNICO ORDENADO DE LA LEY 27444, LEY DEL PROCEDIMIENTO ADMINISTRATIVO GENERAL, publicado el 25 de enero de 2019</w:t>
      </w:r>
    </w:p>
    <w:p w14:paraId="52C06EE6" w14:textId="77777777" w:rsidR="00BC397E" w:rsidRPr="008B1C57" w:rsidRDefault="00BC397E" w:rsidP="00BC397E">
      <w:pPr>
        <w:spacing w:line="240" w:lineRule="auto"/>
        <w:ind w:left="570" w:hanging="570"/>
        <w:jc w:val="both"/>
        <w:rPr>
          <w:rFonts w:ascii="Arial Narrow" w:hAnsi="Arial Narrow" w:cs="Arial"/>
          <w:b/>
          <w:sz w:val="16"/>
          <w:szCs w:val="16"/>
        </w:rPr>
      </w:pPr>
      <w:r w:rsidRPr="008B1C57">
        <w:rPr>
          <w:rFonts w:ascii="Arial Narrow" w:hAnsi="Arial Narrow" w:cs="Arial"/>
          <w:b/>
          <w:sz w:val="16"/>
          <w:szCs w:val="16"/>
        </w:rPr>
        <w:tab/>
        <w:t>Artículo 160.- Acumulación de Procedimientos</w:t>
      </w:r>
    </w:p>
    <w:p w14:paraId="3B6B4C44" w14:textId="77777777" w:rsidR="00BC397E" w:rsidRPr="008B1C57" w:rsidRDefault="00BC397E" w:rsidP="00BC397E">
      <w:pPr>
        <w:spacing w:line="240" w:lineRule="auto"/>
        <w:ind w:left="570" w:hanging="570"/>
        <w:jc w:val="both"/>
        <w:rPr>
          <w:rFonts w:ascii="Arial Narrow" w:hAnsi="Arial Narrow" w:cs="Arial"/>
          <w:sz w:val="16"/>
          <w:szCs w:val="16"/>
        </w:rPr>
      </w:pPr>
      <w:r w:rsidRPr="008B1C57">
        <w:rPr>
          <w:rFonts w:ascii="Arial Narrow" w:hAnsi="Arial Narrow" w:cs="Arial"/>
          <w:b/>
          <w:sz w:val="16"/>
          <w:szCs w:val="16"/>
        </w:rPr>
        <w:tab/>
      </w:r>
      <w:r w:rsidRPr="008B1C57">
        <w:rPr>
          <w:rFonts w:ascii="Arial Narrow" w:hAnsi="Arial Narrow" w:cs="Arial"/>
          <w:sz w:val="16"/>
          <w:szCs w:val="16"/>
        </w:rPr>
        <w:t>La autoridad responsable de la instrucción, por propia iniciativa o a instancia de los administrados, dispone mediante resolución irrecurrible la acumulación de los procedimientos en trámite que guarden conexión.</w:t>
      </w:r>
    </w:p>
  </w:footnote>
  <w:footnote w:id="6">
    <w:p w14:paraId="1E5996F6" w14:textId="77777777" w:rsidR="00BC397E" w:rsidRPr="008B1C57" w:rsidRDefault="00BC397E" w:rsidP="00BC397E">
      <w:pPr>
        <w:spacing w:line="240" w:lineRule="auto"/>
        <w:ind w:left="565" w:hanging="567"/>
        <w:jc w:val="both"/>
        <w:rPr>
          <w:rFonts w:ascii="Arial Narrow" w:hAnsi="Arial Narrow"/>
          <w:sz w:val="16"/>
          <w:szCs w:val="16"/>
        </w:rPr>
      </w:pPr>
      <w:r w:rsidRPr="008B1C57">
        <w:rPr>
          <w:rFonts w:ascii="Arial Narrow" w:hAnsi="Arial Narrow"/>
          <w:sz w:val="16"/>
          <w:szCs w:val="16"/>
          <w:vertAlign w:val="superscript"/>
        </w:rPr>
        <w:footnoteRef/>
      </w:r>
      <w:r w:rsidRPr="008B1C57">
        <w:rPr>
          <w:rFonts w:ascii="Arial Narrow" w:hAnsi="Arial Narrow"/>
          <w:sz w:val="16"/>
          <w:szCs w:val="16"/>
        </w:rPr>
        <w:t xml:space="preserve">         </w:t>
      </w:r>
      <w:r w:rsidRPr="008B1C57">
        <w:rPr>
          <w:rFonts w:ascii="Arial Narrow" w:hAnsi="Arial Narrow"/>
          <w:sz w:val="16"/>
          <w:szCs w:val="16"/>
        </w:rPr>
        <w:tab/>
      </w:r>
      <w:r w:rsidRPr="008B1C57">
        <w:rPr>
          <w:rFonts w:ascii="Arial Narrow" w:hAnsi="Arial Narrow"/>
          <w:b/>
          <w:sz w:val="16"/>
          <w:szCs w:val="16"/>
        </w:rPr>
        <w:t>TEXTO ÚNICO ORDENADO DEL CÓDIGO PROCESAL CIVIL</w:t>
      </w:r>
      <w:r w:rsidRPr="008B1C57">
        <w:rPr>
          <w:rFonts w:ascii="Arial Narrow" w:hAnsi="Arial Narrow"/>
          <w:sz w:val="16"/>
          <w:szCs w:val="16"/>
        </w:rPr>
        <w:t xml:space="preserve">, </w:t>
      </w:r>
      <w:r w:rsidRPr="008B1C57">
        <w:rPr>
          <w:rFonts w:ascii="Arial Narrow" w:hAnsi="Arial Narrow"/>
          <w:b/>
          <w:sz w:val="16"/>
          <w:szCs w:val="16"/>
        </w:rPr>
        <w:t>aprobado por RESOLUCIÓN MINISTERIAL 010-93-JUS y publicado el 22 de abril de 1993</w:t>
      </w:r>
    </w:p>
    <w:p w14:paraId="6E010F11" w14:textId="77777777" w:rsidR="00BC397E" w:rsidRPr="008B1C57" w:rsidRDefault="00BC397E" w:rsidP="00BC397E">
      <w:pPr>
        <w:spacing w:line="240" w:lineRule="auto"/>
        <w:ind w:left="570" w:hanging="4"/>
        <w:jc w:val="both"/>
        <w:rPr>
          <w:rFonts w:ascii="Arial Narrow" w:hAnsi="Arial Narrow"/>
          <w:sz w:val="16"/>
          <w:szCs w:val="16"/>
        </w:rPr>
      </w:pPr>
      <w:r w:rsidRPr="008B1C57">
        <w:rPr>
          <w:rFonts w:ascii="Arial Narrow" w:hAnsi="Arial Narrow"/>
          <w:b/>
          <w:sz w:val="16"/>
          <w:szCs w:val="16"/>
        </w:rPr>
        <w:t>Artículo 84.-</w:t>
      </w:r>
      <w:r w:rsidRPr="008B1C57">
        <w:rPr>
          <w:rFonts w:ascii="Arial Narrow" w:hAnsi="Arial Narrow"/>
          <w:sz w:val="16"/>
          <w:szCs w:val="16"/>
        </w:rPr>
        <w:t xml:space="preserve"> </w:t>
      </w:r>
      <w:r w:rsidRPr="008B1C57">
        <w:rPr>
          <w:rFonts w:ascii="Arial Narrow" w:hAnsi="Arial Narrow"/>
          <w:b/>
          <w:sz w:val="16"/>
          <w:szCs w:val="16"/>
        </w:rPr>
        <w:t>Conexidad</w:t>
      </w:r>
    </w:p>
    <w:p w14:paraId="39ABE5C1" w14:textId="77777777" w:rsidR="00BC397E" w:rsidRPr="008B1C57" w:rsidRDefault="00BC397E" w:rsidP="00BC397E">
      <w:pPr>
        <w:spacing w:line="240" w:lineRule="auto"/>
        <w:ind w:left="570" w:hanging="4"/>
        <w:jc w:val="both"/>
        <w:rPr>
          <w:rFonts w:ascii="Arial Narrow" w:hAnsi="Arial Narrow"/>
          <w:sz w:val="16"/>
          <w:szCs w:val="16"/>
        </w:rPr>
      </w:pPr>
      <w:r w:rsidRPr="008B1C57">
        <w:rPr>
          <w:rFonts w:ascii="Arial Narrow" w:hAnsi="Arial Narrow"/>
          <w:sz w:val="16"/>
          <w:szCs w:val="16"/>
        </w:rPr>
        <w:t>Hay conexidad cuando se presentan elementos comunes entre distintas pretensiones o, por lo menos, elementos afines en ellas.</w:t>
      </w:r>
    </w:p>
    <w:p w14:paraId="1299EA38" w14:textId="77777777" w:rsidR="00BC397E" w:rsidRPr="008B1C57" w:rsidRDefault="00BC397E" w:rsidP="00BC397E">
      <w:pPr>
        <w:spacing w:line="240" w:lineRule="auto"/>
        <w:ind w:left="570" w:hanging="4"/>
        <w:jc w:val="both"/>
        <w:rPr>
          <w:rFonts w:ascii="Arial Narrow" w:hAnsi="Arial Narrow"/>
          <w:sz w:val="16"/>
          <w:szCs w:val="16"/>
        </w:rPr>
      </w:pPr>
    </w:p>
  </w:footnote>
  <w:footnote w:id="7">
    <w:p w14:paraId="25936DA7" w14:textId="77777777" w:rsidR="003941F8" w:rsidRPr="00900C0A" w:rsidRDefault="003941F8" w:rsidP="003941F8">
      <w:pPr>
        <w:pStyle w:val="Textonotapie"/>
        <w:ind w:left="567" w:hanging="567"/>
        <w:jc w:val="both"/>
        <w:rPr>
          <w:rFonts w:ascii="Arial" w:hAnsi="Arial" w:cs="Arial"/>
          <w:sz w:val="16"/>
          <w:szCs w:val="16"/>
        </w:rPr>
      </w:pPr>
      <w:r w:rsidRPr="00900C0A">
        <w:rPr>
          <w:rStyle w:val="Refdenotaalpie"/>
          <w:rFonts w:ascii="Arial" w:hAnsi="Arial" w:cs="Arial"/>
          <w:sz w:val="16"/>
          <w:szCs w:val="16"/>
        </w:rPr>
        <w:footnoteRef/>
      </w:r>
      <w:r w:rsidRPr="00900C0A">
        <w:rPr>
          <w:rFonts w:ascii="Arial" w:hAnsi="Arial" w:cs="Arial"/>
          <w:sz w:val="16"/>
          <w:szCs w:val="16"/>
        </w:rPr>
        <w:t xml:space="preserve">   </w:t>
      </w:r>
      <w:r w:rsidRPr="00900C0A">
        <w:rPr>
          <w:rFonts w:ascii="Arial" w:hAnsi="Arial" w:cs="Arial"/>
          <w:sz w:val="16"/>
          <w:szCs w:val="16"/>
        </w:rPr>
        <w:tab/>
      </w:r>
      <w:r w:rsidRPr="00900C0A">
        <w:rPr>
          <w:rFonts w:ascii="Arial" w:hAnsi="Arial" w:cs="Arial"/>
          <w:b/>
          <w:bCs/>
          <w:sz w:val="16"/>
          <w:szCs w:val="16"/>
        </w:rPr>
        <w:t>CONSTITUCIÓN POLÍTICA DEL PERÚ, publicada el 30 de diciembre de 1993</w:t>
      </w:r>
      <w:r w:rsidRPr="00900C0A">
        <w:rPr>
          <w:rFonts w:ascii="Arial" w:hAnsi="Arial" w:cs="Arial"/>
          <w:sz w:val="16"/>
          <w:szCs w:val="16"/>
        </w:rPr>
        <w:t xml:space="preserve">. </w:t>
      </w:r>
    </w:p>
    <w:p w14:paraId="2355FC29" w14:textId="59AB8ED5" w:rsidR="003941F8" w:rsidRPr="00900C0A" w:rsidRDefault="003941F8" w:rsidP="003941F8">
      <w:pPr>
        <w:pStyle w:val="Textonotapie"/>
        <w:ind w:left="567"/>
        <w:jc w:val="both"/>
        <w:rPr>
          <w:rFonts w:ascii="Arial" w:hAnsi="Arial" w:cs="Arial"/>
          <w:sz w:val="16"/>
          <w:szCs w:val="16"/>
        </w:rPr>
      </w:pPr>
      <w:r w:rsidRPr="00900C0A">
        <w:rPr>
          <w:rFonts w:ascii="Arial" w:hAnsi="Arial" w:cs="Arial"/>
          <w:sz w:val="16"/>
          <w:szCs w:val="16"/>
        </w:rPr>
        <w:t>Artículo 65°. - El Estado defiende el interés de los consumidores y usuarios. Para tal efecto garantiza el derecho a la información sobre los bienes y servicios que se encuentran a su disposición en el mercado. Asimismo, vela, en particular, por la salud y la seguridad de la población.</w:t>
      </w:r>
    </w:p>
    <w:p w14:paraId="7D5FA78C" w14:textId="77777777" w:rsidR="003941F8" w:rsidRPr="00900C0A" w:rsidRDefault="003941F8" w:rsidP="003941F8">
      <w:pPr>
        <w:pStyle w:val="Textonotapie"/>
        <w:ind w:left="567" w:hanging="567"/>
        <w:rPr>
          <w:rFonts w:ascii="Arial" w:hAnsi="Arial" w:cs="Arial"/>
          <w:sz w:val="16"/>
          <w:szCs w:val="16"/>
        </w:rPr>
      </w:pPr>
    </w:p>
  </w:footnote>
  <w:footnote w:id="8">
    <w:p w14:paraId="500A8F94" w14:textId="77777777" w:rsidR="00707EB2" w:rsidRPr="00900C0A" w:rsidRDefault="00707EB2" w:rsidP="003904DD">
      <w:pPr>
        <w:spacing w:after="0" w:line="240" w:lineRule="auto"/>
        <w:ind w:left="567" w:hanging="567"/>
        <w:jc w:val="both"/>
        <w:rPr>
          <w:rFonts w:ascii="Arial" w:hAnsi="Arial" w:cs="Arial"/>
          <w:sz w:val="16"/>
          <w:szCs w:val="16"/>
        </w:rPr>
      </w:pPr>
      <w:r w:rsidRPr="00900C0A">
        <w:rPr>
          <w:rStyle w:val="Refdenotaalpie"/>
          <w:rFonts w:ascii="Arial" w:hAnsi="Arial" w:cs="Arial"/>
          <w:sz w:val="16"/>
          <w:szCs w:val="16"/>
        </w:rPr>
        <w:footnoteRef/>
      </w:r>
      <w:r w:rsidRPr="00900C0A">
        <w:rPr>
          <w:rFonts w:ascii="Arial" w:hAnsi="Arial" w:cs="Arial"/>
          <w:sz w:val="16"/>
          <w:szCs w:val="16"/>
        </w:rPr>
        <w:t xml:space="preserve"> </w:t>
      </w:r>
      <w:r w:rsidRPr="00900C0A">
        <w:rPr>
          <w:rFonts w:ascii="Arial" w:hAnsi="Arial" w:cs="Arial"/>
          <w:sz w:val="16"/>
          <w:szCs w:val="16"/>
        </w:rPr>
        <w:tab/>
      </w:r>
      <w:r w:rsidRPr="00900C0A">
        <w:rPr>
          <w:rFonts w:ascii="Arial" w:eastAsia="Arial" w:hAnsi="Arial" w:cs="Arial"/>
          <w:b/>
          <w:sz w:val="16"/>
          <w:szCs w:val="16"/>
        </w:rPr>
        <w:t xml:space="preserve">LEY </w:t>
      </w:r>
      <w:proofErr w:type="spellStart"/>
      <w:r w:rsidRPr="00900C0A">
        <w:rPr>
          <w:rFonts w:ascii="Arial" w:eastAsia="Arial" w:hAnsi="Arial" w:cs="Arial"/>
          <w:b/>
          <w:sz w:val="16"/>
          <w:szCs w:val="16"/>
        </w:rPr>
        <w:t>N°</w:t>
      </w:r>
      <w:proofErr w:type="spellEnd"/>
      <w:r w:rsidRPr="00900C0A">
        <w:rPr>
          <w:rFonts w:ascii="Arial" w:eastAsia="Arial" w:hAnsi="Arial" w:cs="Arial"/>
          <w:b/>
          <w:sz w:val="16"/>
          <w:szCs w:val="16"/>
        </w:rPr>
        <w:t xml:space="preserve"> 29571, CÓDIGO DE PROTECCIÓN Y DEFENSA DEL CONSUMIDOR</w:t>
      </w:r>
      <w:r w:rsidRPr="00900C0A">
        <w:rPr>
          <w:rFonts w:ascii="Arial" w:hAnsi="Arial" w:cs="Arial"/>
          <w:b/>
          <w:bCs/>
          <w:sz w:val="16"/>
          <w:szCs w:val="16"/>
        </w:rPr>
        <w:t xml:space="preserve">, </w:t>
      </w:r>
      <w:r w:rsidRPr="00900C0A">
        <w:rPr>
          <w:rFonts w:ascii="Arial" w:hAnsi="Arial" w:cs="Arial"/>
          <w:b/>
          <w:sz w:val="16"/>
          <w:szCs w:val="16"/>
        </w:rPr>
        <w:t xml:space="preserve">publicado el 2 de setiembre de 2010 y modificado por Decreto Legislativo </w:t>
      </w:r>
      <w:proofErr w:type="spellStart"/>
      <w:r w:rsidRPr="00900C0A">
        <w:rPr>
          <w:rFonts w:ascii="Arial" w:hAnsi="Arial" w:cs="Arial"/>
          <w:b/>
          <w:sz w:val="16"/>
          <w:szCs w:val="16"/>
        </w:rPr>
        <w:t>N°</w:t>
      </w:r>
      <w:proofErr w:type="spellEnd"/>
      <w:r w:rsidRPr="00900C0A">
        <w:rPr>
          <w:rFonts w:ascii="Arial" w:hAnsi="Arial" w:cs="Arial"/>
          <w:b/>
          <w:sz w:val="16"/>
          <w:szCs w:val="16"/>
        </w:rPr>
        <w:t xml:space="preserve"> 1308, publicado el 30 de diciembre de 2016.</w:t>
      </w:r>
      <w:r w:rsidRPr="00900C0A">
        <w:rPr>
          <w:rFonts w:ascii="Arial" w:hAnsi="Arial" w:cs="Arial"/>
          <w:b/>
          <w:sz w:val="16"/>
          <w:szCs w:val="16"/>
        </w:rPr>
        <w:tab/>
      </w:r>
    </w:p>
    <w:p w14:paraId="4032FB34" w14:textId="77777777" w:rsidR="00707EB2" w:rsidRPr="00900C0A" w:rsidRDefault="00707EB2" w:rsidP="003904DD">
      <w:pPr>
        <w:spacing w:after="0" w:line="240" w:lineRule="auto"/>
        <w:ind w:left="567" w:hanging="567"/>
        <w:jc w:val="both"/>
        <w:rPr>
          <w:rFonts w:ascii="Arial" w:eastAsia="Arial" w:hAnsi="Arial" w:cs="Arial"/>
          <w:sz w:val="16"/>
          <w:szCs w:val="16"/>
        </w:rPr>
      </w:pPr>
      <w:r w:rsidRPr="00900C0A">
        <w:rPr>
          <w:rFonts w:ascii="Arial" w:eastAsia="Arial" w:hAnsi="Arial" w:cs="Arial"/>
          <w:b/>
          <w:sz w:val="16"/>
          <w:szCs w:val="16"/>
        </w:rPr>
        <w:tab/>
        <w:t>Artículo 105.- Autoridad Competente</w:t>
      </w:r>
    </w:p>
    <w:p w14:paraId="7EDBDCF1" w14:textId="77777777" w:rsidR="00707EB2" w:rsidRPr="00900C0A" w:rsidRDefault="00707EB2" w:rsidP="003904DD">
      <w:pPr>
        <w:spacing w:after="0" w:line="240" w:lineRule="auto"/>
        <w:ind w:left="567"/>
        <w:jc w:val="both"/>
        <w:rPr>
          <w:rFonts w:ascii="Arial" w:eastAsia="Arial" w:hAnsi="Arial" w:cs="Arial"/>
          <w:sz w:val="16"/>
          <w:szCs w:val="16"/>
        </w:rPr>
      </w:pPr>
      <w:r w:rsidRPr="00900C0A">
        <w:rPr>
          <w:rFonts w:ascii="Arial" w:eastAsia="Arial" w:hAnsi="Arial" w:cs="Arial"/>
          <w:sz w:val="16"/>
          <w:szCs w:val="16"/>
        </w:rPr>
        <w:t>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w:t>
      </w:r>
    </w:p>
    <w:p w14:paraId="5718BA53" w14:textId="7D3C04E5" w:rsidR="00707EB2" w:rsidRPr="00900C0A" w:rsidRDefault="00707EB2" w:rsidP="003904DD">
      <w:pPr>
        <w:spacing w:after="0" w:line="240" w:lineRule="auto"/>
        <w:ind w:left="567"/>
        <w:jc w:val="both"/>
        <w:rPr>
          <w:rFonts w:ascii="Arial" w:hAnsi="Arial" w:cs="Arial"/>
          <w:sz w:val="16"/>
          <w:szCs w:val="16"/>
        </w:rPr>
      </w:pPr>
      <w:r w:rsidRPr="00900C0A">
        <w:rPr>
          <w:rFonts w:ascii="Arial" w:eastAsia="Arial" w:hAnsi="Arial" w:cs="Arial"/>
          <w:sz w:val="16"/>
          <w:szCs w:val="16"/>
        </w:rPr>
        <w:t>(…)</w:t>
      </w:r>
    </w:p>
    <w:p w14:paraId="3F9DA3C3" w14:textId="77777777" w:rsidR="000A1B84" w:rsidRPr="00900C0A" w:rsidRDefault="00707EB2" w:rsidP="003904DD">
      <w:pPr>
        <w:spacing w:after="0" w:line="240" w:lineRule="auto"/>
        <w:ind w:left="567" w:hanging="567"/>
        <w:jc w:val="both"/>
        <w:rPr>
          <w:rFonts w:ascii="Arial" w:eastAsia="Arial" w:hAnsi="Arial" w:cs="Arial"/>
          <w:b/>
          <w:sz w:val="16"/>
          <w:szCs w:val="16"/>
        </w:rPr>
      </w:pPr>
      <w:r w:rsidRPr="00900C0A">
        <w:rPr>
          <w:rFonts w:ascii="Arial" w:eastAsia="Arial" w:hAnsi="Arial" w:cs="Arial"/>
          <w:b/>
          <w:sz w:val="16"/>
          <w:szCs w:val="16"/>
        </w:rPr>
        <w:tab/>
        <w:t>LEY DE ORGANIZACIÓN Y FUNCIONES DEL INDECOPI, aprobada por Decreto Legislativo N° 103</w:t>
      </w:r>
    </w:p>
    <w:p w14:paraId="1E6A4BA5" w14:textId="5652C007" w:rsidR="00707EB2" w:rsidRPr="00900C0A" w:rsidRDefault="00707EB2" w:rsidP="003904DD">
      <w:pPr>
        <w:spacing w:after="0" w:line="240" w:lineRule="auto"/>
        <w:ind w:left="567"/>
        <w:jc w:val="both"/>
        <w:rPr>
          <w:rFonts w:ascii="Arial" w:hAnsi="Arial" w:cs="Arial"/>
          <w:sz w:val="16"/>
          <w:szCs w:val="16"/>
        </w:rPr>
      </w:pPr>
      <w:r w:rsidRPr="00900C0A">
        <w:rPr>
          <w:rFonts w:ascii="Arial" w:eastAsia="Arial" w:hAnsi="Arial" w:cs="Arial"/>
          <w:b/>
          <w:sz w:val="16"/>
          <w:szCs w:val="16"/>
        </w:rPr>
        <w:t>Artículo 27.- De la Comisión de Protección al Consumidor</w:t>
      </w:r>
    </w:p>
    <w:p w14:paraId="5912CFE0" w14:textId="0294B583" w:rsidR="00707EB2" w:rsidRPr="00900C0A" w:rsidRDefault="00707EB2" w:rsidP="003904DD">
      <w:pPr>
        <w:spacing w:after="0" w:line="240" w:lineRule="auto"/>
        <w:ind w:left="567" w:hanging="567"/>
        <w:jc w:val="both"/>
        <w:rPr>
          <w:rFonts w:ascii="Arial" w:eastAsia="Arial" w:hAnsi="Arial" w:cs="Arial"/>
          <w:sz w:val="16"/>
          <w:szCs w:val="16"/>
        </w:rPr>
      </w:pPr>
      <w:r w:rsidRPr="00900C0A">
        <w:rPr>
          <w:rFonts w:ascii="Arial" w:eastAsia="Arial" w:hAnsi="Arial"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17861D28" w14:textId="77777777" w:rsidR="000A1B84" w:rsidRPr="00900C0A" w:rsidRDefault="000A1B84" w:rsidP="003904DD">
      <w:pPr>
        <w:spacing w:after="0" w:line="240" w:lineRule="auto"/>
        <w:ind w:left="567" w:hanging="567"/>
        <w:jc w:val="both"/>
        <w:rPr>
          <w:rFonts w:ascii="Arial" w:hAnsi="Arial" w:cs="Arial"/>
          <w:sz w:val="16"/>
          <w:szCs w:val="16"/>
        </w:rPr>
      </w:pPr>
    </w:p>
    <w:p w14:paraId="41BD9945" w14:textId="77777777" w:rsidR="00707EB2" w:rsidRPr="00900C0A" w:rsidRDefault="00707EB2" w:rsidP="003904DD">
      <w:pPr>
        <w:spacing w:after="0" w:line="240" w:lineRule="auto"/>
        <w:ind w:left="567" w:hanging="567"/>
        <w:jc w:val="both"/>
        <w:rPr>
          <w:rFonts w:ascii="Arial" w:eastAsia="Arial" w:hAnsi="Arial" w:cs="Arial"/>
          <w:b/>
          <w:sz w:val="16"/>
          <w:szCs w:val="16"/>
        </w:rPr>
      </w:pPr>
      <w:r w:rsidRPr="00900C0A">
        <w:rPr>
          <w:rFonts w:ascii="Arial" w:eastAsia="Arial" w:hAnsi="Arial" w:cs="Arial"/>
          <w:b/>
          <w:sz w:val="16"/>
          <w:szCs w:val="16"/>
        </w:rPr>
        <w:tab/>
        <w:t>LEY SOBRE FACULTADES, NORMAS Y ORGANIZACIÓN DEL INDECOPI, aprobada por Decreto Legislativo N° 807</w:t>
      </w:r>
    </w:p>
    <w:p w14:paraId="21ADBE31" w14:textId="77777777" w:rsidR="00707EB2" w:rsidRPr="00900C0A" w:rsidRDefault="00707EB2" w:rsidP="003904DD">
      <w:pPr>
        <w:spacing w:after="0" w:line="240" w:lineRule="auto"/>
        <w:ind w:left="567"/>
        <w:jc w:val="both"/>
        <w:rPr>
          <w:rFonts w:ascii="Arial" w:hAnsi="Arial" w:cs="Arial"/>
          <w:sz w:val="16"/>
          <w:szCs w:val="16"/>
        </w:rPr>
      </w:pPr>
      <w:r w:rsidRPr="00900C0A">
        <w:rPr>
          <w:rFonts w:ascii="Arial" w:eastAsia="Arial" w:hAnsi="Arial" w:cs="Arial"/>
          <w:b/>
          <w:sz w:val="16"/>
          <w:szCs w:val="16"/>
        </w:rPr>
        <w:t>Artículo 24.-</w:t>
      </w:r>
      <w:r w:rsidRPr="00900C0A">
        <w:rPr>
          <w:rFonts w:ascii="Arial" w:eastAsia="Arial" w:hAnsi="Arial" w:cs="Arial"/>
          <w:sz w:val="16"/>
          <w:szCs w:val="16"/>
        </w:rPr>
        <w:t xml:space="preserve"> El </w:t>
      </w:r>
      <w:proofErr w:type="gramStart"/>
      <w:r w:rsidRPr="00900C0A">
        <w:rPr>
          <w:rFonts w:ascii="Arial" w:eastAsia="Arial" w:hAnsi="Arial" w:cs="Arial"/>
          <w:sz w:val="16"/>
          <w:szCs w:val="16"/>
        </w:rPr>
        <w:t>Secretario Técnico</w:t>
      </w:r>
      <w:proofErr w:type="gramEnd"/>
      <w:r w:rsidRPr="00900C0A">
        <w:rPr>
          <w:rFonts w:ascii="Arial" w:eastAsia="Arial" w:hAnsi="Arial" w:cs="Arial"/>
          <w:sz w:val="16"/>
          <w:szCs w:val="16"/>
        </w:rPr>
        <w:t xml:space="preserve"> se encargará de la tramitación del procedimiento. Para ello, cuenta con las siguientes facultades:</w:t>
      </w:r>
    </w:p>
    <w:p w14:paraId="21661447" w14:textId="77777777" w:rsidR="00707EB2" w:rsidRPr="00900C0A" w:rsidRDefault="00707EB2" w:rsidP="003904DD">
      <w:pPr>
        <w:spacing w:after="0" w:line="240" w:lineRule="auto"/>
        <w:ind w:left="567"/>
        <w:jc w:val="both"/>
        <w:rPr>
          <w:rFonts w:ascii="Arial" w:hAnsi="Arial" w:cs="Arial"/>
          <w:sz w:val="16"/>
          <w:szCs w:val="16"/>
        </w:rPr>
      </w:pPr>
      <w:r w:rsidRPr="00900C0A">
        <w:rPr>
          <w:rFonts w:ascii="Arial" w:eastAsia="Arial" w:hAnsi="Arial" w:cs="Arial"/>
          <w:sz w:val="16"/>
          <w:szCs w:val="16"/>
        </w:rPr>
        <w:t>(...)</w:t>
      </w:r>
    </w:p>
    <w:p w14:paraId="64249D4A" w14:textId="77777777" w:rsidR="00707EB2" w:rsidRPr="00900C0A" w:rsidRDefault="00707EB2" w:rsidP="003904DD">
      <w:pPr>
        <w:spacing w:after="0" w:line="240" w:lineRule="auto"/>
        <w:ind w:left="567"/>
        <w:jc w:val="both"/>
        <w:rPr>
          <w:rFonts w:ascii="Arial" w:hAnsi="Arial" w:cs="Arial"/>
          <w:sz w:val="16"/>
          <w:szCs w:val="16"/>
        </w:rPr>
      </w:pPr>
      <w:r w:rsidRPr="00900C0A">
        <w:rPr>
          <w:rFonts w:ascii="Arial" w:eastAsia="Arial" w:hAnsi="Arial" w:cs="Arial"/>
          <w:sz w:val="16"/>
          <w:szCs w:val="16"/>
        </w:rPr>
        <w:t>c) Admitir denuncias a trámite, en aquellos casos en que la Comisión le haya delegado esta facultad.</w:t>
      </w:r>
    </w:p>
    <w:p w14:paraId="6BB3143E" w14:textId="77777777" w:rsidR="00707EB2" w:rsidRPr="00900C0A" w:rsidRDefault="00707EB2" w:rsidP="003904DD">
      <w:pPr>
        <w:pStyle w:val="Textonotapie"/>
        <w:ind w:left="567"/>
        <w:jc w:val="both"/>
        <w:rPr>
          <w:rFonts w:ascii="Arial" w:eastAsia="Arial" w:hAnsi="Arial" w:cs="Arial"/>
          <w:sz w:val="16"/>
          <w:szCs w:val="16"/>
        </w:rPr>
      </w:pPr>
      <w:r w:rsidRPr="00900C0A">
        <w:rPr>
          <w:rFonts w:ascii="Arial" w:eastAsia="Arial" w:hAnsi="Arial" w:cs="Arial"/>
          <w:sz w:val="16"/>
          <w:szCs w:val="16"/>
        </w:rPr>
        <w:t>(...)</w:t>
      </w:r>
    </w:p>
    <w:p w14:paraId="501C9219" w14:textId="77777777" w:rsidR="00707EB2" w:rsidRPr="00900C0A" w:rsidRDefault="00707EB2" w:rsidP="003904DD">
      <w:pPr>
        <w:pStyle w:val="Textonotapie"/>
        <w:ind w:left="567"/>
        <w:jc w:val="both"/>
        <w:rPr>
          <w:rFonts w:ascii="Arial" w:eastAsia="Arial" w:hAnsi="Arial" w:cs="Arial"/>
          <w:sz w:val="16"/>
          <w:szCs w:val="16"/>
        </w:rPr>
      </w:pPr>
    </w:p>
  </w:footnote>
  <w:footnote w:id="9">
    <w:p w14:paraId="45B3C7D4" w14:textId="77777777" w:rsidR="003941F8" w:rsidRPr="00900C0A" w:rsidRDefault="003941F8" w:rsidP="003941F8">
      <w:pPr>
        <w:pStyle w:val="Textonotapie"/>
        <w:ind w:left="567" w:right="-1" w:hanging="567"/>
        <w:jc w:val="both"/>
        <w:rPr>
          <w:rFonts w:ascii="Arial" w:eastAsia="Arial Narrow" w:hAnsi="Arial" w:cs="Arial"/>
          <w:b/>
          <w:bCs/>
          <w:sz w:val="16"/>
          <w:szCs w:val="16"/>
        </w:rPr>
      </w:pPr>
      <w:r w:rsidRPr="00900C0A">
        <w:rPr>
          <w:rStyle w:val="Refdenotaalpie"/>
          <w:rFonts w:ascii="Arial" w:hAnsi="Arial" w:cs="Arial"/>
          <w:sz w:val="16"/>
          <w:szCs w:val="16"/>
        </w:rPr>
        <w:footnoteRef/>
      </w:r>
      <w:r w:rsidRPr="00900C0A">
        <w:rPr>
          <w:rFonts w:ascii="Arial" w:hAnsi="Arial" w:cs="Arial"/>
          <w:sz w:val="16"/>
          <w:szCs w:val="16"/>
        </w:rPr>
        <w:t xml:space="preserve">           </w:t>
      </w:r>
      <w:r w:rsidRPr="00900C0A">
        <w:rPr>
          <w:rFonts w:ascii="Arial" w:hAnsi="Arial" w:cs="Arial"/>
          <w:sz w:val="16"/>
          <w:szCs w:val="16"/>
        </w:rPr>
        <w:tab/>
      </w:r>
      <w:r w:rsidRPr="00900C0A">
        <w:rPr>
          <w:rFonts w:ascii="Arial" w:eastAsia="Arial Narrow" w:hAnsi="Arial" w:cs="Arial"/>
          <w:b/>
          <w:bCs/>
          <w:sz w:val="16"/>
          <w:szCs w:val="16"/>
        </w:rPr>
        <w:t xml:space="preserve">LEY N° 29571, CÓDIGO DE PROTECCIÓN Y DEFENSA DEL CONSUMIDOR, publicado el 2 de setiembre de 2010 y modificado por Decreto Legislativo N° 1308   </w:t>
      </w:r>
    </w:p>
    <w:p w14:paraId="1D05FB9D" w14:textId="77777777" w:rsidR="003941F8" w:rsidRPr="00900C0A" w:rsidRDefault="003941F8" w:rsidP="003941F8">
      <w:pPr>
        <w:pStyle w:val="Textonotapie"/>
        <w:ind w:left="567" w:right="-1"/>
        <w:jc w:val="both"/>
        <w:rPr>
          <w:rFonts w:ascii="Arial" w:eastAsia="Arial Narrow" w:hAnsi="Arial" w:cs="Arial"/>
          <w:b/>
          <w:bCs/>
          <w:sz w:val="16"/>
          <w:szCs w:val="16"/>
        </w:rPr>
      </w:pPr>
      <w:r w:rsidRPr="00900C0A">
        <w:rPr>
          <w:rFonts w:ascii="Arial" w:eastAsia="Arial Narrow" w:hAnsi="Arial" w:cs="Arial"/>
          <w:b/>
          <w:bCs/>
          <w:sz w:val="16"/>
          <w:szCs w:val="16"/>
        </w:rPr>
        <w:t xml:space="preserve">Artículo 18.- Idoneidad   </w:t>
      </w:r>
    </w:p>
    <w:p w14:paraId="09928995" w14:textId="77777777" w:rsidR="003941F8" w:rsidRPr="00900C0A" w:rsidRDefault="003941F8" w:rsidP="003941F8">
      <w:pPr>
        <w:pStyle w:val="Textonotapie"/>
        <w:ind w:left="567" w:right="-1"/>
        <w:jc w:val="both"/>
        <w:rPr>
          <w:rFonts w:ascii="Arial" w:eastAsia="Arial Narrow" w:hAnsi="Arial" w:cs="Arial"/>
          <w:sz w:val="16"/>
          <w:szCs w:val="16"/>
        </w:rPr>
      </w:pPr>
      <w:r w:rsidRPr="00900C0A">
        <w:rPr>
          <w:rFonts w:ascii="Arial" w:eastAsia="Arial Narrow" w:hAnsi="Arial" w:cs="Arial"/>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55B4E0E9" w14:textId="77777777" w:rsidR="003941F8" w:rsidRPr="00900C0A" w:rsidRDefault="003941F8" w:rsidP="003941F8">
      <w:pPr>
        <w:pStyle w:val="Textonotapie"/>
        <w:ind w:left="567" w:right="-1"/>
        <w:jc w:val="both"/>
        <w:rPr>
          <w:rFonts w:ascii="Arial" w:eastAsia="Arial Narrow" w:hAnsi="Arial" w:cs="Arial"/>
          <w:sz w:val="16"/>
          <w:szCs w:val="16"/>
        </w:rPr>
      </w:pPr>
      <w:r w:rsidRPr="00900C0A">
        <w:rPr>
          <w:rFonts w:ascii="Arial" w:eastAsia="Arial Narrow" w:hAnsi="Arial" w:cs="Arial"/>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172524F0" w14:textId="77777777" w:rsidR="003941F8" w:rsidRPr="00900C0A" w:rsidRDefault="003941F8" w:rsidP="003941F8">
      <w:pPr>
        <w:pStyle w:val="Textonotapie"/>
        <w:ind w:left="567" w:right="-1"/>
        <w:jc w:val="both"/>
        <w:rPr>
          <w:rFonts w:ascii="Arial" w:eastAsia="Arial Narrow" w:hAnsi="Arial" w:cs="Arial"/>
          <w:sz w:val="16"/>
          <w:szCs w:val="16"/>
        </w:rPr>
      </w:pPr>
    </w:p>
    <w:p w14:paraId="0706B9F2" w14:textId="77777777" w:rsidR="003941F8" w:rsidRPr="00900C0A" w:rsidRDefault="003941F8" w:rsidP="003941F8">
      <w:pPr>
        <w:pStyle w:val="Textonotapie"/>
        <w:ind w:left="567" w:right="-1"/>
        <w:jc w:val="both"/>
        <w:rPr>
          <w:rFonts w:ascii="Arial" w:eastAsia="Arial Narrow" w:hAnsi="Arial" w:cs="Arial"/>
          <w:sz w:val="16"/>
          <w:szCs w:val="16"/>
        </w:rPr>
      </w:pPr>
      <w:r w:rsidRPr="00900C0A">
        <w:rPr>
          <w:rFonts w:ascii="Arial" w:eastAsia="Arial Narrow" w:hAnsi="Arial" w:cs="Arial"/>
          <w:b/>
          <w:bCs/>
          <w:sz w:val="16"/>
          <w:szCs w:val="16"/>
        </w:rPr>
        <w:t xml:space="preserve">Artículo 19.- Obligación de los proveedores </w:t>
      </w:r>
    </w:p>
    <w:p w14:paraId="28183994" w14:textId="77777777" w:rsidR="003941F8" w:rsidRPr="00900C0A" w:rsidRDefault="003941F8" w:rsidP="003941F8">
      <w:pPr>
        <w:pStyle w:val="Textonotapie"/>
        <w:ind w:left="567" w:right="-1"/>
        <w:jc w:val="both"/>
        <w:rPr>
          <w:rFonts w:ascii="Arial" w:eastAsia="Arial Narrow" w:hAnsi="Arial" w:cs="Arial"/>
          <w:sz w:val="16"/>
          <w:szCs w:val="16"/>
        </w:rPr>
      </w:pPr>
      <w:r w:rsidRPr="00900C0A">
        <w:rPr>
          <w:rFonts w:ascii="Arial" w:eastAsia="Arial Narrow" w:hAnsi="Arial" w:cs="Arial"/>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4465B33D" w14:textId="77777777" w:rsidR="003941F8" w:rsidRPr="00900C0A" w:rsidRDefault="003941F8" w:rsidP="003941F8">
      <w:pPr>
        <w:pStyle w:val="Textonotapie"/>
        <w:ind w:left="567" w:right="-1"/>
        <w:jc w:val="both"/>
        <w:rPr>
          <w:rFonts w:ascii="Arial" w:eastAsia="Arial Narrow" w:hAnsi="Arial" w:cs="Arial"/>
          <w:sz w:val="16"/>
          <w:szCs w:val="16"/>
        </w:rPr>
      </w:pPr>
    </w:p>
  </w:footnote>
  <w:footnote w:id="10">
    <w:p w14:paraId="7FDD9466" w14:textId="7608B164" w:rsidR="00707EB2" w:rsidRPr="00900C0A" w:rsidRDefault="00707EB2" w:rsidP="003904DD">
      <w:pPr>
        <w:pStyle w:val="Textonotapie"/>
        <w:ind w:left="567" w:hanging="567"/>
        <w:jc w:val="both"/>
        <w:rPr>
          <w:rFonts w:ascii="Arial" w:eastAsia="Arial Narrow" w:hAnsi="Arial" w:cs="Arial"/>
          <w:sz w:val="16"/>
          <w:szCs w:val="16"/>
        </w:rPr>
      </w:pPr>
      <w:r w:rsidRPr="00900C0A">
        <w:rPr>
          <w:rStyle w:val="Refdenotaalpie"/>
          <w:rFonts w:ascii="Arial" w:hAnsi="Arial" w:cs="Arial"/>
          <w:sz w:val="16"/>
          <w:szCs w:val="16"/>
        </w:rPr>
        <w:footnoteRef/>
      </w:r>
      <w:r w:rsidRPr="00900C0A">
        <w:rPr>
          <w:rFonts w:ascii="Arial" w:hAnsi="Arial" w:cs="Arial"/>
          <w:sz w:val="16"/>
          <w:szCs w:val="16"/>
        </w:rPr>
        <w:t xml:space="preserve">       </w:t>
      </w:r>
      <w:r w:rsidRPr="00900C0A">
        <w:rPr>
          <w:rFonts w:ascii="Arial" w:eastAsia="Arial Narrow" w:hAnsi="Arial" w:cs="Arial"/>
          <w:b/>
          <w:bCs/>
          <w:sz w:val="16"/>
          <w:szCs w:val="16"/>
        </w:rPr>
        <w:t xml:space="preserve">LEY SOBRE FACULTADES, NORMAS Y ORGANIZACIÓN DEL INDECOPI, APROBADA POR DECRETO LEGISLATIVO </w:t>
      </w:r>
      <w:proofErr w:type="spellStart"/>
      <w:r w:rsidRPr="00900C0A">
        <w:rPr>
          <w:rFonts w:ascii="Arial" w:eastAsia="Arial Narrow" w:hAnsi="Arial" w:cs="Arial"/>
          <w:b/>
          <w:bCs/>
          <w:sz w:val="16"/>
          <w:szCs w:val="16"/>
        </w:rPr>
        <w:t>N°</w:t>
      </w:r>
      <w:proofErr w:type="spellEnd"/>
      <w:r w:rsidRPr="00900C0A">
        <w:rPr>
          <w:rFonts w:ascii="Arial" w:eastAsia="Arial Narrow" w:hAnsi="Arial" w:cs="Arial"/>
          <w:b/>
          <w:bCs/>
          <w:sz w:val="16"/>
          <w:szCs w:val="16"/>
        </w:rPr>
        <w:t xml:space="preserve"> 807</w:t>
      </w:r>
    </w:p>
    <w:p w14:paraId="7292F99F" w14:textId="77777777" w:rsidR="00707EB2" w:rsidRPr="00900C0A" w:rsidRDefault="00707EB2" w:rsidP="003904DD">
      <w:pPr>
        <w:pStyle w:val="Textonotapie"/>
        <w:ind w:left="567"/>
        <w:jc w:val="both"/>
        <w:rPr>
          <w:rFonts w:ascii="Arial" w:eastAsia="Arial Narrow" w:hAnsi="Arial" w:cs="Arial"/>
          <w:sz w:val="16"/>
          <w:szCs w:val="16"/>
        </w:rPr>
      </w:pPr>
      <w:r w:rsidRPr="00900C0A">
        <w:rPr>
          <w:rFonts w:ascii="Arial" w:eastAsia="Arial Narrow" w:hAnsi="Arial" w:cs="Arial"/>
          <w:b/>
          <w:bCs/>
          <w:sz w:val="16"/>
          <w:szCs w:val="16"/>
        </w:rPr>
        <w:t>Artículo 1.-</w:t>
      </w:r>
      <w:r w:rsidRPr="00900C0A">
        <w:rPr>
          <w:rFonts w:ascii="Arial" w:eastAsia="Arial Narrow" w:hAnsi="Arial" w:cs="Arial"/>
          <w:sz w:val="16"/>
          <w:szCs w:val="16"/>
        </w:rPr>
        <w:t xml:space="preserve"> Las Comisiones y Oficinas del Indecopi gozan de las facultades necesarias para desarrollar investigaciones relacionadas con los temas de su competencia. Dichas facultades serán ejercidas a través de las Secretarías Técnicas o </w:t>
      </w:r>
      <w:proofErr w:type="gramStart"/>
      <w:r w:rsidRPr="00900C0A">
        <w:rPr>
          <w:rFonts w:ascii="Arial" w:eastAsia="Arial Narrow" w:hAnsi="Arial" w:cs="Arial"/>
          <w:sz w:val="16"/>
          <w:szCs w:val="16"/>
        </w:rPr>
        <w:t>Jefes</w:t>
      </w:r>
      <w:proofErr w:type="gramEnd"/>
      <w:r w:rsidRPr="00900C0A">
        <w:rPr>
          <w:rFonts w:ascii="Arial" w:eastAsia="Arial Narrow" w:hAnsi="Arial" w:cs="Arial"/>
          <w:sz w:val="16"/>
          <w:szCs w:val="16"/>
        </w:rPr>
        <w:t xml:space="preserve"> de Oficinas y de los funcionarios que se designen para tal fin. Podrán ejercerse dentro de los procedimientos iniciados o en las investigaciones preliminares que se lleven a cabo para determinar la apertura de un procedimiento.</w:t>
      </w:r>
    </w:p>
    <w:p w14:paraId="0B7F509C" w14:textId="77777777" w:rsidR="00707EB2" w:rsidRPr="00900C0A" w:rsidRDefault="00707EB2" w:rsidP="003904DD">
      <w:pPr>
        <w:pStyle w:val="Textonotapie"/>
        <w:ind w:left="567"/>
        <w:jc w:val="both"/>
        <w:rPr>
          <w:rFonts w:ascii="Arial" w:eastAsia="Arial Narrow" w:hAnsi="Arial" w:cs="Arial"/>
          <w:sz w:val="16"/>
          <w:szCs w:val="16"/>
        </w:rPr>
      </w:pPr>
    </w:p>
    <w:p w14:paraId="2E44304A" w14:textId="77777777" w:rsidR="00707EB2" w:rsidRPr="00900C0A" w:rsidRDefault="00707EB2" w:rsidP="003904DD">
      <w:pPr>
        <w:pStyle w:val="Textonotapie"/>
        <w:ind w:left="567"/>
        <w:jc w:val="both"/>
        <w:rPr>
          <w:rFonts w:ascii="Arial" w:eastAsia="Arial Narrow" w:hAnsi="Arial" w:cs="Arial"/>
          <w:sz w:val="16"/>
          <w:szCs w:val="16"/>
        </w:rPr>
      </w:pPr>
      <w:r w:rsidRPr="00900C0A">
        <w:rPr>
          <w:rFonts w:ascii="Arial" w:eastAsia="Arial Narrow" w:hAnsi="Arial" w:cs="Arial"/>
          <w:b/>
          <w:bCs/>
          <w:sz w:val="16"/>
          <w:szCs w:val="16"/>
        </w:rPr>
        <w:t>Artículo 2.-</w:t>
      </w:r>
      <w:r w:rsidRPr="00900C0A">
        <w:rPr>
          <w:rFonts w:ascii="Arial" w:eastAsia="Arial Narrow" w:hAnsi="Arial" w:cs="Arial"/>
          <w:sz w:val="16"/>
          <w:szCs w:val="16"/>
        </w:rPr>
        <w:t xml:space="preserve"> Sin que la presente enumeración tenga carácter taxativo cada Comisión, Oficina o Sala del Tribunal del INDECOPI tiene las siguientes facultades:</w:t>
      </w:r>
    </w:p>
    <w:p w14:paraId="08FD4288" w14:textId="77777777" w:rsidR="00707EB2" w:rsidRPr="00900C0A" w:rsidRDefault="00707EB2" w:rsidP="003904DD">
      <w:pPr>
        <w:pStyle w:val="Textonotapie"/>
        <w:ind w:left="567"/>
        <w:jc w:val="both"/>
        <w:rPr>
          <w:rFonts w:ascii="Arial" w:eastAsia="Arial Narrow" w:hAnsi="Arial" w:cs="Arial"/>
          <w:sz w:val="16"/>
          <w:szCs w:val="16"/>
        </w:rPr>
      </w:pPr>
      <w:r w:rsidRPr="00900C0A">
        <w:rPr>
          <w:rFonts w:ascii="Arial" w:eastAsia="Arial Narrow" w:hAnsi="Arial" w:cs="Arial"/>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76EDFEFF" w14:textId="77777777" w:rsidR="00707EB2" w:rsidRPr="00900C0A" w:rsidRDefault="00707EB2" w:rsidP="003904DD">
      <w:pPr>
        <w:pStyle w:val="Textonotapie"/>
        <w:ind w:firstLine="567"/>
        <w:jc w:val="both"/>
        <w:rPr>
          <w:rFonts w:ascii="Arial" w:eastAsia="Arial Narrow" w:hAnsi="Arial" w:cs="Arial"/>
          <w:sz w:val="16"/>
          <w:szCs w:val="16"/>
        </w:rPr>
      </w:pPr>
      <w:r w:rsidRPr="00900C0A">
        <w:rPr>
          <w:rFonts w:ascii="Arial" w:eastAsia="Arial Narrow" w:hAnsi="Arial" w:cs="Arial"/>
          <w:sz w:val="16"/>
          <w:szCs w:val="16"/>
        </w:rPr>
        <w:t>(...)</w:t>
      </w:r>
    </w:p>
    <w:p w14:paraId="235C6131" w14:textId="77777777" w:rsidR="00707EB2" w:rsidRPr="00900C0A" w:rsidRDefault="00707EB2" w:rsidP="003904DD">
      <w:pPr>
        <w:pStyle w:val="Textonotapie"/>
        <w:ind w:left="567"/>
        <w:jc w:val="both"/>
        <w:rPr>
          <w:rFonts w:ascii="Arial" w:eastAsia="Arial Narrow" w:hAnsi="Arial" w:cs="Arial"/>
          <w:sz w:val="16"/>
          <w:szCs w:val="16"/>
        </w:rPr>
      </w:pPr>
    </w:p>
    <w:p w14:paraId="2A0965A6" w14:textId="77777777" w:rsidR="00707EB2" w:rsidRPr="00900C0A" w:rsidRDefault="00707EB2" w:rsidP="003904DD">
      <w:pPr>
        <w:pStyle w:val="Textonotapie"/>
        <w:ind w:left="567"/>
        <w:jc w:val="both"/>
        <w:rPr>
          <w:rFonts w:ascii="Arial" w:eastAsia="Arial Narrow" w:hAnsi="Arial" w:cs="Arial"/>
          <w:sz w:val="16"/>
          <w:szCs w:val="16"/>
        </w:rPr>
      </w:pPr>
      <w:r w:rsidRPr="00900C0A">
        <w:rPr>
          <w:rFonts w:ascii="Arial" w:eastAsia="Arial Narrow" w:hAnsi="Arial" w:cs="Arial"/>
          <w:b/>
          <w:bCs/>
          <w:sz w:val="16"/>
          <w:szCs w:val="16"/>
        </w:rPr>
        <w:t>Artículo 24.-</w:t>
      </w:r>
      <w:r w:rsidRPr="00900C0A">
        <w:rPr>
          <w:rFonts w:ascii="Arial" w:eastAsia="Arial Narrow" w:hAnsi="Arial" w:cs="Arial"/>
          <w:sz w:val="16"/>
          <w:szCs w:val="16"/>
        </w:rPr>
        <w:t xml:space="preserve"> El </w:t>
      </w:r>
      <w:proofErr w:type="gramStart"/>
      <w:r w:rsidRPr="00900C0A">
        <w:rPr>
          <w:rFonts w:ascii="Arial" w:eastAsia="Arial Narrow" w:hAnsi="Arial" w:cs="Arial"/>
          <w:sz w:val="16"/>
          <w:szCs w:val="16"/>
        </w:rPr>
        <w:t>Secretario Técnico</w:t>
      </w:r>
      <w:proofErr w:type="gramEnd"/>
      <w:r w:rsidRPr="00900C0A">
        <w:rPr>
          <w:rFonts w:ascii="Arial" w:eastAsia="Arial Narrow" w:hAnsi="Arial" w:cs="Arial"/>
          <w:sz w:val="16"/>
          <w:szCs w:val="16"/>
        </w:rPr>
        <w:t xml:space="preserve"> se encargará de la tramitación del procedimiento. Para ello, cuenta con las siguientes facultades:</w:t>
      </w:r>
    </w:p>
    <w:p w14:paraId="458D6AC5" w14:textId="77777777" w:rsidR="00707EB2" w:rsidRPr="00900C0A" w:rsidRDefault="00707EB2" w:rsidP="003904DD">
      <w:pPr>
        <w:pStyle w:val="Textonotapie"/>
        <w:ind w:firstLine="567"/>
        <w:jc w:val="both"/>
        <w:rPr>
          <w:rFonts w:ascii="Arial" w:eastAsia="Arial Narrow" w:hAnsi="Arial" w:cs="Arial"/>
          <w:sz w:val="16"/>
          <w:szCs w:val="16"/>
        </w:rPr>
      </w:pPr>
      <w:r w:rsidRPr="00900C0A">
        <w:rPr>
          <w:rFonts w:ascii="Arial" w:eastAsia="Arial Narrow" w:hAnsi="Arial" w:cs="Arial"/>
          <w:sz w:val="16"/>
          <w:szCs w:val="16"/>
        </w:rPr>
        <w:t>(...)</w:t>
      </w:r>
    </w:p>
    <w:p w14:paraId="5D45DCC2" w14:textId="77777777" w:rsidR="00707EB2" w:rsidRPr="00900C0A" w:rsidRDefault="00707EB2" w:rsidP="003904DD">
      <w:pPr>
        <w:pStyle w:val="Textonotapie"/>
        <w:ind w:left="567"/>
        <w:jc w:val="both"/>
        <w:rPr>
          <w:rFonts w:ascii="Arial" w:eastAsia="Arial Narrow" w:hAnsi="Arial" w:cs="Arial"/>
          <w:sz w:val="16"/>
          <w:szCs w:val="16"/>
        </w:rPr>
      </w:pPr>
      <w:r w:rsidRPr="00900C0A">
        <w:rPr>
          <w:rFonts w:ascii="Arial" w:eastAsia="Arial Narrow" w:hAnsi="Arial" w:cs="Arial"/>
          <w:sz w:val="16"/>
          <w:szCs w:val="16"/>
        </w:rPr>
        <w:t>f) 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5C32EC78" w14:textId="77777777" w:rsidR="00707EB2" w:rsidRPr="00900C0A" w:rsidRDefault="00707EB2" w:rsidP="003904DD">
      <w:pPr>
        <w:pStyle w:val="Textonotapie"/>
        <w:jc w:val="both"/>
        <w:rPr>
          <w:rFonts w:ascii="Arial" w:hAnsi="Arial" w:cs="Arial"/>
          <w:sz w:val="16"/>
          <w:szCs w:val="16"/>
        </w:rPr>
      </w:pPr>
    </w:p>
  </w:footnote>
  <w:footnote w:id="11">
    <w:p w14:paraId="28A6AA50" w14:textId="2554EA6B" w:rsidR="00707EB2" w:rsidRPr="00900C0A" w:rsidRDefault="00707EB2" w:rsidP="003904DD">
      <w:pPr>
        <w:pStyle w:val="Textonotapie"/>
        <w:ind w:left="567" w:right="-1" w:hanging="567"/>
        <w:jc w:val="both"/>
        <w:rPr>
          <w:rFonts w:ascii="Arial" w:eastAsia="Arial Narrow" w:hAnsi="Arial" w:cs="Arial"/>
          <w:b/>
          <w:bCs/>
          <w:sz w:val="16"/>
          <w:szCs w:val="16"/>
        </w:rPr>
      </w:pPr>
      <w:r w:rsidRPr="00900C0A">
        <w:rPr>
          <w:rStyle w:val="Refdenotaalpie"/>
          <w:rFonts w:ascii="Arial" w:hAnsi="Arial" w:cs="Arial"/>
          <w:sz w:val="16"/>
          <w:szCs w:val="16"/>
        </w:rPr>
        <w:footnoteRef/>
      </w:r>
      <w:r w:rsidRPr="00900C0A">
        <w:rPr>
          <w:rFonts w:ascii="Arial" w:hAnsi="Arial" w:cs="Arial"/>
          <w:sz w:val="16"/>
          <w:szCs w:val="16"/>
        </w:rPr>
        <w:t xml:space="preserve">         </w:t>
      </w:r>
      <w:r w:rsidR="00900C0A">
        <w:rPr>
          <w:rFonts w:ascii="Arial" w:hAnsi="Arial" w:cs="Arial"/>
          <w:sz w:val="16"/>
          <w:szCs w:val="16"/>
        </w:rPr>
        <w:tab/>
      </w:r>
      <w:r w:rsidRPr="00900C0A">
        <w:rPr>
          <w:rFonts w:ascii="Arial" w:eastAsia="Arial Narrow" w:hAnsi="Arial" w:cs="Arial"/>
          <w:b/>
          <w:bCs/>
          <w:sz w:val="16"/>
          <w:szCs w:val="16"/>
        </w:rPr>
        <w:t xml:space="preserve">LEY N° 29571, CÓDIGO DE PROTECCIÓN Y DEFENSA DEL CONSUMIDOR, publicado el 2 de setiembre de 2010 y modificado por Decreto Legislativo N° 1308  </w:t>
      </w:r>
    </w:p>
    <w:p w14:paraId="1CE07610" w14:textId="77777777" w:rsidR="00707EB2" w:rsidRPr="00900C0A" w:rsidRDefault="00707EB2" w:rsidP="003904DD">
      <w:pPr>
        <w:pStyle w:val="Textonotapie"/>
        <w:ind w:left="567" w:right="-1"/>
        <w:jc w:val="both"/>
        <w:rPr>
          <w:rFonts w:ascii="Arial" w:eastAsia="Arial Narrow" w:hAnsi="Arial" w:cs="Arial"/>
          <w:sz w:val="16"/>
          <w:szCs w:val="16"/>
        </w:rPr>
      </w:pPr>
      <w:r w:rsidRPr="00900C0A">
        <w:rPr>
          <w:rFonts w:ascii="Arial" w:eastAsia="Arial Narrow" w:hAnsi="Arial" w:cs="Arial"/>
          <w:b/>
          <w:bCs/>
          <w:sz w:val="16"/>
          <w:szCs w:val="16"/>
        </w:rPr>
        <w:t>Artículo 105.- Autoridad competente.</w:t>
      </w:r>
      <w:r w:rsidRPr="00900C0A">
        <w:rPr>
          <w:rFonts w:ascii="Arial" w:eastAsia="Arial Narrow" w:hAnsi="Arial" w:cs="Arial"/>
          <w:sz w:val="16"/>
          <w:szCs w:val="16"/>
        </w:rPr>
        <w:t xml:space="preserve">  </w:t>
      </w:r>
    </w:p>
    <w:p w14:paraId="6A1E03B9" w14:textId="77777777" w:rsidR="00707EB2" w:rsidRPr="00900C0A" w:rsidRDefault="00707EB2" w:rsidP="003904DD">
      <w:pPr>
        <w:pStyle w:val="Textonotapie"/>
        <w:ind w:left="567" w:right="-1"/>
        <w:jc w:val="both"/>
        <w:rPr>
          <w:rFonts w:ascii="Arial" w:eastAsia="Arial Narrow" w:hAnsi="Arial" w:cs="Arial"/>
          <w:sz w:val="16"/>
          <w:szCs w:val="16"/>
        </w:rPr>
      </w:pPr>
      <w:r w:rsidRPr="00900C0A">
        <w:rPr>
          <w:rFonts w:ascii="Arial" w:eastAsia="Arial Narrow" w:hAnsi="Arial"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1C81CE17" w14:textId="77777777" w:rsidR="00707EB2" w:rsidRPr="00900C0A" w:rsidRDefault="00707EB2" w:rsidP="003904DD">
      <w:pPr>
        <w:pStyle w:val="Textonotapie"/>
        <w:ind w:left="567" w:right="-1"/>
        <w:jc w:val="both"/>
        <w:rPr>
          <w:rFonts w:ascii="Arial" w:eastAsia="Arial Narrow" w:hAnsi="Arial" w:cs="Arial"/>
          <w:sz w:val="16"/>
          <w:szCs w:val="16"/>
        </w:rPr>
      </w:pPr>
      <w:r w:rsidRPr="00900C0A">
        <w:rPr>
          <w:rFonts w:ascii="Arial" w:eastAsia="Arial Narrow" w:hAnsi="Arial" w:cs="Arial"/>
          <w:sz w:val="16"/>
          <w:szCs w:val="16"/>
        </w:rPr>
        <w:t xml:space="preserve">(…).  </w:t>
      </w:r>
    </w:p>
    <w:p w14:paraId="3ACC01D3" w14:textId="77777777" w:rsidR="00707EB2" w:rsidRPr="00900C0A" w:rsidRDefault="00707EB2" w:rsidP="003904DD">
      <w:pPr>
        <w:pStyle w:val="Textonotapie"/>
        <w:ind w:left="567" w:right="-1"/>
        <w:jc w:val="both"/>
        <w:rPr>
          <w:rFonts w:ascii="Arial" w:eastAsia="Arial Narrow" w:hAnsi="Arial" w:cs="Arial"/>
          <w:sz w:val="16"/>
          <w:szCs w:val="16"/>
        </w:rPr>
      </w:pPr>
      <w:r w:rsidRPr="00900C0A">
        <w:rPr>
          <w:rFonts w:ascii="Arial" w:eastAsia="Arial Narrow" w:hAnsi="Arial" w:cs="Arial"/>
          <w:sz w:val="16"/>
          <w:szCs w:val="16"/>
        </w:rPr>
        <w:t xml:space="preserve"> </w:t>
      </w:r>
    </w:p>
    <w:p w14:paraId="3F6EE1B4" w14:textId="77777777" w:rsidR="00707EB2" w:rsidRPr="00900C0A" w:rsidRDefault="00707EB2" w:rsidP="003904DD">
      <w:pPr>
        <w:pStyle w:val="Textonotapie"/>
        <w:ind w:left="567" w:right="-1"/>
        <w:jc w:val="both"/>
        <w:rPr>
          <w:rFonts w:ascii="Arial" w:eastAsia="Arial Narrow" w:hAnsi="Arial" w:cs="Arial"/>
          <w:b/>
          <w:bCs/>
          <w:sz w:val="16"/>
          <w:szCs w:val="16"/>
        </w:rPr>
      </w:pPr>
      <w:r w:rsidRPr="00900C0A">
        <w:rPr>
          <w:rFonts w:ascii="Arial" w:eastAsia="Arial Narrow" w:hAnsi="Arial" w:cs="Arial"/>
          <w:b/>
          <w:bCs/>
          <w:sz w:val="16"/>
          <w:szCs w:val="16"/>
        </w:rPr>
        <w:t xml:space="preserve">LEY DE ORGANIZACIÓN Y FUNCIONES DEL INDECOPI, APROBADA POR DECRETO LEGISLATIVO N° 1033  </w:t>
      </w:r>
    </w:p>
    <w:p w14:paraId="1BD59F5E" w14:textId="77777777" w:rsidR="00707EB2" w:rsidRPr="00900C0A" w:rsidRDefault="00707EB2" w:rsidP="003904DD">
      <w:pPr>
        <w:pStyle w:val="Textonotapie"/>
        <w:ind w:left="567" w:right="-1"/>
        <w:jc w:val="both"/>
        <w:rPr>
          <w:rFonts w:ascii="Arial" w:eastAsia="Arial Narrow" w:hAnsi="Arial" w:cs="Arial"/>
          <w:sz w:val="16"/>
          <w:szCs w:val="16"/>
        </w:rPr>
      </w:pPr>
      <w:r w:rsidRPr="00900C0A">
        <w:rPr>
          <w:rFonts w:ascii="Arial" w:eastAsia="Arial Narrow" w:hAnsi="Arial" w:cs="Arial"/>
          <w:b/>
          <w:bCs/>
          <w:sz w:val="16"/>
          <w:szCs w:val="16"/>
        </w:rPr>
        <w:t>Artículo 27.-</w:t>
      </w:r>
      <w:r w:rsidRPr="00900C0A">
        <w:rPr>
          <w:rFonts w:ascii="Arial" w:eastAsia="Arial Narrow" w:hAnsi="Arial" w:cs="Arial"/>
          <w:sz w:val="16"/>
          <w:szCs w:val="16"/>
        </w:rPr>
        <w:t xml:space="preserve"> De la Comisión de Protección al </w:t>
      </w:r>
      <w:proofErr w:type="gramStart"/>
      <w:r w:rsidRPr="00900C0A">
        <w:rPr>
          <w:rFonts w:ascii="Arial" w:eastAsia="Arial Narrow" w:hAnsi="Arial" w:cs="Arial"/>
          <w:sz w:val="16"/>
          <w:szCs w:val="16"/>
        </w:rPr>
        <w:t>Consumidor.-</w:t>
      </w:r>
      <w:proofErr w:type="gramEnd"/>
      <w:r w:rsidRPr="00900C0A">
        <w:rPr>
          <w:rFonts w:ascii="Arial" w:eastAsia="Arial Narrow" w:hAnsi="Arial" w:cs="Arial"/>
          <w:sz w:val="16"/>
          <w:szCs w:val="16"/>
        </w:rPr>
        <w:t xml:space="preserve">  </w:t>
      </w:r>
    </w:p>
    <w:p w14:paraId="6D4F9EFB" w14:textId="77777777" w:rsidR="00707EB2" w:rsidRPr="00900C0A" w:rsidRDefault="00707EB2" w:rsidP="003904DD">
      <w:pPr>
        <w:pStyle w:val="Textonotapie"/>
        <w:ind w:left="567" w:right="-1"/>
        <w:jc w:val="both"/>
        <w:rPr>
          <w:rFonts w:ascii="Arial" w:eastAsia="Arial Narrow" w:hAnsi="Arial" w:cs="Arial"/>
          <w:sz w:val="16"/>
          <w:szCs w:val="16"/>
        </w:rPr>
      </w:pPr>
      <w:r w:rsidRPr="00900C0A">
        <w:rPr>
          <w:rFonts w:ascii="Arial" w:eastAsia="Arial Narrow" w:hAnsi="Arial" w:cs="Arial"/>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2292E81D" w14:textId="77777777" w:rsidR="00707EB2" w:rsidRPr="00900C0A" w:rsidRDefault="00707EB2" w:rsidP="003904DD">
      <w:pPr>
        <w:pStyle w:val="Textonotapie"/>
        <w:ind w:left="567" w:right="-1"/>
        <w:jc w:val="both"/>
        <w:rPr>
          <w:rFonts w:ascii="Arial" w:eastAsia="Arial Narrow" w:hAnsi="Arial" w:cs="Arial"/>
          <w:sz w:val="16"/>
          <w:szCs w:val="16"/>
        </w:rPr>
      </w:pPr>
      <w:r w:rsidRPr="00900C0A">
        <w:rPr>
          <w:rFonts w:ascii="Arial" w:eastAsia="Arial Narrow" w:hAnsi="Arial" w:cs="Arial"/>
          <w:sz w:val="16"/>
          <w:szCs w:val="16"/>
        </w:rPr>
        <w:t xml:space="preserve"> </w:t>
      </w:r>
    </w:p>
    <w:p w14:paraId="78DF6DC8" w14:textId="77777777" w:rsidR="00707EB2" w:rsidRPr="00900C0A" w:rsidRDefault="00707EB2" w:rsidP="003904DD">
      <w:pPr>
        <w:pStyle w:val="Textonotapie"/>
        <w:ind w:left="567" w:right="-1"/>
        <w:jc w:val="both"/>
        <w:rPr>
          <w:rFonts w:ascii="Arial" w:eastAsia="Arial Narrow" w:hAnsi="Arial" w:cs="Arial"/>
          <w:b/>
          <w:bCs/>
          <w:sz w:val="16"/>
          <w:szCs w:val="16"/>
        </w:rPr>
      </w:pPr>
      <w:r w:rsidRPr="00900C0A">
        <w:rPr>
          <w:rFonts w:ascii="Arial" w:eastAsia="Arial Narrow" w:hAnsi="Arial" w:cs="Arial"/>
          <w:b/>
          <w:bCs/>
          <w:sz w:val="16"/>
          <w:szCs w:val="16"/>
        </w:rPr>
        <w:t xml:space="preserve">LEY SOBRE FACULTADES, NORMAS Y ORGANIZACIÓN DEL INDECOPI, APROBADA POR DECRETO LEGISLATIVO N° 807  </w:t>
      </w:r>
    </w:p>
    <w:p w14:paraId="2E839C46" w14:textId="77777777" w:rsidR="00707EB2" w:rsidRPr="00900C0A" w:rsidRDefault="00707EB2" w:rsidP="003904DD">
      <w:pPr>
        <w:pStyle w:val="Textonotapie"/>
        <w:ind w:left="567" w:right="-1"/>
        <w:jc w:val="both"/>
        <w:rPr>
          <w:rFonts w:ascii="Arial" w:eastAsia="Arial Narrow" w:hAnsi="Arial" w:cs="Arial"/>
          <w:sz w:val="16"/>
          <w:szCs w:val="16"/>
        </w:rPr>
      </w:pPr>
      <w:r w:rsidRPr="00900C0A">
        <w:rPr>
          <w:rFonts w:ascii="Arial" w:eastAsia="Arial Narrow" w:hAnsi="Arial" w:cs="Arial"/>
          <w:b/>
          <w:bCs/>
          <w:sz w:val="16"/>
          <w:szCs w:val="16"/>
        </w:rPr>
        <w:t>Artículo 24.</w:t>
      </w:r>
      <w:r w:rsidRPr="00900C0A">
        <w:rPr>
          <w:rFonts w:ascii="Arial" w:eastAsia="Arial Narrow" w:hAnsi="Arial" w:cs="Arial"/>
          <w:sz w:val="16"/>
          <w:szCs w:val="16"/>
        </w:rPr>
        <w:t xml:space="preserve">- El </w:t>
      </w:r>
      <w:proofErr w:type="gramStart"/>
      <w:r w:rsidRPr="00900C0A">
        <w:rPr>
          <w:rFonts w:ascii="Arial" w:eastAsia="Arial Narrow" w:hAnsi="Arial" w:cs="Arial"/>
          <w:sz w:val="16"/>
          <w:szCs w:val="16"/>
        </w:rPr>
        <w:t>Secretario Técnico</w:t>
      </w:r>
      <w:proofErr w:type="gramEnd"/>
      <w:r w:rsidRPr="00900C0A">
        <w:rPr>
          <w:rFonts w:ascii="Arial" w:eastAsia="Arial Narrow" w:hAnsi="Arial" w:cs="Arial"/>
          <w:sz w:val="16"/>
          <w:szCs w:val="16"/>
        </w:rPr>
        <w:t xml:space="preserve"> se encargará de la tramitación del procedimiento. Para ello, cuenta con las siguientes facultades:  </w:t>
      </w:r>
    </w:p>
    <w:p w14:paraId="0A0F04C5" w14:textId="77777777" w:rsidR="00707EB2" w:rsidRPr="00900C0A" w:rsidRDefault="00707EB2" w:rsidP="003904DD">
      <w:pPr>
        <w:pStyle w:val="Textonotapie"/>
        <w:ind w:left="567" w:right="-1"/>
        <w:jc w:val="both"/>
        <w:rPr>
          <w:rFonts w:ascii="Arial" w:eastAsia="Arial Narrow" w:hAnsi="Arial" w:cs="Arial"/>
          <w:sz w:val="16"/>
          <w:szCs w:val="16"/>
        </w:rPr>
      </w:pPr>
      <w:r w:rsidRPr="00900C0A">
        <w:rPr>
          <w:rFonts w:ascii="Arial" w:eastAsia="Arial Narrow" w:hAnsi="Arial" w:cs="Arial"/>
          <w:sz w:val="16"/>
          <w:szCs w:val="16"/>
        </w:rPr>
        <w:t xml:space="preserve">(...)  </w:t>
      </w:r>
    </w:p>
    <w:p w14:paraId="7D36BD26" w14:textId="77777777" w:rsidR="00707EB2" w:rsidRPr="00900C0A" w:rsidRDefault="00707EB2" w:rsidP="003904DD">
      <w:pPr>
        <w:pStyle w:val="Textonotapie"/>
        <w:ind w:left="567" w:right="-1"/>
        <w:jc w:val="both"/>
        <w:rPr>
          <w:rFonts w:ascii="Arial" w:eastAsia="Arial Narrow" w:hAnsi="Arial" w:cs="Arial"/>
          <w:sz w:val="16"/>
          <w:szCs w:val="16"/>
        </w:rPr>
      </w:pPr>
      <w:r w:rsidRPr="00900C0A">
        <w:rPr>
          <w:rFonts w:ascii="Arial" w:eastAsia="Arial Narrow" w:hAnsi="Arial" w:cs="Arial"/>
          <w:sz w:val="16"/>
          <w:szCs w:val="16"/>
        </w:rPr>
        <w:t xml:space="preserve">c) Admitir denuncias a trámite, en aquellos casos en que la Comisión le haya delegado esta facultad.  </w:t>
      </w:r>
    </w:p>
    <w:p w14:paraId="380354DD" w14:textId="77777777" w:rsidR="00707EB2" w:rsidRPr="00900C0A" w:rsidRDefault="00707EB2" w:rsidP="003904DD">
      <w:pPr>
        <w:pStyle w:val="Textonotapie"/>
        <w:ind w:left="567" w:right="-1"/>
        <w:jc w:val="both"/>
        <w:rPr>
          <w:rFonts w:ascii="Arial" w:eastAsia="Arial Narrow" w:hAnsi="Arial" w:cs="Arial"/>
          <w:sz w:val="16"/>
          <w:szCs w:val="16"/>
        </w:rPr>
      </w:pPr>
      <w:r w:rsidRPr="00900C0A">
        <w:rPr>
          <w:rFonts w:ascii="Arial" w:eastAsia="Arial Narrow" w:hAnsi="Arial" w:cs="Arial"/>
          <w:sz w:val="16"/>
          <w:szCs w:val="16"/>
        </w:rPr>
        <w:t xml:space="preserve">(...).  </w:t>
      </w:r>
    </w:p>
    <w:p w14:paraId="72DB7813" w14:textId="77777777" w:rsidR="00707EB2" w:rsidRPr="00900C0A" w:rsidRDefault="00707EB2" w:rsidP="003904DD">
      <w:pPr>
        <w:pStyle w:val="Textonotapie"/>
        <w:jc w:val="both"/>
        <w:rPr>
          <w:rFonts w:ascii="Arial" w:hAnsi="Arial" w:cs="Arial"/>
          <w:sz w:val="16"/>
          <w:szCs w:val="16"/>
        </w:rPr>
      </w:pPr>
    </w:p>
  </w:footnote>
  <w:footnote w:id="12">
    <w:p w14:paraId="4401EBFF" w14:textId="77777777" w:rsidR="007F7824" w:rsidRPr="00487A38" w:rsidRDefault="007F7824" w:rsidP="007F7824">
      <w:pPr>
        <w:pStyle w:val="Textonotapie"/>
        <w:ind w:left="567" w:hanging="567"/>
        <w:jc w:val="both"/>
        <w:rPr>
          <w:rFonts w:ascii="Arial Narrow" w:hAnsi="Arial Narrow" w:cs="Arial"/>
          <w:sz w:val="16"/>
          <w:szCs w:val="16"/>
        </w:rPr>
      </w:pPr>
      <w:r w:rsidRPr="00487A38">
        <w:rPr>
          <w:rStyle w:val="Refdenotaalpie"/>
          <w:rFonts w:ascii="Arial Narrow" w:hAnsi="Arial Narrow" w:cs="Arial"/>
          <w:sz w:val="16"/>
          <w:szCs w:val="16"/>
        </w:rPr>
        <w:footnoteRef/>
      </w:r>
      <w:r w:rsidRPr="00487A38">
        <w:rPr>
          <w:rFonts w:ascii="Arial Narrow" w:hAnsi="Arial Narrow" w:cs="Arial"/>
          <w:sz w:val="16"/>
          <w:szCs w:val="16"/>
        </w:rPr>
        <w:t xml:space="preserve"> </w:t>
      </w:r>
      <w:r w:rsidRPr="00487A38">
        <w:rPr>
          <w:rFonts w:ascii="Arial Narrow" w:hAnsi="Arial Narrow" w:cs="Arial"/>
          <w:sz w:val="16"/>
          <w:szCs w:val="16"/>
        </w:rPr>
        <w:tab/>
        <w:t xml:space="preserve">El número de trabajadores se atenderá siempre que la empresa haya sido constituida antes de la vigencia de la Ley </w:t>
      </w:r>
      <w:proofErr w:type="spellStart"/>
      <w:r w:rsidRPr="00487A38">
        <w:rPr>
          <w:rFonts w:ascii="Arial Narrow" w:hAnsi="Arial Narrow" w:cs="Arial"/>
          <w:sz w:val="16"/>
          <w:szCs w:val="16"/>
        </w:rPr>
        <w:t>Nº</w:t>
      </w:r>
      <w:proofErr w:type="spellEnd"/>
      <w:r w:rsidRPr="00487A38">
        <w:rPr>
          <w:rFonts w:ascii="Arial Narrow" w:hAnsi="Arial Narrow" w:cs="Arial"/>
          <w:sz w:val="16"/>
          <w:szCs w:val="16"/>
        </w:rPr>
        <w:t xml:space="preserve"> 30056, publicada el 2 de julio de 2013, que modificó el artículo 5º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487A38">
        <w:rPr>
          <w:rFonts w:ascii="Arial Narrow" w:hAnsi="Arial Narrow" w:cs="Arial"/>
          <w:sz w:val="16"/>
          <w:szCs w:val="16"/>
        </w:rPr>
        <w:t>entrada en vigencia</w:t>
      </w:r>
      <w:proofErr w:type="gramEnd"/>
      <w:r w:rsidRPr="00487A38">
        <w:rPr>
          <w:rFonts w:ascii="Arial Narrow" w:hAnsi="Arial Narrow" w:cs="Arial"/>
          <w:sz w:val="16"/>
          <w:szCs w:val="16"/>
        </w:rPr>
        <w:t xml:space="preserve"> de dicha Ley se rigen por los requisitos de acogimiento al régimen de las micro y pequeñas empresas regulados en el Decreto Legislativo 1086.</w:t>
      </w:r>
    </w:p>
    <w:p w14:paraId="18C77699" w14:textId="77777777" w:rsidR="007F7824" w:rsidRPr="00487A38" w:rsidRDefault="007F7824" w:rsidP="007F7824">
      <w:pPr>
        <w:pStyle w:val="Textonotapie"/>
        <w:ind w:left="567" w:hanging="567"/>
        <w:jc w:val="both"/>
        <w:rPr>
          <w:rFonts w:ascii="Arial Narrow" w:hAnsi="Arial Narrow" w:cs="Arial"/>
          <w:sz w:val="16"/>
          <w:szCs w:val="16"/>
        </w:rPr>
      </w:pPr>
    </w:p>
  </w:footnote>
  <w:footnote w:id="13">
    <w:p w14:paraId="371D80B5" w14:textId="77777777" w:rsidR="007F7824" w:rsidRPr="00487A38" w:rsidRDefault="007F7824" w:rsidP="007F7824">
      <w:pPr>
        <w:pStyle w:val="Textonotapie"/>
        <w:ind w:left="567" w:hanging="567"/>
        <w:jc w:val="both"/>
        <w:rPr>
          <w:rFonts w:ascii="Arial Narrow" w:hAnsi="Arial Narrow" w:cs="Arial"/>
          <w:sz w:val="16"/>
          <w:szCs w:val="16"/>
        </w:rPr>
      </w:pPr>
      <w:r w:rsidRPr="00487A38">
        <w:rPr>
          <w:rStyle w:val="Refdenotaalpie"/>
          <w:rFonts w:ascii="Arial Narrow" w:hAnsi="Arial Narrow" w:cs="Arial"/>
          <w:sz w:val="16"/>
          <w:szCs w:val="16"/>
        </w:rPr>
        <w:footnoteRef/>
      </w:r>
      <w:r w:rsidRPr="00487A38">
        <w:rPr>
          <w:rFonts w:ascii="Arial Narrow" w:hAnsi="Arial Narrow" w:cs="Arial"/>
          <w:sz w:val="16"/>
          <w:szCs w:val="16"/>
        </w:rPr>
        <w:t xml:space="preserve"> </w:t>
      </w:r>
      <w:r w:rsidRPr="00487A38">
        <w:rPr>
          <w:rFonts w:ascii="Arial Narrow" w:hAnsi="Arial Narrow" w:cs="Arial"/>
          <w:sz w:val="16"/>
          <w:szCs w:val="16"/>
        </w:rPr>
        <w:tab/>
      </w:r>
      <w:r w:rsidRPr="00487A38">
        <w:rPr>
          <w:rFonts w:ascii="Arial Narrow" w:eastAsia="Arial Narrow" w:hAnsi="Arial Narrow" w:cs="Arial Narrow"/>
          <w:b/>
          <w:bCs/>
          <w:sz w:val="16"/>
          <w:szCs w:val="16"/>
        </w:rPr>
        <w:t xml:space="preserve">LEY </w:t>
      </w:r>
      <w:proofErr w:type="spellStart"/>
      <w:r w:rsidRPr="00487A38">
        <w:rPr>
          <w:rFonts w:ascii="Arial Narrow" w:eastAsia="Arial Narrow" w:hAnsi="Arial Narrow" w:cs="Arial Narrow"/>
          <w:b/>
          <w:bCs/>
          <w:sz w:val="16"/>
          <w:szCs w:val="16"/>
        </w:rPr>
        <w:t>N°</w:t>
      </w:r>
      <w:proofErr w:type="spellEnd"/>
      <w:r w:rsidRPr="00487A38">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487A38">
        <w:rPr>
          <w:rFonts w:ascii="Arial Narrow" w:eastAsia="Arial Narrow" w:hAnsi="Arial Narrow" w:cs="Arial Narrow"/>
          <w:b/>
          <w:bCs/>
          <w:sz w:val="16"/>
          <w:szCs w:val="16"/>
        </w:rPr>
        <w:t>N°</w:t>
      </w:r>
      <w:proofErr w:type="spellEnd"/>
      <w:r w:rsidRPr="00487A38">
        <w:rPr>
          <w:rFonts w:ascii="Arial Narrow" w:eastAsia="Arial Narrow" w:hAnsi="Arial Narrow" w:cs="Arial Narrow"/>
          <w:b/>
          <w:bCs/>
          <w:sz w:val="16"/>
          <w:szCs w:val="16"/>
        </w:rPr>
        <w:t xml:space="preserve"> 1308  </w:t>
      </w:r>
    </w:p>
    <w:p w14:paraId="01DF7148" w14:textId="77777777" w:rsidR="007F7824" w:rsidRPr="00487A38" w:rsidRDefault="007F7824" w:rsidP="007F7824">
      <w:pPr>
        <w:pStyle w:val="Textonotapie"/>
        <w:ind w:left="567" w:hanging="567"/>
        <w:jc w:val="both"/>
        <w:rPr>
          <w:rFonts w:ascii="Arial Narrow" w:hAnsi="Arial Narrow" w:cs="Arial"/>
          <w:b/>
          <w:bCs/>
          <w:sz w:val="16"/>
          <w:szCs w:val="16"/>
        </w:rPr>
      </w:pPr>
      <w:r w:rsidRPr="00487A38">
        <w:rPr>
          <w:rFonts w:ascii="Arial Narrow" w:hAnsi="Arial Narrow" w:cs="Arial"/>
          <w:sz w:val="16"/>
          <w:szCs w:val="16"/>
        </w:rPr>
        <w:tab/>
      </w:r>
      <w:r w:rsidRPr="00487A38">
        <w:rPr>
          <w:rFonts w:ascii="Arial Narrow" w:hAnsi="Arial Narrow" w:cs="Arial"/>
          <w:b/>
          <w:bCs/>
          <w:sz w:val="16"/>
          <w:szCs w:val="16"/>
        </w:rPr>
        <w:t>Artículo 110º.- Sanciones Administrativas</w:t>
      </w:r>
    </w:p>
    <w:p w14:paraId="74097C3E" w14:textId="77777777" w:rsidR="007F7824" w:rsidRPr="00487A38" w:rsidRDefault="007F7824" w:rsidP="007F7824">
      <w:pPr>
        <w:autoSpaceDE w:val="0"/>
        <w:autoSpaceDN w:val="0"/>
        <w:adjustRightInd w:val="0"/>
        <w:spacing w:after="0" w:line="240" w:lineRule="auto"/>
        <w:ind w:left="567"/>
        <w:jc w:val="both"/>
        <w:rPr>
          <w:rFonts w:ascii="Arial Narrow" w:hAnsi="Arial Narrow" w:cs="Arial"/>
          <w:sz w:val="16"/>
          <w:szCs w:val="16"/>
          <w:lang w:eastAsia="es-PE"/>
        </w:rPr>
      </w:pPr>
      <w:r w:rsidRPr="00487A38">
        <w:rPr>
          <w:rFonts w:ascii="Arial Narrow" w:hAnsi="Arial Narrow" w:cs="Arial"/>
          <w:sz w:val="16"/>
          <w:szCs w:val="16"/>
          <w:lang w:eastAsia="es-PE"/>
        </w:rPr>
        <w:t>(…)</w:t>
      </w:r>
    </w:p>
    <w:p w14:paraId="2AF0535C" w14:textId="77777777" w:rsidR="007F7824" w:rsidRPr="00487A38" w:rsidRDefault="007F7824" w:rsidP="007F7824">
      <w:pPr>
        <w:autoSpaceDE w:val="0"/>
        <w:autoSpaceDN w:val="0"/>
        <w:adjustRightInd w:val="0"/>
        <w:spacing w:after="0" w:line="240" w:lineRule="auto"/>
        <w:ind w:left="567"/>
        <w:jc w:val="both"/>
        <w:rPr>
          <w:rFonts w:ascii="Arial Narrow" w:hAnsi="Arial Narrow" w:cs="Arial"/>
          <w:b/>
          <w:bCs/>
          <w:sz w:val="16"/>
          <w:szCs w:val="16"/>
        </w:rPr>
      </w:pPr>
      <w:r w:rsidRPr="00487A38">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60BAAC23" w14:textId="77777777" w:rsidR="007F7824" w:rsidRPr="00487A38" w:rsidRDefault="007F7824" w:rsidP="007F7824">
      <w:pPr>
        <w:pStyle w:val="Textonotapie"/>
        <w:ind w:left="567"/>
        <w:jc w:val="both"/>
        <w:rPr>
          <w:rFonts w:ascii="Arial Narrow" w:hAnsi="Arial Narrow" w:cs="Arial"/>
          <w:bCs/>
          <w:sz w:val="16"/>
          <w:szCs w:val="16"/>
        </w:rPr>
      </w:pPr>
      <w:r w:rsidRPr="00487A38">
        <w:rPr>
          <w:rFonts w:ascii="Arial Narrow" w:hAnsi="Arial Narrow" w:cs="Arial"/>
          <w:bCs/>
          <w:sz w:val="16"/>
          <w:szCs w:val="16"/>
        </w:rPr>
        <w:t>[…]</w:t>
      </w:r>
    </w:p>
    <w:p w14:paraId="746AB1FF" w14:textId="77777777" w:rsidR="007F7824" w:rsidRPr="00487A38" w:rsidRDefault="007F7824" w:rsidP="007F7824">
      <w:pPr>
        <w:pStyle w:val="Textonotapie"/>
        <w:tabs>
          <w:tab w:val="left" w:pos="284"/>
        </w:tabs>
        <w:ind w:left="567" w:hanging="567"/>
        <w:jc w:val="both"/>
        <w:rPr>
          <w:rFonts w:ascii="Arial Narrow" w:hAnsi="Arial Narrow" w:cs="Arial"/>
          <w:b/>
          <w:bCs/>
          <w:sz w:val="16"/>
          <w:szCs w:val="16"/>
        </w:rPr>
      </w:pPr>
    </w:p>
  </w:footnote>
  <w:footnote w:id="14">
    <w:p w14:paraId="499300B7" w14:textId="6D0E4154" w:rsidR="0013435C" w:rsidRPr="00900C0A" w:rsidRDefault="0013435C" w:rsidP="002960A2">
      <w:pPr>
        <w:pStyle w:val="Textonotapie"/>
        <w:ind w:left="567" w:hanging="567"/>
        <w:jc w:val="both"/>
        <w:rPr>
          <w:rFonts w:ascii="Arial" w:hAnsi="Arial" w:cs="Arial"/>
          <w:b/>
          <w:bCs/>
          <w:sz w:val="16"/>
          <w:szCs w:val="16"/>
        </w:rPr>
      </w:pPr>
      <w:r w:rsidRPr="00900C0A">
        <w:rPr>
          <w:rStyle w:val="Refdenotaalpie"/>
          <w:rFonts w:ascii="Arial" w:eastAsia="Arial Narrow" w:hAnsi="Arial" w:cs="Arial"/>
          <w:sz w:val="16"/>
          <w:szCs w:val="16"/>
        </w:rPr>
        <w:footnoteRef/>
      </w:r>
      <w:r w:rsidRPr="00900C0A">
        <w:rPr>
          <w:rFonts w:ascii="Arial" w:eastAsia="Arial Narrow" w:hAnsi="Arial" w:cs="Arial"/>
          <w:b/>
          <w:bCs/>
          <w:sz w:val="16"/>
          <w:szCs w:val="16"/>
        </w:rPr>
        <w:t xml:space="preserve"> </w:t>
      </w:r>
      <w:r w:rsidRPr="00900C0A">
        <w:rPr>
          <w:rFonts w:ascii="Arial" w:hAnsi="Arial" w:cs="Arial"/>
          <w:sz w:val="16"/>
          <w:szCs w:val="16"/>
        </w:rPr>
        <w:t xml:space="preserve">             </w:t>
      </w:r>
      <w:r w:rsidRPr="00900C0A">
        <w:rPr>
          <w:rFonts w:ascii="Arial" w:eastAsia="Arial Narrow" w:hAnsi="Arial" w:cs="Arial"/>
          <w:b/>
          <w:bCs/>
          <w:sz w:val="16"/>
          <w:szCs w:val="16"/>
        </w:rPr>
        <w:t xml:space="preserve">TEXTO ÚNICO ORDENADO DE LA LEY </w:t>
      </w:r>
      <w:proofErr w:type="spellStart"/>
      <w:r w:rsidRPr="00900C0A">
        <w:rPr>
          <w:rFonts w:ascii="Arial" w:eastAsia="Arial Narrow" w:hAnsi="Arial" w:cs="Arial"/>
          <w:b/>
          <w:bCs/>
          <w:sz w:val="16"/>
          <w:szCs w:val="16"/>
        </w:rPr>
        <w:t>N°</w:t>
      </w:r>
      <w:proofErr w:type="spellEnd"/>
      <w:r w:rsidRPr="00900C0A">
        <w:rPr>
          <w:rFonts w:ascii="Arial" w:eastAsia="Arial Narrow" w:hAnsi="Arial" w:cs="Arial"/>
          <w:b/>
          <w:bCs/>
          <w:sz w:val="16"/>
          <w:szCs w:val="16"/>
        </w:rPr>
        <w:t xml:space="preserve"> 27444, LEY DE PROCEDIMIENTO ADMINISTRATIVO GENERAL, aprobado por el</w:t>
      </w:r>
      <w:r w:rsidR="002960A2">
        <w:rPr>
          <w:rFonts w:ascii="Arial" w:eastAsia="Arial Narrow" w:hAnsi="Arial" w:cs="Arial"/>
          <w:b/>
          <w:bCs/>
          <w:sz w:val="16"/>
          <w:szCs w:val="16"/>
        </w:rPr>
        <w:t xml:space="preserve"> </w:t>
      </w:r>
      <w:r w:rsidRPr="00900C0A">
        <w:rPr>
          <w:rFonts w:ascii="Arial" w:eastAsia="Arial Narrow" w:hAnsi="Arial" w:cs="Arial"/>
          <w:b/>
          <w:bCs/>
          <w:sz w:val="16"/>
          <w:szCs w:val="16"/>
        </w:rPr>
        <w:t xml:space="preserve">Decreto Supremo </w:t>
      </w:r>
      <w:proofErr w:type="spellStart"/>
      <w:r w:rsidRPr="00900C0A">
        <w:rPr>
          <w:rFonts w:ascii="Arial" w:eastAsia="Arial Narrow" w:hAnsi="Arial" w:cs="Arial"/>
          <w:b/>
          <w:bCs/>
          <w:sz w:val="16"/>
          <w:szCs w:val="16"/>
        </w:rPr>
        <w:t>N°</w:t>
      </w:r>
      <w:proofErr w:type="spellEnd"/>
      <w:r w:rsidRPr="00900C0A">
        <w:rPr>
          <w:rFonts w:ascii="Arial" w:eastAsia="Arial Narrow" w:hAnsi="Arial" w:cs="Arial"/>
          <w:b/>
          <w:bCs/>
          <w:sz w:val="16"/>
          <w:szCs w:val="16"/>
        </w:rPr>
        <w:t xml:space="preserve"> 004-2019-JUS</w:t>
      </w:r>
    </w:p>
    <w:p w14:paraId="278F3F0E" w14:textId="77777777" w:rsidR="0013435C" w:rsidRPr="00900C0A" w:rsidRDefault="0013435C" w:rsidP="0013435C">
      <w:pPr>
        <w:pStyle w:val="Textonotapie"/>
        <w:ind w:firstLine="567"/>
        <w:jc w:val="both"/>
        <w:rPr>
          <w:rFonts w:ascii="Arial" w:hAnsi="Arial" w:cs="Arial"/>
          <w:b/>
          <w:bCs/>
          <w:sz w:val="16"/>
          <w:szCs w:val="16"/>
        </w:rPr>
      </w:pPr>
      <w:r w:rsidRPr="00900C0A">
        <w:rPr>
          <w:rFonts w:ascii="Arial" w:eastAsia="Arial Narrow" w:hAnsi="Arial" w:cs="Arial"/>
          <w:b/>
          <w:bCs/>
          <w:sz w:val="16"/>
          <w:szCs w:val="16"/>
        </w:rPr>
        <w:t>233.- Contestación de la reclamación</w:t>
      </w:r>
    </w:p>
    <w:p w14:paraId="74BD2DDC" w14:textId="6C9ED74D" w:rsidR="0013435C" w:rsidRPr="00900C0A" w:rsidRDefault="0013435C" w:rsidP="002960A2">
      <w:pPr>
        <w:pStyle w:val="Textonotapie"/>
        <w:ind w:left="567"/>
        <w:jc w:val="both"/>
        <w:rPr>
          <w:rFonts w:ascii="Arial" w:hAnsi="Arial" w:cs="Arial"/>
          <w:sz w:val="16"/>
          <w:szCs w:val="16"/>
        </w:rPr>
      </w:pPr>
      <w:r w:rsidRPr="00900C0A">
        <w:rPr>
          <w:rFonts w:ascii="Arial" w:eastAsia="Arial Narrow" w:hAnsi="Arial" w:cs="Arial"/>
          <w:sz w:val="16"/>
          <w:szCs w:val="16"/>
        </w:rPr>
        <w:t>233.1 “(…) Las alegaciones y los hechos relevantes de la reclamación, salvo que hayan sido específicamente negadas en la contestación,</w:t>
      </w:r>
      <w:r w:rsidR="002960A2">
        <w:rPr>
          <w:rFonts w:ascii="Arial" w:eastAsia="Arial Narrow" w:hAnsi="Arial" w:cs="Arial"/>
          <w:sz w:val="16"/>
          <w:szCs w:val="16"/>
        </w:rPr>
        <w:t xml:space="preserve"> </w:t>
      </w:r>
      <w:r w:rsidRPr="00900C0A">
        <w:rPr>
          <w:rFonts w:ascii="Arial" w:eastAsia="Arial Narrow" w:hAnsi="Arial" w:cs="Arial"/>
          <w:sz w:val="16"/>
          <w:szCs w:val="16"/>
        </w:rPr>
        <w:t>se tendrán por aceptadas o merituadas como ciertas”.</w:t>
      </w:r>
    </w:p>
    <w:p w14:paraId="18954789" w14:textId="77777777" w:rsidR="0013435C" w:rsidRPr="00900C0A" w:rsidRDefault="0013435C" w:rsidP="0013435C">
      <w:pPr>
        <w:pStyle w:val="Textonotapie"/>
        <w:ind w:left="567"/>
        <w:jc w:val="both"/>
        <w:rPr>
          <w:rFonts w:ascii="Arial" w:hAnsi="Arial" w:cs="Arial"/>
          <w:sz w:val="16"/>
          <w:szCs w:val="16"/>
        </w:rPr>
      </w:pPr>
    </w:p>
  </w:footnote>
  <w:footnote w:id="15">
    <w:p w14:paraId="1262141A" w14:textId="540BF86C" w:rsidR="0013435C" w:rsidRPr="00900C0A" w:rsidRDefault="0013435C" w:rsidP="0013435C">
      <w:pPr>
        <w:spacing w:after="0" w:line="240" w:lineRule="auto"/>
        <w:ind w:left="567" w:hanging="567"/>
        <w:jc w:val="both"/>
        <w:rPr>
          <w:rFonts w:ascii="Arial" w:hAnsi="Arial" w:cs="Arial"/>
          <w:b/>
          <w:bCs/>
          <w:sz w:val="16"/>
          <w:szCs w:val="16"/>
        </w:rPr>
      </w:pPr>
      <w:r w:rsidRPr="00900C0A">
        <w:rPr>
          <w:rStyle w:val="Refdenotaalpie"/>
          <w:rFonts w:ascii="Arial" w:hAnsi="Arial" w:cs="Arial"/>
          <w:sz w:val="16"/>
          <w:szCs w:val="16"/>
        </w:rPr>
        <w:footnoteRef/>
      </w:r>
      <w:r w:rsidRPr="00900C0A">
        <w:rPr>
          <w:rFonts w:ascii="Arial" w:hAnsi="Arial" w:cs="Arial"/>
          <w:sz w:val="16"/>
          <w:szCs w:val="16"/>
        </w:rPr>
        <w:t xml:space="preserve">         </w:t>
      </w:r>
      <w:r w:rsidRPr="00900C0A">
        <w:rPr>
          <w:rFonts w:ascii="Arial" w:hAnsi="Arial" w:cs="Arial"/>
          <w:b/>
          <w:bCs/>
          <w:sz w:val="16"/>
          <w:szCs w:val="16"/>
        </w:rPr>
        <w:t>LEY 29571, CÓDIGO DE PROTECCIÓN Y DEFENSA DEL CONSUMIDOR, publicado el 2 de setiembre de 2010 y modificado por Decreto Legislativo N° 1308</w:t>
      </w:r>
    </w:p>
    <w:p w14:paraId="57A9E96F" w14:textId="20D6D377" w:rsidR="0013435C" w:rsidRPr="00900C0A" w:rsidRDefault="0013435C" w:rsidP="0013435C">
      <w:pPr>
        <w:spacing w:after="0" w:line="240" w:lineRule="auto"/>
        <w:ind w:left="567" w:hanging="567"/>
        <w:jc w:val="both"/>
        <w:rPr>
          <w:rFonts w:ascii="Arial" w:eastAsia="Arial Narrow" w:hAnsi="Arial" w:cs="Arial"/>
          <w:b/>
          <w:bCs/>
          <w:sz w:val="16"/>
          <w:szCs w:val="16"/>
        </w:rPr>
      </w:pPr>
      <w:r w:rsidRPr="00900C0A">
        <w:rPr>
          <w:rFonts w:ascii="Arial" w:eastAsia="Arial Narrow" w:hAnsi="Arial" w:cs="Arial"/>
          <w:b/>
          <w:bCs/>
          <w:sz w:val="16"/>
          <w:szCs w:val="16"/>
        </w:rPr>
        <w:t xml:space="preserve">             Artículo 110.- Sanciones administrativas</w:t>
      </w:r>
    </w:p>
    <w:p w14:paraId="2C6D25CF" w14:textId="07E4D516" w:rsidR="0013435C" w:rsidRPr="00900C0A" w:rsidRDefault="0013435C" w:rsidP="0013435C">
      <w:pPr>
        <w:spacing w:after="0" w:line="240" w:lineRule="auto"/>
        <w:ind w:left="566" w:hanging="566"/>
        <w:jc w:val="both"/>
        <w:rPr>
          <w:rFonts w:ascii="Arial" w:eastAsia="Arial Narrow" w:hAnsi="Arial" w:cs="Arial"/>
          <w:sz w:val="16"/>
          <w:szCs w:val="16"/>
        </w:rPr>
      </w:pPr>
      <w:r w:rsidRPr="00900C0A">
        <w:rPr>
          <w:rFonts w:ascii="Arial" w:eastAsia="Arial Narrow" w:hAnsi="Arial" w:cs="Arial"/>
          <w:sz w:val="16"/>
          <w:szCs w:val="16"/>
        </w:rPr>
        <w:t xml:space="preserve">             El órgano resolutivo puede sancionar las infracciones administrativas a que se refiere el artículo 108º con amonestación y multas de hasta cuatrocientos cincuenta (450) Unidades Impositivas Tributarias (UIT), las cuales son calificadas de la siguiente manera:</w:t>
      </w:r>
    </w:p>
    <w:p w14:paraId="725051E9" w14:textId="77777777" w:rsidR="0013435C" w:rsidRPr="00900C0A" w:rsidRDefault="0013435C" w:rsidP="0013435C">
      <w:pPr>
        <w:numPr>
          <w:ilvl w:val="0"/>
          <w:numId w:val="6"/>
        </w:numPr>
        <w:spacing w:after="0" w:line="240" w:lineRule="auto"/>
        <w:ind w:left="426" w:firstLine="141"/>
        <w:jc w:val="both"/>
        <w:rPr>
          <w:rFonts w:ascii="Arial" w:eastAsia="Arial Narrow" w:hAnsi="Arial" w:cs="Arial"/>
          <w:sz w:val="16"/>
          <w:szCs w:val="16"/>
        </w:rPr>
      </w:pPr>
      <w:r w:rsidRPr="00900C0A">
        <w:rPr>
          <w:rFonts w:ascii="Arial" w:eastAsia="Arial Narrow" w:hAnsi="Arial" w:cs="Arial"/>
          <w:sz w:val="16"/>
          <w:szCs w:val="16"/>
        </w:rPr>
        <w:t>Infracciones leves, con una amonestación o con una multa de hasta cincuenta (50) UIT.</w:t>
      </w:r>
    </w:p>
    <w:p w14:paraId="0E633E13" w14:textId="77777777" w:rsidR="0013435C" w:rsidRPr="00900C0A" w:rsidRDefault="0013435C" w:rsidP="0013435C">
      <w:pPr>
        <w:numPr>
          <w:ilvl w:val="0"/>
          <w:numId w:val="6"/>
        </w:numPr>
        <w:spacing w:after="0" w:line="240" w:lineRule="auto"/>
        <w:ind w:left="426" w:firstLine="141"/>
        <w:jc w:val="both"/>
        <w:rPr>
          <w:rFonts w:ascii="Arial" w:eastAsia="Arial Narrow" w:hAnsi="Arial" w:cs="Arial"/>
          <w:sz w:val="16"/>
          <w:szCs w:val="16"/>
        </w:rPr>
      </w:pPr>
      <w:r w:rsidRPr="00900C0A">
        <w:rPr>
          <w:rFonts w:ascii="Arial" w:eastAsia="Arial Narrow" w:hAnsi="Arial" w:cs="Arial"/>
          <w:sz w:val="16"/>
          <w:szCs w:val="16"/>
        </w:rPr>
        <w:t>Infracciones graves, con una multa de hasta ciento cincuenta (150) UIT.</w:t>
      </w:r>
    </w:p>
    <w:p w14:paraId="10511E12" w14:textId="77777777" w:rsidR="0013435C" w:rsidRPr="00900C0A" w:rsidRDefault="0013435C" w:rsidP="0013435C">
      <w:pPr>
        <w:numPr>
          <w:ilvl w:val="0"/>
          <w:numId w:val="6"/>
        </w:numPr>
        <w:spacing w:after="0" w:line="240" w:lineRule="auto"/>
        <w:ind w:left="426" w:firstLine="141"/>
        <w:jc w:val="both"/>
        <w:rPr>
          <w:rFonts w:ascii="Arial" w:eastAsia="Arial Narrow" w:hAnsi="Arial" w:cs="Arial"/>
          <w:sz w:val="16"/>
          <w:szCs w:val="16"/>
        </w:rPr>
      </w:pPr>
      <w:r w:rsidRPr="00900C0A">
        <w:rPr>
          <w:rFonts w:ascii="Arial" w:eastAsia="Arial Narrow" w:hAnsi="Arial" w:cs="Arial"/>
          <w:sz w:val="16"/>
          <w:szCs w:val="16"/>
        </w:rPr>
        <w:t>Infracciones muy graves, con una multa de hasta cuatrocientos cincuenta (450) UIT.</w:t>
      </w:r>
    </w:p>
    <w:p w14:paraId="12FB50BD" w14:textId="77777777" w:rsidR="0013435C" w:rsidRPr="00900C0A" w:rsidRDefault="0013435C" w:rsidP="0013435C">
      <w:pPr>
        <w:spacing w:after="0" w:line="240" w:lineRule="auto"/>
        <w:ind w:left="426"/>
        <w:jc w:val="both"/>
        <w:rPr>
          <w:rFonts w:ascii="Arial" w:eastAsia="Arial Narrow" w:hAnsi="Arial" w:cs="Arial"/>
          <w:sz w:val="16"/>
          <w:szCs w:val="16"/>
        </w:rPr>
      </w:pPr>
    </w:p>
    <w:p w14:paraId="4E551EFA" w14:textId="233E32BD" w:rsidR="0013435C" w:rsidRPr="00900C0A" w:rsidRDefault="0013435C" w:rsidP="0013435C">
      <w:pPr>
        <w:spacing w:after="0" w:line="240" w:lineRule="auto"/>
        <w:ind w:left="567" w:hanging="426"/>
        <w:jc w:val="both"/>
        <w:rPr>
          <w:rFonts w:ascii="Arial" w:eastAsia="Arial Narrow" w:hAnsi="Arial" w:cs="Arial"/>
          <w:sz w:val="16"/>
          <w:szCs w:val="16"/>
        </w:rPr>
      </w:pPr>
      <w:r w:rsidRPr="00900C0A">
        <w:rPr>
          <w:rFonts w:ascii="Arial" w:eastAsia="Arial Narrow" w:hAnsi="Arial" w:cs="Arial"/>
          <w:sz w:val="16"/>
          <w:szCs w:val="16"/>
        </w:rPr>
        <w:t xml:space="preserve">         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2923F21" w14:textId="77777777" w:rsidR="0013435C" w:rsidRPr="00900C0A" w:rsidRDefault="0013435C" w:rsidP="0013435C">
      <w:pPr>
        <w:spacing w:after="0" w:line="240" w:lineRule="auto"/>
        <w:ind w:left="567" w:hanging="426"/>
        <w:jc w:val="both"/>
        <w:rPr>
          <w:rFonts w:ascii="Arial" w:eastAsia="Arial Narrow" w:hAnsi="Arial" w:cs="Arial"/>
          <w:sz w:val="16"/>
          <w:szCs w:val="16"/>
        </w:rPr>
      </w:pPr>
    </w:p>
    <w:p w14:paraId="2F8C9474" w14:textId="77777777" w:rsidR="0013435C" w:rsidRPr="00900C0A" w:rsidRDefault="0013435C" w:rsidP="0013435C">
      <w:pPr>
        <w:spacing w:after="0" w:line="240" w:lineRule="auto"/>
        <w:ind w:left="567"/>
        <w:jc w:val="both"/>
        <w:rPr>
          <w:rFonts w:ascii="Arial" w:eastAsia="Arial Narrow" w:hAnsi="Arial" w:cs="Arial"/>
          <w:sz w:val="16"/>
          <w:szCs w:val="16"/>
        </w:rPr>
      </w:pPr>
      <w:r w:rsidRPr="00900C0A">
        <w:rPr>
          <w:rFonts w:ascii="Arial" w:eastAsia="Arial Narrow" w:hAnsi="Arial" w:cs="Arial"/>
          <w:sz w:val="16"/>
          <w:szCs w:val="16"/>
        </w:rPr>
        <w:t xml:space="preserve"> </w:t>
      </w:r>
      <w:bookmarkStart w:id="21" w:name="_Int_GRbm5as9"/>
      <w:proofErr w:type="gramStart"/>
      <w:r w:rsidRPr="00900C0A">
        <w:rPr>
          <w:rFonts w:ascii="Arial" w:eastAsia="Arial Narrow" w:hAnsi="Arial" w:cs="Arial"/>
          <w:sz w:val="16"/>
          <w:szCs w:val="16"/>
        </w:rPr>
        <w:t>En caso que</w:t>
      </w:r>
      <w:bookmarkEnd w:id="21"/>
      <w:proofErr w:type="gramEnd"/>
      <w:r w:rsidRPr="00900C0A">
        <w:rPr>
          <w:rFonts w:ascii="Arial" w:eastAsia="Arial Narrow" w:hAnsi="Arial" w:cs="Arial"/>
          <w:sz w:val="16"/>
          <w:szCs w:val="16"/>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N° 27444, Ley del Procedimiento Administrativo General o la norma que la sustituya o complemente.</w:t>
      </w:r>
    </w:p>
    <w:p w14:paraId="3F27FA36" w14:textId="77777777" w:rsidR="0013435C" w:rsidRPr="00900C0A" w:rsidRDefault="0013435C" w:rsidP="0013435C">
      <w:pPr>
        <w:pBdr>
          <w:top w:val="nil"/>
          <w:left w:val="nil"/>
          <w:bottom w:val="nil"/>
          <w:right w:val="nil"/>
          <w:between w:val="nil"/>
        </w:pBdr>
        <w:spacing w:after="0" w:line="240" w:lineRule="auto"/>
        <w:ind w:left="567"/>
        <w:jc w:val="both"/>
        <w:rPr>
          <w:rFonts w:ascii="Arial" w:eastAsia="Arial Narrow" w:hAnsi="Arial" w:cs="Arial"/>
          <w:sz w:val="16"/>
          <w:szCs w:val="16"/>
        </w:rPr>
      </w:pPr>
      <w:r w:rsidRPr="00900C0A">
        <w:rPr>
          <w:rFonts w:ascii="Arial" w:eastAsia="Arial Narrow" w:hAnsi="Arial" w:cs="Arial"/>
          <w:sz w:val="16"/>
          <w:szCs w:val="16"/>
        </w:rPr>
        <w:t>(…)</w:t>
      </w:r>
    </w:p>
    <w:p w14:paraId="7BB6BBCF" w14:textId="77777777" w:rsidR="0013435C" w:rsidRPr="00900C0A" w:rsidRDefault="0013435C" w:rsidP="0013435C">
      <w:pPr>
        <w:pStyle w:val="Textonotapie"/>
        <w:ind w:left="567" w:hanging="567"/>
        <w:jc w:val="both"/>
        <w:rPr>
          <w:rFonts w:ascii="Arial" w:hAnsi="Arial" w:cs="Arial"/>
          <w:sz w:val="16"/>
          <w:szCs w:val="16"/>
        </w:rPr>
      </w:pPr>
    </w:p>
  </w:footnote>
  <w:footnote w:id="16">
    <w:p w14:paraId="2C4FFE5E" w14:textId="77777777" w:rsidR="0013435C" w:rsidRPr="00900C0A" w:rsidRDefault="0013435C" w:rsidP="0013435C">
      <w:pPr>
        <w:spacing w:after="0" w:line="240" w:lineRule="auto"/>
        <w:ind w:left="567" w:hanging="567"/>
        <w:jc w:val="both"/>
        <w:rPr>
          <w:rFonts w:ascii="Arial" w:hAnsi="Arial" w:cs="Arial"/>
          <w:b/>
          <w:bCs/>
          <w:sz w:val="16"/>
          <w:szCs w:val="16"/>
        </w:rPr>
      </w:pPr>
      <w:r w:rsidRPr="00900C0A">
        <w:rPr>
          <w:rFonts w:ascii="Arial" w:hAnsi="Arial" w:cs="Arial"/>
          <w:sz w:val="16"/>
          <w:szCs w:val="16"/>
        </w:rPr>
        <w:t>8</w:t>
      </w:r>
      <w:r w:rsidRPr="00900C0A">
        <w:rPr>
          <w:rFonts w:ascii="Arial" w:hAnsi="Arial" w:cs="Arial"/>
          <w:sz w:val="16"/>
          <w:szCs w:val="16"/>
        </w:rPr>
        <w:tab/>
      </w:r>
      <w:r w:rsidRPr="00900C0A">
        <w:rPr>
          <w:rFonts w:ascii="Arial" w:hAnsi="Arial" w:cs="Arial"/>
          <w:b/>
          <w:bCs/>
          <w:sz w:val="16"/>
          <w:szCs w:val="16"/>
        </w:rPr>
        <w:t>LEY 29571, CÓDIGO DE PROTECCIÓN Y DEFENSA DEL CONSUMIDOR, publicado el 2 de setiembre de 2010 y modificado por Decreto Legislativo N° 1308</w:t>
      </w:r>
    </w:p>
    <w:p w14:paraId="13DE33E4" w14:textId="4A45548C" w:rsidR="0013435C" w:rsidRPr="00900C0A" w:rsidRDefault="0013435C" w:rsidP="0013435C">
      <w:pPr>
        <w:spacing w:after="0" w:line="240" w:lineRule="auto"/>
        <w:ind w:left="567" w:hanging="567"/>
        <w:jc w:val="both"/>
        <w:rPr>
          <w:rFonts w:ascii="Arial" w:eastAsia="Arial Narrow" w:hAnsi="Arial" w:cs="Arial"/>
          <w:sz w:val="16"/>
          <w:szCs w:val="16"/>
        </w:rPr>
      </w:pPr>
      <w:r w:rsidRPr="00900C0A">
        <w:rPr>
          <w:rFonts w:ascii="Arial" w:eastAsia="Arial Narrow" w:hAnsi="Arial" w:cs="Arial"/>
          <w:b/>
          <w:bCs/>
          <w:sz w:val="16"/>
          <w:szCs w:val="16"/>
        </w:rPr>
        <w:t xml:space="preserve">             Artículo 114.- Medidas correctivas</w:t>
      </w:r>
    </w:p>
    <w:p w14:paraId="4E798034" w14:textId="77777777" w:rsidR="0013435C" w:rsidRPr="00900C0A" w:rsidRDefault="0013435C" w:rsidP="0013435C">
      <w:pPr>
        <w:spacing w:after="0" w:line="240" w:lineRule="auto"/>
        <w:ind w:left="567"/>
        <w:jc w:val="both"/>
        <w:rPr>
          <w:rFonts w:ascii="Arial" w:eastAsia="Arial Narrow" w:hAnsi="Arial" w:cs="Arial"/>
          <w:sz w:val="16"/>
          <w:szCs w:val="16"/>
        </w:rPr>
      </w:pPr>
      <w:r w:rsidRPr="00900C0A">
        <w:rPr>
          <w:rFonts w:ascii="Arial" w:eastAsia="Arial Narrow" w:hAnsi="Arial"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6382495" w14:textId="38509735" w:rsidR="0013435C" w:rsidRPr="00900C0A" w:rsidRDefault="0013435C" w:rsidP="0013435C">
      <w:pPr>
        <w:spacing w:after="0" w:line="240" w:lineRule="auto"/>
        <w:ind w:left="567" w:hanging="567"/>
        <w:jc w:val="both"/>
        <w:rPr>
          <w:rFonts w:ascii="Arial" w:eastAsia="Arial Narrow" w:hAnsi="Arial" w:cs="Arial"/>
          <w:sz w:val="16"/>
          <w:szCs w:val="16"/>
        </w:rPr>
      </w:pPr>
      <w:r w:rsidRPr="00900C0A">
        <w:rPr>
          <w:rFonts w:ascii="Arial" w:eastAsia="Arial Narrow" w:hAnsi="Arial" w:cs="Arial"/>
          <w:sz w:val="16"/>
          <w:szCs w:val="16"/>
        </w:rPr>
        <w:t xml:space="preserve">             Las medidas correctivas reparadoras pueden dictarse a pedido de parte o de oficio, siempre y cuando sean expresamente informadas sobre esa posibilidad en la notificación de cargo al proveedor por la autoridad encargada del procedimiento. </w:t>
      </w:r>
    </w:p>
    <w:p w14:paraId="52E02BDD" w14:textId="6F0F3A91" w:rsidR="0013435C" w:rsidRPr="00900C0A" w:rsidRDefault="0013435C" w:rsidP="0013435C">
      <w:pPr>
        <w:spacing w:after="0" w:line="240" w:lineRule="auto"/>
        <w:ind w:left="567" w:hanging="567"/>
        <w:jc w:val="both"/>
        <w:rPr>
          <w:rFonts w:ascii="Arial" w:eastAsia="Arial Narrow" w:hAnsi="Arial" w:cs="Arial"/>
          <w:sz w:val="16"/>
          <w:szCs w:val="16"/>
        </w:rPr>
      </w:pPr>
      <w:r w:rsidRPr="00900C0A">
        <w:rPr>
          <w:rFonts w:ascii="Arial" w:eastAsia="Arial Narrow" w:hAnsi="Arial" w:cs="Arial"/>
          <w:sz w:val="16"/>
          <w:szCs w:val="16"/>
        </w:rPr>
        <w:t xml:space="preserve">             Las medidas correctivas complementarias pueden dictarse de oficio o a pedido de parte.</w:t>
      </w:r>
    </w:p>
    <w:p w14:paraId="7CFF9EEA" w14:textId="77777777" w:rsidR="0013435C" w:rsidRPr="00900C0A" w:rsidRDefault="0013435C" w:rsidP="0013435C">
      <w:pPr>
        <w:spacing w:after="0" w:line="240" w:lineRule="auto"/>
        <w:ind w:left="567" w:hanging="567"/>
        <w:jc w:val="both"/>
        <w:rPr>
          <w:rFonts w:ascii="Arial" w:eastAsia="Arial Narrow" w:hAnsi="Arial" w:cs="Arial"/>
          <w:sz w:val="16"/>
          <w:szCs w:val="16"/>
        </w:rPr>
      </w:pPr>
    </w:p>
    <w:p w14:paraId="75806AD8" w14:textId="5334BC3F" w:rsidR="0013435C" w:rsidRPr="00900C0A" w:rsidRDefault="0013435C" w:rsidP="0013435C">
      <w:pPr>
        <w:spacing w:after="0" w:line="240" w:lineRule="auto"/>
        <w:ind w:left="567" w:hanging="567"/>
        <w:jc w:val="both"/>
        <w:rPr>
          <w:rFonts w:ascii="Arial" w:eastAsia="Arial Narrow" w:hAnsi="Arial" w:cs="Arial"/>
          <w:sz w:val="16"/>
          <w:szCs w:val="16"/>
        </w:rPr>
      </w:pPr>
      <w:r w:rsidRPr="00900C0A">
        <w:rPr>
          <w:rFonts w:ascii="Arial" w:eastAsia="Arial Narrow" w:hAnsi="Arial" w:cs="Arial"/>
          <w:b/>
          <w:bCs/>
          <w:sz w:val="16"/>
          <w:szCs w:val="16"/>
        </w:rPr>
        <w:t xml:space="preserve">             Artículo 115.- Medidas correctivas reparadoras</w:t>
      </w:r>
    </w:p>
    <w:p w14:paraId="5A8FD9C7" w14:textId="77777777" w:rsidR="0013435C" w:rsidRPr="00900C0A" w:rsidRDefault="0013435C" w:rsidP="0013435C">
      <w:pPr>
        <w:tabs>
          <w:tab w:val="left" w:pos="568"/>
        </w:tabs>
        <w:spacing w:after="0" w:line="240" w:lineRule="auto"/>
        <w:ind w:left="1134" w:hanging="566"/>
        <w:jc w:val="both"/>
        <w:rPr>
          <w:rFonts w:ascii="Arial" w:eastAsia="Arial Narrow" w:hAnsi="Arial" w:cs="Arial"/>
          <w:sz w:val="16"/>
          <w:szCs w:val="16"/>
        </w:rPr>
      </w:pPr>
      <w:r w:rsidRPr="00900C0A">
        <w:rPr>
          <w:rFonts w:ascii="Arial" w:eastAsia="Arial Narrow" w:hAnsi="Arial" w:cs="Arial"/>
          <w:sz w:val="16"/>
          <w:szCs w:val="16"/>
        </w:rPr>
        <w:t xml:space="preserve">115.1 </w:t>
      </w:r>
      <w:r w:rsidRPr="00900C0A">
        <w:rPr>
          <w:rFonts w:ascii="Arial" w:eastAsia="Arial Narrow" w:hAnsi="Arial" w:cs="Arial"/>
          <w:sz w:val="16"/>
          <w:szCs w:val="16"/>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BA28421" w14:textId="77777777" w:rsidR="0013435C" w:rsidRPr="00900C0A" w:rsidRDefault="0013435C" w:rsidP="0013435C">
      <w:pPr>
        <w:numPr>
          <w:ilvl w:val="0"/>
          <w:numId w:val="8"/>
        </w:numPr>
        <w:spacing w:after="0" w:line="240" w:lineRule="auto"/>
        <w:ind w:left="1418" w:hanging="284"/>
        <w:jc w:val="both"/>
        <w:rPr>
          <w:rFonts w:ascii="Arial" w:eastAsia="Arial Narrow" w:hAnsi="Arial" w:cs="Arial"/>
          <w:sz w:val="16"/>
          <w:szCs w:val="16"/>
        </w:rPr>
      </w:pPr>
      <w:r w:rsidRPr="00900C0A">
        <w:rPr>
          <w:rFonts w:ascii="Arial" w:eastAsia="Arial Narrow" w:hAnsi="Arial" w:cs="Arial"/>
          <w:sz w:val="16"/>
          <w:szCs w:val="16"/>
        </w:rPr>
        <w:t>Reparar productos.</w:t>
      </w:r>
    </w:p>
    <w:p w14:paraId="04B3C1DB" w14:textId="77777777" w:rsidR="0013435C" w:rsidRPr="00900C0A" w:rsidRDefault="0013435C" w:rsidP="0013435C">
      <w:pPr>
        <w:numPr>
          <w:ilvl w:val="0"/>
          <w:numId w:val="8"/>
        </w:numPr>
        <w:spacing w:after="0" w:line="240" w:lineRule="auto"/>
        <w:ind w:left="1418" w:hanging="284"/>
        <w:jc w:val="both"/>
        <w:rPr>
          <w:rFonts w:ascii="Arial" w:eastAsia="Arial Narrow" w:hAnsi="Arial" w:cs="Arial"/>
          <w:sz w:val="16"/>
          <w:szCs w:val="16"/>
        </w:rPr>
      </w:pPr>
      <w:r w:rsidRPr="00900C0A">
        <w:rPr>
          <w:rFonts w:ascii="Arial" w:eastAsia="Arial Narrow" w:hAnsi="Arial" w:cs="Arial"/>
          <w:sz w:val="16"/>
          <w:szCs w:val="16"/>
        </w:rPr>
        <w:t>Cambiar productos por otros de idénticas o similares características, cuando la reparación no sea posible o no resulte    razonable según las circunstancias.</w:t>
      </w:r>
    </w:p>
    <w:p w14:paraId="7F209631" w14:textId="77777777" w:rsidR="0013435C" w:rsidRPr="00900C0A" w:rsidRDefault="0013435C" w:rsidP="0013435C">
      <w:pPr>
        <w:numPr>
          <w:ilvl w:val="0"/>
          <w:numId w:val="8"/>
        </w:numPr>
        <w:spacing w:after="0" w:line="240" w:lineRule="auto"/>
        <w:ind w:left="1418" w:hanging="284"/>
        <w:jc w:val="both"/>
        <w:rPr>
          <w:rFonts w:ascii="Arial" w:eastAsia="Arial Narrow" w:hAnsi="Arial" w:cs="Arial"/>
          <w:sz w:val="16"/>
          <w:szCs w:val="16"/>
        </w:rPr>
      </w:pPr>
      <w:r w:rsidRPr="00900C0A">
        <w:rPr>
          <w:rFonts w:ascii="Arial" w:eastAsia="Arial Narrow" w:hAnsi="Arial"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202ED961" w14:textId="77777777" w:rsidR="0013435C" w:rsidRPr="00900C0A" w:rsidRDefault="0013435C" w:rsidP="0013435C">
      <w:pPr>
        <w:numPr>
          <w:ilvl w:val="0"/>
          <w:numId w:val="8"/>
        </w:numPr>
        <w:spacing w:after="0" w:line="240" w:lineRule="auto"/>
        <w:ind w:left="1418" w:hanging="284"/>
        <w:jc w:val="both"/>
        <w:rPr>
          <w:rFonts w:ascii="Arial" w:eastAsia="Arial Narrow" w:hAnsi="Arial" w:cs="Arial"/>
          <w:sz w:val="16"/>
          <w:szCs w:val="16"/>
        </w:rPr>
      </w:pPr>
      <w:r w:rsidRPr="00900C0A">
        <w:rPr>
          <w:rFonts w:ascii="Arial" w:eastAsia="Arial Narrow" w:hAnsi="Arial" w:cs="Arial"/>
          <w:sz w:val="16"/>
          <w:szCs w:val="16"/>
        </w:rPr>
        <w:t>Cumplir con ejecutar la prestación u obligación asumida; y si esto no resulte posible o no sea razonable, otra de efectos equivalentes, incluyendo prestaciones dinerarias.</w:t>
      </w:r>
    </w:p>
    <w:p w14:paraId="40561037" w14:textId="77777777" w:rsidR="0013435C" w:rsidRPr="00900C0A" w:rsidRDefault="0013435C" w:rsidP="0013435C">
      <w:pPr>
        <w:numPr>
          <w:ilvl w:val="0"/>
          <w:numId w:val="8"/>
        </w:numPr>
        <w:spacing w:after="0" w:line="240" w:lineRule="auto"/>
        <w:ind w:left="1418" w:hanging="284"/>
        <w:jc w:val="both"/>
        <w:rPr>
          <w:rFonts w:ascii="Arial" w:eastAsia="Arial Narrow" w:hAnsi="Arial" w:cs="Arial"/>
          <w:sz w:val="16"/>
          <w:szCs w:val="16"/>
        </w:rPr>
      </w:pPr>
      <w:r w:rsidRPr="00900C0A">
        <w:rPr>
          <w:rFonts w:ascii="Arial" w:eastAsia="Arial Narrow" w:hAnsi="Arial" w:cs="Arial"/>
          <w:sz w:val="16"/>
          <w:szCs w:val="16"/>
        </w:rPr>
        <w:t>Cumplir con ejecutar otras prestaciones u obligaciones legales o convencionales a su cargo.</w:t>
      </w:r>
    </w:p>
    <w:p w14:paraId="40B8EDBD" w14:textId="77777777" w:rsidR="0013435C" w:rsidRPr="00900C0A" w:rsidRDefault="0013435C" w:rsidP="0013435C">
      <w:pPr>
        <w:numPr>
          <w:ilvl w:val="0"/>
          <w:numId w:val="8"/>
        </w:numPr>
        <w:spacing w:after="0" w:line="240" w:lineRule="auto"/>
        <w:ind w:left="1418" w:hanging="284"/>
        <w:jc w:val="both"/>
        <w:rPr>
          <w:rFonts w:ascii="Arial" w:eastAsia="Arial Narrow" w:hAnsi="Arial" w:cs="Arial"/>
          <w:sz w:val="16"/>
          <w:szCs w:val="16"/>
        </w:rPr>
      </w:pPr>
      <w:r w:rsidRPr="00900C0A">
        <w:rPr>
          <w:rFonts w:ascii="Arial" w:eastAsia="Arial Narrow" w:hAnsi="Arial"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11854ABF" w14:textId="77777777" w:rsidR="0013435C" w:rsidRPr="00900C0A" w:rsidRDefault="0013435C" w:rsidP="0013435C">
      <w:pPr>
        <w:numPr>
          <w:ilvl w:val="0"/>
          <w:numId w:val="8"/>
        </w:numPr>
        <w:spacing w:after="0" w:line="240" w:lineRule="auto"/>
        <w:ind w:left="1418" w:hanging="284"/>
        <w:jc w:val="both"/>
        <w:rPr>
          <w:rFonts w:ascii="Arial" w:eastAsia="Arial Narrow" w:hAnsi="Arial" w:cs="Arial"/>
          <w:sz w:val="16"/>
          <w:szCs w:val="16"/>
        </w:rPr>
      </w:pPr>
      <w:r w:rsidRPr="00900C0A">
        <w:rPr>
          <w:rFonts w:ascii="Arial" w:eastAsia="Arial Narrow" w:hAnsi="Arial" w:cs="Arial"/>
          <w:sz w:val="16"/>
          <w:szCs w:val="16"/>
        </w:rPr>
        <w:t>En los supuestos de pagos indebidos o en exceso, devolver estos montos, más los intereses correspondientes.</w:t>
      </w:r>
    </w:p>
    <w:p w14:paraId="4191481F" w14:textId="77777777" w:rsidR="0013435C" w:rsidRPr="00900C0A" w:rsidRDefault="0013435C" w:rsidP="0013435C">
      <w:pPr>
        <w:numPr>
          <w:ilvl w:val="0"/>
          <w:numId w:val="8"/>
        </w:numPr>
        <w:spacing w:after="0" w:line="240" w:lineRule="auto"/>
        <w:ind w:left="1418" w:hanging="284"/>
        <w:jc w:val="both"/>
        <w:rPr>
          <w:rFonts w:ascii="Arial" w:eastAsia="Arial Narrow" w:hAnsi="Arial" w:cs="Arial"/>
          <w:sz w:val="16"/>
          <w:szCs w:val="16"/>
        </w:rPr>
      </w:pPr>
      <w:r w:rsidRPr="00900C0A">
        <w:rPr>
          <w:rFonts w:ascii="Arial" w:eastAsia="Arial Narrow" w:hAnsi="Arial" w:cs="Arial"/>
          <w:sz w:val="16"/>
          <w:szCs w:val="16"/>
        </w:rPr>
        <w:t>Pagar los gastos incurridos por el consumidor para mitigar las consecuencias de la infracción administrativa.</w:t>
      </w:r>
    </w:p>
    <w:p w14:paraId="7D8892B8" w14:textId="77777777" w:rsidR="0013435C" w:rsidRPr="00900C0A" w:rsidRDefault="0013435C" w:rsidP="0013435C">
      <w:pPr>
        <w:numPr>
          <w:ilvl w:val="0"/>
          <w:numId w:val="8"/>
        </w:numPr>
        <w:spacing w:after="0" w:line="240" w:lineRule="auto"/>
        <w:ind w:left="1418" w:hanging="284"/>
        <w:jc w:val="both"/>
        <w:rPr>
          <w:rFonts w:ascii="Arial" w:eastAsia="Arial Narrow" w:hAnsi="Arial" w:cs="Arial"/>
          <w:sz w:val="16"/>
          <w:szCs w:val="16"/>
        </w:rPr>
      </w:pPr>
      <w:r w:rsidRPr="00900C0A">
        <w:rPr>
          <w:rFonts w:ascii="Arial" w:eastAsia="Arial Narrow" w:hAnsi="Arial" w:cs="Arial"/>
          <w:sz w:val="16"/>
          <w:szCs w:val="16"/>
        </w:rPr>
        <w:t>Otras medidas reparadoras análogas de efectos equivalentes a las anteriores.</w:t>
      </w:r>
    </w:p>
    <w:p w14:paraId="7B71854A" w14:textId="77777777" w:rsidR="0013435C" w:rsidRPr="00900C0A" w:rsidRDefault="0013435C" w:rsidP="0013435C">
      <w:pPr>
        <w:spacing w:after="0" w:line="240" w:lineRule="auto"/>
        <w:ind w:left="567"/>
        <w:jc w:val="both"/>
        <w:rPr>
          <w:rFonts w:ascii="Arial" w:eastAsia="Arial Narrow" w:hAnsi="Arial" w:cs="Arial"/>
          <w:sz w:val="16"/>
          <w:szCs w:val="16"/>
        </w:rPr>
      </w:pPr>
    </w:p>
    <w:p w14:paraId="4D13702D" w14:textId="05E858A7" w:rsidR="0013435C" w:rsidRPr="00900C0A" w:rsidRDefault="0013435C" w:rsidP="0013435C">
      <w:pPr>
        <w:tabs>
          <w:tab w:val="left" w:pos="568"/>
        </w:tabs>
        <w:spacing w:after="0" w:line="240" w:lineRule="auto"/>
        <w:ind w:left="1134" w:hanging="566"/>
        <w:jc w:val="both"/>
        <w:rPr>
          <w:rFonts w:ascii="Arial" w:eastAsia="Arial Narrow" w:hAnsi="Arial" w:cs="Arial"/>
          <w:sz w:val="16"/>
          <w:szCs w:val="16"/>
        </w:rPr>
      </w:pPr>
      <w:proofErr w:type="gramStart"/>
      <w:r w:rsidRPr="00900C0A">
        <w:rPr>
          <w:rFonts w:ascii="Arial" w:eastAsia="Arial Narrow" w:hAnsi="Arial" w:cs="Arial"/>
          <w:sz w:val="16"/>
          <w:szCs w:val="16"/>
        </w:rPr>
        <w:t xml:space="preserve">115.2  </w:t>
      </w:r>
      <w:r w:rsidR="002960A2">
        <w:rPr>
          <w:rFonts w:ascii="Arial" w:eastAsia="Arial Narrow" w:hAnsi="Arial" w:cs="Arial"/>
          <w:sz w:val="16"/>
          <w:szCs w:val="16"/>
        </w:rPr>
        <w:tab/>
      </w:r>
      <w:proofErr w:type="gramEnd"/>
      <w:r w:rsidRPr="00900C0A">
        <w:rPr>
          <w:rFonts w:ascii="Arial" w:eastAsia="Arial Narrow" w:hAnsi="Arial" w:cs="Arial"/>
          <w:sz w:val="16"/>
          <w:szCs w:val="16"/>
        </w:rPr>
        <w:t xml:space="preserve">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900C0A">
        <w:rPr>
          <w:rFonts w:ascii="Arial" w:eastAsia="Arial Narrow" w:hAnsi="Arial" w:cs="Arial"/>
          <w:sz w:val="16"/>
          <w:szCs w:val="16"/>
        </w:rPr>
        <w:t>conjuntamente con</w:t>
      </w:r>
      <w:proofErr w:type="gramEnd"/>
      <w:r w:rsidRPr="00900C0A">
        <w:rPr>
          <w:rFonts w:ascii="Arial" w:eastAsia="Arial Narrow" w:hAnsi="Arial" w:cs="Arial"/>
          <w:sz w:val="16"/>
          <w:szCs w:val="16"/>
        </w:rPr>
        <w:t xml:space="preserve"> otra medida correctiva. Cuando los órganos competentes del Indecopi se pronuncian respecto de una medida correctiva reparadora, aplican el principio de congruencia procesal.</w:t>
      </w:r>
    </w:p>
    <w:p w14:paraId="7DC357C5" w14:textId="77777777" w:rsidR="0013435C" w:rsidRPr="00900C0A" w:rsidRDefault="0013435C" w:rsidP="0013435C">
      <w:pPr>
        <w:spacing w:after="0" w:line="240" w:lineRule="auto"/>
        <w:ind w:left="567" w:hanging="567"/>
        <w:jc w:val="both"/>
        <w:rPr>
          <w:rFonts w:ascii="Arial" w:eastAsia="Arial Narrow" w:hAnsi="Arial" w:cs="Arial"/>
          <w:sz w:val="16"/>
          <w:szCs w:val="16"/>
        </w:rPr>
      </w:pPr>
    </w:p>
    <w:p w14:paraId="4A0B1036" w14:textId="663B01F0" w:rsidR="0013435C" w:rsidRPr="00900C0A" w:rsidRDefault="0013435C" w:rsidP="0013435C">
      <w:pPr>
        <w:spacing w:after="0" w:line="240" w:lineRule="auto"/>
        <w:ind w:left="1134" w:hanging="567"/>
        <w:jc w:val="both"/>
        <w:rPr>
          <w:rFonts w:ascii="Arial" w:eastAsia="Arial Narrow" w:hAnsi="Arial" w:cs="Arial"/>
          <w:sz w:val="16"/>
          <w:szCs w:val="16"/>
        </w:rPr>
      </w:pPr>
      <w:proofErr w:type="gramStart"/>
      <w:r w:rsidRPr="00900C0A">
        <w:rPr>
          <w:rFonts w:ascii="Arial" w:eastAsia="Arial Narrow" w:hAnsi="Arial" w:cs="Arial"/>
          <w:sz w:val="16"/>
          <w:szCs w:val="16"/>
        </w:rPr>
        <w:t>115.3  Las</w:t>
      </w:r>
      <w:proofErr w:type="gramEnd"/>
      <w:r w:rsidRPr="00900C0A">
        <w:rPr>
          <w:rFonts w:ascii="Arial" w:eastAsia="Arial Narrow" w:hAnsi="Arial" w:cs="Arial"/>
          <w:sz w:val="16"/>
          <w:szCs w:val="16"/>
        </w:rPr>
        <w:t xml:space="preserve">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579B3F9" w14:textId="77777777" w:rsidR="0013435C" w:rsidRPr="00900C0A" w:rsidRDefault="0013435C" w:rsidP="0013435C">
      <w:pPr>
        <w:spacing w:after="0" w:line="240" w:lineRule="auto"/>
        <w:ind w:left="1134" w:hanging="567"/>
        <w:jc w:val="both"/>
        <w:rPr>
          <w:rFonts w:ascii="Arial" w:eastAsia="Arial Narrow" w:hAnsi="Arial" w:cs="Arial"/>
          <w:sz w:val="16"/>
          <w:szCs w:val="16"/>
        </w:rPr>
      </w:pPr>
    </w:p>
    <w:p w14:paraId="48FA0E74" w14:textId="390148AB" w:rsidR="0013435C" w:rsidRPr="00900C0A" w:rsidRDefault="0013435C" w:rsidP="0013435C">
      <w:pPr>
        <w:spacing w:after="0" w:line="240" w:lineRule="auto"/>
        <w:ind w:left="1134" w:hanging="567"/>
        <w:jc w:val="both"/>
        <w:rPr>
          <w:rFonts w:ascii="Arial" w:eastAsia="Arial Narrow" w:hAnsi="Arial" w:cs="Arial"/>
          <w:sz w:val="16"/>
          <w:szCs w:val="16"/>
        </w:rPr>
      </w:pPr>
      <w:proofErr w:type="gramStart"/>
      <w:r w:rsidRPr="00900C0A">
        <w:rPr>
          <w:rFonts w:ascii="Arial" w:eastAsia="Arial Narrow" w:hAnsi="Arial" w:cs="Arial"/>
          <w:sz w:val="16"/>
          <w:szCs w:val="16"/>
        </w:rPr>
        <w:t>115.4  Corresponde</w:t>
      </w:r>
      <w:proofErr w:type="gramEnd"/>
      <w:r w:rsidRPr="00900C0A">
        <w:rPr>
          <w:rFonts w:ascii="Arial" w:eastAsia="Arial Narrow" w:hAnsi="Arial" w:cs="Arial"/>
          <w:sz w:val="16"/>
          <w:szCs w:val="16"/>
        </w:rPr>
        <w:t xml:space="preserve"> al consumidor que solicita el dictado de la medida correctiva reparadora probar las consecuencias patrimoniales directas e inmediatas causadas por la comisión de la infracción administrativa.</w:t>
      </w:r>
    </w:p>
    <w:p w14:paraId="3C095E6B" w14:textId="77777777" w:rsidR="0013435C" w:rsidRPr="00900C0A" w:rsidRDefault="0013435C" w:rsidP="0013435C">
      <w:pPr>
        <w:spacing w:after="0" w:line="240" w:lineRule="auto"/>
        <w:ind w:left="1134" w:hanging="567"/>
        <w:jc w:val="both"/>
        <w:rPr>
          <w:rFonts w:ascii="Arial" w:eastAsia="Arial Narrow" w:hAnsi="Arial" w:cs="Arial"/>
          <w:sz w:val="16"/>
          <w:szCs w:val="16"/>
        </w:rPr>
      </w:pPr>
    </w:p>
    <w:p w14:paraId="4E780663" w14:textId="6D83E821" w:rsidR="0013435C" w:rsidRPr="00900C0A" w:rsidRDefault="0013435C" w:rsidP="0013435C">
      <w:pPr>
        <w:spacing w:after="0" w:line="240" w:lineRule="auto"/>
        <w:ind w:left="1134" w:hanging="567"/>
        <w:jc w:val="both"/>
        <w:rPr>
          <w:rFonts w:ascii="Arial" w:eastAsia="Arial Narrow" w:hAnsi="Arial" w:cs="Arial"/>
          <w:sz w:val="16"/>
          <w:szCs w:val="16"/>
        </w:rPr>
      </w:pPr>
      <w:proofErr w:type="gramStart"/>
      <w:r w:rsidRPr="00900C0A">
        <w:rPr>
          <w:rFonts w:ascii="Arial" w:eastAsia="Arial Narrow" w:hAnsi="Arial" w:cs="Arial"/>
          <w:sz w:val="16"/>
          <w:szCs w:val="16"/>
        </w:rPr>
        <w:t xml:space="preserve">115.5  </w:t>
      </w:r>
      <w:r w:rsidR="002960A2">
        <w:rPr>
          <w:rFonts w:ascii="Arial" w:eastAsia="Arial Narrow" w:hAnsi="Arial" w:cs="Arial"/>
          <w:sz w:val="16"/>
          <w:szCs w:val="16"/>
        </w:rPr>
        <w:tab/>
      </w:r>
      <w:proofErr w:type="gramEnd"/>
      <w:r w:rsidRPr="00900C0A">
        <w:rPr>
          <w:rFonts w:ascii="Arial" w:eastAsia="Arial Narrow" w:hAnsi="Arial" w:cs="Arial"/>
          <w:sz w:val="16"/>
          <w:szCs w:val="16"/>
        </w:rPr>
        <w:t>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6D99E3CC" w14:textId="77777777" w:rsidR="0013435C" w:rsidRPr="00900C0A" w:rsidRDefault="0013435C" w:rsidP="0013435C">
      <w:pPr>
        <w:spacing w:after="0" w:line="240" w:lineRule="auto"/>
        <w:ind w:left="1134" w:hanging="567"/>
        <w:jc w:val="both"/>
        <w:rPr>
          <w:rFonts w:ascii="Arial" w:eastAsia="Arial Narrow" w:hAnsi="Arial" w:cs="Arial"/>
          <w:sz w:val="16"/>
          <w:szCs w:val="16"/>
        </w:rPr>
      </w:pPr>
    </w:p>
    <w:p w14:paraId="43C4EF29" w14:textId="4C246C76" w:rsidR="0013435C" w:rsidRPr="00900C0A" w:rsidRDefault="0013435C" w:rsidP="0013435C">
      <w:pPr>
        <w:spacing w:after="0" w:line="240" w:lineRule="auto"/>
        <w:ind w:left="1134" w:hanging="567"/>
        <w:jc w:val="both"/>
        <w:rPr>
          <w:rFonts w:ascii="Arial" w:eastAsia="Arial Narrow" w:hAnsi="Arial" w:cs="Arial"/>
          <w:sz w:val="16"/>
          <w:szCs w:val="16"/>
        </w:rPr>
      </w:pPr>
      <w:r w:rsidRPr="00900C0A">
        <w:rPr>
          <w:rFonts w:ascii="Arial" w:eastAsia="Arial Narrow" w:hAnsi="Arial"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517E104" w14:textId="77777777" w:rsidR="0013435C" w:rsidRPr="00900C0A" w:rsidRDefault="0013435C" w:rsidP="0013435C">
      <w:pPr>
        <w:spacing w:after="0" w:line="240" w:lineRule="auto"/>
        <w:ind w:left="1134" w:hanging="567"/>
        <w:jc w:val="both"/>
        <w:rPr>
          <w:rFonts w:ascii="Arial" w:eastAsia="Arial Narrow" w:hAnsi="Arial" w:cs="Arial"/>
          <w:sz w:val="16"/>
          <w:szCs w:val="16"/>
        </w:rPr>
      </w:pPr>
    </w:p>
    <w:p w14:paraId="30205096" w14:textId="786D2F5C" w:rsidR="0013435C" w:rsidRPr="00900C0A" w:rsidRDefault="0013435C" w:rsidP="0013435C">
      <w:pPr>
        <w:spacing w:after="0" w:line="240" w:lineRule="auto"/>
        <w:ind w:left="1134" w:hanging="567"/>
        <w:jc w:val="both"/>
        <w:rPr>
          <w:rFonts w:ascii="Arial" w:eastAsia="Arial Narrow" w:hAnsi="Arial" w:cs="Arial"/>
          <w:sz w:val="16"/>
          <w:szCs w:val="16"/>
        </w:rPr>
      </w:pPr>
      <w:r w:rsidRPr="00900C0A">
        <w:rPr>
          <w:rFonts w:ascii="Arial" w:eastAsia="Arial Narrow" w:hAnsi="Arial"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2C06754" w14:textId="77777777" w:rsidR="0013435C" w:rsidRPr="00900C0A" w:rsidRDefault="0013435C" w:rsidP="0013435C">
      <w:pPr>
        <w:spacing w:after="0" w:line="240" w:lineRule="auto"/>
        <w:ind w:left="567"/>
        <w:jc w:val="both"/>
        <w:rPr>
          <w:rFonts w:ascii="Arial" w:eastAsia="Arial Narrow" w:hAnsi="Arial" w:cs="Arial"/>
          <w:sz w:val="16"/>
          <w:szCs w:val="16"/>
        </w:rPr>
      </w:pPr>
    </w:p>
    <w:p w14:paraId="0A48DD62" w14:textId="77777777" w:rsidR="0013435C" w:rsidRPr="00900C0A" w:rsidRDefault="0013435C" w:rsidP="0013435C">
      <w:pPr>
        <w:pBdr>
          <w:top w:val="nil"/>
          <w:left w:val="nil"/>
          <w:bottom w:val="nil"/>
          <w:right w:val="nil"/>
          <w:between w:val="nil"/>
        </w:pBdr>
        <w:spacing w:after="0" w:line="240" w:lineRule="auto"/>
        <w:ind w:left="567"/>
        <w:jc w:val="both"/>
        <w:rPr>
          <w:rFonts w:ascii="Arial" w:eastAsia="Arial Narrow" w:hAnsi="Arial" w:cs="Arial"/>
          <w:b/>
          <w:sz w:val="16"/>
          <w:szCs w:val="16"/>
        </w:rPr>
      </w:pPr>
      <w:r w:rsidRPr="00900C0A">
        <w:rPr>
          <w:rFonts w:ascii="Arial" w:eastAsia="Arial Narrow" w:hAnsi="Arial" w:cs="Arial"/>
          <w:b/>
          <w:sz w:val="16"/>
          <w:szCs w:val="16"/>
        </w:rPr>
        <w:t>Artículo 116.- Medidas correctivas complementarias</w:t>
      </w:r>
    </w:p>
    <w:p w14:paraId="2861A03E" w14:textId="77777777" w:rsidR="0013435C" w:rsidRPr="00900C0A" w:rsidRDefault="0013435C" w:rsidP="0013435C">
      <w:pPr>
        <w:pBdr>
          <w:top w:val="nil"/>
          <w:left w:val="nil"/>
          <w:bottom w:val="nil"/>
          <w:right w:val="nil"/>
          <w:between w:val="nil"/>
        </w:pBdr>
        <w:spacing w:after="0" w:line="240" w:lineRule="auto"/>
        <w:ind w:left="567"/>
        <w:jc w:val="both"/>
        <w:rPr>
          <w:rFonts w:ascii="Arial" w:eastAsia="Arial Narrow" w:hAnsi="Arial" w:cs="Arial"/>
          <w:sz w:val="16"/>
          <w:szCs w:val="16"/>
        </w:rPr>
      </w:pPr>
      <w:r w:rsidRPr="00900C0A">
        <w:rPr>
          <w:rFonts w:ascii="Arial" w:eastAsia="Arial Narrow" w:hAnsi="Arial" w:cs="Arial"/>
          <w:sz w:val="16"/>
          <w:szCs w:val="16"/>
        </w:rPr>
        <w:t>Las medidas correctivas complementarias tienen el objeto de revertir los efectos de la conducta infractora o evitar que esta se produzca nuevamente en el futuro y pueden ser, entre otras, las siguientes:</w:t>
      </w:r>
    </w:p>
    <w:p w14:paraId="444D215F" w14:textId="77777777" w:rsidR="0013435C" w:rsidRPr="00900C0A" w:rsidRDefault="0013435C" w:rsidP="0013435C">
      <w:pPr>
        <w:numPr>
          <w:ilvl w:val="0"/>
          <w:numId w:val="7"/>
        </w:numPr>
        <w:pBdr>
          <w:top w:val="nil"/>
          <w:left w:val="nil"/>
          <w:bottom w:val="nil"/>
          <w:right w:val="nil"/>
          <w:between w:val="nil"/>
        </w:pBdr>
        <w:spacing w:after="0" w:line="240" w:lineRule="auto"/>
        <w:ind w:left="567" w:firstLine="0"/>
        <w:jc w:val="both"/>
        <w:rPr>
          <w:rFonts w:ascii="Arial" w:eastAsia="Arial Narrow" w:hAnsi="Arial" w:cs="Arial"/>
          <w:sz w:val="16"/>
          <w:szCs w:val="16"/>
        </w:rPr>
      </w:pPr>
      <w:r w:rsidRPr="00900C0A">
        <w:rPr>
          <w:rFonts w:ascii="Arial" w:eastAsia="Arial Narrow" w:hAnsi="Arial" w:cs="Arial"/>
          <w:sz w:val="16"/>
          <w:szCs w:val="16"/>
        </w:rPr>
        <w:t>Que el proveedor cumpla con atender la solicitud de información requerida por el consumidor, siempre que dicho requerimiento guarde relación con el producto adquirido o servicio contratado.</w:t>
      </w:r>
    </w:p>
    <w:p w14:paraId="5E0611DA" w14:textId="77777777" w:rsidR="0013435C" w:rsidRPr="00900C0A" w:rsidRDefault="0013435C" w:rsidP="0013435C">
      <w:pPr>
        <w:numPr>
          <w:ilvl w:val="0"/>
          <w:numId w:val="7"/>
        </w:numPr>
        <w:pBdr>
          <w:top w:val="nil"/>
          <w:left w:val="nil"/>
          <w:bottom w:val="nil"/>
          <w:right w:val="nil"/>
          <w:between w:val="nil"/>
        </w:pBdr>
        <w:spacing w:after="0" w:line="240" w:lineRule="auto"/>
        <w:ind w:left="567" w:firstLine="0"/>
        <w:jc w:val="both"/>
        <w:rPr>
          <w:rFonts w:ascii="Arial" w:eastAsia="Arial Narrow" w:hAnsi="Arial" w:cs="Arial"/>
          <w:sz w:val="16"/>
          <w:szCs w:val="16"/>
        </w:rPr>
      </w:pPr>
      <w:r w:rsidRPr="00900C0A">
        <w:rPr>
          <w:rFonts w:ascii="Arial" w:eastAsia="Arial Narrow" w:hAnsi="Arial" w:cs="Arial"/>
          <w:sz w:val="16"/>
          <w:szCs w:val="16"/>
        </w:rPr>
        <w:t>Declarar inexigibles las cláusulas que han sido identificadas como abusivas en el procedimiento.</w:t>
      </w:r>
    </w:p>
    <w:p w14:paraId="29E7B7F5" w14:textId="77777777" w:rsidR="0013435C" w:rsidRPr="00900C0A" w:rsidRDefault="0013435C" w:rsidP="0013435C">
      <w:pPr>
        <w:numPr>
          <w:ilvl w:val="0"/>
          <w:numId w:val="7"/>
        </w:numPr>
        <w:pBdr>
          <w:top w:val="nil"/>
          <w:left w:val="nil"/>
          <w:bottom w:val="nil"/>
          <w:right w:val="nil"/>
          <w:between w:val="nil"/>
        </w:pBdr>
        <w:spacing w:after="0" w:line="240" w:lineRule="auto"/>
        <w:ind w:left="567" w:firstLine="0"/>
        <w:jc w:val="both"/>
        <w:rPr>
          <w:rFonts w:ascii="Arial" w:eastAsia="Arial Narrow" w:hAnsi="Arial" w:cs="Arial"/>
          <w:sz w:val="16"/>
          <w:szCs w:val="16"/>
        </w:rPr>
      </w:pPr>
      <w:r w:rsidRPr="00900C0A">
        <w:rPr>
          <w:rFonts w:ascii="Arial" w:eastAsia="Arial Narrow" w:hAnsi="Arial" w:cs="Arial"/>
          <w:sz w:val="16"/>
          <w:szCs w:val="16"/>
        </w:rPr>
        <w:t>El decomiso y destrucción de la mercadería, envases, envolturas o etiquetas.</w:t>
      </w:r>
    </w:p>
    <w:p w14:paraId="3988EABA" w14:textId="77777777" w:rsidR="0013435C" w:rsidRPr="00900C0A" w:rsidRDefault="0013435C" w:rsidP="0013435C">
      <w:pPr>
        <w:numPr>
          <w:ilvl w:val="0"/>
          <w:numId w:val="7"/>
        </w:numPr>
        <w:pBdr>
          <w:top w:val="nil"/>
          <w:left w:val="nil"/>
          <w:bottom w:val="nil"/>
          <w:right w:val="nil"/>
          <w:between w:val="nil"/>
        </w:pBdr>
        <w:spacing w:after="0" w:line="240" w:lineRule="auto"/>
        <w:ind w:left="567" w:firstLine="0"/>
        <w:jc w:val="both"/>
        <w:rPr>
          <w:rFonts w:ascii="Arial" w:eastAsia="Arial Narrow" w:hAnsi="Arial" w:cs="Arial"/>
          <w:sz w:val="16"/>
          <w:szCs w:val="16"/>
        </w:rPr>
      </w:pPr>
      <w:r w:rsidRPr="00900C0A">
        <w:rPr>
          <w:rFonts w:ascii="Arial" w:eastAsia="Arial Narrow" w:hAnsi="Arial" w:cs="Arial"/>
          <w:sz w:val="16"/>
          <w:szCs w:val="16"/>
        </w:rPr>
        <w:t xml:space="preserve">En caso de infracciones muy graves y de reincidencia o </w:t>
      </w:r>
      <w:proofErr w:type="spellStart"/>
      <w:r w:rsidRPr="00900C0A">
        <w:rPr>
          <w:rFonts w:ascii="Arial" w:eastAsia="Arial Narrow" w:hAnsi="Arial" w:cs="Arial"/>
          <w:sz w:val="16"/>
          <w:szCs w:val="16"/>
        </w:rPr>
        <w:t>reiterancia</w:t>
      </w:r>
      <w:proofErr w:type="spellEnd"/>
      <w:r w:rsidRPr="00900C0A">
        <w:rPr>
          <w:rFonts w:ascii="Arial" w:eastAsia="Arial Narrow" w:hAnsi="Arial" w:cs="Arial"/>
          <w:sz w:val="16"/>
          <w:szCs w:val="16"/>
        </w:rPr>
        <w:t>:</w:t>
      </w:r>
    </w:p>
    <w:p w14:paraId="54A1A84D" w14:textId="77777777" w:rsidR="0013435C" w:rsidRPr="00900C0A" w:rsidRDefault="0013435C" w:rsidP="0013435C">
      <w:pPr>
        <w:pBdr>
          <w:top w:val="nil"/>
          <w:left w:val="nil"/>
          <w:bottom w:val="nil"/>
          <w:right w:val="nil"/>
          <w:between w:val="nil"/>
        </w:pBdr>
        <w:spacing w:after="0" w:line="240" w:lineRule="auto"/>
        <w:ind w:left="567"/>
        <w:jc w:val="both"/>
        <w:rPr>
          <w:rFonts w:ascii="Arial" w:eastAsia="Arial Narrow" w:hAnsi="Arial" w:cs="Arial"/>
          <w:sz w:val="16"/>
          <w:szCs w:val="16"/>
        </w:rPr>
      </w:pPr>
      <w:r w:rsidRPr="00900C0A">
        <w:rPr>
          <w:rFonts w:ascii="Arial" w:eastAsia="Arial Narrow" w:hAnsi="Arial" w:cs="Arial"/>
          <w:sz w:val="16"/>
          <w:szCs w:val="16"/>
        </w:rPr>
        <w:t>(i) Solicitar a la autoridad correspondiente la clausura temporal del establecimiento industrial, comercial y de servicios por un plazo máximo de seis (6) meses.</w:t>
      </w:r>
    </w:p>
    <w:p w14:paraId="58C27DCB" w14:textId="77777777" w:rsidR="0013435C" w:rsidRPr="00900C0A" w:rsidRDefault="0013435C" w:rsidP="0013435C">
      <w:pPr>
        <w:pBdr>
          <w:top w:val="nil"/>
          <w:left w:val="nil"/>
          <w:bottom w:val="nil"/>
          <w:right w:val="nil"/>
          <w:between w:val="nil"/>
        </w:pBdr>
        <w:spacing w:after="0" w:line="240" w:lineRule="auto"/>
        <w:ind w:left="567"/>
        <w:jc w:val="both"/>
        <w:rPr>
          <w:rFonts w:ascii="Arial" w:eastAsia="Arial Narrow" w:hAnsi="Arial" w:cs="Arial"/>
          <w:sz w:val="16"/>
          <w:szCs w:val="16"/>
        </w:rPr>
      </w:pPr>
      <w:r w:rsidRPr="00900C0A">
        <w:rPr>
          <w:rFonts w:ascii="Arial" w:eastAsia="Arial Narrow" w:hAnsi="Arial" w:cs="Arial"/>
          <w:sz w:val="16"/>
          <w:szCs w:val="16"/>
        </w:rPr>
        <w:t>(</w:t>
      </w:r>
      <w:proofErr w:type="spellStart"/>
      <w:r w:rsidRPr="00900C0A">
        <w:rPr>
          <w:rFonts w:ascii="Arial" w:eastAsia="Arial Narrow" w:hAnsi="Arial" w:cs="Arial"/>
          <w:sz w:val="16"/>
          <w:szCs w:val="16"/>
        </w:rPr>
        <w:t>ii</w:t>
      </w:r>
      <w:proofErr w:type="spellEnd"/>
      <w:r w:rsidRPr="00900C0A">
        <w:rPr>
          <w:rFonts w:ascii="Arial" w:eastAsia="Arial Narrow" w:hAnsi="Arial" w:cs="Arial"/>
          <w:sz w:val="16"/>
          <w:szCs w:val="16"/>
        </w:rPr>
        <w:t>) Solicitar a la autoridad competente la inhabilitación, temporal o permanente, del proveedor en función de los alcances de la infracción sancionada.</w:t>
      </w:r>
    </w:p>
    <w:p w14:paraId="3860BD32" w14:textId="77777777" w:rsidR="0013435C" w:rsidRPr="00900C0A" w:rsidRDefault="0013435C" w:rsidP="0013435C">
      <w:pPr>
        <w:numPr>
          <w:ilvl w:val="0"/>
          <w:numId w:val="7"/>
        </w:numPr>
        <w:pBdr>
          <w:top w:val="nil"/>
          <w:left w:val="nil"/>
          <w:bottom w:val="nil"/>
          <w:right w:val="nil"/>
          <w:between w:val="nil"/>
        </w:pBdr>
        <w:spacing w:after="0" w:line="240" w:lineRule="auto"/>
        <w:ind w:left="567" w:firstLine="0"/>
        <w:jc w:val="both"/>
        <w:rPr>
          <w:rFonts w:ascii="Arial" w:eastAsia="Arial Narrow" w:hAnsi="Arial" w:cs="Arial"/>
          <w:sz w:val="16"/>
          <w:szCs w:val="16"/>
        </w:rPr>
      </w:pPr>
      <w:r w:rsidRPr="00900C0A">
        <w:rPr>
          <w:rFonts w:ascii="Arial" w:eastAsia="Arial Narrow" w:hAnsi="Arial" w:cs="Arial"/>
          <w:sz w:val="16"/>
          <w:szCs w:val="16"/>
        </w:rPr>
        <w:t xml:space="preserve">Publicación de avisos </w:t>
      </w:r>
      <w:proofErr w:type="spellStart"/>
      <w:r w:rsidRPr="00900C0A">
        <w:rPr>
          <w:rFonts w:ascii="Arial" w:eastAsia="Arial Narrow" w:hAnsi="Arial" w:cs="Arial"/>
          <w:sz w:val="16"/>
          <w:szCs w:val="16"/>
        </w:rPr>
        <w:t>rectificatorios</w:t>
      </w:r>
      <w:proofErr w:type="spellEnd"/>
      <w:r w:rsidRPr="00900C0A">
        <w:rPr>
          <w:rFonts w:ascii="Arial" w:eastAsia="Arial Narrow" w:hAnsi="Arial" w:cs="Arial"/>
          <w:sz w:val="16"/>
          <w:szCs w:val="16"/>
        </w:rPr>
        <w:t xml:space="preserve"> o informativos en la forma que determine el Indecopi, tomando en consideración los medios que resulten idóneos para revertir los efectos que el acto objeto de sanción ha ocasionado.</w:t>
      </w:r>
    </w:p>
    <w:p w14:paraId="724708F1" w14:textId="77777777" w:rsidR="0013435C" w:rsidRPr="00900C0A" w:rsidRDefault="0013435C" w:rsidP="0013435C">
      <w:pPr>
        <w:numPr>
          <w:ilvl w:val="0"/>
          <w:numId w:val="7"/>
        </w:numPr>
        <w:pBdr>
          <w:top w:val="nil"/>
          <w:left w:val="nil"/>
          <w:bottom w:val="nil"/>
          <w:right w:val="nil"/>
          <w:between w:val="nil"/>
        </w:pBdr>
        <w:spacing w:after="0" w:line="240" w:lineRule="auto"/>
        <w:ind w:left="567" w:firstLine="0"/>
        <w:jc w:val="both"/>
        <w:rPr>
          <w:rFonts w:ascii="Arial" w:eastAsia="Arial Narrow" w:hAnsi="Arial" w:cs="Arial"/>
          <w:sz w:val="16"/>
          <w:szCs w:val="16"/>
        </w:rPr>
      </w:pPr>
      <w:r w:rsidRPr="00900C0A">
        <w:rPr>
          <w:rFonts w:ascii="Arial" w:eastAsia="Arial Narrow" w:hAnsi="Arial" w:cs="Arial"/>
          <w:sz w:val="16"/>
          <w:szCs w:val="16"/>
        </w:rPr>
        <w:t>Cualquier otra medida correctiva que tenga el objeto de revertir los efectos de la conducta infractora o evitar que esta se produzca nuevamente en el futuro.</w:t>
      </w:r>
    </w:p>
    <w:p w14:paraId="2A2F0754" w14:textId="77777777" w:rsidR="0013435C" w:rsidRDefault="0013435C" w:rsidP="0013435C">
      <w:pPr>
        <w:pBdr>
          <w:top w:val="nil"/>
          <w:left w:val="nil"/>
          <w:bottom w:val="nil"/>
          <w:right w:val="nil"/>
          <w:between w:val="nil"/>
        </w:pBdr>
        <w:spacing w:after="0" w:line="240" w:lineRule="auto"/>
        <w:ind w:left="567"/>
        <w:jc w:val="both"/>
        <w:rPr>
          <w:rFonts w:ascii="Arial" w:eastAsia="Arial Narrow" w:hAnsi="Arial" w:cs="Arial"/>
          <w:sz w:val="16"/>
          <w:szCs w:val="16"/>
        </w:rPr>
      </w:pPr>
      <w:r w:rsidRPr="00900C0A">
        <w:rPr>
          <w:rFonts w:ascii="Arial" w:eastAsia="Arial Narrow" w:hAnsi="Arial" w:cs="Arial"/>
          <w:sz w:val="16"/>
          <w:szCs w:val="16"/>
        </w:rPr>
        <w:t>El Indecopi está facultado para solicitar a la autoridad municipal y policial el apoyo respectivo para la ejecución de las medidas correctivas complementarias correspondientes.</w:t>
      </w:r>
    </w:p>
    <w:p w14:paraId="3EEC381B" w14:textId="77777777" w:rsidR="002960A2" w:rsidRPr="00900C0A" w:rsidRDefault="002960A2" w:rsidP="0013435C">
      <w:pPr>
        <w:pBdr>
          <w:top w:val="nil"/>
          <w:left w:val="nil"/>
          <w:bottom w:val="nil"/>
          <w:right w:val="nil"/>
          <w:between w:val="nil"/>
        </w:pBdr>
        <w:spacing w:after="0" w:line="240" w:lineRule="auto"/>
        <w:ind w:left="567"/>
        <w:jc w:val="both"/>
        <w:rPr>
          <w:rFonts w:ascii="Arial" w:eastAsia="Arial Narrow" w:hAnsi="Arial" w:cs="Arial"/>
          <w:sz w:val="16"/>
          <w:szCs w:val="16"/>
        </w:rPr>
      </w:pPr>
    </w:p>
  </w:footnote>
  <w:footnote w:id="17">
    <w:p w14:paraId="3C279B54" w14:textId="77777777" w:rsidR="0013435C" w:rsidRPr="00900C0A" w:rsidRDefault="0013435C" w:rsidP="0013435C">
      <w:pPr>
        <w:pStyle w:val="Textonotapie"/>
        <w:ind w:left="567" w:hanging="567"/>
        <w:jc w:val="both"/>
        <w:rPr>
          <w:rFonts w:ascii="Arial" w:eastAsia="Arial Narrow" w:hAnsi="Arial" w:cs="Arial"/>
          <w:b/>
          <w:sz w:val="16"/>
          <w:szCs w:val="16"/>
        </w:rPr>
      </w:pPr>
      <w:r w:rsidRPr="00900C0A">
        <w:rPr>
          <w:rStyle w:val="Refdenotaalpie"/>
          <w:rFonts w:ascii="Arial" w:hAnsi="Arial" w:cs="Arial"/>
          <w:sz w:val="16"/>
          <w:szCs w:val="16"/>
        </w:rPr>
        <w:footnoteRef/>
      </w:r>
      <w:r w:rsidRPr="00900C0A">
        <w:rPr>
          <w:rFonts w:ascii="Arial" w:hAnsi="Arial" w:cs="Arial"/>
          <w:sz w:val="16"/>
          <w:szCs w:val="16"/>
        </w:rPr>
        <w:t xml:space="preserve"> </w:t>
      </w:r>
      <w:r w:rsidRPr="00900C0A">
        <w:rPr>
          <w:rFonts w:ascii="Arial" w:hAnsi="Arial" w:cs="Arial"/>
          <w:sz w:val="16"/>
          <w:szCs w:val="16"/>
        </w:rPr>
        <w:tab/>
      </w:r>
      <w:r w:rsidRPr="00900C0A">
        <w:rPr>
          <w:rFonts w:ascii="Arial" w:eastAsia="Arial Narrow" w:hAnsi="Arial" w:cs="Arial"/>
          <w:b/>
          <w:sz w:val="16"/>
          <w:szCs w:val="16"/>
        </w:rPr>
        <w:t>LEY 29571, CÓDIGO DE PROTECCIÓN Y DEFENSA DEL CONSUMIDOR</w:t>
      </w:r>
    </w:p>
    <w:p w14:paraId="567EB16B" w14:textId="06A6C006" w:rsidR="0013435C" w:rsidRPr="00900C0A" w:rsidRDefault="0013435C" w:rsidP="0013435C">
      <w:pPr>
        <w:pStyle w:val="Textonotapie"/>
        <w:ind w:left="567" w:hanging="567"/>
        <w:jc w:val="both"/>
        <w:rPr>
          <w:rFonts w:ascii="Arial" w:eastAsia="Arial Narrow" w:hAnsi="Arial" w:cs="Arial"/>
          <w:b/>
          <w:bCs/>
          <w:sz w:val="16"/>
          <w:szCs w:val="16"/>
        </w:rPr>
      </w:pPr>
      <w:r w:rsidRPr="00900C0A">
        <w:rPr>
          <w:rFonts w:ascii="Arial" w:eastAsia="Arial Narrow" w:hAnsi="Arial" w:cs="Arial"/>
          <w:b/>
          <w:bCs/>
          <w:sz w:val="16"/>
          <w:szCs w:val="16"/>
        </w:rPr>
        <w:t xml:space="preserve">             Artículo 112.- Criterios de graduación de las sanciones administrativas</w:t>
      </w:r>
    </w:p>
    <w:p w14:paraId="55692FC9" w14:textId="64949DD4" w:rsidR="0013435C" w:rsidRPr="00900C0A" w:rsidRDefault="0013435C" w:rsidP="0013435C">
      <w:pPr>
        <w:pStyle w:val="Textonotapie"/>
        <w:ind w:left="567" w:hanging="567"/>
        <w:jc w:val="both"/>
        <w:rPr>
          <w:rFonts w:ascii="Arial" w:eastAsia="Arial Narrow" w:hAnsi="Arial" w:cs="Arial"/>
          <w:sz w:val="16"/>
          <w:szCs w:val="16"/>
        </w:rPr>
      </w:pPr>
      <w:r w:rsidRPr="00900C0A">
        <w:rPr>
          <w:rFonts w:ascii="Arial" w:eastAsia="Arial Narrow" w:hAnsi="Arial" w:cs="Arial"/>
          <w:sz w:val="16"/>
          <w:szCs w:val="16"/>
        </w:rPr>
        <w:t xml:space="preserve">             Se consideran circunstancias atenuantes especiales, las siguientes:</w:t>
      </w:r>
    </w:p>
    <w:p w14:paraId="3F5B0AA9" w14:textId="46216079" w:rsidR="0013435C" w:rsidRPr="00900C0A" w:rsidRDefault="0013435C" w:rsidP="0013435C">
      <w:pPr>
        <w:pStyle w:val="Textonotapie"/>
        <w:ind w:left="567" w:hanging="567"/>
        <w:jc w:val="both"/>
        <w:rPr>
          <w:rFonts w:ascii="Arial" w:eastAsia="Arial Narrow" w:hAnsi="Arial" w:cs="Arial"/>
          <w:sz w:val="16"/>
          <w:szCs w:val="16"/>
        </w:rPr>
      </w:pPr>
      <w:r w:rsidRPr="00900C0A">
        <w:rPr>
          <w:rFonts w:ascii="Arial" w:eastAsia="Arial Narrow" w:hAnsi="Arial" w:cs="Arial"/>
          <w:sz w:val="16"/>
          <w:szCs w:val="16"/>
        </w:rPr>
        <w:t xml:space="preserve">              […]</w:t>
      </w:r>
    </w:p>
    <w:p w14:paraId="22B4CAAA" w14:textId="77777777" w:rsidR="0013435C" w:rsidRPr="00900C0A" w:rsidRDefault="0013435C" w:rsidP="0013435C">
      <w:pPr>
        <w:pStyle w:val="Textonotapie"/>
        <w:ind w:left="567"/>
        <w:jc w:val="both"/>
        <w:rPr>
          <w:rFonts w:ascii="Arial" w:eastAsia="Arial Narrow" w:hAnsi="Arial" w:cs="Arial"/>
          <w:sz w:val="16"/>
          <w:szCs w:val="16"/>
        </w:rPr>
      </w:pPr>
      <w:r w:rsidRPr="00900C0A">
        <w:rPr>
          <w:rFonts w:ascii="Arial" w:eastAsia="Arial Narrow" w:hAnsi="Arial"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900C0A">
        <w:rPr>
          <w:rFonts w:ascii="Arial" w:eastAsia="Arial Narrow" w:hAnsi="Arial" w:cs="Arial"/>
          <w:sz w:val="16"/>
          <w:szCs w:val="16"/>
        </w:rPr>
        <w:t>liminarmente</w:t>
      </w:r>
      <w:proofErr w:type="spellEnd"/>
      <w:r w:rsidRPr="00900C0A">
        <w:rPr>
          <w:rFonts w:ascii="Arial" w:eastAsia="Arial Narrow" w:hAnsi="Arial"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CCFAA5C" w14:textId="77777777" w:rsidR="0013435C" w:rsidRPr="00900C0A" w:rsidRDefault="0013435C" w:rsidP="0013435C">
      <w:pPr>
        <w:pStyle w:val="Textonotapie"/>
        <w:ind w:left="567"/>
        <w:jc w:val="both"/>
        <w:rPr>
          <w:rFonts w:ascii="Arial" w:hAnsi="Arial" w:cs="Arial"/>
          <w:sz w:val="16"/>
          <w:szCs w:val="16"/>
        </w:rPr>
      </w:pPr>
    </w:p>
  </w:footnote>
  <w:footnote w:id="18">
    <w:p w14:paraId="29912E16" w14:textId="77777777" w:rsidR="0013435C" w:rsidRPr="00900C0A" w:rsidRDefault="0013435C" w:rsidP="0013435C">
      <w:pPr>
        <w:autoSpaceDE w:val="0"/>
        <w:autoSpaceDN w:val="0"/>
        <w:adjustRightInd w:val="0"/>
        <w:spacing w:after="0" w:line="240" w:lineRule="auto"/>
        <w:ind w:left="567" w:hanging="567"/>
        <w:jc w:val="both"/>
        <w:rPr>
          <w:rFonts w:ascii="Arial" w:hAnsi="Arial" w:cs="Arial"/>
          <w:b/>
          <w:bCs/>
          <w:sz w:val="16"/>
          <w:szCs w:val="16"/>
        </w:rPr>
      </w:pPr>
      <w:r w:rsidRPr="00900C0A">
        <w:rPr>
          <w:rStyle w:val="Refdenotaalpie"/>
          <w:rFonts w:ascii="Arial" w:hAnsi="Arial" w:cs="Arial"/>
          <w:b/>
          <w:bCs/>
          <w:sz w:val="16"/>
          <w:szCs w:val="16"/>
        </w:rPr>
        <w:footnoteRef/>
      </w:r>
      <w:r w:rsidRPr="00900C0A">
        <w:rPr>
          <w:rFonts w:ascii="Arial" w:hAnsi="Arial" w:cs="Arial"/>
          <w:b/>
          <w:bCs/>
          <w:sz w:val="16"/>
          <w:szCs w:val="16"/>
        </w:rPr>
        <w:t xml:space="preserve"> </w:t>
      </w:r>
      <w:r w:rsidRPr="00900C0A">
        <w:rPr>
          <w:rFonts w:ascii="Arial" w:hAnsi="Arial" w:cs="Arial"/>
          <w:b/>
          <w:bCs/>
          <w:sz w:val="16"/>
          <w:szCs w:val="16"/>
        </w:rPr>
        <w:tab/>
        <w:t>DECRETO LEGISLATIVO Nº 807, LEY SOBRE FACULTADES, NORMAS Y ORGANIZACIÓN DEL INDECOPI FACULTADES DE LAS COMISIONES Y OFICINAS DEL INDECOPI.</w:t>
      </w:r>
    </w:p>
    <w:p w14:paraId="41A1C7E7" w14:textId="77777777" w:rsidR="0013435C" w:rsidRPr="00900C0A" w:rsidRDefault="0013435C" w:rsidP="0013435C">
      <w:pPr>
        <w:pStyle w:val="NormalWeb"/>
        <w:spacing w:after="0" w:line="240" w:lineRule="auto"/>
        <w:ind w:left="567"/>
        <w:jc w:val="both"/>
        <w:rPr>
          <w:rFonts w:ascii="Arial" w:hAnsi="Arial" w:cs="Arial"/>
          <w:sz w:val="16"/>
          <w:szCs w:val="16"/>
        </w:rPr>
      </w:pPr>
      <w:r w:rsidRPr="00900C0A">
        <w:rPr>
          <w:rFonts w:ascii="Arial" w:hAnsi="Arial" w:cs="Arial"/>
          <w:b/>
          <w:sz w:val="16"/>
          <w:szCs w:val="16"/>
        </w:rPr>
        <w:t xml:space="preserve">Artículo 29º.- </w:t>
      </w:r>
      <w:r w:rsidRPr="00900C0A">
        <w:rPr>
          <w:rFonts w:ascii="Arial" w:hAnsi="Arial" w:cs="Arial"/>
          <w:bCs/>
          <w:sz w:val="16"/>
          <w:szCs w:val="16"/>
        </w:rPr>
        <w:t xml:space="preserve">En cualquier estado del procedimiento, e incluso antes de admitirse a trámite la denuncia, el </w:t>
      </w:r>
      <w:proofErr w:type="gramStart"/>
      <w:r w:rsidRPr="00900C0A">
        <w:rPr>
          <w:rFonts w:ascii="Arial" w:hAnsi="Arial" w:cs="Arial"/>
          <w:bCs/>
          <w:sz w:val="16"/>
          <w:szCs w:val="16"/>
        </w:rPr>
        <w:t>Secretario Técnico</w:t>
      </w:r>
      <w:proofErr w:type="gramEnd"/>
      <w:r w:rsidRPr="00900C0A">
        <w:rPr>
          <w:rFonts w:ascii="Arial" w:hAnsi="Arial" w:cs="Arial"/>
          <w:bCs/>
          <w:sz w:val="16"/>
          <w:szCs w:val="16"/>
        </w:rPr>
        <w:t xml:space="preserve"> podrá citar a las partes a audiencia de conciliación. La audiencia se desarrollará ante el </w:t>
      </w:r>
      <w:proofErr w:type="gramStart"/>
      <w:r w:rsidRPr="00900C0A">
        <w:rPr>
          <w:rFonts w:ascii="Arial" w:hAnsi="Arial" w:cs="Arial"/>
          <w:bCs/>
          <w:sz w:val="16"/>
          <w:szCs w:val="16"/>
        </w:rPr>
        <w:t>Secretario Técnico</w:t>
      </w:r>
      <w:proofErr w:type="gramEnd"/>
      <w:r w:rsidRPr="00900C0A">
        <w:rPr>
          <w:rFonts w:ascii="Arial" w:hAnsi="Arial" w:cs="Arial"/>
          <w:bCs/>
          <w:sz w:val="16"/>
          <w:szCs w:val="16"/>
        </w:rPr>
        <w:t xml:space="preserve">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4E8C6" w14:textId="79BAE6BE" w:rsidR="00707EB2" w:rsidRPr="00707EB2" w:rsidRDefault="00707EB2" w:rsidP="00707EB2">
    <w:pPr>
      <w:pStyle w:val="Encabezado"/>
    </w:pPr>
    <w:r>
      <w:rPr>
        <w:noProof/>
      </w:rPr>
      <mc:AlternateContent>
        <mc:Choice Requires="wps">
          <w:drawing>
            <wp:anchor distT="0" distB="0" distL="114300" distR="114300" simplePos="0" relativeHeight="251658240" behindDoc="0" locked="0" layoutInCell="1" allowOverlap="1" wp14:anchorId="1B2D6C96" wp14:editId="7FCBA600">
              <wp:simplePos x="0" y="0"/>
              <wp:positionH relativeFrom="margin">
                <wp:posOffset>3387090</wp:posOffset>
              </wp:positionH>
              <wp:positionV relativeFrom="margin">
                <wp:posOffset>-901065</wp:posOffset>
              </wp:positionV>
              <wp:extent cx="2143125" cy="304800"/>
              <wp:effectExtent l="0" t="0" r="9525" b="0"/>
              <wp:wrapSquare wrapText="bothSides"/>
              <wp:docPr id="77281767"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3125"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7AFDD48" w14:textId="13720BEC" w:rsidR="0098258F" w:rsidRPr="00BD5F83" w:rsidRDefault="0098258F" w:rsidP="00707EB2">
                          <w:pPr>
                            <w:spacing w:after="0"/>
                            <w:jc w:val="center"/>
                            <w:rPr>
                              <w:rFonts w:ascii="Arial Narrow" w:hAnsi="Arial Narrow"/>
                              <w:b/>
                              <w:i/>
                              <w:sz w:val="15"/>
                              <w:szCs w:val="15"/>
                            </w:rPr>
                          </w:pPr>
                          <w:r w:rsidRPr="00BD5F83">
                            <w:rPr>
                              <w:rFonts w:ascii="Arial Narrow" w:hAnsi="Arial Narrow"/>
                              <w:b/>
                              <w:i/>
                              <w:sz w:val="15"/>
                              <w:szCs w:val="15"/>
                            </w:rPr>
                            <w:t>COMISIÓN DE PROTECCIÓN AL CONSUMIDOR N° 1</w:t>
                          </w:r>
                        </w:p>
                        <w:p w14:paraId="6380D5B6" w14:textId="1805EED0"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SEDE CENTRAL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2D6C96" id="_x0000_t202" coordsize="21600,21600" o:spt="202" path="m,l,21600r21600,l21600,xe">
              <v:stroke joinstyle="miter"/>
              <v:path gradientshapeok="t" o:connecttype="rect"/>
            </v:shapetype>
            <v:shape id="Cuadro de texto 1" o:spid="_x0000_s1026" type="#_x0000_t202" style="position:absolute;margin-left:266.7pt;margin-top:-70.95pt;width:168.75pt;height:24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" fillcolor="white [3201]" stroked="f" strokeweight=".5pt">
              <v:textbox>
                <w:txbxContent>
                  <w:p w14:paraId="27AFDD48" w14:textId="13720BEC" w:rsidR="0098258F" w:rsidRPr="00BD5F83" w:rsidRDefault="0098258F" w:rsidP="00707EB2">
                    <w:pPr>
                      <w:spacing w:after="0"/>
                      <w:jc w:val="center"/>
                      <w:rPr>
                        <w:rFonts w:ascii="Arial Narrow" w:hAnsi="Arial Narrow"/>
                        <w:b/>
                        <w:i/>
                        <w:sz w:val="15"/>
                        <w:szCs w:val="15"/>
                      </w:rPr>
                    </w:pPr>
                    <w:r w:rsidRPr="00BD5F83">
                      <w:rPr>
                        <w:rFonts w:ascii="Arial Narrow" w:hAnsi="Arial Narrow"/>
                        <w:b/>
                        <w:i/>
                        <w:sz w:val="15"/>
                        <w:szCs w:val="15"/>
                      </w:rPr>
                      <w:t>COMISIÓN DE PROTECCIÓN AL CONSUMIDOR N° 1</w:t>
                    </w:r>
                  </w:p>
                  <w:p w14:paraId="6380D5B6" w14:textId="1805EED0"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SEDE CENTRAL</w:t>
                    </w:r>
                  </w:p>
                </w:txbxContent>
              </v:textbox>
              <w10:wrap type="square" anchorx="margin" anchory="margin"/>
            </v:shape>
          </w:pict>
        </mc:Fallback>
      </mc:AlternateContent>
    </w:r>
    <w:r>
      <w:rPr>
        <w:rFonts w:ascii="Arial Narrow" w:eastAsia="Arial Narrow" w:hAnsi="Arial Narrow" w:cs="Arial Narrow"/>
        <w:b/>
        <w:i/>
        <w:noProof/>
        <w:sz w:val="15"/>
        <w:szCs w:val="15"/>
      </w:rPr>
      <w:drawing>
        <wp:anchor distT="0" distB="0" distL="114300" distR="114300" simplePos="0" relativeHeight="251660288" behindDoc="0" locked="0" layoutInCell="1" allowOverlap="1" wp14:anchorId="6956E615" wp14:editId="41B3D1A4">
          <wp:simplePos x="0" y="0"/>
          <wp:positionH relativeFrom="margin">
            <wp:posOffset>-561975</wp:posOffset>
          </wp:positionH>
          <wp:positionV relativeFrom="paragraph">
            <wp:posOffset>46990</wp:posOffset>
          </wp:positionV>
          <wp:extent cx="3429000" cy="514350"/>
          <wp:effectExtent l="0" t="0" r="0" b="0"/>
          <wp:wrapSquare wrapText="bothSides"/>
          <wp:docPr id="1742893344" name="Imagen 1742893344"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pic:spPr>
              </pic:pic>
            </a:graphicData>
          </a:graphic>
          <wp14:sizeRelH relativeFrom="page">
            <wp14:pctWidth>0</wp14:pctWidth>
          </wp14:sizeRelH>
          <wp14:sizeRelV relativeFrom="page">
            <wp14:pctHeight>0</wp14:pctHeight>
          </wp14:sizeRelV>
        </wp:anchor>
      </w:drawing>
    </w:r>
  </w:p>
  <w:p w14:paraId="5557FFCF" w14:textId="77777777" w:rsidR="00750DC8" w:rsidRDefault="00707EB2" w:rsidP="00707EB2">
    <w:pPr>
      <w:tabs>
        <w:tab w:val="left" w:pos="7372"/>
      </w:tabs>
      <w:ind w:right="7"/>
      <w:jc w:val="right"/>
      <w:rPr>
        <w:rFonts w:ascii="Arial Narrow" w:eastAsia="Arial Narrow" w:hAnsi="Arial Narrow" w:cs="Arial Narrow"/>
        <w:b/>
        <w:i/>
        <w:sz w:val="15"/>
        <w:szCs w:val="15"/>
      </w:rPr>
    </w:pPr>
    <w:r w:rsidRPr="00E44F5D">
      <w:rPr>
        <w:rFonts w:ascii="Arial Narrow" w:eastAsia="Arial Narrow" w:hAnsi="Arial Narrow" w:cs="Arial Narrow"/>
        <w:b/>
        <w:i/>
        <w:sz w:val="15"/>
        <w:szCs w:val="15"/>
      </w:rPr>
      <w:t xml:space="preserve">                                                                                                                                                                                 </w:t>
    </w:r>
  </w:p>
  <w:p w14:paraId="5CD1FC39" w14:textId="640968EA" w:rsidR="007611B6" w:rsidRPr="007611B6" w:rsidRDefault="00750DC8" w:rsidP="007611B6">
    <w:pPr>
      <w:tabs>
        <w:tab w:val="left" w:pos="7372"/>
      </w:tabs>
      <w:ind w:right="7"/>
      <w:jc w:val="right"/>
      <w:rPr>
        <w:rFonts w:ascii="Arial Narrow" w:eastAsia="Arial Narrow" w:hAnsi="Arial Narrow" w:cs="Arial Narrow"/>
        <w:b/>
        <w:i/>
        <w:sz w:val="15"/>
        <w:szCs w:val="15"/>
      </w:rPr>
    </w:pPr>
    <w:r>
      <w:rPr>
        <w:rFonts w:ascii="Arial Narrow" w:eastAsia="Arial Narrow" w:hAnsi="Arial Narrow" w:cs="Arial Narrow"/>
        <w:b/>
        <w:i/>
        <w:sz w:val="15"/>
        <w:szCs w:val="15"/>
      </w:rPr>
      <w:t xml:space="preserve">  </w:t>
    </w:r>
    <w:r w:rsidR="00707EB2" w:rsidRPr="00E44F5D">
      <w:rPr>
        <w:rFonts w:ascii="Arial Narrow" w:eastAsia="Arial Narrow" w:hAnsi="Arial Narrow" w:cs="Arial Narrow"/>
        <w:b/>
        <w:i/>
        <w:sz w:val="15"/>
        <w:szCs w:val="15"/>
      </w:rPr>
      <w:t xml:space="preserve">EXPEDIENTE </w:t>
    </w:r>
    <w:proofErr w:type="spellStart"/>
    <w:r w:rsidR="00707EB2">
      <w:rPr>
        <w:rFonts w:ascii="Arial Narrow" w:eastAsia="Arial Narrow" w:hAnsi="Arial Narrow" w:cs="Arial Narrow"/>
        <w:b/>
        <w:i/>
        <w:sz w:val="15"/>
        <w:szCs w:val="15"/>
      </w:rPr>
      <w:t>N°</w:t>
    </w:r>
    <w:proofErr w:type="spellEnd"/>
    <w:r w:rsidR="00707EB2">
      <w:rPr>
        <w:rFonts w:ascii="Arial Narrow" w:eastAsia="Arial Narrow" w:hAnsi="Arial Narrow" w:cs="Arial Narrow"/>
        <w:b/>
        <w:i/>
        <w:sz w:val="15"/>
        <w:szCs w:val="15"/>
      </w:rPr>
      <w:t xml:space="preserve"> </w:t>
    </w:r>
    <w:r w:rsidR="00D54277">
      <w:rPr>
        <w:rFonts w:ascii="Arial Narrow" w:eastAsia="Arial Narrow" w:hAnsi="Arial Narrow" w:cs="Arial Narrow"/>
        <w:b/>
        <w:i/>
        <w:sz w:val="15"/>
        <w:szCs w:val="15"/>
      </w:rPr>
      <w:t>0674</w:t>
    </w:r>
    <w:r w:rsidR="00707EB2">
      <w:rPr>
        <w:rFonts w:ascii="Arial Narrow" w:eastAsia="Arial Narrow" w:hAnsi="Arial Narrow" w:cs="Arial Narrow"/>
        <w:b/>
        <w:i/>
        <w:sz w:val="15"/>
        <w:szCs w:val="15"/>
      </w:rPr>
      <w:t>-202</w:t>
    </w:r>
    <w:r w:rsidR="003941F8">
      <w:rPr>
        <w:rFonts w:ascii="Arial Narrow" w:eastAsia="Arial Narrow" w:hAnsi="Arial Narrow" w:cs="Arial Narrow"/>
        <w:b/>
        <w:i/>
        <w:sz w:val="15"/>
        <w:szCs w:val="15"/>
      </w:rPr>
      <w:t>5</w:t>
    </w:r>
    <w:r w:rsidR="00707EB2">
      <w:rPr>
        <w:rFonts w:ascii="Arial Narrow" w:eastAsia="Arial Narrow" w:hAnsi="Arial Narrow" w:cs="Arial Narrow"/>
        <w:b/>
        <w:i/>
        <w:sz w:val="15"/>
        <w:szCs w:val="15"/>
      </w:rPr>
      <w:t>/</w:t>
    </w:r>
    <w:r w:rsidR="00707EB2" w:rsidRPr="00E44F5D">
      <w:rPr>
        <w:rFonts w:ascii="Arial Narrow" w:eastAsia="Arial Narrow" w:hAnsi="Arial Narrow" w:cs="Arial Narrow"/>
        <w:b/>
        <w:i/>
        <w:sz w:val="15"/>
        <w:szCs w:val="15"/>
      </w:rPr>
      <w:t>CC1</w:t>
    </w:r>
  </w:p>
  <w:p w14:paraId="61FDF827" w14:textId="77777777" w:rsidR="00A8073D" w:rsidRDefault="00A8073D" w:rsidP="00AA605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6AC"/>
    <w:multiLevelType w:val="hybridMultilevel"/>
    <w:tmpl w:val="FCCA58E0"/>
    <w:lvl w:ilvl="0" w:tplc="56B26C4C">
      <w:start w:val="1100"/>
      <w:numFmt w:val="bullet"/>
      <w:lvlText w:val="-"/>
      <w:lvlJc w:val="left"/>
      <w:pPr>
        <w:ind w:left="720" w:hanging="360"/>
      </w:pPr>
      <w:rPr>
        <w:rFonts w:ascii="Arial Narrow" w:eastAsiaTheme="minorHAnsi"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3C5466C"/>
    <w:multiLevelType w:val="hybridMultilevel"/>
    <w:tmpl w:val="AEE4CBC0"/>
    <w:lvl w:ilvl="0" w:tplc="43C8C54A">
      <w:start w:val="6"/>
      <w:numFmt w:val="decimal"/>
      <w:lvlText w:val="%1."/>
      <w:lvlJc w:val="left"/>
      <w:pPr>
        <w:tabs>
          <w:tab w:val="num" w:pos="720"/>
        </w:tabs>
        <w:ind w:left="720" w:hanging="360"/>
      </w:pPr>
    </w:lvl>
    <w:lvl w:ilvl="1" w:tplc="2DAC7DF6" w:tentative="1">
      <w:start w:val="1"/>
      <w:numFmt w:val="decimal"/>
      <w:lvlText w:val="%2."/>
      <w:lvlJc w:val="left"/>
      <w:pPr>
        <w:tabs>
          <w:tab w:val="num" w:pos="1440"/>
        </w:tabs>
        <w:ind w:left="1440" w:hanging="360"/>
      </w:pPr>
    </w:lvl>
    <w:lvl w:ilvl="2" w:tplc="B06EDB9A" w:tentative="1">
      <w:start w:val="1"/>
      <w:numFmt w:val="decimal"/>
      <w:lvlText w:val="%3."/>
      <w:lvlJc w:val="left"/>
      <w:pPr>
        <w:tabs>
          <w:tab w:val="num" w:pos="2160"/>
        </w:tabs>
        <w:ind w:left="2160" w:hanging="360"/>
      </w:pPr>
    </w:lvl>
    <w:lvl w:ilvl="3" w:tplc="53AEB540" w:tentative="1">
      <w:start w:val="1"/>
      <w:numFmt w:val="decimal"/>
      <w:lvlText w:val="%4."/>
      <w:lvlJc w:val="left"/>
      <w:pPr>
        <w:tabs>
          <w:tab w:val="num" w:pos="2880"/>
        </w:tabs>
        <w:ind w:left="2880" w:hanging="360"/>
      </w:pPr>
    </w:lvl>
    <w:lvl w:ilvl="4" w:tplc="C70CCC66" w:tentative="1">
      <w:start w:val="1"/>
      <w:numFmt w:val="decimal"/>
      <w:lvlText w:val="%5."/>
      <w:lvlJc w:val="left"/>
      <w:pPr>
        <w:tabs>
          <w:tab w:val="num" w:pos="3600"/>
        </w:tabs>
        <w:ind w:left="3600" w:hanging="360"/>
      </w:pPr>
    </w:lvl>
    <w:lvl w:ilvl="5" w:tplc="0184882E" w:tentative="1">
      <w:start w:val="1"/>
      <w:numFmt w:val="decimal"/>
      <w:lvlText w:val="%6."/>
      <w:lvlJc w:val="left"/>
      <w:pPr>
        <w:tabs>
          <w:tab w:val="num" w:pos="4320"/>
        </w:tabs>
        <w:ind w:left="4320" w:hanging="360"/>
      </w:pPr>
    </w:lvl>
    <w:lvl w:ilvl="6" w:tplc="F4808B82" w:tentative="1">
      <w:start w:val="1"/>
      <w:numFmt w:val="decimal"/>
      <w:lvlText w:val="%7."/>
      <w:lvlJc w:val="left"/>
      <w:pPr>
        <w:tabs>
          <w:tab w:val="num" w:pos="5040"/>
        </w:tabs>
        <w:ind w:left="5040" w:hanging="360"/>
      </w:pPr>
    </w:lvl>
    <w:lvl w:ilvl="7" w:tplc="627E1818" w:tentative="1">
      <w:start w:val="1"/>
      <w:numFmt w:val="decimal"/>
      <w:lvlText w:val="%8."/>
      <w:lvlJc w:val="left"/>
      <w:pPr>
        <w:tabs>
          <w:tab w:val="num" w:pos="5760"/>
        </w:tabs>
        <w:ind w:left="5760" w:hanging="360"/>
      </w:pPr>
    </w:lvl>
    <w:lvl w:ilvl="8" w:tplc="95F6A594" w:tentative="1">
      <w:start w:val="1"/>
      <w:numFmt w:val="decimal"/>
      <w:lvlText w:val="%9."/>
      <w:lvlJc w:val="left"/>
      <w:pPr>
        <w:tabs>
          <w:tab w:val="num" w:pos="6480"/>
        </w:tabs>
        <w:ind w:left="6480" w:hanging="360"/>
      </w:pPr>
    </w:lvl>
  </w:abstractNum>
  <w:abstractNum w:abstractNumId="2" w15:restartNumberingAfterBreak="0">
    <w:nsid w:val="048B036B"/>
    <w:multiLevelType w:val="hybridMultilevel"/>
    <w:tmpl w:val="4ECC5586"/>
    <w:lvl w:ilvl="0" w:tplc="43E0534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B5D2414"/>
    <w:multiLevelType w:val="hybridMultilevel"/>
    <w:tmpl w:val="EF121C88"/>
    <w:lvl w:ilvl="0" w:tplc="C1E6304A">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4" w15:restartNumberingAfterBreak="0">
    <w:nsid w:val="0D29197A"/>
    <w:multiLevelType w:val="hybridMultilevel"/>
    <w:tmpl w:val="450A0078"/>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5" w15:restartNumberingAfterBreak="0">
    <w:nsid w:val="0D3B3655"/>
    <w:multiLevelType w:val="hybridMultilevel"/>
    <w:tmpl w:val="F378DE3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121C73EA"/>
    <w:multiLevelType w:val="hybridMultilevel"/>
    <w:tmpl w:val="3E6ADD32"/>
    <w:lvl w:ilvl="0" w:tplc="FFFFFFFF">
      <w:start w:val="1"/>
      <w:numFmt w:val="lowerRoman"/>
      <w:lvlText w:val="(%1)"/>
      <w:lvlJc w:val="left"/>
      <w:pPr>
        <w:ind w:left="107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3F144C4"/>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8" w15:restartNumberingAfterBreak="0">
    <w:nsid w:val="19EA6227"/>
    <w:multiLevelType w:val="hybridMultilevel"/>
    <w:tmpl w:val="D4B6C19C"/>
    <w:lvl w:ilvl="0" w:tplc="FFFFFFFF">
      <w:start w:val="1"/>
      <w:numFmt w:val="lowerRoman"/>
      <w:lvlText w:val="(%1)"/>
      <w:lvlJc w:val="left"/>
      <w:pPr>
        <w:tabs>
          <w:tab w:val="num" w:pos="1080"/>
        </w:tabs>
        <w:ind w:left="1080" w:hanging="720"/>
      </w:pPr>
      <w:rPr>
        <w:rFonts w:ascii="Arial Narrow" w:eastAsia="Arial Narrow" w:hAnsi="Arial Narrow" w:cs="Arial Narrow"/>
      </w:rPr>
    </w:lvl>
    <w:lvl w:ilvl="1" w:tplc="FFFFFFFF">
      <w:start w:val="1"/>
      <w:numFmt w:val="decimal"/>
      <w:lvlText w:val="%2."/>
      <w:lvlJc w:val="left"/>
      <w:pPr>
        <w:tabs>
          <w:tab w:val="num" w:pos="1440"/>
        </w:tabs>
        <w:ind w:left="1440" w:hanging="360"/>
      </w:pPr>
      <w:rPr>
        <w:b w:val="0"/>
        <w:bCs/>
        <w:i w:val="0"/>
        <w:iCs w:val="0"/>
      </w:rPr>
    </w:lvl>
    <w:lvl w:ilvl="2" w:tplc="FFFFFFFF">
      <w:start w:val="1"/>
      <w:numFmt w:val="lowerRoman"/>
      <w:lvlText w:val="(%3)"/>
      <w:lvlJc w:val="left"/>
      <w:pPr>
        <w:ind w:left="1070" w:hanging="36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9" w15:restartNumberingAfterBreak="0">
    <w:nsid w:val="1B234777"/>
    <w:multiLevelType w:val="hybridMultilevel"/>
    <w:tmpl w:val="670E16EE"/>
    <w:lvl w:ilvl="0" w:tplc="D5AA7148">
      <w:start w:val="3"/>
      <w:numFmt w:val="decimal"/>
      <w:lvlText w:val="%1."/>
      <w:lvlJc w:val="left"/>
      <w:pPr>
        <w:ind w:left="927" w:hanging="360"/>
      </w:pPr>
      <w:rPr>
        <w:rFonts w:hint="default"/>
      </w:rPr>
    </w:lvl>
    <w:lvl w:ilvl="1" w:tplc="280A0019" w:tentative="1">
      <w:start w:val="1"/>
      <w:numFmt w:val="lowerLetter"/>
      <w:lvlText w:val="%2."/>
      <w:lvlJc w:val="left"/>
      <w:pPr>
        <w:ind w:left="1647" w:hanging="360"/>
      </w:pPr>
    </w:lvl>
    <w:lvl w:ilvl="2" w:tplc="280A001B">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0" w15:restartNumberingAfterBreak="0">
    <w:nsid w:val="1CCF6153"/>
    <w:multiLevelType w:val="multilevel"/>
    <w:tmpl w:val="FFFAD4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11" w15:restartNumberingAfterBreak="0">
    <w:nsid w:val="20187AB6"/>
    <w:multiLevelType w:val="multilevel"/>
    <w:tmpl w:val="C892253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12" w15:restartNumberingAfterBreak="0">
    <w:nsid w:val="26333333"/>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3" w15:restartNumberingAfterBreak="0">
    <w:nsid w:val="286607FF"/>
    <w:multiLevelType w:val="hybridMultilevel"/>
    <w:tmpl w:val="040A643E"/>
    <w:lvl w:ilvl="0" w:tplc="2EA002B4">
      <w:start w:val="1100"/>
      <w:numFmt w:val="bullet"/>
      <w:lvlText w:val="-"/>
      <w:lvlJc w:val="left"/>
      <w:pPr>
        <w:ind w:left="720" w:hanging="36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2BE9458B"/>
    <w:multiLevelType w:val="hybridMultilevel"/>
    <w:tmpl w:val="564C153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308641B9"/>
    <w:multiLevelType w:val="hybridMultilevel"/>
    <w:tmpl w:val="26B07462"/>
    <w:lvl w:ilvl="0" w:tplc="FD4AA568">
      <w:start w:val="1"/>
      <w:numFmt w:val="lowerRoman"/>
      <w:lvlText w:val="(%1)"/>
      <w:lvlJc w:val="left"/>
      <w:pPr>
        <w:ind w:left="1080" w:hanging="720"/>
      </w:pPr>
      <w:rPr>
        <w:rFonts w:eastAsia="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337D113B"/>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7" w15:restartNumberingAfterBreak="0">
    <w:nsid w:val="375D168F"/>
    <w:multiLevelType w:val="hybridMultilevel"/>
    <w:tmpl w:val="E3360DC4"/>
    <w:lvl w:ilvl="0" w:tplc="DA7E930E">
      <w:start w:val="1"/>
      <w:numFmt w:val="lowerRoman"/>
      <w:lvlText w:val="(%1)"/>
      <w:lvlJc w:val="left"/>
      <w:pPr>
        <w:ind w:left="1080" w:hanging="720"/>
      </w:pPr>
      <w:rPr>
        <w:rFonts w:eastAsia="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37B83CAF"/>
    <w:multiLevelType w:val="hybridMultilevel"/>
    <w:tmpl w:val="73A2ABC8"/>
    <w:lvl w:ilvl="0" w:tplc="54E2DE30">
      <w:start w:val="1"/>
      <w:numFmt w:val="upperRoman"/>
      <w:lvlText w:val="%1."/>
      <w:lvlJc w:val="left"/>
      <w:pPr>
        <w:tabs>
          <w:tab w:val="num" w:pos="1080"/>
        </w:tabs>
        <w:ind w:left="1080" w:hanging="720"/>
      </w:pPr>
      <w:rPr>
        <w:b/>
      </w:rPr>
    </w:lvl>
    <w:lvl w:ilvl="1" w:tplc="E9923B78">
      <w:start w:val="1"/>
      <w:numFmt w:val="decimal"/>
      <w:lvlText w:val="%2."/>
      <w:lvlJc w:val="left"/>
      <w:pPr>
        <w:tabs>
          <w:tab w:val="num" w:pos="1440"/>
        </w:tabs>
        <w:ind w:left="1440" w:hanging="360"/>
      </w:pPr>
      <w:rPr>
        <w:rFonts w:ascii="Arial" w:hAnsi="Arial" w:cs="Arial" w:hint="default"/>
        <w:b w:val="0"/>
        <w:sz w:val="22"/>
        <w:szCs w:val="22"/>
      </w:rPr>
    </w:lvl>
    <w:lvl w:ilvl="2" w:tplc="B23E9DAA">
      <w:start w:val="1"/>
      <w:numFmt w:val="lowerRoman"/>
      <w:lvlText w:val="(%3)"/>
      <w:lvlJc w:val="left"/>
      <w:pPr>
        <w:ind w:left="360" w:hanging="360"/>
      </w:pPr>
      <w:rPr>
        <w:b w:val="0"/>
        <w:bCs/>
        <w:i w:val="0"/>
        <w:iCs w:val="0"/>
      </w:r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9" w15:restartNumberingAfterBreak="0">
    <w:nsid w:val="37BD0D53"/>
    <w:multiLevelType w:val="multilevel"/>
    <w:tmpl w:val="9ADA0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13587E"/>
    <w:multiLevelType w:val="hybridMultilevel"/>
    <w:tmpl w:val="482E875A"/>
    <w:lvl w:ilvl="0" w:tplc="1FD0D4AE">
      <w:start w:val="9"/>
      <w:numFmt w:val="decimal"/>
      <w:lvlText w:val="%1."/>
      <w:lvlJc w:val="left"/>
      <w:pPr>
        <w:tabs>
          <w:tab w:val="num" w:pos="720"/>
        </w:tabs>
        <w:ind w:left="720" w:hanging="360"/>
      </w:pPr>
    </w:lvl>
    <w:lvl w:ilvl="1" w:tplc="CF600CC8" w:tentative="1">
      <w:start w:val="1"/>
      <w:numFmt w:val="decimal"/>
      <w:lvlText w:val="%2."/>
      <w:lvlJc w:val="left"/>
      <w:pPr>
        <w:tabs>
          <w:tab w:val="num" w:pos="1440"/>
        </w:tabs>
        <w:ind w:left="1440" w:hanging="360"/>
      </w:pPr>
    </w:lvl>
    <w:lvl w:ilvl="2" w:tplc="DA269266" w:tentative="1">
      <w:start w:val="1"/>
      <w:numFmt w:val="decimal"/>
      <w:lvlText w:val="%3."/>
      <w:lvlJc w:val="left"/>
      <w:pPr>
        <w:tabs>
          <w:tab w:val="num" w:pos="2160"/>
        </w:tabs>
        <w:ind w:left="2160" w:hanging="360"/>
      </w:pPr>
    </w:lvl>
    <w:lvl w:ilvl="3" w:tplc="EFC893D2" w:tentative="1">
      <w:start w:val="1"/>
      <w:numFmt w:val="decimal"/>
      <w:lvlText w:val="%4."/>
      <w:lvlJc w:val="left"/>
      <w:pPr>
        <w:tabs>
          <w:tab w:val="num" w:pos="2880"/>
        </w:tabs>
        <w:ind w:left="2880" w:hanging="360"/>
      </w:pPr>
    </w:lvl>
    <w:lvl w:ilvl="4" w:tplc="6DD02428" w:tentative="1">
      <w:start w:val="1"/>
      <w:numFmt w:val="decimal"/>
      <w:lvlText w:val="%5."/>
      <w:lvlJc w:val="left"/>
      <w:pPr>
        <w:tabs>
          <w:tab w:val="num" w:pos="3600"/>
        </w:tabs>
        <w:ind w:left="3600" w:hanging="360"/>
      </w:pPr>
    </w:lvl>
    <w:lvl w:ilvl="5" w:tplc="8AF2E792" w:tentative="1">
      <w:start w:val="1"/>
      <w:numFmt w:val="decimal"/>
      <w:lvlText w:val="%6."/>
      <w:lvlJc w:val="left"/>
      <w:pPr>
        <w:tabs>
          <w:tab w:val="num" w:pos="4320"/>
        </w:tabs>
        <w:ind w:left="4320" w:hanging="360"/>
      </w:pPr>
    </w:lvl>
    <w:lvl w:ilvl="6" w:tplc="6EB0AE32" w:tentative="1">
      <w:start w:val="1"/>
      <w:numFmt w:val="decimal"/>
      <w:lvlText w:val="%7."/>
      <w:lvlJc w:val="left"/>
      <w:pPr>
        <w:tabs>
          <w:tab w:val="num" w:pos="5040"/>
        </w:tabs>
        <w:ind w:left="5040" w:hanging="360"/>
      </w:pPr>
    </w:lvl>
    <w:lvl w:ilvl="7" w:tplc="530A3920" w:tentative="1">
      <w:start w:val="1"/>
      <w:numFmt w:val="decimal"/>
      <w:lvlText w:val="%8."/>
      <w:lvlJc w:val="left"/>
      <w:pPr>
        <w:tabs>
          <w:tab w:val="num" w:pos="5760"/>
        </w:tabs>
        <w:ind w:left="5760" w:hanging="360"/>
      </w:pPr>
    </w:lvl>
    <w:lvl w:ilvl="8" w:tplc="F6E08924" w:tentative="1">
      <w:start w:val="1"/>
      <w:numFmt w:val="decimal"/>
      <w:lvlText w:val="%9."/>
      <w:lvlJc w:val="left"/>
      <w:pPr>
        <w:tabs>
          <w:tab w:val="num" w:pos="6480"/>
        </w:tabs>
        <w:ind w:left="6480" w:hanging="360"/>
      </w:pPr>
    </w:lvl>
  </w:abstractNum>
  <w:abstractNum w:abstractNumId="21"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2" w15:restartNumberingAfterBreak="0">
    <w:nsid w:val="465C77F8"/>
    <w:multiLevelType w:val="hybridMultilevel"/>
    <w:tmpl w:val="323A5F80"/>
    <w:lvl w:ilvl="0" w:tplc="4D10D5A6">
      <w:start w:val="1"/>
      <w:numFmt w:val="lowerRoman"/>
      <w:lvlText w:val="(%1)"/>
      <w:lvlJc w:val="left"/>
      <w:pPr>
        <w:ind w:left="1429" w:hanging="720"/>
      </w:pPr>
      <w:rPr>
        <w:rFonts w:ascii="Arial Narrow" w:hAnsi="Arial Narrow" w:hint="default"/>
        <w:sz w:val="22"/>
        <w:szCs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47ED1944"/>
    <w:multiLevelType w:val="hybridMultilevel"/>
    <w:tmpl w:val="F5509150"/>
    <w:lvl w:ilvl="0" w:tplc="E7C4CEC2">
      <w:start w:val="1"/>
      <w:numFmt w:val="decimal"/>
      <w:lvlText w:val="%1."/>
      <w:lvlJc w:val="left"/>
      <w:pPr>
        <w:ind w:left="360" w:hanging="360"/>
      </w:pPr>
      <w:rPr>
        <w:rFonts w:ascii="Arial" w:hAnsi="Arial" w:cs="Arial" w:hint="default"/>
        <w:b w:val="0"/>
        <w:bCs w:val="0"/>
        <w:sz w:val="22"/>
        <w:szCs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A584CA6"/>
    <w:multiLevelType w:val="hybridMultilevel"/>
    <w:tmpl w:val="DA96639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4B2811F2"/>
    <w:multiLevelType w:val="hybridMultilevel"/>
    <w:tmpl w:val="6F8E36F0"/>
    <w:lvl w:ilvl="0" w:tplc="683A068C">
      <w:start w:val="2"/>
      <w:numFmt w:val="upperRoman"/>
      <w:lvlText w:val="%1."/>
      <w:lvlJc w:val="left"/>
      <w:pPr>
        <w:ind w:left="1080" w:hanging="720"/>
      </w:pPr>
      <w:rPr>
        <w:rFonts w:cstheme="minorBidi"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4BA2402E"/>
    <w:multiLevelType w:val="hybridMultilevel"/>
    <w:tmpl w:val="27183434"/>
    <w:lvl w:ilvl="0" w:tplc="280CD682">
      <w:start w:val="1"/>
      <w:numFmt w:val="upperRoman"/>
      <w:lvlText w:val="%1."/>
      <w:lvlJc w:val="left"/>
      <w:pPr>
        <w:ind w:left="1080" w:hanging="72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52956607"/>
    <w:multiLevelType w:val="hybridMultilevel"/>
    <w:tmpl w:val="E13C5E9A"/>
    <w:lvl w:ilvl="0" w:tplc="C4DE2D98">
      <w:start w:val="7"/>
      <w:numFmt w:val="decimal"/>
      <w:lvlText w:val="%1."/>
      <w:lvlJc w:val="left"/>
      <w:pPr>
        <w:tabs>
          <w:tab w:val="num" w:pos="720"/>
        </w:tabs>
        <w:ind w:left="720" w:hanging="360"/>
      </w:pPr>
    </w:lvl>
    <w:lvl w:ilvl="1" w:tplc="ACDE6C32" w:tentative="1">
      <w:start w:val="1"/>
      <w:numFmt w:val="decimal"/>
      <w:lvlText w:val="%2."/>
      <w:lvlJc w:val="left"/>
      <w:pPr>
        <w:tabs>
          <w:tab w:val="num" w:pos="1440"/>
        </w:tabs>
        <w:ind w:left="1440" w:hanging="360"/>
      </w:pPr>
    </w:lvl>
    <w:lvl w:ilvl="2" w:tplc="21BA3814" w:tentative="1">
      <w:start w:val="1"/>
      <w:numFmt w:val="decimal"/>
      <w:lvlText w:val="%3."/>
      <w:lvlJc w:val="left"/>
      <w:pPr>
        <w:tabs>
          <w:tab w:val="num" w:pos="2160"/>
        </w:tabs>
        <w:ind w:left="2160" w:hanging="360"/>
      </w:pPr>
    </w:lvl>
    <w:lvl w:ilvl="3" w:tplc="B3568576" w:tentative="1">
      <w:start w:val="1"/>
      <w:numFmt w:val="decimal"/>
      <w:lvlText w:val="%4."/>
      <w:lvlJc w:val="left"/>
      <w:pPr>
        <w:tabs>
          <w:tab w:val="num" w:pos="2880"/>
        </w:tabs>
        <w:ind w:left="2880" w:hanging="360"/>
      </w:pPr>
    </w:lvl>
    <w:lvl w:ilvl="4" w:tplc="6F92C12E" w:tentative="1">
      <w:start w:val="1"/>
      <w:numFmt w:val="decimal"/>
      <w:lvlText w:val="%5."/>
      <w:lvlJc w:val="left"/>
      <w:pPr>
        <w:tabs>
          <w:tab w:val="num" w:pos="3600"/>
        </w:tabs>
        <w:ind w:left="3600" w:hanging="360"/>
      </w:pPr>
    </w:lvl>
    <w:lvl w:ilvl="5" w:tplc="A28C5970" w:tentative="1">
      <w:start w:val="1"/>
      <w:numFmt w:val="decimal"/>
      <w:lvlText w:val="%6."/>
      <w:lvlJc w:val="left"/>
      <w:pPr>
        <w:tabs>
          <w:tab w:val="num" w:pos="4320"/>
        </w:tabs>
        <w:ind w:left="4320" w:hanging="360"/>
      </w:pPr>
    </w:lvl>
    <w:lvl w:ilvl="6" w:tplc="7DF0DC9C" w:tentative="1">
      <w:start w:val="1"/>
      <w:numFmt w:val="decimal"/>
      <w:lvlText w:val="%7."/>
      <w:lvlJc w:val="left"/>
      <w:pPr>
        <w:tabs>
          <w:tab w:val="num" w:pos="5040"/>
        </w:tabs>
        <w:ind w:left="5040" w:hanging="360"/>
      </w:pPr>
    </w:lvl>
    <w:lvl w:ilvl="7" w:tplc="E5709628" w:tentative="1">
      <w:start w:val="1"/>
      <w:numFmt w:val="decimal"/>
      <w:lvlText w:val="%8."/>
      <w:lvlJc w:val="left"/>
      <w:pPr>
        <w:tabs>
          <w:tab w:val="num" w:pos="5760"/>
        </w:tabs>
        <w:ind w:left="5760" w:hanging="360"/>
      </w:pPr>
    </w:lvl>
    <w:lvl w:ilvl="8" w:tplc="230E3590" w:tentative="1">
      <w:start w:val="1"/>
      <w:numFmt w:val="decimal"/>
      <w:lvlText w:val="%9."/>
      <w:lvlJc w:val="left"/>
      <w:pPr>
        <w:tabs>
          <w:tab w:val="num" w:pos="6480"/>
        </w:tabs>
        <w:ind w:left="6480" w:hanging="360"/>
      </w:pPr>
    </w:lvl>
  </w:abstractNum>
  <w:abstractNum w:abstractNumId="28" w15:restartNumberingAfterBreak="0">
    <w:nsid w:val="532E62F8"/>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9" w15:restartNumberingAfterBreak="0">
    <w:nsid w:val="545872E4"/>
    <w:multiLevelType w:val="hybridMultilevel"/>
    <w:tmpl w:val="F8568352"/>
    <w:lvl w:ilvl="0" w:tplc="280A0019">
      <w:start w:val="3"/>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65A7583"/>
    <w:multiLevelType w:val="hybridMultilevel"/>
    <w:tmpl w:val="62B09986"/>
    <w:lvl w:ilvl="0" w:tplc="409C083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57163263"/>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2" w15:restartNumberingAfterBreak="0">
    <w:nsid w:val="576A5261"/>
    <w:multiLevelType w:val="hybridMultilevel"/>
    <w:tmpl w:val="3EB87330"/>
    <w:lvl w:ilvl="0" w:tplc="FFFFFFFF">
      <w:start w:val="1"/>
      <w:numFmt w:val="lowerRoman"/>
      <w:lvlText w:val="(%1)"/>
      <w:lvlJc w:val="left"/>
      <w:pPr>
        <w:ind w:left="720" w:hanging="360"/>
      </w:pPr>
      <w:rPr>
        <w:rFonts w:ascii="Arial" w:eastAsia="Times New Roman" w:hAnsi="Arial" w:cs="Arial" w:hint="default"/>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5AE72AFC"/>
    <w:multiLevelType w:val="multilevel"/>
    <w:tmpl w:val="B2643E48"/>
    <w:lvl w:ilvl="0">
      <w:start w:val="1"/>
      <w:numFmt w:val="lowerRoman"/>
      <w:lvlText w:val="(%1)"/>
      <w:lvlJc w:val="left"/>
      <w:pPr>
        <w:ind w:left="207" w:firstLine="360"/>
      </w:pPr>
      <w:rPr>
        <w:sz w:val="20"/>
        <w:szCs w:val="20"/>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34" w15:restartNumberingAfterBreak="0">
    <w:nsid w:val="5AF24C97"/>
    <w:multiLevelType w:val="multilevel"/>
    <w:tmpl w:val="E54059E2"/>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440" w:hanging="36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2880" w:hanging="720"/>
      </w:pPr>
      <w:rPr>
        <w:rFonts w:hint="default"/>
      </w:rPr>
    </w:lvl>
    <w:lvl w:ilvl="5">
      <w:start w:val="1"/>
      <w:numFmt w:val="decimal"/>
      <w:lvlText w:val="%1.%2.%3.%4.%5.%6"/>
      <w:lvlJc w:val="left"/>
      <w:pPr>
        <w:ind w:left="3420" w:hanging="720"/>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4860" w:hanging="1080"/>
      </w:pPr>
      <w:rPr>
        <w:rFonts w:hint="default"/>
      </w:rPr>
    </w:lvl>
    <w:lvl w:ilvl="8">
      <w:start w:val="1"/>
      <w:numFmt w:val="decimal"/>
      <w:lvlText w:val="%1.%2.%3.%4.%5.%6.%7.%8.%9"/>
      <w:lvlJc w:val="left"/>
      <w:pPr>
        <w:ind w:left="5400" w:hanging="1080"/>
      </w:pPr>
      <w:rPr>
        <w:rFonts w:hint="default"/>
      </w:rPr>
    </w:lvl>
  </w:abstractNum>
  <w:abstractNum w:abstractNumId="35" w15:restartNumberingAfterBreak="0">
    <w:nsid w:val="639766CE"/>
    <w:multiLevelType w:val="hybridMultilevel"/>
    <w:tmpl w:val="6696DE0E"/>
    <w:lvl w:ilvl="0" w:tplc="D660BD66">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6" w15:restartNumberingAfterBreak="0">
    <w:nsid w:val="674B7461"/>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7" w15:restartNumberingAfterBreak="0">
    <w:nsid w:val="6A08115E"/>
    <w:multiLevelType w:val="multilevel"/>
    <w:tmpl w:val="EB40AA5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520" w:hanging="72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600" w:hanging="1080"/>
      </w:pPr>
      <w:rPr>
        <w:rFonts w:hint="default"/>
      </w:rPr>
    </w:lvl>
    <w:lvl w:ilvl="8">
      <w:start w:val="1"/>
      <w:numFmt w:val="decimal"/>
      <w:lvlText w:val="%1.%2.%3.%4.%5.%6.%7.%8.%9"/>
      <w:lvlJc w:val="left"/>
      <w:pPr>
        <w:ind w:left="3960" w:hanging="1080"/>
      </w:pPr>
      <w:rPr>
        <w:rFonts w:hint="default"/>
      </w:rPr>
    </w:lvl>
  </w:abstractNum>
  <w:abstractNum w:abstractNumId="38" w15:restartNumberingAfterBreak="0">
    <w:nsid w:val="6A797DD0"/>
    <w:multiLevelType w:val="hybridMultilevel"/>
    <w:tmpl w:val="3506987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0">
    <w:nsid w:val="6BBC5D21"/>
    <w:multiLevelType w:val="hybridMultilevel"/>
    <w:tmpl w:val="6338E2B4"/>
    <w:lvl w:ilvl="0" w:tplc="FFFFFFFF">
      <w:start w:val="1"/>
      <w:numFmt w:val="lowerRoman"/>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41" w15:restartNumberingAfterBreak="0">
    <w:nsid w:val="75AE5D52"/>
    <w:multiLevelType w:val="hybridMultilevel"/>
    <w:tmpl w:val="DD4A080A"/>
    <w:lvl w:ilvl="0" w:tplc="B394D970">
      <w:start w:val="8"/>
      <w:numFmt w:val="decimal"/>
      <w:lvlText w:val="%1."/>
      <w:lvlJc w:val="left"/>
      <w:pPr>
        <w:tabs>
          <w:tab w:val="num" w:pos="720"/>
        </w:tabs>
        <w:ind w:left="720" w:hanging="360"/>
      </w:pPr>
    </w:lvl>
    <w:lvl w:ilvl="1" w:tplc="331C4244" w:tentative="1">
      <w:start w:val="1"/>
      <w:numFmt w:val="decimal"/>
      <w:lvlText w:val="%2."/>
      <w:lvlJc w:val="left"/>
      <w:pPr>
        <w:tabs>
          <w:tab w:val="num" w:pos="1440"/>
        </w:tabs>
        <w:ind w:left="1440" w:hanging="360"/>
      </w:pPr>
    </w:lvl>
    <w:lvl w:ilvl="2" w:tplc="90EC5960" w:tentative="1">
      <w:start w:val="1"/>
      <w:numFmt w:val="decimal"/>
      <w:lvlText w:val="%3."/>
      <w:lvlJc w:val="left"/>
      <w:pPr>
        <w:tabs>
          <w:tab w:val="num" w:pos="2160"/>
        </w:tabs>
        <w:ind w:left="2160" w:hanging="360"/>
      </w:pPr>
    </w:lvl>
    <w:lvl w:ilvl="3" w:tplc="0FA0B6E4" w:tentative="1">
      <w:start w:val="1"/>
      <w:numFmt w:val="decimal"/>
      <w:lvlText w:val="%4."/>
      <w:lvlJc w:val="left"/>
      <w:pPr>
        <w:tabs>
          <w:tab w:val="num" w:pos="2880"/>
        </w:tabs>
        <w:ind w:left="2880" w:hanging="360"/>
      </w:pPr>
    </w:lvl>
    <w:lvl w:ilvl="4" w:tplc="C68C8C02" w:tentative="1">
      <w:start w:val="1"/>
      <w:numFmt w:val="decimal"/>
      <w:lvlText w:val="%5."/>
      <w:lvlJc w:val="left"/>
      <w:pPr>
        <w:tabs>
          <w:tab w:val="num" w:pos="3600"/>
        </w:tabs>
        <w:ind w:left="3600" w:hanging="360"/>
      </w:pPr>
    </w:lvl>
    <w:lvl w:ilvl="5" w:tplc="C54A46B8" w:tentative="1">
      <w:start w:val="1"/>
      <w:numFmt w:val="decimal"/>
      <w:lvlText w:val="%6."/>
      <w:lvlJc w:val="left"/>
      <w:pPr>
        <w:tabs>
          <w:tab w:val="num" w:pos="4320"/>
        </w:tabs>
        <w:ind w:left="4320" w:hanging="360"/>
      </w:pPr>
    </w:lvl>
    <w:lvl w:ilvl="6" w:tplc="801290E2" w:tentative="1">
      <w:start w:val="1"/>
      <w:numFmt w:val="decimal"/>
      <w:lvlText w:val="%7."/>
      <w:lvlJc w:val="left"/>
      <w:pPr>
        <w:tabs>
          <w:tab w:val="num" w:pos="5040"/>
        </w:tabs>
        <w:ind w:left="5040" w:hanging="360"/>
      </w:pPr>
    </w:lvl>
    <w:lvl w:ilvl="7" w:tplc="C55A8320" w:tentative="1">
      <w:start w:val="1"/>
      <w:numFmt w:val="decimal"/>
      <w:lvlText w:val="%8."/>
      <w:lvlJc w:val="left"/>
      <w:pPr>
        <w:tabs>
          <w:tab w:val="num" w:pos="5760"/>
        </w:tabs>
        <w:ind w:left="5760" w:hanging="360"/>
      </w:pPr>
    </w:lvl>
    <w:lvl w:ilvl="8" w:tplc="EA2665A8" w:tentative="1">
      <w:start w:val="1"/>
      <w:numFmt w:val="decimal"/>
      <w:lvlText w:val="%9."/>
      <w:lvlJc w:val="left"/>
      <w:pPr>
        <w:tabs>
          <w:tab w:val="num" w:pos="6480"/>
        </w:tabs>
        <w:ind w:left="6480" w:hanging="360"/>
      </w:pPr>
    </w:lvl>
  </w:abstractNum>
  <w:abstractNum w:abstractNumId="42" w15:restartNumberingAfterBreak="0">
    <w:nsid w:val="77166759"/>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43" w15:restartNumberingAfterBreak="0">
    <w:nsid w:val="77C80578"/>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44" w15:restartNumberingAfterBreak="0">
    <w:nsid w:val="7AAE44FF"/>
    <w:multiLevelType w:val="hybridMultilevel"/>
    <w:tmpl w:val="4E6E6660"/>
    <w:lvl w:ilvl="0" w:tplc="409C0836">
      <w:start w:val="1"/>
      <w:numFmt w:val="low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5"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6" w15:restartNumberingAfterBreak="0">
    <w:nsid w:val="7B32086B"/>
    <w:multiLevelType w:val="hybridMultilevel"/>
    <w:tmpl w:val="448AAD40"/>
    <w:lvl w:ilvl="0" w:tplc="DDA6B138">
      <w:start w:val="5"/>
      <w:numFmt w:val="decimal"/>
      <w:lvlText w:val="%1."/>
      <w:lvlJc w:val="left"/>
      <w:pPr>
        <w:tabs>
          <w:tab w:val="num" w:pos="720"/>
        </w:tabs>
        <w:ind w:left="720" w:hanging="360"/>
      </w:pPr>
    </w:lvl>
    <w:lvl w:ilvl="1" w:tplc="2E9A3AAC" w:tentative="1">
      <w:start w:val="1"/>
      <w:numFmt w:val="decimal"/>
      <w:lvlText w:val="%2."/>
      <w:lvlJc w:val="left"/>
      <w:pPr>
        <w:tabs>
          <w:tab w:val="num" w:pos="1440"/>
        </w:tabs>
        <w:ind w:left="1440" w:hanging="360"/>
      </w:pPr>
    </w:lvl>
    <w:lvl w:ilvl="2" w:tplc="2F789B52" w:tentative="1">
      <w:start w:val="1"/>
      <w:numFmt w:val="decimal"/>
      <w:lvlText w:val="%3."/>
      <w:lvlJc w:val="left"/>
      <w:pPr>
        <w:tabs>
          <w:tab w:val="num" w:pos="2160"/>
        </w:tabs>
        <w:ind w:left="2160" w:hanging="360"/>
      </w:pPr>
    </w:lvl>
    <w:lvl w:ilvl="3" w:tplc="2AF09BDE" w:tentative="1">
      <w:start w:val="1"/>
      <w:numFmt w:val="decimal"/>
      <w:lvlText w:val="%4."/>
      <w:lvlJc w:val="left"/>
      <w:pPr>
        <w:tabs>
          <w:tab w:val="num" w:pos="2880"/>
        </w:tabs>
        <w:ind w:left="2880" w:hanging="360"/>
      </w:pPr>
    </w:lvl>
    <w:lvl w:ilvl="4" w:tplc="11589A96" w:tentative="1">
      <w:start w:val="1"/>
      <w:numFmt w:val="decimal"/>
      <w:lvlText w:val="%5."/>
      <w:lvlJc w:val="left"/>
      <w:pPr>
        <w:tabs>
          <w:tab w:val="num" w:pos="3600"/>
        </w:tabs>
        <w:ind w:left="3600" w:hanging="360"/>
      </w:pPr>
    </w:lvl>
    <w:lvl w:ilvl="5" w:tplc="FC8C3464" w:tentative="1">
      <w:start w:val="1"/>
      <w:numFmt w:val="decimal"/>
      <w:lvlText w:val="%6."/>
      <w:lvlJc w:val="left"/>
      <w:pPr>
        <w:tabs>
          <w:tab w:val="num" w:pos="4320"/>
        </w:tabs>
        <w:ind w:left="4320" w:hanging="360"/>
      </w:pPr>
    </w:lvl>
    <w:lvl w:ilvl="6" w:tplc="2EAE448C" w:tentative="1">
      <w:start w:val="1"/>
      <w:numFmt w:val="decimal"/>
      <w:lvlText w:val="%7."/>
      <w:lvlJc w:val="left"/>
      <w:pPr>
        <w:tabs>
          <w:tab w:val="num" w:pos="5040"/>
        </w:tabs>
        <w:ind w:left="5040" w:hanging="360"/>
      </w:pPr>
    </w:lvl>
    <w:lvl w:ilvl="7" w:tplc="10608E9E" w:tentative="1">
      <w:start w:val="1"/>
      <w:numFmt w:val="decimal"/>
      <w:lvlText w:val="%8."/>
      <w:lvlJc w:val="left"/>
      <w:pPr>
        <w:tabs>
          <w:tab w:val="num" w:pos="5760"/>
        </w:tabs>
        <w:ind w:left="5760" w:hanging="360"/>
      </w:pPr>
    </w:lvl>
    <w:lvl w:ilvl="8" w:tplc="D27EB95C" w:tentative="1">
      <w:start w:val="1"/>
      <w:numFmt w:val="decimal"/>
      <w:lvlText w:val="%9."/>
      <w:lvlJc w:val="left"/>
      <w:pPr>
        <w:tabs>
          <w:tab w:val="num" w:pos="6480"/>
        </w:tabs>
        <w:ind w:left="6480" w:hanging="360"/>
      </w:pPr>
    </w:lvl>
  </w:abstractNum>
  <w:abstractNum w:abstractNumId="47" w15:restartNumberingAfterBreak="0">
    <w:nsid w:val="7C0768C6"/>
    <w:multiLevelType w:val="multilevel"/>
    <w:tmpl w:val="2ECEFDBC"/>
    <w:lvl w:ilvl="0">
      <w:start w:val="1"/>
      <w:numFmt w:val="lowerRoman"/>
      <w:lvlText w:val="(%1)"/>
      <w:lvlJc w:val="left"/>
      <w:pPr>
        <w:ind w:left="720" w:firstLine="360"/>
      </w:pPr>
      <w:rPr>
        <w:rFonts w:ascii="Arial" w:eastAsiaTheme="minorHAnsi" w:hAnsi="Arial" w:cs="Arial" w:hint="default"/>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8" w15:restartNumberingAfterBreak="0">
    <w:nsid w:val="7E8C08AB"/>
    <w:multiLevelType w:val="hybridMultilevel"/>
    <w:tmpl w:val="EC26F664"/>
    <w:lvl w:ilvl="0" w:tplc="1E72737A">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840151340">
    <w:abstractNumId w:val="33"/>
  </w:num>
  <w:num w:numId="2" w16cid:durableId="1528569113">
    <w:abstractNumId w:val="26"/>
  </w:num>
  <w:num w:numId="3" w16cid:durableId="97259615">
    <w:abstractNumId w:val="22"/>
  </w:num>
  <w:num w:numId="4" w16cid:durableId="2071806591">
    <w:abstractNumId w:val="23"/>
  </w:num>
  <w:num w:numId="5" w16cid:durableId="1499227708">
    <w:abstractNumId w:val="31"/>
  </w:num>
  <w:num w:numId="6" w16cid:durableId="895622737">
    <w:abstractNumId w:val="21"/>
  </w:num>
  <w:num w:numId="7" w16cid:durableId="840119253">
    <w:abstractNumId w:val="40"/>
  </w:num>
  <w:num w:numId="8" w16cid:durableId="829444125">
    <w:abstractNumId w:val="45"/>
  </w:num>
  <w:num w:numId="9" w16cid:durableId="218174328">
    <w:abstractNumId w:val="30"/>
  </w:num>
  <w:num w:numId="10" w16cid:durableId="1817451995">
    <w:abstractNumId w:val="15"/>
  </w:num>
  <w:num w:numId="11" w16cid:durableId="2146390732">
    <w:abstractNumId w:val="25"/>
  </w:num>
  <w:num w:numId="12" w16cid:durableId="897934338">
    <w:abstractNumId w:val="17"/>
  </w:num>
  <w:num w:numId="13" w16cid:durableId="965741312">
    <w:abstractNumId w:val="2"/>
  </w:num>
  <w:num w:numId="14" w16cid:durableId="646672157">
    <w:abstractNumId w:val="38"/>
  </w:num>
  <w:num w:numId="15" w16cid:durableId="265649727">
    <w:abstractNumId w:val="48"/>
  </w:num>
  <w:num w:numId="16" w16cid:durableId="1307510616">
    <w:abstractNumId w:val="5"/>
  </w:num>
  <w:num w:numId="17" w16cid:durableId="1297906171">
    <w:abstractNumId w:val="46"/>
  </w:num>
  <w:num w:numId="18" w16cid:durableId="1573853159">
    <w:abstractNumId w:val="1"/>
  </w:num>
  <w:num w:numId="19" w16cid:durableId="240255272">
    <w:abstractNumId w:val="27"/>
  </w:num>
  <w:num w:numId="20" w16cid:durableId="735708411">
    <w:abstractNumId w:val="41"/>
  </w:num>
  <w:num w:numId="21" w16cid:durableId="1191869209">
    <w:abstractNumId w:val="20"/>
  </w:num>
  <w:num w:numId="22" w16cid:durableId="564686022">
    <w:abstractNumId w:val="19"/>
  </w:num>
  <w:num w:numId="23" w16cid:durableId="1684235456">
    <w:abstractNumId w:val="34"/>
  </w:num>
  <w:num w:numId="24" w16cid:durableId="837188904">
    <w:abstractNumId w:val="11"/>
  </w:num>
  <w:num w:numId="25" w16cid:durableId="964119294">
    <w:abstractNumId w:val="10"/>
  </w:num>
  <w:num w:numId="26" w16cid:durableId="326255394">
    <w:abstractNumId w:val="37"/>
  </w:num>
  <w:num w:numId="27" w16cid:durableId="104621798">
    <w:abstractNumId w:val="44"/>
  </w:num>
  <w:num w:numId="28" w16cid:durableId="1255359448">
    <w:abstractNumId w:val="35"/>
  </w:num>
  <w:num w:numId="29" w16cid:durableId="794954225">
    <w:abstractNumId w:val="13"/>
  </w:num>
  <w:num w:numId="30" w16cid:durableId="821963375">
    <w:abstractNumId w:val="0"/>
  </w:num>
  <w:num w:numId="31" w16cid:durableId="1824852730">
    <w:abstractNumId w:val="12"/>
  </w:num>
  <w:num w:numId="32" w16cid:durableId="1242062712">
    <w:abstractNumId w:val="18"/>
  </w:num>
  <w:num w:numId="33" w16cid:durableId="1986816337">
    <w:abstractNumId w:val="47"/>
  </w:num>
  <w:num w:numId="34" w16cid:durableId="479736263">
    <w:abstractNumId w:val="32"/>
  </w:num>
  <w:num w:numId="35" w16cid:durableId="484394988">
    <w:abstractNumId w:val="28"/>
  </w:num>
  <w:num w:numId="36" w16cid:durableId="15695599">
    <w:abstractNumId w:val="43"/>
  </w:num>
  <w:num w:numId="37" w16cid:durableId="1133870135">
    <w:abstractNumId w:val="7"/>
  </w:num>
  <w:num w:numId="38" w16cid:durableId="7974499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837106770">
    <w:abstractNumId w:val="36"/>
  </w:num>
  <w:num w:numId="40" w16cid:durableId="1105465256">
    <w:abstractNumId w:val="3"/>
  </w:num>
  <w:num w:numId="41" w16cid:durableId="342709300">
    <w:abstractNumId w:val="39"/>
  </w:num>
  <w:num w:numId="42" w16cid:durableId="424763468">
    <w:abstractNumId w:val="29"/>
  </w:num>
  <w:num w:numId="43" w16cid:durableId="162664540">
    <w:abstractNumId w:val="9"/>
  </w:num>
  <w:num w:numId="44" w16cid:durableId="140078443">
    <w:abstractNumId w:val="24"/>
  </w:num>
  <w:num w:numId="45" w16cid:durableId="697777995">
    <w:abstractNumId w:val="16"/>
  </w:num>
  <w:num w:numId="46" w16cid:durableId="865875862">
    <w:abstractNumId w:val="8"/>
  </w:num>
  <w:num w:numId="47" w16cid:durableId="271129809">
    <w:abstractNumId w:val="14"/>
  </w:num>
  <w:num w:numId="48" w16cid:durableId="2025280417">
    <w:abstractNumId w:val="6"/>
  </w:num>
  <w:num w:numId="49" w16cid:durableId="505218701">
    <w:abstractNumId w:val="4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970"/>
    <w:rsid w:val="00003EE7"/>
    <w:rsid w:val="00004183"/>
    <w:rsid w:val="000042A2"/>
    <w:rsid w:val="00005703"/>
    <w:rsid w:val="000059D4"/>
    <w:rsid w:val="00005FE9"/>
    <w:rsid w:val="0000634F"/>
    <w:rsid w:val="00007685"/>
    <w:rsid w:val="00007C84"/>
    <w:rsid w:val="000114D4"/>
    <w:rsid w:val="0001177C"/>
    <w:rsid w:val="00013315"/>
    <w:rsid w:val="00013CF6"/>
    <w:rsid w:val="00014F88"/>
    <w:rsid w:val="00016411"/>
    <w:rsid w:val="00016EE7"/>
    <w:rsid w:val="0001780D"/>
    <w:rsid w:val="00020A37"/>
    <w:rsid w:val="00020CA8"/>
    <w:rsid w:val="00020E2D"/>
    <w:rsid w:val="0002189E"/>
    <w:rsid w:val="00021C63"/>
    <w:rsid w:val="00022BED"/>
    <w:rsid w:val="00022CD1"/>
    <w:rsid w:val="00023BA8"/>
    <w:rsid w:val="00023EA3"/>
    <w:rsid w:val="00025707"/>
    <w:rsid w:val="00026148"/>
    <w:rsid w:val="0002713D"/>
    <w:rsid w:val="00030F38"/>
    <w:rsid w:val="00031B5F"/>
    <w:rsid w:val="00031C15"/>
    <w:rsid w:val="00031F9A"/>
    <w:rsid w:val="00034DB3"/>
    <w:rsid w:val="000356F7"/>
    <w:rsid w:val="000375CF"/>
    <w:rsid w:val="000378E1"/>
    <w:rsid w:val="00037BA0"/>
    <w:rsid w:val="000403F5"/>
    <w:rsid w:val="000408FD"/>
    <w:rsid w:val="0004094C"/>
    <w:rsid w:val="00043D81"/>
    <w:rsid w:val="0004508D"/>
    <w:rsid w:val="000466DC"/>
    <w:rsid w:val="00046904"/>
    <w:rsid w:val="0005148B"/>
    <w:rsid w:val="00052635"/>
    <w:rsid w:val="000556DB"/>
    <w:rsid w:val="000560D6"/>
    <w:rsid w:val="00057ED3"/>
    <w:rsid w:val="00060507"/>
    <w:rsid w:val="000607E4"/>
    <w:rsid w:val="000615D2"/>
    <w:rsid w:val="00061D05"/>
    <w:rsid w:val="00062E25"/>
    <w:rsid w:val="00063504"/>
    <w:rsid w:val="0006402A"/>
    <w:rsid w:val="0006566B"/>
    <w:rsid w:val="0006652F"/>
    <w:rsid w:val="0006689C"/>
    <w:rsid w:val="000674F3"/>
    <w:rsid w:val="000704A4"/>
    <w:rsid w:val="000707DE"/>
    <w:rsid w:val="00072027"/>
    <w:rsid w:val="00073EBE"/>
    <w:rsid w:val="000740B9"/>
    <w:rsid w:val="00074D07"/>
    <w:rsid w:val="0007509E"/>
    <w:rsid w:val="000767B9"/>
    <w:rsid w:val="00076AB9"/>
    <w:rsid w:val="00080883"/>
    <w:rsid w:val="00081A73"/>
    <w:rsid w:val="0008287B"/>
    <w:rsid w:val="000842DA"/>
    <w:rsid w:val="00084CFB"/>
    <w:rsid w:val="00087945"/>
    <w:rsid w:val="00090401"/>
    <w:rsid w:val="00091621"/>
    <w:rsid w:val="00091FEF"/>
    <w:rsid w:val="00092634"/>
    <w:rsid w:val="00094ED7"/>
    <w:rsid w:val="0009520D"/>
    <w:rsid w:val="0009569E"/>
    <w:rsid w:val="00095FAC"/>
    <w:rsid w:val="000969D4"/>
    <w:rsid w:val="00096DB3"/>
    <w:rsid w:val="00096E34"/>
    <w:rsid w:val="0009733F"/>
    <w:rsid w:val="00097B5A"/>
    <w:rsid w:val="000A04B9"/>
    <w:rsid w:val="000A114D"/>
    <w:rsid w:val="000A1B84"/>
    <w:rsid w:val="000A2087"/>
    <w:rsid w:val="000A374E"/>
    <w:rsid w:val="000A527B"/>
    <w:rsid w:val="000A5E3D"/>
    <w:rsid w:val="000A6523"/>
    <w:rsid w:val="000A673A"/>
    <w:rsid w:val="000A6ED6"/>
    <w:rsid w:val="000A7F6E"/>
    <w:rsid w:val="000B005B"/>
    <w:rsid w:val="000B03C9"/>
    <w:rsid w:val="000B03F4"/>
    <w:rsid w:val="000B0E77"/>
    <w:rsid w:val="000B1062"/>
    <w:rsid w:val="000B2E90"/>
    <w:rsid w:val="000B3B20"/>
    <w:rsid w:val="000B4894"/>
    <w:rsid w:val="000B6BE1"/>
    <w:rsid w:val="000B6F7D"/>
    <w:rsid w:val="000B717E"/>
    <w:rsid w:val="000B7E7A"/>
    <w:rsid w:val="000C03FF"/>
    <w:rsid w:val="000C26E6"/>
    <w:rsid w:val="000C3302"/>
    <w:rsid w:val="000C4086"/>
    <w:rsid w:val="000C5507"/>
    <w:rsid w:val="000C629C"/>
    <w:rsid w:val="000C6753"/>
    <w:rsid w:val="000C72D4"/>
    <w:rsid w:val="000C752E"/>
    <w:rsid w:val="000C77BC"/>
    <w:rsid w:val="000C7D79"/>
    <w:rsid w:val="000D00FD"/>
    <w:rsid w:val="000D20EB"/>
    <w:rsid w:val="000D2984"/>
    <w:rsid w:val="000D3392"/>
    <w:rsid w:val="000D3C7A"/>
    <w:rsid w:val="000D4287"/>
    <w:rsid w:val="000D67B6"/>
    <w:rsid w:val="000D73AD"/>
    <w:rsid w:val="000D73CE"/>
    <w:rsid w:val="000D7C16"/>
    <w:rsid w:val="000E00D6"/>
    <w:rsid w:val="000E013D"/>
    <w:rsid w:val="000E0E1D"/>
    <w:rsid w:val="000E2496"/>
    <w:rsid w:val="000E2504"/>
    <w:rsid w:val="000E3790"/>
    <w:rsid w:val="000E3C9D"/>
    <w:rsid w:val="000E4B15"/>
    <w:rsid w:val="000E4B3D"/>
    <w:rsid w:val="000E508E"/>
    <w:rsid w:val="000E5FD6"/>
    <w:rsid w:val="000E63B3"/>
    <w:rsid w:val="000E6807"/>
    <w:rsid w:val="000E6CBE"/>
    <w:rsid w:val="000E71BB"/>
    <w:rsid w:val="000F07BC"/>
    <w:rsid w:val="000F07E2"/>
    <w:rsid w:val="000F29EF"/>
    <w:rsid w:val="000F359F"/>
    <w:rsid w:val="000F3877"/>
    <w:rsid w:val="000F4C85"/>
    <w:rsid w:val="000F5200"/>
    <w:rsid w:val="000F53F8"/>
    <w:rsid w:val="000F5FDD"/>
    <w:rsid w:val="000F69D6"/>
    <w:rsid w:val="000F6CC8"/>
    <w:rsid w:val="000F6EA5"/>
    <w:rsid w:val="00101AEF"/>
    <w:rsid w:val="00102660"/>
    <w:rsid w:val="00103796"/>
    <w:rsid w:val="001037E7"/>
    <w:rsid w:val="00103FA7"/>
    <w:rsid w:val="00105992"/>
    <w:rsid w:val="0010667C"/>
    <w:rsid w:val="00106D8C"/>
    <w:rsid w:val="00106F43"/>
    <w:rsid w:val="001103D3"/>
    <w:rsid w:val="00110636"/>
    <w:rsid w:val="001106F5"/>
    <w:rsid w:val="001126D0"/>
    <w:rsid w:val="00112747"/>
    <w:rsid w:val="001138EE"/>
    <w:rsid w:val="001139C1"/>
    <w:rsid w:val="0011407D"/>
    <w:rsid w:val="001153E6"/>
    <w:rsid w:val="0011677C"/>
    <w:rsid w:val="0011696F"/>
    <w:rsid w:val="00116E5D"/>
    <w:rsid w:val="00120842"/>
    <w:rsid w:val="001210C2"/>
    <w:rsid w:val="001220FE"/>
    <w:rsid w:val="001231E8"/>
    <w:rsid w:val="0012415F"/>
    <w:rsid w:val="00124DE2"/>
    <w:rsid w:val="00125193"/>
    <w:rsid w:val="001252D5"/>
    <w:rsid w:val="00125C08"/>
    <w:rsid w:val="0012606B"/>
    <w:rsid w:val="0012769B"/>
    <w:rsid w:val="00127D08"/>
    <w:rsid w:val="001306F9"/>
    <w:rsid w:val="0013230D"/>
    <w:rsid w:val="00132B2A"/>
    <w:rsid w:val="001336CF"/>
    <w:rsid w:val="0013370A"/>
    <w:rsid w:val="0013428A"/>
    <w:rsid w:val="0013435C"/>
    <w:rsid w:val="0013560F"/>
    <w:rsid w:val="00140A71"/>
    <w:rsid w:val="001414B3"/>
    <w:rsid w:val="001432AB"/>
    <w:rsid w:val="001437A2"/>
    <w:rsid w:val="00143C24"/>
    <w:rsid w:val="00144959"/>
    <w:rsid w:val="0014684A"/>
    <w:rsid w:val="0014696C"/>
    <w:rsid w:val="00146FA2"/>
    <w:rsid w:val="0014722C"/>
    <w:rsid w:val="00147378"/>
    <w:rsid w:val="00147B5E"/>
    <w:rsid w:val="001512A5"/>
    <w:rsid w:val="0015159A"/>
    <w:rsid w:val="001517ED"/>
    <w:rsid w:val="00152207"/>
    <w:rsid w:val="00152A93"/>
    <w:rsid w:val="001549B5"/>
    <w:rsid w:val="00156837"/>
    <w:rsid w:val="00156B65"/>
    <w:rsid w:val="00156DC8"/>
    <w:rsid w:val="001576B6"/>
    <w:rsid w:val="00157803"/>
    <w:rsid w:val="00157DF4"/>
    <w:rsid w:val="00160813"/>
    <w:rsid w:val="00160C73"/>
    <w:rsid w:val="00161214"/>
    <w:rsid w:val="00161606"/>
    <w:rsid w:val="001633E8"/>
    <w:rsid w:val="00163869"/>
    <w:rsid w:val="001645DB"/>
    <w:rsid w:val="00166129"/>
    <w:rsid w:val="00166B03"/>
    <w:rsid w:val="00167EC3"/>
    <w:rsid w:val="001711CB"/>
    <w:rsid w:val="00174282"/>
    <w:rsid w:val="00175021"/>
    <w:rsid w:val="0017523F"/>
    <w:rsid w:val="00175AFD"/>
    <w:rsid w:val="00177FEF"/>
    <w:rsid w:val="00182240"/>
    <w:rsid w:val="001834AD"/>
    <w:rsid w:val="00183544"/>
    <w:rsid w:val="00184BDC"/>
    <w:rsid w:val="00184D70"/>
    <w:rsid w:val="001860E2"/>
    <w:rsid w:val="00186B7B"/>
    <w:rsid w:val="00187CFC"/>
    <w:rsid w:val="001903B7"/>
    <w:rsid w:val="00190C6A"/>
    <w:rsid w:val="00190EBD"/>
    <w:rsid w:val="0019279C"/>
    <w:rsid w:val="00192B1B"/>
    <w:rsid w:val="00194004"/>
    <w:rsid w:val="00194916"/>
    <w:rsid w:val="00194F6C"/>
    <w:rsid w:val="00195149"/>
    <w:rsid w:val="00195A81"/>
    <w:rsid w:val="00195DBF"/>
    <w:rsid w:val="00195F9A"/>
    <w:rsid w:val="0019663E"/>
    <w:rsid w:val="00196AAD"/>
    <w:rsid w:val="001A12D6"/>
    <w:rsid w:val="001A2FA0"/>
    <w:rsid w:val="001A3479"/>
    <w:rsid w:val="001A352E"/>
    <w:rsid w:val="001A383F"/>
    <w:rsid w:val="001A3C37"/>
    <w:rsid w:val="001A405B"/>
    <w:rsid w:val="001A5853"/>
    <w:rsid w:val="001A6FA6"/>
    <w:rsid w:val="001B346E"/>
    <w:rsid w:val="001B4547"/>
    <w:rsid w:val="001B665D"/>
    <w:rsid w:val="001B7241"/>
    <w:rsid w:val="001B7851"/>
    <w:rsid w:val="001C011B"/>
    <w:rsid w:val="001C3354"/>
    <w:rsid w:val="001C379F"/>
    <w:rsid w:val="001C4DC5"/>
    <w:rsid w:val="001C4E6F"/>
    <w:rsid w:val="001C56E6"/>
    <w:rsid w:val="001C5A16"/>
    <w:rsid w:val="001C70FC"/>
    <w:rsid w:val="001C741C"/>
    <w:rsid w:val="001D0F40"/>
    <w:rsid w:val="001D216A"/>
    <w:rsid w:val="001D2C36"/>
    <w:rsid w:val="001D300B"/>
    <w:rsid w:val="001D3F09"/>
    <w:rsid w:val="001D4CA5"/>
    <w:rsid w:val="001D4D2D"/>
    <w:rsid w:val="001D602A"/>
    <w:rsid w:val="001D60B0"/>
    <w:rsid w:val="001D7426"/>
    <w:rsid w:val="001E0DB8"/>
    <w:rsid w:val="001E24CE"/>
    <w:rsid w:val="001E44D1"/>
    <w:rsid w:val="001E4821"/>
    <w:rsid w:val="001E4BF3"/>
    <w:rsid w:val="001E57F1"/>
    <w:rsid w:val="001E58B8"/>
    <w:rsid w:val="001E5FEB"/>
    <w:rsid w:val="001E6053"/>
    <w:rsid w:val="001E7ABB"/>
    <w:rsid w:val="001E7FD1"/>
    <w:rsid w:val="001F13EB"/>
    <w:rsid w:val="001F19D0"/>
    <w:rsid w:val="001F1E19"/>
    <w:rsid w:val="001F36F0"/>
    <w:rsid w:val="001F4814"/>
    <w:rsid w:val="001F4DCC"/>
    <w:rsid w:val="001F50BC"/>
    <w:rsid w:val="001F521D"/>
    <w:rsid w:val="002001C8"/>
    <w:rsid w:val="00200DE0"/>
    <w:rsid w:val="00203506"/>
    <w:rsid w:val="002038AB"/>
    <w:rsid w:val="00205CBB"/>
    <w:rsid w:val="002065E4"/>
    <w:rsid w:val="00206642"/>
    <w:rsid w:val="00210C6F"/>
    <w:rsid w:val="0021198B"/>
    <w:rsid w:val="00212B36"/>
    <w:rsid w:val="00212CD7"/>
    <w:rsid w:val="002146D6"/>
    <w:rsid w:val="0021490B"/>
    <w:rsid w:val="00214C1D"/>
    <w:rsid w:val="00217760"/>
    <w:rsid w:val="00220007"/>
    <w:rsid w:val="002220AA"/>
    <w:rsid w:val="00227E71"/>
    <w:rsid w:val="0023202D"/>
    <w:rsid w:val="00232717"/>
    <w:rsid w:val="00233654"/>
    <w:rsid w:val="00234AF0"/>
    <w:rsid w:val="00234EDC"/>
    <w:rsid w:val="00235626"/>
    <w:rsid w:val="00236EA9"/>
    <w:rsid w:val="0023724E"/>
    <w:rsid w:val="00241C38"/>
    <w:rsid w:val="00243ABE"/>
    <w:rsid w:val="00244893"/>
    <w:rsid w:val="0024510E"/>
    <w:rsid w:val="002461FB"/>
    <w:rsid w:val="00246C5B"/>
    <w:rsid w:val="00246D39"/>
    <w:rsid w:val="00247D64"/>
    <w:rsid w:val="00250AB6"/>
    <w:rsid w:val="002510CE"/>
    <w:rsid w:val="00252E23"/>
    <w:rsid w:val="002546A6"/>
    <w:rsid w:val="002546FB"/>
    <w:rsid w:val="00254BF2"/>
    <w:rsid w:val="00255ED8"/>
    <w:rsid w:val="0025635A"/>
    <w:rsid w:val="00256588"/>
    <w:rsid w:val="0025703A"/>
    <w:rsid w:val="00257986"/>
    <w:rsid w:val="00260252"/>
    <w:rsid w:val="002609F8"/>
    <w:rsid w:val="002631F0"/>
    <w:rsid w:val="002635B3"/>
    <w:rsid w:val="002641BF"/>
    <w:rsid w:val="00264B4B"/>
    <w:rsid w:val="002654F4"/>
    <w:rsid w:val="0026609F"/>
    <w:rsid w:val="00266B94"/>
    <w:rsid w:val="002673A1"/>
    <w:rsid w:val="00270908"/>
    <w:rsid w:val="002712B9"/>
    <w:rsid w:val="00271F6C"/>
    <w:rsid w:val="00272575"/>
    <w:rsid w:val="00272924"/>
    <w:rsid w:val="00272D82"/>
    <w:rsid w:val="00273415"/>
    <w:rsid w:val="002741D1"/>
    <w:rsid w:val="002750CA"/>
    <w:rsid w:val="00275BC1"/>
    <w:rsid w:val="002764B0"/>
    <w:rsid w:val="00276808"/>
    <w:rsid w:val="00277201"/>
    <w:rsid w:val="00281A25"/>
    <w:rsid w:val="0028319F"/>
    <w:rsid w:val="00286D6D"/>
    <w:rsid w:val="0029354A"/>
    <w:rsid w:val="002950A4"/>
    <w:rsid w:val="00295DA8"/>
    <w:rsid w:val="002960A2"/>
    <w:rsid w:val="002970F1"/>
    <w:rsid w:val="00297495"/>
    <w:rsid w:val="002A01FF"/>
    <w:rsid w:val="002A2E14"/>
    <w:rsid w:val="002A2F3C"/>
    <w:rsid w:val="002A5105"/>
    <w:rsid w:val="002A6977"/>
    <w:rsid w:val="002A6AC7"/>
    <w:rsid w:val="002A6EEF"/>
    <w:rsid w:val="002A71CC"/>
    <w:rsid w:val="002A72B4"/>
    <w:rsid w:val="002B045E"/>
    <w:rsid w:val="002B1B0B"/>
    <w:rsid w:val="002B212D"/>
    <w:rsid w:val="002B429F"/>
    <w:rsid w:val="002B4604"/>
    <w:rsid w:val="002B467A"/>
    <w:rsid w:val="002B46EE"/>
    <w:rsid w:val="002B6DEF"/>
    <w:rsid w:val="002B7ACC"/>
    <w:rsid w:val="002C0D9A"/>
    <w:rsid w:val="002C1752"/>
    <w:rsid w:val="002C1845"/>
    <w:rsid w:val="002C24FA"/>
    <w:rsid w:val="002C3984"/>
    <w:rsid w:val="002C5DD2"/>
    <w:rsid w:val="002C6496"/>
    <w:rsid w:val="002C66FE"/>
    <w:rsid w:val="002D044B"/>
    <w:rsid w:val="002D2709"/>
    <w:rsid w:val="002D296D"/>
    <w:rsid w:val="002D425C"/>
    <w:rsid w:val="002D4492"/>
    <w:rsid w:val="002D5AF3"/>
    <w:rsid w:val="002D63CB"/>
    <w:rsid w:val="002E0C0A"/>
    <w:rsid w:val="002E23A2"/>
    <w:rsid w:val="002E2EC2"/>
    <w:rsid w:val="002E30A5"/>
    <w:rsid w:val="002E3365"/>
    <w:rsid w:val="002E3846"/>
    <w:rsid w:val="002E4E9F"/>
    <w:rsid w:val="002E51FB"/>
    <w:rsid w:val="002E5790"/>
    <w:rsid w:val="002E6163"/>
    <w:rsid w:val="002E63EA"/>
    <w:rsid w:val="002E7B2D"/>
    <w:rsid w:val="002F08BD"/>
    <w:rsid w:val="002F11E8"/>
    <w:rsid w:val="002F1E9C"/>
    <w:rsid w:val="002F2240"/>
    <w:rsid w:val="002F3376"/>
    <w:rsid w:val="002F3605"/>
    <w:rsid w:val="002F5F84"/>
    <w:rsid w:val="00300470"/>
    <w:rsid w:val="0030272C"/>
    <w:rsid w:val="00303787"/>
    <w:rsid w:val="003049D6"/>
    <w:rsid w:val="00305CC1"/>
    <w:rsid w:val="00307DE7"/>
    <w:rsid w:val="00310343"/>
    <w:rsid w:val="00310BAD"/>
    <w:rsid w:val="003123E1"/>
    <w:rsid w:val="00312602"/>
    <w:rsid w:val="00312693"/>
    <w:rsid w:val="00313349"/>
    <w:rsid w:val="003140C9"/>
    <w:rsid w:val="00314D94"/>
    <w:rsid w:val="003155C0"/>
    <w:rsid w:val="00315820"/>
    <w:rsid w:val="003176B3"/>
    <w:rsid w:val="00320569"/>
    <w:rsid w:val="00320E18"/>
    <w:rsid w:val="003211F5"/>
    <w:rsid w:val="00321DF8"/>
    <w:rsid w:val="003232BA"/>
    <w:rsid w:val="00323C5C"/>
    <w:rsid w:val="00323FDE"/>
    <w:rsid w:val="003261AF"/>
    <w:rsid w:val="003301E7"/>
    <w:rsid w:val="003319F1"/>
    <w:rsid w:val="00332C67"/>
    <w:rsid w:val="00332D1F"/>
    <w:rsid w:val="00333F69"/>
    <w:rsid w:val="00334526"/>
    <w:rsid w:val="0033694E"/>
    <w:rsid w:val="00340DDD"/>
    <w:rsid w:val="00341353"/>
    <w:rsid w:val="00341C37"/>
    <w:rsid w:val="00342246"/>
    <w:rsid w:val="003425FE"/>
    <w:rsid w:val="00342FF0"/>
    <w:rsid w:val="00343279"/>
    <w:rsid w:val="00343EE5"/>
    <w:rsid w:val="00343F75"/>
    <w:rsid w:val="00345265"/>
    <w:rsid w:val="00345AF0"/>
    <w:rsid w:val="00350C6A"/>
    <w:rsid w:val="00350DAF"/>
    <w:rsid w:val="00350F0D"/>
    <w:rsid w:val="00353344"/>
    <w:rsid w:val="003535EC"/>
    <w:rsid w:val="00353E13"/>
    <w:rsid w:val="0035501E"/>
    <w:rsid w:val="00355F9E"/>
    <w:rsid w:val="00357629"/>
    <w:rsid w:val="003576A5"/>
    <w:rsid w:val="0036078C"/>
    <w:rsid w:val="00360EC7"/>
    <w:rsid w:val="00360FD7"/>
    <w:rsid w:val="003613EA"/>
    <w:rsid w:val="00363859"/>
    <w:rsid w:val="00364C12"/>
    <w:rsid w:val="003677A7"/>
    <w:rsid w:val="003708D7"/>
    <w:rsid w:val="00370918"/>
    <w:rsid w:val="0037124D"/>
    <w:rsid w:val="00371F66"/>
    <w:rsid w:val="00372F68"/>
    <w:rsid w:val="003773B1"/>
    <w:rsid w:val="00383101"/>
    <w:rsid w:val="00383C21"/>
    <w:rsid w:val="00384D70"/>
    <w:rsid w:val="00385274"/>
    <w:rsid w:val="003862E9"/>
    <w:rsid w:val="003904DD"/>
    <w:rsid w:val="00390AC2"/>
    <w:rsid w:val="00390DB9"/>
    <w:rsid w:val="00390FC0"/>
    <w:rsid w:val="00391EC5"/>
    <w:rsid w:val="0039340B"/>
    <w:rsid w:val="003941C0"/>
    <w:rsid w:val="003941F8"/>
    <w:rsid w:val="00394274"/>
    <w:rsid w:val="00394484"/>
    <w:rsid w:val="00396604"/>
    <w:rsid w:val="00396B42"/>
    <w:rsid w:val="00396EDA"/>
    <w:rsid w:val="00397B40"/>
    <w:rsid w:val="00397F9E"/>
    <w:rsid w:val="003A0019"/>
    <w:rsid w:val="003A00C9"/>
    <w:rsid w:val="003A04A3"/>
    <w:rsid w:val="003A2D56"/>
    <w:rsid w:val="003A2FD3"/>
    <w:rsid w:val="003A3C64"/>
    <w:rsid w:val="003A4AD6"/>
    <w:rsid w:val="003A57DF"/>
    <w:rsid w:val="003A7C3E"/>
    <w:rsid w:val="003B04AF"/>
    <w:rsid w:val="003B0C62"/>
    <w:rsid w:val="003B2449"/>
    <w:rsid w:val="003B4C09"/>
    <w:rsid w:val="003B51CB"/>
    <w:rsid w:val="003C1CA3"/>
    <w:rsid w:val="003C7448"/>
    <w:rsid w:val="003D0F8A"/>
    <w:rsid w:val="003D2143"/>
    <w:rsid w:val="003D31D9"/>
    <w:rsid w:val="003D37B7"/>
    <w:rsid w:val="003D4C06"/>
    <w:rsid w:val="003D6A85"/>
    <w:rsid w:val="003D6D87"/>
    <w:rsid w:val="003E0326"/>
    <w:rsid w:val="003E0E8D"/>
    <w:rsid w:val="003E127F"/>
    <w:rsid w:val="003E2B8A"/>
    <w:rsid w:val="003E4539"/>
    <w:rsid w:val="003E57BB"/>
    <w:rsid w:val="003E5DB2"/>
    <w:rsid w:val="003E6B17"/>
    <w:rsid w:val="003F1AB7"/>
    <w:rsid w:val="003F2070"/>
    <w:rsid w:val="003F24D8"/>
    <w:rsid w:val="003F253D"/>
    <w:rsid w:val="003F2FAB"/>
    <w:rsid w:val="003F3C79"/>
    <w:rsid w:val="003F479D"/>
    <w:rsid w:val="003F61D8"/>
    <w:rsid w:val="003F64CB"/>
    <w:rsid w:val="003F6C54"/>
    <w:rsid w:val="00400757"/>
    <w:rsid w:val="00400C63"/>
    <w:rsid w:val="004016B2"/>
    <w:rsid w:val="0040175A"/>
    <w:rsid w:val="00401778"/>
    <w:rsid w:val="00401CE9"/>
    <w:rsid w:val="00402B08"/>
    <w:rsid w:val="0040349C"/>
    <w:rsid w:val="00403E3D"/>
    <w:rsid w:val="0041193A"/>
    <w:rsid w:val="00412185"/>
    <w:rsid w:val="00412218"/>
    <w:rsid w:val="00412D13"/>
    <w:rsid w:val="00413406"/>
    <w:rsid w:val="004135DC"/>
    <w:rsid w:val="004135FD"/>
    <w:rsid w:val="00414AB2"/>
    <w:rsid w:val="00416044"/>
    <w:rsid w:val="0041730A"/>
    <w:rsid w:val="00417FBA"/>
    <w:rsid w:val="00421A7D"/>
    <w:rsid w:val="00422357"/>
    <w:rsid w:val="00423075"/>
    <w:rsid w:val="0042358A"/>
    <w:rsid w:val="00423D2F"/>
    <w:rsid w:val="004249B8"/>
    <w:rsid w:val="0042689A"/>
    <w:rsid w:val="0042723D"/>
    <w:rsid w:val="00427266"/>
    <w:rsid w:val="00427929"/>
    <w:rsid w:val="004279C4"/>
    <w:rsid w:val="00427D16"/>
    <w:rsid w:val="00430318"/>
    <w:rsid w:val="00431BB0"/>
    <w:rsid w:val="00431E70"/>
    <w:rsid w:val="00433C18"/>
    <w:rsid w:val="004342B6"/>
    <w:rsid w:val="00435031"/>
    <w:rsid w:val="004359EF"/>
    <w:rsid w:val="0043683F"/>
    <w:rsid w:val="00440DE5"/>
    <w:rsid w:val="004410D7"/>
    <w:rsid w:val="00441F3C"/>
    <w:rsid w:val="00444136"/>
    <w:rsid w:val="004446A1"/>
    <w:rsid w:val="00447C7C"/>
    <w:rsid w:val="0045010C"/>
    <w:rsid w:val="00451194"/>
    <w:rsid w:val="0045132B"/>
    <w:rsid w:val="004529B1"/>
    <w:rsid w:val="004537D0"/>
    <w:rsid w:val="004541E7"/>
    <w:rsid w:val="00454494"/>
    <w:rsid w:val="004547C3"/>
    <w:rsid w:val="00454D39"/>
    <w:rsid w:val="0045676B"/>
    <w:rsid w:val="0045780B"/>
    <w:rsid w:val="00457FCA"/>
    <w:rsid w:val="00460E7D"/>
    <w:rsid w:val="0046167F"/>
    <w:rsid w:val="004622FE"/>
    <w:rsid w:val="004624F4"/>
    <w:rsid w:val="00462682"/>
    <w:rsid w:val="00462EF8"/>
    <w:rsid w:val="00462F86"/>
    <w:rsid w:val="00463AD4"/>
    <w:rsid w:val="004646B4"/>
    <w:rsid w:val="00465899"/>
    <w:rsid w:val="004659B1"/>
    <w:rsid w:val="00465E5B"/>
    <w:rsid w:val="0046644A"/>
    <w:rsid w:val="004667CD"/>
    <w:rsid w:val="004671CD"/>
    <w:rsid w:val="00471D6F"/>
    <w:rsid w:val="00472BAC"/>
    <w:rsid w:val="00473494"/>
    <w:rsid w:val="00474779"/>
    <w:rsid w:val="00474B47"/>
    <w:rsid w:val="00475DAE"/>
    <w:rsid w:val="00480036"/>
    <w:rsid w:val="00481FB0"/>
    <w:rsid w:val="00482A97"/>
    <w:rsid w:val="0048319D"/>
    <w:rsid w:val="00483965"/>
    <w:rsid w:val="00484E1B"/>
    <w:rsid w:val="004852EE"/>
    <w:rsid w:val="0048600E"/>
    <w:rsid w:val="00486443"/>
    <w:rsid w:val="00487226"/>
    <w:rsid w:val="0049027D"/>
    <w:rsid w:val="0049166D"/>
    <w:rsid w:val="00493B5E"/>
    <w:rsid w:val="004A045B"/>
    <w:rsid w:val="004A065E"/>
    <w:rsid w:val="004A083F"/>
    <w:rsid w:val="004A31FD"/>
    <w:rsid w:val="004A33D4"/>
    <w:rsid w:val="004A534A"/>
    <w:rsid w:val="004A7894"/>
    <w:rsid w:val="004B0356"/>
    <w:rsid w:val="004B15CC"/>
    <w:rsid w:val="004B186E"/>
    <w:rsid w:val="004B239A"/>
    <w:rsid w:val="004B36FA"/>
    <w:rsid w:val="004B4072"/>
    <w:rsid w:val="004B4F68"/>
    <w:rsid w:val="004B5103"/>
    <w:rsid w:val="004B59EE"/>
    <w:rsid w:val="004B5B68"/>
    <w:rsid w:val="004B630C"/>
    <w:rsid w:val="004B6E44"/>
    <w:rsid w:val="004B6E6B"/>
    <w:rsid w:val="004B79DC"/>
    <w:rsid w:val="004C02C3"/>
    <w:rsid w:val="004C02E3"/>
    <w:rsid w:val="004C115F"/>
    <w:rsid w:val="004C375E"/>
    <w:rsid w:val="004C401F"/>
    <w:rsid w:val="004C7444"/>
    <w:rsid w:val="004C758B"/>
    <w:rsid w:val="004C76EA"/>
    <w:rsid w:val="004D11B9"/>
    <w:rsid w:val="004D21C0"/>
    <w:rsid w:val="004D27DF"/>
    <w:rsid w:val="004D2994"/>
    <w:rsid w:val="004D39FC"/>
    <w:rsid w:val="004D405C"/>
    <w:rsid w:val="004D6320"/>
    <w:rsid w:val="004D72AE"/>
    <w:rsid w:val="004D79F4"/>
    <w:rsid w:val="004D7DDA"/>
    <w:rsid w:val="004E10D2"/>
    <w:rsid w:val="004E1265"/>
    <w:rsid w:val="004E1BF1"/>
    <w:rsid w:val="004E29F8"/>
    <w:rsid w:val="004E2A9E"/>
    <w:rsid w:val="004E2B8D"/>
    <w:rsid w:val="004E2C44"/>
    <w:rsid w:val="004E49B9"/>
    <w:rsid w:val="004E7678"/>
    <w:rsid w:val="004E7849"/>
    <w:rsid w:val="004F0063"/>
    <w:rsid w:val="004F0EAC"/>
    <w:rsid w:val="004F12DD"/>
    <w:rsid w:val="004F1662"/>
    <w:rsid w:val="004F19E0"/>
    <w:rsid w:val="004F1DD3"/>
    <w:rsid w:val="004F1E7F"/>
    <w:rsid w:val="004F41E9"/>
    <w:rsid w:val="004F494C"/>
    <w:rsid w:val="004F6044"/>
    <w:rsid w:val="004F6D8F"/>
    <w:rsid w:val="004F739B"/>
    <w:rsid w:val="005012CA"/>
    <w:rsid w:val="005019A6"/>
    <w:rsid w:val="00501B59"/>
    <w:rsid w:val="00501D93"/>
    <w:rsid w:val="00502198"/>
    <w:rsid w:val="00502F06"/>
    <w:rsid w:val="00502F0F"/>
    <w:rsid w:val="005067A7"/>
    <w:rsid w:val="00506B3B"/>
    <w:rsid w:val="00510AAC"/>
    <w:rsid w:val="005113F7"/>
    <w:rsid w:val="00511766"/>
    <w:rsid w:val="00513CA4"/>
    <w:rsid w:val="0051430C"/>
    <w:rsid w:val="00515CCC"/>
    <w:rsid w:val="00516416"/>
    <w:rsid w:val="00517344"/>
    <w:rsid w:val="00520401"/>
    <w:rsid w:val="00523089"/>
    <w:rsid w:val="00523B9C"/>
    <w:rsid w:val="0052424F"/>
    <w:rsid w:val="00526A4B"/>
    <w:rsid w:val="00526D32"/>
    <w:rsid w:val="005270A8"/>
    <w:rsid w:val="005275AE"/>
    <w:rsid w:val="005315B3"/>
    <w:rsid w:val="00531E6E"/>
    <w:rsid w:val="005320C9"/>
    <w:rsid w:val="005321C4"/>
    <w:rsid w:val="005323CB"/>
    <w:rsid w:val="005325D4"/>
    <w:rsid w:val="00533F4B"/>
    <w:rsid w:val="0053435D"/>
    <w:rsid w:val="00534A9A"/>
    <w:rsid w:val="00534C0E"/>
    <w:rsid w:val="00537D6F"/>
    <w:rsid w:val="00541281"/>
    <w:rsid w:val="005415EC"/>
    <w:rsid w:val="00541C01"/>
    <w:rsid w:val="00542513"/>
    <w:rsid w:val="0054270B"/>
    <w:rsid w:val="00543295"/>
    <w:rsid w:val="0054378E"/>
    <w:rsid w:val="00546BD5"/>
    <w:rsid w:val="005471A2"/>
    <w:rsid w:val="005508A9"/>
    <w:rsid w:val="00550FA5"/>
    <w:rsid w:val="0055145F"/>
    <w:rsid w:val="0055151A"/>
    <w:rsid w:val="005527C8"/>
    <w:rsid w:val="005533D7"/>
    <w:rsid w:val="00553CB9"/>
    <w:rsid w:val="00555509"/>
    <w:rsid w:val="00555A97"/>
    <w:rsid w:val="0055689D"/>
    <w:rsid w:val="005613DD"/>
    <w:rsid w:val="005619D6"/>
    <w:rsid w:val="00562193"/>
    <w:rsid w:val="00563243"/>
    <w:rsid w:val="00566339"/>
    <w:rsid w:val="005676AB"/>
    <w:rsid w:val="00567C66"/>
    <w:rsid w:val="00570281"/>
    <w:rsid w:val="00570D71"/>
    <w:rsid w:val="00571062"/>
    <w:rsid w:val="005712E1"/>
    <w:rsid w:val="00571DAB"/>
    <w:rsid w:val="00572089"/>
    <w:rsid w:val="005726DF"/>
    <w:rsid w:val="00573548"/>
    <w:rsid w:val="0057637A"/>
    <w:rsid w:val="005770CD"/>
    <w:rsid w:val="0058158A"/>
    <w:rsid w:val="00581FD1"/>
    <w:rsid w:val="00583520"/>
    <w:rsid w:val="00584925"/>
    <w:rsid w:val="00584FB1"/>
    <w:rsid w:val="005853E1"/>
    <w:rsid w:val="00585BF2"/>
    <w:rsid w:val="00585DC4"/>
    <w:rsid w:val="005931E6"/>
    <w:rsid w:val="005936C3"/>
    <w:rsid w:val="00595BB6"/>
    <w:rsid w:val="005969E6"/>
    <w:rsid w:val="0059735E"/>
    <w:rsid w:val="005A28F5"/>
    <w:rsid w:val="005A35E4"/>
    <w:rsid w:val="005A7AA1"/>
    <w:rsid w:val="005B1442"/>
    <w:rsid w:val="005B1567"/>
    <w:rsid w:val="005B1C9C"/>
    <w:rsid w:val="005B390D"/>
    <w:rsid w:val="005B5D58"/>
    <w:rsid w:val="005B629B"/>
    <w:rsid w:val="005B68F4"/>
    <w:rsid w:val="005B6FFF"/>
    <w:rsid w:val="005B7FAE"/>
    <w:rsid w:val="005C02D8"/>
    <w:rsid w:val="005C0BDE"/>
    <w:rsid w:val="005C2C96"/>
    <w:rsid w:val="005C2D24"/>
    <w:rsid w:val="005C3CFA"/>
    <w:rsid w:val="005C4B3B"/>
    <w:rsid w:val="005C4E0F"/>
    <w:rsid w:val="005C6680"/>
    <w:rsid w:val="005C6FC7"/>
    <w:rsid w:val="005D195F"/>
    <w:rsid w:val="005D21CF"/>
    <w:rsid w:val="005D2450"/>
    <w:rsid w:val="005D30C7"/>
    <w:rsid w:val="005D3563"/>
    <w:rsid w:val="005D3D0B"/>
    <w:rsid w:val="005D4688"/>
    <w:rsid w:val="005D5959"/>
    <w:rsid w:val="005E0E9B"/>
    <w:rsid w:val="005E160D"/>
    <w:rsid w:val="005E191A"/>
    <w:rsid w:val="005E23E2"/>
    <w:rsid w:val="005E23F2"/>
    <w:rsid w:val="005E4B64"/>
    <w:rsid w:val="005E619C"/>
    <w:rsid w:val="005E77AB"/>
    <w:rsid w:val="005F10A6"/>
    <w:rsid w:val="005F1EB7"/>
    <w:rsid w:val="005F5895"/>
    <w:rsid w:val="005F61D8"/>
    <w:rsid w:val="005F6E56"/>
    <w:rsid w:val="005F6F02"/>
    <w:rsid w:val="00601317"/>
    <w:rsid w:val="00602D39"/>
    <w:rsid w:val="00604763"/>
    <w:rsid w:val="00604B97"/>
    <w:rsid w:val="00605597"/>
    <w:rsid w:val="006056C4"/>
    <w:rsid w:val="0060574D"/>
    <w:rsid w:val="006066E8"/>
    <w:rsid w:val="006104C0"/>
    <w:rsid w:val="006106CC"/>
    <w:rsid w:val="00613CF6"/>
    <w:rsid w:val="00613F23"/>
    <w:rsid w:val="006154A6"/>
    <w:rsid w:val="00617E70"/>
    <w:rsid w:val="006213C3"/>
    <w:rsid w:val="0062233D"/>
    <w:rsid w:val="006229F5"/>
    <w:rsid w:val="0062391E"/>
    <w:rsid w:val="00623B4A"/>
    <w:rsid w:val="00625B4F"/>
    <w:rsid w:val="00626260"/>
    <w:rsid w:val="00626486"/>
    <w:rsid w:val="0062673B"/>
    <w:rsid w:val="00626759"/>
    <w:rsid w:val="00627BE5"/>
    <w:rsid w:val="00627EC6"/>
    <w:rsid w:val="006307E9"/>
    <w:rsid w:val="00630CCD"/>
    <w:rsid w:val="0063101D"/>
    <w:rsid w:val="00631E4D"/>
    <w:rsid w:val="00632EA9"/>
    <w:rsid w:val="00633918"/>
    <w:rsid w:val="00635D00"/>
    <w:rsid w:val="00637A08"/>
    <w:rsid w:val="00641832"/>
    <w:rsid w:val="0064503D"/>
    <w:rsid w:val="006451A3"/>
    <w:rsid w:val="00645D72"/>
    <w:rsid w:val="006468FB"/>
    <w:rsid w:val="00647342"/>
    <w:rsid w:val="0065351A"/>
    <w:rsid w:val="00653E06"/>
    <w:rsid w:val="006541CB"/>
    <w:rsid w:val="00654F24"/>
    <w:rsid w:val="006568DE"/>
    <w:rsid w:val="00656AA2"/>
    <w:rsid w:val="00657647"/>
    <w:rsid w:val="00661150"/>
    <w:rsid w:val="00661666"/>
    <w:rsid w:val="00661A29"/>
    <w:rsid w:val="006628E5"/>
    <w:rsid w:val="006639ED"/>
    <w:rsid w:val="00663B84"/>
    <w:rsid w:val="0066447E"/>
    <w:rsid w:val="00664657"/>
    <w:rsid w:val="00664D65"/>
    <w:rsid w:val="00665074"/>
    <w:rsid w:val="00665C92"/>
    <w:rsid w:val="00665CB8"/>
    <w:rsid w:val="006708D2"/>
    <w:rsid w:val="00670A00"/>
    <w:rsid w:val="00671FCB"/>
    <w:rsid w:val="006740D6"/>
    <w:rsid w:val="006754C7"/>
    <w:rsid w:val="006755DC"/>
    <w:rsid w:val="00675DEC"/>
    <w:rsid w:val="00675E9C"/>
    <w:rsid w:val="00676026"/>
    <w:rsid w:val="00677824"/>
    <w:rsid w:val="00677B64"/>
    <w:rsid w:val="00680CCD"/>
    <w:rsid w:val="006818D3"/>
    <w:rsid w:val="006827B4"/>
    <w:rsid w:val="00683D2F"/>
    <w:rsid w:val="00684035"/>
    <w:rsid w:val="00686D80"/>
    <w:rsid w:val="0068728B"/>
    <w:rsid w:val="00687F46"/>
    <w:rsid w:val="00687FA8"/>
    <w:rsid w:val="00690882"/>
    <w:rsid w:val="006908BA"/>
    <w:rsid w:val="0069150C"/>
    <w:rsid w:val="0069168C"/>
    <w:rsid w:val="006920CC"/>
    <w:rsid w:val="0069300B"/>
    <w:rsid w:val="00693360"/>
    <w:rsid w:val="006937AB"/>
    <w:rsid w:val="0069403B"/>
    <w:rsid w:val="00694D95"/>
    <w:rsid w:val="00695113"/>
    <w:rsid w:val="00695A4F"/>
    <w:rsid w:val="00695A69"/>
    <w:rsid w:val="00696BB1"/>
    <w:rsid w:val="00697446"/>
    <w:rsid w:val="006A074D"/>
    <w:rsid w:val="006A0BFB"/>
    <w:rsid w:val="006A2B7A"/>
    <w:rsid w:val="006A3658"/>
    <w:rsid w:val="006A3D5D"/>
    <w:rsid w:val="006A3DDA"/>
    <w:rsid w:val="006A5927"/>
    <w:rsid w:val="006A6B34"/>
    <w:rsid w:val="006A6CEC"/>
    <w:rsid w:val="006A7C50"/>
    <w:rsid w:val="006B12F6"/>
    <w:rsid w:val="006B2246"/>
    <w:rsid w:val="006B2E80"/>
    <w:rsid w:val="006B3C68"/>
    <w:rsid w:val="006B5908"/>
    <w:rsid w:val="006B64AF"/>
    <w:rsid w:val="006B7EA7"/>
    <w:rsid w:val="006C2222"/>
    <w:rsid w:val="006C3BEB"/>
    <w:rsid w:val="006C3D3D"/>
    <w:rsid w:val="006C6A9E"/>
    <w:rsid w:val="006C6B82"/>
    <w:rsid w:val="006D041B"/>
    <w:rsid w:val="006D1E86"/>
    <w:rsid w:val="006D5003"/>
    <w:rsid w:val="006D59EA"/>
    <w:rsid w:val="006D5B1C"/>
    <w:rsid w:val="006D5D31"/>
    <w:rsid w:val="006D6200"/>
    <w:rsid w:val="006D6CCE"/>
    <w:rsid w:val="006D6D66"/>
    <w:rsid w:val="006D7D8C"/>
    <w:rsid w:val="006E087D"/>
    <w:rsid w:val="006E213F"/>
    <w:rsid w:val="006E2D0F"/>
    <w:rsid w:val="006E3073"/>
    <w:rsid w:val="006E312D"/>
    <w:rsid w:val="006E5DB8"/>
    <w:rsid w:val="006E6581"/>
    <w:rsid w:val="006E66A1"/>
    <w:rsid w:val="006F0AE4"/>
    <w:rsid w:val="006F1299"/>
    <w:rsid w:val="006F14FB"/>
    <w:rsid w:val="006F1A48"/>
    <w:rsid w:val="006F26AA"/>
    <w:rsid w:val="006F2BB1"/>
    <w:rsid w:val="006F3568"/>
    <w:rsid w:val="006F39D0"/>
    <w:rsid w:val="006F565B"/>
    <w:rsid w:val="006F56E9"/>
    <w:rsid w:val="006F7955"/>
    <w:rsid w:val="006F79F7"/>
    <w:rsid w:val="00701411"/>
    <w:rsid w:val="007023E4"/>
    <w:rsid w:val="00702694"/>
    <w:rsid w:val="007033B6"/>
    <w:rsid w:val="0070377D"/>
    <w:rsid w:val="00704D1C"/>
    <w:rsid w:val="0070528F"/>
    <w:rsid w:val="00705C82"/>
    <w:rsid w:val="007079B9"/>
    <w:rsid w:val="00707EB2"/>
    <w:rsid w:val="007104FF"/>
    <w:rsid w:val="0071219D"/>
    <w:rsid w:val="00713930"/>
    <w:rsid w:val="00714D5A"/>
    <w:rsid w:val="00715DE3"/>
    <w:rsid w:val="007174EC"/>
    <w:rsid w:val="00723647"/>
    <w:rsid w:val="00723E23"/>
    <w:rsid w:val="00724D09"/>
    <w:rsid w:val="00724E7A"/>
    <w:rsid w:val="00725334"/>
    <w:rsid w:val="00725D8E"/>
    <w:rsid w:val="00727CF9"/>
    <w:rsid w:val="00730CFA"/>
    <w:rsid w:val="007314F0"/>
    <w:rsid w:val="007315EF"/>
    <w:rsid w:val="00732CCF"/>
    <w:rsid w:val="007336F6"/>
    <w:rsid w:val="00734664"/>
    <w:rsid w:val="007347A8"/>
    <w:rsid w:val="00734859"/>
    <w:rsid w:val="00734B20"/>
    <w:rsid w:val="00736A3F"/>
    <w:rsid w:val="00736BFF"/>
    <w:rsid w:val="007378B8"/>
    <w:rsid w:val="00737AA8"/>
    <w:rsid w:val="00740206"/>
    <w:rsid w:val="00741962"/>
    <w:rsid w:val="00742231"/>
    <w:rsid w:val="0074355E"/>
    <w:rsid w:val="00744925"/>
    <w:rsid w:val="007450B6"/>
    <w:rsid w:val="007469DB"/>
    <w:rsid w:val="00750271"/>
    <w:rsid w:val="00750328"/>
    <w:rsid w:val="0075093E"/>
    <w:rsid w:val="00750DC8"/>
    <w:rsid w:val="00751B97"/>
    <w:rsid w:val="007548DA"/>
    <w:rsid w:val="00754DAD"/>
    <w:rsid w:val="00756C6E"/>
    <w:rsid w:val="0075710C"/>
    <w:rsid w:val="00757288"/>
    <w:rsid w:val="007602C9"/>
    <w:rsid w:val="007611B6"/>
    <w:rsid w:val="00762CE8"/>
    <w:rsid w:val="007632B6"/>
    <w:rsid w:val="00763923"/>
    <w:rsid w:val="007641F3"/>
    <w:rsid w:val="007650A0"/>
    <w:rsid w:val="00766E98"/>
    <w:rsid w:val="00766F1A"/>
    <w:rsid w:val="00770794"/>
    <w:rsid w:val="00770B77"/>
    <w:rsid w:val="00770D2E"/>
    <w:rsid w:val="00770E08"/>
    <w:rsid w:val="00770E10"/>
    <w:rsid w:val="00771524"/>
    <w:rsid w:val="0077189A"/>
    <w:rsid w:val="00772C00"/>
    <w:rsid w:val="007734E8"/>
    <w:rsid w:val="00773EC3"/>
    <w:rsid w:val="00776269"/>
    <w:rsid w:val="00776308"/>
    <w:rsid w:val="00776EA6"/>
    <w:rsid w:val="00777401"/>
    <w:rsid w:val="007808C5"/>
    <w:rsid w:val="007809E2"/>
    <w:rsid w:val="007816D4"/>
    <w:rsid w:val="00781A2A"/>
    <w:rsid w:val="0078290D"/>
    <w:rsid w:val="00785154"/>
    <w:rsid w:val="00785861"/>
    <w:rsid w:val="00786B07"/>
    <w:rsid w:val="0078791B"/>
    <w:rsid w:val="007911D4"/>
    <w:rsid w:val="007916B1"/>
    <w:rsid w:val="00792150"/>
    <w:rsid w:val="0079293F"/>
    <w:rsid w:val="00792F42"/>
    <w:rsid w:val="00793782"/>
    <w:rsid w:val="00795FF0"/>
    <w:rsid w:val="0079639F"/>
    <w:rsid w:val="007966EE"/>
    <w:rsid w:val="0079717D"/>
    <w:rsid w:val="007974BD"/>
    <w:rsid w:val="007976A0"/>
    <w:rsid w:val="007A078C"/>
    <w:rsid w:val="007A165E"/>
    <w:rsid w:val="007A2F03"/>
    <w:rsid w:val="007A5C2D"/>
    <w:rsid w:val="007A638B"/>
    <w:rsid w:val="007B0C79"/>
    <w:rsid w:val="007B188D"/>
    <w:rsid w:val="007B2E1E"/>
    <w:rsid w:val="007B3B81"/>
    <w:rsid w:val="007B3E07"/>
    <w:rsid w:val="007B519B"/>
    <w:rsid w:val="007B6826"/>
    <w:rsid w:val="007B7A29"/>
    <w:rsid w:val="007C0DAF"/>
    <w:rsid w:val="007C1CB9"/>
    <w:rsid w:val="007C202F"/>
    <w:rsid w:val="007C2FD0"/>
    <w:rsid w:val="007C387C"/>
    <w:rsid w:val="007C3EAA"/>
    <w:rsid w:val="007C4207"/>
    <w:rsid w:val="007C4B4E"/>
    <w:rsid w:val="007C5B91"/>
    <w:rsid w:val="007C6348"/>
    <w:rsid w:val="007C6F67"/>
    <w:rsid w:val="007C7C63"/>
    <w:rsid w:val="007D0D5B"/>
    <w:rsid w:val="007D2085"/>
    <w:rsid w:val="007D48FE"/>
    <w:rsid w:val="007D4928"/>
    <w:rsid w:val="007D4DD4"/>
    <w:rsid w:val="007D599B"/>
    <w:rsid w:val="007D6D35"/>
    <w:rsid w:val="007E24A0"/>
    <w:rsid w:val="007E2C85"/>
    <w:rsid w:val="007E2ECA"/>
    <w:rsid w:val="007E4697"/>
    <w:rsid w:val="007E4C59"/>
    <w:rsid w:val="007E50EF"/>
    <w:rsid w:val="007E632C"/>
    <w:rsid w:val="007E6351"/>
    <w:rsid w:val="007F0072"/>
    <w:rsid w:val="007F313D"/>
    <w:rsid w:val="007F368F"/>
    <w:rsid w:val="007F4E14"/>
    <w:rsid w:val="007F63B0"/>
    <w:rsid w:val="007F70CC"/>
    <w:rsid w:val="007F7824"/>
    <w:rsid w:val="008000B1"/>
    <w:rsid w:val="00800C87"/>
    <w:rsid w:val="0080133F"/>
    <w:rsid w:val="00801A44"/>
    <w:rsid w:val="008035A3"/>
    <w:rsid w:val="00803756"/>
    <w:rsid w:val="00804BE5"/>
    <w:rsid w:val="00804D42"/>
    <w:rsid w:val="008108AD"/>
    <w:rsid w:val="0081101A"/>
    <w:rsid w:val="00811BD2"/>
    <w:rsid w:val="008127E9"/>
    <w:rsid w:val="00812C43"/>
    <w:rsid w:val="00812CA9"/>
    <w:rsid w:val="00812E82"/>
    <w:rsid w:val="008130EE"/>
    <w:rsid w:val="008135FF"/>
    <w:rsid w:val="00814832"/>
    <w:rsid w:val="0081508D"/>
    <w:rsid w:val="0081632E"/>
    <w:rsid w:val="00816AE7"/>
    <w:rsid w:val="00816F98"/>
    <w:rsid w:val="00817D36"/>
    <w:rsid w:val="008203C1"/>
    <w:rsid w:val="0082088A"/>
    <w:rsid w:val="00821ED7"/>
    <w:rsid w:val="008246AB"/>
    <w:rsid w:val="00824FBB"/>
    <w:rsid w:val="00825C18"/>
    <w:rsid w:val="00825C5C"/>
    <w:rsid w:val="008273E1"/>
    <w:rsid w:val="00827B39"/>
    <w:rsid w:val="00833B3D"/>
    <w:rsid w:val="00835802"/>
    <w:rsid w:val="008363DC"/>
    <w:rsid w:val="00836E62"/>
    <w:rsid w:val="00836E72"/>
    <w:rsid w:val="008376B5"/>
    <w:rsid w:val="00842E66"/>
    <w:rsid w:val="00843464"/>
    <w:rsid w:val="008438C2"/>
    <w:rsid w:val="00844ACB"/>
    <w:rsid w:val="00844DBD"/>
    <w:rsid w:val="0085007E"/>
    <w:rsid w:val="0085257E"/>
    <w:rsid w:val="00855CCD"/>
    <w:rsid w:val="00855E77"/>
    <w:rsid w:val="0085743E"/>
    <w:rsid w:val="00857715"/>
    <w:rsid w:val="00857958"/>
    <w:rsid w:val="00857C7B"/>
    <w:rsid w:val="00861A63"/>
    <w:rsid w:val="008627E4"/>
    <w:rsid w:val="00863474"/>
    <w:rsid w:val="0086376A"/>
    <w:rsid w:val="00863874"/>
    <w:rsid w:val="0086451A"/>
    <w:rsid w:val="00865556"/>
    <w:rsid w:val="00865E3A"/>
    <w:rsid w:val="00867071"/>
    <w:rsid w:val="00867266"/>
    <w:rsid w:val="008678A2"/>
    <w:rsid w:val="00867932"/>
    <w:rsid w:val="00867D65"/>
    <w:rsid w:val="00871C7A"/>
    <w:rsid w:val="00871D3F"/>
    <w:rsid w:val="00871F1B"/>
    <w:rsid w:val="00872BC7"/>
    <w:rsid w:val="00872C41"/>
    <w:rsid w:val="00873B45"/>
    <w:rsid w:val="00873EAB"/>
    <w:rsid w:val="00874FA3"/>
    <w:rsid w:val="008756DD"/>
    <w:rsid w:val="0087676E"/>
    <w:rsid w:val="00876ECA"/>
    <w:rsid w:val="008770AE"/>
    <w:rsid w:val="008804C1"/>
    <w:rsid w:val="00881820"/>
    <w:rsid w:val="008830AA"/>
    <w:rsid w:val="00884016"/>
    <w:rsid w:val="00886C7C"/>
    <w:rsid w:val="00887CAC"/>
    <w:rsid w:val="0089019F"/>
    <w:rsid w:val="008906F7"/>
    <w:rsid w:val="008913F5"/>
    <w:rsid w:val="00891D50"/>
    <w:rsid w:val="00893F0E"/>
    <w:rsid w:val="00894420"/>
    <w:rsid w:val="00894508"/>
    <w:rsid w:val="0089729E"/>
    <w:rsid w:val="008A06FA"/>
    <w:rsid w:val="008A0991"/>
    <w:rsid w:val="008A0B83"/>
    <w:rsid w:val="008A0DAC"/>
    <w:rsid w:val="008A0E12"/>
    <w:rsid w:val="008A10F2"/>
    <w:rsid w:val="008A148F"/>
    <w:rsid w:val="008A2BD3"/>
    <w:rsid w:val="008A354F"/>
    <w:rsid w:val="008A65AC"/>
    <w:rsid w:val="008B08A3"/>
    <w:rsid w:val="008B17BD"/>
    <w:rsid w:val="008B18DD"/>
    <w:rsid w:val="008B4244"/>
    <w:rsid w:val="008B5DCB"/>
    <w:rsid w:val="008B77A8"/>
    <w:rsid w:val="008B7F0A"/>
    <w:rsid w:val="008B7F7E"/>
    <w:rsid w:val="008C0FFB"/>
    <w:rsid w:val="008C26CC"/>
    <w:rsid w:val="008C4553"/>
    <w:rsid w:val="008C47AA"/>
    <w:rsid w:val="008C4C66"/>
    <w:rsid w:val="008C5181"/>
    <w:rsid w:val="008C745F"/>
    <w:rsid w:val="008D0D1B"/>
    <w:rsid w:val="008D1108"/>
    <w:rsid w:val="008D26B3"/>
    <w:rsid w:val="008D4193"/>
    <w:rsid w:val="008D4DF7"/>
    <w:rsid w:val="008D4FB7"/>
    <w:rsid w:val="008E09BA"/>
    <w:rsid w:val="008E0AD7"/>
    <w:rsid w:val="008E133E"/>
    <w:rsid w:val="008E137F"/>
    <w:rsid w:val="008E1C2D"/>
    <w:rsid w:val="008E1FC6"/>
    <w:rsid w:val="008E2EE7"/>
    <w:rsid w:val="008E354D"/>
    <w:rsid w:val="008E382D"/>
    <w:rsid w:val="008E38E0"/>
    <w:rsid w:val="008E642E"/>
    <w:rsid w:val="008F2909"/>
    <w:rsid w:val="008F3785"/>
    <w:rsid w:val="008F38EF"/>
    <w:rsid w:val="008F3BE5"/>
    <w:rsid w:val="008F46AB"/>
    <w:rsid w:val="008F48F3"/>
    <w:rsid w:val="008F53F5"/>
    <w:rsid w:val="008F5F36"/>
    <w:rsid w:val="008F6305"/>
    <w:rsid w:val="009002B7"/>
    <w:rsid w:val="00900C0A"/>
    <w:rsid w:val="00901210"/>
    <w:rsid w:val="00901466"/>
    <w:rsid w:val="00902E4F"/>
    <w:rsid w:val="009039F8"/>
    <w:rsid w:val="00903E3C"/>
    <w:rsid w:val="00904AF5"/>
    <w:rsid w:val="00904B12"/>
    <w:rsid w:val="009067BD"/>
    <w:rsid w:val="009073E3"/>
    <w:rsid w:val="00910195"/>
    <w:rsid w:val="0091031B"/>
    <w:rsid w:val="009133C6"/>
    <w:rsid w:val="0091354F"/>
    <w:rsid w:val="00913806"/>
    <w:rsid w:val="00913814"/>
    <w:rsid w:val="00913BD5"/>
    <w:rsid w:val="00913FC3"/>
    <w:rsid w:val="00914C7D"/>
    <w:rsid w:val="009153EA"/>
    <w:rsid w:val="00916681"/>
    <w:rsid w:val="00917396"/>
    <w:rsid w:val="0091740D"/>
    <w:rsid w:val="009204F5"/>
    <w:rsid w:val="0092155F"/>
    <w:rsid w:val="00921869"/>
    <w:rsid w:val="009231E4"/>
    <w:rsid w:val="00923591"/>
    <w:rsid w:val="009235F7"/>
    <w:rsid w:val="00924FD4"/>
    <w:rsid w:val="00926C02"/>
    <w:rsid w:val="009300AF"/>
    <w:rsid w:val="009305F8"/>
    <w:rsid w:val="00930B77"/>
    <w:rsid w:val="0093297C"/>
    <w:rsid w:val="009330CB"/>
    <w:rsid w:val="0093315E"/>
    <w:rsid w:val="009338A2"/>
    <w:rsid w:val="00934938"/>
    <w:rsid w:val="00934B86"/>
    <w:rsid w:val="00934BEE"/>
    <w:rsid w:val="0093501E"/>
    <w:rsid w:val="00935C31"/>
    <w:rsid w:val="009360CD"/>
    <w:rsid w:val="00937F6B"/>
    <w:rsid w:val="00940656"/>
    <w:rsid w:val="009406C5"/>
    <w:rsid w:val="00940D06"/>
    <w:rsid w:val="00944495"/>
    <w:rsid w:val="00944565"/>
    <w:rsid w:val="00944A53"/>
    <w:rsid w:val="00945012"/>
    <w:rsid w:val="009461C5"/>
    <w:rsid w:val="0094716E"/>
    <w:rsid w:val="009506CE"/>
    <w:rsid w:val="0095088D"/>
    <w:rsid w:val="00950A09"/>
    <w:rsid w:val="009518DC"/>
    <w:rsid w:val="0095208F"/>
    <w:rsid w:val="0095319E"/>
    <w:rsid w:val="00953EC1"/>
    <w:rsid w:val="00954621"/>
    <w:rsid w:val="009548EC"/>
    <w:rsid w:val="00955650"/>
    <w:rsid w:val="00956F01"/>
    <w:rsid w:val="00957727"/>
    <w:rsid w:val="00957EA9"/>
    <w:rsid w:val="009607A9"/>
    <w:rsid w:val="00962558"/>
    <w:rsid w:val="009625C9"/>
    <w:rsid w:val="00962F5F"/>
    <w:rsid w:val="00963183"/>
    <w:rsid w:val="00964B22"/>
    <w:rsid w:val="00965D4A"/>
    <w:rsid w:val="009660B2"/>
    <w:rsid w:val="00970131"/>
    <w:rsid w:val="0097365A"/>
    <w:rsid w:val="00973EB7"/>
    <w:rsid w:val="009742CB"/>
    <w:rsid w:val="00976CEF"/>
    <w:rsid w:val="00981F13"/>
    <w:rsid w:val="0098258F"/>
    <w:rsid w:val="009825EB"/>
    <w:rsid w:val="00983274"/>
    <w:rsid w:val="00983819"/>
    <w:rsid w:val="00984E01"/>
    <w:rsid w:val="00984FA6"/>
    <w:rsid w:val="00985192"/>
    <w:rsid w:val="00986603"/>
    <w:rsid w:val="009917EA"/>
    <w:rsid w:val="00991970"/>
    <w:rsid w:val="00992C11"/>
    <w:rsid w:val="00992D66"/>
    <w:rsid w:val="009A1D31"/>
    <w:rsid w:val="009A20B6"/>
    <w:rsid w:val="009A5E7E"/>
    <w:rsid w:val="009A6DC4"/>
    <w:rsid w:val="009B062B"/>
    <w:rsid w:val="009B0F7B"/>
    <w:rsid w:val="009B21B5"/>
    <w:rsid w:val="009B2546"/>
    <w:rsid w:val="009B2A62"/>
    <w:rsid w:val="009B40A1"/>
    <w:rsid w:val="009B67EB"/>
    <w:rsid w:val="009B68D8"/>
    <w:rsid w:val="009C0B30"/>
    <w:rsid w:val="009C1D1B"/>
    <w:rsid w:val="009C2DCE"/>
    <w:rsid w:val="009C397B"/>
    <w:rsid w:val="009C7267"/>
    <w:rsid w:val="009D02C5"/>
    <w:rsid w:val="009D0E43"/>
    <w:rsid w:val="009D170D"/>
    <w:rsid w:val="009D18D0"/>
    <w:rsid w:val="009D5045"/>
    <w:rsid w:val="009D6E59"/>
    <w:rsid w:val="009D7A9E"/>
    <w:rsid w:val="009E1FB4"/>
    <w:rsid w:val="009E2B46"/>
    <w:rsid w:val="009E3F21"/>
    <w:rsid w:val="009E5A97"/>
    <w:rsid w:val="009E7D01"/>
    <w:rsid w:val="009E7D31"/>
    <w:rsid w:val="009F1538"/>
    <w:rsid w:val="009F1BB7"/>
    <w:rsid w:val="009F2249"/>
    <w:rsid w:val="009F2A1C"/>
    <w:rsid w:val="009F3A2B"/>
    <w:rsid w:val="009F6540"/>
    <w:rsid w:val="00A01C46"/>
    <w:rsid w:val="00A0234C"/>
    <w:rsid w:val="00A045DD"/>
    <w:rsid w:val="00A0460F"/>
    <w:rsid w:val="00A04D33"/>
    <w:rsid w:val="00A05992"/>
    <w:rsid w:val="00A059D5"/>
    <w:rsid w:val="00A07391"/>
    <w:rsid w:val="00A11003"/>
    <w:rsid w:val="00A115A2"/>
    <w:rsid w:val="00A137CE"/>
    <w:rsid w:val="00A13BF9"/>
    <w:rsid w:val="00A14A05"/>
    <w:rsid w:val="00A164A5"/>
    <w:rsid w:val="00A167D3"/>
    <w:rsid w:val="00A17343"/>
    <w:rsid w:val="00A17DD6"/>
    <w:rsid w:val="00A207B9"/>
    <w:rsid w:val="00A21701"/>
    <w:rsid w:val="00A21BB2"/>
    <w:rsid w:val="00A22077"/>
    <w:rsid w:val="00A220D1"/>
    <w:rsid w:val="00A249E8"/>
    <w:rsid w:val="00A24F45"/>
    <w:rsid w:val="00A25637"/>
    <w:rsid w:val="00A261E5"/>
    <w:rsid w:val="00A2699B"/>
    <w:rsid w:val="00A31D75"/>
    <w:rsid w:val="00A3246B"/>
    <w:rsid w:val="00A32B53"/>
    <w:rsid w:val="00A34692"/>
    <w:rsid w:val="00A35DC0"/>
    <w:rsid w:val="00A35FA9"/>
    <w:rsid w:val="00A36718"/>
    <w:rsid w:val="00A40229"/>
    <w:rsid w:val="00A41042"/>
    <w:rsid w:val="00A44526"/>
    <w:rsid w:val="00A44891"/>
    <w:rsid w:val="00A463F7"/>
    <w:rsid w:val="00A46FA0"/>
    <w:rsid w:val="00A4750F"/>
    <w:rsid w:val="00A47925"/>
    <w:rsid w:val="00A503D9"/>
    <w:rsid w:val="00A535EE"/>
    <w:rsid w:val="00A551D6"/>
    <w:rsid w:val="00A55EB9"/>
    <w:rsid w:val="00A56699"/>
    <w:rsid w:val="00A5714F"/>
    <w:rsid w:val="00A57832"/>
    <w:rsid w:val="00A60165"/>
    <w:rsid w:val="00A620E7"/>
    <w:rsid w:val="00A62488"/>
    <w:rsid w:val="00A625A3"/>
    <w:rsid w:val="00A63992"/>
    <w:rsid w:val="00A65624"/>
    <w:rsid w:val="00A65FA7"/>
    <w:rsid w:val="00A6606C"/>
    <w:rsid w:val="00A66E4C"/>
    <w:rsid w:val="00A67547"/>
    <w:rsid w:val="00A67FEA"/>
    <w:rsid w:val="00A712BB"/>
    <w:rsid w:val="00A72E4F"/>
    <w:rsid w:val="00A74591"/>
    <w:rsid w:val="00A74FCE"/>
    <w:rsid w:val="00A75D59"/>
    <w:rsid w:val="00A77520"/>
    <w:rsid w:val="00A8073D"/>
    <w:rsid w:val="00A814CF"/>
    <w:rsid w:val="00A81ED9"/>
    <w:rsid w:val="00A85F13"/>
    <w:rsid w:val="00A87ED2"/>
    <w:rsid w:val="00A9017B"/>
    <w:rsid w:val="00A91417"/>
    <w:rsid w:val="00A91C2B"/>
    <w:rsid w:val="00A91C65"/>
    <w:rsid w:val="00A92E14"/>
    <w:rsid w:val="00A95B3B"/>
    <w:rsid w:val="00A96430"/>
    <w:rsid w:val="00A97F38"/>
    <w:rsid w:val="00AA384E"/>
    <w:rsid w:val="00AA3C47"/>
    <w:rsid w:val="00AA44A5"/>
    <w:rsid w:val="00AA530C"/>
    <w:rsid w:val="00AA5407"/>
    <w:rsid w:val="00AA6052"/>
    <w:rsid w:val="00AA6679"/>
    <w:rsid w:val="00AB1234"/>
    <w:rsid w:val="00AB3B76"/>
    <w:rsid w:val="00AB3F3E"/>
    <w:rsid w:val="00AB6A18"/>
    <w:rsid w:val="00AB76C6"/>
    <w:rsid w:val="00AB7E53"/>
    <w:rsid w:val="00AC10D2"/>
    <w:rsid w:val="00AC1E94"/>
    <w:rsid w:val="00AC389B"/>
    <w:rsid w:val="00AC4840"/>
    <w:rsid w:val="00AC4EC4"/>
    <w:rsid w:val="00AC7B9C"/>
    <w:rsid w:val="00AC7BF0"/>
    <w:rsid w:val="00AD0DB3"/>
    <w:rsid w:val="00AD0DDC"/>
    <w:rsid w:val="00AD1260"/>
    <w:rsid w:val="00AD144D"/>
    <w:rsid w:val="00AD19EA"/>
    <w:rsid w:val="00AD2EF2"/>
    <w:rsid w:val="00AD31D0"/>
    <w:rsid w:val="00AD44D9"/>
    <w:rsid w:val="00AD5A7C"/>
    <w:rsid w:val="00AD7C28"/>
    <w:rsid w:val="00AE100A"/>
    <w:rsid w:val="00AE142F"/>
    <w:rsid w:val="00AE26AB"/>
    <w:rsid w:val="00AE4CC4"/>
    <w:rsid w:val="00AE4D53"/>
    <w:rsid w:val="00AE607D"/>
    <w:rsid w:val="00AE78A5"/>
    <w:rsid w:val="00AF1642"/>
    <w:rsid w:val="00AF195A"/>
    <w:rsid w:val="00AF2ED0"/>
    <w:rsid w:val="00AF3655"/>
    <w:rsid w:val="00AF4123"/>
    <w:rsid w:val="00AF5658"/>
    <w:rsid w:val="00AF70F2"/>
    <w:rsid w:val="00AF7DFD"/>
    <w:rsid w:val="00B00D52"/>
    <w:rsid w:val="00B017A0"/>
    <w:rsid w:val="00B022D5"/>
    <w:rsid w:val="00B030E9"/>
    <w:rsid w:val="00B05130"/>
    <w:rsid w:val="00B107E4"/>
    <w:rsid w:val="00B13289"/>
    <w:rsid w:val="00B132EF"/>
    <w:rsid w:val="00B14AFC"/>
    <w:rsid w:val="00B16FE3"/>
    <w:rsid w:val="00B1795A"/>
    <w:rsid w:val="00B20F1A"/>
    <w:rsid w:val="00B21EE8"/>
    <w:rsid w:val="00B22F0A"/>
    <w:rsid w:val="00B239BE"/>
    <w:rsid w:val="00B24EB4"/>
    <w:rsid w:val="00B2573E"/>
    <w:rsid w:val="00B26425"/>
    <w:rsid w:val="00B269F8"/>
    <w:rsid w:val="00B27394"/>
    <w:rsid w:val="00B3028A"/>
    <w:rsid w:val="00B30346"/>
    <w:rsid w:val="00B3038E"/>
    <w:rsid w:val="00B31986"/>
    <w:rsid w:val="00B31DBB"/>
    <w:rsid w:val="00B34D65"/>
    <w:rsid w:val="00B34E6C"/>
    <w:rsid w:val="00B36783"/>
    <w:rsid w:val="00B402E6"/>
    <w:rsid w:val="00B419DA"/>
    <w:rsid w:val="00B421C8"/>
    <w:rsid w:val="00B4239F"/>
    <w:rsid w:val="00B423C2"/>
    <w:rsid w:val="00B43829"/>
    <w:rsid w:val="00B43B2E"/>
    <w:rsid w:val="00B44275"/>
    <w:rsid w:val="00B47869"/>
    <w:rsid w:val="00B5038D"/>
    <w:rsid w:val="00B50C8F"/>
    <w:rsid w:val="00B50FB4"/>
    <w:rsid w:val="00B51A42"/>
    <w:rsid w:val="00B521DD"/>
    <w:rsid w:val="00B5342A"/>
    <w:rsid w:val="00B53DFB"/>
    <w:rsid w:val="00B540AB"/>
    <w:rsid w:val="00B54377"/>
    <w:rsid w:val="00B55F05"/>
    <w:rsid w:val="00B5732B"/>
    <w:rsid w:val="00B6024A"/>
    <w:rsid w:val="00B60403"/>
    <w:rsid w:val="00B60BF5"/>
    <w:rsid w:val="00B6214B"/>
    <w:rsid w:val="00B6283B"/>
    <w:rsid w:val="00B63FAD"/>
    <w:rsid w:val="00B6488C"/>
    <w:rsid w:val="00B649B2"/>
    <w:rsid w:val="00B67AD5"/>
    <w:rsid w:val="00B7024E"/>
    <w:rsid w:val="00B72B1F"/>
    <w:rsid w:val="00B7416D"/>
    <w:rsid w:val="00B76819"/>
    <w:rsid w:val="00B77499"/>
    <w:rsid w:val="00B80531"/>
    <w:rsid w:val="00B814D4"/>
    <w:rsid w:val="00B832E7"/>
    <w:rsid w:val="00B835BE"/>
    <w:rsid w:val="00B837EE"/>
    <w:rsid w:val="00B8382B"/>
    <w:rsid w:val="00B85938"/>
    <w:rsid w:val="00B87614"/>
    <w:rsid w:val="00B8776C"/>
    <w:rsid w:val="00B90808"/>
    <w:rsid w:val="00B9114A"/>
    <w:rsid w:val="00B92E87"/>
    <w:rsid w:val="00B93317"/>
    <w:rsid w:val="00B949DA"/>
    <w:rsid w:val="00B95207"/>
    <w:rsid w:val="00B95EBA"/>
    <w:rsid w:val="00B966C5"/>
    <w:rsid w:val="00B96954"/>
    <w:rsid w:val="00B96A00"/>
    <w:rsid w:val="00B978B9"/>
    <w:rsid w:val="00BA0A39"/>
    <w:rsid w:val="00BA0C26"/>
    <w:rsid w:val="00BA14DF"/>
    <w:rsid w:val="00BA1E79"/>
    <w:rsid w:val="00BA26A9"/>
    <w:rsid w:val="00BA4E38"/>
    <w:rsid w:val="00BA4F9C"/>
    <w:rsid w:val="00BA5B7B"/>
    <w:rsid w:val="00BA6682"/>
    <w:rsid w:val="00BA700B"/>
    <w:rsid w:val="00BA70E5"/>
    <w:rsid w:val="00BA7F1E"/>
    <w:rsid w:val="00BB0018"/>
    <w:rsid w:val="00BB32E2"/>
    <w:rsid w:val="00BB567F"/>
    <w:rsid w:val="00BC2947"/>
    <w:rsid w:val="00BC3439"/>
    <w:rsid w:val="00BC397E"/>
    <w:rsid w:val="00BC3E78"/>
    <w:rsid w:val="00BC5258"/>
    <w:rsid w:val="00BC5A37"/>
    <w:rsid w:val="00BC5B07"/>
    <w:rsid w:val="00BC700C"/>
    <w:rsid w:val="00BD03F7"/>
    <w:rsid w:val="00BD1143"/>
    <w:rsid w:val="00BD14D2"/>
    <w:rsid w:val="00BD1EC1"/>
    <w:rsid w:val="00BD2656"/>
    <w:rsid w:val="00BD5F83"/>
    <w:rsid w:val="00BD6575"/>
    <w:rsid w:val="00BD73EB"/>
    <w:rsid w:val="00BD7A66"/>
    <w:rsid w:val="00BD7BDA"/>
    <w:rsid w:val="00BD7FB4"/>
    <w:rsid w:val="00BE037D"/>
    <w:rsid w:val="00BE16E3"/>
    <w:rsid w:val="00BE16F2"/>
    <w:rsid w:val="00BE1C0A"/>
    <w:rsid w:val="00BE2299"/>
    <w:rsid w:val="00BE2DA8"/>
    <w:rsid w:val="00BE3EC0"/>
    <w:rsid w:val="00BE4317"/>
    <w:rsid w:val="00BE73E3"/>
    <w:rsid w:val="00BE7510"/>
    <w:rsid w:val="00BF06BC"/>
    <w:rsid w:val="00BF17DD"/>
    <w:rsid w:val="00BF19C9"/>
    <w:rsid w:val="00BF2C71"/>
    <w:rsid w:val="00BF36AE"/>
    <w:rsid w:val="00BF40C3"/>
    <w:rsid w:val="00BF59A4"/>
    <w:rsid w:val="00BF5D89"/>
    <w:rsid w:val="00BF67E9"/>
    <w:rsid w:val="00BF76E7"/>
    <w:rsid w:val="00C01DE9"/>
    <w:rsid w:val="00C025D4"/>
    <w:rsid w:val="00C040A2"/>
    <w:rsid w:val="00C06786"/>
    <w:rsid w:val="00C06968"/>
    <w:rsid w:val="00C06DB4"/>
    <w:rsid w:val="00C06DCD"/>
    <w:rsid w:val="00C06ED2"/>
    <w:rsid w:val="00C06EE8"/>
    <w:rsid w:val="00C0DF51"/>
    <w:rsid w:val="00C1166D"/>
    <w:rsid w:val="00C128C3"/>
    <w:rsid w:val="00C137A0"/>
    <w:rsid w:val="00C14042"/>
    <w:rsid w:val="00C141E5"/>
    <w:rsid w:val="00C1643F"/>
    <w:rsid w:val="00C165B8"/>
    <w:rsid w:val="00C210EE"/>
    <w:rsid w:val="00C21181"/>
    <w:rsid w:val="00C2587D"/>
    <w:rsid w:val="00C2658D"/>
    <w:rsid w:val="00C26F7C"/>
    <w:rsid w:val="00C27895"/>
    <w:rsid w:val="00C30A49"/>
    <w:rsid w:val="00C3333B"/>
    <w:rsid w:val="00C33D3A"/>
    <w:rsid w:val="00C35D7F"/>
    <w:rsid w:val="00C3643E"/>
    <w:rsid w:val="00C3654D"/>
    <w:rsid w:val="00C37238"/>
    <w:rsid w:val="00C3768C"/>
    <w:rsid w:val="00C40062"/>
    <w:rsid w:val="00C40E7E"/>
    <w:rsid w:val="00C40FC9"/>
    <w:rsid w:val="00C42695"/>
    <w:rsid w:val="00C42A33"/>
    <w:rsid w:val="00C42B46"/>
    <w:rsid w:val="00C44E76"/>
    <w:rsid w:val="00C4686A"/>
    <w:rsid w:val="00C47832"/>
    <w:rsid w:val="00C504FA"/>
    <w:rsid w:val="00C50F8C"/>
    <w:rsid w:val="00C51573"/>
    <w:rsid w:val="00C52034"/>
    <w:rsid w:val="00C52F95"/>
    <w:rsid w:val="00C53080"/>
    <w:rsid w:val="00C54CF3"/>
    <w:rsid w:val="00C54E91"/>
    <w:rsid w:val="00C56251"/>
    <w:rsid w:val="00C5748F"/>
    <w:rsid w:val="00C6098F"/>
    <w:rsid w:val="00C60E45"/>
    <w:rsid w:val="00C616B0"/>
    <w:rsid w:val="00C63B12"/>
    <w:rsid w:val="00C66A1C"/>
    <w:rsid w:val="00C6794A"/>
    <w:rsid w:val="00C701F9"/>
    <w:rsid w:val="00C704B2"/>
    <w:rsid w:val="00C712E2"/>
    <w:rsid w:val="00C71A2E"/>
    <w:rsid w:val="00C71DC2"/>
    <w:rsid w:val="00C7219E"/>
    <w:rsid w:val="00C722E1"/>
    <w:rsid w:val="00C72700"/>
    <w:rsid w:val="00C7485A"/>
    <w:rsid w:val="00C7528A"/>
    <w:rsid w:val="00C7540F"/>
    <w:rsid w:val="00C75663"/>
    <w:rsid w:val="00C767D2"/>
    <w:rsid w:val="00C76ADA"/>
    <w:rsid w:val="00C77339"/>
    <w:rsid w:val="00C801A6"/>
    <w:rsid w:val="00C8119E"/>
    <w:rsid w:val="00C82A7D"/>
    <w:rsid w:val="00C82F39"/>
    <w:rsid w:val="00C84EDB"/>
    <w:rsid w:val="00C84F2F"/>
    <w:rsid w:val="00C867CA"/>
    <w:rsid w:val="00C8726A"/>
    <w:rsid w:val="00C90293"/>
    <w:rsid w:val="00C90FAF"/>
    <w:rsid w:val="00C9287E"/>
    <w:rsid w:val="00C9433A"/>
    <w:rsid w:val="00C9498C"/>
    <w:rsid w:val="00C9585F"/>
    <w:rsid w:val="00CA02AD"/>
    <w:rsid w:val="00CA0FAD"/>
    <w:rsid w:val="00CA1155"/>
    <w:rsid w:val="00CA1818"/>
    <w:rsid w:val="00CA1C04"/>
    <w:rsid w:val="00CA2AA5"/>
    <w:rsid w:val="00CA41AA"/>
    <w:rsid w:val="00CA517A"/>
    <w:rsid w:val="00CA5C3D"/>
    <w:rsid w:val="00CA65FD"/>
    <w:rsid w:val="00CA6EC0"/>
    <w:rsid w:val="00CA7308"/>
    <w:rsid w:val="00CA77DB"/>
    <w:rsid w:val="00CA7FEE"/>
    <w:rsid w:val="00CB043D"/>
    <w:rsid w:val="00CB0CA4"/>
    <w:rsid w:val="00CB1F42"/>
    <w:rsid w:val="00CB24CA"/>
    <w:rsid w:val="00CB311C"/>
    <w:rsid w:val="00CB3F9D"/>
    <w:rsid w:val="00CB55BF"/>
    <w:rsid w:val="00CB77C8"/>
    <w:rsid w:val="00CB7D8C"/>
    <w:rsid w:val="00CB7FCE"/>
    <w:rsid w:val="00CC1B5D"/>
    <w:rsid w:val="00CC38D5"/>
    <w:rsid w:val="00CC4F3E"/>
    <w:rsid w:val="00CC56C7"/>
    <w:rsid w:val="00CC661A"/>
    <w:rsid w:val="00CC67A0"/>
    <w:rsid w:val="00CC6ABF"/>
    <w:rsid w:val="00CC6B2E"/>
    <w:rsid w:val="00CC6BBC"/>
    <w:rsid w:val="00CC7D1D"/>
    <w:rsid w:val="00CD041E"/>
    <w:rsid w:val="00CD058F"/>
    <w:rsid w:val="00CD1405"/>
    <w:rsid w:val="00CD1B7E"/>
    <w:rsid w:val="00CD362D"/>
    <w:rsid w:val="00CD38D3"/>
    <w:rsid w:val="00CD3FCC"/>
    <w:rsid w:val="00CD43DB"/>
    <w:rsid w:val="00CD5DFB"/>
    <w:rsid w:val="00CD6433"/>
    <w:rsid w:val="00CD689A"/>
    <w:rsid w:val="00CD78EC"/>
    <w:rsid w:val="00CD79DC"/>
    <w:rsid w:val="00CE029A"/>
    <w:rsid w:val="00CE160A"/>
    <w:rsid w:val="00CE26FD"/>
    <w:rsid w:val="00CE2FC4"/>
    <w:rsid w:val="00CE366F"/>
    <w:rsid w:val="00CE3D83"/>
    <w:rsid w:val="00CE598B"/>
    <w:rsid w:val="00CE7951"/>
    <w:rsid w:val="00CF1A40"/>
    <w:rsid w:val="00CF2B28"/>
    <w:rsid w:val="00CF2D82"/>
    <w:rsid w:val="00CF32E3"/>
    <w:rsid w:val="00CF51E3"/>
    <w:rsid w:val="00CF6581"/>
    <w:rsid w:val="00CF6817"/>
    <w:rsid w:val="00CF6BB6"/>
    <w:rsid w:val="00CF6BC9"/>
    <w:rsid w:val="00D021A9"/>
    <w:rsid w:val="00D02B88"/>
    <w:rsid w:val="00D0426A"/>
    <w:rsid w:val="00D116BE"/>
    <w:rsid w:val="00D133CE"/>
    <w:rsid w:val="00D13A3F"/>
    <w:rsid w:val="00D13C0F"/>
    <w:rsid w:val="00D14BE6"/>
    <w:rsid w:val="00D15434"/>
    <w:rsid w:val="00D15EB9"/>
    <w:rsid w:val="00D16687"/>
    <w:rsid w:val="00D16880"/>
    <w:rsid w:val="00D16FDC"/>
    <w:rsid w:val="00D21F3F"/>
    <w:rsid w:val="00D23743"/>
    <w:rsid w:val="00D23904"/>
    <w:rsid w:val="00D24D38"/>
    <w:rsid w:val="00D2508F"/>
    <w:rsid w:val="00D261E6"/>
    <w:rsid w:val="00D27876"/>
    <w:rsid w:val="00D30BD3"/>
    <w:rsid w:val="00D3141B"/>
    <w:rsid w:val="00D3206A"/>
    <w:rsid w:val="00D321B9"/>
    <w:rsid w:val="00D336C2"/>
    <w:rsid w:val="00D34142"/>
    <w:rsid w:val="00D3418D"/>
    <w:rsid w:val="00D35503"/>
    <w:rsid w:val="00D3599C"/>
    <w:rsid w:val="00D3785F"/>
    <w:rsid w:val="00D408FF"/>
    <w:rsid w:val="00D40E85"/>
    <w:rsid w:val="00D42060"/>
    <w:rsid w:val="00D421C7"/>
    <w:rsid w:val="00D43702"/>
    <w:rsid w:val="00D45660"/>
    <w:rsid w:val="00D46076"/>
    <w:rsid w:val="00D470B7"/>
    <w:rsid w:val="00D470E5"/>
    <w:rsid w:val="00D4789F"/>
    <w:rsid w:val="00D5057B"/>
    <w:rsid w:val="00D51DE5"/>
    <w:rsid w:val="00D52E7B"/>
    <w:rsid w:val="00D53015"/>
    <w:rsid w:val="00D54277"/>
    <w:rsid w:val="00D5495C"/>
    <w:rsid w:val="00D55A65"/>
    <w:rsid w:val="00D6018C"/>
    <w:rsid w:val="00D63167"/>
    <w:rsid w:val="00D63E61"/>
    <w:rsid w:val="00D63E99"/>
    <w:rsid w:val="00D65FD8"/>
    <w:rsid w:val="00D663B8"/>
    <w:rsid w:val="00D667D7"/>
    <w:rsid w:val="00D70AF9"/>
    <w:rsid w:val="00D70B8F"/>
    <w:rsid w:val="00D7172B"/>
    <w:rsid w:val="00D73DB4"/>
    <w:rsid w:val="00D7756E"/>
    <w:rsid w:val="00D81C2C"/>
    <w:rsid w:val="00D82294"/>
    <w:rsid w:val="00D83164"/>
    <w:rsid w:val="00D83A66"/>
    <w:rsid w:val="00D87CE8"/>
    <w:rsid w:val="00D90B2A"/>
    <w:rsid w:val="00D91123"/>
    <w:rsid w:val="00D91E58"/>
    <w:rsid w:val="00D9250A"/>
    <w:rsid w:val="00D92F0D"/>
    <w:rsid w:val="00D93D05"/>
    <w:rsid w:val="00D9579F"/>
    <w:rsid w:val="00D95C4A"/>
    <w:rsid w:val="00D97230"/>
    <w:rsid w:val="00D9793F"/>
    <w:rsid w:val="00DA2AF7"/>
    <w:rsid w:val="00DA3BA8"/>
    <w:rsid w:val="00DA4D8C"/>
    <w:rsid w:val="00DA7454"/>
    <w:rsid w:val="00DB0561"/>
    <w:rsid w:val="00DB073D"/>
    <w:rsid w:val="00DB437A"/>
    <w:rsid w:val="00DB48CE"/>
    <w:rsid w:val="00DB60EB"/>
    <w:rsid w:val="00DB7343"/>
    <w:rsid w:val="00DB75DD"/>
    <w:rsid w:val="00DC081E"/>
    <w:rsid w:val="00DC1E26"/>
    <w:rsid w:val="00DC24E9"/>
    <w:rsid w:val="00DC3059"/>
    <w:rsid w:val="00DC40DD"/>
    <w:rsid w:val="00DC7251"/>
    <w:rsid w:val="00DC7F4B"/>
    <w:rsid w:val="00DD18FD"/>
    <w:rsid w:val="00DD1FC9"/>
    <w:rsid w:val="00DD25D7"/>
    <w:rsid w:val="00DD26C6"/>
    <w:rsid w:val="00DD2DDE"/>
    <w:rsid w:val="00DD5FC9"/>
    <w:rsid w:val="00DD67AB"/>
    <w:rsid w:val="00DD68C0"/>
    <w:rsid w:val="00DD749F"/>
    <w:rsid w:val="00DD7A30"/>
    <w:rsid w:val="00DE23AE"/>
    <w:rsid w:val="00DE3A75"/>
    <w:rsid w:val="00DE4F2D"/>
    <w:rsid w:val="00DE7052"/>
    <w:rsid w:val="00DE79BB"/>
    <w:rsid w:val="00DE7A0B"/>
    <w:rsid w:val="00DE7D10"/>
    <w:rsid w:val="00DF0799"/>
    <w:rsid w:val="00DF0A5C"/>
    <w:rsid w:val="00DF0D3A"/>
    <w:rsid w:val="00DF1F4B"/>
    <w:rsid w:val="00DF1FED"/>
    <w:rsid w:val="00DF2AE8"/>
    <w:rsid w:val="00DF2D7B"/>
    <w:rsid w:val="00DF3398"/>
    <w:rsid w:val="00DF37A6"/>
    <w:rsid w:val="00DF56E6"/>
    <w:rsid w:val="00DF59F6"/>
    <w:rsid w:val="00DF5BAA"/>
    <w:rsid w:val="00DF7FED"/>
    <w:rsid w:val="00E0072D"/>
    <w:rsid w:val="00E03534"/>
    <w:rsid w:val="00E03D4D"/>
    <w:rsid w:val="00E05602"/>
    <w:rsid w:val="00E06E71"/>
    <w:rsid w:val="00E10968"/>
    <w:rsid w:val="00E10A27"/>
    <w:rsid w:val="00E10C58"/>
    <w:rsid w:val="00E11CBC"/>
    <w:rsid w:val="00E136FF"/>
    <w:rsid w:val="00E142AE"/>
    <w:rsid w:val="00E14C69"/>
    <w:rsid w:val="00E14F45"/>
    <w:rsid w:val="00E153C8"/>
    <w:rsid w:val="00E16A26"/>
    <w:rsid w:val="00E16B25"/>
    <w:rsid w:val="00E20B26"/>
    <w:rsid w:val="00E22E2F"/>
    <w:rsid w:val="00E24AFD"/>
    <w:rsid w:val="00E269AB"/>
    <w:rsid w:val="00E30E96"/>
    <w:rsid w:val="00E362D6"/>
    <w:rsid w:val="00E45108"/>
    <w:rsid w:val="00E45EAC"/>
    <w:rsid w:val="00E46D2B"/>
    <w:rsid w:val="00E47912"/>
    <w:rsid w:val="00E51077"/>
    <w:rsid w:val="00E51708"/>
    <w:rsid w:val="00E51838"/>
    <w:rsid w:val="00E546FF"/>
    <w:rsid w:val="00E54806"/>
    <w:rsid w:val="00E551DB"/>
    <w:rsid w:val="00E55302"/>
    <w:rsid w:val="00E56CA6"/>
    <w:rsid w:val="00E56FB1"/>
    <w:rsid w:val="00E60623"/>
    <w:rsid w:val="00E61045"/>
    <w:rsid w:val="00E63141"/>
    <w:rsid w:val="00E63ECE"/>
    <w:rsid w:val="00E66DCE"/>
    <w:rsid w:val="00E72387"/>
    <w:rsid w:val="00E735D3"/>
    <w:rsid w:val="00E73BA4"/>
    <w:rsid w:val="00E746DB"/>
    <w:rsid w:val="00E76208"/>
    <w:rsid w:val="00E76F8D"/>
    <w:rsid w:val="00E80DF9"/>
    <w:rsid w:val="00E81371"/>
    <w:rsid w:val="00E84A5F"/>
    <w:rsid w:val="00E84D06"/>
    <w:rsid w:val="00E85C62"/>
    <w:rsid w:val="00E85CF2"/>
    <w:rsid w:val="00E91704"/>
    <w:rsid w:val="00E91814"/>
    <w:rsid w:val="00E91CA0"/>
    <w:rsid w:val="00E92352"/>
    <w:rsid w:val="00E92442"/>
    <w:rsid w:val="00E924F7"/>
    <w:rsid w:val="00E93E72"/>
    <w:rsid w:val="00E95C9E"/>
    <w:rsid w:val="00EA0120"/>
    <w:rsid w:val="00EA2367"/>
    <w:rsid w:val="00EA278B"/>
    <w:rsid w:val="00EA2A3E"/>
    <w:rsid w:val="00EA2C0C"/>
    <w:rsid w:val="00EA4504"/>
    <w:rsid w:val="00EA4545"/>
    <w:rsid w:val="00EA7D45"/>
    <w:rsid w:val="00EB1096"/>
    <w:rsid w:val="00EB2878"/>
    <w:rsid w:val="00EB39AD"/>
    <w:rsid w:val="00EB5956"/>
    <w:rsid w:val="00EB616A"/>
    <w:rsid w:val="00EB6AFA"/>
    <w:rsid w:val="00EB6CA1"/>
    <w:rsid w:val="00EB6E44"/>
    <w:rsid w:val="00EC0797"/>
    <w:rsid w:val="00EC1442"/>
    <w:rsid w:val="00EC33B3"/>
    <w:rsid w:val="00ED3232"/>
    <w:rsid w:val="00ED3A78"/>
    <w:rsid w:val="00ED4173"/>
    <w:rsid w:val="00ED42CC"/>
    <w:rsid w:val="00ED51B0"/>
    <w:rsid w:val="00ED5F35"/>
    <w:rsid w:val="00ED63D9"/>
    <w:rsid w:val="00ED660C"/>
    <w:rsid w:val="00ED724A"/>
    <w:rsid w:val="00EE0C35"/>
    <w:rsid w:val="00EE356B"/>
    <w:rsid w:val="00EE4019"/>
    <w:rsid w:val="00EE486D"/>
    <w:rsid w:val="00EE60A9"/>
    <w:rsid w:val="00EE6CCD"/>
    <w:rsid w:val="00EE76C4"/>
    <w:rsid w:val="00EF0F26"/>
    <w:rsid w:val="00EF1C9E"/>
    <w:rsid w:val="00EF322F"/>
    <w:rsid w:val="00EF3771"/>
    <w:rsid w:val="00EF4A53"/>
    <w:rsid w:val="00EF5304"/>
    <w:rsid w:val="00EF59A2"/>
    <w:rsid w:val="00EF61D0"/>
    <w:rsid w:val="00EF7755"/>
    <w:rsid w:val="00F01F58"/>
    <w:rsid w:val="00F03378"/>
    <w:rsid w:val="00F03B11"/>
    <w:rsid w:val="00F03F38"/>
    <w:rsid w:val="00F046FA"/>
    <w:rsid w:val="00F04E90"/>
    <w:rsid w:val="00F0590B"/>
    <w:rsid w:val="00F075B9"/>
    <w:rsid w:val="00F07C76"/>
    <w:rsid w:val="00F10B33"/>
    <w:rsid w:val="00F10E72"/>
    <w:rsid w:val="00F11786"/>
    <w:rsid w:val="00F11D8C"/>
    <w:rsid w:val="00F12CE7"/>
    <w:rsid w:val="00F136B8"/>
    <w:rsid w:val="00F16512"/>
    <w:rsid w:val="00F20C0B"/>
    <w:rsid w:val="00F20CBD"/>
    <w:rsid w:val="00F21CA2"/>
    <w:rsid w:val="00F2215E"/>
    <w:rsid w:val="00F228A5"/>
    <w:rsid w:val="00F2314B"/>
    <w:rsid w:val="00F23BDF"/>
    <w:rsid w:val="00F26251"/>
    <w:rsid w:val="00F263D9"/>
    <w:rsid w:val="00F3165C"/>
    <w:rsid w:val="00F3176C"/>
    <w:rsid w:val="00F31A0D"/>
    <w:rsid w:val="00F32120"/>
    <w:rsid w:val="00F32206"/>
    <w:rsid w:val="00F3349E"/>
    <w:rsid w:val="00F3448C"/>
    <w:rsid w:val="00F36161"/>
    <w:rsid w:val="00F37132"/>
    <w:rsid w:val="00F37FC0"/>
    <w:rsid w:val="00F40029"/>
    <w:rsid w:val="00F40187"/>
    <w:rsid w:val="00F404C8"/>
    <w:rsid w:val="00F413C4"/>
    <w:rsid w:val="00F41638"/>
    <w:rsid w:val="00F4185D"/>
    <w:rsid w:val="00F42177"/>
    <w:rsid w:val="00F425A3"/>
    <w:rsid w:val="00F42861"/>
    <w:rsid w:val="00F42C5C"/>
    <w:rsid w:val="00F431F3"/>
    <w:rsid w:val="00F456EA"/>
    <w:rsid w:val="00F45AC1"/>
    <w:rsid w:val="00F46867"/>
    <w:rsid w:val="00F46C5C"/>
    <w:rsid w:val="00F47A66"/>
    <w:rsid w:val="00F50FB4"/>
    <w:rsid w:val="00F51E07"/>
    <w:rsid w:val="00F520D9"/>
    <w:rsid w:val="00F5221A"/>
    <w:rsid w:val="00F55260"/>
    <w:rsid w:val="00F5570A"/>
    <w:rsid w:val="00F55F79"/>
    <w:rsid w:val="00F56270"/>
    <w:rsid w:val="00F61890"/>
    <w:rsid w:val="00F61B9A"/>
    <w:rsid w:val="00F62C4D"/>
    <w:rsid w:val="00F63400"/>
    <w:rsid w:val="00F63A58"/>
    <w:rsid w:val="00F663F8"/>
    <w:rsid w:val="00F6697A"/>
    <w:rsid w:val="00F66C44"/>
    <w:rsid w:val="00F7009C"/>
    <w:rsid w:val="00F705FD"/>
    <w:rsid w:val="00F72033"/>
    <w:rsid w:val="00F72452"/>
    <w:rsid w:val="00F7338D"/>
    <w:rsid w:val="00F73C32"/>
    <w:rsid w:val="00F73D9B"/>
    <w:rsid w:val="00F740D0"/>
    <w:rsid w:val="00F743C1"/>
    <w:rsid w:val="00F7491B"/>
    <w:rsid w:val="00F75120"/>
    <w:rsid w:val="00F76FC2"/>
    <w:rsid w:val="00F77604"/>
    <w:rsid w:val="00F80B2A"/>
    <w:rsid w:val="00F80B50"/>
    <w:rsid w:val="00F80B91"/>
    <w:rsid w:val="00F810F8"/>
    <w:rsid w:val="00F81ECA"/>
    <w:rsid w:val="00F82C28"/>
    <w:rsid w:val="00F840D7"/>
    <w:rsid w:val="00F84612"/>
    <w:rsid w:val="00F85530"/>
    <w:rsid w:val="00F867BB"/>
    <w:rsid w:val="00F86C4B"/>
    <w:rsid w:val="00F87319"/>
    <w:rsid w:val="00F91BDD"/>
    <w:rsid w:val="00F939CB"/>
    <w:rsid w:val="00F95264"/>
    <w:rsid w:val="00F95868"/>
    <w:rsid w:val="00F95B6F"/>
    <w:rsid w:val="00F96C81"/>
    <w:rsid w:val="00F973D4"/>
    <w:rsid w:val="00F975D0"/>
    <w:rsid w:val="00FA0A4D"/>
    <w:rsid w:val="00FA2D58"/>
    <w:rsid w:val="00FA3272"/>
    <w:rsid w:val="00FA4798"/>
    <w:rsid w:val="00FA5C13"/>
    <w:rsid w:val="00FA6250"/>
    <w:rsid w:val="00FA644D"/>
    <w:rsid w:val="00FB0918"/>
    <w:rsid w:val="00FB17FD"/>
    <w:rsid w:val="00FB1E45"/>
    <w:rsid w:val="00FB2346"/>
    <w:rsid w:val="00FB29A3"/>
    <w:rsid w:val="00FB31D2"/>
    <w:rsid w:val="00FB48F7"/>
    <w:rsid w:val="00FB675E"/>
    <w:rsid w:val="00FB6FA3"/>
    <w:rsid w:val="00FC0175"/>
    <w:rsid w:val="00FC101E"/>
    <w:rsid w:val="00FC1058"/>
    <w:rsid w:val="00FC24FD"/>
    <w:rsid w:val="00FC3FA1"/>
    <w:rsid w:val="00FC7D8C"/>
    <w:rsid w:val="00FD0F73"/>
    <w:rsid w:val="00FD34AC"/>
    <w:rsid w:val="00FD3DAF"/>
    <w:rsid w:val="00FD4EEB"/>
    <w:rsid w:val="00FD6B6D"/>
    <w:rsid w:val="00FD6CF4"/>
    <w:rsid w:val="00FD733A"/>
    <w:rsid w:val="00FE0AAD"/>
    <w:rsid w:val="00FE10BB"/>
    <w:rsid w:val="00FE199E"/>
    <w:rsid w:val="00FE4CA2"/>
    <w:rsid w:val="00FE729D"/>
    <w:rsid w:val="00FE7CD3"/>
    <w:rsid w:val="00FF16B4"/>
    <w:rsid w:val="00FF1B8E"/>
    <w:rsid w:val="00FF2799"/>
    <w:rsid w:val="00FF4986"/>
    <w:rsid w:val="00FF5E00"/>
    <w:rsid w:val="00FF613B"/>
    <w:rsid w:val="00FF7796"/>
    <w:rsid w:val="00FF7D8E"/>
    <w:rsid w:val="012AB7D0"/>
    <w:rsid w:val="01E64F1D"/>
    <w:rsid w:val="03993541"/>
    <w:rsid w:val="03CB4AC0"/>
    <w:rsid w:val="04D0E86C"/>
    <w:rsid w:val="055642C3"/>
    <w:rsid w:val="056D1D8B"/>
    <w:rsid w:val="05A9628B"/>
    <w:rsid w:val="05D392EE"/>
    <w:rsid w:val="05F077DF"/>
    <w:rsid w:val="05F91B9F"/>
    <w:rsid w:val="0629B719"/>
    <w:rsid w:val="0631806F"/>
    <w:rsid w:val="0653958A"/>
    <w:rsid w:val="06F27F95"/>
    <w:rsid w:val="077B4C94"/>
    <w:rsid w:val="078607AD"/>
    <w:rsid w:val="07A04E16"/>
    <w:rsid w:val="07DCBE6C"/>
    <w:rsid w:val="087493EA"/>
    <w:rsid w:val="088CDFB6"/>
    <w:rsid w:val="08946F4A"/>
    <w:rsid w:val="095A7911"/>
    <w:rsid w:val="0A3DBBDC"/>
    <w:rsid w:val="0B2772FC"/>
    <w:rsid w:val="0B8F2C79"/>
    <w:rsid w:val="0CF2F6A4"/>
    <w:rsid w:val="0E77CAB2"/>
    <w:rsid w:val="0E9591D5"/>
    <w:rsid w:val="0F4E73D1"/>
    <w:rsid w:val="0F580B00"/>
    <w:rsid w:val="0F679C2E"/>
    <w:rsid w:val="0FFC23D2"/>
    <w:rsid w:val="10667D72"/>
    <w:rsid w:val="10E9FEA4"/>
    <w:rsid w:val="111DA9A7"/>
    <w:rsid w:val="11D6BCAA"/>
    <w:rsid w:val="11ECA229"/>
    <w:rsid w:val="11F71142"/>
    <w:rsid w:val="12C29217"/>
    <w:rsid w:val="12D617F0"/>
    <w:rsid w:val="13486674"/>
    <w:rsid w:val="1361C1A2"/>
    <w:rsid w:val="13DE3E71"/>
    <w:rsid w:val="13EC1749"/>
    <w:rsid w:val="1451DBFC"/>
    <w:rsid w:val="146C4DCE"/>
    <w:rsid w:val="14790C46"/>
    <w:rsid w:val="14CDE3D9"/>
    <w:rsid w:val="150E5D6C"/>
    <w:rsid w:val="1669B43A"/>
    <w:rsid w:val="16C558BE"/>
    <w:rsid w:val="17366965"/>
    <w:rsid w:val="175C73C0"/>
    <w:rsid w:val="1805849B"/>
    <w:rsid w:val="181C254B"/>
    <w:rsid w:val="181CAE95"/>
    <w:rsid w:val="1845FE2E"/>
    <w:rsid w:val="18B6DC06"/>
    <w:rsid w:val="1936A52F"/>
    <w:rsid w:val="1953C391"/>
    <w:rsid w:val="1A8BC8BC"/>
    <w:rsid w:val="1AAA4ED5"/>
    <w:rsid w:val="1B658AC7"/>
    <w:rsid w:val="1D7F6CA4"/>
    <w:rsid w:val="1D8FDAB5"/>
    <w:rsid w:val="1DE1EF97"/>
    <w:rsid w:val="1E7960EB"/>
    <w:rsid w:val="1E84E7D6"/>
    <w:rsid w:val="1EC07BA4"/>
    <w:rsid w:val="1F4F60B5"/>
    <w:rsid w:val="1FB42BBD"/>
    <w:rsid w:val="1FB98026"/>
    <w:rsid w:val="1FBCBC73"/>
    <w:rsid w:val="1FDAE38C"/>
    <w:rsid w:val="20064C02"/>
    <w:rsid w:val="20B9FD03"/>
    <w:rsid w:val="20EB3116"/>
    <w:rsid w:val="216F5BAC"/>
    <w:rsid w:val="22032030"/>
    <w:rsid w:val="238BFF41"/>
    <w:rsid w:val="24B6FE66"/>
    <w:rsid w:val="251455D5"/>
    <w:rsid w:val="25566E06"/>
    <w:rsid w:val="259771C6"/>
    <w:rsid w:val="259D343D"/>
    <w:rsid w:val="261AAAF2"/>
    <w:rsid w:val="263D79C8"/>
    <w:rsid w:val="266FE14D"/>
    <w:rsid w:val="273A825B"/>
    <w:rsid w:val="2765AD24"/>
    <w:rsid w:val="278D4BF6"/>
    <w:rsid w:val="287E32FF"/>
    <w:rsid w:val="28D8263E"/>
    <w:rsid w:val="29977C79"/>
    <w:rsid w:val="29CC559D"/>
    <w:rsid w:val="2A92135C"/>
    <w:rsid w:val="2B00601E"/>
    <w:rsid w:val="2B6825FE"/>
    <w:rsid w:val="2B6C077C"/>
    <w:rsid w:val="2BF34D64"/>
    <w:rsid w:val="2C798668"/>
    <w:rsid w:val="2CC15582"/>
    <w:rsid w:val="2CE319CE"/>
    <w:rsid w:val="2DA113E0"/>
    <w:rsid w:val="2DE2DC7B"/>
    <w:rsid w:val="2E4EE737"/>
    <w:rsid w:val="2EF9B9FF"/>
    <w:rsid w:val="2F29BA91"/>
    <w:rsid w:val="306E7E58"/>
    <w:rsid w:val="30BFDD93"/>
    <w:rsid w:val="30D4C2DB"/>
    <w:rsid w:val="30E2DC6E"/>
    <w:rsid w:val="314CF78B"/>
    <w:rsid w:val="32251545"/>
    <w:rsid w:val="32583B9D"/>
    <w:rsid w:val="32A512C7"/>
    <w:rsid w:val="330CD0E7"/>
    <w:rsid w:val="3386EB6A"/>
    <w:rsid w:val="339815E9"/>
    <w:rsid w:val="33CB03B1"/>
    <w:rsid w:val="34475D2F"/>
    <w:rsid w:val="3459A060"/>
    <w:rsid w:val="35E5483B"/>
    <w:rsid w:val="375DFD8C"/>
    <w:rsid w:val="37A8A89A"/>
    <w:rsid w:val="37B85A72"/>
    <w:rsid w:val="37D09148"/>
    <w:rsid w:val="38986389"/>
    <w:rsid w:val="3914544B"/>
    <w:rsid w:val="3A01AB70"/>
    <w:rsid w:val="3AB024AC"/>
    <w:rsid w:val="3BF54108"/>
    <w:rsid w:val="3C252735"/>
    <w:rsid w:val="3C298B30"/>
    <w:rsid w:val="3C56B63C"/>
    <w:rsid w:val="3C8C6EA0"/>
    <w:rsid w:val="3D02D286"/>
    <w:rsid w:val="3D2207AF"/>
    <w:rsid w:val="3D546206"/>
    <w:rsid w:val="3DC3B096"/>
    <w:rsid w:val="3E4FFFB9"/>
    <w:rsid w:val="3EC7BAB6"/>
    <w:rsid w:val="3F65C63B"/>
    <w:rsid w:val="3FCEEDD5"/>
    <w:rsid w:val="3FD3BBBA"/>
    <w:rsid w:val="3FDE9CE3"/>
    <w:rsid w:val="406298FD"/>
    <w:rsid w:val="407277A2"/>
    <w:rsid w:val="40EDA256"/>
    <w:rsid w:val="40FD4849"/>
    <w:rsid w:val="41117B4E"/>
    <w:rsid w:val="41474EDE"/>
    <w:rsid w:val="4206D2D8"/>
    <w:rsid w:val="42328CD3"/>
    <w:rsid w:val="4306D93C"/>
    <w:rsid w:val="4315D3A5"/>
    <w:rsid w:val="43222641"/>
    <w:rsid w:val="4327414D"/>
    <w:rsid w:val="4366B32E"/>
    <w:rsid w:val="43A14BA0"/>
    <w:rsid w:val="4496DD7A"/>
    <w:rsid w:val="44A2A99D"/>
    <w:rsid w:val="44B1A406"/>
    <w:rsid w:val="44C311AE"/>
    <w:rsid w:val="4546D86E"/>
    <w:rsid w:val="456A2D95"/>
    <w:rsid w:val="456B8AB3"/>
    <w:rsid w:val="465EE20F"/>
    <w:rsid w:val="46843FB0"/>
    <w:rsid w:val="468AF629"/>
    <w:rsid w:val="46E21BEF"/>
    <w:rsid w:val="4826BE6B"/>
    <w:rsid w:val="48337478"/>
    <w:rsid w:val="48385347"/>
    <w:rsid w:val="48584190"/>
    <w:rsid w:val="48A1CE57"/>
    <w:rsid w:val="48A81144"/>
    <w:rsid w:val="48D80383"/>
    <w:rsid w:val="49851529"/>
    <w:rsid w:val="499682D1"/>
    <w:rsid w:val="4997CECD"/>
    <w:rsid w:val="4A1A4991"/>
    <w:rsid w:val="4A5E5481"/>
    <w:rsid w:val="4AB486A6"/>
    <w:rsid w:val="4AB6EF88"/>
    <w:rsid w:val="4AEAA262"/>
    <w:rsid w:val="4B061EFE"/>
    <w:rsid w:val="4B325332"/>
    <w:rsid w:val="4BA3966F"/>
    <w:rsid w:val="4BAA95C5"/>
    <w:rsid w:val="4C0612E8"/>
    <w:rsid w:val="4C21C007"/>
    <w:rsid w:val="4C31D3A9"/>
    <w:rsid w:val="4E3DBFC0"/>
    <w:rsid w:val="4E7F2D3F"/>
    <w:rsid w:val="4F99B999"/>
    <w:rsid w:val="4F9F4A1A"/>
    <w:rsid w:val="4FE754A9"/>
    <w:rsid w:val="5005FCBF"/>
    <w:rsid w:val="505B2BD2"/>
    <w:rsid w:val="509BF673"/>
    <w:rsid w:val="51D3358C"/>
    <w:rsid w:val="52404940"/>
    <w:rsid w:val="524CF613"/>
    <w:rsid w:val="529FADA4"/>
    <w:rsid w:val="52A505C5"/>
    <w:rsid w:val="5333E4F5"/>
    <w:rsid w:val="534F1E1A"/>
    <w:rsid w:val="53522C10"/>
    <w:rsid w:val="547E7502"/>
    <w:rsid w:val="547FA9B3"/>
    <w:rsid w:val="54820793"/>
    <w:rsid w:val="549BC66D"/>
    <w:rsid w:val="55B3D00E"/>
    <w:rsid w:val="55C70E7E"/>
    <w:rsid w:val="563B8845"/>
    <w:rsid w:val="572F385E"/>
    <w:rsid w:val="577AF52A"/>
    <w:rsid w:val="57C2C3AE"/>
    <w:rsid w:val="58A74EC2"/>
    <w:rsid w:val="58B78E8E"/>
    <w:rsid w:val="58F2E5EC"/>
    <w:rsid w:val="5930A528"/>
    <w:rsid w:val="59377F41"/>
    <w:rsid w:val="596F3790"/>
    <w:rsid w:val="5B70D797"/>
    <w:rsid w:val="5BA2776B"/>
    <w:rsid w:val="5C770615"/>
    <w:rsid w:val="5CEC5C21"/>
    <w:rsid w:val="5DB9C6E7"/>
    <w:rsid w:val="5DBF0931"/>
    <w:rsid w:val="5F4944AC"/>
    <w:rsid w:val="6072947A"/>
    <w:rsid w:val="60E5150D"/>
    <w:rsid w:val="61D3F6D2"/>
    <w:rsid w:val="629D9620"/>
    <w:rsid w:val="62B12D96"/>
    <w:rsid w:val="635E0813"/>
    <w:rsid w:val="6397959B"/>
    <w:rsid w:val="647AFAAE"/>
    <w:rsid w:val="650FDDFF"/>
    <w:rsid w:val="659366E6"/>
    <w:rsid w:val="65C9F3D8"/>
    <w:rsid w:val="6693B86F"/>
    <w:rsid w:val="6759B461"/>
    <w:rsid w:val="675B53EE"/>
    <w:rsid w:val="685C87D4"/>
    <w:rsid w:val="6901949A"/>
    <w:rsid w:val="6A1532ED"/>
    <w:rsid w:val="6A1EEF53"/>
    <w:rsid w:val="6C183BD0"/>
    <w:rsid w:val="6CA0901A"/>
    <w:rsid w:val="6D50364F"/>
    <w:rsid w:val="6DB0BF0F"/>
    <w:rsid w:val="6DDCF343"/>
    <w:rsid w:val="6E439597"/>
    <w:rsid w:val="6ED95929"/>
    <w:rsid w:val="6F890A29"/>
    <w:rsid w:val="6FFC8A64"/>
    <w:rsid w:val="7052D73A"/>
    <w:rsid w:val="716C13D9"/>
    <w:rsid w:val="731706BA"/>
    <w:rsid w:val="73AA83FE"/>
    <w:rsid w:val="744C5C05"/>
    <w:rsid w:val="74767D11"/>
    <w:rsid w:val="74DA225C"/>
    <w:rsid w:val="74F01C40"/>
    <w:rsid w:val="754A3692"/>
    <w:rsid w:val="756BCE6A"/>
    <w:rsid w:val="75A2A897"/>
    <w:rsid w:val="75E80528"/>
    <w:rsid w:val="760E4EAC"/>
    <w:rsid w:val="766D0250"/>
    <w:rsid w:val="76CF462A"/>
    <w:rsid w:val="7708897B"/>
    <w:rsid w:val="77D405C9"/>
    <w:rsid w:val="7851678D"/>
    <w:rsid w:val="785FDC78"/>
    <w:rsid w:val="78C1895E"/>
    <w:rsid w:val="78E1868A"/>
    <w:rsid w:val="78F50FE5"/>
    <w:rsid w:val="794AF6E9"/>
    <w:rsid w:val="79B12644"/>
    <w:rsid w:val="79ED37EE"/>
    <w:rsid w:val="7A3251BB"/>
    <w:rsid w:val="7A58D643"/>
    <w:rsid w:val="7A794E06"/>
    <w:rsid w:val="7B153C8B"/>
    <w:rsid w:val="7B22189F"/>
    <w:rsid w:val="7B27626A"/>
    <w:rsid w:val="7BA74BB8"/>
    <w:rsid w:val="7BDEE6DB"/>
    <w:rsid w:val="7DFFA519"/>
    <w:rsid w:val="7E59B961"/>
    <w:rsid w:val="7E61A6E7"/>
    <w:rsid w:val="7ED7F07B"/>
    <w:rsid w:val="7F4D4802"/>
    <w:rsid w:val="7FE44EEB"/>
    <w:rsid w:val="7FE4DBCB"/>
    <w:rsid w:val="7FFE47DA"/>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D173E"/>
  <w15:docId w15:val="{DC5E62D3-30AD-4CF5-A7AB-79898B90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35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3"/>
    <w:basedOn w:val="Normal"/>
    <w:link w:val="PrrafodelistaCar"/>
    <w:uiPriority w:val="34"/>
    <w:qFormat/>
    <w:rsid w:val="00991970"/>
    <w:pPr>
      <w:ind w:left="720"/>
      <w:contextualSpacing/>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857715"/>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857715"/>
    <w:rPr>
      <w:sz w:val="20"/>
      <w:szCs w:val="20"/>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857715"/>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857715"/>
    <w:pPr>
      <w:spacing w:after="0" w:line="240" w:lineRule="auto"/>
    </w:pPr>
    <w:rPr>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857715"/>
  </w:style>
  <w:style w:type="paragraph" w:styleId="NormalWeb">
    <w:name w:val="Normal (Web)"/>
    <w:basedOn w:val="Normal"/>
    <w:uiPriority w:val="99"/>
    <w:unhideWhenUsed/>
    <w:rsid w:val="009F2A1C"/>
    <w:rPr>
      <w:rFonts w:ascii="Times New Roman" w:hAnsi="Times New Roman" w:cs="Times New Roman"/>
      <w:sz w:val="24"/>
      <w:szCs w:val="24"/>
    </w:rPr>
  </w:style>
  <w:style w:type="paragraph" w:styleId="Encabezado">
    <w:name w:val="header"/>
    <w:basedOn w:val="Normal"/>
    <w:link w:val="EncabezadoCar"/>
    <w:uiPriority w:val="99"/>
    <w:unhideWhenUsed/>
    <w:rsid w:val="001D4D2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D4D2D"/>
  </w:style>
  <w:style w:type="paragraph" w:styleId="Piedepgina">
    <w:name w:val="footer"/>
    <w:basedOn w:val="Normal"/>
    <w:link w:val="PiedepginaCar"/>
    <w:uiPriority w:val="99"/>
    <w:unhideWhenUsed/>
    <w:rsid w:val="001D4D2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D4D2D"/>
  </w:style>
  <w:style w:type="table" w:styleId="Tablaconcuadrcula">
    <w:name w:val="Table Grid"/>
    <w:basedOn w:val="Tablanormal"/>
    <w:uiPriority w:val="39"/>
    <w:rsid w:val="00DF5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5527C8"/>
    <w:rPr>
      <w:color w:val="808080"/>
    </w:rPr>
  </w:style>
  <w:style w:type="paragraph" w:styleId="Revisin">
    <w:name w:val="Revision"/>
    <w:hidden/>
    <w:uiPriority w:val="99"/>
    <w:semiHidden/>
    <w:rsid w:val="003F24D8"/>
    <w:pPr>
      <w:spacing w:after="0" w:line="240" w:lineRule="auto"/>
    </w:pPr>
  </w:style>
  <w:style w:type="character" w:customStyle="1" w:styleId="normaltextrun">
    <w:name w:val="normaltextrun"/>
    <w:basedOn w:val="Fuentedeprrafopredeter"/>
    <w:rsid w:val="00F80B50"/>
  </w:style>
  <w:style w:type="character" w:customStyle="1" w:styleId="eop">
    <w:name w:val="eop"/>
    <w:basedOn w:val="Fuentedeprrafopredeter"/>
    <w:rsid w:val="008108AD"/>
  </w:style>
  <w:style w:type="paragraph" w:customStyle="1" w:styleId="paragraph">
    <w:name w:val="paragraph"/>
    <w:basedOn w:val="Normal"/>
    <w:rsid w:val="008108AD"/>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superscript">
    <w:name w:val="superscript"/>
    <w:basedOn w:val="Fuentedeprrafopredeter"/>
    <w:rsid w:val="006B12F6"/>
  </w:style>
  <w:style w:type="character" w:styleId="Refdecomentario">
    <w:name w:val="annotation reference"/>
    <w:basedOn w:val="Fuentedeprrafopredeter"/>
    <w:uiPriority w:val="99"/>
    <w:semiHidden/>
    <w:unhideWhenUsed/>
    <w:rsid w:val="00333F69"/>
    <w:rPr>
      <w:sz w:val="16"/>
      <w:szCs w:val="16"/>
    </w:rPr>
  </w:style>
  <w:style w:type="paragraph" w:styleId="Textocomentario">
    <w:name w:val="annotation text"/>
    <w:basedOn w:val="Normal"/>
    <w:link w:val="TextocomentarioCar"/>
    <w:uiPriority w:val="99"/>
    <w:unhideWhenUsed/>
    <w:rsid w:val="00333F69"/>
    <w:pPr>
      <w:spacing w:line="240" w:lineRule="auto"/>
    </w:pPr>
    <w:rPr>
      <w:sz w:val="20"/>
      <w:szCs w:val="20"/>
    </w:rPr>
  </w:style>
  <w:style w:type="character" w:customStyle="1" w:styleId="TextocomentarioCar">
    <w:name w:val="Texto comentario Car"/>
    <w:basedOn w:val="Fuentedeprrafopredeter"/>
    <w:link w:val="Textocomentario"/>
    <w:uiPriority w:val="99"/>
    <w:rsid w:val="00333F69"/>
    <w:rPr>
      <w:sz w:val="20"/>
      <w:szCs w:val="20"/>
    </w:rPr>
  </w:style>
  <w:style w:type="paragraph" w:styleId="Asuntodelcomentario">
    <w:name w:val="annotation subject"/>
    <w:basedOn w:val="Textocomentario"/>
    <w:next w:val="Textocomentario"/>
    <w:link w:val="AsuntodelcomentarioCar"/>
    <w:uiPriority w:val="99"/>
    <w:semiHidden/>
    <w:unhideWhenUsed/>
    <w:rsid w:val="00333F69"/>
    <w:rPr>
      <w:b/>
      <w:bCs/>
    </w:rPr>
  </w:style>
  <w:style w:type="character" w:customStyle="1" w:styleId="AsuntodelcomentarioCar">
    <w:name w:val="Asunto del comentario Car"/>
    <w:basedOn w:val="TextocomentarioCar"/>
    <w:link w:val="Asuntodelcomentario"/>
    <w:uiPriority w:val="99"/>
    <w:semiHidden/>
    <w:rsid w:val="00333F69"/>
    <w:rPr>
      <w:b/>
      <w:bCs/>
      <w:sz w:val="20"/>
      <w:szCs w:val="20"/>
    </w:rPr>
  </w:style>
  <w:style w:type="paragraph" w:customStyle="1" w:styleId="TableParagraph">
    <w:name w:val="Table Paragraph"/>
    <w:basedOn w:val="Normal"/>
    <w:uiPriority w:val="1"/>
    <w:qFormat/>
    <w:rsid w:val="00913BD5"/>
    <w:pPr>
      <w:widowControl w:val="0"/>
      <w:autoSpaceDE w:val="0"/>
      <w:autoSpaceDN w:val="0"/>
      <w:spacing w:before="20" w:after="0" w:line="240" w:lineRule="auto"/>
      <w:jc w:val="right"/>
    </w:pPr>
    <w:rPr>
      <w:rFonts w:ascii="Calibri" w:eastAsia="Calibri" w:hAnsi="Calibri" w:cs="Calibri"/>
      <w:lang w:val="es-ES"/>
    </w:rPr>
  </w:style>
  <w:style w:type="character" w:styleId="Hipervnculo">
    <w:name w:val="Hyperlink"/>
    <w:basedOn w:val="Fuentedeprrafopredeter"/>
    <w:uiPriority w:val="99"/>
    <w:unhideWhenUsed/>
    <w:rsid w:val="00F26251"/>
    <w:rPr>
      <w:color w:val="0563C1" w:themeColor="hyperlink"/>
      <w:u w:val="single"/>
    </w:rPr>
  </w:style>
  <w:style w:type="character" w:customStyle="1" w:styleId="Mencinsinresolver1">
    <w:name w:val="Mención sin resolver1"/>
    <w:basedOn w:val="Fuentedeprrafopredeter"/>
    <w:uiPriority w:val="99"/>
    <w:semiHidden/>
    <w:unhideWhenUsed/>
    <w:rsid w:val="00F26251"/>
    <w:rPr>
      <w:color w:val="605E5C"/>
      <w:shd w:val="clear" w:color="auto" w:fill="E1DFDD"/>
    </w:rPr>
  </w:style>
  <w:style w:type="paragraph" w:customStyle="1" w:styleId="Default">
    <w:name w:val="Default"/>
    <w:rsid w:val="00855CCD"/>
    <w:pPr>
      <w:autoSpaceDE w:val="0"/>
      <w:autoSpaceDN w:val="0"/>
      <w:adjustRightInd w:val="0"/>
      <w:spacing w:after="0" w:line="240" w:lineRule="auto"/>
    </w:pPr>
    <w:rPr>
      <w:rFonts w:ascii="Arial" w:hAnsi="Arial" w:cs="Arial"/>
      <w:color w:val="000000"/>
      <w:sz w:val="24"/>
      <w:szCs w:val="24"/>
    </w:rPr>
  </w:style>
  <w:style w:type="table" w:customStyle="1" w:styleId="TableGrid0">
    <w:name w:val="Table Grid0"/>
    <w:rsid w:val="0070528F"/>
    <w:pPr>
      <w:spacing w:after="0" w:line="240" w:lineRule="auto"/>
    </w:pPr>
    <w:rPr>
      <w:rFonts w:eastAsiaTheme="minorEastAsia"/>
      <w:lang w:eastAsia="es-PE"/>
    </w:rPr>
    <w:tblPr>
      <w:tblCellMar>
        <w:top w:w="0" w:type="dxa"/>
        <w:left w:w="0" w:type="dxa"/>
        <w:bottom w:w="0" w:type="dxa"/>
        <w:right w:w="0" w:type="dxa"/>
      </w:tblCellMar>
    </w:tblPr>
  </w:style>
  <w:style w:type="table" w:customStyle="1" w:styleId="NormalTable0">
    <w:name w:val="Normal Table0"/>
    <w:uiPriority w:val="2"/>
    <w:semiHidden/>
    <w:unhideWhenUsed/>
    <w:qFormat/>
    <w:rsid w:val="0070528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260252"/>
    <w:rPr>
      <w:color w:val="605E5C"/>
      <w:shd w:val="clear" w:color="auto" w:fill="E1DFDD"/>
    </w:rPr>
  </w:style>
  <w:style w:type="character" w:customStyle="1" w:styleId="findhit">
    <w:name w:val="findhit"/>
    <w:basedOn w:val="Fuentedeprrafopredeter"/>
    <w:rsid w:val="005F10A6"/>
  </w:style>
  <w:style w:type="character" w:customStyle="1" w:styleId="tabchar">
    <w:name w:val="tabchar"/>
    <w:basedOn w:val="Fuentedeprrafopredeter"/>
    <w:rsid w:val="000041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834497">
      <w:bodyDiv w:val="1"/>
      <w:marLeft w:val="0"/>
      <w:marRight w:val="0"/>
      <w:marTop w:val="0"/>
      <w:marBottom w:val="0"/>
      <w:divBdr>
        <w:top w:val="none" w:sz="0" w:space="0" w:color="auto"/>
        <w:left w:val="none" w:sz="0" w:space="0" w:color="auto"/>
        <w:bottom w:val="none" w:sz="0" w:space="0" w:color="auto"/>
        <w:right w:val="none" w:sz="0" w:space="0" w:color="auto"/>
      </w:divBdr>
      <w:divsChild>
        <w:div w:id="104083264">
          <w:marLeft w:val="0"/>
          <w:marRight w:val="0"/>
          <w:marTop w:val="0"/>
          <w:marBottom w:val="0"/>
          <w:divBdr>
            <w:top w:val="none" w:sz="0" w:space="0" w:color="auto"/>
            <w:left w:val="none" w:sz="0" w:space="0" w:color="auto"/>
            <w:bottom w:val="none" w:sz="0" w:space="0" w:color="auto"/>
            <w:right w:val="none" w:sz="0" w:space="0" w:color="auto"/>
          </w:divBdr>
        </w:div>
        <w:div w:id="233440260">
          <w:marLeft w:val="0"/>
          <w:marRight w:val="0"/>
          <w:marTop w:val="0"/>
          <w:marBottom w:val="0"/>
          <w:divBdr>
            <w:top w:val="none" w:sz="0" w:space="0" w:color="auto"/>
            <w:left w:val="none" w:sz="0" w:space="0" w:color="auto"/>
            <w:bottom w:val="none" w:sz="0" w:space="0" w:color="auto"/>
            <w:right w:val="none" w:sz="0" w:space="0" w:color="auto"/>
          </w:divBdr>
        </w:div>
        <w:div w:id="255941105">
          <w:marLeft w:val="0"/>
          <w:marRight w:val="0"/>
          <w:marTop w:val="0"/>
          <w:marBottom w:val="0"/>
          <w:divBdr>
            <w:top w:val="none" w:sz="0" w:space="0" w:color="auto"/>
            <w:left w:val="none" w:sz="0" w:space="0" w:color="auto"/>
            <w:bottom w:val="none" w:sz="0" w:space="0" w:color="auto"/>
            <w:right w:val="none" w:sz="0" w:space="0" w:color="auto"/>
          </w:divBdr>
        </w:div>
        <w:div w:id="355617204">
          <w:marLeft w:val="0"/>
          <w:marRight w:val="0"/>
          <w:marTop w:val="0"/>
          <w:marBottom w:val="0"/>
          <w:divBdr>
            <w:top w:val="none" w:sz="0" w:space="0" w:color="auto"/>
            <w:left w:val="none" w:sz="0" w:space="0" w:color="auto"/>
            <w:bottom w:val="none" w:sz="0" w:space="0" w:color="auto"/>
            <w:right w:val="none" w:sz="0" w:space="0" w:color="auto"/>
          </w:divBdr>
        </w:div>
        <w:div w:id="546650707">
          <w:marLeft w:val="0"/>
          <w:marRight w:val="0"/>
          <w:marTop w:val="0"/>
          <w:marBottom w:val="0"/>
          <w:divBdr>
            <w:top w:val="none" w:sz="0" w:space="0" w:color="auto"/>
            <w:left w:val="none" w:sz="0" w:space="0" w:color="auto"/>
            <w:bottom w:val="none" w:sz="0" w:space="0" w:color="auto"/>
            <w:right w:val="none" w:sz="0" w:space="0" w:color="auto"/>
          </w:divBdr>
        </w:div>
        <w:div w:id="570311223">
          <w:marLeft w:val="0"/>
          <w:marRight w:val="0"/>
          <w:marTop w:val="0"/>
          <w:marBottom w:val="0"/>
          <w:divBdr>
            <w:top w:val="none" w:sz="0" w:space="0" w:color="auto"/>
            <w:left w:val="none" w:sz="0" w:space="0" w:color="auto"/>
            <w:bottom w:val="none" w:sz="0" w:space="0" w:color="auto"/>
            <w:right w:val="none" w:sz="0" w:space="0" w:color="auto"/>
          </w:divBdr>
        </w:div>
        <w:div w:id="931862089">
          <w:marLeft w:val="0"/>
          <w:marRight w:val="0"/>
          <w:marTop w:val="0"/>
          <w:marBottom w:val="0"/>
          <w:divBdr>
            <w:top w:val="none" w:sz="0" w:space="0" w:color="auto"/>
            <w:left w:val="none" w:sz="0" w:space="0" w:color="auto"/>
            <w:bottom w:val="none" w:sz="0" w:space="0" w:color="auto"/>
            <w:right w:val="none" w:sz="0" w:space="0" w:color="auto"/>
          </w:divBdr>
        </w:div>
        <w:div w:id="1092240568">
          <w:marLeft w:val="0"/>
          <w:marRight w:val="0"/>
          <w:marTop w:val="0"/>
          <w:marBottom w:val="0"/>
          <w:divBdr>
            <w:top w:val="none" w:sz="0" w:space="0" w:color="auto"/>
            <w:left w:val="none" w:sz="0" w:space="0" w:color="auto"/>
            <w:bottom w:val="none" w:sz="0" w:space="0" w:color="auto"/>
            <w:right w:val="none" w:sz="0" w:space="0" w:color="auto"/>
          </w:divBdr>
        </w:div>
        <w:div w:id="1346443497">
          <w:marLeft w:val="0"/>
          <w:marRight w:val="0"/>
          <w:marTop w:val="0"/>
          <w:marBottom w:val="0"/>
          <w:divBdr>
            <w:top w:val="none" w:sz="0" w:space="0" w:color="auto"/>
            <w:left w:val="none" w:sz="0" w:space="0" w:color="auto"/>
            <w:bottom w:val="none" w:sz="0" w:space="0" w:color="auto"/>
            <w:right w:val="none" w:sz="0" w:space="0" w:color="auto"/>
          </w:divBdr>
        </w:div>
        <w:div w:id="1348406608">
          <w:marLeft w:val="0"/>
          <w:marRight w:val="0"/>
          <w:marTop w:val="0"/>
          <w:marBottom w:val="0"/>
          <w:divBdr>
            <w:top w:val="none" w:sz="0" w:space="0" w:color="auto"/>
            <w:left w:val="none" w:sz="0" w:space="0" w:color="auto"/>
            <w:bottom w:val="none" w:sz="0" w:space="0" w:color="auto"/>
            <w:right w:val="none" w:sz="0" w:space="0" w:color="auto"/>
          </w:divBdr>
        </w:div>
        <w:div w:id="1523665568">
          <w:marLeft w:val="0"/>
          <w:marRight w:val="0"/>
          <w:marTop w:val="0"/>
          <w:marBottom w:val="0"/>
          <w:divBdr>
            <w:top w:val="none" w:sz="0" w:space="0" w:color="auto"/>
            <w:left w:val="none" w:sz="0" w:space="0" w:color="auto"/>
            <w:bottom w:val="none" w:sz="0" w:space="0" w:color="auto"/>
            <w:right w:val="none" w:sz="0" w:space="0" w:color="auto"/>
          </w:divBdr>
        </w:div>
        <w:div w:id="1608585651">
          <w:marLeft w:val="0"/>
          <w:marRight w:val="0"/>
          <w:marTop w:val="0"/>
          <w:marBottom w:val="0"/>
          <w:divBdr>
            <w:top w:val="none" w:sz="0" w:space="0" w:color="auto"/>
            <w:left w:val="none" w:sz="0" w:space="0" w:color="auto"/>
            <w:bottom w:val="none" w:sz="0" w:space="0" w:color="auto"/>
            <w:right w:val="none" w:sz="0" w:space="0" w:color="auto"/>
          </w:divBdr>
        </w:div>
        <w:div w:id="1689529250">
          <w:marLeft w:val="0"/>
          <w:marRight w:val="0"/>
          <w:marTop w:val="0"/>
          <w:marBottom w:val="0"/>
          <w:divBdr>
            <w:top w:val="none" w:sz="0" w:space="0" w:color="auto"/>
            <w:left w:val="none" w:sz="0" w:space="0" w:color="auto"/>
            <w:bottom w:val="none" w:sz="0" w:space="0" w:color="auto"/>
            <w:right w:val="none" w:sz="0" w:space="0" w:color="auto"/>
          </w:divBdr>
        </w:div>
        <w:div w:id="1714689510">
          <w:marLeft w:val="0"/>
          <w:marRight w:val="0"/>
          <w:marTop w:val="0"/>
          <w:marBottom w:val="0"/>
          <w:divBdr>
            <w:top w:val="none" w:sz="0" w:space="0" w:color="auto"/>
            <w:left w:val="none" w:sz="0" w:space="0" w:color="auto"/>
            <w:bottom w:val="none" w:sz="0" w:space="0" w:color="auto"/>
            <w:right w:val="none" w:sz="0" w:space="0" w:color="auto"/>
          </w:divBdr>
        </w:div>
        <w:div w:id="2064210195">
          <w:marLeft w:val="0"/>
          <w:marRight w:val="0"/>
          <w:marTop w:val="0"/>
          <w:marBottom w:val="0"/>
          <w:divBdr>
            <w:top w:val="none" w:sz="0" w:space="0" w:color="auto"/>
            <w:left w:val="none" w:sz="0" w:space="0" w:color="auto"/>
            <w:bottom w:val="none" w:sz="0" w:space="0" w:color="auto"/>
            <w:right w:val="none" w:sz="0" w:space="0" w:color="auto"/>
          </w:divBdr>
        </w:div>
      </w:divsChild>
    </w:div>
    <w:div w:id="157577391">
      <w:bodyDiv w:val="1"/>
      <w:marLeft w:val="0"/>
      <w:marRight w:val="0"/>
      <w:marTop w:val="0"/>
      <w:marBottom w:val="0"/>
      <w:divBdr>
        <w:top w:val="none" w:sz="0" w:space="0" w:color="auto"/>
        <w:left w:val="none" w:sz="0" w:space="0" w:color="auto"/>
        <w:bottom w:val="none" w:sz="0" w:space="0" w:color="auto"/>
        <w:right w:val="none" w:sz="0" w:space="0" w:color="auto"/>
      </w:divBdr>
      <w:divsChild>
        <w:div w:id="18943039">
          <w:marLeft w:val="0"/>
          <w:marRight w:val="0"/>
          <w:marTop w:val="0"/>
          <w:marBottom w:val="0"/>
          <w:divBdr>
            <w:top w:val="none" w:sz="0" w:space="0" w:color="auto"/>
            <w:left w:val="none" w:sz="0" w:space="0" w:color="auto"/>
            <w:bottom w:val="none" w:sz="0" w:space="0" w:color="auto"/>
            <w:right w:val="none" w:sz="0" w:space="0" w:color="auto"/>
          </w:divBdr>
        </w:div>
        <w:div w:id="45422005">
          <w:marLeft w:val="0"/>
          <w:marRight w:val="0"/>
          <w:marTop w:val="0"/>
          <w:marBottom w:val="0"/>
          <w:divBdr>
            <w:top w:val="none" w:sz="0" w:space="0" w:color="auto"/>
            <w:left w:val="none" w:sz="0" w:space="0" w:color="auto"/>
            <w:bottom w:val="none" w:sz="0" w:space="0" w:color="auto"/>
            <w:right w:val="none" w:sz="0" w:space="0" w:color="auto"/>
          </w:divBdr>
        </w:div>
        <w:div w:id="212232803">
          <w:marLeft w:val="0"/>
          <w:marRight w:val="0"/>
          <w:marTop w:val="0"/>
          <w:marBottom w:val="0"/>
          <w:divBdr>
            <w:top w:val="none" w:sz="0" w:space="0" w:color="auto"/>
            <w:left w:val="none" w:sz="0" w:space="0" w:color="auto"/>
            <w:bottom w:val="none" w:sz="0" w:space="0" w:color="auto"/>
            <w:right w:val="none" w:sz="0" w:space="0" w:color="auto"/>
          </w:divBdr>
        </w:div>
        <w:div w:id="234315671">
          <w:marLeft w:val="0"/>
          <w:marRight w:val="0"/>
          <w:marTop w:val="0"/>
          <w:marBottom w:val="0"/>
          <w:divBdr>
            <w:top w:val="none" w:sz="0" w:space="0" w:color="auto"/>
            <w:left w:val="none" w:sz="0" w:space="0" w:color="auto"/>
            <w:bottom w:val="none" w:sz="0" w:space="0" w:color="auto"/>
            <w:right w:val="none" w:sz="0" w:space="0" w:color="auto"/>
          </w:divBdr>
        </w:div>
        <w:div w:id="271666306">
          <w:marLeft w:val="0"/>
          <w:marRight w:val="0"/>
          <w:marTop w:val="0"/>
          <w:marBottom w:val="0"/>
          <w:divBdr>
            <w:top w:val="none" w:sz="0" w:space="0" w:color="auto"/>
            <w:left w:val="none" w:sz="0" w:space="0" w:color="auto"/>
            <w:bottom w:val="none" w:sz="0" w:space="0" w:color="auto"/>
            <w:right w:val="none" w:sz="0" w:space="0" w:color="auto"/>
          </w:divBdr>
        </w:div>
        <w:div w:id="658852047">
          <w:marLeft w:val="0"/>
          <w:marRight w:val="0"/>
          <w:marTop w:val="0"/>
          <w:marBottom w:val="0"/>
          <w:divBdr>
            <w:top w:val="none" w:sz="0" w:space="0" w:color="auto"/>
            <w:left w:val="none" w:sz="0" w:space="0" w:color="auto"/>
            <w:bottom w:val="none" w:sz="0" w:space="0" w:color="auto"/>
            <w:right w:val="none" w:sz="0" w:space="0" w:color="auto"/>
          </w:divBdr>
        </w:div>
        <w:div w:id="770050772">
          <w:marLeft w:val="0"/>
          <w:marRight w:val="0"/>
          <w:marTop w:val="0"/>
          <w:marBottom w:val="0"/>
          <w:divBdr>
            <w:top w:val="none" w:sz="0" w:space="0" w:color="auto"/>
            <w:left w:val="none" w:sz="0" w:space="0" w:color="auto"/>
            <w:bottom w:val="none" w:sz="0" w:space="0" w:color="auto"/>
            <w:right w:val="none" w:sz="0" w:space="0" w:color="auto"/>
          </w:divBdr>
        </w:div>
        <w:div w:id="970404220">
          <w:marLeft w:val="0"/>
          <w:marRight w:val="0"/>
          <w:marTop w:val="0"/>
          <w:marBottom w:val="0"/>
          <w:divBdr>
            <w:top w:val="none" w:sz="0" w:space="0" w:color="auto"/>
            <w:left w:val="none" w:sz="0" w:space="0" w:color="auto"/>
            <w:bottom w:val="none" w:sz="0" w:space="0" w:color="auto"/>
            <w:right w:val="none" w:sz="0" w:space="0" w:color="auto"/>
          </w:divBdr>
        </w:div>
        <w:div w:id="1005011096">
          <w:marLeft w:val="0"/>
          <w:marRight w:val="0"/>
          <w:marTop w:val="0"/>
          <w:marBottom w:val="0"/>
          <w:divBdr>
            <w:top w:val="none" w:sz="0" w:space="0" w:color="auto"/>
            <w:left w:val="none" w:sz="0" w:space="0" w:color="auto"/>
            <w:bottom w:val="none" w:sz="0" w:space="0" w:color="auto"/>
            <w:right w:val="none" w:sz="0" w:space="0" w:color="auto"/>
          </w:divBdr>
        </w:div>
        <w:div w:id="1042095276">
          <w:marLeft w:val="0"/>
          <w:marRight w:val="0"/>
          <w:marTop w:val="0"/>
          <w:marBottom w:val="0"/>
          <w:divBdr>
            <w:top w:val="none" w:sz="0" w:space="0" w:color="auto"/>
            <w:left w:val="none" w:sz="0" w:space="0" w:color="auto"/>
            <w:bottom w:val="none" w:sz="0" w:space="0" w:color="auto"/>
            <w:right w:val="none" w:sz="0" w:space="0" w:color="auto"/>
          </w:divBdr>
        </w:div>
        <w:div w:id="1259364508">
          <w:marLeft w:val="0"/>
          <w:marRight w:val="0"/>
          <w:marTop w:val="0"/>
          <w:marBottom w:val="0"/>
          <w:divBdr>
            <w:top w:val="none" w:sz="0" w:space="0" w:color="auto"/>
            <w:left w:val="none" w:sz="0" w:space="0" w:color="auto"/>
            <w:bottom w:val="none" w:sz="0" w:space="0" w:color="auto"/>
            <w:right w:val="none" w:sz="0" w:space="0" w:color="auto"/>
          </w:divBdr>
        </w:div>
        <w:div w:id="1742481209">
          <w:marLeft w:val="0"/>
          <w:marRight w:val="0"/>
          <w:marTop w:val="0"/>
          <w:marBottom w:val="0"/>
          <w:divBdr>
            <w:top w:val="none" w:sz="0" w:space="0" w:color="auto"/>
            <w:left w:val="none" w:sz="0" w:space="0" w:color="auto"/>
            <w:bottom w:val="none" w:sz="0" w:space="0" w:color="auto"/>
            <w:right w:val="none" w:sz="0" w:space="0" w:color="auto"/>
          </w:divBdr>
        </w:div>
        <w:div w:id="2010864157">
          <w:marLeft w:val="0"/>
          <w:marRight w:val="0"/>
          <w:marTop w:val="0"/>
          <w:marBottom w:val="0"/>
          <w:divBdr>
            <w:top w:val="none" w:sz="0" w:space="0" w:color="auto"/>
            <w:left w:val="none" w:sz="0" w:space="0" w:color="auto"/>
            <w:bottom w:val="none" w:sz="0" w:space="0" w:color="auto"/>
            <w:right w:val="none" w:sz="0" w:space="0" w:color="auto"/>
          </w:divBdr>
        </w:div>
      </w:divsChild>
    </w:div>
    <w:div w:id="240722074">
      <w:bodyDiv w:val="1"/>
      <w:marLeft w:val="0"/>
      <w:marRight w:val="0"/>
      <w:marTop w:val="0"/>
      <w:marBottom w:val="0"/>
      <w:divBdr>
        <w:top w:val="none" w:sz="0" w:space="0" w:color="auto"/>
        <w:left w:val="none" w:sz="0" w:space="0" w:color="auto"/>
        <w:bottom w:val="none" w:sz="0" w:space="0" w:color="auto"/>
        <w:right w:val="none" w:sz="0" w:space="0" w:color="auto"/>
      </w:divBdr>
    </w:div>
    <w:div w:id="271325412">
      <w:bodyDiv w:val="1"/>
      <w:marLeft w:val="0"/>
      <w:marRight w:val="0"/>
      <w:marTop w:val="0"/>
      <w:marBottom w:val="0"/>
      <w:divBdr>
        <w:top w:val="none" w:sz="0" w:space="0" w:color="auto"/>
        <w:left w:val="none" w:sz="0" w:space="0" w:color="auto"/>
        <w:bottom w:val="none" w:sz="0" w:space="0" w:color="auto"/>
        <w:right w:val="none" w:sz="0" w:space="0" w:color="auto"/>
      </w:divBdr>
    </w:div>
    <w:div w:id="354893726">
      <w:bodyDiv w:val="1"/>
      <w:marLeft w:val="0"/>
      <w:marRight w:val="0"/>
      <w:marTop w:val="0"/>
      <w:marBottom w:val="0"/>
      <w:divBdr>
        <w:top w:val="none" w:sz="0" w:space="0" w:color="auto"/>
        <w:left w:val="none" w:sz="0" w:space="0" w:color="auto"/>
        <w:bottom w:val="none" w:sz="0" w:space="0" w:color="auto"/>
        <w:right w:val="none" w:sz="0" w:space="0" w:color="auto"/>
      </w:divBdr>
    </w:div>
    <w:div w:id="355423200">
      <w:bodyDiv w:val="1"/>
      <w:marLeft w:val="0"/>
      <w:marRight w:val="0"/>
      <w:marTop w:val="0"/>
      <w:marBottom w:val="0"/>
      <w:divBdr>
        <w:top w:val="none" w:sz="0" w:space="0" w:color="auto"/>
        <w:left w:val="none" w:sz="0" w:space="0" w:color="auto"/>
        <w:bottom w:val="none" w:sz="0" w:space="0" w:color="auto"/>
        <w:right w:val="none" w:sz="0" w:space="0" w:color="auto"/>
      </w:divBdr>
    </w:div>
    <w:div w:id="361246450">
      <w:bodyDiv w:val="1"/>
      <w:marLeft w:val="0"/>
      <w:marRight w:val="0"/>
      <w:marTop w:val="0"/>
      <w:marBottom w:val="0"/>
      <w:divBdr>
        <w:top w:val="none" w:sz="0" w:space="0" w:color="auto"/>
        <w:left w:val="none" w:sz="0" w:space="0" w:color="auto"/>
        <w:bottom w:val="none" w:sz="0" w:space="0" w:color="auto"/>
        <w:right w:val="none" w:sz="0" w:space="0" w:color="auto"/>
      </w:divBdr>
    </w:div>
    <w:div w:id="424227808">
      <w:bodyDiv w:val="1"/>
      <w:marLeft w:val="0"/>
      <w:marRight w:val="0"/>
      <w:marTop w:val="0"/>
      <w:marBottom w:val="0"/>
      <w:divBdr>
        <w:top w:val="none" w:sz="0" w:space="0" w:color="auto"/>
        <w:left w:val="none" w:sz="0" w:space="0" w:color="auto"/>
        <w:bottom w:val="none" w:sz="0" w:space="0" w:color="auto"/>
        <w:right w:val="none" w:sz="0" w:space="0" w:color="auto"/>
      </w:divBdr>
    </w:div>
    <w:div w:id="578173353">
      <w:bodyDiv w:val="1"/>
      <w:marLeft w:val="0"/>
      <w:marRight w:val="0"/>
      <w:marTop w:val="0"/>
      <w:marBottom w:val="0"/>
      <w:divBdr>
        <w:top w:val="none" w:sz="0" w:space="0" w:color="auto"/>
        <w:left w:val="none" w:sz="0" w:space="0" w:color="auto"/>
        <w:bottom w:val="none" w:sz="0" w:space="0" w:color="auto"/>
        <w:right w:val="none" w:sz="0" w:space="0" w:color="auto"/>
      </w:divBdr>
      <w:divsChild>
        <w:div w:id="615210512">
          <w:marLeft w:val="0"/>
          <w:marRight w:val="0"/>
          <w:marTop w:val="0"/>
          <w:marBottom w:val="0"/>
          <w:divBdr>
            <w:top w:val="none" w:sz="0" w:space="0" w:color="auto"/>
            <w:left w:val="none" w:sz="0" w:space="0" w:color="auto"/>
            <w:bottom w:val="none" w:sz="0" w:space="0" w:color="auto"/>
            <w:right w:val="none" w:sz="0" w:space="0" w:color="auto"/>
          </w:divBdr>
        </w:div>
        <w:div w:id="1238054773">
          <w:marLeft w:val="0"/>
          <w:marRight w:val="0"/>
          <w:marTop w:val="0"/>
          <w:marBottom w:val="0"/>
          <w:divBdr>
            <w:top w:val="none" w:sz="0" w:space="0" w:color="auto"/>
            <w:left w:val="none" w:sz="0" w:space="0" w:color="auto"/>
            <w:bottom w:val="none" w:sz="0" w:space="0" w:color="auto"/>
            <w:right w:val="none" w:sz="0" w:space="0" w:color="auto"/>
          </w:divBdr>
        </w:div>
      </w:divsChild>
    </w:div>
    <w:div w:id="606734896">
      <w:bodyDiv w:val="1"/>
      <w:marLeft w:val="0"/>
      <w:marRight w:val="0"/>
      <w:marTop w:val="0"/>
      <w:marBottom w:val="0"/>
      <w:divBdr>
        <w:top w:val="none" w:sz="0" w:space="0" w:color="auto"/>
        <w:left w:val="none" w:sz="0" w:space="0" w:color="auto"/>
        <w:bottom w:val="none" w:sz="0" w:space="0" w:color="auto"/>
        <w:right w:val="none" w:sz="0" w:space="0" w:color="auto"/>
      </w:divBdr>
      <w:divsChild>
        <w:div w:id="105317760">
          <w:marLeft w:val="0"/>
          <w:marRight w:val="0"/>
          <w:marTop w:val="0"/>
          <w:marBottom w:val="0"/>
          <w:divBdr>
            <w:top w:val="none" w:sz="0" w:space="0" w:color="auto"/>
            <w:left w:val="none" w:sz="0" w:space="0" w:color="auto"/>
            <w:bottom w:val="none" w:sz="0" w:space="0" w:color="auto"/>
            <w:right w:val="none" w:sz="0" w:space="0" w:color="auto"/>
          </w:divBdr>
          <w:divsChild>
            <w:div w:id="874123392">
              <w:marLeft w:val="0"/>
              <w:marRight w:val="0"/>
              <w:marTop w:val="0"/>
              <w:marBottom w:val="0"/>
              <w:divBdr>
                <w:top w:val="none" w:sz="0" w:space="0" w:color="auto"/>
                <w:left w:val="none" w:sz="0" w:space="0" w:color="auto"/>
                <w:bottom w:val="none" w:sz="0" w:space="0" w:color="auto"/>
                <w:right w:val="none" w:sz="0" w:space="0" w:color="auto"/>
              </w:divBdr>
            </w:div>
          </w:divsChild>
        </w:div>
        <w:div w:id="193689035">
          <w:marLeft w:val="0"/>
          <w:marRight w:val="0"/>
          <w:marTop w:val="0"/>
          <w:marBottom w:val="0"/>
          <w:divBdr>
            <w:top w:val="none" w:sz="0" w:space="0" w:color="auto"/>
            <w:left w:val="none" w:sz="0" w:space="0" w:color="auto"/>
            <w:bottom w:val="none" w:sz="0" w:space="0" w:color="auto"/>
            <w:right w:val="none" w:sz="0" w:space="0" w:color="auto"/>
          </w:divBdr>
          <w:divsChild>
            <w:div w:id="161092219">
              <w:marLeft w:val="0"/>
              <w:marRight w:val="0"/>
              <w:marTop w:val="0"/>
              <w:marBottom w:val="0"/>
              <w:divBdr>
                <w:top w:val="none" w:sz="0" w:space="0" w:color="auto"/>
                <w:left w:val="none" w:sz="0" w:space="0" w:color="auto"/>
                <w:bottom w:val="none" w:sz="0" w:space="0" w:color="auto"/>
                <w:right w:val="none" w:sz="0" w:space="0" w:color="auto"/>
              </w:divBdr>
            </w:div>
          </w:divsChild>
        </w:div>
        <w:div w:id="566232877">
          <w:marLeft w:val="0"/>
          <w:marRight w:val="0"/>
          <w:marTop w:val="0"/>
          <w:marBottom w:val="0"/>
          <w:divBdr>
            <w:top w:val="none" w:sz="0" w:space="0" w:color="auto"/>
            <w:left w:val="none" w:sz="0" w:space="0" w:color="auto"/>
            <w:bottom w:val="none" w:sz="0" w:space="0" w:color="auto"/>
            <w:right w:val="none" w:sz="0" w:space="0" w:color="auto"/>
          </w:divBdr>
          <w:divsChild>
            <w:div w:id="1977221498">
              <w:marLeft w:val="0"/>
              <w:marRight w:val="0"/>
              <w:marTop w:val="0"/>
              <w:marBottom w:val="0"/>
              <w:divBdr>
                <w:top w:val="none" w:sz="0" w:space="0" w:color="auto"/>
                <w:left w:val="none" w:sz="0" w:space="0" w:color="auto"/>
                <w:bottom w:val="none" w:sz="0" w:space="0" w:color="auto"/>
                <w:right w:val="none" w:sz="0" w:space="0" w:color="auto"/>
              </w:divBdr>
            </w:div>
          </w:divsChild>
        </w:div>
        <w:div w:id="653414204">
          <w:marLeft w:val="0"/>
          <w:marRight w:val="0"/>
          <w:marTop w:val="0"/>
          <w:marBottom w:val="0"/>
          <w:divBdr>
            <w:top w:val="none" w:sz="0" w:space="0" w:color="auto"/>
            <w:left w:val="none" w:sz="0" w:space="0" w:color="auto"/>
            <w:bottom w:val="none" w:sz="0" w:space="0" w:color="auto"/>
            <w:right w:val="none" w:sz="0" w:space="0" w:color="auto"/>
          </w:divBdr>
          <w:divsChild>
            <w:div w:id="1435903610">
              <w:marLeft w:val="0"/>
              <w:marRight w:val="0"/>
              <w:marTop w:val="0"/>
              <w:marBottom w:val="0"/>
              <w:divBdr>
                <w:top w:val="none" w:sz="0" w:space="0" w:color="auto"/>
                <w:left w:val="none" w:sz="0" w:space="0" w:color="auto"/>
                <w:bottom w:val="none" w:sz="0" w:space="0" w:color="auto"/>
                <w:right w:val="none" w:sz="0" w:space="0" w:color="auto"/>
              </w:divBdr>
            </w:div>
          </w:divsChild>
        </w:div>
        <w:div w:id="976036215">
          <w:marLeft w:val="0"/>
          <w:marRight w:val="0"/>
          <w:marTop w:val="0"/>
          <w:marBottom w:val="0"/>
          <w:divBdr>
            <w:top w:val="none" w:sz="0" w:space="0" w:color="auto"/>
            <w:left w:val="none" w:sz="0" w:space="0" w:color="auto"/>
            <w:bottom w:val="none" w:sz="0" w:space="0" w:color="auto"/>
            <w:right w:val="none" w:sz="0" w:space="0" w:color="auto"/>
          </w:divBdr>
          <w:divsChild>
            <w:div w:id="768696995">
              <w:marLeft w:val="0"/>
              <w:marRight w:val="0"/>
              <w:marTop w:val="0"/>
              <w:marBottom w:val="0"/>
              <w:divBdr>
                <w:top w:val="none" w:sz="0" w:space="0" w:color="auto"/>
                <w:left w:val="none" w:sz="0" w:space="0" w:color="auto"/>
                <w:bottom w:val="none" w:sz="0" w:space="0" w:color="auto"/>
                <w:right w:val="none" w:sz="0" w:space="0" w:color="auto"/>
              </w:divBdr>
            </w:div>
          </w:divsChild>
        </w:div>
        <w:div w:id="984360972">
          <w:marLeft w:val="0"/>
          <w:marRight w:val="0"/>
          <w:marTop w:val="0"/>
          <w:marBottom w:val="0"/>
          <w:divBdr>
            <w:top w:val="none" w:sz="0" w:space="0" w:color="auto"/>
            <w:left w:val="none" w:sz="0" w:space="0" w:color="auto"/>
            <w:bottom w:val="none" w:sz="0" w:space="0" w:color="auto"/>
            <w:right w:val="none" w:sz="0" w:space="0" w:color="auto"/>
          </w:divBdr>
          <w:divsChild>
            <w:div w:id="1193687819">
              <w:marLeft w:val="0"/>
              <w:marRight w:val="0"/>
              <w:marTop w:val="0"/>
              <w:marBottom w:val="0"/>
              <w:divBdr>
                <w:top w:val="none" w:sz="0" w:space="0" w:color="auto"/>
                <w:left w:val="none" w:sz="0" w:space="0" w:color="auto"/>
                <w:bottom w:val="none" w:sz="0" w:space="0" w:color="auto"/>
                <w:right w:val="none" w:sz="0" w:space="0" w:color="auto"/>
              </w:divBdr>
            </w:div>
          </w:divsChild>
        </w:div>
        <w:div w:id="1036346216">
          <w:marLeft w:val="0"/>
          <w:marRight w:val="0"/>
          <w:marTop w:val="0"/>
          <w:marBottom w:val="0"/>
          <w:divBdr>
            <w:top w:val="none" w:sz="0" w:space="0" w:color="auto"/>
            <w:left w:val="none" w:sz="0" w:space="0" w:color="auto"/>
            <w:bottom w:val="none" w:sz="0" w:space="0" w:color="auto"/>
            <w:right w:val="none" w:sz="0" w:space="0" w:color="auto"/>
          </w:divBdr>
          <w:divsChild>
            <w:div w:id="954945073">
              <w:marLeft w:val="0"/>
              <w:marRight w:val="0"/>
              <w:marTop w:val="0"/>
              <w:marBottom w:val="0"/>
              <w:divBdr>
                <w:top w:val="none" w:sz="0" w:space="0" w:color="auto"/>
                <w:left w:val="none" w:sz="0" w:space="0" w:color="auto"/>
                <w:bottom w:val="none" w:sz="0" w:space="0" w:color="auto"/>
                <w:right w:val="none" w:sz="0" w:space="0" w:color="auto"/>
              </w:divBdr>
            </w:div>
          </w:divsChild>
        </w:div>
        <w:div w:id="1118530790">
          <w:marLeft w:val="0"/>
          <w:marRight w:val="0"/>
          <w:marTop w:val="0"/>
          <w:marBottom w:val="0"/>
          <w:divBdr>
            <w:top w:val="none" w:sz="0" w:space="0" w:color="auto"/>
            <w:left w:val="none" w:sz="0" w:space="0" w:color="auto"/>
            <w:bottom w:val="none" w:sz="0" w:space="0" w:color="auto"/>
            <w:right w:val="none" w:sz="0" w:space="0" w:color="auto"/>
          </w:divBdr>
          <w:divsChild>
            <w:div w:id="580673951">
              <w:marLeft w:val="0"/>
              <w:marRight w:val="0"/>
              <w:marTop w:val="0"/>
              <w:marBottom w:val="0"/>
              <w:divBdr>
                <w:top w:val="none" w:sz="0" w:space="0" w:color="auto"/>
                <w:left w:val="none" w:sz="0" w:space="0" w:color="auto"/>
                <w:bottom w:val="none" w:sz="0" w:space="0" w:color="auto"/>
                <w:right w:val="none" w:sz="0" w:space="0" w:color="auto"/>
              </w:divBdr>
            </w:div>
          </w:divsChild>
        </w:div>
        <w:div w:id="1129588376">
          <w:marLeft w:val="0"/>
          <w:marRight w:val="0"/>
          <w:marTop w:val="0"/>
          <w:marBottom w:val="0"/>
          <w:divBdr>
            <w:top w:val="none" w:sz="0" w:space="0" w:color="auto"/>
            <w:left w:val="none" w:sz="0" w:space="0" w:color="auto"/>
            <w:bottom w:val="none" w:sz="0" w:space="0" w:color="auto"/>
            <w:right w:val="none" w:sz="0" w:space="0" w:color="auto"/>
          </w:divBdr>
          <w:divsChild>
            <w:div w:id="813907444">
              <w:marLeft w:val="0"/>
              <w:marRight w:val="0"/>
              <w:marTop w:val="0"/>
              <w:marBottom w:val="0"/>
              <w:divBdr>
                <w:top w:val="none" w:sz="0" w:space="0" w:color="auto"/>
                <w:left w:val="none" w:sz="0" w:space="0" w:color="auto"/>
                <w:bottom w:val="none" w:sz="0" w:space="0" w:color="auto"/>
                <w:right w:val="none" w:sz="0" w:space="0" w:color="auto"/>
              </w:divBdr>
            </w:div>
          </w:divsChild>
        </w:div>
        <w:div w:id="1212767190">
          <w:marLeft w:val="0"/>
          <w:marRight w:val="0"/>
          <w:marTop w:val="0"/>
          <w:marBottom w:val="0"/>
          <w:divBdr>
            <w:top w:val="none" w:sz="0" w:space="0" w:color="auto"/>
            <w:left w:val="none" w:sz="0" w:space="0" w:color="auto"/>
            <w:bottom w:val="none" w:sz="0" w:space="0" w:color="auto"/>
            <w:right w:val="none" w:sz="0" w:space="0" w:color="auto"/>
          </w:divBdr>
          <w:divsChild>
            <w:div w:id="245580139">
              <w:marLeft w:val="0"/>
              <w:marRight w:val="0"/>
              <w:marTop w:val="0"/>
              <w:marBottom w:val="0"/>
              <w:divBdr>
                <w:top w:val="none" w:sz="0" w:space="0" w:color="auto"/>
                <w:left w:val="none" w:sz="0" w:space="0" w:color="auto"/>
                <w:bottom w:val="none" w:sz="0" w:space="0" w:color="auto"/>
                <w:right w:val="none" w:sz="0" w:space="0" w:color="auto"/>
              </w:divBdr>
            </w:div>
          </w:divsChild>
        </w:div>
        <w:div w:id="1249996565">
          <w:marLeft w:val="0"/>
          <w:marRight w:val="0"/>
          <w:marTop w:val="0"/>
          <w:marBottom w:val="0"/>
          <w:divBdr>
            <w:top w:val="none" w:sz="0" w:space="0" w:color="auto"/>
            <w:left w:val="none" w:sz="0" w:space="0" w:color="auto"/>
            <w:bottom w:val="none" w:sz="0" w:space="0" w:color="auto"/>
            <w:right w:val="none" w:sz="0" w:space="0" w:color="auto"/>
          </w:divBdr>
          <w:divsChild>
            <w:div w:id="1574118087">
              <w:marLeft w:val="0"/>
              <w:marRight w:val="0"/>
              <w:marTop w:val="0"/>
              <w:marBottom w:val="0"/>
              <w:divBdr>
                <w:top w:val="none" w:sz="0" w:space="0" w:color="auto"/>
                <w:left w:val="none" w:sz="0" w:space="0" w:color="auto"/>
                <w:bottom w:val="none" w:sz="0" w:space="0" w:color="auto"/>
                <w:right w:val="none" w:sz="0" w:space="0" w:color="auto"/>
              </w:divBdr>
            </w:div>
          </w:divsChild>
        </w:div>
        <w:div w:id="1567256102">
          <w:marLeft w:val="0"/>
          <w:marRight w:val="0"/>
          <w:marTop w:val="0"/>
          <w:marBottom w:val="0"/>
          <w:divBdr>
            <w:top w:val="none" w:sz="0" w:space="0" w:color="auto"/>
            <w:left w:val="none" w:sz="0" w:space="0" w:color="auto"/>
            <w:bottom w:val="none" w:sz="0" w:space="0" w:color="auto"/>
            <w:right w:val="none" w:sz="0" w:space="0" w:color="auto"/>
          </w:divBdr>
          <w:divsChild>
            <w:div w:id="150393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0801">
      <w:bodyDiv w:val="1"/>
      <w:marLeft w:val="0"/>
      <w:marRight w:val="0"/>
      <w:marTop w:val="0"/>
      <w:marBottom w:val="0"/>
      <w:divBdr>
        <w:top w:val="none" w:sz="0" w:space="0" w:color="auto"/>
        <w:left w:val="none" w:sz="0" w:space="0" w:color="auto"/>
        <w:bottom w:val="none" w:sz="0" w:space="0" w:color="auto"/>
        <w:right w:val="none" w:sz="0" w:space="0" w:color="auto"/>
      </w:divBdr>
      <w:divsChild>
        <w:div w:id="209457748">
          <w:marLeft w:val="0"/>
          <w:marRight w:val="0"/>
          <w:marTop w:val="0"/>
          <w:marBottom w:val="0"/>
          <w:divBdr>
            <w:top w:val="none" w:sz="0" w:space="0" w:color="auto"/>
            <w:left w:val="none" w:sz="0" w:space="0" w:color="auto"/>
            <w:bottom w:val="none" w:sz="0" w:space="0" w:color="auto"/>
            <w:right w:val="none" w:sz="0" w:space="0" w:color="auto"/>
          </w:divBdr>
        </w:div>
        <w:div w:id="829711229">
          <w:marLeft w:val="0"/>
          <w:marRight w:val="0"/>
          <w:marTop w:val="0"/>
          <w:marBottom w:val="0"/>
          <w:divBdr>
            <w:top w:val="none" w:sz="0" w:space="0" w:color="auto"/>
            <w:left w:val="none" w:sz="0" w:space="0" w:color="auto"/>
            <w:bottom w:val="none" w:sz="0" w:space="0" w:color="auto"/>
            <w:right w:val="none" w:sz="0" w:space="0" w:color="auto"/>
          </w:divBdr>
        </w:div>
        <w:div w:id="1394160403">
          <w:marLeft w:val="0"/>
          <w:marRight w:val="0"/>
          <w:marTop w:val="0"/>
          <w:marBottom w:val="0"/>
          <w:divBdr>
            <w:top w:val="none" w:sz="0" w:space="0" w:color="auto"/>
            <w:left w:val="none" w:sz="0" w:space="0" w:color="auto"/>
            <w:bottom w:val="none" w:sz="0" w:space="0" w:color="auto"/>
            <w:right w:val="none" w:sz="0" w:space="0" w:color="auto"/>
          </w:divBdr>
        </w:div>
      </w:divsChild>
    </w:div>
    <w:div w:id="687366257">
      <w:bodyDiv w:val="1"/>
      <w:marLeft w:val="0"/>
      <w:marRight w:val="0"/>
      <w:marTop w:val="0"/>
      <w:marBottom w:val="0"/>
      <w:divBdr>
        <w:top w:val="none" w:sz="0" w:space="0" w:color="auto"/>
        <w:left w:val="none" w:sz="0" w:space="0" w:color="auto"/>
        <w:bottom w:val="none" w:sz="0" w:space="0" w:color="auto"/>
        <w:right w:val="none" w:sz="0" w:space="0" w:color="auto"/>
      </w:divBdr>
      <w:divsChild>
        <w:div w:id="1320185779">
          <w:marLeft w:val="0"/>
          <w:marRight w:val="0"/>
          <w:marTop w:val="0"/>
          <w:marBottom w:val="0"/>
          <w:divBdr>
            <w:top w:val="none" w:sz="0" w:space="0" w:color="auto"/>
            <w:left w:val="none" w:sz="0" w:space="0" w:color="auto"/>
            <w:bottom w:val="none" w:sz="0" w:space="0" w:color="auto"/>
            <w:right w:val="none" w:sz="0" w:space="0" w:color="auto"/>
          </w:divBdr>
        </w:div>
        <w:div w:id="1252011313">
          <w:marLeft w:val="0"/>
          <w:marRight w:val="0"/>
          <w:marTop w:val="0"/>
          <w:marBottom w:val="0"/>
          <w:divBdr>
            <w:top w:val="none" w:sz="0" w:space="0" w:color="auto"/>
            <w:left w:val="none" w:sz="0" w:space="0" w:color="auto"/>
            <w:bottom w:val="none" w:sz="0" w:space="0" w:color="auto"/>
            <w:right w:val="none" w:sz="0" w:space="0" w:color="auto"/>
          </w:divBdr>
        </w:div>
        <w:div w:id="851803989">
          <w:marLeft w:val="0"/>
          <w:marRight w:val="0"/>
          <w:marTop w:val="0"/>
          <w:marBottom w:val="0"/>
          <w:divBdr>
            <w:top w:val="none" w:sz="0" w:space="0" w:color="auto"/>
            <w:left w:val="none" w:sz="0" w:space="0" w:color="auto"/>
            <w:bottom w:val="none" w:sz="0" w:space="0" w:color="auto"/>
            <w:right w:val="none" w:sz="0" w:space="0" w:color="auto"/>
          </w:divBdr>
        </w:div>
        <w:div w:id="422992048">
          <w:marLeft w:val="0"/>
          <w:marRight w:val="0"/>
          <w:marTop w:val="0"/>
          <w:marBottom w:val="0"/>
          <w:divBdr>
            <w:top w:val="none" w:sz="0" w:space="0" w:color="auto"/>
            <w:left w:val="none" w:sz="0" w:space="0" w:color="auto"/>
            <w:bottom w:val="none" w:sz="0" w:space="0" w:color="auto"/>
            <w:right w:val="none" w:sz="0" w:space="0" w:color="auto"/>
          </w:divBdr>
        </w:div>
        <w:div w:id="1965844463">
          <w:marLeft w:val="0"/>
          <w:marRight w:val="0"/>
          <w:marTop w:val="0"/>
          <w:marBottom w:val="0"/>
          <w:divBdr>
            <w:top w:val="none" w:sz="0" w:space="0" w:color="auto"/>
            <w:left w:val="none" w:sz="0" w:space="0" w:color="auto"/>
            <w:bottom w:val="none" w:sz="0" w:space="0" w:color="auto"/>
            <w:right w:val="none" w:sz="0" w:space="0" w:color="auto"/>
          </w:divBdr>
        </w:div>
        <w:div w:id="1503475455">
          <w:marLeft w:val="0"/>
          <w:marRight w:val="0"/>
          <w:marTop w:val="0"/>
          <w:marBottom w:val="0"/>
          <w:divBdr>
            <w:top w:val="none" w:sz="0" w:space="0" w:color="auto"/>
            <w:left w:val="none" w:sz="0" w:space="0" w:color="auto"/>
            <w:bottom w:val="none" w:sz="0" w:space="0" w:color="auto"/>
            <w:right w:val="none" w:sz="0" w:space="0" w:color="auto"/>
          </w:divBdr>
        </w:div>
        <w:div w:id="1915431706">
          <w:marLeft w:val="0"/>
          <w:marRight w:val="0"/>
          <w:marTop w:val="0"/>
          <w:marBottom w:val="0"/>
          <w:divBdr>
            <w:top w:val="none" w:sz="0" w:space="0" w:color="auto"/>
            <w:left w:val="none" w:sz="0" w:space="0" w:color="auto"/>
            <w:bottom w:val="none" w:sz="0" w:space="0" w:color="auto"/>
            <w:right w:val="none" w:sz="0" w:space="0" w:color="auto"/>
          </w:divBdr>
        </w:div>
      </w:divsChild>
    </w:div>
    <w:div w:id="744914154">
      <w:bodyDiv w:val="1"/>
      <w:marLeft w:val="0"/>
      <w:marRight w:val="0"/>
      <w:marTop w:val="0"/>
      <w:marBottom w:val="0"/>
      <w:divBdr>
        <w:top w:val="none" w:sz="0" w:space="0" w:color="auto"/>
        <w:left w:val="none" w:sz="0" w:space="0" w:color="auto"/>
        <w:bottom w:val="none" w:sz="0" w:space="0" w:color="auto"/>
        <w:right w:val="none" w:sz="0" w:space="0" w:color="auto"/>
      </w:divBdr>
      <w:divsChild>
        <w:div w:id="1833643688">
          <w:marLeft w:val="0"/>
          <w:marRight w:val="0"/>
          <w:marTop w:val="0"/>
          <w:marBottom w:val="0"/>
          <w:divBdr>
            <w:top w:val="none" w:sz="0" w:space="0" w:color="auto"/>
            <w:left w:val="none" w:sz="0" w:space="0" w:color="auto"/>
            <w:bottom w:val="none" w:sz="0" w:space="0" w:color="auto"/>
            <w:right w:val="none" w:sz="0" w:space="0" w:color="auto"/>
          </w:divBdr>
        </w:div>
        <w:div w:id="162475523">
          <w:marLeft w:val="0"/>
          <w:marRight w:val="0"/>
          <w:marTop w:val="0"/>
          <w:marBottom w:val="0"/>
          <w:divBdr>
            <w:top w:val="none" w:sz="0" w:space="0" w:color="auto"/>
            <w:left w:val="none" w:sz="0" w:space="0" w:color="auto"/>
            <w:bottom w:val="none" w:sz="0" w:space="0" w:color="auto"/>
            <w:right w:val="none" w:sz="0" w:space="0" w:color="auto"/>
          </w:divBdr>
        </w:div>
        <w:div w:id="1136485088">
          <w:marLeft w:val="0"/>
          <w:marRight w:val="0"/>
          <w:marTop w:val="0"/>
          <w:marBottom w:val="0"/>
          <w:divBdr>
            <w:top w:val="none" w:sz="0" w:space="0" w:color="auto"/>
            <w:left w:val="none" w:sz="0" w:space="0" w:color="auto"/>
            <w:bottom w:val="none" w:sz="0" w:space="0" w:color="auto"/>
            <w:right w:val="none" w:sz="0" w:space="0" w:color="auto"/>
          </w:divBdr>
        </w:div>
        <w:div w:id="1363820556">
          <w:marLeft w:val="0"/>
          <w:marRight w:val="0"/>
          <w:marTop w:val="0"/>
          <w:marBottom w:val="0"/>
          <w:divBdr>
            <w:top w:val="none" w:sz="0" w:space="0" w:color="auto"/>
            <w:left w:val="none" w:sz="0" w:space="0" w:color="auto"/>
            <w:bottom w:val="none" w:sz="0" w:space="0" w:color="auto"/>
            <w:right w:val="none" w:sz="0" w:space="0" w:color="auto"/>
          </w:divBdr>
        </w:div>
      </w:divsChild>
    </w:div>
    <w:div w:id="970329444">
      <w:bodyDiv w:val="1"/>
      <w:marLeft w:val="0"/>
      <w:marRight w:val="0"/>
      <w:marTop w:val="0"/>
      <w:marBottom w:val="0"/>
      <w:divBdr>
        <w:top w:val="none" w:sz="0" w:space="0" w:color="auto"/>
        <w:left w:val="none" w:sz="0" w:space="0" w:color="auto"/>
        <w:bottom w:val="none" w:sz="0" w:space="0" w:color="auto"/>
        <w:right w:val="none" w:sz="0" w:space="0" w:color="auto"/>
      </w:divBdr>
    </w:div>
    <w:div w:id="1007170183">
      <w:bodyDiv w:val="1"/>
      <w:marLeft w:val="0"/>
      <w:marRight w:val="0"/>
      <w:marTop w:val="0"/>
      <w:marBottom w:val="0"/>
      <w:divBdr>
        <w:top w:val="none" w:sz="0" w:space="0" w:color="auto"/>
        <w:left w:val="none" w:sz="0" w:space="0" w:color="auto"/>
        <w:bottom w:val="none" w:sz="0" w:space="0" w:color="auto"/>
        <w:right w:val="none" w:sz="0" w:space="0" w:color="auto"/>
      </w:divBdr>
    </w:div>
    <w:div w:id="1055816778">
      <w:bodyDiv w:val="1"/>
      <w:marLeft w:val="0"/>
      <w:marRight w:val="0"/>
      <w:marTop w:val="0"/>
      <w:marBottom w:val="0"/>
      <w:divBdr>
        <w:top w:val="none" w:sz="0" w:space="0" w:color="auto"/>
        <w:left w:val="none" w:sz="0" w:space="0" w:color="auto"/>
        <w:bottom w:val="none" w:sz="0" w:space="0" w:color="auto"/>
        <w:right w:val="none" w:sz="0" w:space="0" w:color="auto"/>
      </w:divBdr>
    </w:div>
    <w:div w:id="1089427776">
      <w:bodyDiv w:val="1"/>
      <w:marLeft w:val="0"/>
      <w:marRight w:val="0"/>
      <w:marTop w:val="0"/>
      <w:marBottom w:val="0"/>
      <w:divBdr>
        <w:top w:val="none" w:sz="0" w:space="0" w:color="auto"/>
        <w:left w:val="none" w:sz="0" w:space="0" w:color="auto"/>
        <w:bottom w:val="none" w:sz="0" w:space="0" w:color="auto"/>
        <w:right w:val="none" w:sz="0" w:space="0" w:color="auto"/>
      </w:divBdr>
    </w:div>
    <w:div w:id="1197499239">
      <w:bodyDiv w:val="1"/>
      <w:marLeft w:val="0"/>
      <w:marRight w:val="0"/>
      <w:marTop w:val="0"/>
      <w:marBottom w:val="0"/>
      <w:divBdr>
        <w:top w:val="none" w:sz="0" w:space="0" w:color="auto"/>
        <w:left w:val="none" w:sz="0" w:space="0" w:color="auto"/>
        <w:bottom w:val="none" w:sz="0" w:space="0" w:color="auto"/>
        <w:right w:val="none" w:sz="0" w:space="0" w:color="auto"/>
      </w:divBdr>
    </w:div>
    <w:div w:id="1207373891">
      <w:bodyDiv w:val="1"/>
      <w:marLeft w:val="0"/>
      <w:marRight w:val="0"/>
      <w:marTop w:val="0"/>
      <w:marBottom w:val="0"/>
      <w:divBdr>
        <w:top w:val="none" w:sz="0" w:space="0" w:color="auto"/>
        <w:left w:val="none" w:sz="0" w:space="0" w:color="auto"/>
        <w:bottom w:val="none" w:sz="0" w:space="0" w:color="auto"/>
        <w:right w:val="none" w:sz="0" w:space="0" w:color="auto"/>
      </w:divBdr>
    </w:div>
    <w:div w:id="1220241881">
      <w:bodyDiv w:val="1"/>
      <w:marLeft w:val="0"/>
      <w:marRight w:val="0"/>
      <w:marTop w:val="0"/>
      <w:marBottom w:val="0"/>
      <w:divBdr>
        <w:top w:val="none" w:sz="0" w:space="0" w:color="auto"/>
        <w:left w:val="none" w:sz="0" w:space="0" w:color="auto"/>
        <w:bottom w:val="none" w:sz="0" w:space="0" w:color="auto"/>
        <w:right w:val="none" w:sz="0" w:space="0" w:color="auto"/>
      </w:divBdr>
    </w:div>
    <w:div w:id="1224096346">
      <w:bodyDiv w:val="1"/>
      <w:marLeft w:val="0"/>
      <w:marRight w:val="0"/>
      <w:marTop w:val="0"/>
      <w:marBottom w:val="0"/>
      <w:divBdr>
        <w:top w:val="none" w:sz="0" w:space="0" w:color="auto"/>
        <w:left w:val="none" w:sz="0" w:space="0" w:color="auto"/>
        <w:bottom w:val="none" w:sz="0" w:space="0" w:color="auto"/>
        <w:right w:val="none" w:sz="0" w:space="0" w:color="auto"/>
      </w:divBdr>
      <w:divsChild>
        <w:div w:id="112402361">
          <w:marLeft w:val="360"/>
          <w:marRight w:val="0"/>
          <w:marTop w:val="200"/>
          <w:marBottom w:val="0"/>
          <w:divBdr>
            <w:top w:val="none" w:sz="0" w:space="0" w:color="auto"/>
            <w:left w:val="none" w:sz="0" w:space="0" w:color="auto"/>
            <w:bottom w:val="none" w:sz="0" w:space="0" w:color="auto"/>
            <w:right w:val="none" w:sz="0" w:space="0" w:color="auto"/>
          </w:divBdr>
        </w:div>
        <w:div w:id="1359818163">
          <w:marLeft w:val="360"/>
          <w:marRight w:val="0"/>
          <w:marTop w:val="200"/>
          <w:marBottom w:val="0"/>
          <w:divBdr>
            <w:top w:val="none" w:sz="0" w:space="0" w:color="auto"/>
            <w:left w:val="none" w:sz="0" w:space="0" w:color="auto"/>
            <w:bottom w:val="none" w:sz="0" w:space="0" w:color="auto"/>
            <w:right w:val="none" w:sz="0" w:space="0" w:color="auto"/>
          </w:divBdr>
        </w:div>
        <w:div w:id="1509296038">
          <w:marLeft w:val="360"/>
          <w:marRight w:val="0"/>
          <w:marTop w:val="200"/>
          <w:marBottom w:val="0"/>
          <w:divBdr>
            <w:top w:val="none" w:sz="0" w:space="0" w:color="auto"/>
            <w:left w:val="none" w:sz="0" w:space="0" w:color="auto"/>
            <w:bottom w:val="none" w:sz="0" w:space="0" w:color="auto"/>
            <w:right w:val="none" w:sz="0" w:space="0" w:color="auto"/>
          </w:divBdr>
        </w:div>
        <w:div w:id="1367216628">
          <w:marLeft w:val="360"/>
          <w:marRight w:val="0"/>
          <w:marTop w:val="200"/>
          <w:marBottom w:val="0"/>
          <w:divBdr>
            <w:top w:val="none" w:sz="0" w:space="0" w:color="auto"/>
            <w:left w:val="none" w:sz="0" w:space="0" w:color="auto"/>
            <w:bottom w:val="none" w:sz="0" w:space="0" w:color="auto"/>
            <w:right w:val="none" w:sz="0" w:space="0" w:color="auto"/>
          </w:divBdr>
        </w:div>
        <w:div w:id="44838427">
          <w:marLeft w:val="360"/>
          <w:marRight w:val="0"/>
          <w:marTop w:val="200"/>
          <w:marBottom w:val="0"/>
          <w:divBdr>
            <w:top w:val="none" w:sz="0" w:space="0" w:color="auto"/>
            <w:left w:val="none" w:sz="0" w:space="0" w:color="auto"/>
            <w:bottom w:val="none" w:sz="0" w:space="0" w:color="auto"/>
            <w:right w:val="none" w:sz="0" w:space="0" w:color="auto"/>
          </w:divBdr>
        </w:div>
        <w:div w:id="982809867">
          <w:marLeft w:val="360"/>
          <w:marRight w:val="0"/>
          <w:marTop w:val="200"/>
          <w:marBottom w:val="0"/>
          <w:divBdr>
            <w:top w:val="none" w:sz="0" w:space="0" w:color="auto"/>
            <w:left w:val="none" w:sz="0" w:space="0" w:color="auto"/>
            <w:bottom w:val="none" w:sz="0" w:space="0" w:color="auto"/>
            <w:right w:val="none" w:sz="0" w:space="0" w:color="auto"/>
          </w:divBdr>
        </w:div>
      </w:divsChild>
    </w:div>
    <w:div w:id="1345546813">
      <w:bodyDiv w:val="1"/>
      <w:marLeft w:val="0"/>
      <w:marRight w:val="0"/>
      <w:marTop w:val="0"/>
      <w:marBottom w:val="0"/>
      <w:divBdr>
        <w:top w:val="none" w:sz="0" w:space="0" w:color="auto"/>
        <w:left w:val="none" w:sz="0" w:space="0" w:color="auto"/>
        <w:bottom w:val="none" w:sz="0" w:space="0" w:color="auto"/>
        <w:right w:val="none" w:sz="0" w:space="0" w:color="auto"/>
      </w:divBdr>
    </w:div>
    <w:div w:id="1373112782">
      <w:bodyDiv w:val="1"/>
      <w:marLeft w:val="0"/>
      <w:marRight w:val="0"/>
      <w:marTop w:val="0"/>
      <w:marBottom w:val="0"/>
      <w:divBdr>
        <w:top w:val="none" w:sz="0" w:space="0" w:color="auto"/>
        <w:left w:val="none" w:sz="0" w:space="0" w:color="auto"/>
        <w:bottom w:val="none" w:sz="0" w:space="0" w:color="auto"/>
        <w:right w:val="none" w:sz="0" w:space="0" w:color="auto"/>
      </w:divBdr>
      <w:divsChild>
        <w:div w:id="450831704">
          <w:marLeft w:val="0"/>
          <w:marRight w:val="0"/>
          <w:marTop w:val="0"/>
          <w:marBottom w:val="0"/>
          <w:divBdr>
            <w:top w:val="none" w:sz="0" w:space="0" w:color="auto"/>
            <w:left w:val="none" w:sz="0" w:space="0" w:color="auto"/>
            <w:bottom w:val="none" w:sz="0" w:space="0" w:color="auto"/>
            <w:right w:val="none" w:sz="0" w:space="0" w:color="auto"/>
          </w:divBdr>
        </w:div>
        <w:div w:id="1727869611">
          <w:marLeft w:val="0"/>
          <w:marRight w:val="0"/>
          <w:marTop w:val="0"/>
          <w:marBottom w:val="0"/>
          <w:divBdr>
            <w:top w:val="none" w:sz="0" w:space="0" w:color="auto"/>
            <w:left w:val="none" w:sz="0" w:space="0" w:color="auto"/>
            <w:bottom w:val="none" w:sz="0" w:space="0" w:color="auto"/>
            <w:right w:val="none" w:sz="0" w:space="0" w:color="auto"/>
          </w:divBdr>
        </w:div>
        <w:div w:id="2034963323">
          <w:marLeft w:val="0"/>
          <w:marRight w:val="0"/>
          <w:marTop w:val="0"/>
          <w:marBottom w:val="0"/>
          <w:divBdr>
            <w:top w:val="none" w:sz="0" w:space="0" w:color="auto"/>
            <w:left w:val="none" w:sz="0" w:space="0" w:color="auto"/>
            <w:bottom w:val="none" w:sz="0" w:space="0" w:color="auto"/>
            <w:right w:val="none" w:sz="0" w:space="0" w:color="auto"/>
          </w:divBdr>
        </w:div>
      </w:divsChild>
    </w:div>
    <w:div w:id="1444574264">
      <w:bodyDiv w:val="1"/>
      <w:marLeft w:val="0"/>
      <w:marRight w:val="0"/>
      <w:marTop w:val="0"/>
      <w:marBottom w:val="0"/>
      <w:divBdr>
        <w:top w:val="none" w:sz="0" w:space="0" w:color="auto"/>
        <w:left w:val="none" w:sz="0" w:space="0" w:color="auto"/>
        <w:bottom w:val="none" w:sz="0" w:space="0" w:color="auto"/>
        <w:right w:val="none" w:sz="0" w:space="0" w:color="auto"/>
      </w:divBdr>
    </w:div>
    <w:div w:id="1444959654">
      <w:bodyDiv w:val="1"/>
      <w:marLeft w:val="0"/>
      <w:marRight w:val="0"/>
      <w:marTop w:val="0"/>
      <w:marBottom w:val="0"/>
      <w:divBdr>
        <w:top w:val="none" w:sz="0" w:space="0" w:color="auto"/>
        <w:left w:val="none" w:sz="0" w:space="0" w:color="auto"/>
        <w:bottom w:val="none" w:sz="0" w:space="0" w:color="auto"/>
        <w:right w:val="none" w:sz="0" w:space="0" w:color="auto"/>
      </w:divBdr>
    </w:div>
    <w:div w:id="1461991856">
      <w:bodyDiv w:val="1"/>
      <w:marLeft w:val="0"/>
      <w:marRight w:val="0"/>
      <w:marTop w:val="0"/>
      <w:marBottom w:val="0"/>
      <w:divBdr>
        <w:top w:val="none" w:sz="0" w:space="0" w:color="auto"/>
        <w:left w:val="none" w:sz="0" w:space="0" w:color="auto"/>
        <w:bottom w:val="none" w:sz="0" w:space="0" w:color="auto"/>
        <w:right w:val="none" w:sz="0" w:space="0" w:color="auto"/>
      </w:divBdr>
      <w:divsChild>
        <w:div w:id="1781148016">
          <w:marLeft w:val="0"/>
          <w:marRight w:val="0"/>
          <w:marTop w:val="0"/>
          <w:marBottom w:val="0"/>
          <w:divBdr>
            <w:top w:val="none" w:sz="0" w:space="0" w:color="auto"/>
            <w:left w:val="none" w:sz="0" w:space="0" w:color="auto"/>
            <w:bottom w:val="none" w:sz="0" w:space="0" w:color="auto"/>
            <w:right w:val="none" w:sz="0" w:space="0" w:color="auto"/>
          </w:divBdr>
        </w:div>
        <w:div w:id="1248030849">
          <w:marLeft w:val="0"/>
          <w:marRight w:val="0"/>
          <w:marTop w:val="0"/>
          <w:marBottom w:val="0"/>
          <w:divBdr>
            <w:top w:val="none" w:sz="0" w:space="0" w:color="auto"/>
            <w:left w:val="none" w:sz="0" w:space="0" w:color="auto"/>
            <w:bottom w:val="none" w:sz="0" w:space="0" w:color="auto"/>
            <w:right w:val="none" w:sz="0" w:space="0" w:color="auto"/>
          </w:divBdr>
        </w:div>
        <w:div w:id="722756207">
          <w:marLeft w:val="0"/>
          <w:marRight w:val="0"/>
          <w:marTop w:val="0"/>
          <w:marBottom w:val="0"/>
          <w:divBdr>
            <w:top w:val="none" w:sz="0" w:space="0" w:color="auto"/>
            <w:left w:val="none" w:sz="0" w:space="0" w:color="auto"/>
            <w:bottom w:val="none" w:sz="0" w:space="0" w:color="auto"/>
            <w:right w:val="none" w:sz="0" w:space="0" w:color="auto"/>
          </w:divBdr>
        </w:div>
      </w:divsChild>
    </w:div>
    <w:div w:id="1501891855">
      <w:bodyDiv w:val="1"/>
      <w:marLeft w:val="0"/>
      <w:marRight w:val="0"/>
      <w:marTop w:val="0"/>
      <w:marBottom w:val="0"/>
      <w:divBdr>
        <w:top w:val="none" w:sz="0" w:space="0" w:color="auto"/>
        <w:left w:val="none" w:sz="0" w:space="0" w:color="auto"/>
        <w:bottom w:val="none" w:sz="0" w:space="0" w:color="auto"/>
        <w:right w:val="none" w:sz="0" w:space="0" w:color="auto"/>
      </w:divBdr>
    </w:div>
    <w:div w:id="1506285882">
      <w:bodyDiv w:val="1"/>
      <w:marLeft w:val="0"/>
      <w:marRight w:val="0"/>
      <w:marTop w:val="0"/>
      <w:marBottom w:val="0"/>
      <w:divBdr>
        <w:top w:val="none" w:sz="0" w:space="0" w:color="auto"/>
        <w:left w:val="none" w:sz="0" w:space="0" w:color="auto"/>
        <w:bottom w:val="none" w:sz="0" w:space="0" w:color="auto"/>
        <w:right w:val="none" w:sz="0" w:space="0" w:color="auto"/>
      </w:divBdr>
    </w:div>
    <w:div w:id="1524661936">
      <w:bodyDiv w:val="1"/>
      <w:marLeft w:val="0"/>
      <w:marRight w:val="0"/>
      <w:marTop w:val="0"/>
      <w:marBottom w:val="0"/>
      <w:divBdr>
        <w:top w:val="none" w:sz="0" w:space="0" w:color="auto"/>
        <w:left w:val="none" w:sz="0" w:space="0" w:color="auto"/>
        <w:bottom w:val="none" w:sz="0" w:space="0" w:color="auto"/>
        <w:right w:val="none" w:sz="0" w:space="0" w:color="auto"/>
      </w:divBdr>
      <w:divsChild>
        <w:div w:id="136654460">
          <w:marLeft w:val="0"/>
          <w:marRight w:val="0"/>
          <w:marTop w:val="0"/>
          <w:marBottom w:val="0"/>
          <w:divBdr>
            <w:top w:val="none" w:sz="0" w:space="0" w:color="auto"/>
            <w:left w:val="none" w:sz="0" w:space="0" w:color="auto"/>
            <w:bottom w:val="none" w:sz="0" w:space="0" w:color="auto"/>
            <w:right w:val="none" w:sz="0" w:space="0" w:color="auto"/>
          </w:divBdr>
        </w:div>
        <w:div w:id="2038043786">
          <w:marLeft w:val="0"/>
          <w:marRight w:val="0"/>
          <w:marTop w:val="0"/>
          <w:marBottom w:val="0"/>
          <w:divBdr>
            <w:top w:val="none" w:sz="0" w:space="0" w:color="auto"/>
            <w:left w:val="none" w:sz="0" w:space="0" w:color="auto"/>
            <w:bottom w:val="none" w:sz="0" w:space="0" w:color="auto"/>
            <w:right w:val="none" w:sz="0" w:space="0" w:color="auto"/>
          </w:divBdr>
        </w:div>
      </w:divsChild>
    </w:div>
    <w:div w:id="1574117414">
      <w:bodyDiv w:val="1"/>
      <w:marLeft w:val="0"/>
      <w:marRight w:val="0"/>
      <w:marTop w:val="0"/>
      <w:marBottom w:val="0"/>
      <w:divBdr>
        <w:top w:val="none" w:sz="0" w:space="0" w:color="auto"/>
        <w:left w:val="none" w:sz="0" w:space="0" w:color="auto"/>
        <w:bottom w:val="none" w:sz="0" w:space="0" w:color="auto"/>
        <w:right w:val="none" w:sz="0" w:space="0" w:color="auto"/>
      </w:divBdr>
      <w:divsChild>
        <w:div w:id="165749962">
          <w:marLeft w:val="0"/>
          <w:marRight w:val="0"/>
          <w:marTop w:val="0"/>
          <w:marBottom w:val="0"/>
          <w:divBdr>
            <w:top w:val="none" w:sz="0" w:space="0" w:color="auto"/>
            <w:left w:val="none" w:sz="0" w:space="0" w:color="auto"/>
            <w:bottom w:val="none" w:sz="0" w:space="0" w:color="auto"/>
            <w:right w:val="none" w:sz="0" w:space="0" w:color="auto"/>
          </w:divBdr>
        </w:div>
        <w:div w:id="1021008189">
          <w:marLeft w:val="0"/>
          <w:marRight w:val="0"/>
          <w:marTop w:val="0"/>
          <w:marBottom w:val="0"/>
          <w:divBdr>
            <w:top w:val="none" w:sz="0" w:space="0" w:color="auto"/>
            <w:left w:val="none" w:sz="0" w:space="0" w:color="auto"/>
            <w:bottom w:val="none" w:sz="0" w:space="0" w:color="auto"/>
            <w:right w:val="none" w:sz="0" w:space="0" w:color="auto"/>
          </w:divBdr>
        </w:div>
        <w:div w:id="1031496709">
          <w:marLeft w:val="0"/>
          <w:marRight w:val="0"/>
          <w:marTop w:val="0"/>
          <w:marBottom w:val="0"/>
          <w:divBdr>
            <w:top w:val="none" w:sz="0" w:space="0" w:color="auto"/>
            <w:left w:val="none" w:sz="0" w:space="0" w:color="auto"/>
            <w:bottom w:val="none" w:sz="0" w:space="0" w:color="auto"/>
            <w:right w:val="none" w:sz="0" w:space="0" w:color="auto"/>
          </w:divBdr>
        </w:div>
      </w:divsChild>
    </w:div>
    <w:div w:id="1702053548">
      <w:bodyDiv w:val="1"/>
      <w:marLeft w:val="0"/>
      <w:marRight w:val="0"/>
      <w:marTop w:val="0"/>
      <w:marBottom w:val="0"/>
      <w:divBdr>
        <w:top w:val="none" w:sz="0" w:space="0" w:color="auto"/>
        <w:left w:val="none" w:sz="0" w:space="0" w:color="auto"/>
        <w:bottom w:val="none" w:sz="0" w:space="0" w:color="auto"/>
        <w:right w:val="none" w:sz="0" w:space="0" w:color="auto"/>
      </w:divBdr>
    </w:div>
    <w:div w:id="1821917587">
      <w:bodyDiv w:val="1"/>
      <w:marLeft w:val="0"/>
      <w:marRight w:val="0"/>
      <w:marTop w:val="0"/>
      <w:marBottom w:val="0"/>
      <w:divBdr>
        <w:top w:val="none" w:sz="0" w:space="0" w:color="auto"/>
        <w:left w:val="none" w:sz="0" w:space="0" w:color="auto"/>
        <w:bottom w:val="none" w:sz="0" w:space="0" w:color="auto"/>
        <w:right w:val="none" w:sz="0" w:space="0" w:color="auto"/>
      </w:divBdr>
      <w:divsChild>
        <w:div w:id="1534466284">
          <w:marLeft w:val="0"/>
          <w:marRight w:val="0"/>
          <w:marTop w:val="0"/>
          <w:marBottom w:val="0"/>
          <w:divBdr>
            <w:top w:val="none" w:sz="0" w:space="0" w:color="auto"/>
            <w:left w:val="none" w:sz="0" w:space="0" w:color="auto"/>
            <w:bottom w:val="none" w:sz="0" w:space="0" w:color="auto"/>
            <w:right w:val="none" w:sz="0" w:space="0" w:color="auto"/>
          </w:divBdr>
        </w:div>
        <w:div w:id="423769379">
          <w:marLeft w:val="0"/>
          <w:marRight w:val="0"/>
          <w:marTop w:val="0"/>
          <w:marBottom w:val="0"/>
          <w:divBdr>
            <w:top w:val="none" w:sz="0" w:space="0" w:color="auto"/>
            <w:left w:val="none" w:sz="0" w:space="0" w:color="auto"/>
            <w:bottom w:val="none" w:sz="0" w:space="0" w:color="auto"/>
            <w:right w:val="none" w:sz="0" w:space="0" w:color="auto"/>
          </w:divBdr>
        </w:div>
        <w:div w:id="154996077">
          <w:marLeft w:val="0"/>
          <w:marRight w:val="0"/>
          <w:marTop w:val="0"/>
          <w:marBottom w:val="0"/>
          <w:divBdr>
            <w:top w:val="none" w:sz="0" w:space="0" w:color="auto"/>
            <w:left w:val="none" w:sz="0" w:space="0" w:color="auto"/>
            <w:bottom w:val="none" w:sz="0" w:space="0" w:color="auto"/>
            <w:right w:val="none" w:sz="0" w:space="0" w:color="auto"/>
          </w:divBdr>
        </w:div>
        <w:div w:id="209191694">
          <w:marLeft w:val="0"/>
          <w:marRight w:val="0"/>
          <w:marTop w:val="0"/>
          <w:marBottom w:val="0"/>
          <w:divBdr>
            <w:top w:val="none" w:sz="0" w:space="0" w:color="auto"/>
            <w:left w:val="none" w:sz="0" w:space="0" w:color="auto"/>
            <w:bottom w:val="none" w:sz="0" w:space="0" w:color="auto"/>
            <w:right w:val="none" w:sz="0" w:space="0" w:color="auto"/>
          </w:divBdr>
        </w:div>
        <w:div w:id="816263008">
          <w:marLeft w:val="0"/>
          <w:marRight w:val="0"/>
          <w:marTop w:val="0"/>
          <w:marBottom w:val="0"/>
          <w:divBdr>
            <w:top w:val="none" w:sz="0" w:space="0" w:color="auto"/>
            <w:left w:val="none" w:sz="0" w:space="0" w:color="auto"/>
            <w:bottom w:val="none" w:sz="0" w:space="0" w:color="auto"/>
            <w:right w:val="none" w:sz="0" w:space="0" w:color="auto"/>
          </w:divBdr>
        </w:div>
        <w:div w:id="2126922296">
          <w:marLeft w:val="0"/>
          <w:marRight w:val="0"/>
          <w:marTop w:val="0"/>
          <w:marBottom w:val="0"/>
          <w:divBdr>
            <w:top w:val="none" w:sz="0" w:space="0" w:color="auto"/>
            <w:left w:val="none" w:sz="0" w:space="0" w:color="auto"/>
            <w:bottom w:val="none" w:sz="0" w:space="0" w:color="auto"/>
            <w:right w:val="none" w:sz="0" w:space="0" w:color="auto"/>
          </w:divBdr>
        </w:div>
        <w:div w:id="77606967">
          <w:marLeft w:val="0"/>
          <w:marRight w:val="0"/>
          <w:marTop w:val="0"/>
          <w:marBottom w:val="0"/>
          <w:divBdr>
            <w:top w:val="none" w:sz="0" w:space="0" w:color="auto"/>
            <w:left w:val="none" w:sz="0" w:space="0" w:color="auto"/>
            <w:bottom w:val="none" w:sz="0" w:space="0" w:color="auto"/>
            <w:right w:val="none" w:sz="0" w:space="0" w:color="auto"/>
          </w:divBdr>
        </w:div>
        <w:div w:id="980621970">
          <w:marLeft w:val="0"/>
          <w:marRight w:val="0"/>
          <w:marTop w:val="0"/>
          <w:marBottom w:val="0"/>
          <w:divBdr>
            <w:top w:val="none" w:sz="0" w:space="0" w:color="auto"/>
            <w:left w:val="none" w:sz="0" w:space="0" w:color="auto"/>
            <w:bottom w:val="none" w:sz="0" w:space="0" w:color="auto"/>
            <w:right w:val="none" w:sz="0" w:space="0" w:color="auto"/>
          </w:divBdr>
        </w:div>
        <w:div w:id="1374235033">
          <w:marLeft w:val="0"/>
          <w:marRight w:val="0"/>
          <w:marTop w:val="0"/>
          <w:marBottom w:val="0"/>
          <w:divBdr>
            <w:top w:val="none" w:sz="0" w:space="0" w:color="auto"/>
            <w:left w:val="none" w:sz="0" w:space="0" w:color="auto"/>
            <w:bottom w:val="none" w:sz="0" w:space="0" w:color="auto"/>
            <w:right w:val="none" w:sz="0" w:space="0" w:color="auto"/>
          </w:divBdr>
        </w:div>
      </w:divsChild>
    </w:div>
    <w:div w:id="1870993612">
      <w:bodyDiv w:val="1"/>
      <w:marLeft w:val="0"/>
      <w:marRight w:val="0"/>
      <w:marTop w:val="0"/>
      <w:marBottom w:val="0"/>
      <w:divBdr>
        <w:top w:val="none" w:sz="0" w:space="0" w:color="auto"/>
        <w:left w:val="none" w:sz="0" w:space="0" w:color="auto"/>
        <w:bottom w:val="none" w:sz="0" w:space="0" w:color="auto"/>
        <w:right w:val="none" w:sz="0" w:space="0" w:color="auto"/>
      </w:divBdr>
      <w:divsChild>
        <w:div w:id="1200436778">
          <w:marLeft w:val="0"/>
          <w:marRight w:val="0"/>
          <w:marTop w:val="0"/>
          <w:marBottom w:val="0"/>
          <w:divBdr>
            <w:top w:val="none" w:sz="0" w:space="0" w:color="auto"/>
            <w:left w:val="none" w:sz="0" w:space="0" w:color="auto"/>
            <w:bottom w:val="none" w:sz="0" w:space="0" w:color="auto"/>
            <w:right w:val="none" w:sz="0" w:space="0" w:color="auto"/>
          </w:divBdr>
        </w:div>
      </w:divsChild>
    </w:div>
    <w:div w:id="1959213462">
      <w:bodyDiv w:val="1"/>
      <w:marLeft w:val="0"/>
      <w:marRight w:val="0"/>
      <w:marTop w:val="0"/>
      <w:marBottom w:val="0"/>
      <w:divBdr>
        <w:top w:val="none" w:sz="0" w:space="0" w:color="auto"/>
        <w:left w:val="none" w:sz="0" w:space="0" w:color="auto"/>
        <w:bottom w:val="none" w:sz="0" w:space="0" w:color="auto"/>
        <w:right w:val="none" w:sz="0" w:space="0" w:color="auto"/>
      </w:divBdr>
    </w:div>
    <w:div w:id="1968004147">
      <w:bodyDiv w:val="1"/>
      <w:marLeft w:val="0"/>
      <w:marRight w:val="0"/>
      <w:marTop w:val="0"/>
      <w:marBottom w:val="0"/>
      <w:divBdr>
        <w:top w:val="none" w:sz="0" w:space="0" w:color="auto"/>
        <w:left w:val="none" w:sz="0" w:space="0" w:color="auto"/>
        <w:bottom w:val="none" w:sz="0" w:space="0" w:color="auto"/>
        <w:right w:val="none" w:sz="0" w:space="0" w:color="auto"/>
      </w:divBdr>
      <w:divsChild>
        <w:div w:id="80569535">
          <w:marLeft w:val="0"/>
          <w:marRight w:val="0"/>
          <w:marTop w:val="0"/>
          <w:marBottom w:val="0"/>
          <w:divBdr>
            <w:top w:val="none" w:sz="0" w:space="0" w:color="auto"/>
            <w:left w:val="none" w:sz="0" w:space="0" w:color="auto"/>
            <w:bottom w:val="none" w:sz="0" w:space="0" w:color="auto"/>
            <w:right w:val="none" w:sz="0" w:space="0" w:color="auto"/>
          </w:divBdr>
          <w:divsChild>
            <w:div w:id="1754744443">
              <w:marLeft w:val="0"/>
              <w:marRight w:val="0"/>
              <w:marTop w:val="0"/>
              <w:marBottom w:val="0"/>
              <w:divBdr>
                <w:top w:val="none" w:sz="0" w:space="0" w:color="auto"/>
                <w:left w:val="none" w:sz="0" w:space="0" w:color="auto"/>
                <w:bottom w:val="none" w:sz="0" w:space="0" w:color="auto"/>
                <w:right w:val="none" w:sz="0" w:space="0" w:color="auto"/>
              </w:divBdr>
            </w:div>
          </w:divsChild>
        </w:div>
        <w:div w:id="383524219">
          <w:marLeft w:val="0"/>
          <w:marRight w:val="0"/>
          <w:marTop w:val="0"/>
          <w:marBottom w:val="0"/>
          <w:divBdr>
            <w:top w:val="none" w:sz="0" w:space="0" w:color="auto"/>
            <w:left w:val="none" w:sz="0" w:space="0" w:color="auto"/>
            <w:bottom w:val="none" w:sz="0" w:space="0" w:color="auto"/>
            <w:right w:val="none" w:sz="0" w:space="0" w:color="auto"/>
          </w:divBdr>
          <w:divsChild>
            <w:div w:id="168453254">
              <w:marLeft w:val="0"/>
              <w:marRight w:val="0"/>
              <w:marTop w:val="0"/>
              <w:marBottom w:val="0"/>
              <w:divBdr>
                <w:top w:val="none" w:sz="0" w:space="0" w:color="auto"/>
                <w:left w:val="none" w:sz="0" w:space="0" w:color="auto"/>
                <w:bottom w:val="none" w:sz="0" w:space="0" w:color="auto"/>
                <w:right w:val="none" w:sz="0" w:space="0" w:color="auto"/>
              </w:divBdr>
            </w:div>
          </w:divsChild>
        </w:div>
        <w:div w:id="591741526">
          <w:marLeft w:val="0"/>
          <w:marRight w:val="0"/>
          <w:marTop w:val="0"/>
          <w:marBottom w:val="0"/>
          <w:divBdr>
            <w:top w:val="none" w:sz="0" w:space="0" w:color="auto"/>
            <w:left w:val="none" w:sz="0" w:space="0" w:color="auto"/>
            <w:bottom w:val="none" w:sz="0" w:space="0" w:color="auto"/>
            <w:right w:val="none" w:sz="0" w:space="0" w:color="auto"/>
          </w:divBdr>
          <w:divsChild>
            <w:div w:id="1942058820">
              <w:marLeft w:val="0"/>
              <w:marRight w:val="0"/>
              <w:marTop w:val="0"/>
              <w:marBottom w:val="0"/>
              <w:divBdr>
                <w:top w:val="none" w:sz="0" w:space="0" w:color="auto"/>
                <w:left w:val="none" w:sz="0" w:space="0" w:color="auto"/>
                <w:bottom w:val="none" w:sz="0" w:space="0" w:color="auto"/>
                <w:right w:val="none" w:sz="0" w:space="0" w:color="auto"/>
              </w:divBdr>
            </w:div>
          </w:divsChild>
        </w:div>
        <w:div w:id="699168949">
          <w:marLeft w:val="0"/>
          <w:marRight w:val="0"/>
          <w:marTop w:val="0"/>
          <w:marBottom w:val="0"/>
          <w:divBdr>
            <w:top w:val="none" w:sz="0" w:space="0" w:color="auto"/>
            <w:left w:val="none" w:sz="0" w:space="0" w:color="auto"/>
            <w:bottom w:val="none" w:sz="0" w:space="0" w:color="auto"/>
            <w:right w:val="none" w:sz="0" w:space="0" w:color="auto"/>
          </w:divBdr>
          <w:divsChild>
            <w:div w:id="1573853497">
              <w:marLeft w:val="0"/>
              <w:marRight w:val="0"/>
              <w:marTop w:val="0"/>
              <w:marBottom w:val="0"/>
              <w:divBdr>
                <w:top w:val="none" w:sz="0" w:space="0" w:color="auto"/>
                <w:left w:val="none" w:sz="0" w:space="0" w:color="auto"/>
                <w:bottom w:val="none" w:sz="0" w:space="0" w:color="auto"/>
                <w:right w:val="none" w:sz="0" w:space="0" w:color="auto"/>
              </w:divBdr>
            </w:div>
          </w:divsChild>
        </w:div>
        <w:div w:id="1358774326">
          <w:marLeft w:val="0"/>
          <w:marRight w:val="0"/>
          <w:marTop w:val="0"/>
          <w:marBottom w:val="0"/>
          <w:divBdr>
            <w:top w:val="none" w:sz="0" w:space="0" w:color="auto"/>
            <w:left w:val="none" w:sz="0" w:space="0" w:color="auto"/>
            <w:bottom w:val="none" w:sz="0" w:space="0" w:color="auto"/>
            <w:right w:val="none" w:sz="0" w:space="0" w:color="auto"/>
          </w:divBdr>
          <w:divsChild>
            <w:div w:id="2124572271">
              <w:marLeft w:val="0"/>
              <w:marRight w:val="0"/>
              <w:marTop w:val="0"/>
              <w:marBottom w:val="0"/>
              <w:divBdr>
                <w:top w:val="none" w:sz="0" w:space="0" w:color="auto"/>
                <w:left w:val="none" w:sz="0" w:space="0" w:color="auto"/>
                <w:bottom w:val="none" w:sz="0" w:space="0" w:color="auto"/>
                <w:right w:val="none" w:sz="0" w:space="0" w:color="auto"/>
              </w:divBdr>
            </w:div>
          </w:divsChild>
        </w:div>
        <w:div w:id="1512722977">
          <w:marLeft w:val="0"/>
          <w:marRight w:val="0"/>
          <w:marTop w:val="0"/>
          <w:marBottom w:val="0"/>
          <w:divBdr>
            <w:top w:val="none" w:sz="0" w:space="0" w:color="auto"/>
            <w:left w:val="none" w:sz="0" w:space="0" w:color="auto"/>
            <w:bottom w:val="none" w:sz="0" w:space="0" w:color="auto"/>
            <w:right w:val="none" w:sz="0" w:space="0" w:color="auto"/>
          </w:divBdr>
          <w:divsChild>
            <w:div w:id="141698400">
              <w:marLeft w:val="0"/>
              <w:marRight w:val="0"/>
              <w:marTop w:val="0"/>
              <w:marBottom w:val="0"/>
              <w:divBdr>
                <w:top w:val="none" w:sz="0" w:space="0" w:color="auto"/>
                <w:left w:val="none" w:sz="0" w:space="0" w:color="auto"/>
                <w:bottom w:val="none" w:sz="0" w:space="0" w:color="auto"/>
                <w:right w:val="none" w:sz="0" w:space="0" w:color="auto"/>
              </w:divBdr>
            </w:div>
          </w:divsChild>
        </w:div>
        <w:div w:id="1717045114">
          <w:marLeft w:val="0"/>
          <w:marRight w:val="0"/>
          <w:marTop w:val="0"/>
          <w:marBottom w:val="0"/>
          <w:divBdr>
            <w:top w:val="none" w:sz="0" w:space="0" w:color="auto"/>
            <w:left w:val="none" w:sz="0" w:space="0" w:color="auto"/>
            <w:bottom w:val="none" w:sz="0" w:space="0" w:color="auto"/>
            <w:right w:val="none" w:sz="0" w:space="0" w:color="auto"/>
          </w:divBdr>
          <w:divsChild>
            <w:div w:id="249051650">
              <w:marLeft w:val="0"/>
              <w:marRight w:val="0"/>
              <w:marTop w:val="0"/>
              <w:marBottom w:val="0"/>
              <w:divBdr>
                <w:top w:val="none" w:sz="0" w:space="0" w:color="auto"/>
                <w:left w:val="none" w:sz="0" w:space="0" w:color="auto"/>
                <w:bottom w:val="none" w:sz="0" w:space="0" w:color="auto"/>
                <w:right w:val="none" w:sz="0" w:space="0" w:color="auto"/>
              </w:divBdr>
            </w:div>
          </w:divsChild>
        </w:div>
        <w:div w:id="2036494650">
          <w:marLeft w:val="0"/>
          <w:marRight w:val="0"/>
          <w:marTop w:val="0"/>
          <w:marBottom w:val="0"/>
          <w:divBdr>
            <w:top w:val="none" w:sz="0" w:space="0" w:color="auto"/>
            <w:left w:val="none" w:sz="0" w:space="0" w:color="auto"/>
            <w:bottom w:val="none" w:sz="0" w:space="0" w:color="auto"/>
            <w:right w:val="none" w:sz="0" w:space="0" w:color="auto"/>
          </w:divBdr>
          <w:divsChild>
            <w:div w:id="41291700">
              <w:marLeft w:val="0"/>
              <w:marRight w:val="0"/>
              <w:marTop w:val="0"/>
              <w:marBottom w:val="0"/>
              <w:divBdr>
                <w:top w:val="none" w:sz="0" w:space="0" w:color="auto"/>
                <w:left w:val="none" w:sz="0" w:space="0" w:color="auto"/>
                <w:bottom w:val="none" w:sz="0" w:space="0" w:color="auto"/>
                <w:right w:val="none" w:sz="0" w:space="0" w:color="auto"/>
              </w:divBdr>
            </w:div>
          </w:divsChild>
        </w:div>
        <w:div w:id="2127383741">
          <w:marLeft w:val="0"/>
          <w:marRight w:val="0"/>
          <w:marTop w:val="0"/>
          <w:marBottom w:val="0"/>
          <w:divBdr>
            <w:top w:val="none" w:sz="0" w:space="0" w:color="auto"/>
            <w:left w:val="none" w:sz="0" w:space="0" w:color="auto"/>
            <w:bottom w:val="none" w:sz="0" w:space="0" w:color="auto"/>
            <w:right w:val="none" w:sz="0" w:space="0" w:color="auto"/>
          </w:divBdr>
          <w:divsChild>
            <w:div w:id="9170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157882">
      <w:bodyDiv w:val="1"/>
      <w:marLeft w:val="0"/>
      <w:marRight w:val="0"/>
      <w:marTop w:val="0"/>
      <w:marBottom w:val="0"/>
      <w:divBdr>
        <w:top w:val="none" w:sz="0" w:space="0" w:color="auto"/>
        <w:left w:val="none" w:sz="0" w:space="0" w:color="auto"/>
        <w:bottom w:val="none" w:sz="0" w:space="0" w:color="auto"/>
        <w:right w:val="none" w:sz="0" w:space="0" w:color="auto"/>
      </w:divBdr>
    </w:div>
    <w:div w:id="2085254939">
      <w:bodyDiv w:val="1"/>
      <w:marLeft w:val="0"/>
      <w:marRight w:val="0"/>
      <w:marTop w:val="0"/>
      <w:marBottom w:val="0"/>
      <w:divBdr>
        <w:top w:val="none" w:sz="0" w:space="0" w:color="auto"/>
        <w:left w:val="none" w:sz="0" w:space="0" w:color="auto"/>
        <w:bottom w:val="none" w:sz="0" w:space="0" w:color="auto"/>
        <w:right w:val="none" w:sz="0" w:space="0" w:color="auto"/>
      </w:divBdr>
    </w:div>
    <w:div w:id="2090497695">
      <w:bodyDiv w:val="1"/>
      <w:marLeft w:val="0"/>
      <w:marRight w:val="0"/>
      <w:marTop w:val="0"/>
      <w:marBottom w:val="0"/>
      <w:divBdr>
        <w:top w:val="none" w:sz="0" w:space="0" w:color="auto"/>
        <w:left w:val="none" w:sz="0" w:space="0" w:color="auto"/>
        <w:bottom w:val="none" w:sz="0" w:space="0" w:color="auto"/>
        <w:right w:val="none" w:sz="0" w:space="0" w:color="auto"/>
      </w:divBdr>
    </w:div>
    <w:div w:id="2114661861">
      <w:bodyDiv w:val="1"/>
      <w:marLeft w:val="0"/>
      <w:marRight w:val="0"/>
      <w:marTop w:val="0"/>
      <w:marBottom w:val="0"/>
      <w:divBdr>
        <w:top w:val="none" w:sz="0" w:space="0" w:color="auto"/>
        <w:left w:val="none" w:sz="0" w:space="0" w:color="auto"/>
        <w:bottom w:val="none" w:sz="0" w:space="0" w:color="auto"/>
        <w:right w:val="none" w:sz="0" w:space="0" w:color="auto"/>
      </w:divBdr>
    </w:div>
    <w:div w:id="2116629863">
      <w:bodyDiv w:val="1"/>
      <w:marLeft w:val="0"/>
      <w:marRight w:val="0"/>
      <w:marTop w:val="0"/>
      <w:marBottom w:val="0"/>
      <w:divBdr>
        <w:top w:val="none" w:sz="0" w:space="0" w:color="auto"/>
        <w:left w:val="none" w:sz="0" w:space="0" w:color="auto"/>
        <w:bottom w:val="none" w:sz="0" w:space="0" w:color="auto"/>
        <w:right w:val="none" w:sz="0" w:space="0" w:color="auto"/>
      </w:divBdr>
      <w:divsChild>
        <w:div w:id="712119163">
          <w:marLeft w:val="0"/>
          <w:marRight w:val="0"/>
          <w:marTop w:val="0"/>
          <w:marBottom w:val="0"/>
          <w:divBdr>
            <w:top w:val="none" w:sz="0" w:space="0" w:color="auto"/>
            <w:left w:val="none" w:sz="0" w:space="0" w:color="auto"/>
            <w:bottom w:val="none" w:sz="0" w:space="0" w:color="auto"/>
            <w:right w:val="none" w:sz="0" w:space="0" w:color="auto"/>
          </w:divBdr>
          <w:divsChild>
            <w:div w:id="1947731966">
              <w:marLeft w:val="0"/>
              <w:marRight w:val="0"/>
              <w:marTop w:val="0"/>
              <w:marBottom w:val="0"/>
              <w:divBdr>
                <w:top w:val="none" w:sz="0" w:space="0" w:color="auto"/>
                <w:left w:val="none" w:sz="0" w:space="0" w:color="auto"/>
                <w:bottom w:val="none" w:sz="0" w:space="0" w:color="auto"/>
                <w:right w:val="none" w:sz="0" w:space="0" w:color="auto"/>
              </w:divBdr>
            </w:div>
          </w:divsChild>
        </w:div>
        <w:div w:id="1081293929">
          <w:marLeft w:val="0"/>
          <w:marRight w:val="0"/>
          <w:marTop w:val="0"/>
          <w:marBottom w:val="0"/>
          <w:divBdr>
            <w:top w:val="none" w:sz="0" w:space="0" w:color="auto"/>
            <w:left w:val="none" w:sz="0" w:space="0" w:color="auto"/>
            <w:bottom w:val="none" w:sz="0" w:space="0" w:color="auto"/>
            <w:right w:val="none" w:sz="0" w:space="0" w:color="auto"/>
          </w:divBdr>
          <w:divsChild>
            <w:div w:id="2025017131">
              <w:marLeft w:val="0"/>
              <w:marRight w:val="0"/>
              <w:marTop w:val="0"/>
              <w:marBottom w:val="0"/>
              <w:divBdr>
                <w:top w:val="none" w:sz="0" w:space="0" w:color="auto"/>
                <w:left w:val="none" w:sz="0" w:space="0" w:color="auto"/>
                <w:bottom w:val="none" w:sz="0" w:space="0" w:color="auto"/>
                <w:right w:val="none" w:sz="0" w:space="0" w:color="auto"/>
              </w:divBdr>
            </w:div>
          </w:divsChild>
        </w:div>
        <w:div w:id="1184979089">
          <w:marLeft w:val="0"/>
          <w:marRight w:val="0"/>
          <w:marTop w:val="0"/>
          <w:marBottom w:val="0"/>
          <w:divBdr>
            <w:top w:val="none" w:sz="0" w:space="0" w:color="auto"/>
            <w:left w:val="none" w:sz="0" w:space="0" w:color="auto"/>
            <w:bottom w:val="none" w:sz="0" w:space="0" w:color="auto"/>
            <w:right w:val="none" w:sz="0" w:space="0" w:color="auto"/>
          </w:divBdr>
          <w:divsChild>
            <w:div w:id="575091637">
              <w:marLeft w:val="0"/>
              <w:marRight w:val="0"/>
              <w:marTop w:val="0"/>
              <w:marBottom w:val="0"/>
              <w:divBdr>
                <w:top w:val="none" w:sz="0" w:space="0" w:color="auto"/>
                <w:left w:val="none" w:sz="0" w:space="0" w:color="auto"/>
                <w:bottom w:val="none" w:sz="0" w:space="0" w:color="auto"/>
                <w:right w:val="none" w:sz="0" w:space="0" w:color="auto"/>
              </w:divBdr>
            </w:div>
          </w:divsChild>
        </w:div>
        <w:div w:id="1230918539">
          <w:marLeft w:val="0"/>
          <w:marRight w:val="0"/>
          <w:marTop w:val="0"/>
          <w:marBottom w:val="0"/>
          <w:divBdr>
            <w:top w:val="none" w:sz="0" w:space="0" w:color="auto"/>
            <w:left w:val="none" w:sz="0" w:space="0" w:color="auto"/>
            <w:bottom w:val="none" w:sz="0" w:space="0" w:color="auto"/>
            <w:right w:val="none" w:sz="0" w:space="0" w:color="auto"/>
          </w:divBdr>
          <w:divsChild>
            <w:div w:id="1813596494">
              <w:marLeft w:val="0"/>
              <w:marRight w:val="0"/>
              <w:marTop w:val="0"/>
              <w:marBottom w:val="0"/>
              <w:divBdr>
                <w:top w:val="none" w:sz="0" w:space="0" w:color="auto"/>
                <w:left w:val="none" w:sz="0" w:space="0" w:color="auto"/>
                <w:bottom w:val="none" w:sz="0" w:space="0" w:color="auto"/>
                <w:right w:val="none" w:sz="0" w:space="0" w:color="auto"/>
              </w:divBdr>
            </w:div>
          </w:divsChild>
        </w:div>
        <w:div w:id="1247035790">
          <w:marLeft w:val="0"/>
          <w:marRight w:val="0"/>
          <w:marTop w:val="0"/>
          <w:marBottom w:val="0"/>
          <w:divBdr>
            <w:top w:val="none" w:sz="0" w:space="0" w:color="auto"/>
            <w:left w:val="none" w:sz="0" w:space="0" w:color="auto"/>
            <w:bottom w:val="none" w:sz="0" w:space="0" w:color="auto"/>
            <w:right w:val="none" w:sz="0" w:space="0" w:color="auto"/>
          </w:divBdr>
          <w:divsChild>
            <w:div w:id="996148289">
              <w:marLeft w:val="0"/>
              <w:marRight w:val="0"/>
              <w:marTop w:val="0"/>
              <w:marBottom w:val="0"/>
              <w:divBdr>
                <w:top w:val="none" w:sz="0" w:space="0" w:color="auto"/>
                <w:left w:val="none" w:sz="0" w:space="0" w:color="auto"/>
                <w:bottom w:val="none" w:sz="0" w:space="0" w:color="auto"/>
                <w:right w:val="none" w:sz="0" w:space="0" w:color="auto"/>
              </w:divBdr>
            </w:div>
          </w:divsChild>
        </w:div>
        <w:div w:id="1269504064">
          <w:marLeft w:val="0"/>
          <w:marRight w:val="0"/>
          <w:marTop w:val="0"/>
          <w:marBottom w:val="0"/>
          <w:divBdr>
            <w:top w:val="none" w:sz="0" w:space="0" w:color="auto"/>
            <w:left w:val="none" w:sz="0" w:space="0" w:color="auto"/>
            <w:bottom w:val="none" w:sz="0" w:space="0" w:color="auto"/>
            <w:right w:val="none" w:sz="0" w:space="0" w:color="auto"/>
          </w:divBdr>
          <w:divsChild>
            <w:div w:id="879393526">
              <w:marLeft w:val="0"/>
              <w:marRight w:val="0"/>
              <w:marTop w:val="0"/>
              <w:marBottom w:val="0"/>
              <w:divBdr>
                <w:top w:val="none" w:sz="0" w:space="0" w:color="auto"/>
                <w:left w:val="none" w:sz="0" w:space="0" w:color="auto"/>
                <w:bottom w:val="none" w:sz="0" w:space="0" w:color="auto"/>
                <w:right w:val="none" w:sz="0" w:space="0" w:color="auto"/>
              </w:divBdr>
            </w:div>
          </w:divsChild>
        </w:div>
        <w:div w:id="1520661468">
          <w:marLeft w:val="0"/>
          <w:marRight w:val="0"/>
          <w:marTop w:val="0"/>
          <w:marBottom w:val="0"/>
          <w:divBdr>
            <w:top w:val="none" w:sz="0" w:space="0" w:color="auto"/>
            <w:left w:val="none" w:sz="0" w:space="0" w:color="auto"/>
            <w:bottom w:val="none" w:sz="0" w:space="0" w:color="auto"/>
            <w:right w:val="none" w:sz="0" w:space="0" w:color="auto"/>
          </w:divBdr>
          <w:divsChild>
            <w:div w:id="1315455803">
              <w:marLeft w:val="0"/>
              <w:marRight w:val="0"/>
              <w:marTop w:val="0"/>
              <w:marBottom w:val="0"/>
              <w:divBdr>
                <w:top w:val="none" w:sz="0" w:space="0" w:color="auto"/>
                <w:left w:val="none" w:sz="0" w:space="0" w:color="auto"/>
                <w:bottom w:val="none" w:sz="0" w:space="0" w:color="auto"/>
                <w:right w:val="none" w:sz="0" w:space="0" w:color="auto"/>
              </w:divBdr>
            </w:div>
          </w:divsChild>
        </w:div>
        <w:div w:id="1551306187">
          <w:marLeft w:val="0"/>
          <w:marRight w:val="0"/>
          <w:marTop w:val="0"/>
          <w:marBottom w:val="0"/>
          <w:divBdr>
            <w:top w:val="none" w:sz="0" w:space="0" w:color="auto"/>
            <w:left w:val="none" w:sz="0" w:space="0" w:color="auto"/>
            <w:bottom w:val="none" w:sz="0" w:space="0" w:color="auto"/>
            <w:right w:val="none" w:sz="0" w:space="0" w:color="auto"/>
          </w:divBdr>
          <w:divsChild>
            <w:div w:id="66613505">
              <w:marLeft w:val="0"/>
              <w:marRight w:val="0"/>
              <w:marTop w:val="0"/>
              <w:marBottom w:val="0"/>
              <w:divBdr>
                <w:top w:val="none" w:sz="0" w:space="0" w:color="auto"/>
                <w:left w:val="none" w:sz="0" w:space="0" w:color="auto"/>
                <w:bottom w:val="none" w:sz="0" w:space="0" w:color="auto"/>
                <w:right w:val="none" w:sz="0" w:space="0" w:color="auto"/>
              </w:divBdr>
            </w:div>
          </w:divsChild>
        </w:div>
        <w:div w:id="1672098307">
          <w:marLeft w:val="0"/>
          <w:marRight w:val="0"/>
          <w:marTop w:val="0"/>
          <w:marBottom w:val="0"/>
          <w:divBdr>
            <w:top w:val="none" w:sz="0" w:space="0" w:color="auto"/>
            <w:left w:val="none" w:sz="0" w:space="0" w:color="auto"/>
            <w:bottom w:val="none" w:sz="0" w:space="0" w:color="auto"/>
            <w:right w:val="none" w:sz="0" w:space="0" w:color="auto"/>
          </w:divBdr>
          <w:divsChild>
            <w:div w:id="906303512">
              <w:marLeft w:val="0"/>
              <w:marRight w:val="0"/>
              <w:marTop w:val="0"/>
              <w:marBottom w:val="0"/>
              <w:divBdr>
                <w:top w:val="none" w:sz="0" w:space="0" w:color="auto"/>
                <w:left w:val="none" w:sz="0" w:space="0" w:color="auto"/>
                <w:bottom w:val="none" w:sz="0" w:space="0" w:color="auto"/>
                <w:right w:val="none" w:sz="0" w:space="0" w:color="auto"/>
              </w:divBdr>
            </w:div>
          </w:divsChild>
        </w:div>
        <w:div w:id="1901287487">
          <w:marLeft w:val="0"/>
          <w:marRight w:val="0"/>
          <w:marTop w:val="0"/>
          <w:marBottom w:val="0"/>
          <w:divBdr>
            <w:top w:val="none" w:sz="0" w:space="0" w:color="auto"/>
            <w:left w:val="none" w:sz="0" w:space="0" w:color="auto"/>
            <w:bottom w:val="none" w:sz="0" w:space="0" w:color="auto"/>
            <w:right w:val="none" w:sz="0" w:space="0" w:color="auto"/>
          </w:divBdr>
          <w:divsChild>
            <w:div w:id="639723737">
              <w:marLeft w:val="0"/>
              <w:marRight w:val="0"/>
              <w:marTop w:val="0"/>
              <w:marBottom w:val="0"/>
              <w:divBdr>
                <w:top w:val="none" w:sz="0" w:space="0" w:color="auto"/>
                <w:left w:val="none" w:sz="0" w:space="0" w:color="auto"/>
                <w:bottom w:val="none" w:sz="0" w:space="0" w:color="auto"/>
                <w:right w:val="none" w:sz="0" w:space="0" w:color="auto"/>
              </w:divBdr>
            </w:div>
          </w:divsChild>
        </w:div>
        <w:div w:id="2023819514">
          <w:marLeft w:val="0"/>
          <w:marRight w:val="0"/>
          <w:marTop w:val="0"/>
          <w:marBottom w:val="0"/>
          <w:divBdr>
            <w:top w:val="none" w:sz="0" w:space="0" w:color="auto"/>
            <w:left w:val="none" w:sz="0" w:space="0" w:color="auto"/>
            <w:bottom w:val="none" w:sz="0" w:space="0" w:color="auto"/>
            <w:right w:val="none" w:sz="0" w:space="0" w:color="auto"/>
          </w:divBdr>
          <w:divsChild>
            <w:div w:id="2102098158">
              <w:marLeft w:val="0"/>
              <w:marRight w:val="0"/>
              <w:marTop w:val="0"/>
              <w:marBottom w:val="0"/>
              <w:divBdr>
                <w:top w:val="none" w:sz="0" w:space="0" w:color="auto"/>
                <w:left w:val="none" w:sz="0" w:space="0" w:color="auto"/>
                <w:bottom w:val="none" w:sz="0" w:space="0" w:color="auto"/>
                <w:right w:val="none" w:sz="0" w:space="0" w:color="auto"/>
              </w:divBdr>
            </w:div>
          </w:divsChild>
        </w:div>
        <w:div w:id="2053454413">
          <w:marLeft w:val="0"/>
          <w:marRight w:val="0"/>
          <w:marTop w:val="0"/>
          <w:marBottom w:val="0"/>
          <w:divBdr>
            <w:top w:val="none" w:sz="0" w:space="0" w:color="auto"/>
            <w:left w:val="none" w:sz="0" w:space="0" w:color="auto"/>
            <w:bottom w:val="none" w:sz="0" w:space="0" w:color="auto"/>
            <w:right w:val="none" w:sz="0" w:space="0" w:color="auto"/>
          </w:divBdr>
          <w:divsChild>
            <w:div w:id="10288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D53DSPH32EA6-907086892-31893</_dlc_DocId>
    <_dlc_DocIdUrl xmlns="d6ca5d36-5c9f-4653-bec8-1cb66b9015e0">
      <Url>https://indecopi.sharepoint.com/sites/cc1_docs/_layouts/15/DocIdRedir.aspx?ID=D53DSPH32EA6-907086892-31893</Url>
      <Description>D53DSPH32EA6-907086892-31893</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7026B4-9B59-495E-A7C7-724D3CEB8191}">
  <ds:schemaRefs>
    <ds:schemaRef ds:uri="http://schemas.microsoft.com/sharepoint/v3/contenttype/forms"/>
  </ds:schemaRefs>
</ds:datastoreItem>
</file>

<file path=customXml/itemProps2.xml><?xml version="1.0" encoding="utf-8"?>
<ds:datastoreItem xmlns:ds="http://schemas.openxmlformats.org/officeDocument/2006/customXml" ds:itemID="{FF5CDEEE-3ED8-4863-9EBC-94F215B47441}">
  <ds:schemaRefs>
    <ds:schemaRef ds:uri="http://schemas.openxmlformats.org/officeDocument/2006/bibliography"/>
  </ds:schemaRefs>
</ds:datastoreItem>
</file>

<file path=customXml/itemProps3.xml><?xml version="1.0" encoding="utf-8"?>
<ds:datastoreItem xmlns:ds="http://schemas.openxmlformats.org/officeDocument/2006/customXml" ds:itemID="{00529D7D-E93B-47B5-9CAF-067A774059DF}">
  <ds:schemaRefs>
    <ds:schemaRef ds:uri="http://schemas.microsoft.com/sharepoint/events"/>
  </ds:schemaRefs>
</ds:datastoreItem>
</file>

<file path=customXml/itemProps4.xml><?xml version="1.0" encoding="utf-8"?>
<ds:datastoreItem xmlns:ds="http://schemas.openxmlformats.org/officeDocument/2006/customXml" ds:itemID="{D4C64FAC-AE3C-440B-82F2-71CA8F972D6C}">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5.xml><?xml version="1.0" encoding="utf-8"?>
<ds:datastoreItem xmlns:ds="http://schemas.openxmlformats.org/officeDocument/2006/customXml" ds:itemID="{13DA1D78-DF3B-4AFC-B25E-0F9F5CC48D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3529</Words>
  <Characters>19132</Characters>
  <Application>Microsoft Office Word</Application>
  <DocSecurity>0</DocSecurity>
  <Lines>444</Lines>
  <Paragraphs>124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heilyn verastegui rodriguez</dc:creator>
  <cp:keywords/>
  <dc:description/>
  <cp:lastModifiedBy>Camila Nikole Ballena De la Cruz</cp:lastModifiedBy>
  <cp:revision>2</cp:revision>
  <cp:lastPrinted>2025-05-15T21:26:00Z</cp:lastPrinted>
  <dcterms:created xsi:type="dcterms:W3CDTF">2025-12-29T19:13:00Z</dcterms:created>
  <dcterms:modified xsi:type="dcterms:W3CDTF">2025-12-29T19:13:00Z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aaace3c8-3b00-4436-9960-2b8776dfbc28</vt:lpwstr>
  </property>
  <property fmtid="{D5CDD505-2E9C-101B-9397-08002B2CF9AE}" pid="4" name="MediaServiceImageTags">
    <vt:lpwstr/>
  </property>
</Properties>
</file>