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E02" w14:textId="527899C5" w:rsidR="00E322B8" w:rsidRPr="00F87A9F" w:rsidRDefault="00E322B8" w:rsidP="00E322B8">
      <w:pPr>
        <w:pStyle w:val="paragraph"/>
        <w:spacing w:before="0" w:beforeAutospacing="0" w:after="0" w:afterAutospacing="0"/>
        <w:textAlignment w:val="baseline"/>
        <w:rPr>
          <w:rFonts w:ascii="Arial" w:hAnsi="Arial" w:cs="Arial"/>
          <w:color w:val="000000"/>
          <w:sz w:val="18"/>
          <w:szCs w:val="18"/>
          <w:lang w:val="pt-PT"/>
        </w:rPr>
      </w:pPr>
      <w:r w:rsidRPr="00F87A9F">
        <w:rPr>
          <w:rStyle w:val="normaltextrun"/>
          <w:rFonts w:ascii="Arial" w:eastAsia="Arial" w:hAnsi="Arial" w:cs="Arial"/>
          <w:i/>
          <w:iCs/>
          <w:sz w:val="16"/>
          <w:szCs w:val="16"/>
          <w:lang w:val="pt-PT"/>
        </w:rPr>
        <w:t xml:space="preserve">Elaborado por </w:t>
      </w:r>
      <w:r w:rsidR="00D567B8" w:rsidRPr="00F87A9F">
        <w:rPr>
          <w:rStyle w:val="normaltextrun"/>
          <w:rFonts w:ascii="Arial" w:eastAsia="Arial" w:hAnsi="Arial" w:cs="Arial"/>
          <w:i/>
          <w:iCs/>
          <w:sz w:val="16"/>
          <w:szCs w:val="16"/>
          <w:lang w:val="pt-PT"/>
        </w:rPr>
        <w:t>David Chávez</w:t>
      </w:r>
      <w:r w:rsidRPr="00F87A9F">
        <w:rPr>
          <w:rStyle w:val="eop"/>
          <w:rFonts w:ascii="Arial" w:hAnsi="Arial" w:cs="Arial"/>
          <w:sz w:val="16"/>
          <w:szCs w:val="16"/>
          <w:lang w:val="pt-PT"/>
        </w:rPr>
        <w:t> </w:t>
      </w:r>
    </w:p>
    <w:p w14:paraId="72486C08" w14:textId="75631955" w:rsidR="00E322B8" w:rsidRPr="00F87A9F" w:rsidRDefault="00E322B8" w:rsidP="00E322B8">
      <w:pPr>
        <w:pStyle w:val="paragraph"/>
        <w:spacing w:before="0" w:beforeAutospacing="0" w:after="0" w:afterAutospacing="0"/>
        <w:textAlignment w:val="baseline"/>
        <w:rPr>
          <w:rFonts w:ascii="Arial" w:hAnsi="Arial" w:cs="Arial"/>
          <w:color w:val="000000"/>
          <w:sz w:val="18"/>
          <w:szCs w:val="18"/>
          <w:lang w:val="pt-PT"/>
        </w:rPr>
      </w:pPr>
      <w:r w:rsidRPr="00F87A9F">
        <w:rPr>
          <w:rStyle w:val="normaltextrun"/>
          <w:rFonts w:ascii="Arial" w:eastAsia="Arial" w:hAnsi="Arial" w:cs="Arial"/>
          <w:i/>
          <w:iCs/>
          <w:sz w:val="16"/>
          <w:szCs w:val="16"/>
          <w:lang w:val="pt-PT"/>
        </w:rPr>
        <w:t xml:space="preserve">Revisado por </w:t>
      </w:r>
      <w:r w:rsidR="000176D2" w:rsidRPr="000176D2">
        <w:rPr>
          <w:rStyle w:val="normaltextrun"/>
          <w:rFonts w:ascii="Arial" w:eastAsia="Arial" w:hAnsi="Arial" w:cs="Arial"/>
          <w:i/>
          <w:iCs/>
          <w:sz w:val="16"/>
          <w:szCs w:val="16"/>
          <w:lang w:val="pt-PT"/>
        </w:rPr>
        <w:t>Luis Gamonal</w:t>
      </w:r>
    </w:p>
    <w:p w14:paraId="7C3F5257" w14:textId="77777777" w:rsidR="00D567B8" w:rsidRDefault="00E322B8" w:rsidP="00E322B8">
      <w:pPr>
        <w:pStyle w:val="paragraph"/>
        <w:spacing w:before="0" w:beforeAutospacing="0" w:after="0" w:afterAutospacing="0"/>
        <w:textAlignment w:val="baseline"/>
        <w:rPr>
          <w:rStyle w:val="normaltextrun"/>
          <w:rFonts w:ascii="Arial" w:eastAsia="Arial" w:hAnsi="Arial" w:cs="Arial"/>
          <w:i/>
          <w:iCs/>
          <w:sz w:val="16"/>
          <w:szCs w:val="16"/>
        </w:rPr>
      </w:pPr>
      <w:r w:rsidRPr="00D415FE">
        <w:rPr>
          <w:rStyle w:val="normaltextrun"/>
          <w:rFonts w:ascii="Arial" w:eastAsia="Arial" w:hAnsi="Arial" w:cs="Arial"/>
          <w:i/>
          <w:iCs/>
          <w:sz w:val="16"/>
          <w:szCs w:val="16"/>
        </w:rPr>
        <w:t xml:space="preserve">Equipo: </w:t>
      </w:r>
      <w:r w:rsidR="00D567B8" w:rsidRPr="00D567B8">
        <w:rPr>
          <w:rStyle w:val="normaltextrun"/>
          <w:rFonts w:ascii="Arial" w:eastAsia="Arial" w:hAnsi="Arial" w:cs="Arial"/>
          <w:i/>
          <w:iCs/>
          <w:sz w:val="16"/>
          <w:szCs w:val="16"/>
        </w:rPr>
        <w:t xml:space="preserve">Seguros </w:t>
      </w:r>
    </w:p>
    <w:p w14:paraId="2BEE3375" w14:textId="09DADD2C" w:rsidR="001E7BC0" w:rsidRPr="001F2561" w:rsidRDefault="001E7BC0" w:rsidP="00E322B8">
      <w:pPr>
        <w:pStyle w:val="paragraph"/>
        <w:spacing w:before="0" w:beforeAutospacing="0" w:after="0" w:afterAutospacing="0"/>
        <w:textAlignment w:val="baseline"/>
        <w:rPr>
          <w:rFonts w:ascii="Arial" w:hAnsi="Arial" w:cs="Arial"/>
          <w:color w:val="000000"/>
          <w:sz w:val="18"/>
          <w:szCs w:val="18"/>
        </w:rPr>
      </w:pPr>
      <w:r>
        <w:rPr>
          <w:rStyle w:val="normaltextrun"/>
          <w:rFonts w:ascii="Arial" w:eastAsia="Arial" w:hAnsi="Arial" w:cs="Arial"/>
          <w:i/>
          <w:iCs/>
          <w:sz w:val="16"/>
          <w:szCs w:val="16"/>
        </w:rPr>
        <w:t xml:space="preserve">Vencimiento </w:t>
      </w:r>
      <w:r w:rsidR="00D567B8" w:rsidRPr="00D567B8">
        <w:rPr>
          <w:rStyle w:val="normaltextrun"/>
          <w:rFonts w:ascii="Arial" w:eastAsia="Arial" w:hAnsi="Arial" w:cs="Arial"/>
          <w:i/>
          <w:iCs/>
          <w:sz w:val="16"/>
          <w:szCs w:val="16"/>
        </w:rPr>
        <w:t>12</w:t>
      </w:r>
      <w:r w:rsidR="00D567B8">
        <w:rPr>
          <w:rStyle w:val="normaltextrun"/>
          <w:rFonts w:ascii="Arial" w:eastAsia="Arial" w:hAnsi="Arial" w:cs="Arial"/>
          <w:i/>
          <w:iCs/>
          <w:sz w:val="16"/>
          <w:szCs w:val="16"/>
        </w:rPr>
        <w:t xml:space="preserve"> de diciembre de </w:t>
      </w:r>
      <w:r w:rsidR="00D567B8" w:rsidRPr="00D567B8">
        <w:rPr>
          <w:rStyle w:val="normaltextrun"/>
          <w:rFonts w:ascii="Arial" w:eastAsia="Arial" w:hAnsi="Arial" w:cs="Arial"/>
          <w:i/>
          <w:iCs/>
          <w:sz w:val="16"/>
          <w:szCs w:val="16"/>
        </w:rPr>
        <w:t>2025</w:t>
      </w:r>
    </w:p>
    <w:p w14:paraId="7D52AB68" w14:textId="77777777" w:rsidR="0089640F" w:rsidRDefault="0089640F" w:rsidP="00F14480">
      <w:pPr>
        <w:pStyle w:val="Ttulo"/>
        <w:spacing w:before="0"/>
        <w:ind w:left="0" w:right="-46"/>
      </w:pPr>
    </w:p>
    <w:p w14:paraId="5BDA3B56" w14:textId="3A77BAAD" w:rsidR="00C41427" w:rsidRPr="00AA469D" w:rsidRDefault="00C41427" w:rsidP="00F14480">
      <w:pPr>
        <w:pStyle w:val="Ttulo"/>
        <w:spacing w:before="0"/>
        <w:ind w:left="0" w:right="-46"/>
      </w:pPr>
      <w:r w:rsidRPr="00AA469D">
        <w:t xml:space="preserve">RESOLUCIÓN FINAL Nº </w:t>
      </w:r>
      <w:r w:rsidR="000F5911">
        <w:t>XXXX</w:t>
      </w:r>
      <w:r w:rsidR="005068D0">
        <w:t>-202</w:t>
      </w:r>
      <w:r w:rsidR="00671B1A">
        <w:t>5</w:t>
      </w:r>
      <w:r w:rsidRPr="00AA469D">
        <w:t>/CC1</w:t>
      </w:r>
    </w:p>
    <w:p w14:paraId="5E233E36" w14:textId="77777777" w:rsidR="00C41427" w:rsidRPr="001E7BC0" w:rsidRDefault="00C41427" w:rsidP="00F14480">
      <w:pPr>
        <w:pStyle w:val="Ttulo"/>
        <w:spacing w:before="0"/>
        <w:ind w:left="2160" w:hanging="494"/>
        <w:rPr>
          <w:sz w:val="22"/>
          <w:szCs w:val="22"/>
        </w:rPr>
      </w:pPr>
    </w:p>
    <w:p w14:paraId="4238C3E7" w14:textId="180B32EF" w:rsidR="00C41427" w:rsidRPr="001E7BC0" w:rsidRDefault="00C41427" w:rsidP="007B612B">
      <w:pPr>
        <w:tabs>
          <w:tab w:val="left" w:pos="2268"/>
          <w:tab w:val="left" w:pos="2956"/>
        </w:tabs>
        <w:ind w:left="2835" w:hanging="2835"/>
        <w:jc w:val="both"/>
        <w:rPr>
          <w:b/>
        </w:rPr>
      </w:pPr>
      <w:r w:rsidRPr="001E7BC0">
        <w:rPr>
          <w:b/>
        </w:rPr>
        <w:t>DENUNCIANTE</w:t>
      </w:r>
      <w:r w:rsidRPr="001E7BC0">
        <w:rPr>
          <w:b/>
        </w:rPr>
        <w:tab/>
        <w:t>:</w:t>
      </w:r>
      <w:r w:rsidRPr="001E7BC0">
        <w:rPr>
          <w:b/>
        </w:rPr>
        <w:tab/>
      </w:r>
      <w:bookmarkStart w:id="0" w:name="_Hlk145733773"/>
      <w:r w:rsidR="00252AE6" w:rsidRPr="00252AE6">
        <w:rPr>
          <w:b/>
        </w:rPr>
        <w:t xml:space="preserve">EPIFANIO TUPIA RIVEROS </w:t>
      </w:r>
      <w:r w:rsidR="00561625" w:rsidRPr="00252AE6">
        <w:rPr>
          <w:b/>
        </w:rPr>
        <w:t xml:space="preserve">(SEÑOR </w:t>
      </w:r>
      <w:r w:rsidR="00252AE6" w:rsidRPr="00252AE6">
        <w:rPr>
          <w:b/>
        </w:rPr>
        <w:t>TUPIA</w:t>
      </w:r>
      <w:r w:rsidR="00561625" w:rsidRPr="00252AE6">
        <w:rPr>
          <w:b/>
        </w:rPr>
        <w:t>)</w:t>
      </w:r>
    </w:p>
    <w:p w14:paraId="16C05115" w14:textId="2C2E6EA5" w:rsidR="00C41427" w:rsidRPr="00252AE6" w:rsidRDefault="00C41427" w:rsidP="00252AE6">
      <w:pPr>
        <w:tabs>
          <w:tab w:val="left" w:pos="2268"/>
          <w:tab w:val="left" w:pos="2956"/>
        </w:tabs>
        <w:ind w:left="2835" w:hanging="2835"/>
        <w:jc w:val="both"/>
        <w:rPr>
          <w:b/>
        </w:rPr>
      </w:pPr>
      <w:r w:rsidRPr="00252AE6">
        <w:rPr>
          <w:b/>
        </w:rPr>
        <w:t>DENUNCIADO</w:t>
      </w:r>
      <w:r w:rsidRPr="00252AE6">
        <w:rPr>
          <w:b/>
        </w:rPr>
        <w:tab/>
        <w:t>:</w:t>
      </w:r>
      <w:r w:rsidRPr="00252AE6">
        <w:rPr>
          <w:b/>
        </w:rPr>
        <w:tab/>
      </w:r>
      <w:r w:rsidR="00252AE6" w:rsidRPr="00252AE6">
        <w:rPr>
          <w:b/>
        </w:rPr>
        <w:t>OFICINA DE NORMALIZACI</w:t>
      </w:r>
      <w:r w:rsidR="00FC1152">
        <w:rPr>
          <w:b/>
        </w:rPr>
        <w:t>Ó</w:t>
      </w:r>
      <w:r w:rsidR="00252AE6" w:rsidRPr="00252AE6">
        <w:rPr>
          <w:b/>
        </w:rPr>
        <w:t xml:space="preserve">N PREVISIONAL ONP </w:t>
      </w:r>
      <w:r w:rsidR="00561625" w:rsidRPr="00252AE6">
        <w:rPr>
          <w:b/>
        </w:rPr>
        <w:t>(</w:t>
      </w:r>
      <w:r w:rsidR="00252AE6" w:rsidRPr="00252AE6">
        <w:rPr>
          <w:b/>
        </w:rPr>
        <w:t>ONP</w:t>
      </w:r>
      <w:r w:rsidR="00561625" w:rsidRPr="00252AE6">
        <w:rPr>
          <w:b/>
        </w:rPr>
        <w:t>)</w:t>
      </w:r>
    </w:p>
    <w:bookmarkEnd w:id="0"/>
    <w:p w14:paraId="6AF35623" w14:textId="77777777" w:rsidR="00C41427" w:rsidRPr="001E7BC0" w:rsidRDefault="00C41427" w:rsidP="00F14480">
      <w:pPr>
        <w:tabs>
          <w:tab w:val="left" w:pos="993"/>
          <w:tab w:val="left" w:pos="2268"/>
          <w:tab w:val="left" w:pos="2956"/>
        </w:tabs>
        <w:ind w:left="2835" w:hanging="2835"/>
        <w:jc w:val="both"/>
        <w:rPr>
          <w:b/>
        </w:rPr>
      </w:pPr>
      <w:r w:rsidRPr="00252AE6">
        <w:rPr>
          <w:b/>
        </w:rPr>
        <w:t>MATERIAS</w:t>
      </w:r>
      <w:r w:rsidRPr="00252AE6">
        <w:rPr>
          <w:b/>
        </w:rPr>
        <w:tab/>
        <w:t>:</w:t>
      </w:r>
      <w:r w:rsidRPr="00252AE6">
        <w:rPr>
          <w:b/>
        </w:rPr>
        <w:tab/>
        <w:t>PROTECCIÓN AL</w:t>
      </w:r>
      <w:r w:rsidRPr="00252AE6">
        <w:rPr>
          <w:b/>
          <w:spacing w:val="-2"/>
        </w:rPr>
        <w:t xml:space="preserve"> </w:t>
      </w:r>
      <w:r w:rsidRPr="00252AE6">
        <w:rPr>
          <w:b/>
        </w:rPr>
        <w:t>CONSUMIDOR</w:t>
      </w:r>
    </w:p>
    <w:p w14:paraId="143C6FCF" w14:textId="0D3BF172" w:rsidR="00C41427" w:rsidRDefault="00C41427" w:rsidP="00F14480">
      <w:pPr>
        <w:tabs>
          <w:tab w:val="left" w:pos="2268"/>
          <w:tab w:val="left" w:pos="2956"/>
        </w:tabs>
        <w:ind w:left="2835" w:hanging="2835"/>
        <w:jc w:val="both"/>
        <w:rPr>
          <w:b/>
        </w:rPr>
      </w:pPr>
      <w:r w:rsidRPr="001E7BC0">
        <w:rPr>
          <w:b/>
        </w:rPr>
        <w:tab/>
      </w:r>
      <w:r w:rsidRPr="001E7BC0">
        <w:rPr>
          <w:b/>
        </w:rPr>
        <w:tab/>
      </w:r>
      <w:r w:rsidR="0045230B" w:rsidRPr="001E7BC0">
        <w:rPr>
          <w:b/>
        </w:rPr>
        <w:t>IMPROCEDENCIA</w:t>
      </w:r>
    </w:p>
    <w:p w14:paraId="1DA612E5" w14:textId="1A3205D2" w:rsidR="00561625" w:rsidRDefault="00561625" w:rsidP="00F14480">
      <w:pPr>
        <w:tabs>
          <w:tab w:val="left" w:pos="2268"/>
          <w:tab w:val="left" w:pos="2956"/>
        </w:tabs>
        <w:ind w:left="2835" w:hanging="2835"/>
        <w:jc w:val="both"/>
        <w:rPr>
          <w:b/>
        </w:rPr>
      </w:pPr>
      <w:r>
        <w:rPr>
          <w:b/>
        </w:rPr>
        <w:tab/>
      </w:r>
      <w:r>
        <w:rPr>
          <w:b/>
        </w:rPr>
        <w:tab/>
        <w:t>COMPETENCIA</w:t>
      </w:r>
    </w:p>
    <w:p w14:paraId="3EEDB344" w14:textId="702109F5" w:rsidR="002228AD" w:rsidRPr="001E7BC0" w:rsidRDefault="002228AD" w:rsidP="00F14480">
      <w:pPr>
        <w:tabs>
          <w:tab w:val="left" w:pos="2268"/>
          <w:tab w:val="left" w:pos="2956"/>
        </w:tabs>
        <w:ind w:left="2835" w:hanging="2835"/>
        <w:jc w:val="both"/>
        <w:rPr>
          <w:b/>
        </w:rPr>
      </w:pPr>
      <w:r>
        <w:rPr>
          <w:b/>
        </w:rPr>
        <w:tab/>
      </w:r>
      <w:r>
        <w:rPr>
          <w:b/>
        </w:rPr>
        <w:tab/>
        <w:t>RELACIÓN DE CONSUMO</w:t>
      </w:r>
    </w:p>
    <w:p w14:paraId="6D9A0BAC" w14:textId="4979DFB8" w:rsidR="00C41427" w:rsidRPr="001E7BC0" w:rsidRDefault="00C41427" w:rsidP="00F14480">
      <w:pPr>
        <w:tabs>
          <w:tab w:val="left" w:pos="2268"/>
          <w:tab w:val="left" w:pos="2836"/>
          <w:tab w:val="left" w:pos="2956"/>
        </w:tabs>
        <w:jc w:val="both"/>
        <w:rPr>
          <w:b/>
        </w:rPr>
      </w:pPr>
      <w:r w:rsidRPr="001E7BC0">
        <w:rPr>
          <w:b/>
        </w:rPr>
        <w:t>ACTIVIDAD</w:t>
      </w:r>
      <w:r w:rsidRPr="001E7BC0">
        <w:rPr>
          <w:b/>
        </w:rPr>
        <w:tab/>
        <w:t>:</w:t>
      </w:r>
      <w:r w:rsidRPr="001E7BC0">
        <w:rPr>
          <w:b/>
        </w:rPr>
        <w:tab/>
      </w:r>
      <w:r w:rsidR="00CD7685" w:rsidRPr="00CD7685">
        <w:rPr>
          <w:b/>
        </w:rPr>
        <w:t>SISTEMA NACIONAL DE PENSIONES</w:t>
      </w:r>
    </w:p>
    <w:p w14:paraId="0EEB5DB9" w14:textId="77777777" w:rsidR="00C41427" w:rsidRPr="001E7BC0" w:rsidRDefault="00C41427" w:rsidP="00F14480">
      <w:pPr>
        <w:pStyle w:val="Textoindependiente"/>
        <w:rPr>
          <w:b/>
        </w:rPr>
      </w:pPr>
    </w:p>
    <w:p w14:paraId="767745B7" w14:textId="193B3554" w:rsidR="00C41427" w:rsidRPr="001E7BC0" w:rsidRDefault="00C41427" w:rsidP="00F14480">
      <w:pPr>
        <w:pStyle w:val="Textoindependiente"/>
      </w:pPr>
      <w:r w:rsidRPr="001E7BC0">
        <w:t xml:space="preserve">Lima, </w:t>
      </w:r>
      <w:r w:rsidR="000F5911" w:rsidRPr="00CD7685">
        <w:t>XX</w:t>
      </w:r>
      <w:r w:rsidR="000F5911" w:rsidRPr="001E7BC0">
        <w:t xml:space="preserve"> de </w:t>
      </w:r>
      <w:r w:rsidR="00CD7685" w:rsidRPr="00856466">
        <w:rPr>
          <w:highlight w:val="magenta"/>
        </w:rPr>
        <w:t>julio</w:t>
      </w:r>
      <w:r w:rsidR="00396F92" w:rsidRPr="00856466">
        <w:rPr>
          <w:highlight w:val="magenta"/>
        </w:rPr>
        <w:t xml:space="preserve"> de 2025</w:t>
      </w:r>
    </w:p>
    <w:p w14:paraId="58BA7092" w14:textId="77777777" w:rsidR="00C41427" w:rsidRPr="001E7BC0" w:rsidRDefault="00C41427" w:rsidP="00F14480">
      <w:pPr>
        <w:pStyle w:val="Textoindependiente"/>
      </w:pPr>
    </w:p>
    <w:p w14:paraId="037D6AE2" w14:textId="77777777" w:rsidR="00C41427" w:rsidRPr="001E7BC0" w:rsidRDefault="00C41427" w:rsidP="00F14480">
      <w:pPr>
        <w:pStyle w:val="Ttulo1"/>
        <w:ind w:left="0"/>
      </w:pPr>
      <w:r w:rsidRPr="001E7BC0">
        <w:t>ANTECEDENTES</w:t>
      </w:r>
    </w:p>
    <w:p w14:paraId="7D7A0B68" w14:textId="77777777" w:rsidR="00C41427" w:rsidRPr="005A23DC" w:rsidRDefault="00C41427" w:rsidP="00F14480">
      <w:pPr>
        <w:pStyle w:val="Textoindependiente"/>
        <w:rPr>
          <w:b/>
        </w:rPr>
      </w:pPr>
    </w:p>
    <w:p w14:paraId="3BC2314A" w14:textId="594E8A10" w:rsidR="005A23DC" w:rsidRPr="005A23DC" w:rsidRDefault="005A23DC" w:rsidP="005A23DC">
      <w:pPr>
        <w:pStyle w:val="Prrafodelista"/>
        <w:widowControl/>
        <w:numPr>
          <w:ilvl w:val="0"/>
          <w:numId w:val="34"/>
        </w:numPr>
        <w:autoSpaceDE/>
        <w:autoSpaceDN/>
        <w:ind w:left="567" w:right="0" w:hanging="567"/>
        <w:contextualSpacing/>
      </w:pPr>
      <w:bookmarkStart w:id="1" w:name="_Hlk160126697"/>
      <w:r w:rsidRPr="005A23DC">
        <w:t xml:space="preserve">Mediante escrito </w:t>
      </w:r>
      <w:r w:rsidRPr="00ED3B25">
        <w:t xml:space="preserve">del </w:t>
      </w:r>
      <w:bookmarkStart w:id="2" w:name="_Hlk161161486"/>
      <w:r w:rsidR="00ED3B25" w:rsidRPr="00ED3B25">
        <w:t>18</w:t>
      </w:r>
      <w:r w:rsidRPr="00ED3B25">
        <w:t xml:space="preserve"> de </w:t>
      </w:r>
      <w:r w:rsidR="00ED3B25" w:rsidRPr="008A6C46">
        <w:t>junio</w:t>
      </w:r>
      <w:r w:rsidRPr="008A6C46">
        <w:t xml:space="preserve"> de 2025</w:t>
      </w:r>
      <w:bookmarkEnd w:id="2"/>
      <w:r w:rsidRPr="008A6C46">
        <w:t xml:space="preserve">, el señor </w:t>
      </w:r>
      <w:r w:rsidR="00ED3B25" w:rsidRPr="008A6C46">
        <w:t xml:space="preserve">Tupia </w:t>
      </w:r>
      <w:r w:rsidRPr="008A6C46">
        <w:t xml:space="preserve">interpuso una denuncia contra </w:t>
      </w:r>
      <w:r w:rsidR="00A10A8E" w:rsidRPr="008A6C46">
        <w:rPr>
          <w:rFonts w:eastAsia="Arial Narrow"/>
          <w:lang w:eastAsia="es-PE"/>
        </w:rPr>
        <w:t xml:space="preserve">la </w:t>
      </w:r>
      <w:r w:rsidR="008A6C46" w:rsidRPr="008A6C46">
        <w:rPr>
          <w:rFonts w:eastAsia="Arial Narrow"/>
          <w:lang w:eastAsia="es-PE"/>
        </w:rPr>
        <w:t>ONP</w:t>
      </w:r>
      <w:r w:rsidR="00A10A8E" w:rsidRPr="008A6C46">
        <w:rPr>
          <w:rFonts w:eastAsia="Arial Narrow"/>
          <w:lang w:eastAsia="es-PE"/>
        </w:rPr>
        <w:t>,</w:t>
      </w:r>
      <w:r w:rsidRPr="008A6C46">
        <w:rPr>
          <w:rFonts w:eastAsia="Arial Narrow"/>
          <w:lang w:eastAsia="es-PE"/>
        </w:rPr>
        <w:t xml:space="preserve"> </w:t>
      </w:r>
      <w:r w:rsidRPr="008A6C46">
        <w:t>por presuntas infracciones a la Ley N° 29571, Código de Protección y Defensa del Consumidor (en adelante,</w:t>
      </w:r>
      <w:r w:rsidRPr="005A23DC">
        <w:t xml:space="preserve"> Código)</w:t>
      </w:r>
      <w:r w:rsidRPr="005A23DC">
        <w:rPr>
          <w:rStyle w:val="Refdenotaalpie"/>
        </w:rPr>
        <w:footnoteReference w:id="2"/>
      </w:r>
      <w:r w:rsidRPr="005A23DC">
        <w:t>, señalando lo siguiente: </w:t>
      </w:r>
    </w:p>
    <w:p w14:paraId="6D4EF0F6" w14:textId="77777777" w:rsidR="00396F92" w:rsidRPr="00396F92" w:rsidRDefault="00396F92" w:rsidP="00396F92">
      <w:pPr>
        <w:jc w:val="both"/>
      </w:pPr>
    </w:p>
    <w:bookmarkEnd w:id="1"/>
    <w:p w14:paraId="27F832B4" w14:textId="77777777" w:rsidR="0086270B" w:rsidRDefault="0054124D" w:rsidP="0054124D">
      <w:pPr>
        <w:pStyle w:val="Prrafodelista"/>
        <w:widowControl/>
        <w:numPr>
          <w:ilvl w:val="0"/>
          <w:numId w:val="37"/>
        </w:numPr>
        <w:autoSpaceDE/>
        <w:autoSpaceDN/>
        <w:ind w:left="1134" w:right="0" w:hanging="567"/>
        <w:contextualSpacing/>
      </w:pPr>
      <w:r w:rsidRPr="0054124D">
        <w:t>E</w:t>
      </w:r>
      <w:r w:rsidR="0086270B">
        <w:t xml:space="preserve">n </w:t>
      </w:r>
      <w:r w:rsidRPr="0054124D">
        <w:t xml:space="preserve">2005, luego de haber aportado durante más de 17 años al Sistema Nacional de Pensiones en su condición de ex trabajador del entonces Ministerio de Pesquería (actualmente Ministerio de la Producción), presentó solicitud ante la Oficina de Normalización Previsional (ONP) para el otorgamiento de una pensión por invalidez definitiva. </w:t>
      </w:r>
    </w:p>
    <w:p w14:paraId="6CB2D5C5" w14:textId="77777777" w:rsidR="0086270B" w:rsidRDefault="0086270B" w:rsidP="0086270B">
      <w:pPr>
        <w:pStyle w:val="Prrafodelista"/>
        <w:widowControl/>
        <w:autoSpaceDE/>
        <w:autoSpaceDN/>
        <w:ind w:left="1134" w:right="0" w:firstLine="0"/>
        <w:contextualSpacing/>
      </w:pPr>
    </w:p>
    <w:p w14:paraId="12E57240" w14:textId="77777777" w:rsidR="0086270B" w:rsidRDefault="0086270B" w:rsidP="0054124D">
      <w:pPr>
        <w:pStyle w:val="Prrafodelista"/>
        <w:widowControl/>
        <w:numPr>
          <w:ilvl w:val="0"/>
          <w:numId w:val="37"/>
        </w:numPr>
        <w:autoSpaceDE/>
        <w:autoSpaceDN/>
        <w:ind w:left="1134" w:right="0" w:hanging="567"/>
        <w:contextualSpacing/>
      </w:pPr>
      <w:r>
        <w:t>Posteriormente, e</w:t>
      </w:r>
      <w:r w:rsidR="0054124D" w:rsidRPr="0054124D">
        <w:t xml:space="preserve">l 12 de setiembre de 2005, la ONP emitió la Resolución N° 80404-2005 mediante la cual le otorgó pensión por invalidez definitiva, luego de haber verificado el cumplimiento de los requisitos correspondientes y de acreditar su incapacidad permanente para continuar laborando. </w:t>
      </w:r>
    </w:p>
    <w:p w14:paraId="075CB15C" w14:textId="77777777" w:rsidR="0086270B" w:rsidRDefault="0086270B" w:rsidP="0086270B">
      <w:pPr>
        <w:pStyle w:val="Prrafodelista"/>
      </w:pPr>
    </w:p>
    <w:p w14:paraId="01B602FB" w14:textId="77777777" w:rsidR="0086270B" w:rsidRDefault="0054124D" w:rsidP="0054124D">
      <w:pPr>
        <w:pStyle w:val="Prrafodelista"/>
        <w:widowControl/>
        <w:numPr>
          <w:ilvl w:val="0"/>
          <w:numId w:val="37"/>
        </w:numPr>
        <w:autoSpaceDE/>
        <w:autoSpaceDN/>
        <w:ind w:left="1134" w:right="0" w:hanging="567"/>
        <w:contextualSpacing/>
      </w:pPr>
      <w:r w:rsidRPr="0054124D">
        <w:t xml:space="preserve">El 28 de noviembre de 2007, la ONP emitió la Resolución N° 4094-2007, mediante la cual suspendió el pago de la pensión por invalidez definitiva, fundamentando dicha decisión en motivos que consideró incorrectos. </w:t>
      </w:r>
    </w:p>
    <w:p w14:paraId="3E9D0531" w14:textId="77777777" w:rsidR="0086270B" w:rsidRDefault="0086270B" w:rsidP="0086270B">
      <w:pPr>
        <w:pStyle w:val="Prrafodelista"/>
      </w:pPr>
    </w:p>
    <w:p w14:paraId="2ECFBEF9" w14:textId="77777777" w:rsidR="0086270B" w:rsidRDefault="0054124D" w:rsidP="0054124D">
      <w:pPr>
        <w:pStyle w:val="Prrafodelista"/>
        <w:widowControl/>
        <w:numPr>
          <w:ilvl w:val="0"/>
          <w:numId w:val="37"/>
        </w:numPr>
        <w:autoSpaceDE/>
        <w:autoSpaceDN/>
        <w:ind w:left="1134" w:right="0" w:hanging="567"/>
        <w:contextualSpacing/>
      </w:pPr>
      <w:r w:rsidRPr="0054124D">
        <w:t xml:space="preserve">Luego de emitida la referida resolución, y al haber transcurrido el plazo legal sin que pudiera anular directamente la resolución que le otorgó la pensión, la ONP interpuso demanda judicial solicitando la nulidad de la Resolución N° 80404-2005, que había reconocido su derecho a percibir pensión por invalidez definitiva. </w:t>
      </w:r>
    </w:p>
    <w:p w14:paraId="72DE2DE5" w14:textId="77777777" w:rsidR="0086270B" w:rsidRDefault="0086270B" w:rsidP="0086270B">
      <w:pPr>
        <w:pStyle w:val="Prrafodelista"/>
      </w:pPr>
    </w:p>
    <w:p w14:paraId="43A6F881" w14:textId="77777777" w:rsidR="0086270B" w:rsidRDefault="0054124D" w:rsidP="0054124D">
      <w:pPr>
        <w:pStyle w:val="Prrafodelista"/>
        <w:widowControl/>
        <w:numPr>
          <w:ilvl w:val="0"/>
          <w:numId w:val="37"/>
        </w:numPr>
        <w:autoSpaceDE/>
        <w:autoSpaceDN/>
        <w:ind w:left="1134" w:right="0" w:hanging="567"/>
        <w:contextualSpacing/>
      </w:pPr>
      <w:r w:rsidRPr="0054124D">
        <w:lastRenderedPageBreak/>
        <w:t xml:space="preserve">El 18 de agosto de 2021, el Décimo Primer Juzgado Especializado en lo Contencioso Administrativo de Lima expidió sentencia mediante la cual declaró infundada la demanda interpuesta por la ONP. </w:t>
      </w:r>
    </w:p>
    <w:p w14:paraId="779836BD" w14:textId="77777777" w:rsidR="0086270B" w:rsidRDefault="0086270B" w:rsidP="0086270B">
      <w:pPr>
        <w:pStyle w:val="Prrafodelista"/>
      </w:pPr>
    </w:p>
    <w:p w14:paraId="44DD518C" w14:textId="77777777" w:rsidR="0086270B" w:rsidRDefault="0054124D" w:rsidP="0054124D">
      <w:pPr>
        <w:pStyle w:val="Prrafodelista"/>
        <w:widowControl/>
        <w:numPr>
          <w:ilvl w:val="0"/>
          <w:numId w:val="37"/>
        </w:numPr>
        <w:autoSpaceDE/>
        <w:autoSpaceDN/>
        <w:ind w:left="1134" w:right="0" w:hanging="567"/>
        <w:contextualSpacing/>
      </w:pPr>
      <w:r w:rsidRPr="0054124D">
        <w:t xml:space="preserve">El 21 de junio de 2022, la Primera Sala Especializada en lo Contencioso Administrativo de Lima emitió sentencia de vista confirmando la decisión adoptada en primera instancia. </w:t>
      </w:r>
    </w:p>
    <w:p w14:paraId="798E3170" w14:textId="77777777" w:rsidR="0086270B" w:rsidRDefault="0086270B" w:rsidP="0086270B">
      <w:pPr>
        <w:pStyle w:val="Prrafodelista"/>
      </w:pPr>
    </w:p>
    <w:p w14:paraId="285109DA" w14:textId="77777777" w:rsidR="0086270B" w:rsidRPr="00646FFB" w:rsidRDefault="0054124D" w:rsidP="0054124D">
      <w:pPr>
        <w:pStyle w:val="Prrafodelista"/>
        <w:widowControl/>
        <w:numPr>
          <w:ilvl w:val="0"/>
          <w:numId w:val="37"/>
        </w:numPr>
        <w:autoSpaceDE/>
        <w:autoSpaceDN/>
        <w:ind w:left="1134" w:right="0" w:hanging="567"/>
        <w:contextualSpacing/>
      </w:pPr>
      <w:r w:rsidRPr="0054124D">
        <w:t xml:space="preserve">El 1 de setiembre de 2023, la Primera Sala de Derecho Constitucional y Social de la Corte </w:t>
      </w:r>
      <w:r w:rsidRPr="00646FFB">
        <w:t xml:space="preserve">Suprema de Justicia de la República, mediante Casación N° 7317-2023, declaró improcedente el recurso extraordinario de casación interpuesto por la ONP. </w:t>
      </w:r>
    </w:p>
    <w:p w14:paraId="47F3BA26" w14:textId="77777777" w:rsidR="0086270B" w:rsidRPr="00646FFB" w:rsidRDefault="0086270B" w:rsidP="0086270B">
      <w:pPr>
        <w:pStyle w:val="Prrafodelista"/>
      </w:pPr>
    </w:p>
    <w:p w14:paraId="05840065" w14:textId="77777777" w:rsidR="0086270B" w:rsidRPr="00646FFB" w:rsidRDefault="0054124D" w:rsidP="0054124D">
      <w:pPr>
        <w:pStyle w:val="Prrafodelista"/>
        <w:widowControl/>
        <w:numPr>
          <w:ilvl w:val="0"/>
          <w:numId w:val="37"/>
        </w:numPr>
        <w:autoSpaceDE/>
        <w:autoSpaceDN/>
        <w:ind w:left="1134" w:right="0" w:hanging="567"/>
        <w:contextualSpacing/>
      </w:pPr>
      <w:r w:rsidRPr="00646FFB">
        <w:t xml:space="preserve">El 8 de enero de 2025, solicitó a la ONP la restitución de su pensión por invalidez definitiva, al haber concluido el proceso judicial en última instancia a su favor, y requirió adicionalmente el pago de los devengados e intereses generados desde la fecha de suspensión. </w:t>
      </w:r>
    </w:p>
    <w:p w14:paraId="340FDB90" w14:textId="77777777" w:rsidR="0086270B" w:rsidRPr="00646FFB" w:rsidRDefault="0086270B" w:rsidP="0086270B">
      <w:pPr>
        <w:pStyle w:val="Prrafodelista"/>
      </w:pPr>
    </w:p>
    <w:p w14:paraId="6873CD6D" w14:textId="395F83C6" w:rsidR="00A10F53" w:rsidRPr="00646FFB" w:rsidRDefault="0054124D" w:rsidP="0054124D">
      <w:pPr>
        <w:pStyle w:val="Prrafodelista"/>
        <w:widowControl/>
        <w:numPr>
          <w:ilvl w:val="0"/>
          <w:numId w:val="37"/>
        </w:numPr>
        <w:autoSpaceDE/>
        <w:autoSpaceDN/>
        <w:ind w:left="1134" w:right="0" w:hanging="567"/>
        <w:contextualSpacing/>
      </w:pPr>
      <w:r w:rsidRPr="00646FFB">
        <w:t>El 9 de abril de 2025, la ONP emitió la Resolución N° 25470-2025, mediante la cual denegó su solicitud de restitución de pensión por invalidez definitiva, decisión contra la cual</w:t>
      </w:r>
      <w:r w:rsidR="00646FFB" w:rsidRPr="00646FFB">
        <w:t xml:space="preserve"> posteriormente</w:t>
      </w:r>
      <w:r w:rsidRPr="00646FFB">
        <w:t xml:space="preserve"> interpuso recurso de apelación ante el órgano superior.</w:t>
      </w:r>
    </w:p>
    <w:p w14:paraId="6FF33CBA" w14:textId="77777777" w:rsidR="00A10F53" w:rsidRPr="00646FFB" w:rsidRDefault="00A10F53" w:rsidP="00A10F53">
      <w:pPr>
        <w:pStyle w:val="Prrafodelista"/>
        <w:widowControl/>
        <w:autoSpaceDE/>
        <w:autoSpaceDN/>
        <w:ind w:left="1134" w:right="0" w:firstLine="0"/>
        <w:contextualSpacing/>
      </w:pPr>
    </w:p>
    <w:p w14:paraId="678D36C2" w14:textId="6FD0B3D9" w:rsidR="00396F92" w:rsidRPr="00646FFB" w:rsidRDefault="005A23DC" w:rsidP="00396F92">
      <w:pPr>
        <w:pStyle w:val="Prrafodelista"/>
        <w:widowControl/>
        <w:numPr>
          <w:ilvl w:val="0"/>
          <w:numId w:val="34"/>
        </w:numPr>
        <w:autoSpaceDE/>
        <w:autoSpaceDN/>
        <w:ind w:left="567" w:right="0" w:hanging="567"/>
        <w:contextualSpacing/>
      </w:pPr>
      <w:r w:rsidRPr="00646FFB">
        <w:t xml:space="preserve">El señor </w:t>
      </w:r>
      <w:r w:rsidR="008A6C46" w:rsidRPr="00646FFB">
        <w:t xml:space="preserve">Tupia </w:t>
      </w:r>
      <w:r w:rsidR="00A10F53" w:rsidRPr="00646FFB">
        <w:t>solicitó</w:t>
      </w:r>
      <w:r w:rsidR="00396F92" w:rsidRPr="00646FFB">
        <w:t xml:space="preserve">, en calidad de medida correctiva, que </w:t>
      </w:r>
      <w:r w:rsidR="008A6C46" w:rsidRPr="00646FFB">
        <w:t>la ONP cump</w:t>
      </w:r>
      <w:r w:rsidR="009E7392" w:rsidRPr="00646FFB">
        <w:t>l</w:t>
      </w:r>
      <w:r w:rsidR="008A6C46" w:rsidRPr="00646FFB">
        <w:t>a con</w:t>
      </w:r>
      <w:r w:rsidR="009E7392" w:rsidRPr="00646FFB">
        <w:t xml:space="preserve"> restituir el pago de la pensión por invalidez</w:t>
      </w:r>
      <w:r w:rsidR="006E6A49" w:rsidRPr="00646FFB">
        <w:t xml:space="preserve"> definitiva</w:t>
      </w:r>
      <w:r w:rsidR="00396F92" w:rsidRPr="00646FFB">
        <w:t xml:space="preserve">. </w:t>
      </w:r>
    </w:p>
    <w:p w14:paraId="4007F257" w14:textId="77777777" w:rsidR="00330566" w:rsidRPr="00646FFB" w:rsidRDefault="00330566" w:rsidP="00F14480">
      <w:pPr>
        <w:rPr>
          <w:rStyle w:val="normaltextrun"/>
        </w:rPr>
      </w:pPr>
    </w:p>
    <w:p w14:paraId="3C42309E" w14:textId="77777777" w:rsidR="00C41427" w:rsidRPr="00646FFB" w:rsidRDefault="00C41427" w:rsidP="00F14480">
      <w:pPr>
        <w:pStyle w:val="Ttulo1"/>
        <w:ind w:left="0"/>
      </w:pPr>
      <w:r w:rsidRPr="00646FFB">
        <w:t>ANÁLISIS</w:t>
      </w:r>
    </w:p>
    <w:p w14:paraId="78C40903" w14:textId="77777777" w:rsidR="00A10A8E" w:rsidRPr="00646FFB" w:rsidRDefault="00A10A8E" w:rsidP="00A10A8E">
      <w:pPr>
        <w:tabs>
          <w:tab w:val="left" w:pos="567"/>
        </w:tabs>
        <w:jc w:val="both"/>
      </w:pPr>
    </w:p>
    <w:p w14:paraId="30B32DAE" w14:textId="77777777" w:rsidR="00A10A8E" w:rsidRPr="001E7BC0" w:rsidRDefault="00A10A8E" w:rsidP="00A10A8E">
      <w:pPr>
        <w:jc w:val="both"/>
        <w:textAlignment w:val="baseline"/>
        <w:rPr>
          <w:b/>
          <w:bCs/>
        </w:rPr>
      </w:pPr>
      <w:r w:rsidRPr="00646FFB">
        <w:rPr>
          <w:b/>
        </w:rPr>
        <w:t xml:space="preserve">Sobre la Competencia de la Comisión para </w:t>
      </w:r>
      <w:r w:rsidRPr="00646FFB">
        <w:rPr>
          <w:b/>
          <w:bCs/>
        </w:rPr>
        <w:t>determinar la existencia de infracciones administrativas</w:t>
      </w:r>
    </w:p>
    <w:p w14:paraId="5C5151EE" w14:textId="77777777" w:rsidR="00A10A8E" w:rsidRDefault="00A10A8E" w:rsidP="00A10A8E">
      <w:pPr>
        <w:widowControl/>
        <w:adjustRightInd w:val="0"/>
        <w:contextualSpacing/>
        <w:jc w:val="both"/>
      </w:pPr>
    </w:p>
    <w:p w14:paraId="53DFE02B" w14:textId="77777777" w:rsidR="00A10A8E" w:rsidRDefault="00A10A8E" w:rsidP="00A10A8E">
      <w:pPr>
        <w:widowControl/>
        <w:numPr>
          <w:ilvl w:val="0"/>
          <w:numId w:val="39"/>
        </w:numPr>
        <w:adjustRightInd w:val="0"/>
        <w:ind w:left="567" w:hanging="566"/>
        <w:contextualSpacing/>
        <w:jc w:val="both"/>
      </w:pPr>
      <w:r w:rsidRPr="002A3293">
        <w:t xml:space="preserve">El numeral 2 </w:t>
      </w:r>
      <w:r>
        <w:t xml:space="preserve">del </w:t>
      </w:r>
      <w:r w:rsidRPr="002A3293">
        <w:t>artículo III del Título Preliminar del Código señala que sus disposiciones son aplicables a las relaciones de consumo que se celebran en territorio nacional</w:t>
      </w:r>
      <w:r>
        <w:t xml:space="preserve"> o que sus efectos se produzcan en este</w:t>
      </w:r>
      <w:r w:rsidRPr="002A3293">
        <w:rPr>
          <w:rStyle w:val="Refdenotaalpie"/>
        </w:rPr>
        <w:footnoteReference w:id="3"/>
      </w:r>
      <w:r w:rsidRPr="002A3293">
        <w:t>.</w:t>
      </w:r>
    </w:p>
    <w:p w14:paraId="138EA6D7" w14:textId="77777777" w:rsidR="00A10A8E" w:rsidRDefault="00A10A8E" w:rsidP="00A10A8E">
      <w:pPr>
        <w:widowControl/>
        <w:adjustRightInd w:val="0"/>
        <w:ind w:left="567"/>
        <w:contextualSpacing/>
        <w:jc w:val="both"/>
      </w:pPr>
    </w:p>
    <w:p w14:paraId="290B0D9E" w14:textId="4EA7B9C5" w:rsidR="00A10A8E" w:rsidRDefault="00A10A8E" w:rsidP="00A10A8E">
      <w:pPr>
        <w:widowControl/>
        <w:numPr>
          <w:ilvl w:val="0"/>
          <w:numId w:val="39"/>
        </w:numPr>
        <w:adjustRightInd w:val="0"/>
        <w:ind w:left="567" w:hanging="566"/>
        <w:contextualSpacing/>
        <w:jc w:val="both"/>
      </w:pPr>
      <w:r w:rsidRPr="00644EFC">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644EFC">
        <w:rPr>
          <w:vertAlign w:val="superscript"/>
        </w:rPr>
        <w:footnoteReference w:id="4"/>
      </w:r>
      <w:r>
        <w:t>.</w:t>
      </w:r>
    </w:p>
    <w:p w14:paraId="1A84B1B0" w14:textId="77777777" w:rsidR="00A10A8E" w:rsidRDefault="00A10A8E" w:rsidP="00A10A8E">
      <w:pPr>
        <w:widowControl/>
        <w:adjustRightInd w:val="0"/>
        <w:ind w:left="567"/>
        <w:contextualSpacing/>
        <w:jc w:val="both"/>
      </w:pPr>
    </w:p>
    <w:p w14:paraId="675C5FBA" w14:textId="313A4C04" w:rsidR="00A10F53" w:rsidRDefault="00A10A8E" w:rsidP="00A10F53">
      <w:pPr>
        <w:widowControl/>
        <w:numPr>
          <w:ilvl w:val="0"/>
          <w:numId w:val="39"/>
        </w:numPr>
        <w:adjustRightInd w:val="0"/>
        <w:ind w:left="567" w:hanging="566"/>
        <w:contextualSpacing/>
        <w:jc w:val="both"/>
      </w:pPr>
      <w:r w:rsidRPr="007923E4">
        <w:t>Por otra parte, el artículo IV del Título Preliminar del Código establece que se entiende por proveedor a las personas naturales o jurídicas, de derecho público o privado, que de manera habitual fabrican, elaboran, suministran productos o prestan servicios de cualquier naturaleza a los consumidores, y, define como servicio a cualquier actividad de prestación de servicios que se ofrece en el mercado. Asimismo, establece como relación de consumo a aquella por la cual un consumidor adquiere un producto o contrata un servicio con un proveedor a cambio de una contraprestación económica</w:t>
      </w:r>
      <w:r w:rsidRPr="002A3293">
        <w:rPr>
          <w:rStyle w:val="Refdenotaalpie"/>
        </w:rPr>
        <w:footnoteReference w:id="5"/>
      </w:r>
      <w:r w:rsidRPr="007923E4">
        <w:t xml:space="preserve">. </w:t>
      </w:r>
    </w:p>
    <w:p w14:paraId="6B6D9E3C" w14:textId="77777777" w:rsidR="00A10F53" w:rsidRPr="000D3EA6" w:rsidRDefault="00A10F53" w:rsidP="00A10F53">
      <w:pPr>
        <w:widowControl/>
        <w:adjustRightInd w:val="0"/>
        <w:ind w:left="567"/>
        <w:contextualSpacing/>
        <w:jc w:val="both"/>
      </w:pPr>
    </w:p>
    <w:p w14:paraId="1D27B23E" w14:textId="77777777" w:rsidR="00A10A8E" w:rsidRDefault="00A10A8E" w:rsidP="00A10A8E">
      <w:pPr>
        <w:widowControl/>
        <w:numPr>
          <w:ilvl w:val="0"/>
          <w:numId w:val="39"/>
        </w:numPr>
        <w:adjustRightInd w:val="0"/>
        <w:ind w:left="567" w:hanging="566"/>
        <w:contextualSpacing/>
        <w:jc w:val="both"/>
      </w:pPr>
      <w:r>
        <w:t xml:space="preserve">En ese contexto, para </w:t>
      </w:r>
      <w:r w:rsidRPr="00515FDA">
        <w:t xml:space="preserve">la aplicación de la normativa de protección al consumidor, debe configurarse una relación de consumo entre el proveedor de un bien o el prestador de un servicio y el usuario del mismo, a cambio de una retribución económica. </w:t>
      </w:r>
    </w:p>
    <w:p w14:paraId="16EDB68A" w14:textId="77777777" w:rsidR="00A10A8E" w:rsidRDefault="00A10A8E" w:rsidP="00A10A8E">
      <w:pPr>
        <w:pStyle w:val="Prrafodelista"/>
        <w:ind w:left="567"/>
      </w:pPr>
    </w:p>
    <w:p w14:paraId="38808095" w14:textId="77777777" w:rsidR="00A10A8E" w:rsidRDefault="00A10A8E" w:rsidP="00A10A8E">
      <w:pPr>
        <w:widowControl/>
        <w:numPr>
          <w:ilvl w:val="0"/>
          <w:numId w:val="39"/>
        </w:numPr>
        <w:adjustRightInd w:val="0"/>
        <w:ind w:left="567" w:hanging="566"/>
        <w:contextualSpacing/>
        <w:jc w:val="both"/>
      </w:pPr>
      <w:r>
        <w:t xml:space="preserve">En efecto, </w:t>
      </w:r>
      <w:r w:rsidRPr="00515FDA">
        <w:t>las normas de protección al consumidor también son aplicables a aquellos casos en los que el denunciante se encuentra directa o indirectamente expuesto a una relación de consumo o en una etapa preliminar a ésta. Siendo así, tenemos que entre estos supuestos se encuentran la discriminación en locales abiertos al público, los métodos comerciales coercitivos, métodos abusivos de cobranza en donde por error se envían requerimientos de pago a personas que no tienen relación alguna con el proveedor o la publicidad relativa a ofertas comerciales, casos en donde si bien no se configura una relación de consumo, no dejan de producirse infracciones a la normativa de protección al consumidor.</w:t>
      </w:r>
    </w:p>
    <w:p w14:paraId="34D1B3AA" w14:textId="77777777" w:rsidR="00A10A8E" w:rsidRDefault="00A10A8E" w:rsidP="00A10A8E">
      <w:pPr>
        <w:pStyle w:val="Prrafodelista"/>
        <w:ind w:left="567"/>
      </w:pPr>
    </w:p>
    <w:p w14:paraId="6BE64AEF" w14:textId="77777777" w:rsidR="00A10A8E" w:rsidRPr="00574AB8" w:rsidRDefault="00A10A8E" w:rsidP="00A10A8E">
      <w:pPr>
        <w:widowControl/>
        <w:numPr>
          <w:ilvl w:val="0"/>
          <w:numId w:val="39"/>
        </w:numPr>
        <w:adjustRightInd w:val="0"/>
        <w:ind w:left="567" w:hanging="566"/>
        <w:contextualSpacing/>
        <w:jc w:val="both"/>
      </w:pPr>
      <w:r w:rsidRPr="00515FDA">
        <w:t xml:space="preserve">Bajo esa óptica, la relación de consumo se encuentra determinada por la concurrencia de tres componentes íntimamente ligados y cuyo análisis debe efectuarse de manera integral, </w:t>
      </w:r>
      <w:r w:rsidRPr="005D31EC">
        <w:rPr>
          <w:u w:val="single"/>
        </w:rPr>
        <w:t>siendo que la ausencia de uno de ellos determinaría que no nos encontremos frente a una relación de consumo</w:t>
      </w:r>
      <w:r w:rsidRPr="00515FDA">
        <w:t xml:space="preserve">. Dichos </w:t>
      </w:r>
      <w:r w:rsidRPr="00574AB8">
        <w:t xml:space="preserve">componentes son los siguientes: (i) un </w:t>
      </w:r>
      <w:r w:rsidRPr="00574AB8">
        <w:lastRenderedPageBreak/>
        <w:t>consumidor o usuario; (</w:t>
      </w:r>
      <w:proofErr w:type="spellStart"/>
      <w:r w:rsidRPr="00574AB8">
        <w:t>ii</w:t>
      </w:r>
      <w:proofErr w:type="spellEnd"/>
      <w:r w:rsidRPr="00574AB8">
        <w:t>) un proveedor; y (</w:t>
      </w:r>
      <w:proofErr w:type="spellStart"/>
      <w:r w:rsidRPr="00574AB8">
        <w:t>iii</w:t>
      </w:r>
      <w:proofErr w:type="spellEnd"/>
      <w:r w:rsidRPr="00574AB8">
        <w:t>) un producto o servicio materia de transacción comercial.</w:t>
      </w:r>
    </w:p>
    <w:p w14:paraId="7CD5AC48" w14:textId="77777777" w:rsidR="00A10A8E" w:rsidRPr="00574AB8" w:rsidRDefault="00A10A8E" w:rsidP="00A10A8E">
      <w:pPr>
        <w:pStyle w:val="Prrafodelista"/>
        <w:ind w:left="567"/>
      </w:pPr>
    </w:p>
    <w:p w14:paraId="2C3F30EE" w14:textId="19C42258" w:rsidR="00A10A8E" w:rsidRPr="00C5061A" w:rsidRDefault="00A10A8E" w:rsidP="00A10A8E">
      <w:pPr>
        <w:widowControl/>
        <w:numPr>
          <w:ilvl w:val="0"/>
          <w:numId w:val="39"/>
        </w:numPr>
        <w:adjustRightInd w:val="0"/>
        <w:ind w:left="567" w:hanging="566"/>
        <w:contextualSpacing/>
        <w:jc w:val="both"/>
      </w:pPr>
      <w:r w:rsidRPr="00574AB8">
        <w:t>En el presente caso</w:t>
      </w:r>
      <w:r w:rsidR="005D31EC" w:rsidRPr="00574AB8">
        <w:t>,</w:t>
      </w:r>
      <w:r w:rsidRPr="00574AB8">
        <w:t xml:space="preserve"> el señor </w:t>
      </w:r>
      <w:r w:rsidR="00CF71AC" w:rsidRPr="00574AB8">
        <w:t xml:space="preserve">Tupia </w:t>
      </w:r>
      <w:r w:rsidRPr="00574AB8">
        <w:t xml:space="preserve">en su </w:t>
      </w:r>
      <w:r w:rsidRPr="00C5061A">
        <w:t xml:space="preserve">escrito de denuncia señaló que </w:t>
      </w:r>
      <w:r w:rsidR="005D31EC" w:rsidRPr="00C5061A">
        <w:t xml:space="preserve">la </w:t>
      </w:r>
      <w:r w:rsidR="00CF71AC" w:rsidRPr="00C5061A">
        <w:t>ONP</w:t>
      </w:r>
      <w:r w:rsidRPr="00C5061A">
        <w:t xml:space="preserve"> no habría cumplido </w:t>
      </w:r>
      <w:r w:rsidR="00574AB8" w:rsidRPr="00C5061A">
        <w:t>con restituir la pensión por invalidez definitiva</w:t>
      </w:r>
      <w:r w:rsidR="005D31EC" w:rsidRPr="00C5061A">
        <w:t>.</w:t>
      </w:r>
    </w:p>
    <w:p w14:paraId="0F44EE29" w14:textId="77777777" w:rsidR="00A10A8E" w:rsidRPr="00C5061A" w:rsidRDefault="00A10A8E" w:rsidP="00A10A8E">
      <w:pPr>
        <w:pStyle w:val="Prrafodelista"/>
      </w:pPr>
    </w:p>
    <w:p w14:paraId="62714A3F" w14:textId="3E993714" w:rsidR="00A10A8E" w:rsidRPr="00C5061A" w:rsidRDefault="00A10A8E" w:rsidP="00A10A8E">
      <w:pPr>
        <w:widowControl/>
        <w:numPr>
          <w:ilvl w:val="0"/>
          <w:numId w:val="39"/>
        </w:numPr>
        <w:adjustRightInd w:val="0"/>
        <w:ind w:left="567" w:hanging="566"/>
        <w:contextualSpacing/>
        <w:jc w:val="both"/>
      </w:pPr>
      <w:r w:rsidRPr="00C5061A">
        <w:t xml:space="preserve">Cabe precisar que la </w:t>
      </w:r>
      <w:r w:rsidR="00CF71AC" w:rsidRPr="00C5061A">
        <w:t>ON</w:t>
      </w:r>
      <w:r w:rsidR="00801DE3">
        <w:t>P</w:t>
      </w:r>
      <w:r w:rsidRPr="00C5061A">
        <w:t xml:space="preserve"> fue creada mediante </w:t>
      </w:r>
      <w:r w:rsidR="00190358" w:rsidRPr="00C5061A">
        <w:t>Decreto Ley Nº 25967</w:t>
      </w:r>
      <w:r w:rsidRPr="00C5061A">
        <w:t xml:space="preserve">el </w:t>
      </w:r>
      <w:r w:rsidR="00190358" w:rsidRPr="00C5061A">
        <w:t>12 de diciembre de 1992</w:t>
      </w:r>
      <w:r w:rsidR="00C5061A" w:rsidRPr="00C5061A">
        <w:t xml:space="preserve"> </w:t>
      </w:r>
      <w:r w:rsidR="00CA7D40" w:rsidRPr="00C5061A">
        <w:t>con el objetivo de administrar el Sistema Nacional de Pensiones (SNP) bajo el régimen del Decreto Ley N.º 19990, entre otros regímenes previsionales estatales</w:t>
      </w:r>
      <w:r w:rsidR="005D31EC" w:rsidRPr="00C5061A">
        <w:rPr>
          <w:rStyle w:val="Refdenotaalpie"/>
        </w:rPr>
        <w:footnoteReference w:id="6"/>
      </w:r>
      <w:r w:rsidRPr="00C5061A">
        <w:t xml:space="preserve">.  </w:t>
      </w:r>
    </w:p>
    <w:p w14:paraId="2F3A4B4C" w14:textId="77777777" w:rsidR="00A10A8E" w:rsidRDefault="00A10A8E" w:rsidP="00A10A8E">
      <w:pPr>
        <w:pStyle w:val="Prrafodelista"/>
        <w:ind w:left="567"/>
        <w:rPr>
          <w:color w:val="010202"/>
        </w:rPr>
      </w:pPr>
    </w:p>
    <w:p w14:paraId="6A67787A" w14:textId="37C2162A" w:rsidR="00A10A8E" w:rsidRPr="00201189" w:rsidRDefault="00A10A8E" w:rsidP="00A10A8E">
      <w:pPr>
        <w:widowControl/>
        <w:numPr>
          <w:ilvl w:val="0"/>
          <w:numId w:val="39"/>
        </w:numPr>
        <w:adjustRightInd w:val="0"/>
        <w:ind w:left="567" w:hanging="566"/>
        <w:contextualSpacing/>
        <w:jc w:val="both"/>
      </w:pPr>
      <w:r w:rsidRPr="00CF71AC">
        <w:rPr>
          <w:color w:val="010202"/>
        </w:rPr>
        <w:t xml:space="preserve">En ese contexto, es posible concluir que los hechos denunciados por el señor </w:t>
      </w:r>
      <w:r w:rsidR="00CF71AC" w:rsidRPr="00CF71AC">
        <w:t xml:space="preserve">Tupia </w:t>
      </w:r>
      <w:r w:rsidRPr="00CF71AC">
        <w:rPr>
          <w:color w:val="010202"/>
        </w:rPr>
        <w:t xml:space="preserve">se encuentra dirigidos a cuestionar la conducta de la </w:t>
      </w:r>
      <w:r w:rsidR="00CF71AC" w:rsidRPr="00CF71AC">
        <w:rPr>
          <w:color w:val="010202"/>
        </w:rPr>
        <w:t xml:space="preserve">ONP </w:t>
      </w:r>
      <w:r w:rsidRPr="00CF71AC">
        <w:rPr>
          <w:color w:val="010202"/>
        </w:rPr>
        <w:t xml:space="preserve">respecto a alguna de las facultades legales que le fueron conferidas; sin embargo, dichas presuntas conductas infractoras, más allá de que resulten debidas -o no-, no nacen como producto de una relación de intercambio libre entre el </w:t>
      </w:r>
      <w:r w:rsidRPr="00201189">
        <w:rPr>
          <w:color w:val="010202"/>
        </w:rPr>
        <w:t xml:space="preserve">consumidor y el denunciado, que es el tipo de relaciones que se protegen a través de las normas de protección al consumidor, sino que proviene del ejercicio de las facultades otorgadas por el Estado. </w:t>
      </w:r>
    </w:p>
    <w:p w14:paraId="1E85C04E" w14:textId="77777777" w:rsidR="00A10A8E" w:rsidRPr="00201189" w:rsidRDefault="00A10A8E" w:rsidP="00A10A8E">
      <w:pPr>
        <w:pStyle w:val="Prrafodelista"/>
        <w:ind w:left="567"/>
      </w:pPr>
    </w:p>
    <w:p w14:paraId="0C2F3DF7" w14:textId="2A760DE4" w:rsidR="00A10A8E" w:rsidRPr="00E93CD8" w:rsidRDefault="00A10A8E" w:rsidP="00A10A8E">
      <w:pPr>
        <w:widowControl/>
        <w:numPr>
          <w:ilvl w:val="0"/>
          <w:numId w:val="39"/>
        </w:numPr>
        <w:adjustRightInd w:val="0"/>
        <w:ind w:left="567" w:hanging="566"/>
        <w:contextualSpacing/>
        <w:jc w:val="both"/>
      </w:pPr>
      <w:r w:rsidRPr="00201189">
        <w:t xml:space="preserve">En efecto, de los medios probatorios que obran en el expediente y lo indicado por el denunciante, se pudo apreciar que el vínculo establecido entre este y la </w:t>
      </w:r>
      <w:r w:rsidR="00201189" w:rsidRPr="00201189">
        <w:t xml:space="preserve">ONP </w:t>
      </w:r>
      <w:r w:rsidRPr="00201189">
        <w:t xml:space="preserve">no implicaba una relación de consumo entre un consumidor y un proveedor en </w:t>
      </w:r>
      <w:r w:rsidRPr="00646FFB">
        <w:t xml:space="preserve">virtud </w:t>
      </w:r>
      <w:r w:rsidRPr="00E93CD8">
        <w:t xml:space="preserve">a una transacción comercial, sino un vínculo legal generado por la obligación del denunciado de </w:t>
      </w:r>
      <w:r w:rsidR="00E93CD8" w:rsidRPr="00E93CD8">
        <w:t>realizar el pago de las prestaciones a favor de las/os pensionistas y las/os beneficiarios a través de las instituciones bancarias</w:t>
      </w:r>
      <w:r w:rsidR="00E93CD8" w:rsidRPr="00C5061A">
        <w:rPr>
          <w:rStyle w:val="Refdenotaalpie"/>
        </w:rPr>
        <w:footnoteReference w:id="7"/>
      </w:r>
      <w:r w:rsidRPr="00E93CD8">
        <w:t>.</w:t>
      </w:r>
    </w:p>
    <w:p w14:paraId="0B68E71A" w14:textId="77777777" w:rsidR="00A10A8E" w:rsidRDefault="00A10A8E" w:rsidP="00A10A8E">
      <w:pPr>
        <w:pStyle w:val="Prrafodelista"/>
        <w:rPr>
          <w:color w:val="010202"/>
        </w:rPr>
      </w:pPr>
    </w:p>
    <w:p w14:paraId="52769707" w14:textId="550A44F4" w:rsidR="00A10A8E" w:rsidRPr="00CF71AC" w:rsidRDefault="00A10A8E" w:rsidP="00A10A8E">
      <w:pPr>
        <w:widowControl/>
        <w:numPr>
          <w:ilvl w:val="0"/>
          <w:numId w:val="39"/>
        </w:numPr>
        <w:adjustRightInd w:val="0"/>
        <w:ind w:left="567" w:hanging="566"/>
        <w:contextualSpacing/>
        <w:jc w:val="both"/>
      </w:pPr>
      <w:r w:rsidRPr="006B3E8A">
        <w:rPr>
          <w:color w:val="010202"/>
        </w:rPr>
        <w:t xml:space="preserve">Por lo expuesto, corresponde declarar improcedente </w:t>
      </w:r>
      <w:r w:rsidRPr="006B3E8A">
        <w:t xml:space="preserve">la denuncia </w:t>
      </w:r>
      <w:r w:rsidRPr="00FC1152">
        <w:t xml:space="preserve">presentada por el señor </w:t>
      </w:r>
      <w:r w:rsidR="00FC1152" w:rsidRPr="00FC1152">
        <w:t xml:space="preserve">Tupia </w:t>
      </w:r>
      <w:r w:rsidRPr="00FC1152">
        <w:t xml:space="preserve">contra </w:t>
      </w:r>
      <w:r w:rsidR="00EA51FA" w:rsidRPr="00FC1152">
        <w:t xml:space="preserve">la </w:t>
      </w:r>
      <w:r w:rsidR="00FC1152" w:rsidRPr="00FC1152">
        <w:t xml:space="preserve">ONP </w:t>
      </w:r>
      <w:r w:rsidRPr="00FC1152">
        <w:t>por presunta infracción al Código, toda ve</w:t>
      </w:r>
      <w:r w:rsidRPr="006B3E8A">
        <w:t xml:space="preserve">z que los hechos objeto de cuestionamiento no se enmarcan </w:t>
      </w:r>
      <w:r w:rsidRPr="00CF71AC">
        <w:t>dentro de una relación de consumo, sino a un vínculo derivado de las obligaciones legales que tiene dicha entidad como parte de la Administración Pública.</w:t>
      </w:r>
    </w:p>
    <w:p w14:paraId="2A8CC56E" w14:textId="77777777" w:rsidR="00A10A8E" w:rsidRDefault="00A10A8E" w:rsidP="00A10A8E">
      <w:pPr>
        <w:jc w:val="both"/>
        <w:rPr>
          <w:b/>
        </w:rPr>
      </w:pPr>
    </w:p>
    <w:p w14:paraId="343CF126" w14:textId="4072C913" w:rsidR="00C41427" w:rsidRPr="00FC1152" w:rsidRDefault="00C41427" w:rsidP="00F14480">
      <w:pPr>
        <w:pStyle w:val="Ttulo1"/>
        <w:ind w:left="0"/>
      </w:pPr>
      <w:r w:rsidRPr="00FC1152">
        <w:t>RESUELVE</w:t>
      </w:r>
    </w:p>
    <w:p w14:paraId="20FC0803" w14:textId="355451DB" w:rsidR="00C41427" w:rsidRPr="00FC1152" w:rsidRDefault="00C41427" w:rsidP="00F14480">
      <w:pPr>
        <w:pStyle w:val="Textoindependiente"/>
        <w:rPr>
          <w:b/>
        </w:rPr>
      </w:pPr>
    </w:p>
    <w:p w14:paraId="414B2435" w14:textId="404C43B5" w:rsidR="00A10A8E" w:rsidRPr="00FC1152" w:rsidRDefault="00A10A8E" w:rsidP="00A10A8E">
      <w:pPr>
        <w:tabs>
          <w:tab w:val="left" w:pos="1134"/>
        </w:tabs>
        <w:jc w:val="both"/>
      </w:pPr>
      <w:r w:rsidRPr="00FC1152">
        <w:rPr>
          <w:b/>
        </w:rPr>
        <w:t>PRIMERO:</w:t>
      </w:r>
      <w:r w:rsidRPr="00FC1152">
        <w:t xml:space="preserve"> Declarar improcedente la denuncia presentada por el señor </w:t>
      </w:r>
      <w:r w:rsidR="00FC1152" w:rsidRPr="00FC1152">
        <w:t xml:space="preserve">Epifanio Tupia Riveros </w:t>
      </w:r>
      <w:r w:rsidRPr="00FC1152">
        <w:t xml:space="preserve">contra la </w:t>
      </w:r>
      <w:r w:rsidR="00FC1152" w:rsidRPr="00FC1152">
        <w:t xml:space="preserve">Oficina </w:t>
      </w:r>
      <w:r w:rsidR="00FC1152">
        <w:t>d</w:t>
      </w:r>
      <w:r w:rsidR="00FC1152" w:rsidRPr="00FC1152">
        <w:t xml:space="preserve">e Normalización Previsional </w:t>
      </w:r>
      <w:r w:rsidR="00FC1152">
        <w:t xml:space="preserve">ONP </w:t>
      </w:r>
      <w:r w:rsidRPr="00FC1152">
        <w:t>por presuntas infracciones de la Ley N° 29571, Código de Protección y Defensa del Consumidor, en tanto en tanto no se ha configurado entre las partes una relación de consumo.</w:t>
      </w:r>
    </w:p>
    <w:p w14:paraId="3F853715" w14:textId="77777777" w:rsidR="00BF04A8" w:rsidRPr="001E7BC0" w:rsidRDefault="00BF04A8" w:rsidP="00F14480">
      <w:pPr>
        <w:jc w:val="both"/>
      </w:pPr>
    </w:p>
    <w:p w14:paraId="59F72E68" w14:textId="154C234F" w:rsidR="00DB709B" w:rsidRPr="001E7BC0" w:rsidRDefault="00DB709B" w:rsidP="00DB709B">
      <w:pPr>
        <w:tabs>
          <w:tab w:val="left" w:pos="0"/>
          <w:tab w:val="left" w:pos="142"/>
          <w:tab w:val="left" w:pos="2127"/>
        </w:tabs>
        <w:jc w:val="both"/>
      </w:pPr>
      <w:r w:rsidRPr="001E7BC0">
        <w:rPr>
          <w:b/>
          <w:bCs/>
        </w:rPr>
        <w:t>SEGUNDO</w:t>
      </w:r>
      <w:r w:rsidRPr="001E7BC0">
        <w:rPr>
          <w:rFonts w:eastAsia="Arial Narrow"/>
          <w:b/>
        </w:rPr>
        <w:t>:</w:t>
      </w:r>
      <w:r w:rsidRPr="001E7BC0">
        <w:t xml:space="preserve"> </w:t>
      </w:r>
      <w:r w:rsidRPr="00FC1152">
        <w:t>informar a</w:t>
      </w:r>
      <w:r w:rsidR="00FC1152" w:rsidRPr="00FC1152">
        <w:t>l señor</w:t>
      </w:r>
      <w:r w:rsidRPr="00FC1152">
        <w:t xml:space="preserve"> </w:t>
      </w:r>
      <w:r w:rsidR="00FC1152" w:rsidRPr="00FC1152">
        <w:t xml:space="preserve">Epifanio Tupia Riveros </w:t>
      </w:r>
      <w:r w:rsidRPr="00660701">
        <w:rPr>
          <w:rFonts w:eastAsia="Times New Roman"/>
        </w:rPr>
        <w:t xml:space="preserve">que la presente resolución tiene vigencia </w:t>
      </w:r>
      <w:r w:rsidRPr="00660701">
        <w:rPr>
          <w:rFonts w:eastAsia="Times New Roman"/>
        </w:rPr>
        <w:lastRenderedPageBreak/>
        <w:t>desde el día de su notificación</w:t>
      </w:r>
      <w:r w:rsidRPr="001E7BC0">
        <w:rPr>
          <w:rFonts w:eastAsia="Times New Roman"/>
        </w:rPr>
        <w:t xml:space="preserve">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apelación</w:t>
      </w:r>
      <w:r w:rsidRPr="001E7BC0">
        <w:rPr>
          <w:rStyle w:val="Refdenotaalpie"/>
          <w:rFonts w:eastAsia="Times New Roman"/>
        </w:rPr>
        <w:footnoteReference w:id="8"/>
      </w:r>
      <w:r w:rsidRPr="001E7BC0">
        <w:rPr>
          <w:rFonts w:eastAsia="Times New Roman"/>
        </w:rPr>
        <w:t>, el cual debe ser presentado ante dicho órgano colegiado en un plazo no mayor de quince (15) días hábiles contado a partir del día siguiente de su notificación</w:t>
      </w:r>
      <w:r w:rsidRPr="001E7BC0">
        <w:rPr>
          <w:rStyle w:val="Refdenotaalpie"/>
          <w:rFonts w:eastAsia="Times New Roman"/>
        </w:rPr>
        <w:footnoteReference w:id="9"/>
      </w:r>
      <w:r w:rsidRPr="001E7BC0">
        <w:rPr>
          <w:rFonts w:eastAsia="Times New Roman"/>
        </w:rPr>
        <w:t>, ello de acuerdo a lo establecido en el artículo 222 del Texto Único Ordenado de la Ley del Procedimiento Administrativo General; caso contrario, la resolución quedará consentida</w:t>
      </w:r>
      <w:r w:rsidRPr="001E7BC0">
        <w:rPr>
          <w:rStyle w:val="Refdenotaalpie"/>
          <w:rFonts w:eastAsia="Times New Roman"/>
        </w:rPr>
        <w:footnoteReference w:id="10"/>
      </w:r>
      <w:r w:rsidRPr="001E7BC0">
        <w:rPr>
          <w:rFonts w:eastAsia="Times New Roman"/>
        </w:rPr>
        <w:t>.</w:t>
      </w:r>
    </w:p>
    <w:p w14:paraId="7E0D8E3A" w14:textId="75EB6BC7" w:rsidR="000F0543" w:rsidRPr="001E7BC0" w:rsidRDefault="000F0543" w:rsidP="00F14480">
      <w:pPr>
        <w:jc w:val="both"/>
      </w:pPr>
    </w:p>
    <w:p w14:paraId="189644B6" w14:textId="77777777" w:rsidR="000F0543" w:rsidRPr="001E7BC0" w:rsidRDefault="000F0543" w:rsidP="000F0543">
      <w:pPr>
        <w:jc w:val="center"/>
      </w:pPr>
    </w:p>
    <w:p w14:paraId="5B5BAB16" w14:textId="77777777" w:rsidR="005068D0" w:rsidRDefault="005068D0" w:rsidP="000F0543">
      <w:pPr>
        <w:jc w:val="center"/>
      </w:pPr>
    </w:p>
    <w:sectPr w:rsidR="005068D0" w:rsidSect="00CF037A">
      <w:headerReference w:type="default" r:id="rId12"/>
      <w:footerReference w:type="default" r:id="rId13"/>
      <w:pgSz w:w="11910" w:h="16840"/>
      <w:pgMar w:top="1985" w:right="1300" w:bottom="2127" w:left="1418" w:header="567" w:footer="10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CB887" w14:textId="77777777" w:rsidR="00C1727C" w:rsidRDefault="00C1727C" w:rsidP="00C41427">
      <w:r>
        <w:separator/>
      </w:r>
    </w:p>
  </w:endnote>
  <w:endnote w:type="continuationSeparator" w:id="0">
    <w:p w14:paraId="07A8A2B9" w14:textId="77777777" w:rsidR="00C1727C" w:rsidRDefault="00C1727C" w:rsidP="00C41427">
      <w:r>
        <w:continuationSeparator/>
      </w:r>
    </w:p>
  </w:endnote>
  <w:endnote w:type="continuationNotice" w:id="1">
    <w:p w14:paraId="5C915A35" w14:textId="77777777" w:rsidR="00C1727C" w:rsidRDefault="00C172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63A" w14:textId="583EDBB6" w:rsidR="00A3464F" w:rsidRDefault="00A3464F">
    <w:pPr>
      <w:pStyle w:val="Piedepgina"/>
      <w:jc w:val="center"/>
      <w:rPr>
        <w:caps/>
        <w:sz w:val="16"/>
        <w:szCs w:val="16"/>
      </w:rPr>
    </w:pPr>
    <w:r w:rsidRPr="00017F2D">
      <w:rPr>
        <w:caps/>
        <w:sz w:val="16"/>
        <w:szCs w:val="16"/>
      </w:rPr>
      <w:fldChar w:fldCharType="begin"/>
    </w:r>
    <w:r w:rsidRPr="00017F2D">
      <w:rPr>
        <w:caps/>
        <w:sz w:val="16"/>
        <w:szCs w:val="16"/>
      </w:rPr>
      <w:instrText>PAGE   \* MERGEFORMAT</w:instrText>
    </w:r>
    <w:r w:rsidRPr="00017F2D">
      <w:rPr>
        <w:caps/>
        <w:sz w:val="16"/>
        <w:szCs w:val="16"/>
      </w:rPr>
      <w:fldChar w:fldCharType="separate"/>
    </w:r>
    <w:r w:rsidR="00F134DA">
      <w:rPr>
        <w:caps/>
        <w:noProof/>
        <w:sz w:val="16"/>
        <w:szCs w:val="16"/>
      </w:rPr>
      <w:t>7</w:t>
    </w:r>
    <w:r w:rsidRPr="00017F2D">
      <w:rPr>
        <w:caps/>
        <w:sz w:val="16"/>
        <w:szCs w:val="16"/>
      </w:rPr>
      <w:fldChar w:fldCharType="end"/>
    </w:r>
  </w:p>
  <w:p w14:paraId="70B97BF9" w14:textId="77777777" w:rsidR="00A3464F" w:rsidRDefault="00A3464F">
    <w:pPr>
      <w:pStyle w:val="Piedepgina"/>
      <w:jc w:val="center"/>
      <w:rPr>
        <w:caps/>
        <w:sz w:val="16"/>
        <w:szCs w:val="16"/>
      </w:rPr>
    </w:pPr>
  </w:p>
  <w:p w14:paraId="16D5F7DF" w14:textId="77777777" w:rsidR="00A3464F" w:rsidRPr="00E54E8F" w:rsidRDefault="00A3464F" w:rsidP="00A3464F">
    <w:pPr>
      <w:pStyle w:val="Sinespaciado"/>
      <w:jc w:val="center"/>
      <w:rPr>
        <w:b/>
        <w:i/>
        <w:sz w:val="14"/>
        <w:szCs w:val="14"/>
      </w:rPr>
    </w:pPr>
    <w:r w:rsidRPr="00E54E8F">
      <w:rPr>
        <w:b/>
        <w:i/>
        <w:sz w:val="14"/>
        <w:szCs w:val="14"/>
      </w:rPr>
      <w:t>INSTITUTO NACIONAL DE DEFENSA DE LA COMPETENCIA Y DE LA PROTECCIÓN DE LA PROPIEDAD INTELECTUAL</w:t>
    </w:r>
  </w:p>
  <w:p w14:paraId="2992D598" w14:textId="77777777" w:rsidR="00A3464F" w:rsidRPr="00E54E8F" w:rsidRDefault="00A3464F" w:rsidP="00A3464F">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0118E8D0" w14:textId="77777777" w:rsidR="00A3464F" w:rsidRPr="00871812" w:rsidRDefault="00A3464F" w:rsidP="00A3464F">
    <w:pPr>
      <w:pStyle w:val="Sinespaciado"/>
      <w:jc w:val="center"/>
      <w:rPr>
        <w:sz w:val="14"/>
        <w:szCs w:val="14"/>
        <w:lang w:val="en-US"/>
      </w:rPr>
    </w:pPr>
    <w:r w:rsidRPr="00E54E8F">
      <w:rPr>
        <w:sz w:val="14"/>
        <w:szCs w:val="14"/>
        <w:lang w:val="en-US"/>
      </w:rPr>
      <w:t>E-mail: postmaster@indecopi.gob.pe / Web: www.indecopi.gob.pe</w:t>
    </w:r>
  </w:p>
  <w:p w14:paraId="33A816B4" w14:textId="77777777" w:rsidR="00A3464F" w:rsidRDefault="00A3464F">
    <w:pPr>
      <w:pStyle w:val="Piedepgina"/>
      <w:jc w:val="center"/>
      <w:rPr>
        <w:caps/>
        <w:sz w:val="20"/>
        <w:szCs w:val="20"/>
        <w:lang w:val="en-US"/>
      </w:rPr>
    </w:pPr>
  </w:p>
  <w:p w14:paraId="527BD880" w14:textId="086066A0" w:rsidR="00A3464F" w:rsidRPr="00961BED" w:rsidRDefault="00A3464F" w:rsidP="00CF037A">
    <w:pPr>
      <w:pStyle w:val="Piedepgina"/>
      <w:tabs>
        <w:tab w:val="clear" w:pos="4419"/>
        <w:tab w:val="clear" w:pos="8838"/>
        <w:tab w:val="left" w:pos="2865"/>
      </w:tabs>
      <w:rPr>
        <w:caps/>
        <w:sz w:val="20"/>
        <w:szCs w:val="20"/>
        <w:lang w:val="en-US"/>
      </w:rPr>
    </w:pPr>
    <w:r w:rsidRPr="00405DDA">
      <w:rPr>
        <w:sz w:val="16"/>
        <w:szCs w:val="16"/>
      </w:rPr>
      <w:t>M-CPC-05/0</w:t>
    </w:r>
    <w:r w:rsidR="00873B2B">
      <w:rPr>
        <w:sz w:val="16"/>
        <w:szCs w:val="16"/>
      </w:rPr>
      <w:t>2</w:t>
    </w:r>
    <w:r w:rsidR="00CF037A">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CC21" w14:textId="77777777" w:rsidR="00C1727C" w:rsidRDefault="00C1727C" w:rsidP="00C41427">
      <w:r>
        <w:separator/>
      </w:r>
    </w:p>
  </w:footnote>
  <w:footnote w:type="continuationSeparator" w:id="0">
    <w:p w14:paraId="0E257C85" w14:textId="77777777" w:rsidR="00C1727C" w:rsidRDefault="00C1727C" w:rsidP="00C41427">
      <w:r>
        <w:continuationSeparator/>
      </w:r>
    </w:p>
  </w:footnote>
  <w:footnote w:type="continuationNotice" w:id="1">
    <w:p w14:paraId="181FEADB" w14:textId="77777777" w:rsidR="00C1727C" w:rsidRDefault="00C1727C"/>
  </w:footnote>
  <w:footnote w:id="2">
    <w:p w14:paraId="23E9AE10" w14:textId="77777777" w:rsidR="005A23DC" w:rsidRPr="00561625" w:rsidRDefault="005A23DC" w:rsidP="005A23DC">
      <w:pPr>
        <w:pStyle w:val="Textonotapie"/>
        <w:ind w:left="426" w:hanging="426"/>
        <w:jc w:val="both"/>
        <w:rPr>
          <w:rFonts w:eastAsia="Arial Narrow"/>
          <w:sz w:val="16"/>
          <w:szCs w:val="16"/>
        </w:rPr>
      </w:pPr>
      <w:r w:rsidRPr="00561625">
        <w:rPr>
          <w:rStyle w:val="Refdenotaalpie"/>
          <w:sz w:val="16"/>
          <w:szCs w:val="16"/>
        </w:rPr>
        <w:footnoteRef/>
      </w:r>
      <w:r w:rsidRPr="00561625">
        <w:rPr>
          <w:sz w:val="16"/>
          <w:szCs w:val="16"/>
        </w:rPr>
        <w:t xml:space="preserve">        </w:t>
      </w:r>
      <w:r w:rsidRPr="00561625">
        <w:rPr>
          <w:sz w:val="16"/>
          <w:szCs w:val="16"/>
        </w:rPr>
        <w:tab/>
      </w:r>
      <w:r w:rsidRPr="00561625">
        <w:rPr>
          <w:rFonts w:eastAsia="Arial Narrow"/>
          <w:sz w:val="16"/>
          <w:szCs w:val="16"/>
        </w:rPr>
        <w:t>Publicado el 2 de setiembre de 2010 en el Diario Oficial El Peruano, vigente desde el 2 de octubre de 2010 y modificado por Decreto Legislativo N° 1308.</w:t>
      </w:r>
    </w:p>
    <w:p w14:paraId="56C76EE8" w14:textId="77777777" w:rsidR="005A23DC" w:rsidRDefault="005A23DC" w:rsidP="005A23DC">
      <w:pPr>
        <w:pStyle w:val="Textonotapie"/>
        <w:jc w:val="both"/>
        <w:rPr>
          <w:rFonts w:ascii="Arial Narrow" w:hAnsi="Arial Narrow"/>
          <w:sz w:val="16"/>
          <w:szCs w:val="16"/>
        </w:rPr>
      </w:pPr>
    </w:p>
    <w:p w14:paraId="3BF6A4FB" w14:textId="77777777" w:rsidR="005A23DC" w:rsidRPr="00C72700" w:rsidRDefault="005A23DC" w:rsidP="005A23DC">
      <w:pPr>
        <w:pStyle w:val="Textonotapie"/>
        <w:jc w:val="both"/>
        <w:rPr>
          <w:rFonts w:ascii="Arial Narrow" w:hAnsi="Arial Narrow"/>
          <w:sz w:val="16"/>
          <w:szCs w:val="16"/>
        </w:rPr>
      </w:pPr>
    </w:p>
  </w:footnote>
  <w:footnote w:id="3">
    <w:p w14:paraId="3A48636F" w14:textId="77777777" w:rsidR="00A10A8E" w:rsidRPr="00A10F53" w:rsidRDefault="00A10A8E" w:rsidP="00A10A8E">
      <w:pPr>
        <w:pStyle w:val="Textonotapie"/>
        <w:ind w:left="425" w:hanging="425"/>
        <w:jc w:val="both"/>
        <w:rPr>
          <w:b/>
          <w:sz w:val="16"/>
          <w:szCs w:val="16"/>
        </w:rPr>
      </w:pPr>
      <w:r w:rsidRPr="00AF6E1A">
        <w:rPr>
          <w:rStyle w:val="Refdenotaalpie"/>
          <w:sz w:val="16"/>
          <w:szCs w:val="16"/>
        </w:rPr>
        <w:footnoteRef/>
      </w:r>
      <w:r w:rsidRPr="00AF6E1A">
        <w:rPr>
          <w:sz w:val="16"/>
          <w:szCs w:val="16"/>
        </w:rPr>
        <w:t xml:space="preserve"> </w:t>
      </w:r>
      <w:r w:rsidRPr="00AF6E1A">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61B7989" w14:textId="77777777" w:rsidR="00A10A8E" w:rsidRPr="00A10F53" w:rsidRDefault="00A10A8E" w:rsidP="00A10A8E">
      <w:pPr>
        <w:pStyle w:val="Textonotapie"/>
        <w:ind w:left="425"/>
        <w:jc w:val="both"/>
        <w:rPr>
          <w:b/>
          <w:sz w:val="16"/>
          <w:szCs w:val="16"/>
        </w:rPr>
      </w:pPr>
      <w:r w:rsidRPr="00A10F53">
        <w:rPr>
          <w:b/>
          <w:sz w:val="16"/>
          <w:szCs w:val="16"/>
        </w:rPr>
        <w:t xml:space="preserve">Título Preliminar. </w:t>
      </w:r>
    </w:p>
    <w:p w14:paraId="671238EF" w14:textId="24A6FC4D" w:rsidR="00A10A8E" w:rsidRPr="00A10F53" w:rsidRDefault="00A10A8E" w:rsidP="00A10A8E">
      <w:pPr>
        <w:pStyle w:val="Textonotapie"/>
        <w:ind w:left="425"/>
        <w:jc w:val="both"/>
        <w:rPr>
          <w:b/>
          <w:bCs/>
          <w:sz w:val="16"/>
          <w:szCs w:val="16"/>
        </w:rPr>
      </w:pPr>
      <w:r w:rsidRPr="00A10F53">
        <w:rPr>
          <w:b/>
          <w:bCs/>
          <w:sz w:val="16"/>
          <w:szCs w:val="16"/>
        </w:rPr>
        <w:t xml:space="preserve">Artículo III.- </w:t>
      </w:r>
    </w:p>
    <w:p w14:paraId="411F238F"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rPr>
      </w:pPr>
      <w:r w:rsidRPr="00A10F53">
        <w:rPr>
          <w:rFonts w:ascii="Arial" w:hAnsi="Arial" w:cs="Arial"/>
          <w:color w:val="000000"/>
          <w:sz w:val="16"/>
          <w:szCs w:val="16"/>
        </w:rPr>
        <w:t xml:space="preserve">1. </w:t>
      </w:r>
      <w:r w:rsidRPr="00A10F53">
        <w:rPr>
          <w:rFonts w:ascii="Arial" w:hAnsi="Arial" w:cs="Arial"/>
          <w:color w:val="000000"/>
          <w:sz w:val="16"/>
          <w:szCs w:val="16"/>
        </w:rPr>
        <w:tab/>
        <w:t>El presente Código protege al consumidor, se encuentre directa o indirectamente expuesto o comprendido por una relación de consumo o en una etapa preliminar a ésta.</w:t>
      </w:r>
    </w:p>
    <w:p w14:paraId="62A3ECA7"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u w:val="single"/>
        </w:rPr>
      </w:pPr>
      <w:r w:rsidRPr="00A10F53">
        <w:rPr>
          <w:rFonts w:ascii="Arial" w:hAnsi="Arial" w:cs="Arial"/>
          <w:color w:val="000000"/>
          <w:sz w:val="16"/>
          <w:szCs w:val="16"/>
        </w:rPr>
        <w:t xml:space="preserve">2. </w:t>
      </w:r>
      <w:r w:rsidRPr="00A10F53">
        <w:rPr>
          <w:rFonts w:ascii="Arial" w:hAnsi="Arial" w:cs="Arial"/>
          <w:color w:val="000000"/>
          <w:sz w:val="16"/>
          <w:szCs w:val="16"/>
        </w:rPr>
        <w:tab/>
      </w:r>
      <w:r w:rsidRPr="00A10F53">
        <w:rPr>
          <w:rFonts w:ascii="Arial" w:hAnsi="Arial" w:cs="Arial"/>
          <w:color w:val="000000"/>
          <w:sz w:val="16"/>
          <w:szCs w:val="16"/>
          <w:u w:val="single"/>
        </w:rPr>
        <w:t>Las disposiciones del presente Código se aplican a las relaciones de consumo que se celebran en el territorio nacional o cuando sus efectos se producen en éste.</w:t>
      </w:r>
    </w:p>
    <w:p w14:paraId="45BABC5A" w14:textId="77777777" w:rsidR="00A10A8E" w:rsidRPr="00A10F53" w:rsidRDefault="00A10A8E" w:rsidP="00A10A8E">
      <w:pPr>
        <w:pStyle w:val="NormalWeb"/>
        <w:spacing w:before="0" w:beforeAutospacing="0" w:after="0" w:afterAutospacing="0"/>
        <w:ind w:left="709" w:hanging="283"/>
        <w:jc w:val="both"/>
        <w:rPr>
          <w:rFonts w:ascii="Arial" w:hAnsi="Arial" w:cs="Arial"/>
          <w:b/>
          <w:bCs/>
          <w:color w:val="000000"/>
          <w:sz w:val="16"/>
          <w:szCs w:val="16"/>
        </w:rPr>
      </w:pPr>
      <w:r w:rsidRPr="00A10F53">
        <w:rPr>
          <w:rFonts w:ascii="Arial" w:hAnsi="Arial" w:cs="Arial"/>
          <w:color w:val="000000"/>
          <w:sz w:val="16"/>
          <w:szCs w:val="16"/>
        </w:rPr>
        <w:t>3.</w:t>
      </w:r>
      <w:r w:rsidRPr="00A10F53">
        <w:rPr>
          <w:rFonts w:ascii="Arial" w:hAnsi="Arial" w:cs="Arial"/>
          <w:color w:val="000000"/>
          <w:sz w:val="16"/>
          <w:szCs w:val="16"/>
        </w:rPr>
        <w:tab/>
        <w:t>Están también comprendidas en el presente Código las operaciones a título gratuito cuando tengan un propósito comercial dirigido a motivar o fomentar el consumo. (Subrayado nuestro)</w:t>
      </w:r>
    </w:p>
    <w:p w14:paraId="27D8A1F0" w14:textId="77777777" w:rsidR="00A10A8E" w:rsidRPr="00A10F53" w:rsidRDefault="00A10A8E" w:rsidP="00A10A8E">
      <w:pPr>
        <w:pStyle w:val="Textonotapie"/>
        <w:ind w:left="426" w:hanging="426"/>
        <w:jc w:val="both"/>
        <w:rPr>
          <w:b/>
          <w:bCs/>
          <w:sz w:val="16"/>
          <w:szCs w:val="16"/>
        </w:rPr>
      </w:pPr>
    </w:p>
  </w:footnote>
  <w:footnote w:id="4">
    <w:p w14:paraId="28162C88" w14:textId="77777777" w:rsidR="00A10A8E" w:rsidRPr="00A10F53" w:rsidRDefault="00A10A8E" w:rsidP="00A10A8E">
      <w:pPr>
        <w:tabs>
          <w:tab w:val="left" w:pos="567"/>
        </w:tabs>
        <w:ind w:left="567" w:hanging="567"/>
        <w:jc w:val="both"/>
        <w:rPr>
          <w:sz w:val="16"/>
          <w:szCs w:val="16"/>
        </w:rPr>
      </w:pPr>
      <w:r w:rsidRPr="00A10F53">
        <w:rPr>
          <w:sz w:val="16"/>
          <w:szCs w:val="16"/>
          <w:vertAlign w:val="superscript"/>
        </w:rPr>
        <w:footnoteRef/>
      </w:r>
      <w:r w:rsidRPr="00A10F53">
        <w:rPr>
          <w:sz w:val="16"/>
          <w:szCs w:val="16"/>
        </w:rPr>
        <w:t xml:space="preserve"> </w:t>
      </w:r>
      <w:r w:rsidRPr="00A10F53">
        <w:rPr>
          <w:sz w:val="16"/>
          <w:szCs w:val="16"/>
        </w:rPr>
        <w:tab/>
      </w:r>
      <w:r w:rsidRPr="00A10F53">
        <w:rPr>
          <w:b/>
          <w:sz w:val="16"/>
          <w:szCs w:val="16"/>
        </w:rPr>
        <w:t>LEY N° 29571, CÓDIGO DE PROTECCIÓN Y DEFENSA DEL CONSUMIDOR, publicada el 2 de setiembre de 2010 y modificada por el DECRETO LEGISLATIVO N° 1308, publicado el 30 de diciembre de 2016</w:t>
      </w:r>
    </w:p>
    <w:p w14:paraId="75B737D7" w14:textId="77777777" w:rsidR="00A10A8E" w:rsidRPr="00A10F53" w:rsidRDefault="00A10A8E" w:rsidP="00A10A8E">
      <w:pPr>
        <w:ind w:left="567"/>
        <w:jc w:val="both"/>
        <w:rPr>
          <w:sz w:val="16"/>
          <w:szCs w:val="16"/>
        </w:rPr>
      </w:pPr>
      <w:r w:rsidRPr="00A10F53">
        <w:rPr>
          <w:b/>
          <w:sz w:val="16"/>
          <w:szCs w:val="16"/>
        </w:rPr>
        <w:t>TÍTULO PRELIMINAR</w:t>
      </w:r>
    </w:p>
    <w:p w14:paraId="10E63C87" w14:textId="77777777" w:rsidR="00A10A8E" w:rsidRPr="00A10F53" w:rsidRDefault="00A10A8E" w:rsidP="00A10A8E">
      <w:pPr>
        <w:ind w:left="1287" w:hanging="713"/>
        <w:jc w:val="both"/>
        <w:rPr>
          <w:sz w:val="16"/>
          <w:szCs w:val="16"/>
        </w:rPr>
      </w:pPr>
      <w:r w:rsidRPr="00A10F53">
        <w:rPr>
          <w:b/>
          <w:sz w:val="16"/>
          <w:szCs w:val="16"/>
        </w:rPr>
        <w:t>Artículo IV.- Definiciones</w:t>
      </w:r>
    </w:p>
    <w:p w14:paraId="6BACBF9D" w14:textId="77777777" w:rsidR="00A10A8E" w:rsidRPr="00A10F53" w:rsidRDefault="00A10A8E" w:rsidP="00A10A8E">
      <w:pPr>
        <w:ind w:left="567"/>
        <w:jc w:val="both"/>
        <w:rPr>
          <w:sz w:val="16"/>
          <w:szCs w:val="16"/>
        </w:rPr>
      </w:pPr>
      <w:r w:rsidRPr="00A10F53">
        <w:rPr>
          <w:b/>
          <w:sz w:val="16"/>
          <w:szCs w:val="16"/>
        </w:rPr>
        <w:tab/>
      </w:r>
      <w:r w:rsidRPr="00A10F53">
        <w:rPr>
          <w:sz w:val="16"/>
          <w:szCs w:val="16"/>
        </w:rPr>
        <w:t>Para los efectos del presente Código, se entiende por:</w:t>
      </w:r>
    </w:p>
    <w:p w14:paraId="5D3FC931" w14:textId="77777777" w:rsidR="00A10A8E" w:rsidRPr="00A10F53" w:rsidRDefault="00A10A8E" w:rsidP="00A10A8E">
      <w:pPr>
        <w:numPr>
          <w:ilvl w:val="0"/>
          <w:numId w:val="41"/>
        </w:numPr>
        <w:autoSpaceDE/>
        <w:autoSpaceDN/>
        <w:ind w:left="1134" w:hanging="425"/>
        <w:contextualSpacing/>
        <w:jc w:val="both"/>
        <w:rPr>
          <w:b/>
          <w:sz w:val="16"/>
          <w:szCs w:val="16"/>
        </w:rPr>
      </w:pPr>
      <w:r w:rsidRPr="00A10F53">
        <w:rPr>
          <w:b/>
          <w:sz w:val="16"/>
          <w:szCs w:val="16"/>
        </w:rPr>
        <w:t>Consumidores o usuarios</w:t>
      </w:r>
    </w:p>
    <w:p w14:paraId="73165103"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3A2ED5BA"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Los microempresarios que evidencien una situación de asimetría informativa con el proveedor respecto de aquellos productos o servicios que no formen parte del giro propio del negocio.</w:t>
      </w:r>
    </w:p>
    <w:p w14:paraId="31CA214E"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 xml:space="preserve">En caso de duda sobre el destino final de determinado producto o servicio, se califica como consumidor a quien lo adquiere, usa o disfruta. </w:t>
      </w:r>
    </w:p>
    <w:p w14:paraId="326C73EB" w14:textId="77777777" w:rsidR="00A10A8E" w:rsidRPr="00A10F53" w:rsidRDefault="00A10A8E" w:rsidP="00A10A8E">
      <w:pPr>
        <w:ind w:left="1276"/>
        <w:jc w:val="both"/>
        <w:rPr>
          <w:sz w:val="16"/>
          <w:szCs w:val="16"/>
        </w:rPr>
      </w:pPr>
      <w:r w:rsidRPr="00A10F53">
        <w:rPr>
          <w:sz w:val="16"/>
          <w:szCs w:val="16"/>
        </w:rPr>
        <w:t>(…)</w:t>
      </w:r>
    </w:p>
  </w:footnote>
  <w:footnote w:id="5">
    <w:p w14:paraId="3CC9347A" w14:textId="77777777" w:rsidR="00A10A8E" w:rsidRPr="00A10F53" w:rsidRDefault="00A10A8E" w:rsidP="00A10A8E">
      <w:pPr>
        <w:pStyle w:val="Textonotapie"/>
        <w:ind w:left="426" w:hanging="426"/>
        <w:jc w:val="both"/>
        <w:rPr>
          <w:b/>
          <w:sz w:val="16"/>
          <w:szCs w:val="16"/>
        </w:rPr>
      </w:pPr>
      <w:r w:rsidRPr="00A10F53">
        <w:rPr>
          <w:rStyle w:val="Refdenotaalpie"/>
          <w:sz w:val="16"/>
          <w:szCs w:val="16"/>
        </w:rPr>
        <w:footnoteRef/>
      </w:r>
      <w:r w:rsidRPr="00A10F53">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DEF0051" w14:textId="77777777" w:rsidR="00A10A8E" w:rsidRPr="00A10F53" w:rsidRDefault="00A10A8E" w:rsidP="00A10A8E">
      <w:pPr>
        <w:pStyle w:val="Textonotapie"/>
        <w:ind w:left="426"/>
        <w:jc w:val="both"/>
        <w:rPr>
          <w:bCs/>
          <w:sz w:val="16"/>
          <w:szCs w:val="16"/>
        </w:rPr>
      </w:pPr>
      <w:r w:rsidRPr="00A10F53">
        <w:rPr>
          <w:b/>
          <w:bCs/>
          <w:sz w:val="16"/>
          <w:szCs w:val="16"/>
        </w:rPr>
        <w:t xml:space="preserve">Artículo IV.- Definiciones.- </w:t>
      </w:r>
      <w:r w:rsidRPr="00A10F53">
        <w:rPr>
          <w:bCs/>
          <w:sz w:val="16"/>
          <w:szCs w:val="16"/>
        </w:rPr>
        <w:t>Para los efectos del presente Código, se entiende por:</w:t>
      </w:r>
    </w:p>
    <w:p w14:paraId="24EBEEA8" w14:textId="77777777" w:rsidR="00A10A8E" w:rsidRPr="00A10F53" w:rsidRDefault="00A10A8E" w:rsidP="00A10A8E">
      <w:pPr>
        <w:pStyle w:val="Textonotapie"/>
        <w:ind w:left="426" w:hanging="426"/>
        <w:jc w:val="both"/>
        <w:rPr>
          <w:sz w:val="16"/>
          <w:szCs w:val="16"/>
        </w:rPr>
      </w:pPr>
      <w:r w:rsidRPr="00A10F53">
        <w:rPr>
          <w:bCs/>
          <w:sz w:val="16"/>
          <w:szCs w:val="16"/>
        </w:rPr>
        <w:tab/>
        <w:t xml:space="preserve">(…) </w:t>
      </w:r>
    </w:p>
    <w:p w14:paraId="0A2F6499" w14:textId="77777777" w:rsidR="00A10A8E" w:rsidRPr="00A10F53" w:rsidRDefault="00A10A8E" w:rsidP="00A10A8E">
      <w:pPr>
        <w:ind w:left="709" w:hanging="283"/>
        <w:jc w:val="both"/>
        <w:rPr>
          <w:sz w:val="16"/>
          <w:szCs w:val="16"/>
        </w:rPr>
      </w:pPr>
      <w:r w:rsidRPr="00A10F53">
        <w:rPr>
          <w:sz w:val="16"/>
          <w:szCs w:val="16"/>
        </w:rPr>
        <w:t xml:space="preserve">2. </w:t>
      </w:r>
      <w:r w:rsidRPr="00A10F53">
        <w:rPr>
          <w:sz w:val="16"/>
          <w:szCs w:val="16"/>
        </w:rPr>
        <w:tab/>
        <w:t>Proveedores.- Las personas naturales o jurídicas, de derecho público o privado, que de manera habitual fabrican, elaboran, manipulan, acondicionan, mezclan, envasan, almacenan, preparan, expenden, suministran productos o prestan servicios de cualquier naturaleza a los consumidores. (…)</w:t>
      </w:r>
    </w:p>
    <w:p w14:paraId="5732F296" w14:textId="77777777" w:rsidR="00A10A8E" w:rsidRPr="00A10F53" w:rsidRDefault="00A10A8E" w:rsidP="00A10A8E">
      <w:pPr>
        <w:ind w:left="709" w:hanging="283"/>
        <w:jc w:val="both"/>
        <w:rPr>
          <w:sz w:val="16"/>
          <w:szCs w:val="16"/>
        </w:rPr>
      </w:pPr>
      <w:r w:rsidRPr="00A10F53">
        <w:rPr>
          <w:sz w:val="16"/>
          <w:szCs w:val="16"/>
        </w:rPr>
        <w:t xml:space="preserve">3. </w:t>
      </w:r>
      <w:r w:rsidRPr="00A10F53">
        <w:rPr>
          <w:sz w:val="16"/>
          <w:szCs w:val="16"/>
        </w:rPr>
        <w:tab/>
        <w:t>Producto.- Es cualquier bien mueble o inmueble, material o inmaterial, de origen nacional o no.</w:t>
      </w:r>
    </w:p>
    <w:p w14:paraId="58913663" w14:textId="77777777" w:rsidR="00A10A8E" w:rsidRPr="00A10F53" w:rsidRDefault="00A10A8E" w:rsidP="00A10A8E">
      <w:pPr>
        <w:ind w:left="709" w:hanging="283"/>
        <w:jc w:val="both"/>
        <w:rPr>
          <w:sz w:val="16"/>
          <w:szCs w:val="16"/>
        </w:rPr>
      </w:pPr>
      <w:r w:rsidRPr="00A10F53">
        <w:rPr>
          <w:sz w:val="16"/>
          <w:szCs w:val="16"/>
        </w:rPr>
        <w:t xml:space="preserve">4. </w:t>
      </w:r>
      <w:r w:rsidRPr="00A10F53">
        <w:rPr>
          <w:sz w:val="16"/>
          <w:szCs w:val="16"/>
        </w:rPr>
        <w:tab/>
        <w:t>Servicio.- Es cualquier actividad de prestación de servicios que se ofrece en el mercado, inclusive las de naturaleza bancaria, financiera, de crédito, de seguros, previsionales y los servicios técnicos y profesionales. No están incluidos los servicios que prestan las personas bajo relación de dependencia.</w:t>
      </w:r>
    </w:p>
    <w:p w14:paraId="55E06242" w14:textId="77777777" w:rsidR="00A10A8E" w:rsidRPr="00A10F53" w:rsidRDefault="00A10A8E" w:rsidP="00A10A8E">
      <w:pPr>
        <w:ind w:left="709" w:hanging="283"/>
        <w:jc w:val="both"/>
        <w:rPr>
          <w:sz w:val="16"/>
          <w:szCs w:val="16"/>
        </w:rPr>
      </w:pPr>
      <w:r w:rsidRPr="00A10F53">
        <w:rPr>
          <w:sz w:val="16"/>
          <w:szCs w:val="16"/>
        </w:rPr>
        <w:t xml:space="preserve">5. </w:t>
      </w:r>
      <w:r w:rsidRPr="00A10F53">
        <w:rPr>
          <w:sz w:val="16"/>
          <w:szCs w:val="16"/>
        </w:rPr>
        <w:tab/>
        <w:t>Relación de consumo.- Es la relación por la cual un consumidor adquiere un producto o contrata un servicio con un proveedor a cambio de una contraprestación económica. Esto sin perjuicio de los supuestos contemplados en el artículo III.</w:t>
      </w:r>
    </w:p>
    <w:p w14:paraId="1C266634" w14:textId="77777777" w:rsidR="00A10A8E" w:rsidRPr="00A10F53" w:rsidRDefault="00A10A8E" w:rsidP="00A10A8E">
      <w:pPr>
        <w:pStyle w:val="Textonotapie"/>
        <w:jc w:val="both"/>
        <w:rPr>
          <w:sz w:val="16"/>
          <w:szCs w:val="16"/>
        </w:rPr>
      </w:pPr>
    </w:p>
  </w:footnote>
  <w:footnote w:id="6">
    <w:p w14:paraId="6F4E4A3C" w14:textId="1F670309" w:rsidR="005D31EC" w:rsidRPr="006E6A49" w:rsidRDefault="005D31EC" w:rsidP="005D31EC">
      <w:pPr>
        <w:pStyle w:val="Textonotapie"/>
        <w:ind w:left="567" w:hanging="567"/>
        <w:jc w:val="both"/>
        <w:rPr>
          <w:highlight w:val="cyan"/>
        </w:rPr>
      </w:pPr>
      <w:r>
        <w:rPr>
          <w:rStyle w:val="Refdenotaalpie"/>
        </w:rPr>
        <w:footnoteRef/>
      </w:r>
      <w:r>
        <w:t xml:space="preserve"> </w:t>
      </w:r>
      <w:r>
        <w:tab/>
      </w:r>
      <w:r w:rsidR="00C5061A" w:rsidRPr="00C5061A">
        <w:rPr>
          <w:b/>
          <w:bCs/>
          <w:sz w:val="16"/>
          <w:szCs w:val="16"/>
        </w:rPr>
        <w:t>DECRETO LEY Nº 25967</w:t>
      </w:r>
      <w:r w:rsidR="00C5061A">
        <w:rPr>
          <w:b/>
          <w:bCs/>
          <w:sz w:val="16"/>
          <w:szCs w:val="16"/>
        </w:rPr>
        <w:t xml:space="preserve">, </w:t>
      </w:r>
      <w:r w:rsidR="00C5061A" w:rsidRPr="00C5061A">
        <w:rPr>
          <w:b/>
          <w:bCs/>
          <w:sz w:val="16"/>
          <w:szCs w:val="16"/>
        </w:rPr>
        <w:t>Modifican el goce de pensiones de jubilación que administra el Instituto Peruano de Seguridad Social ­ IPSS</w:t>
      </w:r>
    </w:p>
    <w:p w14:paraId="39A795C2" w14:textId="3AA15CA2" w:rsidR="005D31EC" w:rsidRPr="000E7D5A" w:rsidRDefault="00C5061A" w:rsidP="005D31EC">
      <w:pPr>
        <w:pStyle w:val="Textonotapie"/>
        <w:ind w:left="567"/>
        <w:jc w:val="both"/>
      </w:pPr>
      <w:r w:rsidRPr="000E7D5A">
        <w:rPr>
          <w:b/>
          <w:bCs/>
          <w:sz w:val="16"/>
          <w:szCs w:val="16"/>
        </w:rPr>
        <w:t>Artículo  7.-</w:t>
      </w:r>
      <w:r w:rsidRPr="000E7D5A">
        <w:rPr>
          <w:sz w:val="16"/>
          <w:szCs w:val="16"/>
        </w:rPr>
        <w:t xml:space="preserve"> Créase la Oficina de Normalización Previsional, ONP, la que a partir del 1 de junio de 1994 asumirá la función de administrar el Sistema Nacional de Pensiones y el Fondo de Pensiones a que se refiere el Decreto Ley Nº 19990</w:t>
      </w:r>
      <w:r w:rsidR="000E7D5A" w:rsidRPr="000E7D5A">
        <w:rPr>
          <w:sz w:val="16"/>
          <w:szCs w:val="16"/>
        </w:rPr>
        <w:t xml:space="preserve"> (…)</w:t>
      </w:r>
      <w:r w:rsidR="005D31EC" w:rsidRPr="000E7D5A">
        <w:rPr>
          <w:sz w:val="16"/>
          <w:szCs w:val="16"/>
        </w:rPr>
        <w:t>.</w:t>
      </w:r>
    </w:p>
    <w:p w14:paraId="334590A5" w14:textId="77777777" w:rsidR="005D31EC" w:rsidRPr="000E7D5A" w:rsidRDefault="005D31EC">
      <w:pPr>
        <w:pStyle w:val="Textonotapie"/>
      </w:pPr>
    </w:p>
  </w:footnote>
  <w:footnote w:id="7">
    <w:p w14:paraId="1152F442" w14:textId="0D0C2C6E" w:rsidR="00801DE3" w:rsidRPr="00801DE3" w:rsidRDefault="00E93CD8" w:rsidP="00801DE3">
      <w:pPr>
        <w:pStyle w:val="Textonotapie"/>
        <w:ind w:left="567" w:hanging="567"/>
        <w:jc w:val="both"/>
        <w:rPr>
          <w:b/>
          <w:bCs/>
          <w:sz w:val="16"/>
          <w:szCs w:val="16"/>
        </w:rPr>
      </w:pPr>
      <w:r>
        <w:rPr>
          <w:rStyle w:val="Refdenotaalpie"/>
        </w:rPr>
        <w:footnoteRef/>
      </w:r>
      <w:r>
        <w:t xml:space="preserve"> </w:t>
      </w:r>
      <w:r>
        <w:tab/>
      </w:r>
      <w:r w:rsidR="00801DE3" w:rsidRPr="00801DE3">
        <w:rPr>
          <w:b/>
          <w:bCs/>
          <w:sz w:val="16"/>
          <w:szCs w:val="16"/>
        </w:rPr>
        <w:t>DECRETO SUPREMO Nº 354-2020-EF</w:t>
      </w:r>
      <w:r w:rsidR="00801DE3">
        <w:rPr>
          <w:b/>
          <w:bCs/>
          <w:sz w:val="16"/>
          <w:szCs w:val="16"/>
        </w:rPr>
        <w:t>,</w:t>
      </w:r>
      <w:r w:rsidR="00801DE3" w:rsidRPr="00801DE3">
        <w:rPr>
          <w:b/>
          <w:bCs/>
          <w:sz w:val="16"/>
          <w:szCs w:val="16"/>
        </w:rPr>
        <w:t xml:space="preserve"> Aprueban Reglamento Unificado de las Normas Legales que Regulan el Sistema Nacional de Pensiones </w:t>
      </w:r>
    </w:p>
    <w:p w14:paraId="32785200" w14:textId="13486323" w:rsidR="00801DE3" w:rsidRPr="00801DE3" w:rsidRDefault="00801DE3" w:rsidP="00801DE3">
      <w:pPr>
        <w:pStyle w:val="Textonotapie"/>
        <w:ind w:left="567"/>
        <w:jc w:val="both"/>
        <w:rPr>
          <w:b/>
          <w:bCs/>
          <w:sz w:val="16"/>
          <w:szCs w:val="16"/>
        </w:rPr>
      </w:pPr>
      <w:r w:rsidRPr="00801DE3">
        <w:rPr>
          <w:b/>
          <w:bCs/>
          <w:sz w:val="16"/>
          <w:szCs w:val="16"/>
        </w:rPr>
        <w:t xml:space="preserve">Subcapítulo IV </w:t>
      </w:r>
    </w:p>
    <w:p w14:paraId="7A32BF39" w14:textId="0FB648D8" w:rsidR="00801DE3" w:rsidRDefault="00801DE3" w:rsidP="00801DE3">
      <w:pPr>
        <w:pStyle w:val="Textonotapie"/>
        <w:ind w:left="567"/>
        <w:jc w:val="both"/>
        <w:rPr>
          <w:b/>
          <w:bCs/>
          <w:sz w:val="16"/>
          <w:szCs w:val="16"/>
        </w:rPr>
      </w:pPr>
      <w:r w:rsidRPr="00801DE3">
        <w:rPr>
          <w:b/>
          <w:bCs/>
          <w:sz w:val="16"/>
          <w:szCs w:val="16"/>
        </w:rPr>
        <w:t xml:space="preserve">Pago </w:t>
      </w:r>
      <w:r>
        <w:rPr>
          <w:b/>
          <w:bCs/>
          <w:sz w:val="16"/>
          <w:szCs w:val="16"/>
        </w:rPr>
        <w:t>d</w:t>
      </w:r>
      <w:r w:rsidRPr="00801DE3">
        <w:rPr>
          <w:b/>
          <w:bCs/>
          <w:sz w:val="16"/>
          <w:szCs w:val="16"/>
        </w:rPr>
        <w:t xml:space="preserve">e Prestaciones </w:t>
      </w:r>
    </w:p>
    <w:p w14:paraId="16C55802" w14:textId="77777777" w:rsidR="00801DE3" w:rsidRDefault="00801DE3" w:rsidP="00801DE3">
      <w:pPr>
        <w:pStyle w:val="Textonotapie"/>
        <w:ind w:left="567"/>
        <w:jc w:val="both"/>
        <w:rPr>
          <w:sz w:val="16"/>
          <w:szCs w:val="16"/>
        </w:rPr>
      </w:pPr>
      <w:r w:rsidRPr="00801DE3">
        <w:rPr>
          <w:b/>
          <w:bCs/>
          <w:sz w:val="16"/>
          <w:szCs w:val="16"/>
        </w:rPr>
        <w:t>Artículo 57.- Pago de prestaciones</w:t>
      </w:r>
    </w:p>
    <w:p w14:paraId="528B67FE" w14:textId="5A234971" w:rsidR="00E93CD8" w:rsidRPr="00801DE3" w:rsidRDefault="00801DE3" w:rsidP="00801DE3">
      <w:pPr>
        <w:pStyle w:val="Textonotapie"/>
        <w:ind w:left="567"/>
        <w:jc w:val="both"/>
        <w:rPr>
          <w:b/>
          <w:bCs/>
          <w:sz w:val="16"/>
          <w:szCs w:val="16"/>
        </w:rPr>
      </w:pPr>
      <w:r w:rsidRPr="00801DE3">
        <w:rPr>
          <w:sz w:val="16"/>
          <w:szCs w:val="16"/>
        </w:rPr>
        <w:t>Corresponde a la ONP realizar el pago de las prestaciones a favor de las/os pensionistas y las/os beneficiarios de la a través de las instituciones bancarias, siguiendo el criterio de mayor accesibilidad.</w:t>
      </w:r>
    </w:p>
  </w:footnote>
  <w:footnote w:id="8">
    <w:p w14:paraId="7ABC2624" w14:textId="77777777" w:rsidR="00DB709B" w:rsidRPr="00A10F53" w:rsidRDefault="00DB709B" w:rsidP="00DB709B">
      <w:pPr>
        <w:pStyle w:val="Sinespaciado"/>
        <w:ind w:left="567" w:hanging="567"/>
        <w:jc w:val="both"/>
        <w:rPr>
          <w:b/>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sz w:val="16"/>
          <w:szCs w:val="16"/>
        </w:rPr>
        <w:t>LEY Nº 29571, CÓDIGO DE PROTECCIÓN Y DEFENSA DEL CONSUMIDOR, publicada el 2 de setiembre de 2010</w:t>
      </w:r>
    </w:p>
    <w:p w14:paraId="1F103588" w14:textId="77777777" w:rsidR="00DB709B" w:rsidRPr="00A10F53" w:rsidRDefault="00DB709B" w:rsidP="00DB709B">
      <w:pPr>
        <w:pStyle w:val="Sinespaciado"/>
        <w:ind w:left="567"/>
        <w:jc w:val="both"/>
        <w:rPr>
          <w:b/>
          <w:sz w:val="16"/>
          <w:szCs w:val="16"/>
        </w:rPr>
      </w:pPr>
      <w:r w:rsidRPr="00A10F53">
        <w:rPr>
          <w:b/>
          <w:sz w:val="16"/>
          <w:szCs w:val="16"/>
        </w:rPr>
        <w:t>DISPOSICIONES COMPLEMENTARIAS MODIFICATORIAS</w:t>
      </w:r>
    </w:p>
    <w:p w14:paraId="4BE25F06" w14:textId="77777777" w:rsidR="00DB709B" w:rsidRPr="00A10F53" w:rsidRDefault="00DB709B" w:rsidP="00DB709B">
      <w:pPr>
        <w:pStyle w:val="Sinespaciado"/>
        <w:ind w:left="567"/>
        <w:jc w:val="both"/>
        <w:rPr>
          <w:b/>
          <w:sz w:val="16"/>
          <w:szCs w:val="16"/>
        </w:rPr>
      </w:pPr>
      <w:r w:rsidRPr="00A10F53">
        <w:rPr>
          <w:b/>
          <w:sz w:val="16"/>
          <w:szCs w:val="16"/>
        </w:rPr>
        <w:t>PRIMERA.- Modificación del artículo 38º del Decreto Legislativo núm. 807</w:t>
      </w:r>
    </w:p>
    <w:p w14:paraId="466440FF" w14:textId="77777777" w:rsidR="00DB709B" w:rsidRPr="00A10F53" w:rsidRDefault="00DB709B" w:rsidP="00DB709B">
      <w:pPr>
        <w:pStyle w:val="Sinespaciado"/>
        <w:ind w:left="567"/>
        <w:jc w:val="both"/>
        <w:rPr>
          <w:sz w:val="16"/>
          <w:szCs w:val="16"/>
        </w:rPr>
      </w:pPr>
      <w:r w:rsidRPr="00A10F53">
        <w:rPr>
          <w:sz w:val="16"/>
          <w:szCs w:val="16"/>
        </w:rPr>
        <w:t>Modificase el artículo 38º del Decreto Legislativo núm. 807, Ley sobre Facultades, Normas y Organización del Indecopi, con el siguiente texto:</w:t>
      </w:r>
    </w:p>
    <w:p w14:paraId="0F1E4BFC" w14:textId="77777777" w:rsidR="00DB709B" w:rsidRPr="00A10F53" w:rsidRDefault="00DB709B" w:rsidP="00DB709B">
      <w:pPr>
        <w:pStyle w:val="Sinespaciado"/>
        <w:ind w:left="567"/>
        <w:jc w:val="both"/>
        <w:rPr>
          <w:sz w:val="16"/>
          <w:szCs w:val="16"/>
        </w:rPr>
      </w:pPr>
      <w:r w:rsidRPr="00A10F53">
        <w:rPr>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1855B1C1" w14:textId="77777777" w:rsidR="00DB709B" w:rsidRPr="00A10F53" w:rsidRDefault="00DB709B" w:rsidP="00DB709B">
      <w:pPr>
        <w:pStyle w:val="Textonotapie"/>
        <w:rPr>
          <w:sz w:val="16"/>
          <w:szCs w:val="16"/>
        </w:rPr>
      </w:pPr>
    </w:p>
  </w:footnote>
  <w:footnote w:id="9">
    <w:p w14:paraId="2A90FD3A" w14:textId="77777777" w:rsidR="00DB709B" w:rsidRPr="00A10F53" w:rsidRDefault="00DB709B" w:rsidP="00DB709B">
      <w:pPr>
        <w:pStyle w:val="Sinespaciado"/>
        <w:ind w:left="567" w:hanging="567"/>
        <w:jc w:val="both"/>
        <w:rPr>
          <w:b/>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sz w:val="16"/>
          <w:szCs w:val="16"/>
        </w:rPr>
        <w:t>TEXTO ÚNICO ORDENADO DE LA LEY DEL PROCEDIMIENTO ADMINISTRATIVO GENERAL, APROBADO POR DECRETO SUPREMO N° 004-2019, publicado el 25 de enero de 2019</w:t>
      </w:r>
    </w:p>
    <w:p w14:paraId="174F51D2" w14:textId="77777777" w:rsidR="00DB709B" w:rsidRPr="00A10F53" w:rsidRDefault="00DB709B" w:rsidP="00DB709B">
      <w:pPr>
        <w:pStyle w:val="Sinespaciado"/>
        <w:ind w:left="567"/>
        <w:jc w:val="both"/>
        <w:rPr>
          <w:b/>
          <w:sz w:val="16"/>
          <w:szCs w:val="16"/>
        </w:rPr>
      </w:pPr>
      <w:r w:rsidRPr="00A10F53">
        <w:rPr>
          <w:b/>
          <w:sz w:val="16"/>
          <w:szCs w:val="16"/>
        </w:rPr>
        <w:t>Artículo 218.- Recursos administrativos</w:t>
      </w:r>
    </w:p>
    <w:p w14:paraId="59029E29" w14:textId="77777777" w:rsidR="00DB709B" w:rsidRPr="00A10F53" w:rsidRDefault="00DB709B" w:rsidP="00DB709B">
      <w:pPr>
        <w:pStyle w:val="Sinespaciado"/>
        <w:ind w:left="567"/>
        <w:jc w:val="both"/>
        <w:rPr>
          <w:sz w:val="16"/>
          <w:szCs w:val="16"/>
        </w:rPr>
      </w:pPr>
      <w:r w:rsidRPr="00A10F53">
        <w:rPr>
          <w:sz w:val="16"/>
          <w:szCs w:val="16"/>
        </w:rPr>
        <w:t>218.1 Los recursos administrativos son:</w:t>
      </w:r>
    </w:p>
    <w:p w14:paraId="547A5F90" w14:textId="77777777" w:rsidR="00DB709B" w:rsidRPr="00A10F53" w:rsidRDefault="00DB709B" w:rsidP="00DB709B">
      <w:pPr>
        <w:pStyle w:val="Sinespaciado"/>
        <w:ind w:left="567"/>
        <w:jc w:val="both"/>
        <w:rPr>
          <w:sz w:val="16"/>
          <w:szCs w:val="16"/>
        </w:rPr>
      </w:pPr>
      <w:r w:rsidRPr="00A10F53">
        <w:rPr>
          <w:sz w:val="16"/>
          <w:szCs w:val="16"/>
        </w:rPr>
        <w:t>(…)</w:t>
      </w:r>
    </w:p>
    <w:p w14:paraId="75B0FAE4" w14:textId="77777777" w:rsidR="00DB709B" w:rsidRPr="00A10F53" w:rsidRDefault="00DB709B" w:rsidP="00DB709B">
      <w:pPr>
        <w:pStyle w:val="Sinespaciado"/>
        <w:ind w:left="567"/>
        <w:jc w:val="both"/>
        <w:rPr>
          <w:sz w:val="16"/>
          <w:szCs w:val="16"/>
        </w:rPr>
      </w:pPr>
      <w:r w:rsidRPr="00A10F53">
        <w:rPr>
          <w:sz w:val="16"/>
          <w:szCs w:val="16"/>
        </w:rPr>
        <w:t>b) Recurso de apelación</w:t>
      </w:r>
    </w:p>
    <w:p w14:paraId="2195E608" w14:textId="77777777" w:rsidR="00DB709B" w:rsidRPr="00A10F53" w:rsidRDefault="00DB709B" w:rsidP="00DB709B">
      <w:pPr>
        <w:pStyle w:val="Sinespaciado"/>
        <w:ind w:left="567"/>
        <w:jc w:val="both"/>
        <w:rPr>
          <w:sz w:val="16"/>
          <w:szCs w:val="16"/>
        </w:rPr>
      </w:pPr>
      <w:r w:rsidRPr="00A10F53">
        <w:rPr>
          <w:sz w:val="16"/>
          <w:szCs w:val="16"/>
        </w:rPr>
        <w:t>(…)</w:t>
      </w:r>
    </w:p>
    <w:p w14:paraId="0EA67549" w14:textId="77777777" w:rsidR="00DB709B" w:rsidRPr="00A10F53" w:rsidRDefault="00DB709B" w:rsidP="00DB709B">
      <w:pPr>
        <w:pStyle w:val="Sinespaciado"/>
        <w:ind w:left="567"/>
        <w:jc w:val="both"/>
        <w:rPr>
          <w:sz w:val="16"/>
          <w:szCs w:val="16"/>
        </w:rPr>
      </w:pPr>
      <w:r w:rsidRPr="00A10F53">
        <w:rPr>
          <w:sz w:val="16"/>
          <w:szCs w:val="16"/>
        </w:rPr>
        <w:t>218.2 El término para la interposición de los recursos es de quince (15) días perentorios (…).</w:t>
      </w:r>
    </w:p>
    <w:p w14:paraId="22EE23B9" w14:textId="77777777" w:rsidR="00DB709B" w:rsidRPr="00A10F53" w:rsidRDefault="00DB709B" w:rsidP="00DB709B">
      <w:pPr>
        <w:pStyle w:val="Textonotapie"/>
        <w:rPr>
          <w:sz w:val="16"/>
          <w:szCs w:val="16"/>
        </w:rPr>
      </w:pPr>
    </w:p>
  </w:footnote>
  <w:footnote w:id="10">
    <w:p w14:paraId="24DD3E82" w14:textId="77777777" w:rsidR="00DB709B" w:rsidRPr="00A10F53" w:rsidRDefault="00DB709B" w:rsidP="00DB709B">
      <w:pPr>
        <w:pStyle w:val="Sinespaciado"/>
        <w:ind w:left="567" w:hanging="567"/>
        <w:jc w:val="both"/>
        <w:rPr>
          <w:b/>
          <w:bCs/>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bCs/>
          <w:sz w:val="16"/>
          <w:szCs w:val="16"/>
        </w:rPr>
        <w:t>TEXTO ÚNICO ORDENADO DE LA LEY DEL PROCEDIMIENTO ADMINISTRATIVO GENERAL</w:t>
      </w:r>
      <w:r w:rsidRPr="00A10F53">
        <w:rPr>
          <w:b/>
          <w:sz w:val="16"/>
          <w:szCs w:val="16"/>
        </w:rPr>
        <w:t>, APROBADO POR DECRETO SUPREMO N° 004-2019, publicado el 25 de enero de 2019</w:t>
      </w:r>
    </w:p>
    <w:p w14:paraId="56B3D3F2" w14:textId="77777777" w:rsidR="00DB709B" w:rsidRPr="00A10F53" w:rsidRDefault="00DB709B" w:rsidP="00DB709B">
      <w:pPr>
        <w:pStyle w:val="Sinespaciado"/>
        <w:ind w:left="567"/>
        <w:jc w:val="both"/>
        <w:rPr>
          <w:b/>
          <w:bCs/>
          <w:sz w:val="16"/>
          <w:szCs w:val="16"/>
        </w:rPr>
      </w:pPr>
      <w:r w:rsidRPr="00A10F53">
        <w:rPr>
          <w:b/>
          <w:bCs/>
          <w:sz w:val="16"/>
          <w:szCs w:val="16"/>
        </w:rPr>
        <w:t>Artículo 222.- Acto firme</w:t>
      </w:r>
    </w:p>
    <w:p w14:paraId="4BD6D922" w14:textId="77777777" w:rsidR="00DB709B" w:rsidRPr="00A10F53" w:rsidRDefault="00DB709B" w:rsidP="00DB709B">
      <w:pPr>
        <w:pStyle w:val="Textonotapie"/>
        <w:ind w:left="567"/>
        <w:rPr>
          <w:sz w:val="16"/>
          <w:szCs w:val="16"/>
        </w:rPr>
      </w:pPr>
      <w:r w:rsidRPr="00A10F53">
        <w:rPr>
          <w:sz w:val="16"/>
          <w:szCs w:val="16"/>
        </w:rPr>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A775" w14:textId="6C710946" w:rsidR="00A3464F" w:rsidRDefault="0089640F" w:rsidP="00A3464F">
    <w:pPr>
      <w:keepNext/>
      <w:rPr>
        <w:rFonts w:ascii="Arial Narrow" w:eastAsia="Arial Narrow" w:hAnsi="Arial Narrow" w:cs="Arial Narrow"/>
        <w:b/>
        <w:bCs/>
        <w:i/>
        <w:iCs/>
        <w:sz w:val="15"/>
        <w:szCs w:val="15"/>
      </w:rPr>
    </w:pPr>
    <w:r>
      <w:rPr>
        <w:rFonts w:ascii="Arial Narrow" w:eastAsia="Arial Narrow" w:hAnsi="Arial Narrow" w:cs="Arial Narrow"/>
        <w:b/>
        <w:i/>
        <w:noProof/>
        <w:sz w:val="15"/>
        <w:szCs w:val="15"/>
        <w:lang w:val="es-PE" w:eastAsia="es-PE"/>
      </w:rPr>
      <w:drawing>
        <wp:anchor distT="0" distB="0" distL="114300" distR="114300" simplePos="0" relativeHeight="251658240" behindDoc="0" locked="0" layoutInCell="1" allowOverlap="1" wp14:anchorId="0EF0BEC8" wp14:editId="19E3A8CD">
          <wp:simplePos x="0" y="0"/>
          <wp:positionH relativeFrom="margin">
            <wp:posOffset>-351790</wp:posOffset>
          </wp:positionH>
          <wp:positionV relativeFrom="paragraph">
            <wp:posOffset>114197</wp:posOffset>
          </wp:positionV>
          <wp:extent cx="3429000" cy="514350"/>
          <wp:effectExtent l="0" t="0" r="0" b="0"/>
          <wp:wrapSquare wrapText="bothSides"/>
          <wp:docPr id="550083129" name="Picture 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3464F">
      <w:rPr>
        <w:rFonts w:ascii="Arial Narrow" w:eastAsia="Arial Narrow" w:hAnsi="Arial Narrow" w:cs="Arial Narrow"/>
        <w:b/>
        <w:bCs/>
        <w:i/>
        <w:iCs/>
        <w:sz w:val="15"/>
        <w:szCs w:val="15"/>
      </w:rPr>
      <w:t xml:space="preserve">                                                                                                                                                                                          </w:t>
    </w:r>
  </w:p>
  <w:p w14:paraId="4C89F178" w14:textId="052B6291" w:rsidR="00A3464F" w:rsidRPr="00775713" w:rsidRDefault="00A3464F" w:rsidP="00A3464F">
    <w:pPr>
      <w:keepNext/>
      <w:jc w:val="right"/>
      <w:rPr>
        <w:sz w:val="15"/>
        <w:szCs w:val="15"/>
      </w:rPr>
    </w:pPr>
    <w:r w:rsidRPr="0346ACB3">
      <w:rPr>
        <w:rFonts w:ascii="Arial Narrow" w:eastAsia="Arial Narrow" w:hAnsi="Arial Narrow" w:cs="Arial Narrow"/>
        <w:b/>
        <w:bCs/>
        <w:i/>
        <w:iCs/>
        <w:sz w:val="15"/>
        <w:szCs w:val="15"/>
      </w:rPr>
      <w:t xml:space="preserve">                                                                                                                                                                                        COMISIÓN DE PROTECCIÓN AL CONSUMIDOR</w:t>
    </w:r>
    <w:r w:rsidR="0089640F">
      <w:rPr>
        <w:rFonts w:ascii="Arial Narrow" w:eastAsia="Arial Narrow" w:hAnsi="Arial Narrow" w:cs="Arial Narrow"/>
        <w:b/>
        <w:bCs/>
        <w:i/>
        <w:iCs/>
        <w:sz w:val="15"/>
        <w:szCs w:val="15"/>
      </w:rPr>
      <w:t xml:space="preserve"> </w:t>
    </w:r>
    <w:r>
      <w:rPr>
        <w:rFonts w:ascii="Arial Narrow" w:eastAsia="Arial Narrow" w:hAnsi="Arial Narrow" w:cs="Arial Narrow"/>
        <w:b/>
        <w:bCs/>
        <w:i/>
        <w:iCs/>
        <w:sz w:val="15"/>
        <w:szCs w:val="15"/>
      </w:rPr>
      <w:t xml:space="preserve">N° </w:t>
    </w:r>
    <w:r w:rsidRPr="0346ACB3">
      <w:rPr>
        <w:rFonts w:ascii="Arial Narrow" w:eastAsia="Arial Narrow" w:hAnsi="Arial Narrow" w:cs="Arial Narrow"/>
        <w:b/>
        <w:bCs/>
        <w:i/>
        <w:iCs/>
        <w:sz w:val="15"/>
        <w:szCs w:val="15"/>
      </w:rPr>
      <w:t>1</w:t>
    </w:r>
  </w:p>
  <w:p w14:paraId="63016ABF" w14:textId="6CD33791" w:rsidR="00A3464F" w:rsidRPr="00775713" w:rsidRDefault="00A3464F" w:rsidP="00A3464F">
    <w:pPr>
      <w:jc w:val="right"/>
      <w:rPr>
        <w:sz w:val="15"/>
        <w:szCs w:val="15"/>
      </w:rPr>
    </w:pPr>
    <w:r>
      <w:rPr>
        <w:rFonts w:ascii="Arial Narrow" w:eastAsia="Arial Narrow" w:hAnsi="Arial Narrow" w:cs="Arial Narrow"/>
        <w:b/>
        <w:bCs/>
        <w:i/>
        <w:iCs/>
        <w:sz w:val="15"/>
        <w:szCs w:val="15"/>
      </w:rPr>
      <w:t xml:space="preserve">      </w:t>
    </w:r>
    <w:r w:rsidRPr="00775713">
      <w:rPr>
        <w:rFonts w:ascii="Arial Narrow" w:eastAsia="Arial Narrow" w:hAnsi="Arial Narrow" w:cs="Arial Narrow"/>
        <w:b/>
        <w:bCs/>
        <w:i/>
        <w:iCs/>
        <w:sz w:val="15"/>
        <w:szCs w:val="15"/>
      </w:rPr>
      <w:t>SEDE CENTRAL</w:t>
    </w:r>
  </w:p>
  <w:p w14:paraId="48691FA4" w14:textId="77777777" w:rsidR="00A3464F" w:rsidRDefault="00A3464F" w:rsidP="00A3464F">
    <w:pPr>
      <w:tabs>
        <w:tab w:val="center" w:pos="4252"/>
        <w:tab w:val="right" w:pos="8504"/>
      </w:tabs>
      <w:jc w:val="right"/>
      <w:rPr>
        <w:rFonts w:ascii="Arial Narrow" w:eastAsia="Arial Narrow" w:hAnsi="Arial Narrow" w:cs="Arial Narrow"/>
        <w:b/>
        <w:i/>
        <w:sz w:val="15"/>
        <w:szCs w:val="15"/>
      </w:rPr>
    </w:pPr>
    <w:r w:rsidRPr="00775713">
      <w:rPr>
        <w:rFonts w:ascii="Arial Narrow" w:eastAsia="Arial Narrow" w:hAnsi="Arial Narrow" w:cs="Arial Narrow"/>
        <w:b/>
        <w:i/>
        <w:sz w:val="15"/>
        <w:szCs w:val="15"/>
      </w:rPr>
      <w:tab/>
    </w:r>
  </w:p>
  <w:p w14:paraId="1248F742" w14:textId="627C6473" w:rsidR="001E7BC0" w:rsidRDefault="00A3464F" w:rsidP="001E7BC0">
    <w:pPr>
      <w:tabs>
        <w:tab w:val="center" w:pos="4252"/>
        <w:tab w:val="right" w:pos="8504"/>
      </w:tabs>
      <w:jc w:val="right"/>
      <w:rPr>
        <w:rFonts w:ascii="Arial Narrow" w:eastAsia="Arial Narrow" w:hAnsi="Arial Narrow" w:cs="Arial Narrow"/>
        <w:b/>
        <w:bCs/>
        <w:i/>
        <w:iCs/>
        <w:sz w:val="15"/>
        <w:szCs w:val="15"/>
      </w:rPr>
    </w:pPr>
    <w:r w:rsidRPr="00775713">
      <w:rPr>
        <w:rFonts w:ascii="Arial Narrow" w:eastAsia="Arial Narrow" w:hAnsi="Arial Narrow" w:cs="Arial Narrow"/>
        <w:b/>
        <w:i/>
        <w:sz w:val="15"/>
        <w:szCs w:val="15"/>
      </w:rPr>
      <w:tab/>
    </w:r>
    <w:r>
      <w:rPr>
        <w:rFonts w:ascii="Arial Narrow" w:eastAsia="Arial Narrow" w:hAnsi="Arial Narrow" w:cs="Arial Narrow"/>
        <w:b/>
        <w:bCs/>
        <w:i/>
        <w:iCs/>
        <w:sz w:val="15"/>
        <w:szCs w:val="15"/>
      </w:rPr>
      <w:t xml:space="preserve">EXPEDIENTE N° </w:t>
    </w:r>
    <w:r w:rsidR="00D567B8" w:rsidRPr="00D567B8">
      <w:rPr>
        <w:rFonts w:ascii="Arial Narrow" w:eastAsia="Arial Narrow" w:hAnsi="Arial Narrow" w:cs="Arial Narrow"/>
        <w:b/>
        <w:bCs/>
        <w:i/>
        <w:iCs/>
        <w:sz w:val="15"/>
        <w:szCs w:val="15"/>
      </w:rPr>
      <w:t>1423-2025/CC1</w:t>
    </w:r>
  </w:p>
  <w:p w14:paraId="1D8AF9A1" w14:textId="77777777" w:rsidR="0089640F" w:rsidRDefault="0089640F" w:rsidP="0089640F">
    <w:pPr>
      <w:tabs>
        <w:tab w:val="center" w:pos="4252"/>
        <w:tab w:val="right" w:pos="8504"/>
      </w:tabs>
      <w:rPr>
        <w:rFonts w:ascii="Arial Narrow" w:eastAsia="Arial Narrow" w:hAnsi="Arial Narrow" w:cs="Arial Narrow"/>
        <w:b/>
        <w:bCs/>
        <w:i/>
        <w:iCs/>
        <w:sz w:val="15"/>
        <w:szCs w:val="15"/>
      </w:rPr>
    </w:pPr>
  </w:p>
  <w:p w14:paraId="70084588" w14:textId="77777777" w:rsidR="00CF037A" w:rsidRPr="001619A1" w:rsidRDefault="00CF037A" w:rsidP="0089640F">
    <w:pPr>
      <w:tabs>
        <w:tab w:val="center" w:pos="4252"/>
        <w:tab w:val="right" w:pos="8504"/>
      </w:tabs>
      <w:rPr>
        <w:rFonts w:ascii="Arial Narrow" w:eastAsia="Arial Narrow" w:hAnsi="Arial Narrow" w:cs="Arial Narrow"/>
        <w:b/>
        <w:bCs/>
        <w:i/>
        <w:iCs/>
        <w:sz w:val="9"/>
        <w:szCs w:val="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337"/>
    <w:multiLevelType w:val="multilevel"/>
    <w:tmpl w:val="CE2AAF70"/>
    <w:lvl w:ilvl="0">
      <w:start w:val="39"/>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2"/>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 w15:restartNumberingAfterBreak="0">
    <w:nsid w:val="04182F32"/>
    <w:multiLevelType w:val="hybridMultilevel"/>
    <w:tmpl w:val="A48ADBB0"/>
    <w:lvl w:ilvl="0" w:tplc="373ECB66">
      <w:start w:val="1"/>
      <w:numFmt w:val="lowerRoman"/>
      <w:lvlText w:val="(%1)"/>
      <w:lvlJc w:val="left"/>
      <w:pPr>
        <w:ind w:left="2019" w:hanging="720"/>
      </w:pPr>
      <w:rPr>
        <w:rFonts w:hint="default"/>
      </w:rPr>
    </w:lvl>
    <w:lvl w:ilvl="1" w:tplc="280A0019" w:tentative="1">
      <w:start w:val="1"/>
      <w:numFmt w:val="lowerLetter"/>
      <w:lvlText w:val="%2."/>
      <w:lvlJc w:val="left"/>
      <w:pPr>
        <w:ind w:left="2379" w:hanging="360"/>
      </w:pPr>
    </w:lvl>
    <w:lvl w:ilvl="2" w:tplc="280A001B" w:tentative="1">
      <w:start w:val="1"/>
      <w:numFmt w:val="lowerRoman"/>
      <w:lvlText w:val="%3."/>
      <w:lvlJc w:val="right"/>
      <w:pPr>
        <w:ind w:left="3099" w:hanging="180"/>
      </w:pPr>
    </w:lvl>
    <w:lvl w:ilvl="3" w:tplc="280A000F" w:tentative="1">
      <w:start w:val="1"/>
      <w:numFmt w:val="decimal"/>
      <w:lvlText w:val="%4."/>
      <w:lvlJc w:val="left"/>
      <w:pPr>
        <w:ind w:left="3819" w:hanging="360"/>
      </w:pPr>
    </w:lvl>
    <w:lvl w:ilvl="4" w:tplc="280A0019" w:tentative="1">
      <w:start w:val="1"/>
      <w:numFmt w:val="lowerLetter"/>
      <w:lvlText w:val="%5."/>
      <w:lvlJc w:val="left"/>
      <w:pPr>
        <w:ind w:left="4539" w:hanging="360"/>
      </w:pPr>
    </w:lvl>
    <w:lvl w:ilvl="5" w:tplc="280A001B" w:tentative="1">
      <w:start w:val="1"/>
      <w:numFmt w:val="lowerRoman"/>
      <w:lvlText w:val="%6."/>
      <w:lvlJc w:val="right"/>
      <w:pPr>
        <w:ind w:left="5259" w:hanging="180"/>
      </w:pPr>
    </w:lvl>
    <w:lvl w:ilvl="6" w:tplc="280A000F" w:tentative="1">
      <w:start w:val="1"/>
      <w:numFmt w:val="decimal"/>
      <w:lvlText w:val="%7."/>
      <w:lvlJc w:val="left"/>
      <w:pPr>
        <w:ind w:left="5979" w:hanging="360"/>
      </w:pPr>
    </w:lvl>
    <w:lvl w:ilvl="7" w:tplc="280A0019" w:tentative="1">
      <w:start w:val="1"/>
      <w:numFmt w:val="lowerLetter"/>
      <w:lvlText w:val="%8."/>
      <w:lvlJc w:val="left"/>
      <w:pPr>
        <w:ind w:left="6699" w:hanging="360"/>
      </w:pPr>
    </w:lvl>
    <w:lvl w:ilvl="8" w:tplc="280A001B" w:tentative="1">
      <w:start w:val="1"/>
      <w:numFmt w:val="lowerRoman"/>
      <w:lvlText w:val="%9."/>
      <w:lvlJc w:val="right"/>
      <w:pPr>
        <w:ind w:left="7419" w:hanging="180"/>
      </w:pPr>
    </w:lvl>
  </w:abstractNum>
  <w:abstractNum w:abstractNumId="2" w15:restartNumberingAfterBreak="0">
    <w:nsid w:val="09FA68A6"/>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 w15:restartNumberingAfterBreak="0">
    <w:nsid w:val="0F8A513E"/>
    <w:multiLevelType w:val="hybridMultilevel"/>
    <w:tmpl w:val="51EC314C"/>
    <w:lvl w:ilvl="0" w:tplc="A3F8D93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C68052C"/>
    <w:multiLevelType w:val="hybridMultilevel"/>
    <w:tmpl w:val="83D2B15C"/>
    <w:lvl w:ilvl="0" w:tplc="B0D43600">
      <w:start w:val="1"/>
      <w:numFmt w:val="decimal"/>
      <w:lvlText w:val="%1."/>
      <w:lvlJc w:val="left"/>
      <w:pPr>
        <w:ind w:left="720"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E4B6348"/>
    <w:multiLevelType w:val="hybridMultilevel"/>
    <w:tmpl w:val="5D5C2A56"/>
    <w:lvl w:ilvl="0" w:tplc="ACCC7976">
      <w:start w:val="1"/>
      <w:numFmt w:val="decimal"/>
      <w:lvlText w:val="%1."/>
      <w:lvlJc w:val="left"/>
      <w:pPr>
        <w:ind w:left="-142" w:firstLine="142"/>
      </w:pPr>
      <w:rPr>
        <w:rFonts w:ascii="Arial" w:hAnsi="Arial" w:cs="Arial" w:hint="default"/>
        <w:b w:val="0"/>
        <w:i w:val="0"/>
        <w:color w:val="auto"/>
        <w:sz w:val="22"/>
        <w:szCs w:val="22"/>
        <w:vertAlign w:val="baseline"/>
      </w:rPr>
    </w:lvl>
    <w:lvl w:ilvl="1" w:tplc="79CC22E2">
      <w:start w:val="1"/>
      <w:numFmt w:val="lowerLetter"/>
      <w:lvlText w:val="%2."/>
      <w:lvlJc w:val="left"/>
      <w:pPr>
        <w:ind w:left="1902" w:firstLine="7247"/>
      </w:pPr>
    </w:lvl>
    <w:lvl w:ilvl="2" w:tplc="ABDA7CCC">
      <w:start w:val="1"/>
      <w:numFmt w:val="lowerRoman"/>
      <w:lvlText w:val="%3."/>
      <w:lvlJc w:val="right"/>
      <w:pPr>
        <w:ind w:left="2622" w:firstLine="10307"/>
      </w:pPr>
    </w:lvl>
    <w:lvl w:ilvl="3" w:tplc="2938A4F8">
      <w:start w:val="1"/>
      <w:numFmt w:val="decimal"/>
      <w:lvlText w:val="%4."/>
      <w:lvlJc w:val="left"/>
      <w:pPr>
        <w:ind w:left="3342" w:firstLine="13008"/>
      </w:pPr>
    </w:lvl>
    <w:lvl w:ilvl="4" w:tplc="47B682F2">
      <w:start w:val="1"/>
      <w:numFmt w:val="lowerLetter"/>
      <w:lvlText w:val="%5."/>
      <w:lvlJc w:val="left"/>
      <w:pPr>
        <w:ind w:left="4062" w:firstLine="15888"/>
      </w:pPr>
    </w:lvl>
    <w:lvl w:ilvl="5" w:tplc="01101740">
      <w:start w:val="1"/>
      <w:numFmt w:val="lowerRoman"/>
      <w:lvlText w:val="%6."/>
      <w:lvlJc w:val="right"/>
      <w:pPr>
        <w:ind w:left="4782" w:firstLine="18948"/>
      </w:pPr>
    </w:lvl>
    <w:lvl w:ilvl="6" w:tplc="51BE73BA">
      <w:start w:val="1"/>
      <w:numFmt w:val="decimal"/>
      <w:lvlText w:val="%7."/>
      <w:lvlJc w:val="left"/>
      <w:pPr>
        <w:ind w:left="5502" w:firstLine="21648"/>
      </w:pPr>
    </w:lvl>
    <w:lvl w:ilvl="7" w:tplc="022E0E0C">
      <w:start w:val="1"/>
      <w:numFmt w:val="lowerLetter"/>
      <w:lvlText w:val="%8."/>
      <w:lvlJc w:val="left"/>
      <w:pPr>
        <w:ind w:left="6222" w:firstLine="24528"/>
      </w:pPr>
    </w:lvl>
    <w:lvl w:ilvl="8" w:tplc="52B2FC3E">
      <w:start w:val="1"/>
      <w:numFmt w:val="lowerRoman"/>
      <w:lvlText w:val="%9."/>
      <w:lvlJc w:val="right"/>
      <w:pPr>
        <w:ind w:left="6942" w:firstLine="27588"/>
      </w:pPr>
    </w:lvl>
  </w:abstractNum>
  <w:abstractNum w:abstractNumId="7"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8" w15:restartNumberingAfterBreak="0">
    <w:nsid w:val="22EB5040"/>
    <w:multiLevelType w:val="hybridMultilevel"/>
    <w:tmpl w:val="E8C0D188"/>
    <w:lvl w:ilvl="0" w:tplc="5BC032B0">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265A72FC"/>
    <w:multiLevelType w:val="multilevel"/>
    <w:tmpl w:val="28AE0A26"/>
    <w:lvl w:ilvl="0">
      <w:start w:val="1"/>
      <w:numFmt w:val="upperRoman"/>
      <w:lvlText w:val="%1."/>
      <w:lvlJc w:val="left"/>
      <w:pPr>
        <w:ind w:left="720" w:firstLine="0"/>
      </w:pPr>
      <w:rPr>
        <w:rFonts w:hint="default"/>
      </w:rPr>
    </w:lvl>
    <w:lvl w:ilvl="1">
      <w:start w:val="73"/>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0" w15:restartNumberingAfterBreak="0">
    <w:nsid w:val="2D5F513E"/>
    <w:multiLevelType w:val="multilevel"/>
    <w:tmpl w:val="14729E0E"/>
    <w:lvl w:ilvl="0">
      <w:start w:val="20"/>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1"/>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1" w15:restartNumberingAfterBreak="0">
    <w:nsid w:val="31583201"/>
    <w:multiLevelType w:val="hybridMultilevel"/>
    <w:tmpl w:val="5C5A5B36"/>
    <w:lvl w:ilvl="0" w:tplc="D0FA7D40">
      <w:start w:val="12"/>
      <w:numFmt w:val="bullet"/>
      <w:lvlText w:val="-"/>
      <w:lvlJc w:val="left"/>
      <w:pPr>
        <w:ind w:left="1494" w:hanging="360"/>
      </w:pPr>
      <w:rPr>
        <w:rFonts w:ascii="Arial" w:eastAsia="Times New Roman"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2" w15:restartNumberingAfterBreak="0">
    <w:nsid w:val="338B0BD2"/>
    <w:multiLevelType w:val="hybridMultilevel"/>
    <w:tmpl w:val="6E5059C2"/>
    <w:lvl w:ilvl="0" w:tplc="EBEA27A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4AF54CB"/>
    <w:multiLevelType w:val="hybridMultilevel"/>
    <w:tmpl w:val="FE602FA8"/>
    <w:lvl w:ilvl="0" w:tplc="960EFF12">
      <w:start w:val="39"/>
      <w:numFmt w:val="decimal"/>
      <w:lvlText w:val="%1."/>
      <w:lvlJc w:val="left"/>
      <w:pPr>
        <w:ind w:left="1920" w:hanging="360"/>
      </w:pPr>
      <w:rPr>
        <w:rFonts w:hint="default"/>
      </w:rPr>
    </w:lvl>
    <w:lvl w:ilvl="1" w:tplc="280A0019" w:tentative="1">
      <w:start w:val="1"/>
      <w:numFmt w:val="lowerLetter"/>
      <w:lvlText w:val="%2."/>
      <w:lvlJc w:val="left"/>
      <w:pPr>
        <w:ind w:left="2640" w:hanging="360"/>
      </w:pPr>
    </w:lvl>
    <w:lvl w:ilvl="2" w:tplc="280A001B" w:tentative="1">
      <w:start w:val="1"/>
      <w:numFmt w:val="lowerRoman"/>
      <w:lvlText w:val="%3."/>
      <w:lvlJc w:val="right"/>
      <w:pPr>
        <w:ind w:left="3360" w:hanging="180"/>
      </w:pPr>
    </w:lvl>
    <w:lvl w:ilvl="3" w:tplc="280A000F" w:tentative="1">
      <w:start w:val="1"/>
      <w:numFmt w:val="decimal"/>
      <w:lvlText w:val="%4."/>
      <w:lvlJc w:val="left"/>
      <w:pPr>
        <w:ind w:left="4080" w:hanging="360"/>
      </w:pPr>
    </w:lvl>
    <w:lvl w:ilvl="4" w:tplc="280A0019" w:tentative="1">
      <w:start w:val="1"/>
      <w:numFmt w:val="lowerLetter"/>
      <w:lvlText w:val="%5."/>
      <w:lvlJc w:val="left"/>
      <w:pPr>
        <w:ind w:left="4800" w:hanging="360"/>
      </w:pPr>
    </w:lvl>
    <w:lvl w:ilvl="5" w:tplc="280A001B" w:tentative="1">
      <w:start w:val="1"/>
      <w:numFmt w:val="lowerRoman"/>
      <w:lvlText w:val="%6."/>
      <w:lvlJc w:val="right"/>
      <w:pPr>
        <w:ind w:left="5520" w:hanging="180"/>
      </w:pPr>
    </w:lvl>
    <w:lvl w:ilvl="6" w:tplc="280A000F" w:tentative="1">
      <w:start w:val="1"/>
      <w:numFmt w:val="decimal"/>
      <w:lvlText w:val="%7."/>
      <w:lvlJc w:val="left"/>
      <w:pPr>
        <w:ind w:left="6240" w:hanging="360"/>
      </w:pPr>
    </w:lvl>
    <w:lvl w:ilvl="7" w:tplc="280A0019" w:tentative="1">
      <w:start w:val="1"/>
      <w:numFmt w:val="lowerLetter"/>
      <w:lvlText w:val="%8."/>
      <w:lvlJc w:val="left"/>
      <w:pPr>
        <w:ind w:left="6960" w:hanging="360"/>
      </w:pPr>
    </w:lvl>
    <w:lvl w:ilvl="8" w:tplc="280A001B" w:tentative="1">
      <w:start w:val="1"/>
      <w:numFmt w:val="lowerRoman"/>
      <w:lvlText w:val="%9."/>
      <w:lvlJc w:val="right"/>
      <w:pPr>
        <w:ind w:left="7680" w:hanging="180"/>
      </w:pPr>
    </w:lvl>
  </w:abstractNum>
  <w:abstractNum w:abstractNumId="14" w15:restartNumberingAfterBreak="0">
    <w:nsid w:val="35AB2003"/>
    <w:multiLevelType w:val="hybridMultilevel"/>
    <w:tmpl w:val="3A46E3AA"/>
    <w:lvl w:ilvl="0" w:tplc="178A8DAC">
      <w:start w:val="18"/>
      <w:numFmt w:val="decimal"/>
      <w:lvlText w:val="%1."/>
      <w:lvlJc w:val="left"/>
      <w:pPr>
        <w:tabs>
          <w:tab w:val="num" w:pos="720"/>
        </w:tabs>
        <w:ind w:left="720" w:hanging="360"/>
      </w:pPr>
      <w:rPr>
        <w:rFonts w:hint="default"/>
        <w:b w:val="0"/>
        <w:i w:val="0"/>
        <w:iCs w:val="0"/>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7B83CAF"/>
    <w:multiLevelType w:val="hybridMultilevel"/>
    <w:tmpl w:val="F6E8A4E6"/>
    <w:lvl w:ilvl="0" w:tplc="8AB259B4">
      <w:start w:val="1"/>
      <w:numFmt w:val="upperRoman"/>
      <w:lvlText w:val="%1."/>
      <w:lvlJc w:val="left"/>
      <w:pPr>
        <w:tabs>
          <w:tab w:val="num" w:pos="1080"/>
        </w:tabs>
        <w:ind w:left="1080" w:hanging="720"/>
      </w:pPr>
      <w:rPr>
        <w:rFonts w:hint="default"/>
        <w:b/>
        <w:sz w:val="19"/>
        <w:szCs w:val="19"/>
      </w:rPr>
    </w:lvl>
    <w:lvl w:ilvl="1" w:tplc="8DDEE3C2">
      <w:start w:val="1"/>
      <w:numFmt w:val="decimal"/>
      <w:lvlText w:val="%2."/>
      <w:lvlJc w:val="left"/>
      <w:pPr>
        <w:tabs>
          <w:tab w:val="num" w:pos="1440"/>
        </w:tabs>
        <w:ind w:left="1440" w:hanging="360"/>
      </w:pPr>
      <w:rPr>
        <w:rFonts w:hint="default"/>
        <w:b w:val="0"/>
        <w:color w:val="auto"/>
      </w:rPr>
    </w:lvl>
    <w:lvl w:ilvl="2" w:tplc="28501070">
      <w:start w:val="1"/>
      <w:numFmt w:val="lowerRoman"/>
      <w:lvlText w:val="(%3)"/>
      <w:lvlJc w:val="left"/>
      <w:pPr>
        <w:ind w:left="2700" w:hanging="720"/>
      </w:pPr>
      <w:rPr>
        <w:rFonts w:ascii="Arial" w:hAnsi="Arial" w:cs="Arial" w:hint="default"/>
        <w:strike w:val="0"/>
        <w:sz w:val="22"/>
        <w:szCs w:val="22"/>
      </w:rPr>
    </w:lvl>
    <w:lvl w:ilvl="3" w:tplc="F21CA4C0">
      <w:start w:val="4"/>
      <w:numFmt w:val="decimal"/>
      <w:lvlText w:val="%4"/>
      <w:lvlJc w:val="left"/>
      <w:pPr>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7C53D6B"/>
    <w:multiLevelType w:val="hybridMultilevel"/>
    <w:tmpl w:val="81AC4100"/>
    <w:lvl w:ilvl="0" w:tplc="5DD87B44">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385305E5"/>
    <w:multiLevelType w:val="hybridMultilevel"/>
    <w:tmpl w:val="9F6EAB46"/>
    <w:lvl w:ilvl="0" w:tplc="4D9CC29A">
      <w:start w:val="82"/>
      <w:numFmt w:val="bullet"/>
      <w:lvlText w:val="—"/>
      <w:lvlJc w:val="left"/>
      <w:pPr>
        <w:ind w:left="720" w:hanging="360"/>
      </w:pPr>
      <w:rPr>
        <w:rFonts w:ascii="Arial" w:eastAsia="Arial"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53051"/>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19" w15:restartNumberingAfterBreak="0">
    <w:nsid w:val="44CC16D8"/>
    <w:multiLevelType w:val="hybridMultilevel"/>
    <w:tmpl w:val="C2E8C79E"/>
    <w:lvl w:ilvl="0" w:tplc="59EE8D28">
      <w:start w:val="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5F91F2C"/>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1" w15:restartNumberingAfterBreak="0">
    <w:nsid w:val="47055E27"/>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2" w15:restartNumberingAfterBreak="0">
    <w:nsid w:val="47ED1944"/>
    <w:multiLevelType w:val="hybridMultilevel"/>
    <w:tmpl w:val="A782B6CC"/>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E560587"/>
    <w:multiLevelType w:val="hybridMultilevel"/>
    <w:tmpl w:val="89146AFC"/>
    <w:lvl w:ilvl="0" w:tplc="DD96716E">
      <w:start w:val="20"/>
      <w:numFmt w:val="decimal"/>
      <w:lvlText w:val="%1."/>
      <w:lvlJc w:val="left"/>
      <w:pPr>
        <w:ind w:left="686" w:hanging="566"/>
      </w:pPr>
      <w:rPr>
        <w:rFonts w:ascii="Arial" w:eastAsia="Arial" w:hAnsi="Arial" w:cs="Arial" w:hint="default"/>
        <w:spacing w:val="0"/>
        <w:w w:val="99"/>
        <w:sz w:val="22"/>
        <w:szCs w:val="22"/>
        <w:lang w:val="es-ES" w:eastAsia="en-US" w:bidi="ar-SA"/>
      </w:rPr>
    </w:lvl>
    <w:lvl w:ilvl="1" w:tplc="25D8230A">
      <w:start w:val="1"/>
      <w:numFmt w:val="decimal"/>
      <w:lvlText w:val="%2."/>
      <w:lvlJc w:val="left"/>
      <w:pPr>
        <w:ind w:left="1046" w:hanging="360"/>
      </w:pPr>
      <w:rPr>
        <w:rFonts w:ascii="Arial" w:eastAsia="Arial" w:hAnsi="Arial" w:cs="Arial" w:hint="default"/>
        <w:spacing w:val="-20"/>
        <w:w w:val="99"/>
        <w:sz w:val="16"/>
        <w:szCs w:val="16"/>
        <w:lang w:val="es-ES" w:eastAsia="en-US" w:bidi="ar-SA"/>
      </w:rPr>
    </w:lvl>
    <w:lvl w:ilvl="2" w:tplc="A6B05590">
      <w:numFmt w:val="bullet"/>
      <w:lvlText w:val="•"/>
      <w:lvlJc w:val="left"/>
      <w:pPr>
        <w:ind w:left="1958" w:hanging="360"/>
      </w:pPr>
      <w:rPr>
        <w:rFonts w:hint="default"/>
        <w:lang w:val="es-ES" w:eastAsia="en-US" w:bidi="ar-SA"/>
      </w:rPr>
    </w:lvl>
    <w:lvl w:ilvl="3" w:tplc="C83E6DC6">
      <w:numFmt w:val="bullet"/>
      <w:lvlText w:val="•"/>
      <w:lvlJc w:val="left"/>
      <w:pPr>
        <w:ind w:left="2876" w:hanging="360"/>
      </w:pPr>
      <w:rPr>
        <w:rFonts w:hint="default"/>
        <w:lang w:val="es-ES" w:eastAsia="en-US" w:bidi="ar-SA"/>
      </w:rPr>
    </w:lvl>
    <w:lvl w:ilvl="4" w:tplc="ABB6DD0C">
      <w:numFmt w:val="bullet"/>
      <w:lvlText w:val="•"/>
      <w:lvlJc w:val="left"/>
      <w:pPr>
        <w:ind w:left="3795" w:hanging="360"/>
      </w:pPr>
      <w:rPr>
        <w:rFonts w:hint="default"/>
        <w:lang w:val="es-ES" w:eastAsia="en-US" w:bidi="ar-SA"/>
      </w:rPr>
    </w:lvl>
    <w:lvl w:ilvl="5" w:tplc="CE44A134">
      <w:numFmt w:val="bullet"/>
      <w:lvlText w:val="•"/>
      <w:lvlJc w:val="left"/>
      <w:pPr>
        <w:ind w:left="4713" w:hanging="360"/>
      </w:pPr>
      <w:rPr>
        <w:rFonts w:hint="default"/>
        <w:lang w:val="es-ES" w:eastAsia="en-US" w:bidi="ar-SA"/>
      </w:rPr>
    </w:lvl>
    <w:lvl w:ilvl="6" w:tplc="CBDA1AB2">
      <w:numFmt w:val="bullet"/>
      <w:lvlText w:val="•"/>
      <w:lvlJc w:val="left"/>
      <w:pPr>
        <w:ind w:left="5631" w:hanging="360"/>
      </w:pPr>
      <w:rPr>
        <w:rFonts w:hint="default"/>
        <w:lang w:val="es-ES" w:eastAsia="en-US" w:bidi="ar-SA"/>
      </w:rPr>
    </w:lvl>
    <w:lvl w:ilvl="7" w:tplc="8B9ED284">
      <w:numFmt w:val="bullet"/>
      <w:lvlText w:val="•"/>
      <w:lvlJc w:val="left"/>
      <w:pPr>
        <w:ind w:left="6550" w:hanging="360"/>
      </w:pPr>
      <w:rPr>
        <w:rFonts w:hint="default"/>
        <w:lang w:val="es-ES" w:eastAsia="en-US" w:bidi="ar-SA"/>
      </w:rPr>
    </w:lvl>
    <w:lvl w:ilvl="8" w:tplc="CEAC3388">
      <w:numFmt w:val="bullet"/>
      <w:lvlText w:val="•"/>
      <w:lvlJc w:val="left"/>
      <w:pPr>
        <w:ind w:left="7468" w:hanging="360"/>
      </w:pPr>
      <w:rPr>
        <w:rFonts w:hint="default"/>
        <w:lang w:val="es-ES" w:eastAsia="en-US" w:bidi="ar-SA"/>
      </w:rPr>
    </w:lvl>
  </w:abstractNum>
  <w:abstractNum w:abstractNumId="24" w15:restartNumberingAfterBreak="0">
    <w:nsid w:val="5E2E5EA7"/>
    <w:multiLevelType w:val="hybridMultilevel"/>
    <w:tmpl w:val="AD563624"/>
    <w:lvl w:ilvl="0" w:tplc="71F674C8">
      <w:start w:val="1"/>
      <w:numFmt w:val="lowerLetter"/>
      <w:lvlText w:val="%1)"/>
      <w:lvlJc w:val="left"/>
      <w:pPr>
        <w:ind w:left="930" w:hanging="57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09A4C5C"/>
    <w:multiLevelType w:val="hybridMultilevel"/>
    <w:tmpl w:val="06C653A2"/>
    <w:lvl w:ilvl="0" w:tplc="FA764658">
      <w:start w:val="5"/>
      <w:numFmt w:val="bullet"/>
      <w:lvlText w:val="-"/>
      <w:lvlJc w:val="left"/>
      <w:pPr>
        <w:ind w:left="1080" w:hanging="360"/>
      </w:pPr>
      <w:rPr>
        <w:rFonts w:ascii="Calibri" w:eastAsiaTheme="minorHAns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20939B7"/>
    <w:multiLevelType w:val="hybridMultilevel"/>
    <w:tmpl w:val="A1E07B32"/>
    <w:lvl w:ilvl="0" w:tplc="7E7E0598">
      <w:start w:val="1"/>
      <w:numFmt w:val="lowerRoman"/>
      <w:lvlText w:val="(%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1502B3"/>
    <w:multiLevelType w:val="multilevel"/>
    <w:tmpl w:val="6E10E7AE"/>
    <w:lvl w:ilvl="0">
      <w:start w:val="1"/>
      <w:numFmt w:val="decimal"/>
      <w:lvlText w:val="%1."/>
      <w:lvlJc w:val="left"/>
      <w:pPr>
        <w:ind w:left="1035" w:firstLine="1440"/>
      </w:pPr>
    </w:lvl>
    <w:lvl w:ilvl="1">
      <w:start w:val="1"/>
      <w:numFmt w:val="decimal"/>
      <w:lvlText w:val="%1.%2"/>
      <w:lvlJc w:val="left"/>
      <w:pPr>
        <w:ind w:left="1035" w:firstLine="1440"/>
      </w:pPr>
    </w:lvl>
    <w:lvl w:ilvl="2">
      <w:start w:val="1"/>
      <w:numFmt w:val="decimal"/>
      <w:lvlText w:val="%1.%2.%3"/>
      <w:lvlJc w:val="left"/>
      <w:pPr>
        <w:ind w:left="1035" w:firstLine="1440"/>
      </w:pPr>
    </w:lvl>
    <w:lvl w:ilvl="3">
      <w:start w:val="1"/>
      <w:numFmt w:val="decimal"/>
      <w:lvlText w:val="%1.%2.%3.%4"/>
      <w:lvlJc w:val="left"/>
      <w:pPr>
        <w:ind w:left="1395" w:firstLine="1800"/>
      </w:pPr>
    </w:lvl>
    <w:lvl w:ilvl="4">
      <w:start w:val="1"/>
      <w:numFmt w:val="decimal"/>
      <w:lvlText w:val="%1.%2.%3.%4.%5"/>
      <w:lvlJc w:val="left"/>
      <w:pPr>
        <w:ind w:left="1395" w:firstLine="1800"/>
      </w:pPr>
    </w:lvl>
    <w:lvl w:ilvl="5">
      <w:start w:val="1"/>
      <w:numFmt w:val="decimal"/>
      <w:lvlText w:val="%1.%2.%3.%4.%5.%6"/>
      <w:lvlJc w:val="left"/>
      <w:pPr>
        <w:ind w:left="1755" w:firstLine="2160"/>
      </w:pPr>
    </w:lvl>
    <w:lvl w:ilvl="6">
      <w:start w:val="1"/>
      <w:numFmt w:val="decimal"/>
      <w:lvlText w:val="%1.%2.%3.%4.%5.%6.%7"/>
      <w:lvlJc w:val="left"/>
      <w:pPr>
        <w:ind w:left="1755" w:firstLine="2160"/>
      </w:pPr>
    </w:lvl>
    <w:lvl w:ilvl="7">
      <w:start w:val="1"/>
      <w:numFmt w:val="decimal"/>
      <w:lvlText w:val="%1.%2.%3.%4.%5.%6.%7.%8"/>
      <w:lvlJc w:val="left"/>
      <w:pPr>
        <w:ind w:left="1755" w:firstLine="2160"/>
      </w:pPr>
    </w:lvl>
    <w:lvl w:ilvl="8">
      <w:start w:val="1"/>
      <w:numFmt w:val="decimal"/>
      <w:lvlText w:val="%1.%2.%3.%4.%5.%6.%7.%8.%9"/>
      <w:lvlJc w:val="left"/>
      <w:pPr>
        <w:ind w:left="2115" w:firstLine="2520"/>
      </w:pPr>
    </w:lvl>
  </w:abstractNum>
  <w:abstractNum w:abstractNumId="28" w15:restartNumberingAfterBreak="0">
    <w:nsid w:val="63BC6390"/>
    <w:multiLevelType w:val="multilevel"/>
    <w:tmpl w:val="A9E64916"/>
    <w:lvl w:ilvl="0">
      <w:start w:val="1"/>
      <w:numFmt w:val="decimal"/>
      <w:lvlText w:val="%1."/>
      <w:lvlJc w:val="left"/>
      <w:pPr>
        <w:ind w:left="720" w:firstLine="1080"/>
      </w:pPr>
      <w:rPr>
        <w:rFonts w:ascii="Arial" w:eastAsia="Arial" w:hAnsi="Arial" w:cs="Arial"/>
        <w:b w:val="0"/>
        <w:i w:val="0"/>
        <w:vertAlign w:val="baseline"/>
      </w:rPr>
    </w:lvl>
    <w:lvl w:ilvl="1">
      <w:start w:val="1"/>
      <w:numFmt w:val="lowerLetter"/>
      <w:lvlText w:val="%2."/>
      <w:lvlJc w:val="left"/>
      <w:pPr>
        <w:ind w:left="1440" w:firstLine="2520"/>
      </w:pPr>
      <w:rPr>
        <w:vertAlign w:val="baseline"/>
      </w:rPr>
    </w:lvl>
    <w:lvl w:ilvl="2">
      <w:start w:val="3"/>
      <w:numFmt w:val="bullet"/>
      <w:lvlText w:val="-"/>
      <w:lvlJc w:val="left"/>
      <w:pPr>
        <w:ind w:left="2340" w:firstLine="4320"/>
      </w:pPr>
      <w:rPr>
        <w:rFonts w:ascii="Arial" w:eastAsia="Arial" w:hAnsi="Arial" w:cs="Arial"/>
        <w:vertAlign w:val="baseline"/>
      </w:rPr>
    </w:lvl>
    <w:lvl w:ilvl="3">
      <w:start w:val="1"/>
      <w:numFmt w:val="lowerRoman"/>
      <w:lvlText w:val="(%4)"/>
      <w:lvlJc w:val="left"/>
      <w:pPr>
        <w:ind w:left="3240" w:firstLine="5760"/>
      </w:pPr>
      <w:rPr>
        <w:i w:val="0"/>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29" w15:restartNumberingAfterBreak="0">
    <w:nsid w:val="6483308F"/>
    <w:multiLevelType w:val="hybridMultilevel"/>
    <w:tmpl w:val="C29C965E"/>
    <w:lvl w:ilvl="0" w:tplc="26D03ECE">
      <w:start w:val="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7E34D77"/>
    <w:multiLevelType w:val="multilevel"/>
    <w:tmpl w:val="36D60E00"/>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494" w:hanging="360"/>
      </w:pPr>
    </w:lvl>
    <w:lvl w:ilvl="3">
      <w:start w:val="1"/>
      <w:numFmt w:val="decimal"/>
      <w:lvlText w:val="%1.%2.%3.%4"/>
      <w:lvlJc w:val="left"/>
      <w:pPr>
        <w:ind w:left="2421" w:hanging="720"/>
      </w:pPr>
    </w:lvl>
    <w:lvl w:ilvl="4">
      <w:start w:val="1"/>
      <w:numFmt w:val="decimal"/>
      <w:lvlText w:val="%1.%2.%3.%4.%5"/>
      <w:lvlJc w:val="left"/>
      <w:pPr>
        <w:ind w:left="2988" w:hanging="720"/>
      </w:pPr>
    </w:lvl>
    <w:lvl w:ilvl="5">
      <w:start w:val="1"/>
      <w:numFmt w:val="decimal"/>
      <w:lvlText w:val="%1.%2.%3.%4.%5.%6"/>
      <w:lvlJc w:val="left"/>
      <w:pPr>
        <w:ind w:left="3915" w:hanging="1080"/>
      </w:pPr>
    </w:lvl>
    <w:lvl w:ilvl="6">
      <w:start w:val="1"/>
      <w:numFmt w:val="decimal"/>
      <w:lvlText w:val="%1.%2.%3.%4.%5.%6.%7"/>
      <w:lvlJc w:val="left"/>
      <w:pPr>
        <w:ind w:left="4482" w:hanging="1080"/>
      </w:pPr>
    </w:lvl>
    <w:lvl w:ilvl="7">
      <w:start w:val="1"/>
      <w:numFmt w:val="decimal"/>
      <w:lvlText w:val="%1.%2.%3.%4.%5.%6.%7.%8"/>
      <w:lvlJc w:val="left"/>
      <w:pPr>
        <w:ind w:left="5049" w:hanging="1080"/>
      </w:pPr>
    </w:lvl>
    <w:lvl w:ilvl="8">
      <w:start w:val="1"/>
      <w:numFmt w:val="decimal"/>
      <w:lvlText w:val="%1.%2.%3.%4.%5.%6.%7.%8.%9"/>
      <w:lvlJc w:val="left"/>
      <w:pPr>
        <w:ind w:left="5976" w:hanging="1440"/>
      </w:pPr>
    </w:lvl>
  </w:abstractNum>
  <w:abstractNum w:abstractNumId="31" w15:restartNumberingAfterBreak="0">
    <w:nsid w:val="68566972"/>
    <w:multiLevelType w:val="hybridMultilevel"/>
    <w:tmpl w:val="B48866D6"/>
    <w:lvl w:ilvl="0" w:tplc="FAA6675C">
      <w:start w:val="1"/>
      <w:numFmt w:val="upperRoman"/>
      <w:lvlText w:val="(%1)"/>
      <w:lvlJc w:val="left"/>
      <w:pPr>
        <w:ind w:left="1976" w:hanging="720"/>
      </w:pPr>
      <w:rPr>
        <w:rFonts w:hint="default"/>
      </w:rPr>
    </w:lvl>
    <w:lvl w:ilvl="1" w:tplc="280A0019" w:tentative="1">
      <w:start w:val="1"/>
      <w:numFmt w:val="lowerLetter"/>
      <w:lvlText w:val="%2."/>
      <w:lvlJc w:val="left"/>
      <w:pPr>
        <w:ind w:left="2336" w:hanging="360"/>
      </w:pPr>
    </w:lvl>
    <w:lvl w:ilvl="2" w:tplc="280A001B" w:tentative="1">
      <w:start w:val="1"/>
      <w:numFmt w:val="lowerRoman"/>
      <w:lvlText w:val="%3."/>
      <w:lvlJc w:val="right"/>
      <w:pPr>
        <w:ind w:left="3056" w:hanging="180"/>
      </w:pPr>
    </w:lvl>
    <w:lvl w:ilvl="3" w:tplc="280A000F" w:tentative="1">
      <w:start w:val="1"/>
      <w:numFmt w:val="decimal"/>
      <w:lvlText w:val="%4."/>
      <w:lvlJc w:val="left"/>
      <w:pPr>
        <w:ind w:left="3776" w:hanging="360"/>
      </w:pPr>
    </w:lvl>
    <w:lvl w:ilvl="4" w:tplc="280A0019" w:tentative="1">
      <w:start w:val="1"/>
      <w:numFmt w:val="lowerLetter"/>
      <w:lvlText w:val="%5."/>
      <w:lvlJc w:val="left"/>
      <w:pPr>
        <w:ind w:left="4496" w:hanging="360"/>
      </w:pPr>
    </w:lvl>
    <w:lvl w:ilvl="5" w:tplc="280A001B" w:tentative="1">
      <w:start w:val="1"/>
      <w:numFmt w:val="lowerRoman"/>
      <w:lvlText w:val="%6."/>
      <w:lvlJc w:val="right"/>
      <w:pPr>
        <w:ind w:left="5216" w:hanging="180"/>
      </w:pPr>
    </w:lvl>
    <w:lvl w:ilvl="6" w:tplc="280A000F" w:tentative="1">
      <w:start w:val="1"/>
      <w:numFmt w:val="decimal"/>
      <w:lvlText w:val="%7."/>
      <w:lvlJc w:val="left"/>
      <w:pPr>
        <w:ind w:left="5936" w:hanging="360"/>
      </w:pPr>
    </w:lvl>
    <w:lvl w:ilvl="7" w:tplc="280A0019" w:tentative="1">
      <w:start w:val="1"/>
      <w:numFmt w:val="lowerLetter"/>
      <w:lvlText w:val="%8."/>
      <w:lvlJc w:val="left"/>
      <w:pPr>
        <w:ind w:left="6656" w:hanging="360"/>
      </w:pPr>
    </w:lvl>
    <w:lvl w:ilvl="8" w:tplc="280A001B" w:tentative="1">
      <w:start w:val="1"/>
      <w:numFmt w:val="lowerRoman"/>
      <w:lvlText w:val="%9."/>
      <w:lvlJc w:val="right"/>
      <w:pPr>
        <w:ind w:left="7376" w:hanging="180"/>
      </w:pPr>
    </w:lvl>
  </w:abstractNum>
  <w:abstractNum w:abstractNumId="32" w15:restartNumberingAfterBreak="0">
    <w:nsid w:val="6C8D3849"/>
    <w:multiLevelType w:val="hybridMultilevel"/>
    <w:tmpl w:val="51EC314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71966861"/>
    <w:multiLevelType w:val="multilevel"/>
    <w:tmpl w:val="2A3EED5A"/>
    <w:lvl w:ilvl="0">
      <w:start w:val="1"/>
      <w:numFmt w:val="decimal"/>
      <w:lvlText w:val="%1."/>
      <w:lvlJc w:val="left"/>
      <w:pPr>
        <w:ind w:left="2004" w:firstLine="1080"/>
      </w:pPr>
      <w:rPr>
        <w:strike w:val="0"/>
        <w:dstrike w:val="0"/>
        <w:u w:val="none"/>
        <w:effect w:val="none"/>
      </w:rPr>
    </w:lvl>
    <w:lvl w:ilvl="1">
      <w:start w:val="1"/>
      <w:numFmt w:val="lowerLetter"/>
      <w:lvlText w:val="%2."/>
      <w:lvlJc w:val="left"/>
      <w:pPr>
        <w:ind w:left="2724" w:firstLine="1800"/>
      </w:pPr>
      <w:rPr>
        <w:strike w:val="0"/>
        <w:dstrike w:val="0"/>
        <w:u w:val="none"/>
        <w:effect w:val="none"/>
      </w:rPr>
    </w:lvl>
    <w:lvl w:ilvl="2">
      <w:start w:val="1"/>
      <w:numFmt w:val="lowerRoman"/>
      <w:lvlText w:val="%3."/>
      <w:lvlJc w:val="right"/>
      <w:pPr>
        <w:ind w:left="3444" w:firstLine="2520"/>
      </w:pPr>
      <w:rPr>
        <w:strike w:val="0"/>
        <w:dstrike w:val="0"/>
        <w:u w:val="none"/>
        <w:effect w:val="none"/>
      </w:rPr>
    </w:lvl>
    <w:lvl w:ilvl="3">
      <w:start w:val="1"/>
      <w:numFmt w:val="decimal"/>
      <w:lvlText w:val="%4."/>
      <w:lvlJc w:val="left"/>
      <w:pPr>
        <w:ind w:left="4164" w:firstLine="3240"/>
      </w:pPr>
      <w:rPr>
        <w:strike w:val="0"/>
        <w:dstrike w:val="0"/>
        <w:u w:val="none"/>
        <w:effect w:val="none"/>
      </w:rPr>
    </w:lvl>
    <w:lvl w:ilvl="4">
      <w:start w:val="1"/>
      <w:numFmt w:val="lowerLetter"/>
      <w:lvlText w:val="%5."/>
      <w:lvlJc w:val="left"/>
      <w:pPr>
        <w:ind w:left="4884" w:firstLine="3960"/>
      </w:pPr>
      <w:rPr>
        <w:strike w:val="0"/>
        <w:dstrike w:val="0"/>
        <w:u w:val="none"/>
        <w:effect w:val="none"/>
      </w:rPr>
    </w:lvl>
    <w:lvl w:ilvl="5">
      <w:start w:val="1"/>
      <w:numFmt w:val="lowerRoman"/>
      <w:lvlText w:val="%6."/>
      <w:lvlJc w:val="right"/>
      <w:pPr>
        <w:ind w:left="5604" w:firstLine="4680"/>
      </w:pPr>
      <w:rPr>
        <w:strike w:val="0"/>
        <w:dstrike w:val="0"/>
        <w:u w:val="none"/>
        <w:effect w:val="none"/>
      </w:rPr>
    </w:lvl>
    <w:lvl w:ilvl="6">
      <w:start w:val="1"/>
      <w:numFmt w:val="decimal"/>
      <w:lvlText w:val="%7."/>
      <w:lvlJc w:val="left"/>
      <w:pPr>
        <w:ind w:left="6324" w:firstLine="5400"/>
      </w:pPr>
      <w:rPr>
        <w:strike w:val="0"/>
        <w:dstrike w:val="0"/>
        <w:u w:val="none"/>
        <w:effect w:val="none"/>
      </w:rPr>
    </w:lvl>
    <w:lvl w:ilvl="7">
      <w:start w:val="1"/>
      <w:numFmt w:val="lowerLetter"/>
      <w:lvlText w:val="%8."/>
      <w:lvlJc w:val="left"/>
      <w:pPr>
        <w:ind w:left="7044" w:firstLine="6120"/>
      </w:pPr>
      <w:rPr>
        <w:strike w:val="0"/>
        <w:dstrike w:val="0"/>
        <w:u w:val="none"/>
        <w:effect w:val="none"/>
      </w:rPr>
    </w:lvl>
    <w:lvl w:ilvl="8">
      <w:start w:val="1"/>
      <w:numFmt w:val="lowerRoman"/>
      <w:lvlText w:val="%9."/>
      <w:lvlJc w:val="right"/>
      <w:pPr>
        <w:ind w:left="7764" w:firstLine="6840"/>
      </w:pPr>
      <w:rPr>
        <w:strike w:val="0"/>
        <w:dstrike w:val="0"/>
        <w:u w:val="none"/>
        <w:effect w:val="none"/>
      </w:rPr>
    </w:lvl>
  </w:abstractNum>
  <w:abstractNum w:abstractNumId="35" w15:restartNumberingAfterBreak="0">
    <w:nsid w:val="75DD6317"/>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6" w15:restartNumberingAfterBreak="0">
    <w:nsid w:val="779A214C"/>
    <w:multiLevelType w:val="hybridMultilevel"/>
    <w:tmpl w:val="E23810B2"/>
    <w:lvl w:ilvl="0" w:tplc="87FEA8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2762272">
    <w:abstractNumId w:val="7"/>
  </w:num>
  <w:num w:numId="2" w16cid:durableId="1129783166">
    <w:abstractNumId w:val="10"/>
  </w:num>
  <w:num w:numId="3" w16cid:durableId="728040640">
    <w:abstractNumId w:val="17"/>
  </w:num>
  <w:num w:numId="4" w16cid:durableId="21404708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600200">
    <w:abstractNumId w:val="4"/>
  </w:num>
  <w:num w:numId="6" w16cid:durableId="1636107544">
    <w:abstractNumId w:val="16"/>
  </w:num>
  <w:num w:numId="7" w16cid:durableId="746658988">
    <w:abstractNumId w:val="8"/>
  </w:num>
  <w:num w:numId="8" w16cid:durableId="90472015">
    <w:abstractNumId w:val="24"/>
  </w:num>
  <w:num w:numId="9" w16cid:durableId="843669247">
    <w:abstractNumId w:val="31"/>
  </w:num>
  <w:num w:numId="10" w16cid:durableId="1620408616">
    <w:abstractNumId w:val="3"/>
  </w:num>
  <w:num w:numId="11" w16cid:durableId="1173257508">
    <w:abstractNumId w:val="32"/>
  </w:num>
  <w:num w:numId="12" w16cid:durableId="360984585">
    <w:abstractNumId w:val="25"/>
  </w:num>
  <w:num w:numId="13" w16cid:durableId="2025010155">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886214927">
    <w:abstractNumId w:val="20"/>
  </w:num>
  <w:num w:numId="15" w16cid:durableId="1777554124">
    <w:abstractNumId w:val="21"/>
  </w:num>
  <w:num w:numId="16" w16cid:durableId="1575816207">
    <w:abstractNumId w:val="13"/>
  </w:num>
  <w:num w:numId="17" w16cid:durableId="2094859897">
    <w:abstractNumId w:val="19"/>
  </w:num>
  <w:num w:numId="18" w16cid:durableId="844246941">
    <w:abstractNumId w:val="26"/>
  </w:num>
  <w:num w:numId="19" w16cid:durableId="126703793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409249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5291094">
    <w:abstractNumId w:val="17"/>
  </w:num>
  <w:num w:numId="22" w16cid:durableId="1359772472">
    <w:abstractNumId w:val="34"/>
  </w:num>
  <w:num w:numId="23" w16cid:durableId="20205825">
    <w:abstractNumId w:val="0"/>
  </w:num>
  <w:num w:numId="24" w16cid:durableId="509949314">
    <w:abstractNumId w:val="9"/>
  </w:num>
  <w:num w:numId="25" w16cid:durableId="1574243471">
    <w:abstractNumId w:val="35"/>
  </w:num>
  <w:num w:numId="26" w16cid:durableId="1236279510">
    <w:abstractNumId w:val="23"/>
  </w:num>
  <w:num w:numId="27" w16cid:durableId="1788357118">
    <w:abstractNumId w:val="1"/>
  </w:num>
  <w:num w:numId="28" w16cid:durableId="1584949438">
    <w:abstractNumId w:val="2"/>
  </w:num>
  <w:num w:numId="29" w16cid:durableId="657073855">
    <w:abstractNumId w:val="6"/>
  </w:num>
  <w:num w:numId="30" w16cid:durableId="1203979459">
    <w:abstractNumId w:val="29"/>
  </w:num>
  <w:num w:numId="31" w16cid:durableId="1187141220">
    <w:abstractNumId w:val="15"/>
  </w:num>
  <w:num w:numId="32" w16cid:durableId="1194688337">
    <w:abstractNumId w:val="14"/>
  </w:num>
  <w:num w:numId="33" w16cid:durableId="888764556">
    <w:abstractNumId w:val="18"/>
  </w:num>
  <w:num w:numId="34" w16cid:durableId="489564788">
    <w:abstractNumId w:val="22"/>
  </w:num>
  <w:num w:numId="35" w16cid:durableId="1865094650">
    <w:abstractNumId w:val="5"/>
  </w:num>
  <w:num w:numId="36" w16cid:durableId="683287735">
    <w:abstractNumId w:val="36"/>
  </w:num>
  <w:num w:numId="37" w16cid:durableId="104621798">
    <w:abstractNumId w:val="37"/>
  </w:num>
  <w:num w:numId="38" w16cid:durableId="151333055">
    <w:abstractNumId w:val="11"/>
  </w:num>
  <w:num w:numId="39" w16cid:durableId="934240691">
    <w:abstractNumId w:val="28"/>
  </w:num>
  <w:num w:numId="40" w16cid:durableId="448740846">
    <w:abstractNumId w:val="12"/>
  </w:num>
  <w:num w:numId="41" w16cid:durableId="5151146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27"/>
    <w:rsid w:val="00003385"/>
    <w:rsid w:val="00016196"/>
    <w:rsid w:val="000176D2"/>
    <w:rsid w:val="00024756"/>
    <w:rsid w:val="00032044"/>
    <w:rsid w:val="0003435C"/>
    <w:rsid w:val="00036482"/>
    <w:rsid w:val="000431A5"/>
    <w:rsid w:val="00051C00"/>
    <w:rsid w:val="00052708"/>
    <w:rsid w:val="00060B19"/>
    <w:rsid w:val="00065F9A"/>
    <w:rsid w:val="00085A94"/>
    <w:rsid w:val="00093E68"/>
    <w:rsid w:val="0009424D"/>
    <w:rsid w:val="000956E9"/>
    <w:rsid w:val="00096FFF"/>
    <w:rsid w:val="000A0DAE"/>
    <w:rsid w:val="000C03FD"/>
    <w:rsid w:val="000D3393"/>
    <w:rsid w:val="000E51F0"/>
    <w:rsid w:val="000E7D5A"/>
    <w:rsid w:val="000F0543"/>
    <w:rsid w:val="000F5911"/>
    <w:rsid w:val="001069D8"/>
    <w:rsid w:val="001109A2"/>
    <w:rsid w:val="00151CB0"/>
    <w:rsid w:val="00160FB1"/>
    <w:rsid w:val="001619A1"/>
    <w:rsid w:val="00174891"/>
    <w:rsid w:val="001824AE"/>
    <w:rsid w:val="00183E63"/>
    <w:rsid w:val="00186683"/>
    <w:rsid w:val="00190358"/>
    <w:rsid w:val="001922C0"/>
    <w:rsid w:val="00192955"/>
    <w:rsid w:val="001A5C7F"/>
    <w:rsid w:val="001C10B5"/>
    <w:rsid w:val="001C5C91"/>
    <w:rsid w:val="001D2197"/>
    <w:rsid w:val="001E06A8"/>
    <w:rsid w:val="001E70CA"/>
    <w:rsid w:val="001E7BC0"/>
    <w:rsid w:val="001F2561"/>
    <w:rsid w:val="001F639F"/>
    <w:rsid w:val="001F6713"/>
    <w:rsid w:val="00201189"/>
    <w:rsid w:val="00207E2B"/>
    <w:rsid w:val="00210E19"/>
    <w:rsid w:val="00215D65"/>
    <w:rsid w:val="00217597"/>
    <w:rsid w:val="0021763E"/>
    <w:rsid w:val="002228AD"/>
    <w:rsid w:val="002310D2"/>
    <w:rsid w:val="0023734B"/>
    <w:rsid w:val="002417D5"/>
    <w:rsid w:val="00242ADA"/>
    <w:rsid w:val="00251C8C"/>
    <w:rsid w:val="00252AE6"/>
    <w:rsid w:val="002711D3"/>
    <w:rsid w:val="00271660"/>
    <w:rsid w:val="00274BB1"/>
    <w:rsid w:val="002954B1"/>
    <w:rsid w:val="00296C7A"/>
    <w:rsid w:val="00297B44"/>
    <w:rsid w:val="00297C27"/>
    <w:rsid w:val="002A4942"/>
    <w:rsid w:val="002A5228"/>
    <w:rsid w:val="002B5448"/>
    <w:rsid w:val="002B580C"/>
    <w:rsid w:val="002C7255"/>
    <w:rsid w:val="002D3B66"/>
    <w:rsid w:val="002D5DD4"/>
    <w:rsid w:val="002E1983"/>
    <w:rsid w:val="002F27EB"/>
    <w:rsid w:val="00330566"/>
    <w:rsid w:val="00334221"/>
    <w:rsid w:val="00335097"/>
    <w:rsid w:val="00335633"/>
    <w:rsid w:val="00345E01"/>
    <w:rsid w:val="00351E78"/>
    <w:rsid w:val="00363A65"/>
    <w:rsid w:val="00374293"/>
    <w:rsid w:val="00383A1C"/>
    <w:rsid w:val="00396F92"/>
    <w:rsid w:val="003A3D4D"/>
    <w:rsid w:val="003A7377"/>
    <w:rsid w:val="003B7326"/>
    <w:rsid w:val="003C1129"/>
    <w:rsid w:val="003C26BE"/>
    <w:rsid w:val="003E3453"/>
    <w:rsid w:val="003F637C"/>
    <w:rsid w:val="00402A46"/>
    <w:rsid w:val="004124D5"/>
    <w:rsid w:val="0041477C"/>
    <w:rsid w:val="004210C7"/>
    <w:rsid w:val="004232D2"/>
    <w:rsid w:val="00433FDE"/>
    <w:rsid w:val="00434E6B"/>
    <w:rsid w:val="00435F22"/>
    <w:rsid w:val="0045230B"/>
    <w:rsid w:val="00464077"/>
    <w:rsid w:val="0046617E"/>
    <w:rsid w:val="00484354"/>
    <w:rsid w:val="004903D8"/>
    <w:rsid w:val="004A3AC8"/>
    <w:rsid w:val="004B00D4"/>
    <w:rsid w:val="004C20C0"/>
    <w:rsid w:val="004C3F12"/>
    <w:rsid w:val="004D5485"/>
    <w:rsid w:val="004E3597"/>
    <w:rsid w:val="004F2BB3"/>
    <w:rsid w:val="005006EF"/>
    <w:rsid w:val="005068D0"/>
    <w:rsid w:val="00507A7D"/>
    <w:rsid w:val="00513E37"/>
    <w:rsid w:val="005177D7"/>
    <w:rsid w:val="00522630"/>
    <w:rsid w:val="0054124D"/>
    <w:rsid w:val="00543378"/>
    <w:rsid w:val="005505B2"/>
    <w:rsid w:val="00550D8F"/>
    <w:rsid w:val="00554B19"/>
    <w:rsid w:val="005555A7"/>
    <w:rsid w:val="00556FF1"/>
    <w:rsid w:val="00561625"/>
    <w:rsid w:val="00574AB8"/>
    <w:rsid w:val="00575F04"/>
    <w:rsid w:val="00576762"/>
    <w:rsid w:val="00582E01"/>
    <w:rsid w:val="00591BD3"/>
    <w:rsid w:val="00592B1D"/>
    <w:rsid w:val="00597B98"/>
    <w:rsid w:val="005A23DC"/>
    <w:rsid w:val="005A2598"/>
    <w:rsid w:val="005A41F6"/>
    <w:rsid w:val="005A43B6"/>
    <w:rsid w:val="005A4B96"/>
    <w:rsid w:val="005B3610"/>
    <w:rsid w:val="005B71D3"/>
    <w:rsid w:val="005D31EC"/>
    <w:rsid w:val="005D6041"/>
    <w:rsid w:val="005D6856"/>
    <w:rsid w:val="005E0D23"/>
    <w:rsid w:val="005E41CE"/>
    <w:rsid w:val="005F40FB"/>
    <w:rsid w:val="005F5900"/>
    <w:rsid w:val="005F67E1"/>
    <w:rsid w:val="005F69C5"/>
    <w:rsid w:val="00617BD5"/>
    <w:rsid w:val="006230BF"/>
    <w:rsid w:val="00625185"/>
    <w:rsid w:val="00632855"/>
    <w:rsid w:val="00646FFB"/>
    <w:rsid w:val="00647D47"/>
    <w:rsid w:val="00654D6A"/>
    <w:rsid w:val="00657DA9"/>
    <w:rsid w:val="00660026"/>
    <w:rsid w:val="006613F8"/>
    <w:rsid w:val="00664632"/>
    <w:rsid w:val="00671B1A"/>
    <w:rsid w:val="00674020"/>
    <w:rsid w:val="00685C66"/>
    <w:rsid w:val="006917E1"/>
    <w:rsid w:val="00694BE5"/>
    <w:rsid w:val="006A3CE1"/>
    <w:rsid w:val="006A40A4"/>
    <w:rsid w:val="006B2CF3"/>
    <w:rsid w:val="006C1C75"/>
    <w:rsid w:val="006D1C0C"/>
    <w:rsid w:val="006E3362"/>
    <w:rsid w:val="006E6A49"/>
    <w:rsid w:val="006F2338"/>
    <w:rsid w:val="006F4F5C"/>
    <w:rsid w:val="006F726C"/>
    <w:rsid w:val="0071461C"/>
    <w:rsid w:val="007165A8"/>
    <w:rsid w:val="00721B2D"/>
    <w:rsid w:val="00725D79"/>
    <w:rsid w:val="00726401"/>
    <w:rsid w:val="00761467"/>
    <w:rsid w:val="00772465"/>
    <w:rsid w:val="0077322C"/>
    <w:rsid w:val="00782A01"/>
    <w:rsid w:val="007920B5"/>
    <w:rsid w:val="00793CA3"/>
    <w:rsid w:val="00796AD2"/>
    <w:rsid w:val="007A2182"/>
    <w:rsid w:val="007A33B6"/>
    <w:rsid w:val="007B18EF"/>
    <w:rsid w:val="007B612B"/>
    <w:rsid w:val="007C1F8E"/>
    <w:rsid w:val="007C3FA2"/>
    <w:rsid w:val="007D54D6"/>
    <w:rsid w:val="00801DE3"/>
    <w:rsid w:val="00807864"/>
    <w:rsid w:val="00812D09"/>
    <w:rsid w:val="00817761"/>
    <w:rsid w:val="0082170A"/>
    <w:rsid w:val="008314E7"/>
    <w:rsid w:val="00835D05"/>
    <w:rsid w:val="00836D33"/>
    <w:rsid w:val="00853C29"/>
    <w:rsid w:val="00855EF4"/>
    <w:rsid w:val="00856466"/>
    <w:rsid w:val="0086270B"/>
    <w:rsid w:val="00873B2B"/>
    <w:rsid w:val="008842E1"/>
    <w:rsid w:val="0089640F"/>
    <w:rsid w:val="008A4AFD"/>
    <w:rsid w:val="008A6C46"/>
    <w:rsid w:val="008B5EBD"/>
    <w:rsid w:val="008D36EE"/>
    <w:rsid w:val="008E0B9C"/>
    <w:rsid w:val="0091160F"/>
    <w:rsid w:val="00911F46"/>
    <w:rsid w:val="00914250"/>
    <w:rsid w:val="009260C3"/>
    <w:rsid w:val="00951068"/>
    <w:rsid w:val="00954D3D"/>
    <w:rsid w:val="00970A8E"/>
    <w:rsid w:val="00973914"/>
    <w:rsid w:val="009831B9"/>
    <w:rsid w:val="009837E4"/>
    <w:rsid w:val="009A63DB"/>
    <w:rsid w:val="009A6BC6"/>
    <w:rsid w:val="009B4B4B"/>
    <w:rsid w:val="009C0F49"/>
    <w:rsid w:val="009C29DC"/>
    <w:rsid w:val="009C431C"/>
    <w:rsid w:val="009D4331"/>
    <w:rsid w:val="009D6DF6"/>
    <w:rsid w:val="009D7C70"/>
    <w:rsid w:val="009E7392"/>
    <w:rsid w:val="009F0514"/>
    <w:rsid w:val="009F2249"/>
    <w:rsid w:val="00A10A8E"/>
    <w:rsid w:val="00A10F53"/>
    <w:rsid w:val="00A17435"/>
    <w:rsid w:val="00A216A9"/>
    <w:rsid w:val="00A3464F"/>
    <w:rsid w:val="00A4393F"/>
    <w:rsid w:val="00A55CEC"/>
    <w:rsid w:val="00A64EAC"/>
    <w:rsid w:val="00A75CC4"/>
    <w:rsid w:val="00A828C8"/>
    <w:rsid w:val="00A91DC3"/>
    <w:rsid w:val="00A937B5"/>
    <w:rsid w:val="00AB0889"/>
    <w:rsid w:val="00AB4D8D"/>
    <w:rsid w:val="00AB6EDD"/>
    <w:rsid w:val="00AE128F"/>
    <w:rsid w:val="00AF3256"/>
    <w:rsid w:val="00AF56F8"/>
    <w:rsid w:val="00AF79BD"/>
    <w:rsid w:val="00B04DEF"/>
    <w:rsid w:val="00B054EE"/>
    <w:rsid w:val="00B06E74"/>
    <w:rsid w:val="00B100FB"/>
    <w:rsid w:val="00B10CD9"/>
    <w:rsid w:val="00B37BC3"/>
    <w:rsid w:val="00B56B94"/>
    <w:rsid w:val="00B74B1E"/>
    <w:rsid w:val="00B759A2"/>
    <w:rsid w:val="00B75DC2"/>
    <w:rsid w:val="00B8031A"/>
    <w:rsid w:val="00B812C8"/>
    <w:rsid w:val="00BA1044"/>
    <w:rsid w:val="00BA1D0C"/>
    <w:rsid w:val="00BB0C99"/>
    <w:rsid w:val="00BB5096"/>
    <w:rsid w:val="00BC2A2B"/>
    <w:rsid w:val="00BC30FC"/>
    <w:rsid w:val="00BC46DF"/>
    <w:rsid w:val="00BD034D"/>
    <w:rsid w:val="00BD6C27"/>
    <w:rsid w:val="00BE2844"/>
    <w:rsid w:val="00BF04A8"/>
    <w:rsid w:val="00C00759"/>
    <w:rsid w:val="00C0399E"/>
    <w:rsid w:val="00C16E3E"/>
    <w:rsid w:val="00C1727C"/>
    <w:rsid w:val="00C20F53"/>
    <w:rsid w:val="00C41427"/>
    <w:rsid w:val="00C437D2"/>
    <w:rsid w:val="00C5061A"/>
    <w:rsid w:val="00C578E4"/>
    <w:rsid w:val="00C57903"/>
    <w:rsid w:val="00C57BF9"/>
    <w:rsid w:val="00C6414F"/>
    <w:rsid w:val="00C67390"/>
    <w:rsid w:val="00C74798"/>
    <w:rsid w:val="00C913C7"/>
    <w:rsid w:val="00C96414"/>
    <w:rsid w:val="00CA7D40"/>
    <w:rsid w:val="00CB0D7E"/>
    <w:rsid w:val="00CB70C0"/>
    <w:rsid w:val="00CC2703"/>
    <w:rsid w:val="00CC3CF7"/>
    <w:rsid w:val="00CD7685"/>
    <w:rsid w:val="00CE336C"/>
    <w:rsid w:val="00CE37FD"/>
    <w:rsid w:val="00CE4276"/>
    <w:rsid w:val="00CE6B88"/>
    <w:rsid w:val="00CF037A"/>
    <w:rsid w:val="00CF1764"/>
    <w:rsid w:val="00CF6E43"/>
    <w:rsid w:val="00CF71AC"/>
    <w:rsid w:val="00D00A79"/>
    <w:rsid w:val="00D14AEB"/>
    <w:rsid w:val="00D20499"/>
    <w:rsid w:val="00D25FDB"/>
    <w:rsid w:val="00D26011"/>
    <w:rsid w:val="00D3409C"/>
    <w:rsid w:val="00D415FE"/>
    <w:rsid w:val="00D45231"/>
    <w:rsid w:val="00D52A6A"/>
    <w:rsid w:val="00D567B8"/>
    <w:rsid w:val="00D56DB7"/>
    <w:rsid w:val="00D62752"/>
    <w:rsid w:val="00D63B93"/>
    <w:rsid w:val="00D8197F"/>
    <w:rsid w:val="00D83880"/>
    <w:rsid w:val="00D90182"/>
    <w:rsid w:val="00DA32FF"/>
    <w:rsid w:val="00DB05C6"/>
    <w:rsid w:val="00DB24AE"/>
    <w:rsid w:val="00DB3646"/>
    <w:rsid w:val="00DB709B"/>
    <w:rsid w:val="00DC3E04"/>
    <w:rsid w:val="00DE4610"/>
    <w:rsid w:val="00E03662"/>
    <w:rsid w:val="00E1279C"/>
    <w:rsid w:val="00E309CA"/>
    <w:rsid w:val="00E322B8"/>
    <w:rsid w:val="00E345D0"/>
    <w:rsid w:val="00E441A0"/>
    <w:rsid w:val="00E76DF2"/>
    <w:rsid w:val="00E81967"/>
    <w:rsid w:val="00E87ABF"/>
    <w:rsid w:val="00E918D2"/>
    <w:rsid w:val="00E92C2E"/>
    <w:rsid w:val="00E93CD8"/>
    <w:rsid w:val="00EA1975"/>
    <w:rsid w:val="00EA51FA"/>
    <w:rsid w:val="00EC19A7"/>
    <w:rsid w:val="00EC32E4"/>
    <w:rsid w:val="00EC3891"/>
    <w:rsid w:val="00ED34CC"/>
    <w:rsid w:val="00ED3B25"/>
    <w:rsid w:val="00ED56E8"/>
    <w:rsid w:val="00EF1368"/>
    <w:rsid w:val="00EF4226"/>
    <w:rsid w:val="00EF64C4"/>
    <w:rsid w:val="00F134DA"/>
    <w:rsid w:val="00F14480"/>
    <w:rsid w:val="00F21557"/>
    <w:rsid w:val="00F40350"/>
    <w:rsid w:val="00F471EB"/>
    <w:rsid w:val="00F56818"/>
    <w:rsid w:val="00F740C3"/>
    <w:rsid w:val="00F817CD"/>
    <w:rsid w:val="00F823CB"/>
    <w:rsid w:val="00F872CD"/>
    <w:rsid w:val="00F87A9F"/>
    <w:rsid w:val="00F92254"/>
    <w:rsid w:val="00FA34FC"/>
    <w:rsid w:val="00FA4E58"/>
    <w:rsid w:val="00FA6843"/>
    <w:rsid w:val="00FB4BFB"/>
    <w:rsid w:val="00FC069D"/>
    <w:rsid w:val="00FC1152"/>
    <w:rsid w:val="00FE56C8"/>
    <w:rsid w:val="00FE7653"/>
    <w:rsid w:val="00FF6B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73B1"/>
  <w15:chartTrackingRefBased/>
  <w15:docId w15:val="{9157D2BD-0B96-48EC-A516-36F25E8D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41427"/>
    <w:pPr>
      <w:widowControl w:val="0"/>
      <w:autoSpaceDE w:val="0"/>
      <w:autoSpaceDN w:val="0"/>
      <w:spacing w:after="0" w:line="240" w:lineRule="auto"/>
    </w:pPr>
    <w:rPr>
      <w:rFonts w:ascii="Arial" w:eastAsia="Arial" w:hAnsi="Arial" w:cs="Arial"/>
      <w:kern w:val="0"/>
      <w:lang w:val="es-ES"/>
      <w14:ligatures w14:val="none"/>
    </w:rPr>
  </w:style>
  <w:style w:type="paragraph" w:styleId="Ttulo1">
    <w:name w:val="heading 1"/>
    <w:basedOn w:val="Normal"/>
    <w:link w:val="Ttulo1Car"/>
    <w:uiPriority w:val="1"/>
    <w:qFormat/>
    <w:rsid w:val="00C41427"/>
    <w:pPr>
      <w:ind w:left="120"/>
      <w:outlineLvl w:val="0"/>
    </w:pPr>
    <w:rPr>
      <w:b/>
      <w:bCs/>
    </w:rPr>
  </w:style>
  <w:style w:type="paragraph" w:styleId="Ttulo4">
    <w:name w:val="heading 4"/>
    <w:basedOn w:val="Normal"/>
    <w:next w:val="Normal"/>
    <w:link w:val="Ttulo4Car"/>
    <w:uiPriority w:val="9"/>
    <w:semiHidden/>
    <w:unhideWhenUsed/>
    <w:qFormat/>
    <w:rsid w:val="00C4142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C41427"/>
    <w:rPr>
      <w:rFonts w:ascii="Arial" w:eastAsia="Arial" w:hAnsi="Arial" w:cs="Arial"/>
      <w:b/>
      <w:bCs/>
      <w:kern w:val="0"/>
      <w:lang w:val="es-ES"/>
      <w14:ligatures w14:val="none"/>
    </w:rPr>
  </w:style>
  <w:style w:type="character" w:customStyle="1" w:styleId="Ttulo4Car">
    <w:name w:val="Título 4 Car"/>
    <w:basedOn w:val="Fuentedeprrafopredeter"/>
    <w:link w:val="Ttulo4"/>
    <w:uiPriority w:val="9"/>
    <w:semiHidden/>
    <w:rsid w:val="00C41427"/>
    <w:rPr>
      <w:rFonts w:asciiTheme="majorHAnsi" w:eastAsiaTheme="majorEastAsia" w:hAnsiTheme="majorHAnsi" w:cstheme="majorBidi"/>
      <w:i/>
      <w:iCs/>
      <w:color w:val="2F5496" w:themeColor="accent1" w:themeShade="BF"/>
      <w:kern w:val="0"/>
      <w:lang w:val="es-ES"/>
      <w14:ligatures w14:val="none"/>
    </w:rPr>
  </w:style>
  <w:style w:type="paragraph" w:styleId="Textoindependiente">
    <w:name w:val="Body Text"/>
    <w:basedOn w:val="Normal"/>
    <w:link w:val="TextoindependienteCar"/>
    <w:uiPriority w:val="1"/>
    <w:qFormat/>
    <w:rsid w:val="00C41427"/>
  </w:style>
  <w:style w:type="character" w:customStyle="1" w:styleId="TextoindependienteCar">
    <w:name w:val="Texto independiente Car"/>
    <w:basedOn w:val="Fuentedeprrafopredeter"/>
    <w:link w:val="Textoindependiente"/>
    <w:uiPriority w:val="1"/>
    <w:rsid w:val="00C41427"/>
    <w:rPr>
      <w:rFonts w:ascii="Arial" w:eastAsia="Arial" w:hAnsi="Arial" w:cs="Arial"/>
      <w:kern w:val="0"/>
      <w:lang w:val="es-ES"/>
      <w14:ligatures w14:val="none"/>
    </w:rPr>
  </w:style>
  <w:style w:type="paragraph" w:styleId="Ttulo">
    <w:name w:val="Title"/>
    <w:basedOn w:val="Normal"/>
    <w:link w:val="TtuloCar"/>
    <w:uiPriority w:val="1"/>
    <w:qFormat/>
    <w:rsid w:val="00C41427"/>
    <w:pPr>
      <w:spacing w:before="90"/>
      <w:ind w:left="1666" w:right="1654"/>
      <w:jc w:val="center"/>
    </w:pPr>
    <w:rPr>
      <w:b/>
      <w:bCs/>
      <w:sz w:val="32"/>
      <w:szCs w:val="32"/>
    </w:rPr>
  </w:style>
  <w:style w:type="character" w:customStyle="1" w:styleId="TtuloCar">
    <w:name w:val="Título Car"/>
    <w:basedOn w:val="Fuentedeprrafopredeter"/>
    <w:link w:val="Ttulo"/>
    <w:uiPriority w:val="1"/>
    <w:rsid w:val="00C41427"/>
    <w:rPr>
      <w:rFonts w:ascii="Arial" w:eastAsia="Arial" w:hAnsi="Arial" w:cs="Arial"/>
      <w:b/>
      <w:bCs/>
      <w:kern w:val="0"/>
      <w:sz w:val="32"/>
      <w:szCs w:val="32"/>
      <w:lang w:val="es-ES"/>
      <w14:ligatures w14:val="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34"/>
    <w:qFormat/>
    <w:rsid w:val="00C41427"/>
    <w:pPr>
      <w:ind w:left="686" w:right="108" w:hanging="566"/>
      <w:jc w:val="both"/>
    </w:pPr>
  </w:style>
  <w:style w:type="paragraph" w:styleId="Piedepgina">
    <w:name w:val="footer"/>
    <w:basedOn w:val="Normal"/>
    <w:link w:val="PiedepginaCar"/>
    <w:uiPriority w:val="99"/>
    <w:unhideWhenUsed/>
    <w:rsid w:val="00C41427"/>
    <w:pPr>
      <w:tabs>
        <w:tab w:val="center" w:pos="4419"/>
        <w:tab w:val="right" w:pos="8838"/>
      </w:tabs>
    </w:pPr>
  </w:style>
  <w:style w:type="character" w:customStyle="1" w:styleId="PiedepginaCar">
    <w:name w:val="Pie de página Car"/>
    <w:basedOn w:val="Fuentedeprrafopredeter"/>
    <w:link w:val="Piedepgina"/>
    <w:uiPriority w:val="99"/>
    <w:rsid w:val="00C41427"/>
    <w:rPr>
      <w:rFonts w:ascii="Arial" w:eastAsia="Arial" w:hAnsi="Arial" w:cs="Arial"/>
      <w:kern w:val="0"/>
      <w:lang w:val="es-ES"/>
      <w14:ligatures w14:val="none"/>
    </w:rPr>
  </w:style>
  <w:style w:type="paragraph" w:styleId="Textonotapie">
    <w:name w:val="footnote text"/>
    <w:aliases w:val="Car,Car Car Car Car Car Car Car Car Car Car Car Car Car Car,Car Car,Car Car Car,Car Car1,Car Car Car Car Car Car Car Car Car Car Car Car Car Car Car Car Car,Car Car Car Car Car Car,Car Car1 Car,Car2 Car Car,Car2 C,C,Car21,Ca, Car, Car Car"/>
    <w:basedOn w:val="Normal"/>
    <w:link w:val="TextonotapieCar"/>
    <w:unhideWhenUsed/>
    <w:qFormat/>
    <w:rsid w:val="00C41427"/>
    <w:rPr>
      <w:sz w:val="20"/>
      <w:szCs w:val="20"/>
    </w:rPr>
  </w:style>
  <w:style w:type="character" w:customStyle="1" w:styleId="TextonotapieCar">
    <w:name w:val="Texto nota pie Car"/>
    <w:aliases w:val="Car Car2,Car Car Car Car Car Car Car Car Car Car Car Car Car Car Car,Car Car Car1,Car Car Car Car,Car Car1 Car1,Car Car Car Car Car Car Car Car Car Car Car Car Car Car Car Car Car Car,Car Car Car Car Car Car Car,Car Car1 Car Car,C Car"/>
    <w:basedOn w:val="Fuentedeprrafopredeter"/>
    <w:link w:val="Textonotapie"/>
    <w:qFormat/>
    <w:rsid w:val="00C41427"/>
    <w:rPr>
      <w:rFonts w:ascii="Arial" w:eastAsia="Arial" w:hAnsi="Arial" w:cs="Arial"/>
      <w:kern w:val="0"/>
      <w:sz w:val="20"/>
      <w:szCs w:val="20"/>
      <w:lang w:val="es-ES"/>
      <w14:ligatures w14:val="non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Texto nota pie1,Ref1"/>
    <w:basedOn w:val="Fuentedeprrafopredeter"/>
    <w:link w:val="Texto1"/>
    <w:unhideWhenUsed/>
    <w:qFormat/>
    <w:rsid w:val="00C41427"/>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C41427"/>
    <w:rPr>
      <w:rFonts w:ascii="Arial" w:eastAsia="Arial" w:hAnsi="Arial" w:cs="Arial"/>
      <w:kern w:val="0"/>
      <w:lang w:val="es-ES"/>
      <w14:ligatures w14:val="none"/>
    </w:rPr>
  </w:style>
  <w:style w:type="character" w:customStyle="1" w:styleId="normaltextrun">
    <w:name w:val="normaltextrun"/>
    <w:rsid w:val="00C41427"/>
  </w:style>
  <w:style w:type="character" w:customStyle="1" w:styleId="spellingerror">
    <w:name w:val="spellingerror"/>
    <w:rsid w:val="00C41427"/>
  </w:style>
  <w:style w:type="paragraph" w:customStyle="1" w:styleId="Default">
    <w:name w:val="Default"/>
    <w:rsid w:val="00C41427"/>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styleId="Sinespaciado">
    <w:name w:val="No Spacing"/>
    <w:link w:val="SinespaciadoCar"/>
    <w:uiPriority w:val="1"/>
    <w:qFormat/>
    <w:rsid w:val="00C41427"/>
    <w:pPr>
      <w:spacing w:after="0" w:line="240" w:lineRule="auto"/>
    </w:pPr>
    <w:rPr>
      <w:rFonts w:ascii="Arial" w:eastAsia="Calibri" w:hAnsi="Arial" w:cs="Arial"/>
      <w:kern w:val="0"/>
      <w14:ligatures w14:val="none"/>
    </w:rPr>
  </w:style>
  <w:style w:type="character" w:customStyle="1" w:styleId="SinespaciadoCar">
    <w:name w:val="Sin espaciado Car"/>
    <w:link w:val="Sinespaciado"/>
    <w:uiPriority w:val="1"/>
    <w:locked/>
    <w:rsid w:val="00C41427"/>
    <w:rPr>
      <w:rFonts w:ascii="Arial" w:eastAsia="Calibri" w:hAnsi="Arial" w:cs="Arial"/>
      <w:kern w:val="0"/>
      <w14:ligatures w14:val="none"/>
    </w:rPr>
  </w:style>
  <w:style w:type="table" w:styleId="Tablaconcuadrcula">
    <w:name w:val="Table Grid"/>
    <w:basedOn w:val="Tablanormal"/>
    <w:uiPriority w:val="39"/>
    <w:rsid w:val="00C4142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C41427"/>
    <w:pPr>
      <w:widowControl/>
      <w:autoSpaceDE/>
      <w:autoSpaceDN/>
    </w:pPr>
    <w:rPr>
      <w:rFonts w:asciiTheme="minorHAnsi" w:eastAsiaTheme="minorHAnsi" w:hAnsiTheme="minorHAnsi" w:cstheme="minorBidi"/>
      <w:kern w:val="2"/>
      <w:vertAlign w:val="superscript"/>
      <w:lang w:val="es-PE"/>
      <w14:ligatures w14:val="standardContextual"/>
    </w:rPr>
  </w:style>
  <w:style w:type="character" w:styleId="Hipervnculo">
    <w:name w:val="Hyperlink"/>
    <w:basedOn w:val="Fuentedeprrafopredeter"/>
    <w:uiPriority w:val="99"/>
    <w:unhideWhenUsed/>
    <w:rsid w:val="00C41427"/>
    <w:rPr>
      <w:color w:val="0000FF"/>
      <w:u w:val="single"/>
    </w:rPr>
  </w:style>
  <w:style w:type="paragraph" w:customStyle="1" w:styleId="cuerpo">
    <w:name w:val="cuerpo"/>
    <w:basedOn w:val="Normal"/>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no-style-override-2">
    <w:name w:val="no-style-override-2"/>
    <w:basedOn w:val="Fuentedeprrafopredeter"/>
    <w:rsid w:val="00C41427"/>
  </w:style>
  <w:style w:type="character" w:customStyle="1" w:styleId="no-style-override">
    <w:name w:val="no-style-override"/>
    <w:basedOn w:val="Fuentedeprrafopredeter"/>
    <w:rsid w:val="00C41427"/>
  </w:style>
  <w:style w:type="character" w:customStyle="1" w:styleId="no-style-override-4">
    <w:name w:val="no-style-override-4"/>
    <w:basedOn w:val="Fuentedeprrafopredeter"/>
    <w:rsid w:val="00C41427"/>
  </w:style>
  <w:style w:type="character" w:customStyle="1" w:styleId="no-style-override-7">
    <w:name w:val="no-style-override-7"/>
    <w:basedOn w:val="Fuentedeprrafopredeter"/>
    <w:rsid w:val="00C41427"/>
  </w:style>
  <w:style w:type="character" w:customStyle="1" w:styleId="no-style-override-8">
    <w:name w:val="no-style-override-8"/>
    <w:basedOn w:val="Fuentedeprrafopredeter"/>
    <w:rsid w:val="00C41427"/>
  </w:style>
  <w:style w:type="character" w:customStyle="1" w:styleId="no-style-override-5">
    <w:name w:val="no-style-override-5"/>
    <w:basedOn w:val="Fuentedeprrafopredeter"/>
    <w:rsid w:val="00C41427"/>
  </w:style>
  <w:style w:type="character" w:customStyle="1" w:styleId="no-style-override-9">
    <w:name w:val="no-style-override-9"/>
    <w:basedOn w:val="Fuentedeprrafopredeter"/>
    <w:rsid w:val="00C41427"/>
  </w:style>
  <w:style w:type="table" w:customStyle="1" w:styleId="Tablaconcuadrcula2">
    <w:name w:val="Tabla con cuadrícula2"/>
    <w:basedOn w:val="Tablanormal"/>
    <w:next w:val="Tablaconcuadrcula"/>
    <w:uiPriority w:val="39"/>
    <w:rsid w:val="00C4142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41427"/>
    <w:pPr>
      <w:tabs>
        <w:tab w:val="center" w:pos="4252"/>
        <w:tab w:val="right" w:pos="8504"/>
      </w:tabs>
    </w:pPr>
  </w:style>
  <w:style w:type="character" w:customStyle="1" w:styleId="EncabezadoCar">
    <w:name w:val="Encabezado Car"/>
    <w:basedOn w:val="Fuentedeprrafopredeter"/>
    <w:link w:val="Encabezado"/>
    <w:uiPriority w:val="99"/>
    <w:rsid w:val="00C41427"/>
    <w:rPr>
      <w:rFonts w:ascii="Arial" w:eastAsia="Arial" w:hAnsi="Arial" w:cs="Arial"/>
      <w:kern w:val="0"/>
      <w:lang w:val="es-ES"/>
      <w14:ligatures w14:val="none"/>
    </w:rPr>
  </w:style>
  <w:style w:type="paragraph" w:styleId="NormalWeb">
    <w:name w:val="Normal (Web)"/>
    <w:basedOn w:val="Normal"/>
    <w:unhideWhenUsed/>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Refdecomentario">
    <w:name w:val="annotation reference"/>
    <w:basedOn w:val="Fuentedeprrafopredeter"/>
    <w:uiPriority w:val="99"/>
    <w:semiHidden/>
    <w:unhideWhenUsed/>
    <w:rsid w:val="00C41427"/>
    <w:rPr>
      <w:sz w:val="16"/>
      <w:szCs w:val="16"/>
    </w:rPr>
  </w:style>
  <w:style w:type="paragraph" w:styleId="Textocomentario">
    <w:name w:val="annotation text"/>
    <w:basedOn w:val="Normal"/>
    <w:link w:val="TextocomentarioCar"/>
    <w:uiPriority w:val="99"/>
    <w:unhideWhenUsed/>
    <w:rsid w:val="00C41427"/>
    <w:rPr>
      <w:sz w:val="20"/>
      <w:szCs w:val="20"/>
    </w:rPr>
  </w:style>
  <w:style w:type="character" w:customStyle="1" w:styleId="TextocomentarioCar">
    <w:name w:val="Texto comentario Car"/>
    <w:basedOn w:val="Fuentedeprrafopredeter"/>
    <w:link w:val="Textocomentario"/>
    <w:uiPriority w:val="99"/>
    <w:rsid w:val="00C41427"/>
    <w:rPr>
      <w:rFonts w:ascii="Arial" w:eastAsia="Arial" w:hAnsi="Arial" w:cs="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C41427"/>
    <w:rPr>
      <w:b/>
      <w:bCs/>
    </w:rPr>
  </w:style>
  <w:style w:type="character" w:customStyle="1" w:styleId="AsuntodelcomentarioCar">
    <w:name w:val="Asunto del comentario Car"/>
    <w:basedOn w:val="TextocomentarioCar"/>
    <w:link w:val="Asuntodelcomentario"/>
    <w:uiPriority w:val="99"/>
    <w:semiHidden/>
    <w:rsid w:val="00C41427"/>
    <w:rPr>
      <w:rFonts w:ascii="Arial" w:eastAsia="Arial" w:hAnsi="Arial" w:cs="Arial"/>
      <w:b/>
      <w:bCs/>
      <w:kern w:val="0"/>
      <w:sz w:val="20"/>
      <w:szCs w:val="20"/>
      <w:lang w:val="es-ES"/>
      <w14:ligatures w14:val="none"/>
    </w:rPr>
  </w:style>
  <w:style w:type="paragraph" w:styleId="Revisin">
    <w:name w:val="Revision"/>
    <w:hidden/>
    <w:uiPriority w:val="99"/>
    <w:semiHidden/>
    <w:rsid w:val="00C41427"/>
    <w:pPr>
      <w:spacing w:after="0" w:line="240" w:lineRule="auto"/>
    </w:pPr>
    <w:rPr>
      <w:rFonts w:ascii="Arial" w:eastAsia="Arial" w:hAnsi="Arial" w:cs="Arial"/>
      <w:kern w:val="0"/>
      <w:lang w:val="es-ES"/>
      <w14:ligatures w14:val="none"/>
    </w:rPr>
  </w:style>
  <w:style w:type="paragraph" w:styleId="Textodeglobo">
    <w:name w:val="Balloon Text"/>
    <w:basedOn w:val="Normal"/>
    <w:link w:val="TextodegloboCar"/>
    <w:uiPriority w:val="99"/>
    <w:semiHidden/>
    <w:unhideWhenUsed/>
    <w:rsid w:val="00C4142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1427"/>
    <w:rPr>
      <w:rFonts w:ascii="Segoe UI" w:eastAsia="Arial" w:hAnsi="Segoe UI" w:cs="Segoe UI"/>
      <w:kern w:val="0"/>
      <w:sz w:val="18"/>
      <w:szCs w:val="18"/>
      <w:lang w:val="es-ES"/>
      <w14:ligatures w14:val="none"/>
    </w:rPr>
  </w:style>
  <w:style w:type="character" w:customStyle="1" w:styleId="markedcontent">
    <w:name w:val="markedcontent"/>
    <w:basedOn w:val="Fuentedeprrafopredeter"/>
    <w:rsid w:val="00C41427"/>
  </w:style>
  <w:style w:type="character" w:customStyle="1" w:styleId="eop">
    <w:name w:val="eop"/>
    <w:rsid w:val="00EC32E4"/>
  </w:style>
  <w:style w:type="paragraph" w:customStyle="1" w:styleId="TextoNumerado">
    <w:name w:val="Texto Numerado"/>
    <w:basedOn w:val="Normal"/>
    <w:link w:val="TextoNumeradoCar"/>
    <w:qFormat/>
    <w:rsid w:val="00A91DC3"/>
    <w:pPr>
      <w:widowControl/>
      <w:autoSpaceDE/>
      <w:autoSpaceDN/>
      <w:contextualSpacing/>
      <w:jc w:val="both"/>
    </w:pPr>
    <w:rPr>
      <w:rFonts w:eastAsia="Times New Roman"/>
      <w:color w:val="000000"/>
      <w:lang w:val="es-ES_tradnl" w:eastAsia="es-ES"/>
    </w:rPr>
  </w:style>
  <w:style w:type="character" w:customStyle="1" w:styleId="TextoNumeradoCar">
    <w:name w:val="Texto Numerado Car"/>
    <w:basedOn w:val="Fuentedeprrafopredeter"/>
    <w:link w:val="TextoNumerado"/>
    <w:rsid w:val="00A91DC3"/>
    <w:rPr>
      <w:rFonts w:ascii="Arial" w:eastAsia="Times New Roman" w:hAnsi="Arial" w:cs="Arial"/>
      <w:color w:val="000000"/>
      <w:kern w:val="0"/>
      <w:lang w:val="es-ES_tradnl" w:eastAsia="es-ES"/>
      <w14:ligatures w14:val="none"/>
    </w:rPr>
  </w:style>
  <w:style w:type="paragraph" w:customStyle="1" w:styleId="paragraph">
    <w:name w:val="paragraph"/>
    <w:basedOn w:val="Normal"/>
    <w:rsid w:val="00E322B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64796">
      <w:bodyDiv w:val="1"/>
      <w:marLeft w:val="0"/>
      <w:marRight w:val="0"/>
      <w:marTop w:val="0"/>
      <w:marBottom w:val="0"/>
      <w:divBdr>
        <w:top w:val="none" w:sz="0" w:space="0" w:color="auto"/>
        <w:left w:val="none" w:sz="0" w:space="0" w:color="auto"/>
        <w:bottom w:val="none" w:sz="0" w:space="0" w:color="auto"/>
        <w:right w:val="none" w:sz="0" w:space="0" w:color="auto"/>
      </w:divBdr>
      <w:divsChild>
        <w:div w:id="759375861">
          <w:marLeft w:val="0"/>
          <w:marRight w:val="0"/>
          <w:marTop w:val="0"/>
          <w:marBottom w:val="0"/>
          <w:divBdr>
            <w:top w:val="none" w:sz="0" w:space="0" w:color="auto"/>
            <w:left w:val="none" w:sz="0" w:space="0" w:color="auto"/>
            <w:bottom w:val="none" w:sz="0" w:space="0" w:color="auto"/>
            <w:right w:val="none" w:sz="0" w:space="0" w:color="auto"/>
          </w:divBdr>
        </w:div>
        <w:div w:id="1045373280">
          <w:marLeft w:val="0"/>
          <w:marRight w:val="0"/>
          <w:marTop w:val="0"/>
          <w:marBottom w:val="0"/>
          <w:divBdr>
            <w:top w:val="none" w:sz="0" w:space="0" w:color="auto"/>
            <w:left w:val="none" w:sz="0" w:space="0" w:color="auto"/>
            <w:bottom w:val="none" w:sz="0" w:space="0" w:color="auto"/>
            <w:right w:val="none" w:sz="0" w:space="0" w:color="auto"/>
          </w:divBdr>
        </w:div>
        <w:div w:id="1609660869">
          <w:marLeft w:val="0"/>
          <w:marRight w:val="0"/>
          <w:marTop w:val="0"/>
          <w:marBottom w:val="0"/>
          <w:divBdr>
            <w:top w:val="none" w:sz="0" w:space="0" w:color="auto"/>
            <w:left w:val="none" w:sz="0" w:space="0" w:color="auto"/>
            <w:bottom w:val="none" w:sz="0" w:space="0" w:color="auto"/>
            <w:right w:val="none" w:sz="0" w:space="0" w:color="auto"/>
          </w:divBdr>
        </w:div>
        <w:div w:id="1884440928">
          <w:marLeft w:val="0"/>
          <w:marRight w:val="0"/>
          <w:marTop w:val="0"/>
          <w:marBottom w:val="0"/>
          <w:divBdr>
            <w:top w:val="none" w:sz="0" w:space="0" w:color="auto"/>
            <w:left w:val="none" w:sz="0" w:space="0" w:color="auto"/>
            <w:bottom w:val="none" w:sz="0" w:space="0" w:color="auto"/>
            <w:right w:val="none" w:sz="0" w:space="0" w:color="auto"/>
          </w:divBdr>
        </w:div>
      </w:divsChild>
    </w:div>
    <w:div w:id="215707868">
      <w:bodyDiv w:val="1"/>
      <w:marLeft w:val="0"/>
      <w:marRight w:val="0"/>
      <w:marTop w:val="0"/>
      <w:marBottom w:val="0"/>
      <w:divBdr>
        <w:top w:val="none" w:sz="0" w:space="0" w:color="auto"/>
        <w:left w:val="none" w:sz="0" w:space="0" w:color="auto"/>
        <w:bottom w:val="none" w:sz="0" w:space="0" w:color="auto"/>
        <w:right w:val="none" w:sz="0" w:space="0" w:color="auto"/>
      </w:divBdr>
    </w:div>
    <w:div w:id="447049715">
      <w:bodyDiv w:val="1"/>
      <w:marLeft w:val="0"/>
      <w:marRight w:val="0"/>
      <w:marTop w:val="0"/>
      <w:marBottom w:val="0"/>
      <w:divBdr>
        <w:top w:val="none" w:sz="0" w:space="0" w:color="auto"/>
        <w:left w:val="none" w:sz="0" w:space="0" w:color="auto"/>
        <w:bottom w:val="none" w:sz="0" w:space="0" w:color="auto"/>
        <w:right w:val="none" w:sz="0" w:space="0" w:color="auto"/>
      </w:divBdr>
    </w:div>
    <w:div w:id="693650574">
      <w:bodyDiv w:val="1"/>
      <w:marLeft w:val="0"/>
      <w:marRight w:val="0"/>
      <w:marTop w:val="0"/>
      <w:marBottom w:val="0"/>
      <w:divBdr>
        <w:top w:val="none" w:sz="0" w:space="0" w:color="auto"/>
        <w:left w:val="none" w:sz="0" w:space="0" w:color="auto"/>
        <w:bottom w:val="none" w:sz="0" w:space="0" w:color="auto"/>
        <w:right w:val="none" w:sz="0" w:space="0" w:color="auto"/>
      </w:divBdr>
    </w:div>
    <w:div w:id="715617713">
      <w:bodyDiv w:val="1"/>
      <w:marLeft w:val="0"/>
      <w:marRight w:val="0"/>
      <w:marTop w:val="0"/>
      <w:marBottom w:val="0"/>
      <w:divBdr>
        <w:top w:val="none" w:sz="0" w:space="0" w:color="auto"/>
        <w:left w:val="none" w:sz="0" w:space="0" w:color="auto"/>
        <w:bottom w:val="none" w:sz="0" w:space="0" w:color="auto"/>
        <w:right w:val="none" w:sz="0" w:space="0" w:color="auto"/>
      </w:divBdr>
    </w:div>
    <w:div w:id="1265722275">
      <w:bodyDiv w:val="1"/>
      <w:marLeft w:val="0"/>
      <w:marRight w:val="0"/>
      <w:marTop w:val="0"/>
      <w:marBottom w:val="0"/>
      <w:divBdr>
        <w:top w:val="none" w:sz="0" w:space="0" w:color="auto"/>
        <w:left w:val="none" w:sz="0" w:space="0" w:color="auto"/>
        <w:bottom w:val="none" w:sz="0" w:space="0" w:color="auto"/>
        <w:right w:val="none" w:sz="0" w:space="0" w:color="auto"/>
      </w:divBdr>
    </w:div>
    <w:div w:id="1326932360">
      <w:bodyDiv w:val="1"/>
      <w:marLeft w:val="0"/>
      <w:marRight w:val="0"/>
      <w:marTop w:val="0"/>
      <w:marBottom w:val="0"/>
      <w:divBdr>
        <w:top w:val="none" w:sz="0" w:space="0" w:color="auto"/>
        <w:left w:val="none" w:sz="0" w:space="0" w:color="auto"/>
        <w:bottom w:val="none" w:sz="0" w:space="0" w:color="auto"/>
        <w:right w:val="none" w:sz="0" w:space="0" w:color="auto"/>
      </w:divBdr>
    </w:div>
    <w:div w:id="1407217014">
      <w:bodyDiv w:val="1"/>
      <w:marLeft w:val="0"/>
      <w:marRight w:val="0"/>
      <w:marTop w:val="0"/>
      <w:marBottom w:val="0"/>
      <w:divBdr>
        <w:top w:val="none" w:sz="0" w:space="0" w:color="auto"/>
        <w:left w:val="none" w:sz="0" w:space="0" w:color="auto"/>
        <w:bottom w:val="none" w:sz="0" w:space="0" w:color="auto"/>
        <w:right w:val="none" w:sz="0" w:space="0" w:color="auto"/>
      </w:divBdr>
    </w:div>
    <w:div w:id="1523401851">
      <w:bodyDiv w:val="1"/>
      <w:marLeft w:val="0"/>
      <w:marRight w:val="0"/>
      <w:marTop w:val="0"/>
      <w:marBottom w:val="0"/>
      <w:divBdr>
        <w:top w:val="none" w:sz="0" w:space="0" w:color="auto"/>
        <w:left w:val="none" w:sz="0" w:space="0" w:color="auto"/>
        <w:bottom w:val="none" w:sz="0" w:space="0" w:color="auto"/>
        <w:right w:val="none" w:sz="0" w:space="0" w:color="auto"/>
      </w:divBdr>
    </w:div>
    <w:div w:id="1564751040">
      <w:bodyDiv w:val="1"/>
      <w:marLeft w:val="0"/>
      <w:marRight w:val="0"/>
      <w:marTop w:val="0"/>
      <w:marBottom w:val="0"/>
      <w:divBdr>
        <w:top w:val="none" w:sz="0" w:space="0" w:color="auto"/>
        <w:left w:val="none" w:sz="0" w:space="0" w:color="auto"/>
        <w:bottom w:val="none" w:sz="0" w:space="0" w:color="auto"/>
        <w:right w:val="none" w:sz="0" w:space="0" w:color="auto"/>
      </w:divBdr>
    </w:div>
    <w:div w:id="1762263901">
      <w:bodyDiv w:val="1"/>
      <w:marLeft w:val="0"/>
      <w:marRight w:val="0"/>
      <w:marTop w:val="0"/>
      <w:marBottom w:val="0"/>
      <w:divBdr>
        <w:top w:val="none" w:sz="0" w:space="0" w:color="auto"/>
        <w:left w:val="none" w:sz="0" w:space="0" w:color="auto"/>
        <w:bottom w:val="none" w:sz="0" w:space="0" w:color="auto"/>
        <w:right w:val="none" w:sz="0" w:space="0" w:color="auto"/>
      </w:divBdr>
      <w:divsChild>
        <w:div w:id="1300837336">
          <w:marLeft w:val="0"/>
          <w:marRight w:val="0"/>
          <w:marTop w:val="0"/>
          <w:marBottom w:val="0"/>
          <w:divBdr>
            <w:top w:val="none" w:sz="0" w:space="0" w:color="auto"/>
            <w:left w:val="none" w:sz="0" w:space="0" w:color="auto"/>
            <w:bottom w:val="none" w:sz="0" w:space="0" w:color="auto"/>
            <w:right w:val="none" w:sz="0" w:space="0" w:color="auto"/>
          </w:divBdr>
        </w:div>
        <w:div w:id="1881168129">
          <w:marLeft w:val="0"/>
          <w:marRight w:val="0"/>
          <w:marTop w:val="0"/>
          <w:marBottom w:val="0"/>
          <w:divBdr>
            <w:top w:val="none" w:sz="0" w:space="0" w:color="auto"/>
            <w:left w:val="none" w:sz="0" w:space="0" w:color="auto"/>
            <w:bottom w:val="none" w:sz="0" w:space="0" w:color="auto"/>
            <w:right w:val="none" w:sz="0" w:space="0" w:color="auto"/>
          </w:divBdr>
        </w:div>
        <w:div w:id="701705145">
          <w:marLeft w:val="0"/>
          <w:marRight w:val="0"/>
          <w:marTop w:val="0"/>
          <w:marBottom w:val="0"/>
          <w:divBdr>
            <w:top w:val="none" w:sz="0" w:space="0" w:color="auto"/>
            <w:left w:val="none" w:sz="0" w:space="0" w:color="auto"/>
            <w:bottom w:val="none" w:sz="0" w:space="0" w:color="auto"/>
            <w:right w:val="none" w:sz="0" w:space="0" w:color="auto"/>
          </w:divBdr>
        </w:div>
        <w:div w:id="1969899361">
          <w:marLeft w:val="0"/>
          <w:marRight w:val="0"/>
          <w:marTop w:val="0"/>
          <w:marBottom w:val="0"/>
          <w:divBdr>
            <w:top w:val="none" w:sz="0" w:space="0" w:color="auto"/>
            <w:left w:val="none" w:sz="0" w:space="0" w:color="auto"/>
            <w:bottom w:val="none" w:sz="0" w:space="0" w:color="auto"/>
            <w:right w:val="none" w:sz="0" w:space="0" w:color="auto"/>
          </w:divBdr>
        </w:div>
      </w:divsChild>
    </w:div>
    <w:div w:id="1858470512">
      <w:bodyDiv w:val="1"/>
      <w:marLeft w:val="0"/>
      <w:marRight w:val="0"/>
      <w:marTop w:val="0"/>
      <w:marBottom w:val="0"/>
      <w:divBdr>
        <w:top w:val="none" w:sz="0" w:space="0" w:color="auto"/>
        <w:left w:val="none" w:sz="0" w:space="0" w:color="auto"/>
        <w:bottom w:val="none" w:sz="0" w:space="0" w:color="auto"/>
        <w:right w:val="none" w:sz="0" w:space="0" w:color="auto"/>
      </w:divBdr>
    </w:div>
    <w:div w:id="19355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4" ma:contentTypeDescription="Crear nuevo documento." ma:contentTypeScope="" ma:versionID="666460ba508285924eeb02959a194570">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22d5eee0ebaf0bd2fd67b13d94d1602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D53DSPH32EA6-856138745-5075</_dlc_DocId>
    <_dlc_DocIdUrl xmlns="d6ca5d36-5c9f-4653-bec8-1cb66b9015e0">
      <Url>https://indecopi.sharepoint.com/sites/cc1_docs/_layouts/15/DocIdRedir.aspx?ID=D53DSPH32EA6-856138745-5075</Url>
      <Description>D53DSPH32EA6-856138745-5075</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B07A6D-7045-4E9D-96AE-76C19D092984}">
  <ds:schemaRefs>
    <ds:schemaRef ds:uri="http://schemas.openxmlformats.org/officeDocument/2006/bibliography"/>
  </ds:schemaRefs>
</ds:datastoreItem>
</file>

<file path=customXml/itemProps2.xml><?xml version="1.0" encoding="utf-8"?>
<ds:datastoreItem xmlns:ds="http://schemas.openxmlformats.org/officeDocument/2006/customXml" ds:itemID="{7C112819-2F02-497E-A697-B7DD1FDD04EC}">
  <ds:schemaRefs>
    <ds:schemaRef ds:uri="http://schemas.microsoft.com/sharepoint/events"/>
  </ds:schemaRefs>
</ds:datastoreItem>
</file>

<file path=customXml/itemProps3.xml><?xml version="1.0" encoding="utf-8"?>
<ds:datastoreItem xmlns:ds="http://schemas.openxmlformats.org/officeDocument/2006/customXml" ds:itemID="{10BFCF6D-DCA9-452E-8831-AB143DE22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CEAAC0-A689-47B7-9859-043F7C74C4FD}">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89B36196-45F0-4701-B17D-04FCC5F952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1326</Words>
  <Characters>7281</Characters>
  <Application>Microsoft Office Word</Application>
  <DocSecurity>0</DocSecurity>
  <Lines>148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Rodriguez</dc:creator>
  <cp:keywords/>
  <dc:description/>
  <cp:lastModifiedBy>Apoyo CC1 E</cp:lastModifiedBy>
  <cp:revision>10</cp:revision>
  <cp:lastPrinted>2024-09-13T20:29:00Z</cp:lastPrinted>
  <dcterms:created xsi:type="dcterms:W3CDTF">2025-04-30T14:27:00Z</dcterms:created>
  <dcterms:modified xsi:type="dcterms:W3CDTF">2026-03-05T19:48:00Z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f8a351c7-1b7d-44f0-8e9e-596b1845bb08</vt:lpwstr>
  </property>
  <property fmtid="{D5CDD505-2E9C-101B-9397-08002B2CF9AE}" pid="4" name="flujo Revisor3">
    <vt:lpwstr>https://indecopi.sharepoint.com/sites/cc1_docs/_layouts/15/wrkstat.aspx?List=d6cd307d-7e9a-4833-bf9d-1c30366178af&amp;WorkflowInstanceName=ffee9680-4047-46ca-8733-178c2cd7a299, En revisión</vt:lpwstr>
  </property>
</Properties>
</file>