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4E54" w14:textId="77777777" w:rsidR="001849A7" w:rsidRPr="009A6830" w:rsidRDefault="001849A7" w:rsidP="001849A7">
      <w:pPr>
        <w:keepNext/>
        <w:widowControl w:val="0"/>
        <w:tabs>
          <w:tab w:val="left" w:pos="567"/>
          <w:tab w:val="left" w:pos="2268"/>
        </w:tabs>
        <w:rPr>
          <w:rFonts w:ascii="Arial" w:hAnsi="Arial" w:cs="Arial"/>
          <w:i/>
          <w:iCs/>
          <w:sz w:val="18"/>
          <w:szCs w:val="18"/>
        </w:rPr>
      </w:pPr>
      <w:r w:rsidRPr="009A6830">
        <w:rPr>
          <w:rFonts w:ascii="Arial" w:hAnsi="Arial" w:cs="Arial"/>
          <w:i/>
          <w:iCs/>
          <w:sz w:val="18"/>
          <w:szCs w:val="18"/>
        </w:rPr>
        <w:t>Elaborado por: Andrea Suca Perez</w:t>
      </w:r>
    </w:p>
    <w:p w14:paraId="6A57C5C1" w14:textId="33F03B56" w:rsidR="001849A7" w:rsidRPr="009A6830" w:rsidRDefault="001849A7" w:rsidP="001849A7">
      <w:pPr>
        <w:keepNext/>
        <w:widowControl w:val="0"/>
        <w:tabs>
          <w:tab w:val="left" w:pos="567"/>
          <w:tab w:val="left" w:pos="2268"/>
        </w:tabs>
        <w:rPr>
          <w:rFonts w:ascii="Arial" w:hAnsi="Arial" w:cs="Arial"/>
          <w:i/>
          <w:iCs/>
          <w:sz w:val="18"/>
          <w:szCs w:val="18"/>
        </w:rPr>
      </w:pPr>
      <w:r w:rsidRPr="009A6830">
        <w:rPr>
          <w:rFonts w:ascii="Arial" w:hAnsi="Arial" w:cs="Arial"/>
          <w:i/>
          <w:iCs/>
          <w:sz w:val="18"/>
          <w:szCs w:val="18"/>
        </w:rPr>
        <w:t xml:space="preserve">Supervisado por: </w:t>
      </w:r>
      <w:r w:rsidR="009D3B44" w:rsidRPr="009D3B44">
        <w:rPr>
          <w:rFonts w:ascii="Arial" w:hAnsi="Arial" w:cs="Arial"/>
          <w:i/>
          <w:iCs/>
          <w:sz w:val="18"/>
          <w:szCs w:val="18"/>
        </w:rPr>
        <w:t>Luis Gamonal</w:t>
      </w:r>
    </w:p>
    <w:p w14:paraId="444A63C4" w14:textId="77777777" w:rsidR="001849A7" w:rsidRPr="009A6830" w:rsidRDefault="001849A7" w:rsidP="001849A7">
      <w:pPr>
        <w:keepNext/>
        <w:widowControl w:val="0"/>
        <w:tabs>
          <w:tab w:val="left" w:pos="567"/>
          <w:tab w:val="left" w:pos="2268"/>
        </w:tabs>
        <w:rPr>
          <w:rFonts w:ascii="Arial" w:hAnsi="Arial" w:cs="Arial"/>
          <w:i/>
          <w:iCs/>
          <w:sz w:val="18"/>
          <w:szCs w:val="18"/>
        </w:rPr>
      </w:pPr>
      <w:r w:rsidRPr="009A6830">
        <w:rPr>
          <w:rFonts w:ascii="Arial" w:hAnsi="Arial" w:cs="Arial"/>
          <w:i/>
          <w:iCs/>
          <w:sz w:val="18"/>
          <w:szCs w:val="18"/>
        </w:rPr>
        <w:t>Equipo: Tarjetas</w:t>
      </w:r>
    </w:p>
    <w:p w14:paraId="74E22A32" w14:textId="451FF563" w:rsidR="001849A7" w:rsidRPr="009A6830" w:rsidRDefault="001849A7" w:rsidP="001849A7">
      <w:pPr>
        <w:keepNext/>
        <w:widowControl w:val="0"/>
        <w:tabs>
          <w:tab w:val="left" w:pos="567"/>
          <w:tab w:val="left" w:pos="2268"/>
        </w:tabs>
        <w:rPr>
          <w:rFonts w:ascii="Arial" w:hAnsi="Arial" w:cs="Arial"/>
          <w:i/>
          <w:iCs/>
          <w:sz w:val="18"/>
          <w:szCs w:val="18"/>
        </w:rPr>
      </w:pPr>
      <w:r w:rsidRPr="009A6830">
        <w:rPr>
          <w:rFonts w:ascii="Arial" w:hAnsi="Arial" w:cs="Arial"/>
          <w:i/>
          <w:iCs/>
          <w:sz w:val="18"/>
          <w:szCs w:val="18"/>
        </w:rPr>
        <w:t xml:space="preserve">Vencimiento: </w:t>
      </w:r>
      <w:r w:rsidR="00316AC6" w:rsidRPr="009A6830">
        <w:rPr>
          <w:rFonts w:ascii="Arial" w:eastAsia="Arial" w:hAnsi="Arial" w:cs="Arial"/>
          <w:i/>
          <w:iCs/>
          <w:sz w:val="18"/>
          <w:szCs w:val="18"/>
        </w:rPr>
        <w:t>03</w:t>
      </w:r>
      <w:r w:rsidRPr="009A6830">
        <w:rPr>
          <w:rFonts w:ascii="Arial" w:eastAsia="Arial" w:hAnsi="Arial" w:cs="Arial"/>
          <w:i/>
          <w:iCs/>
          <w:sz w:val="18"/>
          <w:szCs w:val="18"/>
        </w:rPr>
        <w:t>/0</w:t>
      </w:r>
      <w:r w:rsidR="00316AC6" w:rsidRPr="009A6830">
        <w:rPr>
          <w:rFonts w:ascii="Arial" w:eastAsia="Arial" w:hAnsi="Arial" w:cs="Arial"/>
          <w:i/>
          <w:iCs/>
          <w:sz w:val="18"/>
          <w:szCs w:val="18"/>
        </w:rPr>
        <w:t>2</w:t>
      </w:r>
      <w:r w:rsidRPr="009A6830">
        <w:rPr>
          <w:rFonts w:ascii="Arial" w:eastAsia="Arial" w:hAnsi="Arial" w:cs="Arial"/>
          <w:i/>
          <w:iCs/>
          <w:sz w:val="18"/>
          <w:szCs w:val="18"/>
        </w:rPr>
        <w:t>/2026</w:t>
      </w:r>
    </w:p>
    <w:p w14:paraId="671572E9" w14:textId="77777777" w:rsidR="001849A7" w:rsidRPr="009A6830" w:rsidRDefault="001849A7" w:rsidP="001849A7">
      <w:pPr>
        <w:keepNext/>
        <w:tabs>
          <w:tab w:val="left" w:pos="2268"/>
        </w:tabs>
        <w:rPr>
          <w:rFonts w:ascii="Arial" w:eastAsia="Arial" w:hAnsi="Arial" w:cs="Arial"/>
          <w:b/>
          <w:bCs/>
          <w:sz w:val="32"/>
          <w:szCs w:val="32"/>
        </w:rPr>
      </w:pPr>
    </w:p>
    <w:p w14:paraId="2E86EF02" w14:textId="129D85CC" w:rsidR="006158B8" w:rsidRPr="009A6830" w:rsidRDefault="006158B8" w:rsidP="68BF806F">
      <w:pPr>
        <w:keepNext/>
        <w:tabs>
          <w:tab w:val="left" w:pos="2268"/>
        </w:tabs>
        <w:jc w:val="center"/>
        <w:rPr>
          <w:rFonts w:ascii="Arial" w:hAnsi="Arial" w:cs="Arial"/>
          <w:sz w:val="32"/>
          <w:szCs w:val="32"/>
        </w:rPr>
      </w:pPr>
      <w:r w:rsidRPr="009A6830">
        <w:rPr>
          <w:rFonts w:ascii="Arial" w:eastAsia="Arial" w:hAnsi="Arial" w:cs="Arial"/>
          <w:b/>
          <w:bCs/>
          <w:sz w:val="32"/>
          <w:szCs w:val="32"/>
        </w:rPr>
        <w:t xml:space="preserve">RESOLUCIÓN N° </w:t>
      </w:r>
      <w:r w:rsidR="00316AC6" w:rsidRPr="009A6830">
        <w:rPr>
          <w:rFonts w:ascii="Arial" w:eastAsia="Arial" w:hAnsi="Arial" w:cs="Arial"/>
          <w:b/>
          <w:bCs/>
          <w:sz w:val="32"/>
          <w:szCs w:val="32"/>
        </w:rPr>
        <w:t>****</w:t>
      </w:r>
      <w:r w:rsidR="008F6844" w:rsidRPr="009A6830">
        <w:rPr>
          <w:rFonts w:ascii="Arial" w:eastAsia="Arial" w:hAnsi="Arial" w:cs="Arial"/>
          <w:b/>
          <w:bCs/>
          <w:sz w:val="32"/>
          <w:szCs w:val="32"/>
        </w:rPr>
        <w:t>-20</w:t>
      </w:r>
      <w:r w:rsidR="00160647" w:rsidRPr="009A6830">
        <w:rPr>
          <w:rFonts w:ascii="Arial" w:eastAsia="Arial" w:hAnsi="Arial" w:cs="Arial"/>
          <w:b/>
          <w:bCs/>
          <w:sz w:val="32"/>
          <w:szCs w:val="32"/>
        </w:rPr>
        <w:t>2</w:t>
      </w:r>
      <w:r w:rsidR="00316AC6" w:rsidRPr="009A6830">
        <w:rPr>
          <w:rFonts w:ascii="Arial" w:eastAsia="Arial" w:hAnsi="Arial" w:cs="Arial"/>
          <w:b/>
          <w:bCs/>
          <w:sz w:val="32"/>
          <w:szCs w:val="32"/>
        </w:rPr>
        <w:t>5</w:t>
      </w:r>
      <w:r w:rsidRPr="009A6830">
        <w:rPr>
          <w:rFonts w:ascii="Arial" w:eastAsia="Arial" w:hAnsi="Arial" w:cs="Arial"/>
          <w:b/>
          <w:bCs/>
          <w:sz w:val="32"/>
          <w:szCs w:val="32"/>
        </w:rPr>
        <w:t>/CC1</w:t>
      </w:r>
    </w:p>
    <w:p w14:paraId="098BDA40" w14:textId="77777777" w:rsidR="006158B8" w:rsidRPr="009A6830" w:rsidRDefault="006158B8" w:rsidP="00892F76">
      <w:pPr>
        <w:rPr>
          <w:rFonts w:ascii="Arial" w:hAnsi="Arial" w:cs="Arial"/>
          <w:sz w:val="22"/>
          <w:szCs w:val="22"/>
        </w:rPr>
      </w:pPr>
    </w:p>
    <w:p w14:paraId="33C96D84" w14:textId="1C553EC9" w:rsidR="00915EA9" w:rsidRPr="009A6830" w:rsidRDefault="00915EA9" w:rsidP="00892F76">
      <w:pPr>
        <w:keepNext/>
        <w:tabs>
          <w:tab w:val="left" w:pos="567"/>
          <w:tab w:val="left" w:pos="2268"/>
        </w:tabs>
        <w:ind w:left="2835" w:hanging="2835"/>
        <w:jc w:val="both"/>
        <w:rPr>
          <w:rFonts w:ascii="Arial" w:hAnsi="Arial" w:cs="Arial"/>
          <w:b/>
          <w:sz w:val="22"/>
          <w:szCs w:val="22"/>
          <w:lang w:eastAsia="es-ES"/>
        </w:rPr>
      </w:pPr>
      <w:r w:rsidRPr="009A6830">
        <w:rPr>
          <w:rFonts w:ascii="Arial" w:eastAsia="Arial" w:hAnsi="Arial" w:cs="Arial"/>
          <w:b/>
          <w:sz w:val="22"/>
          <w:szCs w:val="22"/>
        </w:rPr>
        <w:t>DENUNCIANTE</w:t>
      </w:r>
      <w:r w:rsidRPr="009A6830">
        <w:rPr>
          <w:rFonts w:ascii="Arial" w:eastAsia="Arial" w:hAnsi="Arial" w:cs="Arial"/>
          <w:b/>
          <w:sz w:val="22"/>
          <w:szCs w:val="22"/>
        </w:rPr>
        <w:tab/>
        <w:t>:</w:t>
      </w:r>
      <w:r w:rsidRPr="009A6830">
        <w:rPr>
          <w:rFonts w:ascii="Arial" w:eastAsia="Arial" w:hAnsi="Arial" w:cs="Arial"/>
          <w:b/>
          <w:sz w:val="22"/>
          <w:szCs w:val="22"/>
        </w:rPr>
        <w:tab/>
      </w:r>
      <w:r w:rsidR="00B557ED" w:rsidRPr="009A6830">
        <w:rPr>
          <w:rFonts w:ascii="Arial" w:eastAsia="Arial" w:hAnsi="Arial" w:cs="Arial"/>
          <w:b/>
          <w:sz w:val="22"/>
          <w:szCs w:val="22"/>
        </w:rPr>
        <w:t xml:space="preserve">ELMER SANCHEZ POLO </w:t>
      </w:r>
      <w:r w:rsidR="00E96253" w:rsidRPr="009A6830">
        <w:rPr>
          <w:rFonts w:ascii="Arial" w:eastAsia="Arial" w:hAnsi="Arial" w:cs="Arial"/>
          <w:b/>
          <w:sz w:val="22"/>
          <w:szCs w:val="22"/>
        </w:rPr>
        <w:t>(</w:t>
      </w:r>
      <w:r w:rsidR="00200C79" w:rsidRPr="009A6830">
        <w:rPr>
          <w:rFonts w:ascii="Arial" w:eastAsia="Arial" w:hAnsi="Arial" w:cs="Arial"/>
          <w:b/>
          <w:sz w:val="22"/>
          <w:szCs w:val="22"/>
        </w:rPr>
        <w:t xml:space="preserve">SEÑOR </w:t>
      </w:r>
      <w:r w:rsidR="00B557ED" w:rsidRPr="009A6830">
        <w:rPr>
          <w:rFonts w:ascii="Arial" w:eastAsia="Arial" w:hAnsi="Arial" w:cs="Arial"/>
          <w:b/>
          <w:sz w:val="22"/>
          <w:szCs w:val="22"/>
        </w:rPr>
        <w:t>SANCHEZ</w:t>
      </w:r>
      <w:r w:rsidR="00E96253" w:rsidRPr="009A6830">
        <w:rPr>
          <w:rFonts w:ascii="Arial" w:eastAsia="Arial" w:hAnsi="Arial" w:cs="Arial"/>
          <w:b/>
          <w:sz w:val="22"/>
          <w:szCs w:val="22"/>
        </w:rPr>
        <w:t>)</w:t>
      </w:r>
    </w:p>
    <w:p w14:paraId="15EED343" w14:textId="218E09CD" w:rsidR="00D6220F" w:rsidRPr="009A6830" w:rsidRDefault="00915EA9" w:rsidP="00892F76">
      <w:pPr>
        <w:keepNext/>
        <w:tabs>
          <w:tab w:val="left" w:pos="567"/>
          <w:tab w:val="left" w:pos="2268"/>
        </w:tabs>
        <w:ind w:left="2835" w:hanging="2835"/>
        <w:jc w:val="both"/>
        <w:rPr>
          <w:rFonts w:ascii="Arial" w:eastAsia="Arial" w:hAnsi="Arial" w:cs="Arial"/>
          <w:b/>
          <w:bCs/>
          <w:sz w:val="22"/>
          <w:szCs w:val="22"/>
        </w:rPr>
      </w:pPr>
      <w:r w:rsidRPr="009A6830">
        <w:rPr>
          <w:rFonts w:ascii="Arial" w:eastAsia="Arial" w:hAnsi="Arial" w:cs="Arial"/>
          <w:b/>
          <w:bCs/>
          <w:sz w:val="22"/>
          <w:szCs w:val="22"/>
        </w:rPr>
        <w:t>DENUNCIADO</w:t>
      </w:r>
      <w:r w:rsidR="2B9CB5D3" w:rsidRPr="009A6830">
        <w:rPr>
          <w:rFonts w:ascii="Arial" w:eastAsia="Arial" w:hAnsi="Arial" w:cs="Arial"/>
          <w:b/>
          <w:bCs/>
          <w:sz w:val="22"/>
          <w:szCs w:val="22"/>
        </w:rPr>
        <w:t>S</w:t>
      </w:r>
      <w:r w:rsidRPr="009A6830">
        <w:tab/>
      </w:r>
      <w:r w:rsidRPr="009A6830">
        <w:rPr>
          <w:rFonts w:ascii="Arial" w:eastAsia="Arial" w:hAnsi="Arial" w:cs="Arial"/>
          <w:b/>
          <w:bCs/>
          <w:sz w:val="22"/>
          <w:szCs w:val="22"/>
        </w:rPr>
        <w:t>:</w:t>
      </w:r>
      <w:r w:rsidRPr="009A6830">
        <w:tab/>
      </w:r>
      <w:r w:rsidR="00B557ED" w:rsidRPr="009A6830">
        <w:rPr>
          <w:rFonts w:ascii="Arial" w:eastAsia="Arial" w:hAnsi="Arial" w:cs="Arial"/>
          <w:b/>
          <w:bCs/>
          <w:sz w:val="22"/>
          <w:szCs w:val="22"/>
        </w:rPr>
        <w:t>BANCO DE CRÉDITO DEL PERÚ S.A.</w:t>
      </w:r>
      <w:r w:rsidR="004D0C7D" w:rsidRPr="009A6830">
        <w:rPr>
          <w:rFonts w:ascii="Arial" w:eastAsia="Arial" w:hAnsi="Arial" w:cs="Arial"/>
          <w:b/>
          <w:bCs/>
          <w:sz w:val="22"/>
          <w:szCs w:val="22"/>
        </w:rPr>
        <w:t xml:space="preserve"> </w:t>
      </w:r>
      <w:r w:rsidR="00BF0A12" w:rsidRPr="009A6830">
        <w:rPr>
          <w:rFonts w:ascii="Arial" w:eastAsia="Arial" w:hAnsi="Arial" w:cs="Arial"/>
          <w:b/>
          <w:bCs/>
          <w:sz w:val="22"/>
          <w:szCs w:val="22"/>
        </w:rPr>
        <w:t>(BANCO)</w:t>
      </w:r>
    </w:p>
    <w:p w14:paraId="362F9E47" w14:textId="2D5DD2DC" w:rsidR="00B557ED" w:rsidRPr="009A6830" w:rsidRDefault="00B557ED" w:rsidP="68BF806F">
      <w:pPr>
        <w:keepNext/>
        <w:tabs>
          <w:tab w:val="left" w:pos="567"/>
          <w:tab w:val="left" w:pos="2268"/>
        </w:tabs>
        <w:ind w:left="2832"/>
        <w:jc w:val="both"/>
        <w:rPr>
          <w:rFonts w:ascii="Arial" w:eastAsia="Arial" w:hAnsi="Arial" w:cs="Arial"/>
          <w:b/>
          <w:bCs/>
          <w:sz w:val="22"/>
          <w:szCs w:val="22"/>
        </w:rPr>
      </w:pPr>
      <w:r w:rsidRPr="009A6830">
        <w:rPr>
          <w:rFonts w:ascii="Arial" w:eastAsia="Arial" w:hAnsi="Arial" w:cs="Arial"/>
          <w:b/>
          <w:bCs/>
          <w:sz w:val="22"/>
          <w:szCs w:val="22"/>
        </w:rPr>
        <w:t>MAKRO SUPERMAYORISTA S.A. (MAKRO)</w:t>
      </w:r>
    </w:p>
    <w:p w14:paraId="20D9CB23" w14:textId="0A27DC00" w:rsidR="0086279A" w:rsidRPr="009A6830" w:rsidRDefault="00200C79" w:rsidP="68BF806F">
      <w:pPr>
        <w:keepNext/>
        <w:tabs>
          <w:tab w:val="left" w:pos="567"/>
          <w:tab w:val="left" w:pos="2268"/>
        </w:tabs>
        <w:ind w:left="2832"/>
        <w:jc w:val="both"/>
        <w:rPr>
          <w:rFonts w:ascii="Arial" w:eastAsia="Arial" w:hAnsi="Arial" w:cs="Arial"/>
          <w:b/>
          <w:bCs/>
          <w:sz w:val="22"/>
          <w:szCs w:val="22"/>
        </w:rPr>
      </w:pPr>
      <w:r w:rsidRPr="009A6830">
        <w:rPr>
          <w:rFonts w:ascii="Arial" w:eastAsia="Arial" w:hAnsi="Arial" w:cs="Arial"/>
          <w:b/>
          <w:bCs/>
          <w:sz w:val="22"/>
          <w:szCs w:val="22"/>
        </w:rPr>
        <w:t>ENTEL PERÚ S.A.</w:t>
      </w:r>
      <w:r w:rsidR="00CB3F94" w:rsidRPr="009A6830">
        <w:rPr>
          <w:rFonts w:ascii="Arial" w:eastAsia="Arial" w:hAnsi="Arial" w:cs="Arial"/>
          <w:b/>
          <w:bCs/>
          <w:sz w:val="22"/>
          <w:szCs w:val="22"/>
        </w:rPr>
        <w:t xml:space="preserve"> (</w:t>
      </w:r>
      <w:r w:rsidRPr="009A6830">
        <w:rPr>
          <w:rFonts w:ascii="Arial" w:eastAsia="Arial" w:hAnsi="Arial" w:cs="Arial"/>
          <w:b/>
          <w:bCs/>
          <w:sz w:val="22"/>
          <w:szCs w:val="22"/>
        </w:rPr>
        <w:t>ENTEL</w:t>
      </w:r>
      <w:r w:rsidR="00CB3F94" w:rsidRPr="009A6830">
        <w:rPr>
          <w:rFonts w:ascii="Arial" w:eastAsia="Arial" w:hAnsi="Arial" w:cs="Arial"/>
          <w:b/>
          <w:bCs/>
          <w:sz w:val="22"/>
          <w:szCs w:val="22"/>
        </w:rPr>
        <w:t>)</w:t>
      </w:r>
    </w:p>
    <w:p w14:paraId="68ED5524" w14:textId="32664CFD" w:rsidR="001060EF" w:rsidRPr="009A6830" w:rsidRDefault="00915EA9" w:rsidP="00892F76">
      <w:pPr>
        <w:tabs>
          <w:tab w:val="left" w:pos="2268"/>
        </w:tabs>
        <w:jc w:val="both"/>
        <w:rPr>
          <w:rFonts w:ascii="Arial" w:eastAsia="Arial" w:hAnsi="Arial" w:cs="Arial"/>
          <w:b/>
          <w:sz w:val="22"/>
          <w:szCs w:val="22"/>
        </w:rPr>
      </w:pPr>
      <w:r w:rsidRPr="009A6830">
        <w:rPr>
          <w:rFonts w:ascii="Arial" w:eastAsia="Arial" w:hAnsi="Arial" w:cs="Arial"/>
          <w:b/>
          <w:sz w:val="22"/>
          <w:szCs w:val="22"/>
        </w:rPr>
        <w:t>MATERIAS</w:t>
      </w:r>
      <w:r w:rsidRPr="009A6830">
        <w:rPr>
          <w:rFonts w:ascii="Arial" w:eastAsia="Arial" w:hAnsi="Arial" w:cs="Arial"/>
          <w:b/>
          <w:sz w:val="22"/>
          <w:szCs w:val="22"/>
        </w:rPr>
        <w:tab/>
        <w:t>:</w:t>
      </w:r>
      <w:r w:rsidRPr="009A6830">
        <w:rPr>
          <w:rFonts w:ascii="Arial" w:eastAsia="Arial" w:hAnsi="Arial" w:cs="Arial"/>
          <w:b/>
          <w:sz w:val="22"/>
          <w:szCs w:val="22"/>
        </w:rPr>
        <w:tab/>
      </w:r>
      <w:r w:rsidR="00B557ED" w:rsidRPr="009A6830">
        <w:rPr>
          <w:rFonts w:ascii="Arial" w:eastAsia="Arial" w:hAnsi="Arial" w:cs="Arial"/>
          <w:b/>
          <w:sz w:val="22"/>
          <w:szCs w:val="22"/>
        </w:rPr>
        <w:t xml:space="preserve">ADMISIÓN A TRÁMITE </w:t>
      </w:r>
    </w:p>
    <w:p w14:paraId="451F8C59" w14:textId="77777777" w:rsidR="00B557ED" w:rsidRPr="009A6830" w:rsidRDefault="00B557ED" w:rsidP="00B557ED">
      <w:pPr>
        <w:tabs>
          <w:tab w:val="left" w:pos="2268"/>
        </w:tabs>
        <w:jc w:val="both"/>
        <w:rPr>
          <w:rFonts w:ascii="Arial" w:eastAsia="Arial" w:hAnsi="Arial" w:cs="Arial"/>
          <w:b/>
          <w:sz w:val="22"/>
          <w:szCs w:val="22"/>
        </w:rPr>
      </w:pPr>
      <w:r w:rsidRPr="009A6830">
        <w:rPr>
          <w:rFonts w:ascii="Arial" w:eastAsia="Arial" w:hAnsi="Arial" w:cs="Arial"/>
          <w:b/>
          <w:sz w:val="22"/>
          <w:szCs w:val="22"/>
        </w:rPr>
        <w:tab/>
      </w:r>
      <w:r w:rsidRPr="009A6830">
        <w:rPr>
          <w:rFonts w:ascii="Arial" w:eastAsia="Arial" w:hAnsi="Arial" w:cs="Arial"/>
          <w:b/>
          <w:sz w:val="22"/>
          <w:szCs w:val="22"/>
        </w:rPr>
        <w:tab/>
        <w:t xml:space="preserve">IMPROCEDENCIA </w:t>
      </w:r>
    </w:p>
    <w:p w14:paraId="194212FA" w14:textId="40914676" w:rsidR="00D6220F" w:rsidRPr="009A6830" w:rsidRDefault="001060EF" w:rsidP="00892F76">
      <w:pPr>
        <w:tabs>
          <w:tab w:val="left" w:pos="2268"/>
        </w:tabs>
        <w:jc w:val="both"/>
        <w:rPr>
          <w:rFonts w:ascii="Arial" w:eastAsia="Arial" w:hAnsi="Arial" w:cs="Arial"/>
          <w:b/>
          <w:sz w:val="22"/>
          <w:szCs w:val="22"/>
        </w:rPr>
      </w:pPr>
      <w:r w:rsidRPr="009A6830">
        <w:rPr>
          <w:rFonts w:ascii="Arial" w:eastAsia="Arial" w:hAnsi="Arial" w:cs="Arial"/>
          <w:b/>
          <w:sz w:val="22"/>
          <w:szCs w:val="22"/>
        </w:rPr>
        <w:tab/>
      </w:r>
      <w:r w:rsidRPr="009A6830">
        <w:rPr>
          <w:rFonts w:ascii="Arial" w:eastAsia="Arial" w:hAnsi="Arial" w:cs="Arial"/>
          <w:b/>
          <w:sz w:val="22"/>
          <w:szCs w:val="22"/>
        </w:rPr>
        <w:tab/>
      </w:r>
      <w:r w:rsidR="00D6220F" w:rsidRPr="009A6830">
        <w:rPr>
          <w:rFonts w:ascii="Arial" w:eastAsia="Arial" w:hAnsi="Arial" w:cs="Arial"/>
          <w:b/>
          <w:sz w:val="22"/>
          <w:szCs w:val="22"/>
        </w:rPr>
        <w:t>REQUERIMIENTO DE INFORMACIÓN</w:t>
      </w:r>
    </w:p>
    <w:p w14:paraId="16DEBEDD" w14:textId="59B68147" w:rsidR="00D6220F" w:rsidRPr="009A6830" w:rsidRDefault="00D6220F" w:rsidP="00892F76">
      <w:pPr>
        <w:tabs>
          <w:tab w:val="left" w:pos="2268"/>
        </w:tabs>
        <w:jc w:val="both"/>
        <w:rPr>
          <w:rFonts w:ascii="Arial" w:eastAsia="Arial" w:hAnsi="Arial" w:cs="Arial"/>
          <w:b/>
          <w:sz w:val="22"/>
          <w:szCs w:val="22"/>
        </w:rPr>
      </w:pPr>
      <w:r w:rsidRPr="009A6830">
        <w:rPr>
          <w:rFonts w:ascii="Arial" w:eastAsia="Arial" w:hAnsi="Arial" w:cs="Arial"/>
          <w:b/>
          <w:sz w:val="22"/>
          <w:szCs w:val="22"/>
        </w:rPr>
        <w:t>ACTIVIDAD</w:t>
      </w:r>
      <w:r w:rsidRPr="009A6830">
        <w:rPr>
          <w:rFonts w:ascii="Arial" w:eastAsia="Arial" w:hAnsi="Arial" w:cs="Arial"/>
          <w:b/>
          <w:sz w:val="22"/>
          <w:szCs w:val="22"/>
        </w:rPr>
        <w:tab/>
        <w:t>:</w:t>
      </w:r>
      <w:r w:rsidRPr="009A6830">
        <w:rPr>
          <w:rFonts w:ascii="Arial" w:eastAsia="Arial" w:hAnsi="Arial" w:cs="Arial"/>
          <w:b/>
          <w:sz w:val="22"/>
          <w:szCs w:val="22"/>
        </w:rPr>
        <w:tab/>
      </w:r>
      <w:r w:rsidR="00B557ED" w:rsidRPr="009A6830">
        <w:rPr>
          <w:rFonts w:ascii="Arial" w:eastAsia="Arial" w:hAnsi="Arial" w:cs="Arial"/>
          <w:b/>
          <w:sz w:val="22"/>
          <w:szCs w:val="22"/>
        </w:rPr>
        <w:t>OTROS TIPOS DE INTERMEDIACIÓN FINANCIERA</w:t>
      </w:r>
    </w:p>
    <w:p w14:paraId="4FD2905A" w14:textId="77777777" w:rsidR="00915EA9" w:rsidRPr="009A6830" w:rsidRDefault="00915EA9" w:rsidP="00892F76">
      <w:pPr>
        <w:tabs>
          <w:tab w:val="left" w:pos="2268"/>
        </w:tabs>
        <w:jc w:val="both"/>
        <w:rPr>
          <w:rFonts w:ascii="Arial" w:eastAsia="Arial" w:hAnsi="Arial" w:cs="Arial"/>
          <w:b/>
          <w:sz w:val="22"/>
          <w:szCs w:val="22"/>
        </w:rPr>
      </w:pPr>
    </w:p>
    <w:p w14:paraId="47857365" w14:textId="59188BDB" w:rsidR="00387035" w:rsidRPr="009A6830" w:rsidRDefault="006158B8" w:rsidP="00892F76">
      <w:pPr>
        <w:jc w:val="both"/>
        <w:rPr>
          <w:rFonts w:ascii="Arial" w:hAnsi="Arial" w:cs="Arial"/>
          <w:sz w:val="22"/>
          <w:szCs w:val="22"/>
        </w:rPr>
      </w:pPr>
      <w:r w:rsidRPr="009A6830">
        <w:rPr>
          <w:rFonts w:ascii="Arial" w:eastAsia="Arial" w:hAnsi="Arial" w:cs="Arial"/>
          <w:sz w:val="22"/>
          <w:szCs w:val="22"/>
        </w:rPr>
        <w:t xml:space="preserve">Lima, </w:t>
      </w:r>
      <w:r w:rsidR="001849A7" w:rsidRPr="009A6830">
        <w:rPr>
          <w:rFonts w:ascii="Arial" w:eastAsia="Arial" w:hAnsi="Arial" w:cs="Arial"/>
          <w:sz w:val="22"/>
          <w:szCs w:val="22"/>
        </w:rPr>
        <w:t>** de setiembre de 2025</w:t>
      </w:r>
    </w:p>
    <w:p w14:paraId="06E42F68" w14:textId="77777777" w:rsidR="008015E8" w:rsidRPr="009A6830" w:rsidRDefault="008015E8" w:rsidP="00892F76">
      <w:pPr>
        <w:jc w:val="both"/>
        <w:rPr>
          <w:rFonts w:ascii="Arial" w:hAnsi="Arial" w:cs="Arial"/>
          <w:sz w:val="22"/>
          <w:szCs w:val="22"/>
        </w:rPr>
      </w:pPr>
    </w:p>
    <w:p w14:paraId="317267D5" w14:textId="173BFFAD" w:rsidR="00D75D5D" w:rsidRPr="009A6830" w:rsidRDefault="006158B8" w:rsidP="00892F76">
      <w:pPr>
        <w:jc w:val="both"/>
        <w:rPr>
          <w:rFonts w:ascii="Arial" w:eastAsia="Arial" w:hAnsi="Arial" w:cs="Arial"/>
          <w:b/>
          <w:sz w:val="22"/>
          <w:szCs w:val="22"/>
        </w:rPr>
      </w:pPr>
      <w:r w:rsidRPr="009A6830">
        <w:rPr>
          <w:rFonts w:ascii="Arial" w:eastAsia="Arial" w:hAnsi="Arial" w:cs="Arial"/>
          <w:b/>
          <w:sz w:val="22"/>
          <w:szCs w:val="22"/>
        </w:rPr>
        <w:t>ANTECEDENTES</w:t>
      </w:r>
      <w:r w:rsidR="00AA3B92" w:rsidRPr="009A6830">
        <w:rPr>
          <w:rFonts w:ascii="Arial" w:eastAsia="Arial" w:hAnsi="Arial" w:cs="Arial"/>
          <w:b/>
          <w:sz w:val="22"/>
          <w:szCs w:val="22"/>
        </w:rPr>
        <w:t xml:space="preserve"> </w:t>
      </w:r>
    </w:p>
    <w:p w14:paraId="24F5407E" w14:textId="77777777" w:rsidR="00B74FEB" w:rsidRPr="009A6830" w:rsidRDefault="00B74FEB" w:rsidP="00892F76">
      <w:pPr>
        <w:jc w:val="both"/>
        <w:rPr>
          <w:rFonts w:ascii="Arial" w:eastAsia="Arial" w:hAnsi="Arial" w:cs="Arial"/>
          <w:b/>
          <w:sz w:val="22"/>
          <w:szCs w:val="22"/>
        </w:rPr>
      </w:pPr>
    </w:p>
    <w:p w14:paraId="240629BD" w14:textId="3E8978FF" w:rsidR="00864AFF" w:rsidRPr="009A6830" w:rsidRDefault="0018015B" w:rsidP="00892F76">
      <w:pPr>
        <w:numPr>
          <w:ilvl w:val="1"/>
          <w:numId w:val="1"/>
        </w:numPr>
        <w:tabs>
          <w:tab w:val="clear" w:pos="1440"/>
        </w:tabs>
        <w:ind w:left="567" w:hanging="567"/>
        <w:jc w:val="both"/>
        <w:rPr>
          <w:rFonts w:ascii="Arial" w:hAnsi="Arial" w:cs="Arial"/>
          <w:sz w:val="22"/>
          <w:szCs w:val="22"/>
          <w:lang w:val="es-ES" w:eastAsia="es-ES"/>
        </w:rPr>
      </w:pPr>
      <w:bookmarkStart w:id="0" w:name="_Hlk160022912"/>
      <w:r w:rsidRPr="009A6830">
        <w:rPr>
          <w:rFonts w:ascii="Arial" w:hAnsi="Arial" w:cs="Arial"/>
          <w:sz w:val="22"/>
          <w:szCs w:val="22"/>
          <w:lang w:val="es-ES" w:eastAsia="es-ES"/>
        </w:rPr>
        <w:t xml:space="preserve">Mediante </w:t>
      </w:r>
      <w:r w:rsidR="00FE7453" w:rsidRPr="009A6830">
        <w:rPr>
          <w:rFonts w:ascii="Arial" w:hAnsi="Arial" w:cs="Arial"/>
          <w:sz w:val="22"/>
          <w:szCs w:val="22"/>
          <w:lang w:val="es-ES" w:eastAsia="es-ES"/>
        </w:rPr>
        <w:t xml:space="preserve">escrito </w:t>
      </w:r>
      <w:r w:rsidR="001A56D7" w:rsidRPr="009A6830">
        <w:rPr>
          <w:rFonts w:ascii="Arial" w:hAnsi="Arial" w:cs="Arial"/>
          <w:sz w:val="22"/>
          <w:szCs w:val="22"/>
          <w:lang w:val="es-ES" w:eastAsia="es-ES"/>
        </w:rPr>
        <w:t xml:space="preserve">del </w:t>
      </w:r>
      <w:r w:rsidR="00021D87" w:rsidRPr="009A6830">
        <w:rPr>
          <w:rFonts w:ascii="Arial" w:hAnsi="Arial" w:cs="Arial"/>
          <w:sz w:val="22"/>
          <w:szCs w:val="22"/>
          <w:lang w:val="es-ES" w:eastAsia="es-ES"/>
        </w:rPr>
        <w:t>9</w:t>
      </w:r>
      <w:r w:rsidR="00200C79" w:rsidRPr="009A6830">
        <w:rPr>
          <w:rFonts w:ascii="Arial" w:hAnsi="Arial" w:cs="Arial"/>
          <w:sz w:val="22"/>
          <w:szCs w:val="22"/>
          <w:lang w:val="es-ES" w:eastAsia="es-ES"/>
        </w:rPr>
        <w:t xml:space="preserve"> de </w:t>
      </w:r>
      <w:r w:rsidR="00021D87" w:rsidRPr="009A6830">
        <w:rPr>
          <w:rFonts w:ascii="Arial" w:hAnsi="Arial" w:cs="Arial"/>
          <w:sz w:val="22"/>
          <w:szCs w:val="22"/>
          <w:lang w:val="es-ES" w:eastAsia="es-ES"/>
        </w:rPr>
        <w:t xml:space="preserve">agosto </w:t>
      </w:r>
      <w:r w:rsidR="00200C79" w:rsidRPr="009A6830">
        <w:rPr>
          <w:rFonts w:ascii="Arial" w:hAnsi="Arial" w:cs="Arial"/>
          <w:sz w:val="22"/>
          <w:szCs w:val="22"/>
          <w:lang w:val="es-ES" w:eastAsia="es-ES"/>
        </w:rPr>
        <w:t>de 202</w:t>
      </w:r>
      <w:r w:rsidR="00021D87" w:rsidRPr="009A6830">
        <w:rPr>
          <w:rFonts w:ascii="Arial" w:hAnsi="Arial" w:cs="Arial"/>
          <w:sz w:val="22"/>
          <w:szCs w:val="22"/>
          <w:lang w:val="es-ES" w:eastAsia="es-ES"/>
        </w:rPr>
        <w:t>5</w:t>
      </w:r>
      <w:r w:rsidR="00BE2ADF" w:rsidRPr="009A6830">
        <w:rPr>
          <w:rFonts w:ascii="Arial" w:hAnsi="Arial" w:cs="Arial"/>
          <w:sz w:val="22"/>
          <w:szCs w:val="22"/>
          <w:lang w:val="es-ES" w:eastAsia="es-ES"/>
        </w:rPr>
        <w:t xml:space="preserve">, </w:t>
      </w:r>
      <w:r w:rsidR="00021D87" w:rsidRPr="009A6830">
        <w:rPr>
          <w:rFonts w:ascii="Arial" w:hAnsi="Arial" w:cs="Arial"/>
          <w:sz w:val="22"/>
          <w:szCs w:val="22"/>
          <w:lang w:val="es-ES" w:eastAsia="es-ES"/>
        </w:rPr>
        <w:t xml:space="preserve">el señor </w:t>
      </w:r>
      <w:r w:rsidR="0097705A" w:rsidRPr="009A6830">
        <w:rPr>
          <w:rFonts w:ascii="Arial" w:hAnsi="Arial" w:cs="Arial"/>
          <w:sz w:val="22"/>
          <w:szCs w:val="22"/>
          <w:lang w:val="es-ES" w:eastAsia="es-ES"/>
        </w:rPr>
        <w:t>Sánchez</w:t>
      </w:r>
      <w:r w:rsidR="006C17A7" w:rsidRPr="009A6830">
        <w:rPr>
          <w:rFonts w:ascii="Arial" w:hAnsi="Arial" w:cs="Arial"/>
          <w:sz w:val="22"/>
          <w:szCs w:val="22"/>
          <w:lang w:val="es-ES" w:eastAsia="es-ES"/>
        </w:rPr>
        <w:t xml:space="preserve"> </w:t>
      </w:r>
      <w:r w:rsidR="008E68E0" w:rsidRPr="009A6830">
        <w:rPr>
          <w:rFonts w:ascii="Arial" w:hAnsi="Arial" w:cs="Arial"/>
          <w:sz w:val="22"/>
          <w:szCs w:val="22"/>
        </w:rPr>
        <w:t xml:space="preserve">denunció </w:t>
      </w:r>
      <w:r w:rsidR="00CB3F94" w:rsidRPr="009A6830">
        <w:rPr>
          <w:rFonts w:ascii="Arial" w:hAnsi="Arial" w:cs="Arial"/>
          <w:sz w:val="22"/>
          <w:szCs w:val="22"/>
        </w:rPr>
        <w:t>a</w:t>
      </w:r>
      <w:r w:rsidR="00BF0A12" w:rsidRPr="009A6830">
        <w:rPr>
          <w:rFonts w:ascii="Arial" w:hAnsi="Arial" w:cs="Arial"/>
          <w:sz w:val="22"/>
          <w:szCs w:val="22"/>
        </w:rPr>
        <w:t>l Banco</w:t>
      </w:r>
      <w:r w:rsidR="00021D87" w:rsidRPr="009A6830">
        <w:rPr>
          <w:rFonts w:ascii="Arial" w:hAnsi="Arial" w:cs="Arial"/>
          <w:sz w:val="22"/>
          <w:szCs w:val="22"/>
        </w:rPr>
        <w:t>, a Makro</w:t>
      </w:r>
      <w:r w:rsidR="00F3411A" w:rsidRPr="009A6830">
        <w:rPr>
          <w:rFonts w:ascii="Arial" w:hAnsi="Arial" w:cs="Arial"/>
          <w:sz w:val="22"/>
          <w:szCs w:val="22"/>
        </w:rPr>
        <w:t xml:space="preserve"> y </w:t>
      </w:r>
      <w:r w:rsidR="00BF0A12" w:rsidRPr="009A6830">
        <w:rPr>
          <w:rFonts w:ascii="Arial" w:hAnsi="Arial" w:cs="Arial"/>
          <w:sz w:val="22"/>
          <w:szCs w:val="22"/>
        </w:rPr>
        <w:t>a</w:t>
      </w:r>
      <w:r w:rsidR="00CB3F94" w:rsidRPr="009A6830">
        <w:rPr>
          <w:rFonts w:ascii="Arial" w:hAnsi="Arial" w:cs="Arial"/>
          <w:sz w:val="22"/>
          <w:szCs w:val="22"/>
        </w:rPr>
        <w:t xml:space="preserve"> </w:t>
      </w:r>
      <w:r w:rsidR="00200C79" w:rsidRPr="009A6830">
        <w:rPr>
          <w:rFonts w:ascii="Arial" w:hAnsi="Arial" w:cs="Arial"/>
          <w:sz w:val="22"/>
          <w:szCs w:val="22"/>
        </w:rPr>
        <w:t>Entel</w:t>
      </w:r>
      <w:r w:rsidR="007C7425" w:rsidRPr="009A6830">
        <w:rPr>
          <w:rFonts w:ascii="Arial" w:hAnsi="Arial" w:cs="Arial"/>
          <w:sz w:val="22"/>
          <w:szCs w:val="22"/>
        </w:rPr>
        <w:t xml:space="preserve"> </w:t>
      </w:r>
      <w:r w:rsidR="00915EA9" w:rsidRPr="009A6830">
        <w:rPr>
          <w:rFonts w:ascii="Arial" w:hAnsi="Arial" w:cs="Arial"/>
          <w:sz w:val="22"/>
          <w:szCs w:val="22"/>
        </w:rPr>
        <w:t xml:space="preserve">por presuntas infracciones a la Ley Nº 29571, </w:t>
      </w:r>
      <w:r w:rsidR="00915EA9" w:rsidRPr="009A6830">
        <w:rPr>
          <w:rFonts w:ascii="Arial" w:eastAsia="Arial" w:hAnsi="Arial" w:cs="Arial"/>
          <w:sz w:val="22"/>
          <w:szCs w:val="22"/>
        </w:rPr>
        <w:t>Código de Protección y Defensa del Consumidor</w:t>
      </w:r>
      <w:r w:rsidR="00915EA9" w:rsidRPr="009A6830">
        <w:rPr>
          <w:rStyle w:val="Refdenotaalpie"/>
          <w:rFonts w:ascii="Arial" w:eastAsia="Arial" w:hAnsi="Arial" w:cs="Arial"/>
          <w:sz w:val="22"/>
          <w:szCs w:val="22"/>
        </w:rPr>
        <w:footnoteReference w:id="2"/>
      </w:r>
      <w:r w:rsidR="00915EA9" w:rsidRPr="009A6830">
        <w:rPr>
          <w:rFonts w:ascii="Arial" w:eastAsia="Arial" w:hAnsi="Arial" w:cs="Arial"/>
          <w:sz w:val="22"/>
          <w:szCs w:val="22"/>
        </w:rPr>
        <w:t xml:space="preserve"> </w:t>
      </w:r>
      <w:r w:rsidR="00915EA9" w:rsidRPr="009A6830">
        <w:rPr>
          <w:rFonts w:ascii="Arial" w:hAnsi="Arial" w:cs="Arial"/>
          <w:sz w:val="22"/>
          <w:szCs w:val="22"/>
        </w:rPr>
        <w:t>(en adelante, el Código), señalando lo siguiente</w:t>
      </w:r>
      <w:r w:rsidR="00915EA9" w:rsidRPr="009A6830">
        <w:rPr>
          <w:rFonts w:ascii="Arial" w:hAnsi="Arial" w:cs="Arial"/>
          <w:bCs/>
          <w:sz w:val="22"/>
          <w:szCs w:val="22"/>
          <w:lang w:val="es-ES" w:eastAsia="es-ES"/>
        </w:rPr>
        <w:t>:</w:t>
      </w:r>
    </w:p>
    <w:p w14:paraId="1942A2BD" w14:textId="77777777" w:rsidR="00C56631" w:rsidRPr="009A6830" w:rsidRDefault="00C56631" w:rsidP="00892F76">
      <w:pPr>
        <w:pStyle w:val="Prrafodelista"/>
        <w:spacing w:after="0" w:line="240" w:lineRule="auto"/>
        <w:ind w:left="1134"/>
        <w:jc w:val="both"/>
        <w:rPr>
          <w:rFonts w:ascii="Arial" w:hAnsi="Arial" w:cs="Arial"/>
          <w:lang w:val="es-ES" w:eastAsia="es-ES"/>
        </w:rPr>
      </w:pPr>
      <w:bookmarkStart w:id="1" w:name="_Hlk156985338"/>
    </w:p>
    <w:p w14:paraId="4E9D43EB" w14:textId="109F562A" w:rsidR="001715F2" w:rsidRPr="009A6830" w:rsidRDefault="001715F2" w:rsidP="00892F76">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val="es-ES" w:eastAsia="es-ES"/>
        </w:rPr>
        <w:t xml:space="preserve">Que, fue titular de la </w:t>
      </w:r>
      <w:r w:rsidRPr="009A6830">
        <w:rPr>
          <w:rFonts w:ascii="Arial" w:hAnsi="Arial" w:cs="Arial"/>
          <w:lang w:eastAsia="es-ES"/>
        </w:rPr>
        <w:t xml:space="preserve">Tarjeta </w:t>
      </w:r>
      <w:r w:rsidR="00E922A8" w:rsidRPr="009A6830">
        <w:rPr>
          <w:rFonts w:ascii="Arial" w:hAnsi="Arial" w:cs="Arial"/>
          <w:lang w:eastAsia="es-ES"/>
        </w:rPr>
        <w:t>D</w:t>
      </w:r>
      <w:r w:rsidRPr="009A6830">
        <w:rPr>
          <w:rFonts w:ascii="Arial" w:hAnsi="Arial" w:cs="Arial"/>
          <w:lang w:eastAsia="es-ES"/>
        </w:rPr>
        <w:t xml:space="preserve">e Crédito Visa </w:t>
      </w:r>
      <w:r w:rsidR="00DC3759" w:rsidRPr="009A6830">
        <w:rPr>
          <w:rFonts w:ascii="Arial" w:hAnsi="Arial" w:cs="Arial"/>
          <w:lang w:eastAsia="es-ES"/>
        </w:rPr>
        <w:t>Clásica</w:t>
      </w:r>
      <w:r w:rsidRPr="009A6830">
        <w:rPr>
          <w:rFonts w:ascii="Arial" w:hAnsi="Arial" w:cs="Arial"/>
          <w:lang w:eastAsia="es-ES"/>
        </w:rPr>
        <w:t xml:space="preserve"> Latam Nº463401****395179</w:t>
      </w:r>
      <w:r w:rsidR="0048054B" w:rsidRPr="009A6830">
        <w:rPr>
          <w:rFonts w:ascii="Arial" w:hAnsi="Arial" w:cs="Arial"/>
          <w:lang w:eastAsia="es-ES"/>
        </w:rPr>
        <w:t xml:space="preserve">; sin embargo, </w:t>
      </w:r>
      <w:r w:rsidRPr="009A6830">
        <w:rPr>
          <w:rFonts w:ascii="Arial" w:hAnsi="Arial" w:cs="Arial"/>
          <w:lang w:eastAsia="es-ES"/>
        </w:rPr>
        <w:t xml:space="preserve">no realizó consumos con esta desde su activación. </w:t>
      </w:r>
    </w:p>
    <w:p w14:paraId="185D1EE9" w14:textId="77777777" w:rsidR="001715F2" w:rsidRPr="009A6830" w:rsidRDefault="001715F2" w:rsidP="001715F2">
      <w:pPr>
        <w:pStyle w:val="Prrafodelista"/>
        <w:spacing w:after="0" w:line="240" w:lineRule="auto"/>
        <w:ind w:left="1134"/>
        <w:jc w:val="both"/>
        <w:rPr>
          <w:rFonts w:ascii="Arial" w:hAnsi="Arial" w:cs="Arial"/>
          <w:lang w:val="es-ES" w:eastAsia="es-ES"/>
        </w:rPr>
      </w:pPr>
    </w:p>
    <w:p w14:paraId="193AE048" w14:textId="77777777" w:rsidR="00414E99" w:rsidRPr="009A6830" w:rsidRDefault="00414E99" w:rsidP="00892F76">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val="es-ES" w:eastAsia="es-ES"/>
        </w:rPr>
        <w:t xml:space="preserve">El </w:t>
      </w:r>
      <w:r w:rsidRPr="009A6830">
        <w:rPr>
          <w:rFonts w:ascii="Arial" w:hAnsi="Arial" w:cs="Arial"/>
          <w:lang w:eastAsia="es-ES"/>
        </w:rPr>
        <w:t xml:space="preserve">24 de noviembre de 2023, recibió una llamada telefónica del número 987***345, en la que supuesto personal del Banco le ofreció la anulación de su tarjeta —por no registrar movimientos— con la finalidad de no pagar membresía. </w:t>
      </w:r>
    </w:p>
    <w:p w14:paraId="02BAEE58" w14:textId="77777777" w:rsidR="00414E99" w:rsidRPr="009A6830" w:rsidRDefault="00414E99" w:rsidP="00414E99">
      <w:pPr>
        <w:pStyle w:val="Prrafodelista"/>
        <w:rPr>
          <w:rFonts w:ascii="Arial" w:hAnsi="Arial" w:cs="Arial"/>
          <w:lang w:eastAsia="es-ES"/>
        </w:rPr>
      </w:pPr>
    </w:p>
    <w:p w14:paraId="60D8CF39" w14:textId="3B2B7729" w:rsidR="00414E99" w:rsidRPr="009A6830" w:rsidRDefault="00414E99" w:rsidP="00892F76">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eastAsia="es-ES"/>
        </w:rPr>
        <w:t>Que, cuando accedió a dicho ofrecimiento, el supuesto personal del Banco coordinó el recojo de la tarjeta</w:t>
      </w:r>
      <w:r w:rsidR="00A74D22" w:rsidRPr="009A6830">
        <w:rPr>
          <w:rFonts w:ascii="Arial" w:hAnsi="Arial" w:cs="Arial"/>
          <w:lang w:eastAsia="es-ES"/>
        </w:rPr>
        <w:t xml:space="preserve">, </w:t>
      </w:r>
      <w:r w:rsidR="0048054B" w:rsidRPr="009A6830">
        <w:rPr>
          <w:rFonts w:ascii="Arial" w:hAnsi="Arial" w:cs="Arial"/>
          <w:lang w:eastAsia="es-ES"/>
        </w:rPr>
        <w:t xml:space="preserve">apersonándose </w:t>
      </w:r>
      <w:r w:rsidR="00A74D22" w:rsidRPr="009A6830">
        <w:rPr>
          <w:rFonts w:ascii="Arial" w:hAnsi="Arial" w:cs="Arial"/>
          <w:lang w:eastAsia="es-ES"/>
        </w:rPr>
        <w:t xml:space="preserve">a su domicilio y </w:t>
      </w:r>
      <w:r w:rsidR="004F138C" w:rsidRPr="009A6830">
        <w:rPr>
          <w:rFonts w:ascii="Arial" w:hAnsi="Arial" w:cs="Arial"/>
          <w:lang w:eastAsia="es-ES"/>
        </w:rPr>
        <w:t>retir</w:t>
      </w:r>
      <w:r w:rsidR="0048054B" w:rsidRPr="009A6830">
        <w:rPr>
          <w:rFonts w:ascii="Arial" w:hAnsi="Arial" w:cs="Arial"/>
          <w:lang w:eastAsia="es-ES"/>
        </w:rPr>
        <w:t>ando la</w:t>
      </w:r>
      <w:r w:rsidR="004F138C" w:rsidRPr="009A6830">
        <w:rPr>
          <w:rFonts w:ascii="Arial" w:hAnsi="Arial" w:cs="Arial"/>
          <w:lang w:eastAsia="es-ES"/>
        </w:rPr>
        <w:t xml:space="preserve"> </w:t>
      </w:r>
      <w:r w:rsidR="00A74D22" w:rsidRPr="009A6830">
        <w:rPr>
          <w:rFonts w:ascii="Arial" w:hAnsi="Arial" w:cs="Arial"/>
          <w:lang w:eastAsia="es-ES"/>
        </w:rPr>
        <w:t xml:space="preserve">tarjeta </w:t>
      </w:r>
      <w:r w:rsidR="0048054B" w:rsidRPr="009A6830">
        <w:rPr>
          <w:rFonts w:ascii="Arial" w:hAnsi="Arial" w:cs="Arial"/>
          <w:lang w:eastAsia="es-ES"/>
        </w:rPr>
        <w:t xml:space="preserve">—previamente </w:t>
      </w:r>
      <w:r w:rsidR="00A74D22" w:rsidRPr="009A6830">
        <w:rPr>
          <w:rFonts w:ascii="Arial" w:hAnsi="Arial" w:cs="Arial"/>
          <w:lang w:eastAsia="es-ES"/>
        </w:rPr>
        <w:t>cortada</w:t>
      </w:r>
      <w:r w:rsidR="0048054B" w:rsidRPr="009A6830">
        <w:rPr>
          <w:rFonts w:ascii="Arial" w:hAnsi="Arial" w:cs="Arial"/>
          <w:lang w:eastAsia="es-ES"/>
        </w:rPr>
        <w:t>—</w:t>
      </w:r>
      <w:r w:rsidR="00A74D22" w:rsidRPr="009A6830">
        <w:rPr>
          <w:rFonts w:ascii="Arial" w:hAnsi="Arial" w:cs="Arial"/>
          <w:lang w:eastAsia="es-ES"/>
        </w:rPr>
        <w:t xml:space="preserve"> en una bolsa</w:t>
      </w:r>
      <w:r w:rsidRPr="009A6830">
        <w:rPr>
          <w:rFonts w:ascii="Arial" w:hAnsi="Arial" w:cs="Arial"/>
          <w:lang w:eastAsia="es-ES"/>
        </w:rPr>
        <w:t xml:space="preserve">. Agrega que, </w:t>
      </w:r>
      <w:r w:rsidR="00A74D22" w:rsidRPr="009A6830">
        <w:rPr>
          <w:rFonts w:ascii="Arial" w:hAnsi="Arial" w:cs="Arial"/>
          <w:lang w:eastAsia="es-ES"/>
        </w:rPr>
        <w:t xml:space="preserve">también </w:t>
      </w:r>
      <w:r w:rsidRPr="009A6830">
        <w:rPr>
          <w:rFonts w:ascii="Arial" w:hAnsi="Arial" w:cs="Arial"/>
          <w:lang w:eastAsia="es-ES"/>
        </w:rPr>
        <w:t>se le hizo firmar y colocar su huella en un documento.</w:t>
      </w:r>
    </w:p>
    <w:p w14:paraId="15BE87E4" w14:textId="77777777" w:rsidR="00A74D22" w:rsidRPr="009A6830" w:rsidRDefault="00A74D22" w:rsidP="00A74D22">
      <w:pPr>
        <w:pStyle w:val="Prrafodelista"/>
        <w:rPr>
          <w:rFonts w:ascii="Arial" w:hAnsi="Arial" w:cs="Arial"/>
          <w:lang w:val="es-ES" w:eastAsia="es-ES"/>
        </w:rPr>
      </w:pPr>
    </w:p>
    <w:p w14:paraId="658E7AD9" w14:textId="7573C814" w:rsidR="00C61127" w:rsidRPr="009A6830" w:rsidRDefault="00A74D22" w:rsidP="00A74D22">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val="es-ES" w:eastAsia="es-ES"/>
        </w:rPr>
        <w:t>Posteriormente no tuvo señal en su celular, por lo que recién cuando tuvo acceso a una red wifi pudo tomar conocimiento, mediante correos electrónicos enviados por el Banco</w:t>
      </w:r>
      <w:r w:rsidR="003E1D40" w:rsidRPr="009A6830">
        <w:rPr>
          <w:rFonts w:ascii="Arial" w:hAnsi="Arial" w:cs="Arial"/>
          <w:lang w:val="es-ES" w:eastAsia="es-ES"/>
        </w:rPr>
        <w:t xml:space="preserve"> y </w:t>
      </w:r>
      <w:r w:rsidR="0048054B" w:rsidRPr="009A6830">
        <w:rPr>
          <w:rFonts w:ascii="Arial" w:hAnsi="Arial" w:cs="Arial"/>
          <w:lang w:val="es-ES" w:eastAsia="es-ES"/>
        </w:rPr>
        <w:t xml:space="preserve">de </w:t>
      </w:r>
      <w:r w:rsidR="003E1D40" w:rsidRPr="009A6830">
        <w:rPr>
          <w:rFonts w:ascii="Arial" w:hAnsi="Arial" w:cs="Arial"/>
          <w:lang w:val="es-ES" w:eastAsia="es-ES"/>
        </w:rPr>
        <w:t>la revisión de su banca móvil</w:t>
      </w:r>
      <w:r w:rsidRPr="009A6830">
        <w:rPr>
          <w:rFonts w:ascii="Arial" w:hAnsi="Arial" w:cs="Arial"/>
          <w:lang w:val="es-ES" w:eastAsia="es-ES"/>
        </w:rPr>
        <w:t xml:space="preserve">, que ese mismo día, </w:t>
      </w:r>
      <w:r w:rsidR="0048054B" w:rsidRPr="009A6830">
        <w:rPr>
          <w:rFonts w:ascii="Arial" w:hAnsi="Arial" w:cs="Arial"/>
          <w:lang w:val="es-ES" w:eastAsia="es-ES"/>
        </w:rPr>
        <w:t xml:space="preserve">el </w:t>
      </w:r>
      <w:r w:rsidRPr="009A6830">
        <w:rPr>
          <w:rFonts w:ascii="Arial" w:hAnsi="Arial" w:cs="Arial"/>
          <w:lang w:eastAsia="es-ES"/>
        </w:rPr>
        <w:t xml:space="preserve">24 de noviembre de 2023, </w:t>
      </w:r>
      <w:r w:rsidRPr="009A6830">
        <w:rPr>
          <w:rFonts w:ascii="Arial" w:hAnsi="Arial" w:cs="Arial"/>
          <w:lang w:val="es-ES" w:eastAsia="es-ES"/>
        </w:rPr>
        <w:t xml:space="preserve">se realizaron dos (2) operaciones no reconocidas con cargo a su </w:t>
      </w:r>
      <w:r w:rsidRPr="009A6830">
        <w:rPr>
          <w:rFonts w:ascii="Arial" w:hAnsi="Arial" w:cs="Arial"/>
          <w:lang w:eastAsia="es-ES"/>
        </w:rPr>
        <w:t>Tarjeta De Crédito Visa Clasica Latam Nº463401****395179</w:t>
      </w:r>
      <w:r w:rsidRPr="009A6830">
        <w:rPr>
          <w:rFonts w:ascii="Arial" w:hAnsi="Arial" w:cs="Arial"/>
          <w:lang w:val="es-ES" w:eastAsia="es-ES"/>
        </w:rPr>
        <w:t xml:space="preserve">, pese a que </w:t>
      </w:r>
      <w:r w:rsidR="003E1D40" w:rsidRPr="009A6830">
        <w:rPr>
          <w:rFonts w:ascii="Arial" w:hAnsi="Arial" w:cs="Arial"/>
          <w:lang w:val="es-ES" w:eastAsia="es-ES"/>
        </w:rPr>
        <w:t>escapan de su patrón de consumo</w:t>
      </w:r>
      <w:r w:rsidRPr="009A6830">
        <w:rPr>
          <w:rFonts w:ascii="Arial" w:hAnsi="Arial" w:cs="Arial"/>
          <w:lang w:val="es-ES" w:eastAsia="es-ES"/>
        </w:rPr>
        <w:t xml:space="preserve">. </w:t>
      </w:r>
      <w:r w:rsidR="00C61127" w:rsidRPr="009A6830">
        <w:rPr>
          <w:rFonts w:ascii="Arial" w:hAnsi="Arial" w:cs="Arial"/>
          <w:lang w:val="es-ES" w:eastAsia="es-ES"/>
        </w:rPr>
        <w:t xml:space="preserve">El detalle de </w:t>
      </w:r>
      <w:r w:rsidR="00E922A8" w:rsidRPr="009A6830">
        <w:rPr>
          <w:rFonts w:ascii="Arial" w:hAnsi="Arial" w:cs="Arial"/>
          <w:lang w:val="es-ES" w:eastAsia="es-ES"/>
        </w:rPr>
        <w:t>las transacciones</w:t>
      </w:r>
      <w:r w:rsidR="00C61127" w:rsidRPr="009A6830">
        <w:rPr>
          <w:rFonts w:ascii="Arial" w:hAnsi="Arial" w:cs="Arial"/>
          <w:lang w:val="es-ES" w:eastAsia="es-ES"/>
        </w:rPr>
        <w:t xml:space="preserve"> </w:t>
      </w:r>
      <w:r w:rsidR="00E922A8" w:rsidRPr="009A6830">
        <w:rPr>
          <w:rFonts w:ascii="Arial" w:hAnsi="Arial" w:cs="Arial"/>
          <w:lang w:val="es-ES" w:eastAsia="es-ES"/>
        </w:rPr>
        <w:t>fue</w:t>
      </w:r>
      <w:r w:rsidR="00C61127" w:rsidRPr="009A6830">
        <w:rPr>
          <w:rFonts w:ascii="Arial" w:hAnsi="Arial" w:cs="Arial"/>
          <w:lang w:val="es-ES" w:eastAsia="es-ES"/>
        </w:rPr>
        <w:t xml:space="preserve"> el siguiente:</w:t>
      </w:r>
    </w:p>
    <w:p w14:paraId="76CEBF6B" w14:textId="77777777" w:rsidR="00A74D22" w:rsidRPr="009A6830" w:rsidRDefault="00A74D22" w:rsidP="00A74D22">
      <w:pPr>
        <w:jc w:val="both"/>
        <w:rPr>
          <w:rFonts w:ascii="Arial" w:eastAsia="Calibri" w:hAnsi="Arial" w:cs="Arial"/>
        </w:rPr>
      </w:pPr>
    </w:p>
    <w:p w14:paraId="7A82838E" w14:textId="77777777" w:rsidR="004F138C" w:rsidRPr="009A6830" w:rsidRDefault="004F138C" w:rsidP="00A74D22">
      <w:pPr>
        <w:jc w:val="both"/>
        <w:rPr>
          <w:rFonts w:ascii="Arial" w:eastAsia="Calibri" w:hAnsi="Arial" w:cs="Arial"/>
        </w:rPr>
      </w:pPr>
    </w:p>
    <w:p w14:paraId="260BBD7C" w14:textId="792C9E71" w:rsidR="00C61127" w:rsidRPr="009A6830" w:rsidRDefault="00A74D22" w:rsidP="004F138C">
      <w:pPr>
        <w:ind w:left="1276"/>
        <w:jc w:val="center"/>
        <w:rPr>
          <w:rFonts w:ascii="Arial" w:eastAsia="Calibri" w:hAnsi="Arial" w:cs="Arial"/>
          <w:color w:val="auto"/>
        </w:rPr>
      </w:pPr>
      <w:r w:rsidRPr="009A6830">
        <w:rPr>
          <w:rFonts w:ascii="Arial" w:eastAsia="Calibri" w:hAnsi="Arial" w:cs="Arial"/>
        </w:rPr>
        <w:t>(Véase el cuadro que obra en la página inmediata siguiente)</w:t>
      </w:r>
    </w:p>
    <w:tbl>
      <w:tblPr>
        <w:tblStyle w:val="Tablaconcuadrcula"/>
        <w:tblpPr w:leftFromText="141" w:rightFromText="141" w:vertAnchor="text" w:horzAnchor="margin" w:tblpXSpec="right" w:tblpY="-25"/>
        <w:tblW w:w="7927" w:type="dxa"/>
        <w:tblLook w:val="04A0" w:firstRow="1" w:lastRow="0" w:firstColumn="1" w:lastColumn="0" w:noHBand="0" w:noVBand="1"/>
      </w:tblPr>
      <w:tblGrid>
        <w:gridCol w:w="1555"/>
        <w:gridCol w:w="1275"/>
        <w:gridCol w:w="3119"/>
        <w:gridCol w:w="1978"/>
      </w:tblGrid>
      <w:tr w:rsidR="00C61127" w:rsidRPr="009A6830" w14:paraId="4923853D" w14:textId="77777777" w:rsidTr="003E1D40">
        <w:trPr>
          <w:trHeight w:val="274"/>
        </w:trPr>
        <w:tc>
          <w:tcPr>
            <w:tcW w:w="1555" w:type="dxa"/>
            <w:shd w:val="clear" w:color="auto" w:fill="E2EFD9" w:themeFill="accent6" w:themeFillTint="33"/>
          </w:tcPr>
          <w:p w14:paraId="2B71120B" w14:textId="77777777" w:rsidR="00C61127" w:rsidRPr="009A6830" w:rsidRDefault="00C61127" w:rsidP="003E1D40">
            <w:pPr>
              <w:tabs>
                <w:tab w:val="left" w:pos="1276"/>
              </w:tabs>
              <w:jc w:val="center"/>
              <w:rPr>
                <w:rFonts w:ascii="Arial" w:hAnsi="Arial" w:cs="Arial"/>
                <w:b/>
                <w:bCs/>
                <w:lang w:val="es-MX"/>
              </w:rPr>
            </w:pPr>
            <w:r w:rsidRPr="009A6830">
              <w:rPr>
                <w:rFonts w:ascii="Arial" w:hAnsi="Arial" w:cs="Arial"/>
                <w:b/>
                <w:bCs/>
                <w:sz w:val="22"/>
                <w:szCs w:val="22"/>
                <w:lang w:val="es-MX"/>
              </w:rPr>
              <w:lastRenderedPageBreak/>
              <w:t>FECHA</w:t>
            </w:r>
          </w:p>
        </w:tc>
        <w:tc>
          <w:tcPr>
            <w:tcW w:w="1275" w:type="dxa"/>
            <w:shd w:val="clear" w:color="auto" w:fill="E2EFD9" w:themeFill="accent6" w:themeFillTint="33"/>
          </w:tcPr>
          <w:p w14:paraId="2BCDFB3A" w14:textId="77777777" w:rsidR="00C61127" w:rsidRPr="009A6830" w:rsidRDefault="00C61127" w:rsidP="003E1D40">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HORA</w:t>
            </w:r>
          </w:p>
        </w:tc>
        <w:tc>
          <w:tcPr>
            <w:tcW w:w="3119" w:type="dxa"/>
            <w:shd w:val="clear" w:color="auto" w:fill="E2EFD9" w:themeFill="accent6" w:themeFillTint="33"/>
          </w:tcPr>
          <w:p w14:paraId="182BA1A3" w14:textId="36D07224" w:rsidR="00C61127" w:rsidRPr="009A6830" w:rsidRDefault="00A74D22" w:rsidP="003E1D40">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ESTABLECIMIENTO</w:t>
            </w:r>
          </w:p>
        </w:tc>
        <w:tc>
          <w:tcPr>
            <w:tcW w:w="1978" w:type="dxa"/>
            <w:shd w:val="clear" w:color="auto" w:fill="E2EFD9" w:themeFill="accent6" w:themeFillTint="33"/>
          </w:tcPr>
          <w:p w14:paraId="5CE49B37" w14:textId="77777777" w:rsidR="00C61127" w:rsidRPr="009A6830" w:rsidRDefault="00C61127" w:rsidP="003E1D40">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IMPORTE</w:t>
            </w:r>
          </w:p>
        </w:tc>
      </w:tr>
      <w:tr w:rsidR="00C61127" w:rsidRPr="009A6830" w14:paraId="07D4E354" w14:textId="77777777" w:rsidTr="003E1D40">
        <w:trPr>
          <w:trHeight w:val="238"/>
        </w:trPr>
        <w:tc>
          <w:tcPr>
            <w:tcW w:w="1555" w:type="dxa"/>
          </w:tcPr>
          <w:p w14:paraId="72BB6374" w14:textId="39247F63" w:rsidR="00C61127" w:rsidRPr="009A6830" w:rsidRDefault="00A74D22" w:rsidP="003E1D40">
            <w:pPr>
              <w:pStyle w:val="Prrafodelista"/>
              <w:tabs>
                <w:tab w:val="left" w:pos="1276"/>
              </w:tabs>
              <w:spacing w:line="240" w:lineRule="auto"/>
              <w:ind w:left="0"/>
              <w:jc w:val="center"/>
              <w:rPr>
                <w:rFonts w:ascii="Arial" w:hAnsi="Arial" w:cs="Arial"/>
              </w:rPr>
            </w:pPr>
            <w:r w:rsidRPr="009A6830">
              <w:rPr>
                <w:rFonts w:ascii="Arial" w:hAnsi="Arial" w:cs="Arial"/>
              </w:rPr>
              <w:t>24</w:t>
            </w:r>
            <w:r w:rsidR="00C61127" w:rsidRPr="009A6830">
              <w:rPr>
                <w:rFonts w:ascii="Arial" w:hAnsi="Arial" w:cs="Arial"/>
              </w:rPr>
              <w:t>/1</w:t>
            </w:r>
            <w:r w:rsidRPr="009A6830">
              <w:rPr>
                <w:rFonts w:ascii="Arial" w:hAnsi="Arial" w:cs="Arial"/>
              </w:rPr>
              <w:t>1</w:t>
            </w:r>
            <w:r w:rsidR="00C61127" w:rsidRPr="009A6830">
              <w:rPr>
                <w:rFonts w:ascii="Arial" w:hAnsi="Arial" w:cs="Arial"/>
              </w:rPr>
              <w:t>/2023</w:t>
            </w:r>
          </w:p>
        </w:tc>
        <w:tc>
          <w:tcPr>
            <w:tcW w:w="1275" w:type="dxa"/>
          </w:tcPr>
          <w:p w14:paraId="19E3415E" w14:textId="786DDC68" w:rsidR="00C61127" w:rsidRPr="009A6830" w:rsidRDefault="00A74D22" w:rsidP="003E1D40">
            <w:pPr>
              <w:pStyle w:val="Prrafodelista"/>
              <w:tabs>
                <w:tab w:val="left" w:pos="1276"/>
              </w:tabs>
              <w:spacing w:line="240" w:lineRule="auto"/>
              <w:ind w:left="0"/>
              <w:jc w:val="center"/>
              <w:rPr>
                <w:rFonts w:ascii="Arial" w:eastAsia="Times New Roman" w:hAnsi="Arial" w:cs="Arial"/>
                <w:color w:val="000000"/>
                <w:lang w:val="es-ES" w:eastAsia="es-ES"/>
              </w:rPr>
            </w:pPr>
            <w:r w:rsidRPr="009A6830">
              <w:rPr>
                <w:rFonts w:ascii="Arial" w:eastAsia="Times New Roman" w:hAnsi="Arial" w:cs="Arial"/>
                <w:color w:val="000000"/>
                <w:lang w:eastAsia="es-ES"/>
              </w:rPr>
              <w:t>18:36:25</w:t>
            </w:r>
          </w:p>
        </w:tc>
        <w:tc>
          <w:tcPr>
            <w:tcW w:w="3119" w:type="dxa"/>
          </w:tcPr>
          <w:p w14:paraId="3E4F801A" w14:textId="2462D725" w:rsidR="00C61127" w:rsidRPr="009A6830" w:rsidRDefault="00A74D22" w:rsidP="003E1D40">
            <w:pPr>
              <w:tabs>
                <w:tab w:val="left" w:pos="1276"/>
              </w:tabs>
              <w:jc w:val="center"/>
              <w:rPr>
                <w:rFonts w:ascii="Arial" w:hAnsi="Arial" w:cs="Arial"/>
                <w:sz w:val="22"/>
                <w:szCs w:val="22"/>
                <w:lang w:val="es-ES" w:eastAsia="es-ES"/>
              </w:rPr>
            </w:pPr>
            <w:r w:rsidRPr="009A6830">
              <w:rPr>
                <w:rFonts w:ascii="Arial" w:hAnsi="Arial" w:cs="Arial"/>
                <w:sz w:val="22"/>
                <w:szCs w:val="22"/>
                <w:lang w:eastAsia="es-ES"/>
              </w:rPr>
              <w:t>MAKRO TRUJILLO I</w:t>
            </w:r>
          </w:p>
        </w:tc>
        <w:tc>
          <w:tcPr>
            <w:tcW w:w="1978" w:type="dxa"/>
          </w:tcPr>
          <w:p w14:paraId="0AF22DD4" w14:textId="40147CE4" w:rsidR="00C61127" w:rsidRPr="009A6830" w:rsidRDefault="00C61127" w:rsidP="003E1D40">
            <w:pPr>
              <w:pStyle w:val="Prrafodelista"/>
              <w:tabs>
                <w:tab w:val="left" w:pos="1276"/>
              </w:tabs>
              <w:spacing w:line="240" w:lineRule="auto"/>
              <w:ind w:left="0"/>
              <w:jc w:val="center"/>
              <w:rPr>
                <w:rFonts w:ascii="Arial" w:eastAsia="Times New Roman" w:hAnsi="Arial" w:cs="Arial"/>
                <w:lang w:val="es-MX"/>
              </w:rPr>
            </w:pPr>
            <w:bookmarkStart w:id="2" w:name="_Hlk208420068"/>
            <w:r w:rsidRPr="009A6830">
              <w:rPr>
                <w:rFonts w:ascii="Arial" w:eastAsia="Times New Roman" w:hAnsi="Arial" w:cs="Arial"/>
                <w:lang w:val="es-MX"/>
              </w:rPr>
              <w:t xml:space="preserve">S/ </w:t>
            </w:r>
            <w:r w:rsidR="00A74D22" w:rsidRPr="009A6830">
              <w:rPr>
                <w:rFonts w:ascii="Arial" w:eastAsia="Times New Roman" w:hAnsi="Arial" w:cs="Arial"/>
                <w:lang w:val="es-MX"/>
              </w:rPr>
              <w:t>20</w:t>
            </w:r>
            <w:r w:rsidRPr="009A6830">
              <w:rPr>
                <w:rFonts w:ascii="Arial" w:eastAsia="Times New Roman" w:hAnsi="Arial" w:cs="Arial"/>
                <w:lang w:val="es-MX"/>
              </w:rPr>
              <w:t xml:space="preserve"> </w:t>
            </w:r>
            <w:r w:rsidR="00A74D22" w:rsidRPr="009A6830">
              <w:rPr>
                <w:rFonts w:ascii="Arial" w:eastAsia="Times New Roman" w:hAnsi="Arial" w:cs="Arial"/>
                <w:lang w:val="es-MX"/>
              </w:rPr>
              <w:t>357</w:t>
            </w:r>
            <w:r w:rsidRPr="009A6830">
              <w:rPr>
                <w:rFonts w:ascii="Arial" w:eastAsia="Times New Roman" w:hAnsi="Arial" w:cs="Arial"/>
                <w:lang w:val="es-MX"/>
              </w:rPr>
              <w:t>,</w:t>
            </w:r>
            <w:r w:rsidR="00A74D22" w:rsidRPr="009A6830">
              <w:rPr>
                <w:rFonts w:ascii="Arial" w:eastAsia="Times New Roman" w:hAnsi="Arial" w:cs="Arial"/>
                <w:lang w:val="es-MX"/>
              </w:rPr>
              <w:t>43</w:t>
            </w:r>
            <w:bookmarkEnd w:id="2"/>
          </w:p>
        </w:tc>
      </w:tr>
      <w:tr w:rsidR="00A74D22" w:rsidRPr="009A6830" w14:paraId="149F2FA8" w14:textId="77777777" w:rsidTr="003E1D40">
        <w:trPr>
          <w:trHeight w:val="330"/>
        </w:trPr>
        <w:tc>
          <w:tcPr>
            <w:tcW w:w="1555" w:type="dxa"/>
          </w:tcPr>
          <w:p w14:paraId="5121A97E" w14:textId="12541DB5" w:rsidR="00A74D22" w:rsidRPr="009A6830" w:rsidRDefault="00A74D22" w:rsidP="003E1D40">
            <w:pPr>
              <w:pStyle w:val="Prrafodelista"/>
              <w:tabs>
                <w:tab w:val="left" w:pos="1276"/>
              </w:tabs>
              <w:spacing w:line="240" w:lineRule="auto"/>
              <w:ind w:left="0"/>
              <w:jc w:val="center"/>
              <w:rPr>
                <w:rFonts w:ascii="Arial" w:hAnsi="Arial" w:cs="Arial"/>
              </w:rPr>
            </w:pPr>
            <w:r w:rsidRPr="009A6830">
              <w:rPr>
                <w:rFonts w:ascii="Arial" w:hAnsi="Arial" w:cs="Arial"/>
              </w:rPr>
              <w:t>24/11/2023</w:t>
            </w:r>
          </w:p>
        </w:tc>
        <w:tc>
          <w:tcPr>
            <w:tcW w:w="1275" w:type="dxa"/>
          </w:tcPr>
          <w:p w14:paraId="13701F58" w14:textId="4079B802" w:rsidR="00A74D22" w:rsidRPr="009A6830" w:rsidRDefault="00A74D22" w:rsidP="003E1D40">
            <w:pPr>
              <w:pStyle w:val="Prrafodelista"/>
              <w:tabs>
                <w:tab w:val="left" w:pos="1276"/>
              </w:tabs>
              <w:spacing w:line="240" w:lineRule="auto"/>
              <w:ind w:left="0"/>
              <w:jc w:val="center"/>
              <w:rPr>
                <w:rFonts w:ascii="Arial" w:eastAsia="Times New Roman" w:hAnsi="Arial" w:cs="Arial"/>
                <w:color w:val="000000"/>
                <w:lang w:val="es-ES" w:eastAsia="es-ES"/>
              </w:rPr>
            </w:pPr>
            <w:r w:rsidRPr="009A6830">
              <w:rPr>
                <w:rFonts w:ascii="Arial" w:eastAsia="Times New Roman" w:hAnsi="Arial" w:cs="Arial"/>
                <w:color w:val="000000"/>
                <w:lang w:eastAsia="es-ES"/>
              </w:rPr>
              <w:t>19:44:48</w:t>
            </w:r>
          </w:p>
        </w:tc>
        <w:tc>
          <w:tcPr>
            <w:tcW w:w="3119" w:type="dxa"/>
          </w:tcPr>
          <w:p w14:paraId="4F6F31E8" w14:textId="64CA8F90" w:rsidR="00A74D22" w:rsidRPr="009A6830" w:rsidRDefault="00A74D22" w:rsidP="003E1D40">
            <w:pPr>
              <w:tabs>
                <w:tab w:val="left" w:pos="1276"/>
              </w:tabs>
              <w:jc w:val="center"/>
              <w:rPr>
                <w:rFonts w:ascii="Arial" w:hAnsi="Arial" w:cs="Arial"/>
                <w:sz w:val="22"/>
                <w:szCs w:val="22"/>
                <w:lang w:val="es-ES" w:eastAsia="es-ES"/>
              </w:rPr>
            </w:pPr>
            <w:r w:rsidRPr="009A6830">
              <w:rPr>
                <w:rFonts w:ascii="Arial" w:hAnsi="Arial" w:cs="Arial"/>
                <w:sz w:val="22"/>
                <w:szCs w:val="22"/>
                <w:lang w:eastAsia="es-ES"/>
              </w:rPr>
              <w:t>IZI* AGRIVAL LIMA</w:t>
            </w:r>
          </w:p>
        </w:tc>
        <w:tc>
          <w:tcPr>
            <w:tcW w:w="1978" w:type="dxa"/>
          </w:tcPr>
          <w:p w14:paraId="77DA814C" w14:textId="12DF169E" w:rsidR="00A74D22" w:rsidRPr="009A6830" w:rsidRDefault="00A74D22" w:rsidP="003E1D40">
            <w:pPr>
              <w:pStyle w:val="Prrafodelista"/>
              <w:tabs>
                <w:tab w:val="left" w:pos="1276"/>
              </w:tabs>
              <w:spacing w:line="240" w:lineRule="auto"/>
              <w:ind w:left="0"/>
              <w:jc w:val="center"/>
              <w:rPr>
                <w:rFonts w:ascii="Arial" w:eastAsia="Times New Roman" w:hAnsi="Arial" w:cs="Arial"/>
                <w:lang w:val="es-MX"/>
              </w:rPr>
            </w:pPr>
            <w:r w:rsidRPr="009A6830">
              <w:rPr>
                <w:rFonts w:ascii="Arial" w:eastAsia="Times New Roman" w:hAnsi="Arial" w:cs="Arial"/>
                <w:lang w:val="es-MX"/>
              </w:rPr>
              <w:t>S/ 9 233,23</w:t>
            </w:r>
          </w:p>
        </w:tc>
      </w:tr>
    </w:tbl>
    <w:p w14:paraId="54AF564C" w14:textId="77777777" w:rsidR="00C61127" w:rsidRPr="009A6830" w:rsidRDefault="00C61127" w:rsidP="00892F76">
      <w:pPr>
        <w:pStyle w:val="Prrafodelista"/>
        <w:spacing w:after="0" w:line="240" w:lineRule="auto"/>
        <w:ind w:left="1134"/>
        <w:jc w:val="both"/>
        <w:rPr>
          <w:rFonts w:ascii="Arial" w:hAnsi="Arial" w:cs="Arial"/>
          <w:lang w:val="es-ES" w:eastAsia="es-ES"/>
        </w:rPr>
      </w:pPr>
    </w:p>
    <w:p w14:paraId="432C86E3" w14:textId="0EEABF07" w:rsidR="003E1D40" w:rsidRPr="009A6830" w:rsidRDefault="003E1D40" w:rsidP="00892F76">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val="es-ES" w:eastAsia="es-ES"/>
        </w:rPr>
        <w:t xml:space="preserve">Debido a ello, realizó el bloqueo </w:t>
      </w:r>
      <w:r w:rsidRPr="009A6830">
        <w:rPr>
          <w:rFonts w:ascii="Arial" w:hAnsi="Arial" w:cs="Arial"/>
          <w:lang w:eastAsia="es-ES"/>
        </w:rPr>
        <w:t>de la tarjeta y el reclamo respectivo</w:t>
      </w:r>
      <w:r w:rsidR="008E743C" w:rsidRPr="009A6830">
        <w:rPr>
          <w:rFonts w:ascii="Arial" w:hAnsi="Arial" w:cs="Arial"/>
          <w:lang w:eastAsia="es-ES"/>
        </w:rPr>
        <w:t xml:space="preserve"> ante el Banco</w:t>
      </w:r>
      <w:r w:rsidRPr="009A6830">
        <w:rPr>
          <w:rFonts w:ascii="Arial" w:hAnsi="Arial" w:cs="Arial"/>
          <w:lang w:eastAsia="es-ES"/>
        </w:rPr>
        <w:t>.</w:t>
      </w:r>
    </w:p>
    <w:p w14:paraId="013009BB" w14:textId="77777777" w:rsidR="008E743C" w:rsidRPr="009A6830" w:rsidRDefault="008E743C" w:rsidP="008E743C">
      <w:pPr>
        <w:pStyle w:val="Prrafodelista"/>
        <w:spacing w:after="0" w:line="240" w:lineRule="auto"/>
        <w:ind w:left="1134"/>
        <w:jc w:val="both"/>
        <w:rPr>
          <w:rFonts w:ascii="Arial" w:hAnsi="Arial" w:cs="Arial"/>
          <w:lang w:val="es-ES" w:eastAsia="es-ES"/>
        </w:rPr>
      </w:pPr>
    </w:p>
    <w:p w14:paraId="70DE72A7" w14:textId="20E16017" w:rsidR="008E743C" w:rsidRPr="009A6830" w:rsidRDefault="008E743C" w:rsidP="008E743C">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val="es-ES" w:eastAsia="es-ES"/>
        </w:rPr>
        <w:t>Agrega que, el Banco ha generado el extorno de la operación bajo el concepto de “</w:t>
      </w:r>
      <w:r w:rsidRPr="009A6830">
        <w:rPr>
          <w:rFonts w:ascii="Arial" w:hAnsi="Arial" w:cs="Arial"/>
          <w:lang w:eastAsia="es-ES"/>
        </w:rPr>
        <w:t>IZI* AGRIVAL LIMA</w:t>
      </w:r>
      <w:r w:rsidRPr="009A6830">
        <w:rPr>
          <w:rFonts w:ascii="Arial" w:hAnsi="Arial" w:cs="Arial"/>
          <w:lang w:val="es-ES" w:eastAsia="es-ES"/>
        </w:rPr>
        <w:t xml:space="preserve">” y por el importe de </w:t>
      </w:r>
      <w:r w:rsidRPr="009A6830">
        <w:rPr>
          <w:rFonts w:ascii="Arial" w:eastAsia="Times New Roman" w:hAnsi="Arial" w:cs="Arial"/>
          <w:lang w:val="es-MX"/>
        </w:rPr>
        <w:t>S/ 9 233,23.</w:t>
      </w:r>
    </w:p>
    <w:p w14:paraId="09D2AA48" w14:textId="77777777" w:rsidR="003E1D40" w:rsidRPr="009A6830" w:rsidRDefault="003E1D40" w:rsidP="003E1D40">
      <w:pPr>
        <w:pStyle w:val="Prrafodelista"/>
        <w:spacing w:after="0" w:line="240" w:lineRule="auto"/>
        <w:ind w:left="1134"/>
        <w:jc w:val="both"/>
        <w:rPr>
          <w:rFonts w:ascii="Arial" w:hAnsi="Arial" w:cs="Arial"/>
          <w:lang w:val="es-ES" w:eastAsia="es-ES"/>
        </w:rPr>
      </w:pPr>
    </w:p>
    <w:p w14:paraId="6977CB31" w14:textId="75CF9196" w:rsidR="003E1D40" w:rsidRPr="009A6830" w:rsidRDefault="003E1D40" w:rsidP="00892F76">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eastAsia="es-ES"/>
        </w:rPr>
        <w:t>El 22 de julio del 2024, mediante carta notarial, solicitó a Makro que, respecto a la operación realizada el 24 de noviembre de 2023 en su establecimiento: (i) se le  entregue copia de la boleta de venta de dicha compra, (ii) copia de las cámaras de video vigilancia y (iii) un informe sobre el proceso de verificación que realizó el personal responsable de la transacción; sin embargo, nunca recibió respuesta, por lo que se apersonó al establecimiento y fue indicado por el área de atención al cliente que el documento había sido dirigido a la Central de Lima.</w:t>
      </w:r>
    </w:p>
    <w:p w14:paraId="2547A9B6" w14:textId="77777777" w:rsidR="008E743C" w:rsidRPr="009A6830" w:rsidRDefault="008E743C" w:rsidP="008E743C">
      <w:pPr>
        <w:rPr>
          <w:rFonts w:ascii="Arial" w:hAnsi="Arial" w:cs="Arial"/>
          <w:lang w:val="es-ES" w:eastAsia="es-ES"/>
        </w:rPr>
      </w:pPr>
    </w:p>
    <w:p w14:paraId="290AFAE3" w14:textId="35511EE9" w:rsidR="008E743C" w:rsidRPr="009A6830" w:rsidRDefault="00E007DA" w:rsidP="00892F76">
      <w:pPr>
        <w:pStyle w:val="Prrafodelista"/>
        <w:numPr>
          <w:ilvl w:val="2"/>
          <w:numId w:val="1"/>
        </w:numPr>
        <w:tabs>
          <w:tab w:val="clear" w:pos="862"/>
          <w:tab w:val="num" w:pos="1134"/>
        </w:tabs>
        <w:spacing w:after="0" w:line="240" w:lineRule="auto"/>
        <w:ind w:left="1134" w:hanging="567"/>
        <w:jc w:val="both"/>
        <w:rPr>
          <w:rFonts w:ascii="Arial" w:hAnsi="Arial" w:cs="Arial"/>
          <w:lang w:val="es-ES" w:eastAsia="es-ES"/>
        </w:rPr>
      </w:pPr>
      <w:r w:rsidRPr="009A6830">
        <w:rPr>
          <w:rFonts w:ascii="Arial" w:hAnsi="Arial" w:cs="Arial"/>
          <w:lang w:eastAsia="es-ES"/>
        </w:rPr>
        <w:t>Finalmente señala que</w:t>
      </w:r>
      <w:r w:rsidR="008E743C" w:rsidRPr="009A6830">
        <w:rPr>
          <w:rFonts w:ascii="Arial" w:hAnsi="Arial" w:cs="Arial"/>
          <w:lang w:eastAsia="es-ES"/>
        </w:rPr>
        <w:t xml:space="preserve">, solicitó a Entel el motivo de la ausencia de línea en su teléfono celular, recibiendo como respuesta que se debió a </w:t>
      </w:r>
      <w:r w:rsidRPr="009A6830">
        <w:rPr>
          <w:rFonts w:ascii="Arial" w:hAnsi="Arial" w:cs="Arial"/>
          <w:lang w:eastAsia="es-ES"/>
        </w:rPr>
        <w:t xml:space="preserve">una llamada reportando la pérdida de su equipo. Además, </w:t>
      </w:r>
      <w:r w:rsidR="008E743C" w:rsidRPr="009A6830">
        <w:rPr>
          <w:rFonts w:ascii="Arial" w:hAnsi="Arial" w:cs="Arial"/>
          <w:lang w:eastAsia="es-ES"/>
        </w:rPr>
        <w:t xml:space="preserve">presentó, vía telefónica, </w:t>
      </w:r>
      <w:r w:rsidR="00E922A8" w:rsidRPr="009A6830">
        <w:rPr>
          <w:rFonts w:ascii="Arial" w:hAnsi="Arial" w:cs="Arial"/>
          <w:lang w:eastAsia="es-ES"/>
        </w:rPr>
        <w:t>un</w:t>
      </w:r>
      <w:r w:rsidR="008E743C" w:rsidRPr="009A6830">
        <w:rPr>
          <w:rFonts w:ascii="Arial" w:hAnsi="Arial" w:cs="Arial"/>
          <w:lang w:eastAsia="es-ES"/>
        </w:rPr>
        <w:t xml:space="preserve"> reclamo</w:t>
      </w:r>
      <w:r w:rsidR="00E922A8" w:rsidRPr="009A6830">
        <w:rPr>
          <w:rFonts w:ascii="Arial" w:hAnsi="Arial" w:cs="Arial"/>
          <w:lang w:eastAsia="es-ES"/>
        </w:rPr>
        <w:t xml:space="preserve"> ante Entel</w:t>
      </w:r>
      <w:r w:rsidR="008E743C" w:rsidRPr="009A6830">
        <w:rPr>
          <w:rFonts w:ascii="Arial" w:hAnsi="Arial" w:cs="Arial"/>
          <w:lang w:eastAsia="es-ES"/>
        </w:rPr>
        <w:t>, recibiendo respuesta el 18 de diciembre de 2023 mediante la carta SAC-CC/1-311952524077-2023, declarándolo improcedente.</w:t>
      </w:r>
    </w:p>
    <w:bookmarkEnd w:id="1"/>
    <w:p w14:paraId="69E38D34" w14:textId="77777777" w:rsidR="000E1D2F" w:rsidRPr="009A6830" w:rsidRDefault="000E1D2F" w:rsidP="00E007DA">
      <w:pPr>
        <w:ind w:left="567"/>
        <w:jc w:val="both"/>
        <w:rPr>
          <w:rFonts w:ascii="Arial" w:hAnsi="Arial" w:cs="Arial"/>
          <w:lang w:val="es-ES" w:eastAsia="es-ES"/>
        </w:rPr>
      </w:pPr>
    </w:p>
    <w:p w14:paraId="52769F66" w14:textId="2B8DFB5B" w:rsidR="00BA3FAD" w:rsidRPr="009A6830" w:rsidRDefault="00F9425A" w:rsidP="00892F76">
      <w:pPr>
        <w:numPr>
          <w:ilvl w:val="1"/>
          <w:numId w:val="1"/>
        </w:numPr>
        <w:tabs>
          <w:tab w:val="clear" w:pos="1440"/>
        </w:tabs>
        <w:ind w:left="567" w:hanging="567"/>
        <w:jc w:val="both"/>
        <w:rPr>
          <w:rFonts w:ascii="Arial" w:hAnsi="Arial" w:cs="Arial"/>
          <w:sz w:val="22"/>
          <w:szCs w:val="22"/>
          <w:lang w:val="es-ES" w:eastAsia="es-ES"/>
        </w:rPr>
      </w:pPr>
      <w:r w:rsidRPr="009A6830">
        <w:rPr>
          <w:rFonts w:ascii="Arial" w:hAnsi="Arial" w:cs="Arial"/>
          <w:sz w:val="22"/>
          <w:szCs w:val="22"/>
          <w:lang w:val="es-ES" w:eastAsia="es-ES"/>
        </w:rPr>
        <w:t xml:space="preserve">El </w:t>
      </w:r>
      <w:r w:rsidR="00200C79" w:rsidRPr="009A6830">
        <w:rPr>
          <w:rFonts w:ascii="Arial" w:hAnsi="Arial" w:cs="Arial"/>
          <w:sz w:val="22"/>
          <w:szCs w:val="22"/>
          <w:lang w:val="es-ES" w:eastAsia="es-ES"/>
        </w:rPr>
        <w:t xml:space="preserve">señor </w:t>
      </w:r>
      <w:r w:rsidR="0097705A" w:rsidRPr="009A6830">
        <w:rPr>
          <w:rFonts w:ascii="Arial" w:hAnsi="Arial" w:cs="Arial"/>
          <w:sz w:val="22"/>
          <w:szCs w:val="22"/>
          <w:lang w:val="es-ES" w:eastAsia="es-ES"/>
        </w:rPr>
        <w:t>Sánchez</w:t>
      </w:r>
      <w:r w:rsidRPr="009A6830">
        <w:rPr>
          <w:rFonts w:ascii="Arial" w:hAnsi="Arial" w:cs="Arial"/>
          <w:sz w:val="22"/>
          <w:szCs w:val="22"/>
          <w:lang w:val="es-ES" w:eastAsia="es-ES"/>
        </w:rPr>
        <w:t xml:space="preserve"> </w:t>
      </w:r>
      <w:r w:rsidR="00F952CD" w:rsidRPr="009A6830">
        <w:rPr>
          <w:rFonts w:ascii="Arial" w:hAnsi="Arial" w:cs="Arial"/>
          <w:sz w:val="22"/>
          <w:szCs w:val="22"/>
          <w:lang w:val="es-ES" w:eastAsia="es-ES"/>
        </w:rPr>
        <w:t>solicitó</w:t>
      </w:r>
      <w:r w:rsidR="00BF0A12" w:rsidRPr="009A6830">
        <w:rPr>
          <w:rFonts w:ascii="Arial" w:hAnsi="Arial" w:cs="Arial"/>
          <w:sz w:val="22"/>
          <w:szCs w:val="22"/>
          <w:lang w:val="es-ES" w:eastAsia="es-ES"/>
        </w:rPr>
        <w:t xml:space="preserve"> en calidad de</w:t>
      </w:r>
      <w:r w:rsidR="00F952CD" w:rsidRPr="009A6830">
        <w:rPr>
          <w:rFonts w:ascii="Arial" w:hAnsi="Arial" w:cs="Arial"/>
          <w:sz w:val="22"/>
          <w:szCs w:val="22"/>
          <w:lang w:val="es-ES" w:eastAsia="es-ES"/>
        </w:rPr>
        <w:t xml:space="preserve"> </w:t>
      </w:r>
      <w:r w:rsidR="005D522E" w:rsidRPr="009A6830">
        <w:rPr>
          <w:rFonts w:ascii="Arial" w:hAnsi="Arial" w:cs="Arial"/>
          <w:sz w:val="22"/>
          <w:szCs w:val="22"/>
          <w:lang w:val="es-ES" w:eastAsia="es-ES"/>
        </w:rPr>
        <w:t>medida correctiva</w:t>
      </w:r>
      <w:r w:rsidRPr="009A6830">
        <w:rPr>
          <w:rFonts w:ascii="Arial" w:hAnsi="Arial" w:cs="Arial"/>
          <w:sz w:val="22"/>
          <w:szCs w:val="22"/>
          <w:lang w:val="es-ES" w:eastAsia="es-ES"/>
        </w:rPr>
        <w:t xml:space="preserve"> que se ordene a los proveedores denunciados el abono del consumo no reconocido por el importe de S/ 20 357,43</w:t>
      </w:r>
      <w:r w:rsidR="00BA3FAD" w:rsidRPr="009A6830">
        <w:rPr>
          <w:rFonts w:ascii="Arial" w:hAnsi="Arial" w:cs="Arial"/>
          <w:sz w:val="22"/>
          <w:szCs w:val="22"/>
          <w:lang w:val="es-ES" w:eastAsia="es-ES"/>
        </w:rPr>
        <w:t xml:space="preserve">, </w:t>
      </w:r>
      <w:r w:rsidRPr="009A6830">
        <w:rPr>
          <w:rFonts w:ascii="Arial" w:hAnsi="Arial" w:cs="Arial"/>
          <w:sz w:val="22"/>
          <w:szCs w:val="22"/>
          <w:lang w:eastAsia="es-ES"/>
        </w:rPr>
        <w:t>más los intereses, impuesto ITF, seguro de desgravamen y penalidades que se generen hasta la devolución</w:t>
      </w:r>
      <w:r w:rsidR="00BA3FAD" w:rsidRPr="009A6830">
        <w:rPr>
          <w:rFonts w:ascii="Arial" w:hAnsi="Arial" w:cs="Arial"/>
          <w:sz w:val="22"/>
          <w:szCs w:val="22"/>
          <w:lang w:val="es-ES" w:eastAsia="es-ES"/>
        </w:rPr>
        <w:t xml:space="preserve">. </w:t>
      </w:r>
      <w:r w:rsidRPr="009A6830">
        <w:rPr>
          <w:rFonts w:ascii="Arial" w:hAnsi="Arial" w:cs="Arial"/>
          <w:sz w:val="22"/>
          <w:szCs w:val="22"/>
          <w:lang w:val="es-ES" w:eastAsia="es-ES"/>
        </w:rPr>
        <w:t xml:space="preserve">Así también, solicitó el </w:t>
      </w:r>
      <w:r w:rsidR="00BA3FAD" w:rsidRPr="009A6830">
        <w:rPr>
          <w:rFonts w:ascii="Arial" w:hAnsi="Arial" w:cs="Arial"/>
          <w:sz w:val="22"/>
          <w:szCs w:val="22"/>
          <w:lang w:val="es-ES" w:eastAsia="es-ES"/>
        </w:rPr>
        <w:t xml:space="preserve">reembolso de las costas y costos del presente procedimiento. </w:t>
      </w:r>
    </w:p>
    <w:bookmarkEnd w:id="0"/>
    <w:p w14:paraId="7377FF39" w14:textId="77777777" w:rsidR="008B46EC" w:rsidRPr="009A6830" w:rsidRDefault="008B46EC" w:rsidP="00892F76">
      <w:pPr>
        <w:jc w:val="both"/>
        <w:rPr>
          <w:rFonts w:ascii="Arial" w:hAnsi="Arial" w:cs="Arial"/>
          <w:sz w:val="22"/>
          <w:szCs w:val="22"/>
          <w:lang w:val="es-ES" w:eastAsia="es-ES"/>
        </w:rPr>
      </w:pPr>
    </w:p>
    <w:p w14:paraId="739C5209" w14:textId="77777777" w:rsidR="00BC48D9" w:rsidRPr="009A6830" w:rsidRDefault="00BC48D9" w:rsidP="00892F76">
      <w:pPr>
        <w:jc w:val="both"/>
        <w:rPr>
          <w:rFonts w:ascii="Arial" w:hAnsi="Arial" w:cs="Arial"/>
          <w:b/>
          <w:sz w:val="22"/>
          <w:szCs w:val="22"/>
          <w:lang w:val="es-ES" w:eastAsia="es-ES"/>
        </w:rPr>
      </w:pPr>
      <w:r w:rsidRPr="009A6830">
        <w:rPr>
          <w:rFonts w:ascii="Arial" w:hAnsi="Arial" w:cs="Arial"/>
          <w:b/>
          <w:sz w:val="22"/>
          <w:szCs w:val="22"/>
          <w:lang w:val="es-ES" w:eastAsia="es-ES"/>
        </w:rPr>
        <w:t>ANÁLISIS</w:t>
      </w:r>
    </w:p>
    <w:p w14:paraId="4F041323" w14:textId="77777777" w:rsidR="00BC48D9" w:rsidRPr="009A6830" w:rsidRDefault="00BC48D9" w:rsidP="00892F76">
      <w:pPr>
        <w:jc w:val="both"/>
        <w:rPr>
          <w:rFonts w:ascii="Arial" w:hAnsi="Arial" w:cs="Arial"/>
          <w:b/>
          <w:sz w:val="22"/>
          <w:szCs w:val="22"/>
          <w:lang w:val="es-ES" w:eastAsia="es-ES"/>
        </w:rPr>
      </w:pPr>
    </w:p>
    <w:p w14:paraId="17254334" w14:textId="114D09BC" w:rsidR="008A73E0" w:rsidRPr="009A6830" w:rsidRDefault="008A73E0" w:rsidP="00892F76">
      <w:pPr>
        <w:pStyle w:val="Prrafodelista"/>
        <w:spacing w:line="240" w:lineRule="auto"/>
        <w:ind w:left="0"/>
        <w:jc w:val="both"/>
        <w:rPr>
          <w:rFonts w:ascii="Arial" w:hAnsi="Arial" w:cs="Arial"/>
          <w:b/>
          <w:bCs/>
        </w:rPr>
      </w:pPr>
      <w:r w:rsidRPr="00A75E04">
        <w:rPr>
          <w:rFonts w:ascii="Arial" w:eastAsia="Arial" w:hAnsi="Arial" w:cs="Arial"/>
          <w:b/>
          <w:highlight w:val="yellow"/>
        </w:rPr>
        <w:t xml:space="preserve">Sobre la improcedencia de la denuncia interpuesta contra </w:t>
      </w:r>
      <w:r w:rsidR="00200C79" w:rsidRPr="00A75E04">
        <w:rPr>
          <w:rFonts w:ascii="Arial" w:eastAsia="Arial" w:hAnsi="Arial" w:cs="Arial"/>
          <w:b/>
          <w:highlight w:val="yellow"/>
        </w:rPr>
        <w:t>Entel</w:t>
      </w:r>
    </w:p>
    <w:p w14:paraId="3FEFF104" w14:textId="77777777" w:rsidR="00F41355" w:rsidRPr="009A6830" w:rsidRDefault="00F41355" w:rsidP="00892F76">
      <w:pPr>
        <w:pStyle w:val="Prrafodelista"/>
        <w:spacing w:after="0" w:line="240" w:lineRule="auto"/>
        <w:ind w:left="567"/>
        <w:rPr>
          <w:rFonts w:ascii="Arial" w:hAnsi="Arial" w:cs="Arial"/>
          <w:b/>
          <w:bCs/>
          <w:color w:val="000000"/>
        </w:rPr>
      </w:pPr>
    </w:p>
    <w:p w14:paraId="33E46E28" w14:textId="77777777" w:rsidR="008A73E0" w:rsidRPr="009A6830" w:rsidRDefault="004F06B1"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hAnsi="Arial" w:cs="Arial"/>
          <w:sz w:val="22"/>
          <w:szCs w:val="22"/>
          <w:lang w:val="es-ES" w:eastAsia="es-ES"/>
        </w:rPr>
        <w:t>El</w:t>
      </w:r>
      <w:r w:rsidRPr="009A6830">
        <w:rPr>
          <w:rFonts w:ascii="Arial" w:eastAsia="Arial" w:hAnsi="Arial" w:cs="Arial"/>
          <w:sz w:val="22"/>
          <w:szCs w:val="22"/>
        </w:rPr>
        <w:t xml:space="preserve"> artículo 105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N° 1033. Asimismo, en la referida norma se señala que dicha competencia solo puede ser negada cuando ella haya sido asignada o se asigne a favor de otro organismo por norma expresa con rango de ley</w:t>
      </w:r>
      <w:r w:rsidR="00046F76" w:rsidRPr="009A6830">
        <w:rPr>
          <w:rStyle w:val="Refdenotaalpie"/>
          <w:rFonts w:ascii="Arial" w:eastAsia="Arial" w:hAnsi="Arial" w:cs="Arial"/>
          <w:sz w:val="22"/>
          <w:szCs w:val="22"/>
        </w:rPr>
        <w:footnoteReference w:id="3"/>
      </w:r>
      <w:r w:rsidRPr="009A6830">
        <w:rPr>
          <w:rFonts w:ascii="Arial" w:eastAsia="Arial" w:hAnsi="Arial" w:cs="Arial"/>
          <w:sz w:val="22"/>
          <w:szCs w:val="22"/>
        </w:rPr>
        <w:t>.</w:t>
      </w:r>
    </w:p>
    <w:p w14:paraId="32DEA0D2" w14:textId="77777777" w:rsidR="008A73E0" w:rsidRPr="009A6830" w:rsidRDefault="008A73E0" w:rsidP="00892F76">
      <w:pPr>
        <w:ind w:left="567"/>
        <w:jc w:val="both"/>
        <w:rPr>
          <w:rFonts w:ascii="Arial" w:eastAsia="Arial" w:hAnsi="Arial" w:cs="Arial"/>
          <w:bCs/>
          <w:sz w:val="22"/>
          <w:szCs w:val="22"/>
        </w:rPr>
      </w:pPr>
    </w:p>
    <w:p w14:paraId="3D39FABE" w14:textId="77777777" w:rsidR="008A73E0" w:rsidRPr="009A6830" w:rsidRDefault="004F06B1"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 xml:space="preserve">Dicho criterio fue recogido previamente en el precedente de observancia obligatoria aprobado por el Tribunal de Defensa de la Competencia mediante Resolución </w:t>
      </w:r>
      <w:r w:rsidR="00817675" w:rsidRPr="009A6830">
        <w:rPr>
          <w:rFonts w:ascii="Arial" w:eastAsia="Arial" w:hAnsi="Arial" w:cs="Arial"/>
          <w:sz w:val="22"/>
          <w:szCs w:val="22"/>
        </w:rPr>
        <w:br/>
      </w:r>
      <w:r w:rsidRPr="009A6830">
        <w:rPr>
          <w:rFonts w:ascii="Arial" w:eastAsia="Arial" w:hAnsi="Arial" w:cs="Arial"/>
          <w:sz w:val="22"/>
          <w:szCs w:val="22"/>
        </w:rPr>
        <w:t>N° 0277-1999/TDC-INDECOPI</w:t>
      </w:r>
      <w:r w:rsidR="00046F76" w:rsidRPr="009A6830">
        <w:rPr>
          <w:rStyle w:val="Refdenotaalpie"/>
          <w:rFonts w:ascii="Arial" w:eastAsia="Arial" w:hAnsi="Arial" w:cs="Arial"/>
          <w:sz w:val="22"/>
          <w:szCs w:val="22"/>
        </w:rPr>
        <w:footnoteReference w:id="4"/>
      </w:r>
      <w:r w:rsidRPr="009A6830">
        <w:rPr>
          <w:rFonts w:ascii="Arial" w:eastAsia="Arial" w:hAnsi="Arial" w:cs="Arial"/>
          <w:sz w:val="22"/>
          <w:szCs w:val="22"/>
        </w:rPr>
        <w:t>, que señaló lo siguiente:</w:t>
      </w:r>
    </w:p>
    <w:p w14:paraId="3DB33BBB" w14:textId="77777777" w:rsidR="008A73E0" w:rsidRPr="009A6830" w:rsidRDefault="008A73E0" w:rsidP="00892F76">
      <w:pPr>
        <w:widowControl w:val="0"/>
        <w:ind w:left="1134"/>
        <w:jc w:val="both"/>
        <w:rPr>
          <w:rFonts w:ascii="Arial" w:eastAsia="Arial" w:hAnsi="Arial" w:cs="Arial"/>
          <w:sz w:val="22"/>
          <w:szCs w:val="22"/>
        </w:rPr>
      </w:pPr>
    </w:p>
    <w:p w14:paraId="58DCB41E" w14:textId="77777777" w:rsidR="008A73E0" w:rsidRPr="009A6830" w:rsidRDefault="008A73E0" w:rsidP="00892F76">
      <w:pPr>
        <w:widowControl w:val="0"/>
        <w:ind w:left="1134"/>
        <w:jc w:val="both"/>
        <w:rPr>
          <w:rFonts w:ascii="Arial" w:hAnsi="Arial" w:cs="Arial"/>
        </w:rPr>
      </w:pPr>
      <w:r w:rsidRPr="009A6830">
        <w:rPr>
          <w:rFonts w:ascii="Arial" w:eastAsia="Arial" w:hAnsi="Arial" w:cs="Arial"/>
        </w:rPr>
        <w:t>“</w:t>
      </w:r>
      <w:r w:rsidRPr="009A6830">
        <w:rPr>
          <w:rFonts w:ascii="Arial" w:eastAsia="Arial" w:hAnsi="Arial" w:cs="Arial"/>
          <w:i/>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9A6830">
        <w:rPr>
          <w:rFonts w:ascii="Arial" w:eastAsia="Arial" w:hAnsi="Arial" w:cs="Arial"/>
        </w:rPr>
        <w:t>”.</w:t>
      </w:r>
    </w:p>
    <w:p w14:paraId="20075837" w14:textId="77777777" w:rsidR="008A73E0" w:rsidRPr="009A6830" w:rsidRDefault="008A73E0" w:rsidP="00892F76">
      <w:pPr>
        <w:ind w:left="567"/>
        <w:jc w:val="both"/>
        <w:rPr>
          <w:rFonts w:ascii="Arial" w:eastAsia="Arial" w:hAnsi="Arial" w:cs="Arial"/>
          <w:bCs/>
          <w:sz w:val="22"/>
          <w:szCs w:val="22"/>
        </w:rPr>
      </w:pPr>
    </w:p>
    <w:p w14:paraId="518FE2CB" w14:textId="63BC0925" w:rsidR="008A73E0" w:rsidRPr="009A6830" w:rsidRDefault="004F06B1"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 xml:space="preserve">Al respecto, la Comisión de Protección al Consumidor N° 1 (en adelante, </w:t>
      </w:r>
      <w:r w:rsidR="0036648B" w:rsidRPr="009A6830">
        <w:rPr>
          <w:rFonts w:ascii="Arial" w:eastAsia="Arial" w:hAnsi="Arial" w:cs="Arial"/>
          <w:sz w:val="22"/>
          <w:szCs w:val="22"/>
        </w:rPr>
        <w:t xml:space="preserve">la </w:t>
      </w:r>
      <w:r w:rsidRPr="009A6830">
        <w:rPr>
          <w:rFonts w:ascii="Arial" w:eastAsia="Arial" w:hAnsi="Arial" w:cs="Arial"/>
          <w:sz w:val="22"/>
          <w:szCs w:val="22"/>
        </w:rPr>
        <w:t>Comisión) debe verificar si el Indecopi es el órgano competente para pronunciarse sobre</w:t>
      </w:r>
      <w:r w:rsidR="00552C0C" w:rsidRPr="009A6830">
        <w:rPr>
          <w:rFonts w:ascii="Arial" w:eastAsia="Arial" w:hAnsi="Arial" w:cs="Arial"/>
          <w:sz w:val="22"/>
          <w:szCs w:val="22"/>
        </w:rPr>
        <w:t xml:space="preserve"> los hechos cuestionados por</w:t>
      </w:r>
      <w:r w:rsidR="000E0182" w:rsidRPr="009A6830">
        <w:rPr>
          <w:rFonts w:ascii="Arial" w:eastAsia="Arial" w:hAnsi="Arial" w:cs="Arial"/>
          <w:sz w:val="22"/>
          <w:szCs w:val="22"/>
        </w:rPr>
        <w:t xml:space="preserve"> </w:t>
      </w:r>
      <w:r w:rsidR="00C61127" w:rsidRPr="009A6830">
        <w:rPr>
          <w:rFonts w:ascii="Arial" w:eastAsia="Arial" w:hAnsi="Arial" w:cs="Arial"/>
          <w:sz w:val="22"/>
          <w:szCs w:val="22"/>
        </w:rPr>
        <w:t xml:space="preserve">la </w:t>
      </w:r>
      <w:r w:rsidR="00200C79" w:rsidRPr="009A6830">
        <w:rPr>
          <w:rFonts w:ascii="Arial" w:eastAsia="Arial" w:hAnsi="Arial" w:cs="Arial"/>
          <w:sz w:val="22"/>
          <w:szCs w:val="22"/>
        </w:rPr>
        <w:t>señora Traverso</w:t>
      </w:r>
      <w:r w:rsidR="00CD05E4" w:rsidRPr="009A6830">
        <w:rPr>
          <w:rFonts w:ascii="Arial" w:eastAsia="Arial" w:hAnsi="Arial" w:cs="Arial"/>
          <w:sz w:val="22"/>
          <w:szCs w:val="22"/>
        </w:rPr>
        <w:t xml:space="preserve"> </w:t>
      </w:r>
      <w:r w:rsidRPr="009A6830">
        <w:rPr>
          <w:rFonts w:ascii="Arial" w:eastAsia="Arial" w:hAnsi="Arial" w:cs="Arial"/>
          <w:sz w:val="22"/>
          <w:szCs w:val="22"/>
        </w:rPr>
        <w:t>en su denuncia</w:t>
      </w:r>
      <w:r w:rsidR="00AE623F" w:rsidRPr="009A6830">
        <w:rPr>
          <w:rFonts w:ascii="Arial" w:eastAsia="Arial" w:hAnsi="Arial" w:cs="Arial"/>
          <w:sz w:val="22"/>
          <w:szCs w:val="22"/>
        </w:rPr>
        <w:t xml:space="preserve"> contra </w:t>
      </w:r>
      <w:r w:rsidR="00200C79" w:rsidRPr="009A6830">
        <w:rPr>
          <w:rFonts w:ascii="Arial" w:eastAsia="Arial" w:hAnsi="Arial" w:cs="Arial"/>
          <w:sz w:val="22"/>
          <w:szCs w:val="22"/>
        </w:rPr>
        <w:t>Entel</w:t>
      </w:r>
      <w:r w:rsidR="00CD05E4" w:rsidRPr="009A6830">
        <w:rPr>
          <w:rFonts w:ascii="Arial" w:eastAsia="Arial" w:hAnsi="Arial" w:cs="Arial"/>
          <w:sz w:val="22"/>
          <w:szCs w:val="22"/>
        </w:rPr>
        <w:t>.</w:t>
      </w:r>
    </w:p>
    <w:p w14:paraId="382D1B18" w14:textId="77777777" w:rsidR="008A73E0" w:rsidRPr="009A6830" w:rsidRDefault="008A73E0" w:rsidP="00892F76">
      <w:pPr>
        <w:ind w:left="567"/>
        <w:jc w:val="both"/>
        <w:rPr>
          <w:rFonts w:ascii="Arial" w:eastAsia="Arial" w:hAnsi="Arial" w:cs="Arial"/>
          <w:bCs/>
          <w:sz w:val="22"/>
          <w:szCs w:val="22"/>
        </w:rPr>
      </w:pPr>
    </w:p>
    <w:p w14:paraId="699C5244" w14:textId="77777777" w:rsidR="008A73E0" w:rsidRPr="009A6830" w:rsidRDefault="00121F7A"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 xml:space="preserve">Así, </w:t>
      </w:r>
      <w:r w:rsidR="002B0A6D" w:rsidRPr="009A6830">
        <w:rPr>
          <w:rFonts w:ascii="Arial" w:eastAsia="Arial" w:hAnsi="Arial" w:cs="Arial"/>
          <w:sz w:val="22"/>
          <w:szCs w:val="22"/>
        </w:rPr>
        <w:t>el artículo 63 del Código</w:t>
      </w:r>
      <w:r w:rsidR="00C268C7" w:rsidRPr="009A6830">
        <w:rPr>
          <w:rFonts w:ascii="Arial" w:eastAsia="Arial" w:hAnsi="Arial" w:cs="Arial"/>
          <w:sz w:val="22"/>
          <w:szCs w:val="22"/>
        </w:rPr>
        <w:t>,</w:t>
      </w:r>
      <w:r w:rsidR="002B0A6D" w:rsidRPr="009A6830">
        <w:rPr>
          <w:rFonts w:ascii="Arial" w:eastAsia="Arial" w:hAnsi="Arial" w:cs="Arial"/>
          <w:sz w:val="22"/>
          <w:szCs w:val="22"/>
        </w:rPr>
        <w:t xml:space="preserve"> otorga a los organismos reguladores la competencia para proteger los derechos de los usuarios de los servicios públicos regulados, tales como saneamiento, telecomunicaciones, energía e infraestructura de transporte de uso público. </w:t>
      </w:r>
    </w:p>
    <w:p w14:paraId="2170AB36" w14:textId="77777777" w:rsidR="008A73E0" w:rsidRPr="009A6830" w:rsidRDefault="008A73E0" w:rsidP="00892F76">
      <w:pPr>
        <w:ind w:left="567"/>
        <w:jc w:val="both"/>
        <w:rPr>
          <w:rFonts w:ascii="Arial" w:eastAsia="Arial" w:hAnsi="Arial" w:cs="Arial"/>
          <w:bCs/>
          <w:sz w:val="22"/>
          <w:szCs w:val="22"/>
        </w:rPr>
      </w:pPr>
    </w:p>
    <w:p w14:paraId="4847A62C" w14:textId="77777777" w:rsidR="008A73E0" w:rsidRPr="009A6830" w:rsidRDefault="002B0A6D"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 xml:space="preserve">Asimismo, el artículo 65 del Código reconoce el derecho de los usuarios a que sus reclamaciones sobre la prestación de un servicio público sean resueltas en última instancia administrativa por el Organismo Regulador respectivo, siendo tramitadas en el marco de un procedimiento administrativo que corresponda </w:t>
      </w:r>
      <w:r w:rsidR="00C268C7" w:rsidRPr="009A6830">
        <w:rPr>
          <w:rFonts w:ascii="Arial" w:eastAsia="Arial" w:hAnsi="Arial" w:cs="Arial"/>
          <w:sz w:val="22"/>
          <w:szCs w:val="22"/>
        </w:rPr>
        <w:t xml:space="preserve">ser </w:t>
      </w:r>
      <w:r w:rsidRPr="009A6830">
        <w:rPr>
          <w:rFonts w:ascii="Arial" w:eastAsia="Arial" w:hAnsi="Arial" w:cs="Arial"/>
          <w:sz w:val="22"/>
          <w:szCs w:val="22"/>
        </w:rPr>
        <w:t>seguido ante tales autoridades</w:t>
      </w:r>
      <w:r w:rsidRPr="009A6830">
        <w:rPr>
          <w:rStyle w:val="Refdenotaalpie"/>
          <w:rFonts w:ascii="Arial" w:eastAsia="Arial" w:hAnsi="Arial" w:cs="Arial"/>
          <w:sz w:val="22"/>
          <w:szCs w:val="22"/>
        </w:rPr>
        <w:footnoteReference w:id="5"/>
      </w:r>
      <w:r w:rsidRPr="009A6830">
        <w:rPr>
          <w:rFonts w:ascii="Arial" w:eastAsia="Arial" w:hAnsi="Arial" w:cs="Arial"/>
          <w:sz w:val="22"/>
          <w:szCs w:val="22"/>
        </w:rPr>
        <w:t xml:space="preserve">. </w:t>
      </w:r>
    </w:p>
    <w:p w14:paraId="005F125B" w14:textId="77777777" w:rsidR="008A73E0" w:rsidRPr="009A6830" w:rsidRDefault="008A73E0" w:rsidP="00892F76">
      <w:pPr>
        <w:ind w:left="567"/>
        <w:jc w:val="both"/>
        <w:rPr>
          <w:rFonts w:ascii="Arial" w:eastAsia="Arial" w:hAnsi="Arial" w:cs="Arial"/>
          <w:bCs/>
          <w:sz w:val="22"/>
          <w:szCs w:val="22"/>
        </w:rPr>
      </w:pPr>
    </w:p>
    <w:p w14:paraId="233651BA" w14:textId="520BA327" w:rsidR="008A73E0" w:rsidRPr="009A6830" w:rsidRDefault="002B0A6D"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 xml:space="preserve">El artículo 49 del Decreto Supremo N° 008-2001-PCM, Reglamento General de Osiptel (en adelante, Reglamento) establece que la función de solución de controversias autoriza a los órganos funcionales competentes de Osiptel a resolver en la vía administrativa los conflictos y las controversias que, dentro del ámbito de su competencia, surjan tanto, entre empresas operadoras, e entre cualquiera de </w:t>
      </w:r>
      <w:r w:rsidR="004F138C" w:rsidRPr="009A6830">
        <w:rPr>
          <w:rFonts w:ascii="Arial" w:eastAsia="Arial" w:hAnsi="Arial" w:cs="Arial"/>
          <w:sz w:val="22"/>
          <w:szCs w:val="22"/>
        </w:rPr>
        <w:t>e</w:t>
      </w:r>
      <w:r w:rsidRPr="009A6830">
        <w:rPr>
          <w:rFonts w:ascii="Arial" w:eastAsia="Arial" w:hAnsi="Arial" w:cs="Arial"/>
          <w:sz w:val="22"/>
          <w:szCs w:val="22"/>
        </w:rPr>
        <w:t xml:space="preserve">stas y el usuario. </w:t>
      </w:r>
    </w:p>
    <w:p w14:paraId="63424D24" w14:textId="77777777" w:rsidR="008A73E0" w:rsidRPr="009A6830" w:rsidRDefault="008A73E0" w:rsidP="00892F76">
      <w:pPr>
        <w:ind w:left="567"/>
        <w:jc w:val="both"/>
        <w:rPr>
          <w:rFonts w:ascii="Arial" w:eastAsia="Arial" w:hAnsi="Arial" w:cs="Arial"/>
          <w:bCs/>
          <w:sz w:val="22"/>
          <w:szCs w:val="22"/>
        </w:rPr>
      </w:pPr>
    </w:p>
    <w:p w14:paraId="46E5DBC8" w14:textId="67F0F001" w:rsidR="008A73E0" w:rsidRPr="009A6830" w:rsidRDefault="002B0A6D" w:rsidP="00241F01">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El artículo 54 del Reglamento dispone que Osiptel es competente para conocer y resolver, entre otros, l</w:t>
      </w:r>
      <w:r w:rsidR="000140C4" w:rsidRPr="009A6830">
        <w:rPr>
          <w:rFonts w:ascii="Arial" w:eastAsia="Arial" w:hAnsi="Arial" w:cs="Arial"/>
          <w:sz w:val="22"/>
          <w:szCs w:val="22"/>
        </w:rPr>
        <w:t>o</w:t>
      </w:r>
      <w:r w:rsidRPr="009A6830">
        <w:rPr>
          <w:rFonts w:ascii="Arial" w:eastAsia="Arial" w:hAnsi="Arial" w:cs="Arial"/>
          <w:sz w:val="22"/>
          <w:szCs w:val="22"/>
        </w:rPr>
        <w:t xml:space="preserve">s </w:t>
      </w:r>
      <w:r w:rsidR="000140C4" w:rsidRPr="009A6830">
        <w:rPr>
          <w:rFonts w:ascii="Arial" w:eastAsia="Arial" w:hAnsi="Arial" w:cs="Arial"/>
          <w:sz w:val="22"/>
          <w:szCs w:val="22"/>
        </w:rPr>
        <w:t xml:space="preserve">hechos </w:t>
      </w:r>
      <w:r w:rsidRPr="009A6830">
        <w:rPr>
          <w:rFonts w:ascii="Arial" w:eastAsia="Arial" w:hAnsi="Arial" w:cs="Arial"/>
          <w:sz w:val="22"/>
          <w:szCs w:val="22"/>
        </w:rPr>
        <w:t>relacionad</w:t>
      </w:r>
      <w:r w:rsidR="000140C4" w:rsidRPr="009A6830">
        <w:rPr>
          <w:rFonts w:ascii="Arial" w:eastAsia="Arial" w:hAnsi="Arial" w:cs="Arial"/>
          <w:sz w:val="22"/>
          <w:szCs w:val="22"/>
        </w:rPr>
        <w:t>o</w:t>
      </w:r>
      <w:r w:rsidRPr="009A6830">
        <w:rPr>
          <w:rFonts w:ascii="Arial" w:eastAsia="Arial" w:hAnsi="Arial" w:cs="Arial"/>
          <w:sz w:val="22"/>
          <w:szCs w:val="22"/>
        </w:rPr>
        <w:t>s con el cumplimiento de ofertas, promociones, y productos de servicios públicos de telecomunicaciones</w:t>
      </w:r>
      <w:r w:rsidRPr="009A6830">
        <w:rPr>
          <w:rStyle w:val="Refdenotaalpie"/>
          <w:rFonts w:ascii="Arial" w:eastAsia="Arial" w:hAnsi="Arial" w:cs="Arial"/>
          <w:sz w:val="22"/>
          <w:szCs w:val="22"/>
        </w:rPr>
        <w:footnoteReference w:id="6"/>
      </w:r>
      <w:r w:rsidRPr="009A6830">
        <w:rPr>
          <w:rFonts w:ascii="Arial" w:eastAsia="Arial" w:hAnsi="Arial" w:cs="Arial"/>
          <w:sz w:val="22"/>
          <w:szCs w:val="22"/>
        </w:rPr>
        <w:t xml:space="preserve">. Asimismo, el </w:t>
      </w:r>
      <w:r w:rsidRPr="009A6830">
        <w:rPr>
          <w:rFonts w:ascii="Arial" w:eastAsia="Arial" w:hAnsi="Arial" w:cs="Arial"/>
          <w:sz w:val="22"/>
          <w:szCs w:val="22"/>
        </w:rPr>
        <w:lastRenderedPageBreak/>
        <w:t>artículo 58° del mismo cuerpo normativo, establece que el Osiptel tiene competencia exclusiva para conocer y resolver los reclamos presentados contra empresas operadoras, en segunda instancia, que versen sobre la instalación o activación del servicio, así como, la calidad e idoneidad en la prestación del mismo</w:t>
      </w:r>
      <w:r w:rsidRPr="009A6830">
        <w:rPr>
          <w:rStyle w:val="Refdenotaalpie"/>
          <w:rFonts w:ascii="Arial" w:eastAsia="Arial" w:hAnsi="Arial" w:cs="Arial"/>
          <w:sz w:val="22"/>
          <w:szCs w:val="22"/>
        </w:rPr>
        <w:footnoteReference w:id="7"/>
      </w:r>
      <w:r w:rsidRPr="009A6830">
        <w:rPr>
          <w:rFonts w:ascii="Arial" w:eastAsia="Arial" w:hAnsi="Arial" w:cs="Arial"/>
          <w:sz w:val="22"/>
          <w:szCs w:val="22"/>
        </w:rPr>
        <w:t>.</w:t>
      </w:r>
    </w:p>
    <w:p w14:paraId="555393B1" w14:textId="77777777" w:rsidR="004F138C" w:rsidRPr="009A6830" w:rsidRDefault="004F138C" w:rsidP="004F138C">
      <w:pPr>
        <w:jc w:val="both"/>
        <w:rPr>
          <w:rFonts w:ascii="Arial" w:eastAsia="Arial" w:hAnsi="Arial" w:cs="Arial"/>
          <w:bCs/>
          <w:sz w:val="22"/>
          <w:szCs w:val="22"/>
        </w:rPr>
      </w:pPr>
    </w:p>
    <w:p w14:paraId="4A11D05E" w14:textId="5C8BC154" w:rsidR="008A73E0" w:rsidRPr="009A6830" w:rsidRDefault="00F952CD"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D</w:t>
      </w:r>
      <w:r w:rsidR="00141839" w:rsidRPr="009A6830">
        <w:rPr>
          <w:rFonts w:ascii="Arial" w:eastAsia="Arial" w:hAnsi="Arial" w:cs="Arial"/>
          <w:sz w:val="22"/>
          <w:szCs w:val="22"/>
        </w:rPr>
        <w:t>el contenido de la</w:t>
      </w:r>
      <w:r w:rsidR="00213DED" w:rsidRPr="009A6830">
        <w:rPr>
          <w:rFonts w:ascii="Arial" w:eastAsia="Arial" w:hAnsi="Arial" w:cs="Arial"/>
          <w:sz w:val="22"/>
          <w:szCs w:val="22"/>
        </w:rPr>
        <w:t xml:space="preserve"> denuncia</w:t>
      </w:r>
      <w:r w:rsidR="00141839" w:rsidRPr="009A6830">
        <w:rPr>
          <w:rFonts w:ascii="Arial" w:eastAsia="Arial" w:hAnsi="Arial" w:cs="Arial"/>
          <w:sz w:val="22"/>
          <w:szCs w:val="22"/>
        </w:rPr>
        <w:t xml:space="preserve"> </w:t>
      </w:r>
      <w:r w:rsidR="004D0C7D" w:rsidRPr="009A6830">
        <w:rPr>
          <w:rFonts w:ascii="Arial" w:eastAsia="Arial" w:hAnsi="Arial" w:cs="Arial"/>
          <w:sz w:val="22"/>
          <w:szCs w:val="22"/>
        </w:rPr>
        <w:t xml:space="preserve">presentada por </w:t>
      </w:r>
      <w:r w:rsidR="004F138C" w:rsidRPr="009A6830">
        <w:rPr>
          <w:rFonts w:ascii="Arial" w:hAnsi="Arial" w:cs="Arial"/>
          <w:sz w:val="22"/>
          <w:szCs w:val="22"/>
          <w:lang w:val="es-ES" w:eastAsia="es-ES"/>
        </w:rPr>
        <w:t>el señor Sanchez</w:t>
      </w:r>
      <w:r w:rsidRPr="009A6830">
        <w:rPr>
          <w:rFonts w:ascii="Arial" w:eastAsia="Arial" w:hAnsi="Arial" w:cs="Arial"/>
          <w:sz w:val="22"/>
          <w:szCs w:val="22"/>
        </w:rPr>
        <w:t xml:space="preserve">, </w:t>
      </w:r>
      <w:r w:rsidR="00141839" w:rsidRPr="009A6830">
        <w:rPr>
          <w:rFonts w:ascii="Arial" w:hAnsi="Arial" w:cs="Arial"/>
          <w:sz w:val="22"/>
          <w:szCs w:val="22"/>
          <w:lang w:val="es-ES" w:eastAsia="es-ES"/>
        </w:rPr>
        <w:t>se</w:t>
      </w:r>
      <w:r w:rsidR="000C1C7D" w:rsidRPr="009A6830">
        <w:rPr>
          <w:rFonts w:ascii="Arial" w:hAnsi="Arial" w:cs="Arial"/>
          <w:sz w:val="22"/>
          <w:szCs w:val="22"/>
          <w:lang w:val="es-ES" w:eastAsia="es-ES"/>
        </w:rPr>
        <w:t xml:space="preserve"> </w:t>
      </w:r>
      <w:r w:rsidR="008A73E0" w:rsidRPr="009A6830">
        <w:rPr>
          <w:rFonts w:ascii="Arial" w:eastAsia="Arial" w:hAnsi="Arial" w:cs="Arial"/>
          <w:sz w:val="22"/>
          <w:szCs w:val="22"/>
        </w:rPr>
        <w:t>advi</w:t>
      </w:r>
      <w:r w:rsidR="00141839" w:rsidRPr="009A6830">
        <w:rPr>
          <w:rFonts w:ascii="Arial" w:eastAsia="Arial" w:hAnsi="Arial" w:cs="Arial"/>
          <w:sz w:val="22"/>
          <w:szCs w:val="22"/>
        </w:rPr>
        <w:t>e</w:t>
      </w:r>
      <w:r w:rsidR="008A73E0" w:rsidRPr="009A6830">
        <w:rPr>
          <w:rFonts w:ascii="Arial" w:eastAsia="Arial" w:hAnsi="Arial" w:cs="Arial"/>
          <w:sz w:val="22"/>
          <w:szCs w:val="22"/>
        </w:rPr>
        <w:t>rt</w:t>
      </w:r>
      <w:r w:rsidR="00141839" w:rsidRPr="009A6830">
        <w:rPr>
          <w:rFonts w:ascii="Arial" w:eastAsia="Arial" w:hAnsi="Arial" w:cs="Arial"/>
          <w:sz w:val="22"/>
          <w:szCs w:val="22"/>
        </w:rPr>
        <w:t>e</w:t>
      </w:r>
      <w:r w:rsidR="002B0A6D" w:rsidRPr="009A6830">
        <w:rPr>
          <w:rFonts w:ascii="Arial" w:eastAsia="Arial" w:hAnsi="Arial" w:cs="Arial"/>
          <w:sz w:val="22"/>
          <w:szCs w:val="22"/>
        </w:rPr>
        <w:t xml:space="preserve"> que</w:t>
      </w:r>
      <w:r w:rsidR="004D0C7D" w:rsidRPr="009A6830">
        <w:rPr>
          <w:rFonts w:ascii="Arial" w:eastAsia="Arial" w:hAnsi="Arial" w:cs="Arial"/>
          <w:sz w:val="22"/>
          <w:szCs w:val="22"/>
        </w:rPr>
        <w:t>,</w:t>
      </w:r>
      <w:r w:rsidR="002B0A6D" w:rsidRPr="009A6830">
        <w:rPr>
          <w:rFonts w:ascii="Arial" w:eastAsia="Arial" w:hAnsi="Arial" w:cs="Arial"/>
          <w:sz w:val="22"/>
          <w:szCs w:val="22"/>
        </w:rPr>
        <w:t xml:space="preserve"> </w:t>
      </w:r>
      <w:r w:rsidR="004D0C7D" w:rsidRPr="009A6830">
        <w:rPr>
          <w:rFonts w:ascii="Arial" w:eastAsia="Arial" w:hAnsi="Arial" w:cs="Arial"/>
          <w:sz w:val="22"/>
          <w:szCs w:val="22"/>
        </w:rPr>
        <w:t>estaría cuestionando</w:t>
      </w:r>
      <w:r w:rsidR="000140C4" w:rsidRPr="009A6830">
        <w:rPr>
          <w:rFonts w:ascii="Arial" w:eastAsia="Arial" w:hAnsi="Arial" w:cs="Arial"/>
          <w:sz w:val="22"/>
          <w:szCs w:val="22"/>
        </w:rPr>
        <w:t xml:space="preserve"> </w:t>
      </w:r>
      <w:r w:rsidR="004D0C7D" w:rsidRPr="009A6830">
        <w:rPr>
          <w:rFonts w:ascii="Arial" w:eastAsia="Arial" w:hAnsi="Arial" w:cs="Arial"/>
          <w:sz w:val="22"/>
          <w:szCs w:val="22"/>
        </w:rPr>
        <w:t>el corte indebido de la línea de su número celular realizado por Entel</w:t>
      </w:r>
      <w:r w:rsidR="0000567A" w:rsidRPr="009A6830">
        <w:rPr>
          <w:rFonts w:ascii="Arial" w:eastAsia="Arial" w:hAnsi="Arial" w:cs="Arial"/>
          <w:sz w:val="22"/>
          <w:szCs w:val="22"/>
        </w:rPr>
        <w:t>.</w:t>
      </w:r>
    </w:p>
    <w:p w14:paraId="3C94CA27" w14:textId="77777777" w:rsidR="008A73E0" w:rsidRPr="009A6830" w:rsidRDefault="008A73E0" w:rsidP="00892F76">
      <w:pPr>
        <w:ind w:left="567"/>
        <w:jc w:val="both"/>
        <w:rPr>
          <w:rFonts w:ascii="Arial" w:eastAsia="Arial" w:hAnsi="Arial" w:cs="Arial"/>
          <w:bCs/>
          <w:sz w:val="22"/>
          <w:szCs w:val="22"/>
        </w:rPr>
      </w:pPr>
    </w:p>
    <w:p w14:paraId="4F6719A9" w14:textId="529940BC" w:rsidR="008A73E0" w:rsidRPr="009A6830" w:rsidRDefault="002B0A6D"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 xml:space="preserve">Al respecto, este Colegiado advierte que el hecho materia de denuncia se encuentra dentro de los supuestos comprendidos en </w:t>
      </w:r>
      <w:r w:rsidR="00C231A9" w:rsidRPr="009A6830">
        <w:rPr>
          <w:rFonts w:ascii="Arial" w:eastAsia="Arial" w:hAnsi="Arial" w:cs="Arial"/>
          <w:sz w:val="22"/>
          <w:szCs w:val="22"/>
        </w:rPr>
        <w:t xml:space="preserve">los </w:t>
      </w:r>
      <w:r w:rsidRPr="009A6830">
        <w:rPr>
          <w:rFonts w:ascii="Arial" w:eastAsia="Arial" w:hAnsi="Arial" w:cs="Arial"/>
          <w:sz w:val="22"/>
          <w:szCs w:val="22"/>
        </w:rPr>
        <w:t>artículo</w:t>
      </w:r>
      <w:r w:rsidR="00C231A9" w:rsidRPr="009A6830">
        <w:rPr>
          <w:rFonts w:ascii="Arial" w:eastAsia="Arial" w:hAnsi="Arial" w:cs="Arial"/>
          <w:sz w:val="22"/>
          <w:szCs w:val="22"/>
        </w:rPr>
        <w:t>s</w:t>
      </w:r>
      <w:r w:rsidRPr="009A6830">
        <w:rPr>
          <w:rFonts w:ascii="Arial" w:eastAsia="Arial" w:hAnsi="Arial" w:cs="Arial"/>
          <w:sz w:val="22"/>
          <w:szCs w:val="22"/>
        </w:rPr>
        <w:t xml:space="preserve"> 54° y 58° del Reglamento</w:t>
      </w:r>
      <w:r w:rsidR="00C231A9" w:rsidRPr="009A6830">
        <w:rPr>
          <w:rFonts w:ascii="Arial" w:eastAsia="Arial" w:hAnsi="Arial" w:cs="Arial"/>
          <w:sz w:val="22"/>
          <w:szCs w:val="22"/>
        </w:rPr>
        <w:t xml:space="preserve"> </w:t>
      </w:r>
      <w:r w:rsidR="00F952CD" w:rsidRPr="009A6830">
        <w:rPr>
          <w:rFonts w:ascii="Arial" w:eastAsia="Arial" w:hAnsi="Arial" w:cs="Arial"/>
          <w:sz w:val="22"/>
          <w:szCs w:val="22"/>
        </w:rPr>
        <w:t>—</w:t>
      </w:r>
      <w:r w:rsidRPr="009A6830">
        <w:rPr>
          <w:rFonts w:ascii="Arial" w:eastAsia="Arial" w:hAnsi="Arial" w:cs="Arial"/>
          <w:sz w:val="22"/>
          <w:szCs w:val="22"/>
        </w:rPr>
        <w:t>relacionados con la prestación del servicio contratado</w:t>
      </w:r>
      <w:r w:rsidR="00F952CD" w:rsidRPr="009A6830">
        <w:rPr>
          <w:rFonts w:ascii="Arial" w:eastAsia="Arial" w:hAnsi="Arial" w:cs="Arial"/>
          <w:sz w:val="22"/>
          <w:szCs w:val="22"/>
        </w:rPr>
        <w:t>—</w:t>
      </w:r>
      <w:r w:rsidRPr="009A6830">
        <w:rPr>
          <w:rFonts w:ascii="Arial" w:eastAsia="Arial" w:hAnsi="Arial" w:cs="Arial"/>
          <w:sz w:val="22"/>
          <w:szCs w:val="22"/>
        </w:rPr>
        <w:t xml:space="preserve"> pues el mismo se encuentra referido </w:t>
      </w:r>
      <w:r w:rsidR="006609D3" w:rsidRPr="009A6830">
        <w:rPr>
          <w:rFonts w:ascii="Arial" w:eastAsia="Arial" w:hAnsi="Arial" w:cs="Arial"/>
          <w:sz w:val="22"/>
          <w:szCs w:val="22"/>
        </w:rPr>
        <w:t>a la idoneidad en la prestación del servicio</w:t>
      </w:r>
      <w:r w:rsidR="00F952CD" w:rsidRPr="009A6830">
        <w:rPr>
          <w:rFonts w:ascii="Arial" w:eastAsia="Arial" w:hAnsi="Arial" w:cs="Arial"/>
          <w:sz w:val="22"/>
          <w:szCs w:val="22"/>
        </w:rPr>
        <w:t xml:space="preserve">, </w:t>
      </w:r>
      <w:r w:rsidRPr="009A6830">
        <w:rPr>
          <w:rFonts w:ascii="Arial" w:eastAsia="Arial" w:hAnsi="Arial" w:cs="Arial"/>
          <w:sz w:val="22"/>
          <w:szCs w:val="22"/>
        </w:rPr>
        <w:t>lo cual corresponde a la competencia exclusiva de OSIPTEL.</w:t>
      </w:r>
    </w:p>
    <w:p w14:paraId="18D6E919" w14:textId="77777777" w:rsidR="008A73E0" w:rsidRPr="009A6830" w:rsidRDefault="008A73E0" w:rsidP="00892F76">
      <w:pPr>
        <w:ind w:left="567"/>
        <w:jc w:val="both"/>
        <w:rPr>
          <w:rFonts w:ascii="Arial" w:eastAsia="Arial" w:hAnsi="Arial" w:cs="Arial"/>
          <w:bCs/>
          <w:sz w:val="22"/>
          <w:szCs w:val="22"/>
        </w:rPr>
      </w:pPr>
    </w:p>
    <w:p w14:paraId="2ABF756C" w14:textId="2A971B75" w:rsidR="0035180F" w:rsidRPr="009A6830" w:rsidRDefault="002B0A6D" w:rsidP="00892F76">
      <w:pPr>
        <w:numPr>
          <w:ilvl w:val="1"/>
          <w:numId w:val="1"/>
        </w:numPr>
        <w:tabs>
          <w:tab w:val="clear" w:pos="1440"/>
        </w:tabs>
        <w:ind w:left="567" w:hanging="567"/>
        <w:jc w:val="both"/>
        <w:rPr>
          <w:rFonts w:ascii="Arial" w:eastAsia="Arial" w:hAnsi="Arial" w:cs="Arial"/>
          <w:bCs/>
          <w:sz w:val="22"/>
          <w:szCs w:val="22"/>
        </w:rPr>
      </w:pPr>
      <w:r w:rsidRPr="009A6830">
        <w:rPr>
          <w:rFonts w:ascii="Arial" w:eastAsia="Arial" w:hAnsi="Arial" w:cs="Arial"/>
          <w:sz w:val="22"/>
          <w:szCs w:val="22"/>
        </w:rPr>
        <w:t xml:space="preserve">Considerando ello, esta Comisión es de la opinión que corresponde declarar improcedente la denuncia contra </w:t>
      </w:r>
      <w:r w:rsidR="00200C79" w:rsidRPr="009A6830">
        <w:rPr>
          <w:rFonts w:ascii="Arial" w:eastAsia="Arial" w:hAnsi="Arial" w:cs="Arial"/>
          <w:sz w:val="22"/>
          <w:szCs w:val="22"/>
        </w:rPr>
        <w:t>Entel</w:t>
      </w:r>
      <w:r w:rsidR="00BF6FDB" w:rsidRPr="009A6830">
        <w:rPr>
          <w:rFonts w:ascii="Arial" w:eastAsia="Arial" w:hAnsi="Arial" w:cs="Arial"/>
          <w:sz w:val="22"/>
          <w:szCs w:val="22"/>
        </w:rPr>
        <w:t xml:space="preserve"> </w:t>
      </w:r>
      <w:r w:rsidRPr="009A6830">
        <w:rPr>
          <w:rFonts w:ascii="Arial" w:eastAsia="Arial" w:hAnsi="Arial" w:cs="Arial"/>
          <w:sz w:val="22"/>
          <w:szCs w:val="22"/>
        </w:rPr>
        <w:t>por presunta</w:t>
      </w:r>
      <w:r w:rsidR="00C231A9" w:rsidRPr="009A6830">
        <w:rPr>
          <w:rFonts w:ascii="Arial" w:eastAsia="Arial" w:hAnsi="Arial" w:cs="Arial"/>
          <w:sz w:val="22"/>
          <w:szCs w:val="22"/>
        </w:rPr>
        <w:t>s infracciones</w:t>
      </w:r>
      <w:r w:rsidRPr="009A6830">
        <w:rPr>
          <w:rFonts w:ascii="Arial" w:eastAsia="Arial" w:hAnsi="Arial" w:cs="Arial"/>
          <w:sz w:val="22"/>
          <w:szCs w:val="22"/>
        </w:rPr>
        <w:t xml:space="preserve"> </w:t>
      </w:r>
      <w:r w:rsidR="00C231A9" w:rsidRPr="009A6830">
        <w:rPr>
          <w:rFonts w:ascii="Arial" w:eastAsia="Arial" w:hAnsi="Arial" w:cs="Arial"/>
          <w:sz w:val="22"/>
          <w:szCs w:val="22"/>
        </w:rPr>
        <w:t xml:space="preserve">al </w:t>
      </w:r>
      <w:r w:rsidRPr="009A6830">
        <w:rPr>
          <w:rFonts w:ascii="Arial" w:eastAsia="Arial" w:hAnsi="Arial" w:cs="Arial"/>
          <w:sz w:val="22"/>
          <w:szCs w:val="22"/>
        </w:rPr>
        <w:t>Código, en la medida que el hecho denunciado,</w:t>
      </w:r>
      <w:r w:rsidR="00FB4EA4" w:rsidRPr="009A6830">
        <w:rPr>
          <w:rFonts w:ascii="Arial" w:eastAsia="Arial" w:hAnsi="Arial" w:cs="Arial"/>
          <w:sz w:val="22"/>
          <w:szCs w:val="22"/>
        </w:rPr>
        <w:t xml:space="preserve"> consistente en</w:t>
      </w:r>
      <w:r w:rsidR="0000567A" w:rsidRPr="009A6830">
        <w:rPr>
          <w:rFonts w:ascii="Arial" w:eastAsia="Arial" w:hAnsi="Arial" w:cs="Arial"/>
          <w:sz w:val="22"/>
          <w:szCs w:val="22"/>
        </w:rPr>
        <w:t xml:space="preserve"> </w:t>
      </w:r>
      <w:r w:rsidR="004D0C7D" w:rsidRPr="009A6830">
        <w:rPr>
          <w:rFonts w:ascii="Arial" w:eastAsia="Arial" w:hAnsi="Arial" w:cs="Arial"/>
          <w:sz w:val="22"/>
          <w:szCs w:val="22"/>
        </w:rPr>
        <w:t>el corte indebido de la línea del número celular del denunciante</w:t>
      </w:r>
      <w:r w:rsidR="00717864" w:rsidRPr="009A6830">
        <w:rPr>
          <w:rFonts w:ascii="Arial" w:eastAsia="Arial" w:hAnsi="Arial" w:cs="Arial"/>
          <w:sz w:val="22"/>
          <w:szCs w:val="22"/>
        </w:rPr>
        <w:t>,</w:t>
      </w:r>
      <w:r w:rsidR="00E84718" w:rsidRPr="009A6830">
        <w:rPr>
          <w:rFonts w:ascii="Arial" w:eastAsia="Arial" w:hAnsi="Arial" w:cs="Arial"/>
          <w:sz w:val="22"/>
          <w:szCs w:val="22"/>
        </w:rPr>
        <w:t xml:space="preserve"> </w:t>
      </w:r>
      <w:r w:rsidRPr="009A6830">
        <w:rPr>
          <w:rFonts w:ascii="Arial" w:eastAsia="Arial" w:hAnsi="Arial" w:cs="Arial"/>
          <w:sz w:val="22"/>
          <w:szCs w:val="22"/>
        </w:rPr>
        <w:t>corresponde a la competencia de OSIPTEL</w:t>
      </w:r>
      <w:r w:rsidR="004F06B1" w:rsidRPr="009A6830">
        <w:rPr>
          <w:rFonts w:ascii="Arial" w:eastAsia="Arial" w:hAnsi="Arial" w:cs="Arial"/>
          <w:sz w:val="22"/>
          <w:szCs w:val="22"/>
        </w:rPr>
        <w:t xml:space="preserve">. </w:t>
      </w:r>
    </w:p>
    <w:p w14:paraId="1A6EE121" w14:textId="77777777" w:rsidR="0035180F" w:rsidRPr="009A6830" w:rsidRDefault="0035180F" w:rsidP="00892F76">
      <w:pPr>
        <w:ind w:left="567"/>
        <w:jc w:val="both"/>
        <w:rPr>
          <w:rFonts w:ascii="Arial" w:eastAsia="Arial" w:hAnsi="Arial" w:cs="Arial"/>
          <w:bCs/>
          <w:sz w:val="22"/>
          <w:szCs w:val="22"/>
        </w:rPr>
      </w:pPr>
    </w:p>
    <w:p w14:paraId="71C76C4A" w14:textId="20C31CA7" w:rsidR="00D6220F" w:rsidRPr="009A6830" w:rsidRDefault="001849A7" w:rsidP="00892F76">
      <w:pPr>
        <w:tabs>
          <w:tab w:val="left" w:pos="567"/>
        </w:tabs>
        <w:jc w:val="both"/>
        <w:rPr>
          <w:rFonts w:ascii="Arial" w:eastAsia="Arial Narrow" w:hAnsi="Arial" w:cs="Arial"/>
          <w:b/>
          <w:bCs/>
          <w:sz w:val="22"/>
          <w:szCs w:val="22"/>
        </w:rPr>
      </w:pPr>
      <w:bookmarkStart w:id="3" w:name="_Hlk160023353"/>
      <w:r w:rsidRPr="009A6830">
        <w:rPr>
          <w:rFonts w:ascii="Arial" w:eastAsia="Arial Narrow" w:hAnsi="Arial" w:cs="Arial"/>
          <w:b/>
          <w:bCs/>
          <w:sz w:val="22"/>
          <w:szCs w:val="22"/>
        </w:rPr>
        <w:t xml:space="preserve">Sobre </w:t>
      </w:r>
      <w:r w:rsidR="00D6220F" w:rsidRPr="009A6830">
        <w:rPr>
          <w:rFonts w:ascii="Arial" w:eastAsia="Arial Narrow" w:hAnsi="Arial" w:cs="Arial"/>
          <w:b/>
          <w:bCs/>
          <w:sz w:val="22"/>
          <w:szCs w:val="22"/>
        </w:rPr>
        <w:t>la admisión a trámite de la denuncia</w:t>
      </w:r>
      <w:r w:rsidR="004D0C7D" w:rsidRPr="009A6830">
        <w:rPr>
          <w:rFonts w:ascii="Arial" w:eastAsia="Arial Narrow" w:hAnsi="Arial" w:cs="Arial"/>
          <w:b/>
          <w:bCs/>
          <w:sz w:val="22"/>
          <w:szCs w:val="22"/>
        </w:rPr>
        <w:t xml:space="preserve"> contra el Banco y Makro</w:t>
      </w:r>
    </w:p>
    <w:p w14:paraId="0A924706" w14:textId="77777777" w:rsidR="00D6220F" w:rsidRPr="009A6830" w:rsidRDefault="00D6220F" w:rsidP="00892F76">
      <w:pPr>
        <w:pStyle w:val="Prrafodelista"/>
        <w:spacing w:after="0" w:line="240" w:lineRule="auto"/>
        <w:ind w:left="567"/>
        <w:jc w:val="both"/>
        <w:rPr>
          <w:rFonts w:ascii="Arial" w:eastAsia="Arial Narrow" w:hAnsi="Arial" w:cs="Arial"/>
          <w:b/>
          <w:bCs/>
        </w:rPr>
      </w:pPr>
      <w:bookmarkStart w:id="4" w:name="_Hlk141866206"/>
      <w:bookmarkStart w:id="5" w:name="_Hlk156988512"/>
    </w:p>
    <w:p w14:paraId="0ED4BB56" w14:textId="1D9D4AEE" w:rsidR="00DC3759" w:rsidRPr="009A6830" w:rsidRDefault="00D6220F" w:rsidP="00DC3759">
      <w:pPr>
        <w:pStyle w:val="Prrafodelista"/>
        <w:numPr>
          <w:ilvl w:val="1"/>
          <w:numId w:val="1"/>
        </w:numPr>
        <w:tabs>
          <w:tab w:val="clear" w:pos="1440"/>
        </w:tabs>
        <w:spacing w:line="240" w:lineRule="auto"/>
        <w:ind w:left="567" w:hanging="567"/>
        <w:jc w:val="both"/>
        <w:rPr>
          <w:rFonts w:ascii="Arial" w:hAnsi="Arial" w:cs="Arial"/>
          <w:lang w:val="es-ES"/>
        </w:rPr>
      </w:pPr>
      <w:bookmarkStart w:id="6" w:name="_Hlk105623845"/>
      <w:bookmarkStart w:id="7" w:name="_Hlk156220956"/>
      <w:r w:rsidRPr="009A6830">
        <w:rPr>
          <w:rFonts w:ascii="Arial" w:eastAsia="Arial Narrow" w:hAnsi="Arial" w:cs="Arial"/>
        </w:rPr>
        <w:t xml:space="preserve">La Comisión de Protección al Consumidor N° 1 (en adelante, </w:t>
      </w:r>
      <w:r w:rsidR="00F240FD" w:rsidRPr="009A6830">
        <w:rPr>
          <w:rFonts w:ascii="Arial" w:eastAsia="Arial Narrow" w:hAnsi="Arial" w:cs="Arial"/>
        </w:rPr>
        <w:t>la Comisión</w:t>
      </w:r>
      <w:r w:rsidRPr="009A6830">
        <w:rPr>
          <w:rFonts w:ascii="Arial" w:eastAsia="Arial Narrow" w:hAnsi="Arial" w:cs="Arial"/>
        </w:rPr>
        <w:t xml:space="preserve">), </w:t>
      </w:r>
      <w:r w:rsidRPr="009A6830">
        <w:rPr>
          <w:rFonts w:ascii="Arial" w:eastAsia="Arial" w:hAnsi="Arial" w:cs="Arial"/>
        </w:rPr>
        <w:t xml:space="preserve">en ejercicio de </w:t>
      </w:r>
      <w:r w:rsidRPr="009A6830">
        <w:rPr>
          <w:rFonts w:ascii="Arial" w:hAnsi="Arial" w:cs="Arial"/>
          <w:lang w:val="es-ES" w:eastAsia="es-ES"/>
        </w:rPr>
        <w:t>sus</w:t>
      </w:r>
      <w:r w:rsidRPr="009A6830">
        <w:rPr>
          <w:rFonts w:ascii="Arial" w:eastAsia="Arial" w:hAnsi="Arial" w:cs="Arial"/>
        </w:rPr>
        <w:t xml:space="preserve"> </w:t>
      </w:r>
      <w:r w:rsidRPr="009A6830">
        <w:rPr>
          <w:rFonts w:ascii="Arial" w:eastAsia="Arial Narrow" w:hAnsi="Arial" w:cs="Arial"/>
          <w:color w:val="000000" w:themeColor="text1"/>
        </w:rPr>
        <w:t>facultades</w:t>
      </w:r>
      <w:r w:rsidRPr="009A6830">
        <w:rPr>
          <w:rFonts w:eastAsia="Arial"/>
          <w:vertAlign w:val="superscript"/>
        </w:rPr>
        <w:footnoteReference w:id="8"/>
      </w:r>
      <w:r w:rsidRPr="009A6830">
        <w:rPr>
          <w:rFonts w:ascii="Arial" w:eastAsia="Arial" w:hAnsi="Arial" w:cs="Arial"/>
        </w:rPr>
        <w:t xml:space="preserve">, </w:t>
      </w:r>
      <w:r w:rsidRPr="009A6830">
        <w:rPr>
          <w:rFonts w:ascii="Arial" w:eastAsia="Arial Narrow" w:hAnsi="Arial" w:cs="Arial"/>
        </w:rPr>
        <w:t xml:space="preserve">considera que el hecho </w:t>
      </w:r>
      <w:r w:rsidRPr="009A6830">
        <w:rPr>
          <w:rFonts w:ascii="Arial" w:hAnsi="Arial" w:cs="Arial"/>
        </w:rPr>
        <w:t xml:space="preserve">consistente en que </w:t>
      </w:r>
      <w:r w:rsidR="004D0C7D" w:rsidRPr="009A6830">
        <w:rPr>
          <w:rFonts w:ascii="Arial" w:hAnsi="Arial" w:cs="Arial"/>
        </w:rPr>
        <w:t>el Banco</w:t>
      </w:r>
      <w:r w:rsidRPr="009A6830">
        <w:rPr>
          <w:rFonts w:ascii="Arial" w:hAnsi="Arial" w:cs="Arial"/>
        </w:rPr>
        <w:t xml:space="preserve"> </w:t>
      </w:r>
      <w:r w:rsidR="006B4DF8" w:rsidRPr="009A6830">
        <w:rPr>
          <w:rFonts w:ascii="Arial" w:hAnsi="Arial" w:cs="Arial"/>
        </w:rPr>
        <w:t xml:space="preserve">no habría </w:t>
      </w:r>
      <w:r w:rsidR="006B4DF8" w:rsidRPr="009A6830">
        <w:rPr>
          <w:rFonts w:ascii="Arial" w:hAnsi="Arial" w:cs="Arial"/>
        </w:rPr>
        <w:lastRenderedPageBreak/>
        <w:t>adoptado las medidas de seguridad pertinentes al permitir que</w:t>
      </w:r>
      <w:r w:rsidR="00DC3759" w:rsidRPr="009A6830">
        <w:rPr>
          <w:rFonts w:ascii="Arial" w:hAnsi="Arial" w:cs="Arial"/>
        </w:rPr>
        <w:t xml:space="preserve">, el </w:t>
      </w:r>
      <w:r w:rsidR="00DC3759" w:rsidRPr="009A6830">
        <w:rPr>
          <w:rFonts w:ascii="Arial" w:hAnsi="Arial" w:cs="Arial"/>
          <w:lang w:eastAsia="es-ES"/>
        </w:rPr>
        <w:t xml:space="preserve">24 de noviembre de 2023, </w:t>
      </w:r>
      <w:r w:rsidR="006B4DF8" w:rsidRPr="009A6830">
        <w:rPr>
          <w:rFonts w:ascii="Arial" w:hAnsi="Arial" w:cs="Arial"/>
        </w:rPr>
        <w:t>se realice</w:t>
      </w:r>
      <w:r w:rsidR="006B4DF8" w:rsidRPr="009A6830">
        <w:rPr>
          <w:rFonts w:ascii="Arial" w:hAnsi="Arial" w:cs="Arial"/>
          <w:lang w:val="es-ES"/>
        </w:rPr>
        <w:t xml:space="preserve"> </w:t>
      </w:r>
      <w:r w:rsidR="00C61127" w:rsidRPr="009A6830">
        <w:rPr>
          <w:rFonts w:ascii="Arial" w:hAnsi="Arial" w:cs="Arial"/>
          <w:lang w:val="es-ES"/>
        </w:rPr>
        <w:t xml:space="preserve">una (1) operación no reconocida con cargo a la </w:t>
      </w:r>
      <w:r w:rsidR="004D0C7D" w:rsidRPr="009A6830">
        <w:rPr>
          <w:rFonts w:ascii="Arial" w:hAnsi="Arial" w:cs="Arial"/>
          <w:lang w:eastAsia="es-ES"/>
        </w:rPr>
        <w:t xml:space="preserve">Tarjeta De Crédito Visa </w:t>
      </w:r>
      <w:r w:rsidR="00DC3759" w:rsidRPr="009A6830">
        <w:rPr>
          <w:rFonts w:ascii="Arial" w:hAnsi="Arial" w:cs="Arial"/>
          <w:lang w:eastAsia="es-ES"/>
        </w:rPr>
        <w:t>Clásica</w:t>
      </w:r>
      <w:r w:rsidR="004D0C7D" w:rsidRPr="009A6830">
        <w:rPr>
          <w:rFonts w:ascii="Arial" w:hAnsi="Arial" w:cs="Arial"/>
          <w:lang w:eastAsia="es-ES"/>
        </w:rPr>
        <w:t xml:space="preserve"> Latam Nº463401****395179</w:t>
      </w:r>
      <w:r w:rsidR="004D0C7D" w:rsidRPr="009A6830">
        <w:rPr>
          <w:rFonts w:ascii="Arial" w:hAnsi="Arial" w:cs="Arial"/>
        </w:rPr>
        <w:t xml:space="preserve"> del </w:t>
      </w:r>
      <w:r w:rsidR="00892F76" w:rsidRPr="009A6830">
        <w:rPr>
          <w:rFonts w:ascii="Arial" w:hAnsi="Arial" w:cs="Arial"/>
        </w:rPr>
        <w:t xml:space="preserve">denunciante, pese a que </w:t>
      </w:r>
      <w:r w:rsidR="004D0C7D" w:rsidRPr="009A6830">
        <w:rPr>
          <w:rFonts w:ascii="Arial" w:hAnsi="Arial" w:cs="Arial"/>
          <w:lang w:val="es-ES" w:eastAsia="es-ES"/>
        </w:rPr>
        <w:t>escapa de su patrón de consumo</w:t>
      </w:r>
      <w:r w:rsidR="00C61127" w:rsidRPr="009A6830">
        <w:rPr>
          <w:rFonts w:ascii="Arial" w:hAnsi="Arial" w:cs="Arial"/>
          <w:lang w:val="es-ES"/>
        </w:rPr>
        <w:t xml:space="preserve">. El detalle de la </w:t>
      </w:r>
      <w:r w:rsidR="004D0C7D" w:rsidRPr="009A6830">
        <w:rPr>
          <w:rFonts w:ascii="Arial" w:hAnsi="Arial" w:cs="Arial"/>
          <w:lang w:val="es-ES"/>
        </w:rPr>
        <w:t>operación fue</w:t>
      </w:r>
      <w:r w:rsidR="00C61127" w:rsidRPr="009A6830">
        <w:rPr>
          <w:rFonts w:ascii="Arial" w:hAnsi="Arial" w:cs="Arial"/>
          <w:lang w:val="es-ES"/>
        </w:rPr>
        <w:t xml:space="preserve"> el siguiente:</w:t>
      </w:r>
    </w:p>
    <w:p w14:paraId="655E6BC7" w14:textId="77777777" w:rsidR="00DC3759" w:rsidRPr="009A6830" w:rsidRDefault="00DC3759" w:rsidP="00DC3759">
      <w:pPr>
        <w:pStyle w:val="Prrafodelista"/>
        <w:spacing w:line="240" w:lineRule="auto"/>
        <w:ind w:left="567"/>
        <w:jc w:val="both"/>
        <w:rPr>
          <w:rFonts w:ascii="Arial" w:hAnsi="Arial" w:cs="Arial"/>
          <w:lang w:val="es-ES"/>
        </w:rPr>
      </w:pPr>
    </w:p>
    <w:tbl>
      <w:tblPr>
        <w:tblStyle w:val="Tablaconcuadrcula"/>
        <w:tblpPr w:leftFromText="141" w:rightFromText="141" w:vertAnchor="text" w:horzAnchor="page" w:tblpX="3016" w:tblpY="-2"/>
        <w:tblW w:w="6895" w:type="dxa"/>
        <w:tblLook w:val="04A0" w:firstRow="1" w:lastRow="0" w:firstColumn="1" w:lastColumn="0" w:noHBand="0" w:noVBand="1"/>
      </w:tblPr>
      <w:tblGrid>
        <w:gridCol w:w="1319"/>
        <w:gridCol w:w="1218"/>
        <w:gridCol w:w="2532"/>
        <w:gridCol w:w="1826"/>
      </w:tblGrid>
      <w:tr w:rsidR="00DC3759" w:rsidRPr="009A6830" w14:paraId="41FA52A8" w14:textId="77777777" w:rsidTr="00DC3759">
        <w:trPr>
          <w:trHeight w:val="309"/>
        </w:trPr>
        <w:tc>
          <w:tcPr>
            <w:tcW w:w="1319" w:type="dxa"/>
            <w:shd w:val="clear" w:color="auto" w:fill="E2EFD9" w:themeFill="accent6" w:themeFillTint="33"/>
          </w:tcPr>
          <w:p w14:paraId="45465E67" w14:textId="77777777" w:rsidR="00DC3759" w:rsidRPr="009A6830" w:rsidRDefault="00DC3759" w:rsidP="00DC3759">
            <w:pPr>
              <w:pStyle w:val="Prrafodelista"/>
              <w:tabs>
                <w:tab w:val="left" w:pos="1276"/>
              </w:tabs>
              <w:spacing w:after="0" w:line="240" w:lineRule="auto"/>
              <w:ind w:left="0"/>
              <w:jc w:val="center"/>
              <w:rPr>
                <w:rFonts w:ascii="Arial Narrow" w:eastAsiaTheme="minorHAnsi" w:hAnsi="Arial Narrow" w:cs="Arial"/>
                <w:b/>
                <w:bCs/>
                <w:lang w:val="es-MX"/>
              </w:rPr>
            </w:pPr>
            <w:r w:rsidRPr="009A6830">
              <w:rPr>
                <w:rFonts w:ascii="Arial Narrow" w:eastAsiaTheme="minorHAnsi" w:hAnsi="Arial Narrow" w:cs="Arial"/>
                <w:b/>
                <w:bCs/>
                <w:lang w:val="es-MX"/>
              </w:rPr>
              <w:t>FECHA</w:t>
            </w:r>
          </w:p>
        </w:tc>
        <w:tc>
          <w:tcPr>
            <w:tcW w:w="1218" w:type="dxa"/>
            <w:shd w:val="clear" w:color="auto" w:fill="E2EFD9" w:themeFill="accent6" w:themeFillTint="33"/>
          </w:tcPr>
          <w:p w14:paraId="37A07926"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HORA</w:t>
            </w:r>
          </w:p>
        </w:tc>
        <w:tc>
          <w:tcPr>
            <w:tcW w:w="2532" w:type="dxa"/>
            <w:shd w:val="clear" w:color="auto" w:fill="E2EFD9" w:themeFill="accent6" w:themeFillTint="33"/>
          </w:tcPr>
          <w:p w14:paraId="22547794"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ESTABLECIMIENTO</w:t>
            </w:r>
          </w:p>
        </w:tc>
        <w:tc>
          <w:tcPr>
            <w:tcW w:w="1826" w:type="dxa"/>
            <w:shd w:val="clear" w:color="auto" w:fill="E2EFD9" w:themeFill="accent6" w:themeFillTint="33"/>
          </w:tcPr>
          <w:p w14:paraId="1D7C3B44"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IMPORTE</w:t>
            </w:r>
          </w:p>
        </w:tc>
      </w:tr>
      <w:tr w:rsidR="00DC3759" w:rsidRPr="009A6830" w14:paraId="03A8EA40" w14:textId="77777777" w:rsidTr="00DC3759">
        <w:trPr>
          <w:trHeight w:val="269"/>
        </w:trPr>
        <w:tc>
          <w:tcPr>
            <w:tcW w:w="1319" w:type="dxa"/>
          </w:tcPr>
          <w:p w14:paraId="3B41BE4A" w14:textId="77777777" w:rsidR="00DC3759" w:rsidRPr="009A6830" w:rsidRDefault="00DC3759" w:rsidP="00DC3759">
            <w:pPr>
              <w:pStyle w:val="Prrafodelista"/>
              <w:tabs>
                <w:tab w:val="left" w:pos="1276"/>
              </w:tabs>
              <w:spacing w:line="240" w:lineRule="auto"/>
              <w:ind w:left="0"/>
              <w:jc w:val="center"/>
              <w:rPr>
                <w:rFonts w:ascii="Arial" w:hAnsi="Arial" w:cs="Arial"/>
              </w:rPr>
            </w:pPr>
            <w:r w:rsidRPr="009A6830">
              <w:rPr>
                <w:rFonts w:ascii="Arial" w:hAnsi="Arial" w:cs="Arial"/>
              </w:rPr>
              <w:t>24/11/2023</w:t>
            </w:r>
          </w:p>
        </w:tc>
        <w:tc>
          <w:tcPr>
            <w:tcW w:w="1218" w:type="dxa"/>
          </w:tcPr>
          <w:p w14:paraId="642DECC1" w14:textId="6EF642CE" w:rsidR="00DC3759" w:rsidRPr="009A6830" w:rsidRDefault="00DC3759" w:rsidP="00DC3759">
            <w:pPr>
              <w:pStyle w:val="Prrafodelista"/>
              <w:tabs>
                <w:tab w:val="left" w:pos="1276"/>
              </w:tabs>
              <w:spacing w:line="240" w:lineRule="auto"/>
              <w:ind w:left="0"/>
              <w:jc w:val="center"/>
              <w:rPr>
                <w:rFonts w:ascii="Arial" w:eastAsia="Times New Roman" w:hAnsi="Arial" w:cs="Arial"/>
                <w:color w:val="000000"/>
                <w:lang w:val="es-ES" w:eastAsia="es-ES"/>
              </w:rPr>
            </w:pPr>
            <w:r w:rsidRPr="009A6830">
              <w:rPr>
                <w:rFonts w:ascii="Arial" w:eastAsia="Times New Roman" w:hAnsi="Arial" w:cs="Arial"/>
                <w:color w:val="000000"/>
                <w:lang w:eastAsia="es-ES"/>
              </w:rPr>
              <w:t>18:36:25</w:t>
            </w:r>
          </w:p>
        </w:tc>
        <w:tc>
          <w:tcPr>
            <w:tcW w:w="2532" w:type="dxa"/>
          </w:tcPr>
          <w:p w14:paraId="50E09A14" w14:textId="77777777" w:rsidR="00DC3759" w:rsidRPr="009A6830" w:rsidRDefault="00DC3759" w:rsidP="00DC3759">
            <w:pPr>
              <w:tabs>
                <w:tab w:val="left" w:pos="1276"/>
              </w:tabs>
              <w:jc w:val="center"/>
              <w:rPr>
                <w:rFonts w:ascii="Arial" w:hAnsi="Arial" w:cs="Arial"/>
                <w:sz w:val="22"/>
                <w:szCs w:val="22"/>
                <w:lang w:val="es-ES" w:eastAsia="es-ES"/>
              </w:rPr>
            </w:pPr>
            <w:r w:rsidRPr="009A6830">
              <w:rPr>
                <w:rFonts w:ascii="Arial" w:hAnsi="Arial" w:cs="Arial"/>
                <w:sz w:val="22"/>
                <w:szCs w:val="22"/>
                <w:lang w:eastAsia="es-ES"/>
              </w:rPr>
              <w:t>MAKRO TRUJILLO I</w:t>
            </w:r>
          </w:p>
        </w:tc>
        <w:tc>
          <w:tcPr>
            <w:tcW w:w="1826" w:type="dxa"/>
          </w:tcPr>
          <w:p w14:paraId="5383D5AB"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lang w:val="es-MX"/>
              </w:rPr>
            </w:pPr>
            <w:r w:rsidRPr="009A6830">
              <w:rPr>
                <w:rFonts w:ascii="Arial" w:eastAsia="Times New Roman" w:hAnsi="Arial" w:cs="Arial"/>
                <w:lang w:val="es-MX"/>
              </w:rPr>
              <w:t>S/ 20 357,43</w:t>
            </w:r>
          </w:p>
        </w:tc>
      </w:tr>
    </w:tbl>
    <w:p w14:paraId="62E70EB8" w14:textId="77777777" w:rsidR="00C41D22" w:rsidRPr="009A6830" w:rsidRDefault="00C41D22" w:rsidP="00892F76">
      <w:pPr>
        <w:jc w:val="both"/>
        <w:rPr>
          <w:rFonts w:ascii="Arial" w:hAnsi="Arial" w:cs="Arial"/>
          <w:lang w:val="es-ES" w:eastAsia="es-ES"/>
        </w:rPr>
      </w:pPr>
    </w:p>
    <w:p w14:paraId="639915C0" w14:textId="77777777" w:rsidR="00C61127" w:rsidRPr="009A6830" w:rsidRDefault="00C61127" w:rsidP="00892F76">
      <w:pPr>
        <w:jc w:val="both"/>
        <w:rPr>
          <w:rFonts w:ascii="Arial" w:hAnsi="Arial" w:cs="Arial"/>
          <w:lang w:val="es-ES" w:eastAsia="es-ES"/>
        </w:rPr>
      </w:pPr>
    </w:p>
    <w:p w14:paraId="0B12C112" w14:textId="77777777" w:rsidR="00C61127" w:rsidRPr="009A6830" w:rsidRDefault="00C61127" w:rsidP="00892F76">
      <w:pPr>
        <w:jc w:val="both"/>
        <w:rPr>
          <w:rFonts w:ascii="Arial" w:hAnsi="Arial" w:cs="Arial"/>
          <w:lang w:val="es-ES" w:eastAsia="es-ES"/>
        </w:rPr>
      </w:pPr>
    </w:p>
    <w:p w14:paraId="44CBD8EB" w14:textId="77777777" w:rsidR="00C61127" w:rsidRPr="009A6830" w:rsidRDefault="00C61127" w:rsidP="00892F76">
      <w:pPr>
        <w:jc w:val="both"/>
        <w:rPr>
          <w:rFonts w:ascii="Arial" w:hAnsi="Arial" w:cs="Arial"/>
          <w:lang w:val="es-ES" w:eastAsia="es-ES"/>
        </w:rPr>
      </w:pPr>
    </w:p>
    <w:p w14:paraId="3428062E" w14:textId="77777777" w:rsidR="001B6397" w:rsidRPr="009A6830" w:rsidRDefault="001B6397" w:rsidP="00892F76">
      <w:pPr>
        <w:jc w:val="both"/>
        <w:rPr>
          <w:rFonts w:ascii="Arial" w:hAnsi="Arial" w:cs="Arial"/>
          <w:lang w:val="es-ES" w:eastAsia="es-ES"/>
        </w:rPr>
      </w:pPr>
    </w:p>
    <w:p w14:paraId="4D542F97" w14:textId="713C703B" w:rsidR="00D6220F" w:rsidRPr="009A6830" w:rsidRDefault="00D6220F" w:rsidP="00892F76">
      <w:pPr>
        <w:ind w:left="567"/>
        <w:jc w:val="both"/>
        <w:rPr>
          <w:rFonts w:ascii="Arial" w:hAnsi="Arial" w:cs="Arial"/>
          <w:sz w:val="22"/>
          <w:szCs w:val="22"/>
        </w:rPr>
      </w:pPr>
      <w:r w:rsidRPr="009A6830">
        <w:rPr>
          <w:rFonts w:ascii="Arial" w:hAnsi="Arial" w:cs="Arial"/>
          <w:sz w:val="22"/>
          <w:szCs w:val="22"/>
        </w:rPr>
        <w:t xml:space="preserve">Ello involucraría una afectación a las expectativas del denunciante puesto que, no encontró correspondencia entre lo que esperaba recibir de parte de la </w:t>
      </w:r>
      <w:r w:rsidR="0086279A" w:rsidRPr="009A6830">
        <w:rPr>
          <w:rFonts w:ascii="Arial" w:hAnsi="Arial" w:cs="Arial"/>
          <w:sz w:val="22"/>
          <w:szCs w:val="22"/>
        </w:rPr>
        <w:t>Banco</w:t>
      </w:r>
      <w:r w:rsidRPr="009A6830">
        <w:rPr>
          <w:rFonts w:ascii="Arial" w:hAnsi="Arial" w:cs="Arial"/>
          <w:sz w:val="22"/>
          <w:szCs w:val="22"/>
        </w:rPr>
        <w:t xml:space="preserve"> y lo que realmente recibió. Por ello, corresponde calificar el hecho descrito como una presunta infracción a los artículos 18° y 19° del Código</w:t>
      </w:r>
      <w:r w:rsidRPr="009A6830">
        <w:rPr>
          <w:rFonts w:ascii="Arial" w:hAnsi="Arial" w:cs="Arial"/>
          <w:sz w:val="22"/>
          <w:szCs w:val="22"/>
          <w:vertAlign w:val="superscript"/>
        </w:rPr>
        <w:footnoteReference w:id="9"/>
      </w:r>
      <w:r w:rsidRPr="009A6830">
        <w:rPr>
          <w:rFonts w:ascii="Arial" w:hAnsi="Arial" w:cs="Arial"/>
          <w:sz w:val="22"/>
          <w:szCs w:val="22"/>
        </w:rPr>
        <w:t xml:space="preserve">. </w:t>
      </w:r>
    </w:p>
    <w:bookmarkEnd w:id="6"/>
    <w:bookmarkEnd w:id="7"/>
    <w:p w14:paraId="0C1CE4A2" w14:textId="77777777" w:rsidR="00D6220F" w:rsidRPr="009A6830" w:rsidRDefault="00D6220F" w:rsidP="00892F76">
      <w:pPr>
        <w:jc w:val="both"/>
        <w:rPr>
          <w:rFonts w:ascii="Arial" w:hAnsi="Arial" w:cs="Arial"/>
          <w:sz w:val="22"/>
          <w:szCs w:val="22"/>
        </w:rPr>
      </w:pPr>
    </w:p>
    <w:p w14:paraId="6EA613B2" w14:textId="43A85E35" w:rsidR="00DA0E49" w:rsidRPr="009A6830" w:rsidRDefault="00DC3759" w:rsidP="00892F76">
      <w:pPr>
        <w:numPr>
          <w:ilvl w:val="1"/>
          <w:numId w:val="1"/>
        </w:numPr>
        <w:tabs>
          <w:tab w:val="clear" w:pos="1440"/>
        </w:tabs>
        <w:ind w:left="567" w:hanging="567"/>
        <w:jc w:val="both"/>
        <w:rPr>
          <w:rFonts w:ascii="Arial" w:hAnsi="Arial" w:cs="Arial"/>
          <w:sz w:val="22"/>
          <w:szCs w:val="22"/>
        </w:rPr>
      </w:pPr>
      <w:r w:rsidRPr="009A6830">
        <w:rPr>
          <w:rFonts w:ascii="Arial" w:hAnsi="Arial" w:cs="Arial"/>
          <w:sz w:val="22"/>
          <w:szCs w:val="22"/>
        </w:rPr>
        <w:t>Así también,</w:t>
      </w:r>
      <w:r w:rsidR="00DA0E49" w:rsidRPr="009A6830">
        <w:rPr>
          <w:rFonts w:ascii="Arial" w:hAnsi="Arial" w:cs="Arial"/>
          <w:sz w:val="22"/>
          <w:szCs w:val="22"/>
        </w:rPr>
        <w:t xml:space="preserve"> la </w:t>
      </w:r>
      <w:r w:rsidR="00F240FD" w:rsidRPr="009A6830">
        <w:rPr>
          <w:rFonts w:ascii="Arial" w:hAnsi="Arial" w:cs="Arial"/>
          <w:sz w:val="22"/>
          <w:szCs w:val="22"/>
        </w:rPr>
        <w:t>Comisión</w:t>
      </w:r>
      <w:r w:rsidR="00F240FD" w:rsidRPr="009A6830">
        <w:rPr>
          <w:rFonts w:ascii="Arial" w:eastAsia="Arial Narrow" w:hAnsi="Arial" w:cs="Arial"/>
        </w:rPr>
        <w:t xml:space="preserve"> </w:t>
      </w:r>
      <w:r w:rsidR="00DA0E49" w:rsidRPr="009A6830">
        <w:rPr>
          <w:rFonts w:ascii="Arial" w:hAnsi="Arial" w:cs="Arial"/>
          <w:sz w:val="22"/>
          <w:szCs w:val="22"/>
        </w:rPr>
        <w:t xml:space="preserve">considera que el hecho consistente en que </w:t>
      </w:r>
      <w:r w:rsidRPr="009A6830">
        <w:rPr>
          <w:rFonts w:ascii="Arial" w:hAnsi="Arial" w:cs="Arial"/>
          <w:sz w:val="22"/>
          <w:szCs w:val="22"/>
        </w:rPr>
        <w:t xml:space="preserve">Makro </w:t>
      </w:r>
      <w:r w:rsidRPr="009A6830">
        <w:rPr>
          <w:rFonts w:ascii="Arial" w:hAnsi="Arial" w:cs="Arial"/>
          <w:sz w:val="22"/>
          <w:szCs w:val="22"/>
          <w:lang w:val="es-ES"/>
        </w:rPr>
        <w:t>no habría cumplido con verificar la identidad del titular de la Tarjeta De Crédito Visa Clásica Latam Nº463401****395179</w:t>
      </w:r>
      <w:r w:rsidRPr="009A6830">
        <w:rPr>
          <w:rFonts w:ascii="Arial" w:hAnsi="Arial" w:cs="Arial"/>
          <w:lang w:eastAsia="es-ES"/>
        </w:rPr>
        <w:t xml:space="preserve"> </w:t>
      </w:r>
      <w:r w:rsidRPr="009A6830">
        <w:rPr>
          <w:rFonts w:ascii="Arial" w:hAnsi="Arial" w:cs="Arial"/>
          <w:sz w:val="22"/>
          <w:szCs w:val="22"/>
        </w:rPr>
        <w:t>cuando se realiz</w:t>
      </w:r>
      <w:r w:rsidR="00E922A8" w:rsidRPr="009A6830">
        <w:rPr>
          <w:rFonts w:ascii="Arial" w:hAnsi="Arial" w:cs="Arial"/>
          <w:sz w:val="22"/>
          <w:szCs w:val="22"/>
        </w:rPr>
        <w:t>ó</w:t>
      </w:r>
      <w:r w:rsidRPr="009A6830">
        <w:rPr>
          <w:rFonts w:ascii="Arial" w:hAnsi="Arial" w:cs="Arial"/>
          <w:sz w:val="22"/>
          <w:szCs w:val="22"/>
        </w:rPr>
        <w:t xml:space="preserve"> la </w:t>
      </w:r>
      <w:r w:rsidR="00E922A8" w:rsidRPr="009A6830">
        <w:rPr>
          <w:rFonts w:ascii="Arial" w:hAnsi="Arial" w:cs="Arial"/>
          <w:sz w:val="22"/>
          <w:szCs w:val="22"/>
        </w:rPr>
        <w:t xml:space="preserve">operación </w:t>
      </w:r>
      <w:r w:rsidRPr="009A6830">
        <w:rPr>
          <w:rFonts w:ascii="Arial" w:hAnsi="Arial" w:cs="Arial"/>
          <w:sz w:val="22"/>
          <w:szCs w:val="22"/>
        </w:rPr>
        <w:t>que se detalla a continuación:</w:t>
      </w:r>
    </w:p>
    <w:tbl>
      <w:tblPr>
        <w:tblStyle w:val="Tablaconcuadrcula"/>
        <w:tblpPr w:leftFromText="141" w:rightFromText="141" w:vertAnchor="text" w:horzAnchor="page" w:tblpX="3016" w:tblpY="184"/>
        <w:tblW w:w="6895" w:type="dxa"/>
        <w:tblLook w:val="04A0" w:firstRow="1" w:lastRow="0" w:firstColumn="1" w:lastColumn="0" w:noHBand="0" w:noVBand="1"/>
      </w:tblPr>
      <w:tblGrid>
        <w:gridCol w:w="1319"/>
        <w:gridCol w:w="1218"/>
        <w:gridCol w:w="2532"/>
        <w:gridCol w:w="1826"/>
      </w:tblGrid>
      <w:tr w:rsidR="00DC3759" w:rsidRPr="009A6830" w14:paraId="5A1F2486" w14:textId="77777777" w:rsidTr="00DC3759">
        <w:trPr>
          <w:trHeight w:val="309"/>
        </w:trPr>
        <w:tc>
          <w:tcPr>
            <w:tcW w:w="1319" w:type="dxa"/>
            <w:shd w:val="clear" w:color="auto" w:fill="E2EFD9" w:themeFill="accent6" w:themeFillTint="33"/>
          </w:tcPr>
          <w:p w14:paraId="6F251861" w14:textId="77777777" w:rsidR="00DC3759" w:rsidRPr="009A6830" w:rsidRDefault="00DC3759" w:rsidP="00DC3759">
            <w:pPr>
              <w:pStyle w:val="Prrafodelista"/>
              <w:tabs>
                <w:tab w:val="left" w:pos="1276"/>
              </w:tabs>
              <w:spacing w:after="0" w:line="240" w:lineRule="auto"/>
              <w:ind w:left="0"/>
              <w:jc w:val="center"/>
              <w:rPr>
                <w:rFonts w:ascii="Arial Narrow" w:eastAsiaTheme="minorHAnsi" w:hAnsi="Arial Narrow" w:cs="Arial"/>
                <w:b/>
                <w:bCs/>
                <w:lang w:val="es-MX"/>
              </w:rPr>
            </w:pPr>
            <w:r w:rsidRPr="009A6830">
              <w:rPr>
                <w:rFonts w:ascii="Arial Narrow" w:eastAsiaTheme="minorHAnsi" w:hAnsi="Arial Narrow" w:cs="Arial"/>
                <w:b/>
                <w:bCs/>
                <w:lang w:val="es-MX"/>
              </w:rPr>
              <w:t>FECHA</w:t>
            </w:r>
          </w:p>
        </w:tc>
        <w:tc>
          <w:tcPr>
            <w:tcW w:w="1218" w:type="dxa"/>
            <w:shd w:val="clear" w:color="auto" w:fill="E2EFD9" w:themeFill="accent6" w:themeFillTint="33"/>
          </w:tcPr>
          <w:p w14:paraId="7D253DC4"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HORA</w:t>
            </w:r>
          </w:p>
        </w:tc>
        <w:tc>
          <w:tcPr>
            <w:tcW w:w="2532" w:type="dxa"/>
            <w:shd w:val="clear" w:color="auto" w:fill="E2EFD9" w:themeFill="accent6" w:themeFillTint="33"/>
          </w:tcPr>
          <w:p w14:paraId="18BF8436"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ESTABLECIMIENTO</w:t>
            </w:r>
          </w:p>
        </w:tc>
        <w:tc>
          <w:tcPr>
            <w:tcW w:w="1826" w:type="dxa"/>
            <w:shd w:val="clear" w:color="auto" w:fill="E2EFD9" w:themeFill="accent6" w:themeFillTint="33"/>
          </w:tcPr>
          <w:p w14:paraId="063FD6C6"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IMPORTE</w:t>
            </w:r>
          </w:p>
        </w:tc>
      </w:tr>
      <w:tr w:rsidR="00DC3759" w:rsidRPr="009A6830" w14:paraId="68684244" w14:textId="77777777" w:rsidTr="00DC3759">
        <w:trPr>
          <w:trHeight w:val="269"/>
        </w:trPr>
        <w:tc>
          <w:tcPr>
            <w:tcW w:w="1319" w:type="dxa"/>
          </w:tcPr>
          <w:p w14:paraId="77C9042A" w14:textId="77777777" w:rsidR="00DC3759" w:rsidRPr="009A6830" w:rsidRDefault="00DC3759" w:rsidP="00DC3759">
            <w:pPr>
              <w:pStyle w:val="Prrafodelista"/>
              <w:tabs>
                <w:tab w:val="left" w:pos="1276"/>
              </w:tabs>
              <w:spacing w:line="240" w:lineRule="auto"/>
              <w:ind w:left="0"/>
              <w:jc w:val="center"/>
              <w:rPr>
                <w:rFonts w:ascii="Arial" w:hAnsi="Arial" w:cs="Arial"/>
              </w:rPr>
            </w:pPr>
            <w:r w:rsidRPr="009A6830">
              <w:rPr>
                <w:rFonts w:ascii="Arial" w:hAnsi="Arial" w:cs="Arial"/>
              </w:rPr>
              <w:t>24/11/2023</w:t>
            </w:r>
          </w:p>
        </w:tc>
        <w:tc>
          <w:tcPr>
            <w:tcW w:w="1218" w:type="dxa"/>
          </w:tcPr>
          <w:p w14:paraId="75B1B724"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color w:val="000000"/>
                <w:lang w:val="es-ES" w:eastAsia="es-ES"/>
              </w:rPr>
            </w:pPr>
            <w:r w:rsidRPr="009A6830">
              <w:rPr>
                <w:rFonts w:ascii="Arial" w:eastAsia="Times New Roman" w:hAnsi="Arial" w:cs="Arial"/>
                <w:color w:val="000000"/>
                <w:lang w:eastAsia="es-ES"/>
              </w:rPr>
              <w:t>18:36:25</w:t>
            </w:r>
          </w:p>
        </w:tc>
        <w:tc>
          <w:tcPr>
            <w:tcW w:w="2532" w:type="dxa"/>
          </w:tcPr>
          <w:p w14:paraId="3DCBD1E5" w14:textId="77777777" w:rsidR="00DC3759" w:rsidRPr="009A6830" w:rsidRDefault="00DC3759" w:rsidP="00DC3759">
            <w:pPr>
              <w:tabs>
                <w:tab w:val="left" w:pos="1276"/>
              </w:tabs>
              <w:jc w:val="center"/>
              <w:rPr>
                <w:rFonts w:ascii="Arial" w:hAnsi="Arial" w:cs="Arial"/>
                <w:sz w:val="22"/>
                <w:szCs w:val="22"/>
                <w:lang w:val="es-ES" w:eastAsia="es-ES"/>
              </w:rPr>
            </w:pPr>
            <w:r w:rsidRPr="009A6830">
              <w:rPr>
                <w:rFonts w:ascii="Arial" w:hAnsi="Arial" w:cs="Arial"/>
                <w:sz w:val="22"/>
                <w:szCs w:val="22"/>
                <w:lang w:eastAsia="es-ES"/>
              </w:rPr>
              <w:t>MAKRO TRUJILLO I</w:t>
            </w:r>
          </w:p>
        </w:tc>
        <w:tc>
          <w:tcPr>
            <w:tcW w:w="1826" w:type="dxa"/>
          </w:tcPr>
          <w:p w14:paraId="4F4014BC" w14:textId="77777777" w:rsidR="00DC3759" w:rsidRPr="009A6830" w:rsidRDefault="00DC3759" w:rsidP="00DC3759">
            <w:pPr>
              <w:pStyle w:val="Prrafodelista"/>
              <w:tabs>
                <w:tab w:val="left" w:pos="1276"/>
              </w:tabs>
              <w:spacing w:line="240" w:lineRule="auto"/>
              <w:ind w:left="0"/>
              <w:jc w:val="center"/>
              <w:rPr>
                <w:rFonts w:ascii="Arial" w:eastAsia="Times New Roman" w:hAnsi="Arial" w:cs="Arial"/>
                <w:lang w:val="es-MX"/>
              </w:rPr>
            </w:pPr>
            <w:r w:rsidRPr="009A6830">
              <w:rPr>
                <w:rFonts w:ascii="Arial" w:eastAsia="Times New Roman" w:hAnsi="Arial" w:cs="Arial"/>
                <w:lang w:val="es-MX"/>
              </w:rPr>
              <w:t>S/ 20 357,43</w:t>
            </w:r>
          </w:p>
        </w:tc>
      </w:tr>
    </w:tbl>
    <w:p w14:paraId="35CD8E5C" w14:textId="77777777" w:rsidR="00DC3759" w:rsidRPr="009A6830" w:rsidRDefault="00DC3759" w:rsidP="00DC3759">
      <w:pPr>
        <w:ind w:left="567"/>
        <w:jc w:val="both"/>
        <w:rPr>
          <w:rFonts w:ascii="Arial" w:hAnsi="Arial" w:cs="Arial"/>
          <w:sz w:val="22"/>
          <w:szCs w:val="22"/>
        </w:rPr>
      </w:pPr>
    </w:p>
    <w:p w14:paraId="5EB19276" w14:textId="77777777" w:rsidR="00DC3759" w:rsidRPr="009A6830" w:rsidRDefault="00DC3759" w:rsidP="00DC3759">
      <w:pPr>
        <w:ind w:left="567"/>
        <w:jc w:val="both"/>
        <w:rPr>
          <w:rFonts w:ascii="Arial" w:hAnsi="Arial" w:cs="Arial"/>
          <w:sz w:val="22"/>
          <w:szCs w:val="22"/>
        </w:rPr>
      </w:pPr>
    </w:p>
    <w:p w14:paraId="47B800CC" w14:textId="77777777" w:rsidR="00C61127" w:rsidRPr="009A6830" w:rsidRDefault="00C61127" w:rsidP="00892F76">
      <w:pPr>
        <w:jc w:val="both"/>
        <w:rPr>
          <w:rFonts w:ascii="Arial" w:hAnsi="Arial" w:cs="Arial"/>
          <w:sz w:val="22"/>
          <w:szCs w:val="22"/>
        </w:rPr>
      </w:pPr>
    </w:p>
    <w:p w14:paraId="574AF260" w14:textId="77777777" w:rsidR="00DC3759" w:rsidRPr="009A6830" w:rsidRDefault="00DC3759" w:rsidP="00DC3759">
      <w:pPr>
        <w:ind w:left="567"/>
        <w:jc w:val="both"/>
        <w:rPr>
          <w:rFonts w:ascii="Arial" w:hAnsi="Arial" w:cs="Arial"/>
          <w:sz w:val="22"/>
          <w:szCs w:val="22"/>
        </w:rPr>
      </w:pPr>
    </w:p>
    <w:p w14:paraId="12DD7DFD" w14:textId="77777777" w:rsidR="00DC3759" w:rsidRPr="009A6830" w:rsidRDefault="00DC3759" w:rsidP="00DC3759">
      <w:pPr>
        <w:ind w:left="567"/>
        <w:jc w:val="both"/>
        <w:rPr>
          <w:rFonts w:ascii="Arial" w:hAnsi="Arial" w:cs="Arial"/>
          <w:sz w:val="22"/>
          <w:szCs w:val="22"/>
        </w:rPr>
      </w:pPr>
    </w:p>
    <w:p w14:paraId="1B2A510A" w14:textId="5A41EF24" w:rsidR="00DC3759" w:rsidRPr="009A6830" w:rsidRDefault="00DC3759" w:rsidP="00DC3759">
      <w:pPr>
        <w:ind w:left="567"/>
        <w:jc w:val="both"/>
        <w:rPr>
          <w:rFonts w:ascii="Arial" w:hAnsi="Arial" w:cs="Arial"/>
          <w:sz w:val="22"/>
          <w:szCs w:val="22"/>
        </w:rPr>
      </w:pPr>
      <w:r w:rsidRPr="009A6830">
        <w:rPr>
          <w:rFonts w:ascii="Arial" w:hAnsi="Arial" w:cs="Arial"/>
          <w:sz w:val="22"/>
          <w:szCs w:val="22"/>
        </w:rPr>
        <w:lastRenderedPageBreak/>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p>
    <w:p w14:paraId="0CEB6F55" w14:textId="77777777" w:rsidR="00DC3759" w:rsidRPr="009A6830" w:rsidRDefault="00DC3759" w:rsidP="00DC3759">
      <w:pPr>
        <w:jc w:val="both"/>
        <w:rPr>
          <w:rFonts w:ascii="Arial" w:hAnsi="Arial" w:cs="Arial"/>
          <w:sz w:val="22"/>
          <w:szCs w:val="22"/>
        </w:rPr>
      </w:pPr>
    </w:p>
    <w:p w14:paraId="3EAE20FF" w14:textId="6A50359F" w:rsidR="00DC3759" w:rsidRPr="009A6830" w:rsidRDefault="00DC3759" w:rsidP="00892F76">
      <w:pPr>
        <w:numPr>
          <w:ilvl w:val="1"/>
          <w:numId w:val="1"/>
        </w:numPr>
        <w:tabs>
          <w:tab w:val="clear" w:pos="1440"/>
        </w:tabs>
        <w:ind w:left="567" w:hanging="567"/>
        <w:jc w:val="both"/>
        <w:rPr>
          <w:rFonts w:ascii="Arial" w:hAnsi="Arial" w:cs="Arial"/>
          <w:sz w:val="22"/>
          <w:szCs w:val="22"/>
          <w:lang w:val="es-ES"/>
        </w:rPr>
      </w:pPr>
      <w:r w:rsidRPr="009A6830">
        <w:rPr>
          <w:rFonts w:ascii="Arial" w:hAnsi="Arial" w:cs="Arial"/>
          <w:sz w:val="22"/>
          <w:szCs w:val="22"/>
        </w:rPr>
        <w:t xml:space="preserve">Finalmente, </w:t>
      </w:r>
      <w:r w:rsidRPr="009A6830">
        <w:rPr>
          <w:rFonts w:ascii="Arial" w:hAnsi="Arial" w:cs="Arial"/>
          <w:sz w:val="22"/>
          <w:szCs w:val="22"/>
          <w:lang w:val="es-ES"/>
        </w:rPr>
        <w:t xml:space="preserve">la </w:t>
      </w:r>
      <w:r w:rsidR="00F240FD" w:rsidRPr="009A6830">
        <w:rPr>
          <w:rFonts w:ascii="Arial" w:hAnsi="Arial" w:cs="Arial"/>
          <w:sz w:val="22"/>
          <w:szCs w:val="22"/>
        </w:rPr>
        <w:t>Comisión</w:t>
      </w:r>
      <w:r w:rsidR="00F240FD" w:rsidRPr="009A6830">
        <w:rPr>
          <w:rFonts w:ascii="Arial" w:hAnsi="Arial" w:cs="Arial"/>
          <w:sz w:val="22"/>
          <w:szCs w:val="22"/>
          <w:lang w:val="es-ES"/>
        </w:rPr>
        <w:t xml:space="preserve"> </w:t>
      </w:r>
      <w:r w:rsidRPr="009A6830">
        <w:rPr>
          <w:rFonts w:ascii="Arial" w:hAnsi="Arial" w:cs="Arial"/>
          <w:sz w:val="22"/>
          <w:szCs w:val="22"/>
          <w:lang w:val="es-ES"/>
        </w:rPr>
        <w:t xml:space="preserve">considera que el hecho consistente en que Makro </w:t>
      </w:r>
      <w:r w:rsidR="00985144" w:rsidRPr="009A6830">
        <w:rPr>
          <w:rFonts w:ascii="Arial" w:hAnsi="Arial" w:cs="Arial"/>
          <w:sz w:val="22"/>
          <w:szCs w:val="22"/>
          <w:lang w:val="es-ES"/>
        </w:rPr>
        <w:t xml:space="preserve">no habría </w:t>
      </w:r>
      <w:r w:rsidR="00985144" w:rsidRPr="009A6830">
        <w:rPr>
          <w:rFonts w:ascii="Arial" w:hAnsi="Arial"/>
          <w:sz w:val="22"/>
          <w:szCs w:val="22"/>
          <w:lang w:val="es-ES"/>
        </w:rPr>
        <w:t xml:space="preserve">atendido la solicitud de gestión referida a la entrega de (i) la copia de la boleta de venta, (ii) la copia de las cámaras de video vigilancia y (iii) un informe sobre el proceso de verificación que realizó el personal responsable —respecto de la compra efectuada el 24 de noviembre de 2023 con la Tarjeta De Crédito Visa Clásica Latam Nº463401****395179 del denunciante—, contenida en la Carta Notarial de fecha 22 de julio del 2024, cursada </w:t>
      </w:r>
      <w:r w:rsidR="00985144" w:rsidRPr="009A6830">
        <w:rPr>
          <w:rFonts w:ascii="Arial" w:hAnsi="Arial" w:cs="Arial"/>
          <w:sz w:val="22"/>
          <w:szCs w:val="22"/>
          <w:lang w:val="es-ES"/>
        </w:rPr>
        <w:t>por el denunciante; 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p>
    <w:p w14:paraId="551C3439" w14:textId="77777777" w:rsidR="00DC3759" w:rsidRPr="009A6830" w:rsidRDefault="00DC3759" w:rsidP="00DC3759">
      <w:pPr>
        <w:ind w:left="567"/>
        <w:jc w:val="both"/>
        <w:rPr>
          <w:rFonts w:ascii="Arial" w:hAnsi="Arial" w:cs="Arial"/>
          <w:sz w:val="22"/>
          <w:szCs w:val="22"/>
        </w:rPr>
      </w:pPr>
    </w:p>
    <w:p w14:paraId="715054A7" w14:textId="057689FB" w:rsidR="001B6397" w:rsidRPr="009A6830" w:rsidRDefault="00D6220F" w:rsidP="00892F76">
      <w:pPr>
        <w:numPr>
          <w:ilvl w:val="1"/>
          <w:numId w:val="1"/>
        </w:numPr>
        <w:tabs>
          <w:tab w:val="clear" w:pos="1440"/>
        </w:tabs>
        <w:ind w:left="567" w:hanging="567"/>
        <w:jc w:val="both"/>
        <w:rPr>
          <w:rFonts w:ascii="Arial" w:hAnsi="Arial" w:cs="Arial"/>
          <w:sz w:val="22"/>
          <w:szCs w:val="22"/>
        </w:rPr>
      </w:pPr>
      <w:r w:rsidRPr="009A6830">
        <w:rPr>
          <w:rFonts w:ascii="Arial" w:hAnsi="Arial" w:cs="Arial"/>
          <w:sz w:val="22"/>
          <w:szCs w:val="22"/>
        </w:rPr>
        <w:t>En tanto la denuncia reúne los requisitos establecidos por la norma citada, corresponde admitirla a trámite.</w:t>
      </w:r>
      <w:r w:rsidR="00A75E04">
        <w:rPr>
          <w:rFonts w:ascii="Arial" w:hAnsi="Arial" w:cs="Arial"/>
          <w:sz w:val="22"/>
          <w:szCs w:val="22"/>
        </w:rPr>
        <w:t xml:space="preserve"> </w:t>
      </w:r>
    </w:p>
    <w:p w14:paraId="322FF9FD" w14:textId="77777777" w:rsidR="0035180F" w:rsidRPr="009A6830" w:rsidRDefault="0035180F" w:rsidP="00892F76">
      <w:pPr>
        <w:jc w:val="both"/>
        <w:rPr>
          <w:rFonts w:ascii="Arial" w:hAnsi="Arial" w:cs="Arial"/>
          <w:sz w:val="22"/>
          <w:szCs w:val="22"/>
        </w:rPr>
      </w:pPr>
    </w:p>
    <w:bookmarkEnd w:id="4"/>
    <w:p w14:paraId="1906DAB7" w14:textId="7D1AC85D" w:rsidR="00D6220F" w:rsidRPr="009A6830" w:rsidRDefault="00D6220F" w:rsidP="00892F76">
      <w:pPr>
        <w:tabs>
          <w:tab w:val="left" w:pos="567"/>
        </w:tabs>
        <w:jc w:val="both"/>
        <w:rPr>
          <w:rFonts w:ascii="Arial" w:eastAsia="Arial" w:hAnsi="Arial" w:cs="Arial"/>
          <w:b/>
          <w:bCs/>
          <w:sz w:val="22"/>
          <w:szCs w:val="22"/>
        </w:rPr>
      </w:pPr>
      <w:r w:rsidRPr="009A6830">
        <w:rPr>
          <w:rFonts w:ascii="Arial" w:eastAsia="Arial" w:hAnsi="Arial" w:cs="Arial"/>
          <w:b/>
          <w:bCs/>
          <w:sz w:val="22"/>
          <w:szCs w:val="22"/>
        </w:rPr>
        <w:t>Del requerimiento de información</w:t>
      </w:r>
    </w:p>
    <w:p w14:paraId="37015ED8" w14:textId="77777777" w:rsidR="00D6220F" w:rsidRPr="009A6830" w:rsidRDefault="00D6220F" w:rsidP="00892F76">
      <w:pPr>
        <w:jc w:val="both"/>
        <w:textAlignment w:val="baseline"/>
        <w:rPr>
          <w:rFonts w:ascii="Arial" w:eastAsia="Arial" w:hAnsi="Arial" w:cs="Arial"/>
          <w:sz w:val="22"/>
          <w:szCs w:val="22"/>
        </w:rPr>
      </w:pPr>
    </w:p>
    <w:p w14:paraId="4FFFB4BA" w14:textId="3F374416" w:rsidR="00D6220F" w:rsidRPr="009A6830" w:rsidRDefault="00D6220F" w:rsidP="00892F76">
      <w:pPr>
        <w:numPr>
          <w:ilvl w:val="1"/>
          <w:numId w:val="1"/>
        </w:numPr>
        <w:tabs>
          <w:tab w:val="clear" w:pos="1440"/>
        </w:tabs>
        <w:ind w:left="567" w:hanging="567"/>
        <w:jc w:val="both"/>
        <w:rPr>
          <w:rFonts w:ascii="Arial" w:eastAsia="Arial" w:hAnsi="Arial" w:cs="Arial"/>
          <w:sz w:val="22"/>
          <w:szCs w:val="22"/>
        </w:rPr>
      </w:pPr>
      <w:bookmarkStart w:id="8" w:name="_Hlk156220932"/>
      <w:r w:rsidRPr="009A6830">
        <w:rPr>
          <w:rFonts w:ascii="Arial" w:eastAsia="Arial" w:hAnsi="Arial" w:cs="Arial"/>
          <w:sz w:val="22"/>
          <w:szCs w:val="22"/>
        </w:rPr>
        <w:t xml:space="preserve">A efectos de tener mayores elementos de juicio que sirvan para la resolución definitiva del </w:t>
      </w:r>
      <w:r w:rsidRPr="009A6830">
        <w:rPr>
          <w:rFonts w:ascii="Arial" w:eastAsia="Arial Narrow" w:hAnsi="Arial" w:cs="Arial"/>
          <w:color w:val="000000" w:themeColor="text1"/>
          <w:sz w:val="22"/>
          <w:szCs w:val="22"/>
        </w:rPr>
        <w:t>presente</w:t>
      </w:r>
      <w:r w:rsidRPr="009A6830">
        <w:rPr>
          <w:rFonts w:ascii="Arial" w:eastAsia="Arial" w:hAnsi="Arial" w:cs="Arial"/>
          <w:sz w:val="22"/>
          <w:szCs w:val="22"/>
        </w:rPr>
        <w:t xml:space="preserve"> caso, la </w:t>
      </w:r>
      <w:r w:rsidRPr="009A6830">
        <w:rPr>
          <w:rFonts w:ascii="Arial" w:eastAsia="Arial Narrow" w:hAnsi="Arial" w:cs="Arial"/>
          <w:sz w:val="22"/>
          <w:szCs w:val="22"/>
        </w:rPr>
        <w:t>Comisión</w:t>
      </w:r>
      <w:r w:rsidRPr="009A6830">
        <w:rPr>
          <w:rFonts w:ascii="Arial" w:eastAsia="Arial" w:hAnsi="Arial" w:cs="Arial"/>
          <w:sz w:val="22"/>
          <w:szCs w:val="22"/>
        </w:rPr>
        <w:t xml:space="preserve">, en ejercicio de las facultades que la ley le confiere, conviene en requerir </w:t>
      </w:r>
      <w:r w:rsidR="001849A7" w:rsidRPr="009A6830">
        <w:rPr>
          <w:rFonts w:ascii="Arial" w:eastAsia="Arial" w:hAnsi="Arial" w:cs="Arial"/>
          <w:sz w:val="22"/>
          <w:szCs w:val="22"/>
        </w:rPr>
        <w:t>a</w:t>
      </w:r>
      <w:r w:rsidR="00781B49" w:rsidRPr="009A6830">
        <w:rPr>
          <w:rFonts w:ascii="Arial" w:eastAsia="Arial" w:hAnsi="Arial" w:cs="Arial"/>
          <w:sz w:val="22"/>
          <w:szCs w:val="22"/>
        </w:rPr>
        <w:t xml:space="preserve">l Banco </w:t>
      </w:r>
      <w:r w:rsidR="001849A7" w:rsidRPr="009A6830">
        <w:rPr>
          <w:rFonts w:ascii="Arial" w:eastAsia="Arial" w:hAnsi="Arial" w:cs="Arial"/>
          <w:sz w:val="22"/>
          <w:szCs w:val="22"/>
        </w:rPr>
        <w:t>que</w:t>
      </w:r>
      <w:r w:rsidRPr="009A6830">
        <w:rPr>
          <w:rFonts w:ascii="Arial" w:eastAsia="Arial" w:hAnsi="Arial" w:cs="Arial"/>
          <w:sz w:val="22"/>
          <w:szCs w:val="22"/>
        </w:rPr>
        <w:t xml:space="preserve">, en un plazo no mayor de cinco (5) días hábiles contado a partir del día siguiente de la notificación de la presente resolución, cumpla </w:t>
      </w:r>
      <w:r w:rsidR="001849A7" w:rsidRPr="009A6830">
        <w:rPr>
          <w:rFonts w:ascii="Arial" w:eastAsia="Arial" w:hAnsi="Arial" w:cs="Arial"/>
          <w:sz w:val="22"/>
          <w:szCs w:val="22"/>
        </w:rPr>
        <w:t xml:space="preserve">con </w:t>
      </w:r>
      <w:r w:rsidRPr="009A6830">
        <w:rPr>
          <w:rFonts w:ascii="Arial" w:eastAsia="Arial" w:hAnsi="Arial" w:cs="Arial"/>
          <w:sz w:val="22"/>
          <w:szCs w:val="22"/>
        </w:rPr>
        <w:t>presentar l</w:t>
      </w:r>
      <w:r w:rsidR="00E922A8" w:rsidRPr="009A6830">
        <w:rPr>
          <w:rFonts w:ascii="Arial" w:eastAsia="Arial" w:hAnsi="Arial" w:cs="Arial"/>
          <w:sz w:val="22"/>
          <w:szCs w:val="22"/>
        </w:rPr>
        <w:t xml:space="preserve">o </w:t>
      </w:r>
      <w:r w:rsidRPr="009A6830">
        <w:rPr>
          <w:rFonts w:ascii="Arial" w:eastAsia="Arial" w:hAnsi="Arial" w:cs="Arial"/>
          <w:sz w:val="22"/>
          <w:szCs w:val="22"/>
        </w:rPr>
        <w:t>siguiente:</w:t>
      </w:r>
    </w:p>
    <w:p w14:paraId="1FC533BE" w14:textId="77777777" w:rsidR="00D6220F" w:rsidRPr="009A6830" w:rsidRDefault="00D6220F" w:rsidP="00892F76">
      <w:pPr>
        <w:ind w:left="567"/>
        <w:jc w:val="both"/>
        <w:rPr>
          <w:rFonts w:ascii="Arial" w:eastAsia="Arial" w:hAnsi="Arial" w:cs="Arial"/>
          <w:sz w:val="22"/>
          <w:szCs w:val="22"/>
          <w:u w:val="single"/>
        </w:rPr>
      </w:pPr>
    </w:p>
    <w:p w14:paraId="5FB024D9" w14:textId="48F2D9C2" w:rsidR="00781B49" w:rsidRPr="009A6830" w:rsidRDefault="00781B49" w:rsidP="00781B49">
      <w:pPr>
        <w:pStyle w:val="Prrafodelista"/>
        <w:numPr>
          <w:ilvl w:val="0"/>
          <w:numId w:val="37"/>
        </w:numPr>
        <w:spacing w:after="0" w:line="240" w:lineRule="auto"/>
        <w:ind w:left="1134" w:hanging="567"/>
        <w:jc w:val="both"/>
        <w:rPr>
          <w:rFonts w:ascii="Arial" w:hAnsi="Arial" w:cs="Arial"/>
        </w:rPr>
      </w:pPr>
      <w:bookmarkStart w:id="9" w:name="_Hlk143162628"/>
      <w:r w:rsidRPr="009A6830">
        <w:rPr>
          <w:rStyle w:val="normaltextrun"/>
          <w:rFonts w:ascii="Arial" w:eastAsia="Times New Roman" w:hAnsi="Arial" w:cs="Arial"/>
          <w:lang w:val="es-ES" w:eastAsia="es-ES"/>
        </w:rPr>
        <w:t>Presentar una copia legible y completa del contrato y/o los documentos debidamente suscritos que vinculen a</w:t>
      </w:r>
      <w:r w:rsidR="00963CAB" w:rsidRPr="009A6830">
        <w:rPr>
          <w:rStyle w:val="normaltextrun"/>
          <w:rFonts w:ascii="Arial" w:eastAsia="Times New Roman" w:hAnsi="Arial" w:cs="Arial"/>
          <w:lang w:val="es-ES" w:eastAsia="es-ES"/>
        </w:rPr>
        <w:t>l</w:t>
      </w:r>
      <w:r w:rsidRPr="009A6830">
        <w:rPr>
          <w:rStyle w:val="normaltextrun"/>
          <w:rFonts w:ascii="Arial" w:eastAsia="Times New Roman" w:hAnsi="Arial" w:cs="Arial"/>
          <w:lang w:val="es-ES" w:eastAsia="es-ES"/>
        </w:rPr>
        <w:t xml:space="preserve"> denunciante con la </w:t>
      </w:r>
      <w:r w:rsidR="00963CAB" w:rsidRPr="009A6830">
        <w:rPr>
          <w:rFonts w:ascii="Arial" w:hAnsi="Arial" w:cs="Arial"/>
          <w:lang w:eastAsia="es-ES"/>
        </w:rPr>
        <w:t xml:space="preserve">Tarjeta De Crédito Visa Clásica Latam Nº463401****395179 </w:t>
      </w:r>
      <w:r w:rsidRPr="009A6830">
        <w:rPr>
          <w:rFonts w:ascii="Arial" w:hAnsi="Arial" w:cs="Arial"/>
        </w:rPr>
        <w:t>(contrato, estados de cuenta, cronograma de pagos, etc.)</w:t>
      </w:r>
      <w:r w:rsidRPr="009A6830">
        <w:rPr>
          <w:rStyle w:val="normaltextrun"/>
          <w:rFonts w:ascii="Arial" w:eastAsia="Times New Roman" w:hAnsi="Arial" w:cs="Arial"/>
          <w:lang w:val="es-ES" w:eastAsia="es-ES"/>
        </w:rPr>
        <w:t xml:space="preserve">, </w:t>
      </w:r>
      <w:r w:rsidRPr="009A6830">
        <w:rPr>
          <w:rFonts w:ascii="Arial" w:hAnsi="Arial" w:cs="Arial"/>
        </w:rPr>
        <w:t xml:space="preserve">la cual es </w:t>
      </w:r>
      <w:r w:rsidRPr="009A6830">
        <w:rPr>
          <w:rStyle w:val="normaltextrun"/>
          <w:rFonts w:ascii="Arial" w:eastAsia="Times New Roman" w:hAnsi="Arial" w:cs="Arial"/>
          <w:lang w:val="es-ES" w:eastAsia="es-ES"/>
        </w:rPr>
        <w:t xml:space="preserve">materia de denuncia. </w:t>
      </w:r>
    </w:p>
    <w:p w14:paraId="038277B2" w14:textId="77777777" w:rsidR="00781B49" w:rsidRPr="009A6830" w:rsidRDefault="00781B49" w:rsidP="00781B49">
      <w:pPr>
        <w:pStyle w:val="Prrafodelista"/>
        <w:spacing w:after="0" w:line="240" w:lineRule="auto"/>
        <w:ind w:left="1134"/>
        <w:jc w:val="both"/>
        <w:rPr>
          <w:rFonts w:ascii="Arial" w:hAnsi="Arial" w:cs="Arial"/>
        </w:rPr>
      </w:pPr>
    </w:p>
    <w:p w14:paraId="3F36997E"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rPr>
        <w:t>Informar la fecha exacta de contratación del producto materia de denuncia, así como si respecto de este el cliente efectuó alguna renovación posterior a su contratación. En caso corresponda, deberá adjuntar los medios probatorios que acrediten sus afirmaciones.</w:t>
      </w:r>
    </w:p>
    <w:p w14:paraId="2CAB4899" w14:textId="77777777" w:rsidR="00781B49" w:rsidRPr="009A6830" w:rsidRDefault="00781B49" w:rsidP="00781B49">
      <w:pPr>
        <w:pStyle w:val="Prrafodelista"/>
        <w:rPr>
          <w:rFonts w:ascii="Arial" w:hAnsi="Arial" w:cs="Arial"/>
        </w:rPr>
      </w:pPr>
    </w:p>
    <w:p w14:paraId="420CD68C"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rPr>
        <w:t>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018F7ED9" w14:textId="77777777" w:rsidR="00781B49" w:rsidRPr="009A6830" w:rsidRDefault="00781B49" w:rsidP="00781B49">
      <w:pPr>
        <w:pStyle w:val="Prrafodelista"/>
        <w:rPr>
          <w:rFonts w:ascii="Arial" w:hAnsi="Arial" w:cs="Arial"/>
        </w:rPr>
      </w:pPr>
    </w:p>
    <w:p w14:paraId="7901F0F8"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eastAsia="Times New Roman" w:hAnsi="Arial" w:cs="Arial"/>
          <w:lang w:eastAsia="es-ES"/>
        </w:rPr>
        <w:t>Informar sobre los detalles de la operación denunciada como inusual, a modo de comprobar si de acuerdo con ello, la operación se considera inusual; </w:t>
      </w:r>
    </w:p>
    <w:p w14:paraId="5A864564" w14:textId="77777777" w:rsidR="00781B49" w:rsidRPr="009A6830" w:rsidRDefault="00781B49" w:rsidP="00781B49">
      <w:pPr>
        <w:pStyle w:val="Prrafodelista"/>
        <w:rPr>
          <w:rFonts w:ascii="Arial" w:hAnsi="Arial" w:cs="Arial"/>
        </w:rPr>
      </w:pPr>
    </w:p>
    <w:p w14:paraId="6C20F6E6"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rPr>
        <w:lastRenderedPageBreak/>
        <w:t>Explicar de manera detallada el funcionamiento de sus sistemas de monitoreo para la detección de operaciones inusuales o que no corresponden al comportamiento habitual, debiendo adjuntar los medios probatorios que considere pertinentes para tal efecto.</w:t>
      </w:r>
    </w:p>
    <w:p w14:paraId="47ACD322" w14:textId="77777777" w:rsidR="00781B49" w:rsidRPr="009A6830" w:rsidRDefault="00781B49" w:rsidP="00781B49">
      <w:pPr>
        <w:pStyle w:val="Prrafodelista"/>
        <w:spacing w:line="240" w:lineRule="auto"/>
        <w:jc w:val="both"/>
        <w:rPr>
          <w:rFonts w:ascii="Arial" w:hAnsi="Arial" w:cs="Arial"/>
        </w:rPr>
      </w:pPr>
    </w:p>
    <w:p w14:paraId="4C2CA9AD" w14:textId="6E210C42"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lang w:val="es-ES"/>
        </w:rPr>
        <w:t xml:space="preserve">Presentar la copia de los estados de cuenta y/o reportes de movimiento de </w:t>
      </w:r>
      <w:r w:rsidRPr="009A6830">
        <w:rPr>
          <w:rStyle w:val="normaltextrun"/>
          <w:rFonts w:ascii="Arial" w:eastAsia="Times New Roman" w:hAnsi="Arial" w:cs="Arial"/>
          <w:lang w:val="es-ES" w:eastAsia="es-ES"/>
        </w:rPr>
        <w:t xml:space="preserve">la </w:t>
      </w:r>
      <w:r w:rsidR="00963CAB" w:rsidRPr="009A6830">
        <w:rPr>
          <w:rFonts w:ascii="Arial" w:hAnsi="Arial" w:cs="Arial"/>
          <w:lang w:eastAsia="es-ES"/>
        </w:rPr>
        <w:t>Tarjeta De Crédito Visa Clásica Latam Nº463401****395179</w:t>
      </w:r>
      <w:r w:rsidRPr="009A6830">
        <w:rPr>
          <w:rFonts w:ascii="Arial" w:hAnsi="Arial" w:cs="Arial"/>
          <w:lang w:val="es-ES"/>
        </w:rPr>
        <w:t xml:space="preserve">, correspondientes al mes de </w:t>
      </w:r>
      <w:r w:rsidR="00963CAB" w:rsidRPr="009A6830">
        <w:rPr>
          <w:rFonts w:ascii="Arial" w:hAnsi="Arial" w:cs="Arial"/>
          <w:lang w:val="es-ES"/>
        </w:rPr>
        <w:t>noviembre</w:t>
      </w:r>
      <w:r w:rsidRPr="009A6830">
        <w:rPr>
          <w:rFonts w:ascii="Arial" w:hAnsi="Arial" w:cs="Arial"/>
          <w:lang w:val="es-ES"/>
        </w:rPr>
        <w:t xml:space="preserve"> de 202</w:t>
      </w:r>
      <w:r w:rsidR="00963CAB" w:rsidRPr="009A6830">
        <w:rPr>
          <w:rFonts w:ascii="Arial" w:hAnsi="Arial" w:cs="Arial"/>
          <w:lang w:val="es-ES"/>
        </w:rPr>
        <w:t>3</w:t>
      </w:r>
      <w:r w:rsidRPr="009A6830">
        <w:rPr>
          <w:rFonts w:ascii="Arial" w:hAnsi="Arial" w:cs="Arial"/>
          <w:lang w:val="es-ES"/>
        </w:rPr>
        <w:t>, así como a los seis (6) meses previos. </w:t>
      </w:r>
      <w:r w:rsidRPr="009A6830">
        <w:rPr>
          <w:rFonts w:ascii="Arial" w:hAnsi="Arial" w:cs="Arial"/>
        </w:rPr>
        <w:t> </w:t>
      </w:r>
    </w:p>
    <w:p w14:paraId="68762205" w14:textId="77777777" w:rsidR="00781B49" w:rsidRPr="009A6830" w:rsidRDefault="00781B49" w:rsidP="00781B49">
      <w:pPr>
        <w:pStyle w:val="Prrafodelista"/>
        <w:rPr>
          <w:rFonts w:ascii="Arial" w:hAnsi="Arial" w:cs="Arial"/>
        </w:rPr>
      </w:pPr>
    </w:p>
    <w:p w14:paraId="1704014C"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rPr>
        <w:t>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0FB26E2B" w14:textId="77777777" w:rsidR="00781B49" w:rsidRPr="009A6830" w:rsidRDefault="00781B49" w:rsidP="00781B49">
      <w:pPr>
        <w:pStyle w:val="Prrafodelista"/>
        <w:spacing w:line="240" w:lineRule="auto"/>
        <w:jc w:val="both"/>
        <w:rPr>
          <w:rFonts w:ascii="Arial" w:hAnsi="Arial" w:cs="Arial"/>
        </w:rPr>
      </w:pPr>
    </w:p>
    <w:p w14:paraId="4B392BE1" w14:textId="5E36D98F"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rPr>
        <w:t xml:space="preserve">En el caso que su sistema de monitoreo no haya generado alerta alguna o esta fue descartada, señalar qué factores, razones o circunstancias hubieran sido necesarios para que su sistema activara una alerta por la operación </w:t>
      </w:r>
      <w:r w:rsidR="00963CAB" w:rsidRPr="009A6830">
        <w:rPr>
          <w:rFonts w:ascii="Arial" w:hAnsi="Arial" w:cs="Arial"/>
        </w:rPr>
        <w:t>materia de denuncia</w:t>
      </w:r>
      <w:r w:rsidRPr="009A6830">
        <w:rPr>
          <w:rFonts w:ascii="Arial" w:hAnsi="Arial" w:cs="Arial"/>
        </w:rPr>
        <w:t>; debiendo adjuntar los medios probatorios que considere pertinentes para tal efecto.</w:t>
      </w:r>
    </w:p>
    <w:p w14:paraId="6B5542C8" w14:textId="77777777" w:rsidR="00781B49" w:rsidRPr="009A6830" w:rsidRDefault="00781B49" w:rsidP="00781B49">
      <w:pPr>
        <w:jc w:val="both"/>
        <w:rPr>
          <w:rFonts w:ascii="Arial" w:hAnsi="Arial" w:cs="Arial"/>
        </w:rPr>
      </w:pPr>
    </w:p>
    <w:p w14:paraId="40EFF003" w14:textId="5220C015" w:rsidR="00781B49" w:rsidRPr="009A6830" w:rsidRDefault="00781B49" w:rsidP="00781B49">
      <w:pPr>
        <w:pStyle w:val="Prrafodelista"/>
        <w:numPr>
          <w:ilvl w:val="0"/>
          <w:numId w:val="37"/>
        </w:numPr>
        <w:spacing w:after="160" w:line="240" w:lineRule="auto"/>
        <w:ind w:left="1134" w:hanging="567"/>
        <w:jc w:val="both"/>
        <w:rPr>
          <w:rFonts w:ascii="Arial" w:hAnsi="Arial" w:cs="Arial"/>
        </w:rPr>
      </w:pPr>
      <w:r w:rsidRPr="009A6830">
        <w:rPr>
          <w:rFonts w:ascii="Arial" w:hAnsi="Arial" w:cs="Arial"/>
        </w:rPr>
        <w:t xml:space="preserve">Presentar los documentos y/o “prints” de la pantalla del sistema que acredite que </w:t>
      </w:r>
      <w:r w:rsidR="00963CAB" w:rsidRPr="009A6830">
        <w:rPr>
          <w:rFonts w:ascii="Arial" w:hAnsi="Arial" w:cs="Arial"/>
        </w:rPr>
        <w:t>el</w:t>
      </w:r>
      <w:r w:rsidRPr="009A6830">
        <w:rPr>
          <w:rFonts w:ascii="Arial" w:hAnsi="Arial" w:cs="Arial"/>
        </w:rPr>
        <w:t xml:space="preserve"> denunciante se encontraba afiliado a la Banca por Internet, Clave SMS y/o Clave Token Digital; así como sustentar el procedimiento seguido por el denunciante para ello.</w:t>
      </w:r>
    </w:p>
    <w:p w14:paraId="4FD77895" w14:textId="77777777" w:rsidR="00781B49" w:rsidRPr="009A6830" w:rsidRDefault="00781B49" w:rsidP="00781B49">
      <w:pPr>
        <w:pStyle w:val="Prrafodelista"/>
        <w:spacing w:line="240" w:lineRule="auto"/>
        <w:ind w:left="1134"/>
        <w:jc w:val="both"/>
        <w:rPr>
          <w:rFonts w:ascii="Arial" w:hAnsi="Arial" w:cs="Arial"/>
        </w:rPr>
      </w:pPr>
    </w:p>
    <w:p w14:paraId="1839CFA3"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lang w:val="es-ES"/>
        </w:rPr>
      </w:pPr>
      <w:r w:rsidRPr="009A6830">
        <w:rPr>
          <w:rFonts w:ascii="Arial" w:hAnsi="Arial" w:cs="Arial"/>
        </w:rPr>
        <w:t>Presentar la copia de los documentos que acrediten que las operaciones no reconocidas se realizaron válidamente; así como los “prints”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 bajo apercibimiento de tener por no presentado dicho documento.</w:t>
      </w:r>
      <w:r w:rsidRPr="009A6830">
        <w:rPr>
          <w:rFonts w:ascii="Arial" w:eastAsia="Times New Roman" w:hAnsi="Arial" w:cs="Arial"/>
          <w:color w:val="000000"/>
          <w:spacing w:val="-3"/>
          <w:sz w:val="20"/>
          <w:szCs w:val="20"/>
          <w:lang w:val="es-ES" w:eastAsia="es-ES"/>
        </w:rPr>
        <w:t xml:space="preserve"> </w:t>
      </w:r>
    </w:p>
    <w:p w14:paraId="7CDF5C14" w14:textId="77777777" w:rsidR="00781B49" w:rsidRPr="009A6830" w:rsidRDefault="00781B49" w:rsidP="00781B49">
      <w:pPr>
        <w:pStyle w:val="Prrafodelista"/>
        <w:spacing w:after="0" w:line="240" w:lineRule="auto"/>
        <w:jc w:val="both"/>
        <w:rPr>
          <w:rFonts w:ascii="Arial" w:hAnsi="Arial" w:cs="Arial"/>
          <w:lang w:val="es-ES"/>
        </w:rPr>
      </w:pPr>
    </w:p>
    <w:p w14:paraId="1FDC707E" w14:textId="08EDFD01"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rPr>
        <w:t xml:space="preserve">Presentar los medios probatorios de los que pueda verificarse indubitablemente la fecha y hora en que se efectuó el bloqueo de la </w:t>
      </w:r>
      <w:r w:rsidR="00963CAB" w:rsidRPr="009A6830">
        <w:rPr>
          <w:rFonts w:ascii="Arial" w:hAnsi="Arial" w:cs="Arial"/>
          <w:lang w:eastAsia="es-ES"/>
        </w:rPr>
        <w:t>Tarjeta De Crédito Visa Clásica Latam Nº463401****395179</w:t>
      </w:r>
      <w:r w:rsidRPr="009A6830">
        <w:rPr>
          <w:rFonts w:ascii="Arial" w:hAnsi="Arial" w:cs="Arial"/>
        </w:rPr>
        <w:t>, de titularidad del denunciante, según corresponda.</w:t>
      </w:r>
    </w:p>
    <w:p w14:paraId="66D443C0" w14:textId="77777777" w:rsidR="00781B49" w:rsidRPr="009A6830" w:rsidRDefault="00781B49" w:rsidP="00781B49">
      <w:pPr>
        <w:pStyle w:val="Prrafodelista"/>
        <w:rPr>
          <w:rFonts w:ascii="Arial" w:hAnsi="Arial" w:cs="Arial"/>
        </w:rPr>
      </w:pPr>
    </w:p>
    <w:p w14:paraId="7837FC81" w14:textId="5BE86CB6" w:rsidR="00781B49" w:rsidRPr="009A6830" w:rsidRDefault="00781B49" w:rsidP="00781B49">
      <w:pPr>
        <w:pStyle w:val="Prrafodelista"/>
        <w:numPr>
          <w:ilvl w:val="0"/>
          <w:numId w:val="37"/>
        </w:numPr>
        <w:spacing w:after="0" w:line="240" w:lineRule="auto"/>
        <w:ind w:left="1134" w:hanging="567"/>
        <w:jc w:val="both"/>
        <w:rPr>
          <w:rFonts w:ascii="Arial" w:hAnsi="Arial" w:cs="Arial"/>
          <w:lang w:val="es-ES"/>
        </w:rPr>
      </w:pPr>
      <w:r w:rsidRPr="009A6830">
        <w:rPr>
          <w:rFonts w:ascii="Arial" w:hAnsi="Arial" w:cs="Arial"/>
          <w:lang w:val="es-ES"/>
        </w:rPr>
        <w:t>En caso corresponda, presentar el medio probatorio pertinente que acredite el enrolamiento de</w:t>
      </w:r>
      <w:r w:rsidR="00963CAB" w:rsidRPr="009A6830">
        <w:rPr>
          <w:rFonts w:ascii="Arial" w:hAnsi="Arial" w:cs="Arial"/>
          <w:lang w:val="es-ES"/>
        </w:rPr>
        <w:t>l</w:t>
      </w:r>
      <w:r w:rsidRPr="009A6830">
        <w:rPr>
          <w:rFonts w:ascii="Arial" w:hAnsi="Arial" w:cs="Arial"/>
          <w:lang w:val="es-ES"/>
        </w:rPr>
        <w:t xml:space="preserve"> denunciante en el canal digital, materia de cuestionamiento, aplicación del artículo 18° del Reglamento para la Gestión de la Seguridad de la Información y la Ciberseguridad.</w:t>
      </w:r>
    </w:p>
    <w:p w14:paraId="16DEE650" w14:textId="77777777" w:rsidR="00781B49" w:rsidRPr="009A6830" w:rsidRDefault="00781B49" w:rsidP="00781B49">
      <w:pPr>
        <w:jc w:val="both"/>
        <w:rPr>
          <w:rFonts w:ascii="Arial" w:hAnsi="Arial" w:cs="Arial"/>
          <w:lang w:val="es-ES"/>
        </w:rPr>
      </w:pPr>
    </w:p>
    <w:p w14:paraId="003651E0"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lang w:val="es-ES"/>
        </w:rPr>
      </w:pPr>
      <w:r w:rsidRPr="009A6830">
        <w:rPr>
          <w:rFonts w:ascii="Arial" w:hAnsi="Arial" w:cs="Arial"/>
          <w:lang w:val="es-ES"/>
        </w:rPr>
        <w:t xml:space="preserve">De corresponder, explicar de forma detallada cuáles son los dos (2) factores de autenticación reforzada de naturaleza </w:t>
      </w:r>
      <w:r w:rsidRPr="009A6830">
        <w:rPr>
          <w:rFonts w:ascii="Arial" w:hAnsi="Arial" w:cs="Arial"/>
          <w:u w:val="single"/>
          <w:lang w:val="es-ES"/>
        </w:rPr>
        <w:t>distinta</w:t>
      </w:r>
      <w:r w:rsidRPr="009A6830">
        <w:rPr>
          <w:rFonts w:ascii="Arial" w:hAnsi="Arial" w:cs="Arial"/>
          <w:lang w:val="es-ES"/>
        </w:rPr>
        <w:t xml:space="preserve"> e </w:t>
      </w:r>
      <w:r w:rsidRPr="009A6830">
        <w:rPr>
          <w:rFonts w:ascii="Arial" w:hAnsi="Arial" w:cs="Arial"/>
          <w:u w:val="single"/>
          <w:lang w:val="es-ES"/>
        </w:rPr>
        <w:t>independiente</w:t>
      </w:r>
      <w:r w:rsidRPr="009A6830">
        <w:rPr>
          <w:rFonts w:ascii="Arial" w:hAnsi="Arial" w:cs="Arial"/>
          <w:lang w:val="es-ES"/>
        </w:rPr>
        <w:t xml:space="preserve"> – contemplados en el literal j) del artículo 2 del </w:t>
      </w:r>
      <w:r w:rsidRPr="009A6830">
        <w:rPr>
          <w:rFonts w:ascii="Arial" w:hAnsi="Arial" w:cs="Arial"/>
        </w:rPr>
        <w:t xml:space="preserve">Reglamento para la </w:t>
      </w:r>
      <w:r w:rsidRPr="009A6830">
        <w:rPr>
          <w:rFonts w:ascii="Arial" w:hAnsi="Arial" w:cs="Arial"/>
          <w:lang w:val="es-ES"/>
        </w:rPr>
        <w:t>Gestión</w:t>
      </w:r>
      <w:r w:rsidRPr="009A6830">
        <w:rPr>
          <w:rFonts w:ascii="Arial" w:hAnsi="Arial" w:cs="Arial"/>
        </w:rPr>
        <w:t xml:space="preserve"> de la Seguridad de la Información y la Ciberseguridad, aprobado por Resolución SBS N° 504-2021 – </w:t>
      </w:r>
      <w:r w:rsidRPr="009A6830">
        <w:rPr>
          <w:rFonts w:ascii="Arial" w:hAnsi="Arial" w:cs="Arial"/>
          <w:lang w:val="es-ES"/>
        </w:rPr>
        <w:t xml:space="preserve">utilizados por su representada en los </w:t>
      </w:r>
      <w:r w:rsidRPr="009A6830">
        <w:rPr>
          <w:rFonts w:ascii="Arial" w:hAnsi="Arial" w:cs="Arial"/>
          <w:u w:val="single"/>
          <w:lang w:val="es-ES"/>
        </w:rPr>
        <w:t xml:space="preserve">supuestos de operación no reconocida realizada por canal digital </w:t>
      </w:r>
      <w:r w:rsidRPr="009A6830">
        <w:rPr>
          <w:rFonts w:ascii="Arial" w:hAnsi="Arial" w:cs="Arial"/>
          <w:lang w:val="es-ES"/>
        </w:rPr>
        <w:t xml:space="preserve">en aplicación del artículo 19° del citado reglamento; </w:t>
      </w:r>
      <w:r w:rsidRPr="009A6830">
        <w:rPr>
          <w:rFonts w:ascii="Arial" w:hAnsi="Arial" w:cs="Arial"/>
          <w:u w:val="single"/>
          <w:lang w:val="es-ES"/>
        </w:rPr>
        <w:lastRenderedPageBreak/>
        <w:t>debiendo precisar, además, los motivos por los que considera que dichos factores son independientes entre sí y de distinta naturaleza</w:t>
      </w:r>
      <w:r w:rsidRPr="009A6830">
        <w:rPr>
          <w:rFonts w:ascii="Arial" w:hAnsi="Arial" w:cs="Arial"/>
          <w:lang w:val="es-ES"/>
        </w:rPr>
        <w:t xml:space="preserve">.  </w:t>
      </w:r>
    </w:p>
    <w:p w14:paraId="3EEFA470" w14:textId="77777777" w:rsidR="00781B49" w:rsidRPr="009A6830" w:rsidRDefault="00781B49" w:rsidP="00781B49">
      <w:pPr>
        <w:jc w:val="both"/>
        <w:rPr>
          <w:rFonts w:ascii="Arial" w:hAnsi="Arial" w:cs="Arial"/>
          <w:lang w:val="es-ES"/>
        </w:rPr>
      </w:pPr>
    </w:p>
    <w:p w14:paraId="0A844106" w14:textId="77777777" w:rsidR="00781B49" w:rsidRPr="009A6830" w:rsidRDefault="00781B49" w:rsidP="00781B49">
      <w:pPr>
        <w:pStyle w:val="Prrafodelista"/>
        <w:numPr>
          <w:ilvl w:val="0"/>
          <w:numId w:val="37"/>
        </w:numPr>
        <w:spacing w:after="160" w:line="240" w:lineRule="auto"/>
        <w:ind w:left="1134" w:hanging="567"/>
        <w:jc w:val="both"/>
        <w:rPr>
          <w:rFonts w:ascii="Arial" w:hAnsi="Arial" w:cs="Arial"/>
          <w:lang w:val="es-ES"/>
        </w:rPr>
      </w:pPr>
      <w:r w:rsidRPr="009A6830">
        <w:rPr>
          <w:rFonts w:ascii="Arial" w:hAnsi="Arial" w:cs="Arial"/>
          <w:lang w:val="es-ES"/>
        </w:rPr>
        <w:t>De resultar aplicable, detallar cuál es el código de autenticación y de uso único generado (</w:t>
      </w:r>
      <w:r w:rsidRPr="009A6830">
        <w:rPr>
          <w:rFonts w:ascii="Arial" w:hAnsi="Arial" w:cs="Arial"/>
        </w:rPr>
        <w:t xml:space="preserve">mediante métodos criptográficos), a partir de los datos específicos de </w:t>
      </w:r>
      <w:r w:rsidRPr="009A6830">
        <w:rPr>
          <w:rFonts w:ascii="Arial" w:hAnsi="Arial" w:cs="Arial"/>
          <w:lang w:val="es-ES"/>
        </w:rPr>
        <w:t xml:space="preserve">los </w:t>
      </w:r>
      <w:r w:rsidRPr="009A6830">
        <w:rPr>
          <w:rFonts w:ascii="Arial" w:hAnsi="Arial" w:cs="Arial"/>
          <w:u w:val="single"/>
          <w:lang w:val="es-ES"/>
        </w:rPr>
        <w:t>supuestos de operación no reconocida realizada por canal digital.</w:t>
      </w:r>
    </w:p>
    <w:p w14:paraId="0EBF2700" w14:textId="77777777" w:rsidR="00781B49" w:rsidRPr="009A6830" w:rsidRDefault="00781B49" w:rsidP="00781B49">
      <w:pPr>
        <w:pStyle w:val="Prrafodelista"/>
        <w:spacing w:line="240" w:lineRule="auto"/>
        <w:ind w:left="1134"/>
        <w:jc w:val="both"/>
        <w:rPr>
          <w:rFonts w:ascii="Arial" w:hAnsi="Arial" w:cs="Arial"/>
          <w:lang w:val="es-ES"/>
        </w:rPr>
      </w:pPr>
    </w:p>
    <w:p w14:paraId="5647D7BB" w14:textId="77777777" w:rsidR="00781B49" w:rsidRPr="009A6830" w:rsidRDefault="00781B49" w:rsidP="00781B49">
      <w:pPr>
        <w:pStyle w:val="Prrafodelista"/>
        <w:numPr>
          <w:ilvl w:val="0"/>
          <w:numId w:val="37"/>
        </w:numPr>
        <w:spacing w:after="160" w:line="240" w:lineRule="auto"/>
        <w:ind w:left="1134" w:hanging="567"/>
        <w:jc w:val="both"/>
        <w:rPr>
          <w:rFonts w:ascii="Arial" w:hAnsi="Arial" w:cs="Arial"/>
          <w:lang w:val="es-ES"/>
        </w:rPr>
      </w:pPr>
      <w:r w:rsidRPr="009A6830">
        <w:rPr>
          <w:rFonts w:ascii="Arial" w:hAnsi="Arial" w:cs="Arial"/>
          <w:lang w:val="es-ES"/>
        </w:rPr>
        <w:t xml:space="preserve">En caso corresponda, presentar el medio probatorio pertinente que acredite que </w:t>
      </w:r>
      <w:r w:rsidRPr="009A6830">
        <w:rPr>
          <w:rFonts w:ascii="Arial" w:hAnsi="Arial" w:cs="Arial"/>
        </w:rPr>
        <w:t xml:space="preserve">se notificó al usuario con los datos de </w:t>
      </w:r>
      <w:r w:rsidRPr="009A6830">
        <w:rPr>
          <w:rFonts w:ascii="Arial" w:hAnsi="Arial" w:cs="Arial"/>
          <w:lang w:val="es-ES"/>
        </w:rPr>
        <w:t xml:space="preserve">los </w:t>
      </w:r>
      <w:r w:rsidRPr="009A6830">
        <w:rPr>
          <w:rFonts w:ascii="Arial" w:hAnsi="Arial" w:cs="Arial"/>
          <w:u w:val="single"/>
          <w:lang w:val="es-ES"/>
        </w:rPr>
        <w:t>supuestos de operación no reconocida realizada por canal digital.</w:t>
      </w:r>
    </w:p>
    <w:p w14:paraId="1D2C0BA2" w14:textId="77777777" w:rsidR="00781B49" w:rsidRPr="009A6830" w:rsidRDefault="00781B49" w:rsidP="00781B49">
      <w:pPr>
        <w:pStyle w:val="Prrafodelista"/>
        <w:spacing w:line="240" w:lineRule="auto"/>
        <w:ind w:left="1287"/>
        <w:jc w:val="both"/>
        <w:rPr>
          <w:rFonts w:ascii="Arial" w:hAnsi="Arial" w:cs="Arial"/>
          <w:lang w:val="es-ES"/>
        </w:rPr>
      </w:pPr>
    </w:p>
    <w:p w14:paraId="3DC71281" w14:textId="77777777" w:rsidR="00781B49" w:rsidRPr="009A6830" w:rsidRDefault="00781B49" w:rsidP="00781B49">
      <w:pPr>
        <w:pStyle w:val="Prrafodelista"/>
        <w:numPr>
          <w:ilvl w:val="0"/>
          <w:numId w:val="37"/>
        </w:numPr>
        <w:spacing w:after="160" w:line="240" w:lineRule="auto"/>
        <w:ind w:left="1134" w:hanging="567"/>
        <w:jc w:val="both"/>
        <w:rPr>
          <w:rFonts w:ascii="Arial" w:hAnsi="Arial" w:cs="Arial"/>
          <w:lang w:val="es-ES"/>
        </w:rPr>
      </w:pPr>
      <w:r w:rsidRPr="009A6830">
        <w:rPr>
          <w:rFonts w:ascii="Arial" w:hAnsi="Arial" w:cs="Arial"/>
          <w:lang w:val="es-ES"/>
        </w:rPr>
        <w:t xml:space="preserve">De corresponder, indicar si los </w:t>
      </w:r>
      <w:r w:rsidRPr="009A6830">
        <w:rPr>
          <w:rFonts w:ascii="Arial" w:hAnsi="Arial" w:cs="Arial"/>
          <w:u w:val="single"/>
          <w:lang w:val="es-ES"/>
        </w:rPr>
        <w:t xml:space="preserve">supuestos de operación no reconocida realizada por canal digital </w:t>
      </w:r>
      <w:r w:rsidRPr="009A6830">
        <w:rPr>
          <w:rFonts w:ascii="Arial" w:hAnsi="Arial" w:cs="Arial"/>
          <w:lang w:val="es-ES"/>
        </w:rPr>
        <w:t xml:space="preserve">se encuentran dentro del supuesto de exención de la norma; para lo cual, deberá explicar el límite y el cumplimiento de los requisitos exigibles para la aplicación de dicha exención, de conformidad con lo dispuesto en el artículo 20 del del </w:t>
      </w:r>
      <w:r w:rsidRPr="009A6830">
        <w:rPr>
          <w:rFonts w:ascii="Arial" w:hAnsi="Arial" w:cs="Arial"/>
        </w:rPr>
        <w:t xml:space="preserve">Reglamento para la </w:t>
      </w:r>
      <w:r w:rsidRPr="009A6830">
        <w:rPr>
          <w:rFonts w:ascii="Arial" w:hAnsi="Arial" w:cs="Arial"/>
          <w:lang w:val="es-ES"/>
        </w:rPr>
        <w:t>Gestión</w:t>
      </w:r>
      <w:r w:rsidRPr="009A6830">
        <w:rPr>
          <w:rFonts w:ascii="Arial" w:hAnsi="Arial" w:cs="Arial"/>
        </w:rPr>
        <w:t xml:space="preserve"> de la Seguridad de la Información y la Ciberseguridad, aprobado por Resolución SBS N° 504-2021.  </w:t>
      </w:r>
    </w:p>
    <w:p w14:paraId="191DB1BD" w14:textId="77777777" w:rsidR="00781B49" w:rsidRPr="009A6830" w:rsidRDefault="00781B49" w:rsidP="00781B49">
      <w:pPr>
        <w:pStyle w:val="Prrafodelista"/>
        <w:spacing w:line="240" w:lineRule="auto"/>
        <w:ind w:left="1134"/>
        <w:jc w:val="both"/>
        <w:rPr>
          <w:rFonts w:ascii="Arial" w:hAnsi="Arial" w:cs="Arial"/>
          <w:lang w:val="es-ES"/>
        </w:rPr>
      </w:pPr>
    </w:p>
    <w:p w14:paraId="23384F18"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lang w:val="es-ES"/>
        </w:rPr>
      </w:pPr>
      <w:r w:rsidRPr="009A6830">
        <w:rPr>
          <w:rFonts w:ascii="Arial" w:hAnsi="Arial" w:cs="Arial"/>
          <w:lang w:val="es-ES"/>
        </w:rPr>
        <w:t>En caso corresponda, e</w:t>
      </w:r>
      <w:r w:rsidRPr="009A6830">
        <w:rPr>
          <w:rFonts w:ascii="Arial" w:hAnsi="Arial" w:cs="Arial"/>
        </w:rPr>
        <w:t xml:space="preserve">xplicar de forma detallada el cumplimiento de lo dispuesto en </w:t>
      </w:r>
      <w:r w:rsidRPr="009A6830">
        <w:rPr>
          <w:rFonts w:ascii="Arial" w:hAnsi="Arial" w:cs="Arial"/>
          <w:lang w:val="es-ES"/>
        </w:rPr>
        <w:t xml:space="preserve">el literal d) del numeral 17.1 del artículo 17° y en el numeral 17.4 del </w:t>
      </w:r>
      <w:r w:rsidRPr="009A6830">
        <w:rPr>
          <w:rFonts w:ascii="Arial" w:hAnsi="Arial" w:cs="Arial"/>
        </w:rPr>
        <w:t>artículo</w:t>
      </w:r>
      <w:r w:rsidRPr="009A6830">
        <w:rPr>
          <w:rFonts w:ascii="Arial" w:hAnsi="Arial" w:cs="Arial"/>
          <w:lang w:val="es-ES"/>
        </w:rPr>
        <w:t xml:space="preserve"> 17° de</w:t>
      </w:r>
      <w:r w:rsidRPr="009A6830">
        <w:rPr>
          <w:rFonts w:ascii="Arial" w:hAnsi="Arial" w:cs="Arial"/>
        </w:rPr>
        <w:t xml:space="preserve">l Reglamento para la </w:t>
      </w:r>
      <w:r w:rsidRPr="009A6830">
        <w:rPr>
          <w:rFonts w:ascii="Arial" w:hAnsi="Arial" w:cs="Arial"/>
          <w:lang w:val="es-ES"/>
        </w:rPr>
        <w:t>Gestión</w:t>
      </w:r>
      <w:r w:rsidRPr="009A6830">
        <w:rPr>
          <w:rFonts w:ascii="Arial" w:hAnsi="Arial" w:cs="Arial"/>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423EFE5F" w14:textId="77777777" w:rsidR="00781B49" w:rsidRPr="009A6830" w:rsidRDefault="00781B49" w:rsidP="00781B49">
      <w:pPr>
        <w:jc w:val="both"/>
        <w:rPr>
          <w:rFonts w:ascii="Arial" w:hAnsi="Arial" w:cs="Arial"/>
          <w:lang w:val="es-ES"/>
        </w:rPr>
      </w:pPr>
    </w:p>
    <w:p w14:paraId="05B15443" w14:textId="77777777" w:rsidR="00781B49" w:rsidRPr="009A6830" w:rsidRDefault="00781B49" w:rsidP="00781B49">
      <w:pPr>
        <w:pStyle w:val="Prrafodelista"/>
        <w:numPr>
          <w:ilvl w:val="0"/>
          <w:numId w:val="37"/>
        </w:numPr>
        <w:spacing w:after="0" w:line="240" w:lineRule="auto"/>
        <w:ind w:left="1134" w:hanging="567"/>
        <w:jc w:val="both"/>
        <w:rPr>
          <w:rFonts w:ascii="Arial" w:hAnsi="Arial" w:cs="Arial"/>
        </w:rPr>
      </w:pPr>
      <w:r w:rsidRPr="009A6830">
        <w:rPr>
          <w:rFonts w:ascii="Arial" w:hAnsi="Arial" w:cs="Arial"/>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9A6830">
        <w:rPr>
          <w:rFonts w:ascii="Arial" w:hAnsi="Arial" w:cs="Arial"/>
          <w:lang w:val="es-ES"/>
        </w:rPr>
        <w:t xml:space="preserve">19 del </w:t>
      </w:r>
      <w:r w:rsidRPr="009A6830">
        <w:rPr>
          <w:rFonts w:ascii="Arial" w:hAnsi="Arial" w:cs="Arial"/>
        </w:rPr>
        <w:t xml:space="preserve">Reglamento para la </w:t>
      </w:r>
      <w:r w:rsidRPr="009A6830">
        <w:rPr>
          <w:rFonts w:ascii="Arial" w:hAnsi="Arial" w:cs="Arial"/>
          <w:lang w:val="es-ES"/>
        </w:rPr>
        <w:t>Gestión</w:t>
      </w:r>
      <w:r w:rsidRPr="009A6830">
        <w:rPr>
          <w:rFonts w:ascii="Arial" w:hAnsi="Arial" w:cs="Arial"/>
        </w:rPr>
        <w:t xml:space="preserve"> de la Seguridad de la Información y la Ciberseguridad, aprobado por Resolución SBS N° 504-2021, brindar la información pertinente a los puntos xi, xii, xiii, xiv y xv.  </w:t>
      </w:r>
    </w:p>
    <w:bookmarkEnd w:id="9"/>
    <w:p w14:paraId="1697AA0D" w14:textId="77777777" w:rsidR="00781B49" w:rsidRPr="009A6830" w:rsidRDefault="00781B49" w:rsidP="00781B49">
      <w:pPr>
        <w:ind w:left="567"/>
        <w:jc w:val="both"/>
        <w:rPr>
          <w:rFonts w:ascii="Arial" w:hAnsi="Arial" w:cs="Arial"/>
          <w:sz w:val="22"/>
          <w:szCs w:val="22"/>
          <w:lang w:eastAsia="es-ES"/>
        </w:rPr>
      </w:pPr>
    </w:p>
    <w:p w14:paraId="2E35B597" w14:textId="6FF74693" w:rsidR="00963CAB" w:rsidRPr="009A6830" w:rsidRDefault="00781B49" w:rsidP="0048054B">
      <w:pPr>
        <w:numPr>
          <w:ilvl w:val="1"/>
          <w:numId w:val="1"/>
        </w:numPr>
        <w:tabs>
          <w:tab w:val="clear" w:pos="1440"/>
        </w:tabs>
        <w:ind w:left="567" w:hanging="567"/>
        <w:jc w:val="both"/>
        <w:rPr>
          <w:rFonts w:ascii="Arial" w:hAnsi="Arial" w:cs="Arial"/>
          <w:sz w:val="22"/>
          <w:szCs w:val="22"/>
          <w:lang w:val="es-ES" w:eastAsia="es-ES"/>
        </w:rPr>
      </w:pPr>
      <w:r w:rsidRPr="009A6830">
        <w:rPr>
          <w:rFonts w:ascii="Arial" w:hAnsi="Arial" w:cs="Arial"/>
          <w:sz w:val="22"/>
          <w:szCs w:val="22"/>
          <w:lang w:val="es-ES" w:eastAsia="es-ES"/>
        </w:rPr>
        <w:t xml:space="preserve">Así también, </w:t>
      </w:r>
      <w:r w:rsidRPr="009A6830">
        <w:rPr>
          <w:rStyle w:val="normaltextrun"/>
          <w:rFonts w:ascii="Arial" w:hAnsi="Arial" w:cs="Arial"/>
          <w:sz w:val="22"/>
          <w:szCs w:val="22"/>
          <w:shd w:val="clear" w:color="auto" w:fill="FFFFFF"/>
        </w:rPr>
        <w:t>la Secretaría Técnica conviene en requerir a Makro para que, en un plazo no mayor de cinco (5) días hábiles contado a partir del día siguiente de la notificación de la presente resolución, cumpla con</w:t>
      </w:r>
      <w:r w:rsidR="0048054B" w:rsidRPr="009A6830">
        <w:rPr>
          <w:rStyle w:val="normaltextrun"/>
          <w:rFonts w:ascii="Arial" w:hAnsi="Arial" w:cs="Arial"/>
          <w:sz w:val="22"/>
          <w:szCs w:val="22"/>
          <w:shd w:val="clear" w:color="auto" w:fill="FFFFFF"/>
        </w:rPr>
        <w:t xml:space="preserve"> p</w:t>
      </w:r>
      <w:r w:rsidR="00D6220F" w:rsidRPr="009A6830">
        <w:rPr>
          <w:rStyle w:val="normaltextrun"/>
          <w:rFonts w:ascii="Arial" w:hAnsi="Arial" w:cs="Arial"/>
          <w:sz w:val="22"/>
          <w:szCs w:val="22"/>
          <w:shd w:val="clear" w:color="auto" w:fill="FFFFFF"/>
        </w:rPr>
        <w:t xml:space="preserve">resentar </w:t>
      </w:r>
      <w:r w:rsidRPr="009A6830">
        <w:rPr>
          <w:rStyle w:val="normaltextrun"/>
          <w:rFonts w:ascii="Arial" w:hAnsi="Arial" w:cs="Arial"/>
          <w:sz w:val="22"/>
          <w:szCs w:val="22"/>
          <w:shd w:val="clear" w:color="auto" w:fill="FFFFFF"/>
        </w:rPr>
        <w:t xml:space="preserve">los medios de prueba que acrediten la adopción de medidas de seguridad frente a la realización de la </w:t>
      </w:r>
      <w:r w:rsidR="00E10953" w:rsidRPr="009A6830">
        <w:rPr>
          <w:rStyle w:val="normaltextrun"/>
          <w:rFonts w:ascii="Arial" w:hAnsi="Arial" w:cs="Arial"/>
          <w:sz w:val="22"/>
          <w:szCs w:val="22"/>
          <w:shd w:val="clear" w:color="auto" w:fill="FFFFFF"/>
        </w:rPr>
        <w:t xml:space="preserve">operación </w:t>
      </w:r>
      <w:r w:rsidRPr="009A6830">
        <w:rPr>
          <w:rStyle w:val="normaltextrun"/>
          <w:rFonts w:ascii="Arial" w:hAnsi="Arial" w:cs="Arial"/>
          <w:sz w:val="22"/>
          <w:szCs w:val="22"/>
          <w:shd w:val="clear" w:color="auto" w:fill="FFFFFF"/>
        </w:rPr>
        <w:t>materia de denuncia. </w:t>
      </w:r>
      <w:r w:rsidRPr="009A6830">
        <w:rPr>
          <w:rStyle w:val="eop"/>
          <w:rFonts w:ascii="Arial" w:hAnsi="Arial" w:cs="Arial"/>
          <w:sz w:val="22"/>
          <w:szCs w:val="22"/>
          <w:shd w:val="clear" w:color="auto" w:fill="FFFFFF"/>
        </w:rPr>
        <w:t> </w:t>
      </w:r>
    </w:p>
    <w:bookmarkEnd w:id="3"/>
    <w:bookmarkEnd w:id="5"/>
    <w:bookmarkEnd w:id="8"/>
    <w:p w14:paraId="4763CA03" w14:textId="77777777" w:rsidR="00E773B5" w:rsidRPr="009A6830" w:rsidRDefault="00E773B5" w:rsidP="00892F76">
      <w:pPr>
        <w:pStyle w:val="Prrafodelista"/>
        <w:spacing w:after="0" w:line="240" w:lineRule="auto"/>
        <w:rPr>
          <w:rFonts w:ascii="Arial" w:eastAsia="Arial" w:hAnsi="Arial" w:cs="Arial"/>
          <w:b/>
        </w:rPr>
      </w:pPr>
    </w:p>
    <w:p w14:paraId="5486CC53" w14:textId="5423793E" w:rsidR="006158B8" w:rsidRPr="009A6830" w:rsidRDefault="006158B8" w:rsidP="00892F76">
      <w:pPr>
        <w:jc w:val="both"/>
        <w:rPr>
          <w:rFonts w:ascii="Arial" w:hAnsi="Arial" w:cs="Arial"/>
          <w:b/>
          <w:sz w:val="22"/>
          <w:szCs w:val="22"/>
        </w:rPr>
      </w:pPr>
      <w:r w:rsidRPr="009A6830">
        <w:rPr>
          <w:rFonts w:ascii="Arial" w:eastAsia="Arial" w:hAnsi="Arial" w:cs="Arial"/>
          <w:b/>
          <w:sz w:val="22"/>
          <w:szCs w:val="22"/>
        </w:rPr>
        <w:t>RES</w:t>
      </w:r>
      <w:r w:rsidR="00570028" w:rsidRPr="009A6830">
        <w:rPr>
          <w:rFonts w:ascii="Arial" w:eastAsia="Arial" w:hAnsi="Arial" w:cs="Arial"/>
          <w:b/>
          <w:sz w:val="22"/>
          <w:szCs w:val="22"/>
        </w:rPr>
        <w:t>UELVE</w:t>
      </w:r>
    </w:p>
    <w:p w14:paraId="42921315" w14:textId="77777777" w:rsidR="00570028" w:rsidRPr="009A6830" w:rsidRDefault="00570028" w:rsidP="00892F76">
      <w:pPr>
        <w:tabs>
          <w:tab w:val="left" w:pos="567"/>
        </w:tabs>
        <w:jc w:val="both"/>
        <w:rPr>
          <w:rFonts w:ascii="Arial" w:eastAsia="Arial" w:hAnsi="Arial" w:cs="Arial"/>
          <w:b/>
          <w:sz w:val="22"/>
          <w:szCs w:val="22"/>
        </w:rPr>
      </w:pPr>
    </w:p>
    <w:p w14:paraId="43AFEB12" w14:textId="466359FD" w:rsidR="00385334" w:rsidRPr="009A6830" w:rsidRDefault="00EF6B88" w:rsidP="00892F76">
      <w:pPr>
        <w:tabs>
          <w:tab w:val="left" w:pos="567"/>
        </w:tabs>
        <w:jc w:val="both"/>
        <w:rPr>
          <w:rFonts w:ascii="Arial" w:eastAsia="Arial" w:hAnsi="Arial" w:cs="Arial"/>
          <w:sz w:val="22"/>
          <w:szCs w:val="22"/>
        </w:rPr>
      </w:pPr>
      <w:bookmarkStart w:id="10" w:name="_Hlk157152790"/>
      <w:r w:rsidRPr="009A6830">
        <w:rPr>
          <w:rFonts w:ascii="Arial" w:eastAsia="Arial" w:hAnsi="Arial" w:cs="Arial"/>
          <w:b/>
          <w:bCs/>
          <w:sz w:val="22"/>
          <w:szCs w:val="22"/>
        </w:rPr>
        <w:t>PRIMERO:</w:t>
      </w:r>
      <w:r w:rsidRPr="009A6830">
        <w:rPr>
          <w:rFonts w:ascii="Arial" w:eastAsia="Arial" w:hAnsi="Arial" w:cs="Arial"/>
          <w:sz w:val="22"/>
          <w:szCs w:val="22"/>
        </w:rPr>
        <w:t xml:space="preserve"> </w:t>
      </w:r>
      <w:r w:rsidR="007356A6" w:rsidRPr="009A6830">
        <w:rPr>
          <w:rFonts w:ascii="Arial" w:eastAsia="Arial" w:hAnsi="Arial" w:cs="Arial"/>
          <w:sz w:val="22"/>
          <w:szCs w:val="22"/>
        </w:rPr>
        <w:t xml:space="preserve">declarar improcedente la denuncia interpuesta por </w:t>
      </w:r>
      <w:r w:rsidR="0048054B" w:rsidRPr="009A6830">
        <w:rPr>
          <w:rFonts w:ascii="Arial" w:eastAsia="Arial" w:hAnsi="Arial" w:cs="Arial"/>
          <w:sz w:val="22"/>
          <w:szCs w:val="22"/>
        </w:rPr>
        <w:t>el</w:t>
      </w:r>
      <w:r w:rsidR="00054D43" w:rsidRPr="009A6830">
        <w:rPr>
          <w:rFonts w:ascii="Arial" w:eastAsia="Arial" w:hAnsi="Arial" w:cs="Arial"/>
          <w:sz w:val="22"/>
          <w:szCs w:val="22"/>
        </w:rPr>
        <w:t xml:space="preserve"> señor</w:t>
      </w:r>
      <w:r w:rsidR="00343CA9" w:rsidRPr="009A6830">
        <w:rPr>
          <w:rFonts w:ascii="Arial" w:eastAsia="Arial" w:hAnsi="Arial" w:cs="Arial"/>
          <w:sz w:val="22"/>
          <w:szCs w:val="22"/>
        </w:rPr>
        <w:t xml:space="preserve"> </w:t>
      </w:r>
      <w:r w:rsidR="0048054B" w:rsidRPr="009A6830">
        <w:rPr>
          <w:rFonts w:ascii="Arial" w:eastAsia="Arial" w:hAnsi="Arial" w:cs="Arial"/>
          <w:bCs/>
          <w:sz w:val="22"/>
          <w:szCs w:val="22"/>
        </w:rPr>
        <w:t>Elmer Sanchez Polo</w:t>
      </w:r>
      <w:r w:rsidR="0048054B" w:rsidRPr="009A6830">
        <w:rPr>
          <w:rFonts w:ascii="Arial" w:eastAsia="Arial" w:hAnsi="Arial" w:cs="Arial"/>
          <w:b/>
          <w:sz w:val="22"/>
          <w:szCs w:val="22"/>
        </w:rPr>
        <w:t xml:space="preserve"> </w:t>
      </w:r>
      <w:r w:rsidR="007356A6" w:rsidRPr="009A6830">
        <w:rPr>
          <w:rFonts w:ascii="Arial" w:eastAsia="Arial" w:hAnsi="Arial" w:cs="Arial"/>
          <w:sz w:val="22"/>
          <w:szCs w:val="22"/>
        </w:rPr>
        <w:t xml:space="preserve">contra </w:t>
      </w:r>
      <w:r w:rsidR="00200C79" w:rsidRPr="009A6830">
        <w:rPr>
          <w:rFonts w:ascii="Arial" w:eastAsia="Arial" w:hAnsi="Arial" w:cs="Arial"/>
          <w:sz w:val="22"/>
          <w:szCs w:val="22"/>
        </w:rPr>
        <w:t>Entel Perú S.A.</w:t>
      </w:r>
      <w:r w:rsidR="007356A6" w:rsidRPr="009A6830">
        <w:rPr>
          <w:rFonts w:ascii="Arial" w:eastAsia="Arial" w:hAnsi="Arial" w:cs="Arial"/>
          <w:sz w:val="22"/>
          <w:szCs w:val="22"/>
        </w:rPr>
        <w:t xml:space="preserve">, por presuntas infracciones a la Ley N° 29571, Código de Protección y Defensa del Consumidor, en el extremo referido a que habría </w:t>
      </w:r>
      <w:r w:rsidR="0048054B" w:rsidRPr="009A6830">
        <w:rPr>
          <w:rFonts w:ascii="Arial" w:eastAsia="Arial" w:hAnsi="Arial" w:cs="Arial"/>
          <w:sz w:val="22"/>
          <w:szCs w:val="22"/>
        </w:rPr>
        <w:t xml:space="preserve">cortado indebidamente la línea </w:t>
      </w:r>
      <w:r w:rsidR="0048054B" w:rsidRPr="009A6830">
        <w:rPr>
          <w:rFonts w:ascii="Arial" w:eastAsia="Arial" w:hAnsi="Arial" w:cs="Arial"/>
          <w:sz w:val="22"/>
          <w:szCs w:val="22"/>
        </w:rPr>
        <w:lastRenderedPageBreak/>
        <w:t>del número celular del denunciante</w:t>
      </w:r>
      <w:r w:rsidR="007356A6" w:rsidRPr="009A6830">
        <w:rPr>
          <w:rFonts w:ascii="Arial" w:eastAsia="Arial" w:hAnsi="Arial" w:cs="Arial"/>
          <w:sz w:val="22"/>
          <w:szCs w:val="22"/>
        </w:rPr>
        <w:t>, en la medida que la conducta cuestionada resulta ser materia de competencia del Organismo Supervisor de la Inversión Privada en Telecomunicaciones - OSIPTEL.</w:t>
      </w:r>
    </w:p>
    <w:p w14:paraId="3BC0758D" w14:textId="77777777" w:rsidR="00385334" w:rsidRPr="009A6830" w:rsidRDefault="00385334" w:rsidP="00892F76">
      <w:pPr>
        <w:tabs>
          <w:tab w:val="left" w:pos="567"/>
        </w:tabs>
        <w:jc w:val="both"/>
        <w:rPr>
          <w:rFonts w:ascii="Arial" w:eastAsia="Arial" w:hAnsi="Arial" w:cs="Arial"/>
          <w:sz w:val="22"/>
          <w:szCs w:val="22"/>
        </w:rPr>
      </w:pPr>
    </w:p>
    <w:p w14:paraId="17F19505" w14:textId="616A67D4" w:rsidR="00385334" w:rsidRPr="009A6830" w:rsidRDefault="00385334" w:rsidP="00892F76">
      <w:pPr>
        <w:tabs>
          <w:tab w:val="left" w:pos="567"/>
        </w:tabs>
        <w:jc w:val="both"/>
        <w:rPr>
          <w:rFonts w:ascii="Arial" w:eastAsia="Arial" w:hAnsi="Arial" w:cs="Arial"/>
          <w:sz w:val="22"/>
          <w:szCs w:val="22"/>
        </w:rPr>
      </w:pPr>
      <w:r w:rsidRPr="009A6830">
        <w:rPr>
          <w:rFonts w:ascii="Arial" w:eastAsia="Arial" w:hAnsi="Arial" w:cs="Arial"/>
          <w:b/>
          <w:sz w:val="22"/>
          <w:szCs w:val="22"/>
          <w:lang w:val="es-ES"/>
        </w:rPr>
        <w:t>SEGUNDO</w:t>
      </w:r>
      <w:r w:rsidRPr="009A6830">
        <w:rPr>
          <w:rFonts w:ascii="Arial" w:eastAsia="Arial" w:hAnsi="Arial" w:cs="Arial"/>
          <w:b/>
          <w:sz w:val="22"/>
          <w:szCs w:val="22"/>
        </w:rPr>
        <w:t xml:space="preserve">: </w:t>
      </w:r>
      <w:r w:rsidRPr="009A6830">
        <w:rPr>
          <w:rFonts w:ascii="Arial" w:eastAsia="Arial" w:hAnsi="Arial" w:cs="Arial"/>
          <w:sz w:val="22"/>
          <w:szCs w:val="22"/>
        </w:rPr>
        <w:t xml:space="preserve">ordenar a la Secretaría Técnica de la Comisión de Protección al Consumidor N° 1 que remita una copia de todo lo actuado en el presente procedimiento al Organismo Supervisor de la Inversión Privada en Telecomunicaciones - OSIPTEL, a efectos de que adopte las medidas correspondientes en el ámbito de su competencia. </w:t>
      </w:r>
    </w:p>
    <w:p w14:paraId="331FB1DD" w14:textId="77777777" w:rsidR="00D6220F" w:rsidRPr="009A6830" w:rsidRDefault="00D6220F" w:rsidP="00892F76">
      <w:pPr>
        <w:tabs>
          <w:tab w:val="left" w:pos="567"/>
        </w:tabs>
        <w:jc w:val="both"/>
        <w:rPr>
          <w:rFonts w:ascii="Arial" w:eastAsia="Arial" w:hAnsi="Arial" w:cs="Arial"/>
          <w:b/>
          <w:sz w:val="22"/>
          <w:szCs w:val="22"/>
          <w:lang w:val="es-ES"/>
        </w:rPr>
      </w:pPr>
    </w:p>
    <w:p w14:paraId="7E720230" w14:textId="5029F7BA" w:rsidR="00D6220F" w:rsidRPr="009A6830" w:rsidRDefault="00385334" w:rsidP="00892F76">
      <w:pPr>
        <w:tabs>
          <w:tab w:val="left" w:pos="567"/>
        </w:tabs>
        <w:jc w:val="both"/>
        <w:rPr>
          <w:rFonts w:ascii="Arial" w:eastAsia="Arial" w:hAnsi="Arial" w:cs="Arial"/>
          <w:sz w:val="22"/>
          <w:szCs w:val="22"/>
        </w:rPr>
      </w:pPr>
      <w:bookmarkStart w:id="11" w:name="_Hlk157605732"/>
      <w:r w:rsidRPr="009A6830">
        <w:rPr>
          <w:rFonts w:ascii="Arial" w:eastAsia="Arial" w:hAnsi="Arial" w:cs="Arial"/>
          <w:b/>
          <w:bCs/>
          <w:sz w:val="22"/>
          <w:szCs w:val="22"/>
        </w:rPr>
        <w:t>TERCERO</w:t>
      </w:r>
      <w:r w:rsidR="00D6220F" w:rsidRPr="009A6830">
        <w:rPr>
          <w:rFonts w:ascii="Arial" w:eastAsia="Arial" w:hAnsi="Arial" w:cs="Arial"/>
          <w:b/>
          <w:bCs/>
          <w:sz w:val="22"/>
          <w:szCs w:val="22"/>
        </w:rPr>
        <w:t>:</w:t>
      </w:r>
      <w:r w:rsidR="00D6220F" w:rsidRPr="009A6830">
        <w:rPr>
          <w:rFonts w:ascii="Arial" w:eastAsia="Arial" w:hAnsi="Arial" w:cs="Arial"/>
          <w:sz w:val="22"/>
          <w:szCs w:val="22"/>
        </w:rPr>
        <w:t xml:space="preserve"> </w:t>
      </w:r>
      <w:r w:rsidR="00D6220F" w:rsidRPr="009A6830">
        <w:rPr>
          <w:rFonts w:ascii="Arial" w:hAnsi="Arial" w:cs="Arial"/>
          <w:sz w:val="22"/>
          <w:szCs w:val="22"/>
        </w:rPr>
        <w:t xml:space="preserve">admitir a trámite la denuncia del </w:t>
      </w:r>
      <w:r w:rsidR="00F240FD" w:rsidRPr="009A6830">
        <w:rPr>
          <w:rFonts w:ascii="Arial" w:hAnsi="Arial" w:cs="Arial"/>
          <w:sz w:val="22"/>
          <w:szCs w:val="22"/>
          <w:lang w:val="es-ES" w:eastAsia="es-ES"/>
        </w:rPr>
        <w:t>9 de agosto de 2025</w:t>
      </w:r>
      <w:r w:rsidR="00D6220F" w:rsidRPr="009A6830">
        <w:rPr>
          <w:rFonts w:ascii="Arial" w:hAnsi="Arial" w:cs="Arial"/>
          <w:sz w:val="22"/>
          <w:szCs w:val="22"/>
          <w:lang w:val="es-ES" w:eastAsia="es-ES"/>
        </w:rPr>
        <w:t>,</w:t>
      </w:r>
      <w:r w:rsidR="00D6220F" w:rsidRPr="009A6830">
        <w:rPr>
          <w:rFonts w:ascii="Arial" w:hAnsi="Arial" w:cs="Arial"/>
          <w:sz w:val="22"/>
          <w:szCs w:val="22"/>
        </w:rPr>
        <w:t xml:space="preserve"> interpuesta por </w:t>
      </w:r>
      <w:r w:rsidR="00F240FD" w:rsidRPr="009A6830">
        <w:rPr>
          <w:rFonts w:ascii="Arial" w:hAnsi="Arial" w:cs="Arial"/>
          <w:sz w:val="22"/>
          <w:szCs w:val="22"/>
          <w:lang w:val="es-ES" w:eastAsia="es-ES"/>
        </w:rPr>
        <w:t xml:space="preserve">el señor </w:t>
      </w:r>
      <w:r w:rsidR="00F240FD" w:rsidRPr="009A6830">
        <w:rPr>
          <w:rFonts w:ascii="Arial" w:eastAsia="Arial" w:hAnsi="Arial" w:cs="Arial"/>
          <w:bCs/>
          <w:sz w:val="22"/>
          <w:szCs w:val="22"/>
        </w:rPr>
        <w:t>Elmer Sanchez Polo</w:t>
      </w:r>
      <w:r w:rsidR="00F240FD" w:rsidRPr="009A6830">
        <w:rPr>
          <w:rFonts w:ascii="Arial" w:eastAsia="Arial" w:hAnsi="Arial" w:cs="Arial"/>
          <w:b/>
          <w:sz w:val="22"/>
          <w:szCs w:val="22"/>
        </w:rPr>
        <w:t xml:space="preserve"> </w:t>
      </w:r>
      <w:r w:rsidR="00D6220F" w:rsidRPr="009A6830">
        <w:rPr>
          <w:rFonts w:ascii="Arial" w:hAnsi="Arial" w:cs="Arial"/>
          <w:sz w:val="22"/>
          <w:szCs w:val="22"/>
        </w:rPr>
        <w:t xml:space="preserve">contra </w:t>
      </w:r>
      <w:r w:rsidR="00F240FD" w:rsidRPr="009A6830">
        <w:rPr>
          <w:rFonts w:ascii="Arial" w:hAnsi="Arial" w:cs="Arial"/>
          <w:sz w:val="22"/>
          <w:szCs w:val="22"/>
        </w:rPr>
        <w:t xml:space="preserve">Banco de Crédito del Perú S.A. y Makro Supermayorista S.A. </w:t>
      </w:r>
      <w:r w:rsidR="00D6220F" w:rsidRPr="009A6830">
        <w:rPr>
          <w:rFonts w:ascii="Arial" w:hAnsi="Arial" w:cs="Arial"/>
          <w:sz w:val="22"/>
          <w:szCs w:val="22"/>
        </w:rPr>
        <w:t>de conformidad con lo siguiente:</w:t>
      </w:r>
    </w:p>
    <w:p w14:paraId="76CAEF15" w14:textId="77777777" w:rsidR="00D6220F" w:rsidRPr="009A6830" w:rsidRDefault="00D6220F" w:rsidP="00892F76">
      <w:pPr>
        <w:widowControl w:val="0"/>
        <w:autoSpaceDE w:val="0"/>
        <w:autoSpaceDN w:val="0"/>
        <w:ind w:right="115"/>
        <w:jc w:val="both"/>
        <w:rPr>
          <w:rFonts w:ascii="Arial" w:hAnsi="Arial" w:cs="Arial"/>
          <w:sz w:val="22"/>
          <w:szCs w:val="22"/>
        </w:rPr>
      </w:pPr>
    </w:p>
    <w:p w14:paraId="24BAD189" w14:textId="03429950" w:rsidR="00DA0E49" w:rsidRPr="009A6830" w:rsidRDefault="00D6220F" w:rsidP="00892F76">
      <w:pPr>
        <w:pStyle w:val="Prrafodelista"/>
        <w:numPr>
          <w:ilvl w:val="2"/>
          <w:numId w:val="1"/>
        </w:numPr>
        <w:tabs>
          <w:tab w:val="clear" w:pos="862"/>
          <w:tab w:val="num" w:pos="567"/>
        </w:tabs>
        <w:spacing w:line="240" w:lineRule="auto"/>
        <w:ind w:left="567" w:hanging="567"/>
        <w:jc w:val="both"/>
        <w:rPr>
          <w:rFonts w:ascii="Arial" w:hAnsi="Arial" w:cs="Arial"/>
          <w:lang w:val="es-ES"/>
        </w:rPr>
      </w:pPr>
      <w:r w:rsidRPr="009A6830">
        <w:rPr>
          <w:rFonts w:ascii="Arial" w:hAnsi="Arial" w:cs="Arial"/>
        </w:rPr>
        <w:t>Presunta infracción a</w:t>
      </w:r>
      <w:r w:rsidR="00F240FD" w:rsidRPr="009A6830">
        <w:rPr>
          <w:rFonts w:ascii="Arial" w:hAnsi="Arial" w:cs="Arial"/>
        </w:rPr>
        <w:t xml:space="preserve"> los</w:t>
      </w:r>
      <w:r w:rsidRPr="009A6830">
        <w:rPr>
          <w:rFonts w:ascii="Arial" w:hAnsi="Arial" w:cs="Arial"/>
        </w:rPr>
        <w:t xml:space="preserve"> artículo</w:t>
      </w:r>
      <w:r w:rsidR="00F240FD" w:rsidRPr="009A6830">
        <w:rPr>
          <w:rFonts w:ascii="Arial" w:hAnsi="Arial" w:cs="Arial"/>
        </w:rPr>
        <w:t>s</w:t>
      </w:r>
      <w:r w:rsidRPr="009A6830">
        <w:rPr>
          <w:rFonts w:ascii="Arial" w:hAnsi="Arial" w:cs="Arial"/>
        </w:rPr>
        <w:t xml:space="preserve"> 18° y 19° de la Ley N° 29571, Código de Protección y Defensa del Consumidor, en tanto </w:t>
      </w:r>
      <w:r w:rsidR="00F240FD" w:rsidRPr="009A6830">
        <w:rPr>
          <w:rFonts w:ascii="Arial" w:hAnsi="Arial" w:cs="Arial"/>
        </w:rPr>
        <w:t xml:space="preserve">el Banco no habría adoptado las medidas de seguridad pertinentes al permitir que, el </w:t>
      </w:r>
      <w:r w:rsidR="00F240FD" w:rsidRPr="009A6830">
        <w:rPr>
          <w:rFonts w:ascii="Arial" w:hAnsi="Arial" w:cs="Arial"/>
          <w:lang w:eastAsia="es-ES"/>
        </w:rPr>
        <w:t xml:space="preserve">24 de noviembre de 2023, </w:t>
      </w:r>
      <w:r w:rsidR="00F240FD" w:rsidRPr="009A6830">
        <w:rPr>
          <w:rFonts w:ascii="Arial" w:hAnsi="Arial" w:cs="Arial"/>
        </w:rPr>
        <w:t>se realice</w:t>
      </w:r>
      <w:r w:rsidR="00F240FD" w:rsidRPr="009A6830">
        <w:rPr>
          <w:rFonts w:ascii="Arial" w:hAnsi="Arial" w:cs="Arial"/>
          <w:lang w:val="es-ES"/>
        </w:rPr>
        <w:t xml:space="preserve"> una (1) operación no reconocida con cargo a la </w:t>
      </w:r>
      <w:r w:rsidR="00F240FD" w:rsidRPr="009A6830">
        <w:rPr>
          <w:rFonts w:ascii="Arial" w:hAnsi="Arial" w:cs="Arial"/>
          <w:lang w:eastAsia="es-ES"/>
        </w:rPr>
        <w:t>Tarjeta De Crédito Visa Clásica Latam Nº463401****395179</w:t>
      </w:r>
      <w:r w:rsidR="00F240FD" w:rsidRPr="009A6830">
        <w:rPr>
          <w:rFonts w:ascii="Arial" w:hAnsi="Arial" w:cs="Arial"/>
        </w:rPr>
        <w:t xml:space="preserve"> del denunciante, pese a que </w:t>
      </w:r>
      <w:r w:rsidR="00F240FD" w:rsidRPr="009A6830">
        <w:rPr>
          <w:rFonts w:ascii="Arial" w:hAnsi="Arial" w:cs="Arial"/>
          <w:lang w:val="es-ES" w:eastAsia="es-ES"/>
        </w:rPr>
        <w:t>escapa de su patrón de consumo</w:t>
      </w:r>
      <w:r w:rsidR="00F240FD" w:rsidRPr="009A6830">
        <w:rPr>
          <w:rFonts w:ascii="Arial" w:hAnsi="Arial" w:cs="Arial"/>
          <w:lang w:val="es-ES"/>
        </w:rPr>
        <w:t>. El detalle de la operación fue el siguiente</w:t>
      </w:r>
      <w:r w:rsidR="00DA0E49" w:rsidRPr="009A6830">
        <w:rPr>
          <w:rFonts w:ascii="Arial" w:hAnsi="Arial" w:cs="Arial"/>
          <w:lang w:val="es-ES"/>
        </w:rPr>
        <w:t>:</w:t>
      </w:r>
    </w:p>
    <w:p w14:paraId="6ADF48AD" w14:textId="77777777" w:rsidR="00F240FD" w:rsidRPr="009A6830" w:rsidRDefault="00F240FD" w:rsidP="00F240FD">
      <w:pPr>
        <w:pStyle w:val="Prrafodelista"/>
        <w:spacing w:line="240" w:lineRule="auto"/>
        <w:ind w:left="567"/>
        <w:jc w:val="both"/>
        <w:rPr>
          <w:rFonts w:ascii="Arial" w:hAnsi="Arial" w:cs="Arial"/>
          <w:lang w:val="es-ES"/>
        </w:rPr>
      </w:pPr>
    </w:p>
    <w:tbl>
      <w:tblPr>
        <w:tblStyle w:val="Tablaconcuadrcula"/>
        <w:tblpPr w:leftFromText="141" w:rightFromText="141" w:vertAnchor="text" w:horzAnchor="page" w:tblpX="3016" w:tblpY="-2"/>
        <w:tblW w:w="6895" w:type="dxa"/>
        <w:tblLook w:val="04A0" w:firstRow="1" w:lastRow="0" w:firstColumn="1" w:lastColumn="0" w:noHBand="0" w:noVBand="1"/>
      </w:tblPr>
      <w:tblGrid>
        <w:gridCol w:w="1319"/>
        <w:gridCol w:w="1218"/>
        <w:gridCol w:w="2532"/>
        <w:gridCol w:w="1826"/>
      </w:tblGrid>
      <w:tr w:rsidR="00F240FD" w:rsidRPr="009A6830" w14:paraId="2870ABE9" w14:textId="77777777" w:rsidTr="009C79A7">
        <w:trPr>
          <w:trHeight w:val="309"/>
        </w:trPr>
        <w:tc>
          <w:tcPr>
            <w:tcW w:w="1319" w:type="dxa"/>
            <w:shd w:val="clear" w:color="auto" w:fill="E2EFD9" w:themeFill="accent6" w:themeFillTint="33"/>
          </w:tcPr>
          <w:p w14:paraId="33B85509" w14:textId="77777777" w:rsidR="00F240FD" w:rsidRPr="009A6830" w:rsidRDefault="00F240FD" w:rsidP="009C79A7">
            <w:pPr>
              <w:pStyle w:val="Prrafodelista"/>
              <w:tabs>
                <w:tab w:val="left" w:pos="1276"/>
              </w:tabs>
              <w:spacing w:after="0" w:line="240" w:lineRule="auto"/>
              <w:ind w:left="0"/>
              <w:jc w:val="center"/>
              <w:rPr>
                <w:rFonts w:ascii="Arial Narrow" w:eastAsiaTheme="minorHAnsi" w:hAnsi="Arial Narrow" w:cs="Arial"/>
                <w:b/>
                <w:bCs/>
                <w:lang w:val="es-MX"/>
              </w:rPr>
            </w:pPr>
            <w:r w:rsidRPr="009A6830">
              <w:rPr>
                <w:rFonts w:ascii="Arial Narrow" w:eastAsiaTheme="minorHAnsi" w:hAnsi="Arial Narrow" w:cs="Arial"/>
                <w:b/>
                <w:bCs/>
                <w:lang w:val="es-MX"/>
              </w:rPr>
              <w:t>FECHA</w:t>
            </w:r>
          </w:p>
        </w:tc>
        <w:tc>
          <w:tcPr>
            <w:tcW w:w="1218" w:type="dxa"/>
            <w:shd w:val="clear" w:color="auto" w:fill="E2EFD9" w:themeFill="accent6" w:themeFillTint="33"/>
          </w:tcPr>
          <w:p w14:paraId="41A31874"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HORA</w:t>
            </w:r>
          </w:p>
        </w:tc>
        <w:tc>
          <w:tcPr>
            <w:tcW w:w="2532" w:type="dxa"/>
            <w:shd w:val="clear" w:color="auto" w:fill="E2EFD9" w:themeFill="accent6" w:themeFillTint="33"/>
          </w:tcPr>
          <w:p w14:paraId="28EE0058"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ESTABLECIMIENTO</w:t>
            </w:r>
          </w:p>
        </w:tc>
        <w:tc>
          <w:tcPr>
            <w:tcW w:w="1826" w:type="dxa"/>
            <w:shd w:val="clear" w:color="auto" w:fill="E2EFD9" w:themeFill="accent6" w:themeFillTint="33"/>
          </w:tcPr>
          <w:p w14:paraId="4D900084"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IMPORTE</w:t>
            </w:r>
          </w:p>
        </w:tc>
      </w:tr>
      <w:tr w:rsidR="00F240FD" w:rsidRPr="009A6830" w14:paraId="355A1A4F" w14:textId="77777777" w:rsidTr="009C79A7">
        <w:trPr>
          <w:trHeight w:val="269"/>
        </w:trPr>
        <w:tc>
          <w:tcPr>
            <w:tcW w:w="1319" w:type="dxa"/>
          </w:tcPr>
          <w:p w14:paraId="057FC8F6" w14:textId="77777777" w:rsidR="00F240FD" w:rsidRPr="009A6830" w:rsidRDefault="00F240FD" w:rsidP="009C79A7">
            <w:pPr>
              <w:pStyle w:val="Prrafodelista"/>
              <w:tabs>
                <w:tab w:val="left" w:pos="1276"/>
              </w:tabs>
              <w:spacing w:line="240" w:lineRule="auto"/>
              <w:ind w:left="0"/>
              <w:jc w:val="center"/>
              <w:rPr>
                <w:rFonts w:ascii="Arial" w:hAnsi="Arial" w:cs="Arial"/>
              </w:rPr>
            </w:pPr>
            <w:r w:rsidRPr="009A6830">
              <w:rPr>
                <w:rFonts w:ascii="Arial" w:hAnsi="Arial" w:cs="Arial"/>
              </w:rPr>
              <w:t>24/11/2023</w:t>
            </w:r>
          </w:p>
        </w:tc>
        <w:tc>
          <w:tcPr>
            <w:tcW w:w="1218" w:type="dxa"/>
          </w:tcPr>
          <w:p w14:paraId="124D4B81"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color w:val="000000"/>
                <w:lang w:val="es-ES" w:eastAsia="es-ES"/>
              </w:rPr>
            </w:pPr>
            <w:r w:rsidRPr="009A6830">
              <w:rPr>
                <w:rFonts w:ascii="Arial" w:eastAsia="Times New Roman" w:hAnsi="Arial" w:cs="Arial"/>
                <w:color w:val="000000"/>
                <w:lang w:eastAsia="es-ES"/>
              </w:rPr>
              <w:t>18:36:25</w:t>
            </w:r>
          </w:p>
        </w:tc>
        <w:tc>
          <w:tcPr>
            <w:tcW w:w="2532" w:type="dxa"/>
          </w:tcPr>
          <w:p w14:paraId="3A5647F0" w14:textId="77777777" w:rsidR="00F240FD" w:rsidRPr="009A6830" w:rsidRDefault="00F240FD" w:rsidP="009C79A7">
            <w:pPr>
              <w:tabs>
                <w:tab w:val="left" w:pos="1276"/>
              </w:tabs>
              <w:jc w:val="center"/>
              <w:rPr>
                <w:rFonts w:ascii="Arial" w:hAnsi="Arial" w:cs="Arial"/>
                <w:sz w:val="22"/>
                <w:szCs w:val="22"/>
                <w:lang w:val="es-ES" w:eastAsia="es-ES"/>
              </w:rPr>
            </w:pPr>
            <w:r w:rsidRPr="009A6830">
              <w:rPr>
                <w:rFonts w:ascii="Arial" w:hAnsi="Arial" w:cs="Arial"/>
                <w:sz w:val="22"/>
                <w:szCs w:val="22"/>
                <w:lang w:eastAsia="es-ES"/>
              </w:rPr>
              <w:t>MAKRO TRUJILLO I</w:t>
            </w:r>
          </w:p>
        </w:tc>
        <w:tc>
          <w:tcPr>
            <w:tcW w:w="1826" w:type="dxa"/>
          </w:tcPr>
          <w:p w14:paraId="1B12A53F"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lang w:val="es-MX"/>
              </w:rPr>
            </w:pPr>
            <w:r w:rsidRPr="009A6830">
              <w:rPr>
                <w:rFonts w:ascii="Arial" w:eastAsia="Times New Roman" w:hAnsi="Arial" w:cs="Arial"/>
                <w:lang w:val="es-MX"/>
              </w:rPr>
              <w:t>S/ 20 357,43</w:t>
            </w:r>
          </w:p>
        </w:tc>
      </w:tr>
    </w:tbl>
    <w:p w14:paraId="09F92C3C" w14:textId="77777777" w:rsidR="00BF6FDB" w:rsidRPr="009A6830" w:rsidRDefault="00BF6FDB" w:rsidP="00892F76">
      <w:pPr>
        <w:jc w:val="both"/>
        <w:rPr>
          <w:rFonts w:ascii="Arial" w:hAnsi="Arial" w:cs="Arial"/>
          <w:lang w:val="es-ES" w:eastAsia="es-ES"/>
        </w:rPr>
      </w:pPr>
    </w:p>
    <w:p w14:paraId="210B02E8" w14:textId="77777777" w:rsidR="00DA0E49" w:rsidRPr="009A6830" w:rsidRDefault="00DA0E49" w:rsidP="00892F76">
      <w:pPr>
        <w:jc w:val="both"/>
        <w:rPr>
          <w:rFonts w:ascii="Arial" w:hAnsi="Arial" w:cs="Arial"/>
          <w:lang w:val="es-ES" w:eastAsia="es-ES"/>
        </w:rPr>
      </w:pPr>
    </w:p>
    <w:p w14:paraId="1BBFBCA5" w14:textId="77777777" w:rsidR="00DA0E49" w:rsidRPr="009A6830" w:rsidRDefault="00DA0E49" w:rsidP="00892F76">
      <w:pPr>
        <w:jc w:val="both"/>
        <w:rPr>
          <w:rFonts w:ascii="Arial" w:hAnsi="Arial" w:cs="Arial"/>
          <w:lang w:val="es-ES" w:eastAsia="es-ES"/>
        </w:rPr>
      </w:pPr>
    </w:p>
    <w:p w14:paraId="2361F6B7" w14:textId="77777777" w:rsidR="00DA0E49" w:rsidRPr="009A6830" w:rsidRDefault="00DA0E49" w:rsidP="00892F76">
      <w:pPr>
        <w:jc w:val="both"/>
        <w:rPr>
          <w:rFonts w:ascii="Arial" w:hAnsi="Arial" w:cs="Arial"/>
          <w:lang w:val="es-ES" w:eastAsia="es-ES"/>
        </w:rPr>
      </w:pPr>
    </w:p>
    <w:p w14:paraId="13FD99A0" w14:textId="77777777" w:rsidR="00DA0E49" w:rsidRPr="009A6830" w:rsidRDefault="00DA0E49" w:rsidP="00892F76">
      <w:pPr>
        <w:jc w:val="both"/>
        <w:rPr>
          <w:rFonts w:ascii="Arial" w:hAnsi="Arial" w:cs="Arial"/>
          <w:lang w:val="es-ES" w:eastAsia="es-ES"/>
        </w:rPr>
      </w:pPr>
    </w:p>
    <w:bookmarkEnd w:id="10"/>
    <w:bookmarkEnd w:id="11"/>
    <w:p w14:paraId="753BBBE7" w14:textId="1300447A" w:rsidR="00F240FD" w:rsidRPr="009A6830" w:rsidRDefault="00F240FD" w:rsidP="00F240FD">
      <w:pPr>
        <w:pStyle w:val="Prrafodelista"/>
        <w:numPr>
          <w:ilvl w:val="2"/>
          <w:numId w:val="1"/>
        </w:numPr>
        <w:tabs>
          <w:tab w:val="clear" w:pos="862"/>
          <w:tab w:val="num" w:pos="567"/>
        </w:tabs>
        <w:spacing w:line="240" w:lineRule="auto"/>
        <w:ind w:left="567" w:hanging="567"/>
        <w:jc w:val="both"/>
        <w:rPr>
          <w:rFonts w:ascii="Arial" w:hAnsi="Arial" w:cs="Arial"/>
        </w:rPr>
      </w:pPr>
      <w:r w:rsidRPr="009A6830">
        <w:rPr>
          <w:rFonts w:ascii="Arial" w:hAnsi="Arial" w:cs="Arial"/>
        </w:rPr>
        <w:t xml:space="preserve">Presunta infracción a los artículos 18° y 19° de la Ley N° 29571, Código de Protección y Defensa del Consumidor, en tanto Makro </w:t>
      </w:r>
      <w:r w:rsidRPr="009A6830">
        <w:rPr>
          <w:rFonts w:ascii="Arial" w:hAnsi="Arial" w:cs="Arial"/>
          <w:lang w:val="es-ES"/>
        </w:rPr>
        <w:t xml:space="preserve">no habría cumplido con verificar la identidad del titular de la </w:t>
      </w:r>
      <w:r w:rsidRPr="009A6830">
        <w:rPr>
          <w:rFonts w:ascii="Arial" w:hAnsi="Arial" w:cs="Arial"/>
          <w:lang w:val="es-ES" w:eastAsia="es-PE"/>
        </w:rPr>
        <w:t xml:space="preserve">Tarjeta De Crédito Visa </w:t>
      </w:r>
      <w:r w:rsidRPr="009A6830">
        <w:rPr>
          <w:rFonts w:ascii="Arial" w:hAnsi="Arial" w:cs="Arial"/>
          <w:lang w:val="es-ES"/>
        </w:rPr>
        <w:t>Clásica</w:t>
      </w:r>
      <w:r w:rsidRPr="009A6830">
        <w:rPr>
          <w:rFonts w:ascii="Arial" w:hAnsi="Arial" w:cs="Arial"/>
          <w:lang w:val="es-ES" w:eastAsia="es-PE"/>
        </w:rPr>
        <w:t xml:space="preserve"> Latam Nº463401****395179</w:t>
      </w:r>
      <w:r w:rsidRPr="009A6830">
        <w:rPr>
          <w:rFonts w:ascii="Arial" w:hAnsi="Arial" w:cs="Arial"/>
          <w:lang w:eastAsia="es-ES"/>
        </w:rPr>
        <w:t xml:space="preserve"> </w:t>
      </w:r>
      <w:r w:rsidRPr="009A6830">
        <w:rPr>
          <w:rFonts w:ascii="Arial" w:hAnsi="Arial" w:cs="Arial"/>
        </w:rPr>
        <w:t>cuando se realizó la operación que se detalla a continuación:</w:t>
      </w:r>
    </w:p>
    <w:p w14:paraId="5CAF2F03" w14:textId="77777777" w:rsidR="00F240FD" w:rsidRPr="009A6830" w:rsidRDefault="00F240FD" w:rsidP="00F240FD">
      <w:pPr>
        <w:pStyle w:val="Prrafodelista"/>
        <w:spacing w:line="240" w:lineRule="auto"/>
        <w:ind w:left="567"/>
        <w:jc w:val="both"/>
        <w:rPr>
          <w:rFonts w:ascii="Arial" w:hAnsi="Arial" w:cs="Arial"/>
        </w:rPr>
      </w:pPr>
    </w:p>
    <w:tbl>
      <w:tblPr>
        <w:tblStyle w:val="Tablaconcuadrcula"/>
        <w:tblpPr w:leftFromText="141" w:rightFromText="141" w:vertAnchor="text" w:horzAnchor="page" w:tblpX="3016" w:tblpY="-2"/>
        <w:tblW w:w="6895" w:type="dxa"/>
        <w:tblLook w:val="04A0" w:firstRow="1" w:lastRow="0" w:firstColumn="1" w:lastColumn="0" w:noHBand="0" w:noVBand="1"/>
      </w:tblPr>
      <w:tblGrid>
        <w:gridCol w:w="1319"/>
        <w:gridCol w:w="1218"/>
        <w:gridCol w:w="2532"/>
        <w:gridCol w:w="1826"/>
      </w:tblGrid>
      <w:tr w:rsidR="00F240FD" w:rsidRPr="009A6830" w14:paraId="11DC1C71" w14:textId="77777777" w:rsidTr="009C79A7">
        <w:trPr>
          <w:trHeight w:val="309"/>
        </w:trPr>
        <w:tc>
          <w:tcPr>
            <w:tcW w:w="1319" w:type="dxa"/>
            <w:shd w:val="clear" w:color="auto" w:fill="E2EFD9" w:themeFill="accent6" w:themeFillTint="33"/>
          </w:tcPr>
          <w:p w14:paraId="0FF59BA4" w14:textId="77777777" w:rsidR="00F240FD" w:rsidRPr="009A6830" w:rsidRDefault="00F240FD" w:rsidP="009C79A7">
            <w:pPr>
              <w:pStyle w:val="Prrafodelista"/>
              <w:tabs>
                <w:tab w:val="left" w:pos="1276"/>
              </w:tabs>
              <w:spacing w:after="0" w:line="240" w:lineRule="auto"/>
              <w:ind w:left="0"/>
              <w:jc w:val="center"/>
              <w:rPr>
                <w:rFonts w:ascii="Arial Narrow" w:eastAsiaTheme="minorHAnsi" w:hAnsi="Arial Narrow" w:cs="Arial"/>
                <w:b/>
                <w:bCs/>
                <w:lang w:val="es-MX"/>
              </w:rPr>
            </w:pPr>
            <w:r w:rsidRPr="009A6830">
              <w:rPr>
                <w:rFonts w:ascii="Arial Narrow" w:eastAsiaTheme="minorHAnsi" w:hAnsi="Arial Narrow" w:cs="Arial"/>
                <w:b/>
                <w:bCs/>
                <w:lang w:val="es-MX"/>
              </w:rPr>
              <w:t>FECHA</w:t>
            </w:r>
          </w:p>
        </w:tc>
        <w:tc>
          <w:tcPr>
            <w:tcW w:w="1218" w:type="dxa"/>
            <w:shd w:val="clear" w:color="auto" w:fill="E2EFD9" w:themeFill="accent6" w:themeFillTint="33"/>
          </w:tcPr>
          <w:p w14:paraId="5C609108"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HORA</w:t>
            </w:r>
          </w:p>
        </w:tc>
        <w:tc>
          <w:tcPr>
            <w:tcW w:w="2532" w:type="dxa"/>
            <w:shd w:val="clear" w:color="auto" w:fill="E2EFD9" w:themeFill="accent6" w:themeFillTint="33"/>
          </w:tcPr>
          <w:p w14:paraId="7FA8D16B"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ESTABLECIMIENTO</w:t>
            </w:r>
          </w:p>
        </w:tc>
        <w:tc>
          <w:tcPr>
            <w:tcW w:w="1826" w:type="dxa"/>
            <w:shd w:val="clear" w:color="auto" w:fill="E2EFD9" w:themeFill="accent6" w:themeFillTint="33"/>
          </w:tcPr>
          <w:p w14:paraId="0A76FD32"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b/>
                <w:bCs/>
                <w:lang w:val="es-MX"/>
              </w:rPr>
            </w:pPr>
            <w:r w:rsidRPr="009A6830">
              <w:rPr>
                <w:rFonts w:ascii="Arial" w:eastAsia="Times New Roman" w:hAnsi="Arial" w:cs="Arial"/>
                <w:b/>
                <w:bCs/>
                <w:lang w:val="es-MX"/>
              </w:rPr>
              <w:t>IMPORTE</w:t>
            </w:r>
          </w:p>
        </w:tc>
      </w:tr>
      <w:tr w:rsidR="00F240FD" w:rsidRPr="009A6830" w14:paraId="12BF5497" w14:textId="77777777" w:rsidTr="009C79A7">
        <w:trPr>
          <w:trHeight w:val="269"/>
        </w:trPr>
        <w:tc>
          <w:tcPr>
            <w:tcW w:w="1319" w:type="dxa"/>
          </w:tcPr>
          <w:p w14:paraId="443BD425" w14:textId="77777777" w:rsidR="00F240FD" w:rsidRPr="009A6830" w:rsidRDefault="00F240FD" w:rsidP="009C79A7">
            <w:pPr>
              <w:pStyle w:val="Prrafodelista"/>
              <w:tabs>
                <w:tab w:val="left" w:pos="1276"/>
              </w:tabs>
              <w:spacing w:line="240" w:lineRule="auto"/>
              <w:ind w:left="0"/>
              <w:jc w:val="center"/>
              <w:rPr>
                <w:rFonts w:ascii="Arial" w:hAnsi="Arial" w:cs="Arial"/>
              </w:rPr>
            </w:pPr>
            <w:r w:rsidRPr="009A6830">
              <w:rPr>
                <w:rFonts w:ascii="Arial" w:hAnsi="Arial" w:cs="Arial"/>
              </w:rPr>
              <w:t>24/11/2023</w:t>
            </w:r>
          </w:p>
        </w:tc>
        <w:tc>
          <w:tcPr>
            <w:tcW w:w="1218" w:type="dxa"/>
          </w:tcPr>
          <w:p w14:paraId="46467904"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color w:val="000000"/>
                <w:lang w:val="es-ES" w:eastAsia="es-ES"/>
              </w:rPr>
            </w:pPr>
            <w:r w:rsidRPr="009A6830">
              <w:rPr>
                <w:rFonts w:ascii="Arial" w:eastAsia="Times New Roman" w:hAnsi="Arial" w:cs="Arial"/>
                <w:color w:val="000000"/>
                <w:lang w:eastAsia="es-ES"/>
              </w:rPr>
              <w:t>18:36:25</w:t>
            </w:r>
          </w:p>
        </w:tc>
        <w:tc>
          <w:tcPr>
            <w:tcW w:w="2532" w:type="dxa"/>
          </w:tcPr>
          <w:p w14:paraId="189D65AC" w14:textId="77777777" w:rsidR="00F240FD" w:rsidRPr="009A6830" w:rsidRDefault="00F240FD" w:rsidP="009C79A7">
            <w:pPr>
              <w:tabs>
                <w:tab w:val="left" w:pos="1276"/>
              </w:tabs>
              <w:jc w:val="center"/>
              <w:rPr>
                <w:rFonts w:ascii="Arial" w:hAnsi="Arial" w:cs="Arial"/>
                <w:sz w:val="22"/>
                <w:szCs w:val="22"/>
                <w:lang w:val="es-ES" w:eastAsia="es-ES"/>
              </w:rPr>
            </w:pPr>
            <w:r w:rsidRPr="009A6830">
              <w:rPr>
                <w:rFonts w:ascii="Arial" w:hAnsi="Arial" w:cs="Arial"/>
                <w:sz w:val="22"/>
                <w:szCs w:val="22"/>
                <w:lang w:eastAsia="es-ES"/>
              </w:rPr>
              <w:t>MAKRO TRUJILLO I</w:t>
            </w:r>
          </w:p>
        </w:tc>
        <w:tc>
          <w:tcPr>
            <w:tcW w:w="1826" w:type="dxa"/>
          </w:tcPr>
          <w:p w14:paraId="69523B71" w14:textId="77777777" w:rsidR="00F240FD" w:rsidRPr="009A6830" w:rsidRDefault="00F240FD" w:rsidP="009C79A7">
            <w:pPr>
              <w:pStyle w:val="Prrafodelista"/>
              <w:tabs>
                <w:tab w:val="left" w:pos="1276"/>
              </w:tabs>
              <w:spacing w:line="240" w:lineRule="auto"/>
              <w:ind w:left="0"/>
              <w:jc w:val="center"/>
              <w:rPr>
                <w:rFonts w:ascii="Arial" w:eastAsia="Times New Roman" w:hAnsi="Arial" w:cs="Arial"/>
                <w:lang w:val="es-MX"/>
              </w:rPr>
            </w:pPr>
            <w:r w:rsidRPr="009A6830">
              <w:rPr>
                <w:rFonts w:ascii="Arial" w:eastAsia="Times New Roman" w:hAnsi="Arial" w:cs="Arial"/>
                <w:lang w:val="es-MX"/>
              </w:rPr>
              <w:t>S/ 20 357,43</w:t>
            </w:r>
          </w:p>
        </w:tc>
      </w:tr>
    </w:tbl>
    <w:p w14:paraId="6776FE05" w14:textId="77777777" w:rsidR="00F240FD" w:rsidRPr="009A6830" w:rsidRDefault="00F240FD" w:rsidP="00F240FD">
      <w:pPr>
        <w:jc w:val="both"/>
        <w:rPr>
          <w:rFonts w:ascii="Arial" w:hAnsi="Arial" w:cs="Arial"/>
        </w:rPr>
      </w:pPr>
    </w:p>
    <w:p w14:paraId="079A673D" w14:textId="77777777" w:rsidR="00F240FD" w:rsidRPr="009A6830" w:rsidRDefault="00F240FD" w:rsidP="00F240FD">
      <w:pPr>
        <w:jc w:val="both"/>
        <w:rPr>
          <w:rFonts w:ascii="Arial" w:hAnsi="Arial" w:cs="Arial"/>
        </w:rPr>
      </w:pPr>
    </w:p>
    <w:p w14:paraId="7FEAF162" w14:textId="77777777" w:rsidR="00F240FD" w:rsidRPr="009A6830" w:rsidRDefault="00F240FD" w:rsidP="00F240FD">
      <w:pPr>
        <w:jc w:val="both"/>
        <w:rPr>
          <w:rFonts w:ascii="Arial" w:hAnsi="Arial" w:cs="Arial"/>
        </w:rPr>
      </w:pPr>
    </w:p>
    <w:p w14:paraId="41340C9F" w14:textId="77777777" w:rsidR="00F240FD" w:rsidRPr="009A6830" w:rsidRDefault="00F240FD" w:rsidP="00F240FD">
      <w:pPr>
        <w:jc w:val="both"/>
        <w:rPr>
          <w:rFonts w:ascii="Arial" w:hAnsi="Arial" w:cs="Arial"/>
        </w:rPr>
      </w:pPr>
    </w:p>
    <w:p w14:paraId="3B6838AB" w14:textId="77777777" w:rsidR="00F240FD" w:rsidRPr="009A6830" w:rsidRDefault="00F240FD" w:rsidP="00F240FD">
      <w:pPr>
        <w:pStyle w:val="Prrafodelista"/>
        <w:spacing w:line="240" w:lineRule="auto"/>
        <w:ind w:left="567"/>
        <w:jc w:val="both"/>
        <w:rPr>
          <w:rFonts w:ascii="Arial" w:hAnsi="Arial" w:cs="Arial"/>
        </w:rPr>
      </w:pPr>
    </w:p>
    <w:p w14:paraId="170FE22B" w14:textId="56E83FD6" w:rsidR="00F240FD" w:rsidRPr="009A6830" w:rsidRDefault="00F240FD" w:rsidP="00F240FD">
      <w:pPr>
        <w:pStyle w:val="Prrafodelista"/>
        <w:numPr>
          <w:ilvl w:val="2"/>
          <w:numId w:val="1"/>
        </w:numPr>
        <w:tabs>
          <w:tab w:val="clear" w:pos="862"/>
          <w:tab w:val="num" w:pos="567"/>
        </w:tabs>
        <w:spacing w:after="0" w:line="240" w:lineRule="auto"/>
        <w:ind w:left="567" w:hanging="567"/>
        <w:jc w:val="both"/>
        <w:rPr>
          <w:rFonts w:ascii="Arial" w:hAnsi="Arial" w:cs="Arial"/>
        </w:rPr>
      </w:pPr>
      <w:r w:rsidRPr="009A6830">
        <w:rPr>
          <w:rFonts w:ascii="Arial" w:hAnsi="Arial" w:cs="Arial"/>
        </w:rPr>
        <w:t>Presunta infracción a los artículos 18° y 19° de la Ley N° 29571, Código de Protección y Defensa del Consumidor, en tanto Makro no habría atendido la solicitud de gestión referida a la entrega de</w:t>
      </w:r>
      <w:r w:rsidR="0097705A" w:rsidRPr="009A6830">
        <w:rPr>
          <w:rFonts w:ascii="Arial" w:hAnsi="Arial" w:cs="Arial"/>
        </w:rPr>
        <w:t>: (a) la copia de la boleta de venta de la operación cuestionada, (b) la copia de las cámaras de video vigilancia y (c) un informe sobre el proceso de verificación que realizó el personal responsable —respecto de la compra efectuada el 24 de noviembre de 2023 con la Tarjeta De Crédito Visa Clásica Latam Nº463401****395179 del denunciante—, contenida en la Carta Notarial de fecha 22 de julio del 2024, cursada por el denunciante.</w:t>
      </w:r>
    </w:p>
    <w:p w14:paraId="35AFDCA1" w14:textId="77777777" w:rsidR="00F240FD" w:rsidRPr="009A6830" w:rsidRDefault="00F240FD" w:rsidP="00892F76">
      <w:pPr>
        <w:jc w:val="both"/>
        <w:rPr>
          <w:rFonts w:ascii="Arial" w:hAnsi="Arial" w:cs="Arial"/>
        </w:rPr>
      </w:pPr>
    </w:p>
    <w:p w14:paraId="1D4CD844" w14:textId="755A67E9" w:rsidR="00D6220F" w:rsidRPr="009A6830" w:rsidRDefault="002C4F17" w:rsidP="00892F76">
      <w:pPr>
        <w:jc w:val="both"/>
        <w:rPr>
          <w:rFonts w:ascii="Arial" w:eastAsia="Arial Narrow" w:hAnsi="Arial" w:cs="Arial"/>
          <w:sz w:val="22"/>
          <w:szCs w:val="22"/>
        </w:rPr>
      </w:pPr>
      <w:r w:rsidRPr="009A6830">
        <w:rPr>
          <w:rFonts w:ascii="Arial" w:eastAsia="Arial Narrow" w:hAnsi="Arial" w:cs="Arial"/>
          <w:b/>
          <w:sz w:val="22"/>
          <w:szCs w:val="22"/>
        </w:rPr>
        <w:t>CUARTO</w:t>
      </w:r>
      <w:r w:rsidR="00D6220F" w:rsidRPr="009A6830">
        <w:rPr>
          <w:rFonts w:ascii="Arial" w:hAnsi="Arial" w:cs="Arial"/>
          <w:b/>
          <w:sz w:val="22"/>
          <w:szCs w:val="22"/>
        </w:rPr>
        <w:t>:</w:t>
      </w:r>
      <w:r w:rsidR="00D6220F" w:rsidRPr="009A6830">
        <w:rPr>
          <w:rFonts w:ascii="Arial" w:hAnsi="Arial" w:cs="Arial"/>
          <w:sz w:val="22"/>
          <w:szCs w:val="22"/>
        </w:rPr>
        <w:t xml:space="preserve"> </w:t>
      </w:r>
      <w:r w:rsidR="00D6220F" w:rsidRPr="009A6830">
        <w:rPr>
          <w:rFonts w:ascii="Arial" w:eastAsia="Arial Narrow" w:hAnsi="Arial" w:cs="Arial"/>
          <w:sz w:val="22"/>
          <w:szCs w:val="22"/>
        </w:rPr>
        <w:t xml:space="preserve">tener por ofrecidos los medios probatorios presentados en el escrito de denuncia del </w:t>
      </w:r>
      <w:r w:rsidR="00F240FD" w:rsidRPr="009A6830">
        <w:rPr>
          <w:rFonts w:ascii="Arial" w:hAnsi="Arial" w:cs="Arial"/>
          <w:sz w:val="22"/>
          <w:szCs w:val="22"/>
          <w:lang w:val="es-ES" w:eastAsia="es-ES"/>
        </w:rPr>
        <w:t>9 de agosto de 2025</w:t>
      </w:r>
      <w:r w:rsidR="00D6220F" w:rsidRPr="009A6830">
        <w:rPr>
          <w:rFonts w:ascii="Arial" w:hAnsi="Arial" w:cs="Arial"/>
          <w:sz w:val="22"/>
          <w:szCs w:val="22"/>
          <w:lang w:val="es-ES" w:eastAsia="es-ES"/>
        </w:rPr>
        <w:t>.</w:t>
      </w:r>
      <w:r w:rsidR="00D6220F" w:rsidRPr="009A6830">
        <w:rPr>
          <w:rFonts w:ascii="Arial" w:eastAsia="Arial Narrow" w:hAnsi="Arial" w:cs="Arial"/>
          <w:sz w:val="22"/>
          <w:szCs w:val="22"/>
        </w:rPr>
        <w:t xml:space="preserve"> </w:t>
      </w:r>
    </w:p>
    <w:p w14:paraId="28115A4F" w14:textId="77777777" w:rsidR="00D6220F" w:rsidRPr="009A6830" w:rsidRDefault="00D6220F" w:rsidP="00892F76">
      <w:pPr>
        <w:jc w:val="both"/>
        <w:rPr>
          <w:rFonts w:ascii="Arial" w:hAnsi="Arial" w:cs="Arial"/>
          <w:sz w:val="22"/>
          <w:szCs w:val="22"/>
        </w:rPr>
      </w:pPr>
    </w:p>
    <w:p w14:paraId="3CC2459E" w14:textId="259C55CA" w:rsidR="00D6220F" w:rsidRPr="009A6830" w:rsidRDefault="002C4F17" w:rsidP="00892F76">
      <w:pPr>
        <w:jc w:val="both"/>
        <w:rPr>
          <w:rFonts w:ascii="Arial" w:eastAsia="Arial Narrow" w:hAnsi="Arial" w:cs="Arial"/>
          <w:sz w:val="22"/>
          <w:szCs w:val="22"/>
        </w:rPr>
      </w:pPr>
      <w:r w:rsidRPr="009A6830">
        <w:rPr>
          <w:rFonts w:ascii="Arial" w:eastAsia="Arial Narrow" w:hAnsi="Arial" w:cs="Arial"/>
          <w:b/>
          <w:bCs/>
          <w:sz w:val="22"/>
          <w:szCs w:val="22"/>
        </w:rPr>
        <w:t>QUINTO</w:t>
      </w:r>
      <w:r w:rsidR="00D6220F" w:rsidRPr="009A6830">
        <w:rPr>
          <w:rFonts w:ascii="Arial" w:eastAsia="Arial Narrow" w:hAnsi="Arial" w:cs="Arial"/>
          <w:sz w:val="22"/>
          <w:szCs w:val="22"/>
        </w:rPr>
        <w:t>:</w:t>
      </w:r>
      <w:r w:rsidR="00D6220F" w:rsidRPr="009A6830">
        <w:rPr>
          <w:rFonts w:ascii="Arial" w:eastAsia="Arial Narrow" w:hAnsi="Arial" w:cs="Arial"/>
          <w:b/>
          <w:bCs/>
          <w:sz w:val="22"/>
          <w:szCs w:val="22"/>
        </w:rPr>
        <w:t xml:space="preserve"> </w:t>
      </w:r>
      <w:r w:rsidR="00D6220F" w:rsidRPr="009A6830">
        <w:rPr>
          <w:rFonts w:ascii="Arial" w:eastAsia="Arial Narrow" w:hAnsi="Arial" w:cs="Arial"/>
          <w:sz w:val="22"/>
          <w:szCs w:val="22"/>
        </w:rPr>
        <w:t xml:space="preserve">requerir a </w:t>
      </w:r>
      <w:r w:rsidR="00F240FD" w:rsidRPr="009A6830">
        <w:rPr>
          <w:rFonts w:ascii="Arial" w:hAnsi="Arial" w:cs="Arial"/>
          <w:sz w:val="22"/>
          <w:szCs w:val="22"/>
        </w:rPr>
        <w:t xml:space="preserve">Banco de Crédito del Perú S.A. y Makro Supermayorista S.A. </w:t>
      </w:r>
      <w:r w:rsidR="00D6220F" w:rsidRPr="009A6830">
        <w:rPr>
          <w:rFonts w:ascii="Arial" w:eastAsia="Arial Narrow" w:hAnsi="Arial" w:cs="Arial"/>
          <w:sz w:val="22"/>
          <w:szCs w:val="22"/>
        </w:rPr>
        <w:t>que cumplan con lo siguiente:</w:t>
      </w:r>
    </w:p>
    <w:p w14:paraId="03F58BBA" w14:textId="77777777" w:rsidR="00D6220F" w:rsidRPr="009A6830" w:rsidRDefault="00D6220F" w:rsidP="00892F76">
      <w:pPr>
        <w:jc w:val="both"/>
        <w:rPr>
          <w:rFonts w:ascii="Arial" w:eastAsia="Arial Narrow" w:hAnsi="Arial" w:cs="Arial"/>
          <w:sz w:val="22"/>
          <w:szCs w:val="22"/>
        </w:rPr>
      </w:pPr>
    </w:p>
    <w:p w14:paraId="7DFE236D" w14:textId="77777777" w:rsidR="00D6220F" w:rsidRPr="009A6830" w:rsidRDefault="00D6220F" w:rsidP="00892F76">
      <w:pPr>
        <w:numPr>
          <w:ilvl w:val="0"/>
          <w:numId w:val="3"/>
        </w:numPr>
        <w:ind w:left="567" w:hanging="567"/>
        <w:jc w:val="both"/>
        <w:rPr>
          <w:rFonts w:ascii="Arial" w:eastAsia="Arial Narrow" w:hAnsi="Arial" w:cs="Arial"/>
          <w:sz w:val="22"/>
          <w:szCs w:val="22"/>
        </w:rPr>
      </w:pPr>
      <w:r w:rsidRPr="009A6830">
        <w:rPr>
          <w:rFonts w:ascii="Arial" w:eastAsia="Arial Narrow" w:hAnsi="Arial" w:cs="Arial"/>
          <w:sz w:val="22"/>
          <w:szCs w:val="22"/>
        </w:rPr>
        <w:lastRenderedPageBreak/>
        <w:t>Presentar documentos que acrediten su inscripción en los Registros Públicos o una declaración jurada que indique que cuenta con dicha inscripción;</w:t>
      </w:r>
    </w:p>
    <w:p w14:paraId="19A20A08" w14:textId="77777777" w:rsidR="00D6220F" w:rsidRPr="009A6830" w:rsidRDefault="00D6220F" w:rsidP="00892F76">
      <w:pPr>
        <w:ind w:left="567"/>
        <w:jc w:val="both"/>
        <w:rPr>
          <w:rFonts w:ascii="Arial" w:eastAsia="Arial Narrow" w:hAnsi="Arial" w:cs="Arial"/>
          <w:sz w:val="22"/>
          <w:szCs w:val="22"/>
        </w:rPr>
      </w:pPr>
    </w:p>
    <w:p w14:paraId="78678B14" w14:textId="77777777" w:rsidR="00D6220F" w:rsidRPr="009A6830" w:rsidRDefault="00D6220F" w:rsidP="00892F76">
      <w:pPr>
        <w:numPr>
          <w:ilvl w:val="0"/>
          <w:numId w:val="3"/>
        </w:numPr>
        <w:ind w:left="567" w:hanging="567"/>
        <w:jc w:val="both"/>
        <w:rPr>
          <w:rFonts w:ascii="Arial" w:eastAsia="Arial Narrow" w:hAnsi="Arial" w:cs="Arial"/>
          <w:sz w:val="22"/>
          <w:szCs w:val="22"/>
        </w:rPr>
      </w:pPr>
      <w:r w:rsidRPr="009A6830">
        <w:rPr>
          <w:rFonts w:ascii="Arial" w:eastAsia="Arial Narrow" w:hAnsi="Arial" w:cs="Arial"/>
          <w:sz w:val="22"/>
          <w:szCs w:val="22"/>
        </w:rPr>
        <w:t>presentar copia simple de las facultades de representación de su representante legal en el presente procedimiento o la declaración jurada que indique que cuenta con dichas facultades y que estas se encuentran vigentes;</w:t>
      </w:r>
    </w:p>
    <w:p w14:paraId="374F649E" w14:textId="77777777" w:rsidR="00D6220F" w:rsidRPr="009A6830" w:rsidRDefault="00D6220F" w:rsidP="00892F76">
      <w:pPr>
        <w:pStyle w:val="Prrafodelista"/>
        <w:spacing w:after="0" w:line="240" w:lineRule="auto"/>
        <w:rPr>
          <w:rFonts w:ascii="Arial" w:eastAsia="Arial Narrow" w:hAnsi="Arial" w:cs="Arial"/>
        </w:rPr>
      </w:pPr>
    </w:p>
    <w:p w14:paraId="7BD3E008" w14:textId="77777777" w:rsidR="00D6220F" w:rsidRPr="009A6830" w:rsidRDefault="00D6220F" w:rsidP="00892F76">
      <w:pPr>
        <w:numPr>
          <w:ilvl w:val="0"/>
          <w:numId w:val="3"/>
        </w:numPr>
        <w:ind w:left="567" w:hanging="567"/>
        <w:jc w:val="both"/>
        <w:rPr>
          <w:rFonts w:ascii="Arial" w:eastAsia="Arial Narrow" w:hAnsi="Arial" w:cs="Arial"/>
          <w:sz w:val="22"/>
          <w:szCs w:val="22"/>
        </w:rPr>
      </w:pPr>
      <w:r w:rsidRPr="009A6830">
        <w:rPr>
          <w:rFonts w:ascii="Arial" w:eastAsia="Arial Narrow" w:hAnsi="Arial" w:cs="Arial"/>
          <w:sz w:val="22"/>
          <w:szCs w:val="22"/>
        </w:rPr>
        <w:t>consignar el Número de Registro Único de Contribuyentes (RUC); y,</w:t>
      </w:r>
    </w:p>
    <w:p w14:paraId="0A467C8F" w14:textId="77777777" w:rsidR="00D6220F" w:rsidRPr="009A6830" w:rsidRDefault="00D6220F" w:rsidP="00892F76">
      <w:pPr>
        <w:ind w:left="567"/>
        <w:jc w:val="both"/>
        <w:rPr>
          <w:rFonts w:ascii="Arial" w:eastAsia="Arial Narrow" w:hAnsi="Arial" w:cs="Arial"/>
          <w:sz w:val="22"/>
          <w:szCs w:val="22"/>
        </w:rPr>
      </w:pPr>
    </w:p>
    <w:p w14:paraId="4D2531EC" w14:textId="77777777" w:rsidR="00D6220F" w:rsidRPr="009A6830" w:rsidRDefault="00D6220F" w:rsidP="00892F76">
      <w:pPr>
        <w:numPr>
          <w:ilvl w:val="0"/>
          <w:numId w:val="3"/>
        </w:numPr>
        <w:ind w:left="567" w:hanging="567"/>
        <w:jc w:val="both"/>
        <w:rPr>
          <w:rFonts w:ascii="Arial" w:eastAsia="Arial Narrow" w:hAnsi="Arial" w:cs="Arial"/>
          <w:sz w:val="22"/>
          <w:szCs w:val="22"/>
        </w:rPr>
      </w:pPr>
      <w:r w:rsidRPr="009A6830">
        <w:rPr>
          <w:rFonts w:ascii="Arial" w:eastAsia="Arial Narrow" w:hAnsi="Arial" w:cs="Arial"/>
          <w:sz w:val="22"/>
          <w:szCs w:val="22"/>
        </w:rPr>
        <w:t xml:space="preserve">fijar domicilio procesal para el procedimiento, de conformidad con el numeral 1 del artículo 442 del Código Procesal Civil. </w:t>
      </w:r>
    </w:p>
    <w:p w14:paraId="26F8F883" w14:textId="77777777" w:rsidR="00D6220F" w:rsidRPr="009A6830" w:rsidRDefault="00D6220F" w:rsidP="00892F76">
      <w:pPr>
        <w:jc w:val="both"/>
        <w:rPr>
          <w:rFonts w:ascii="Arial" w:eastAsia="Arial Narrow" w:hAnsi="Arial" w:cs="Arial"/>
          <w:sz w:val="22"/>
          <w:szCs w:val="22"/>
        </w:rPr>
      </w:pPr>
    </w:p>
    <w:p w14:paraId="386281E5" w14:textId="77777777" w:rsidR="00D6220F" w:rsidRPr="009A6830" w:rsidRDefault="00D6220F" w:rsidP="00892F76">
      <w:pPr>
        <w:numPr>
          <w:ilvl w:val="0"/>
          <w:numId w:val="3"/>
        </w:numPr>
        <w:ind w:left="567" w:hanging="567"/>
        <w:jc w:val="both"/>
        <w:rPr>
          <w:rFonts w:ascii="Arial" w:eastAsia="Arial Narrow" w:hAnsi="Arial" w:cs="Arial"/>
          <w:sz w:val="22"/>
          <w:szCs w:val="22"/>
        </w:rPr>
      </w:pPr>
      <w:r w:rsidRPr="009A6830">
        <w:rPr>
          <w:rFonts w:ascii="Arial" w:eastAsia="Arial Narrow" w:hAnsi="Arial"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A6830">
        <w:rPr>
          <w:rFonts w:ascii="Arial" w:eastAsia="Arial Narrow" w:hAnsi="Arial" w:cs="Arial"/>
          <w:sz w:val="22"/>
          <w:szCs w:val="22"/>
          <w:vertAlign w:val="superscript"/>
        </w:rPr>
        <w:footnoteReference w:id="10"/>
      </w:r>
      <w:r w:rsidRPr="009A6830">
        <w:rPr>
          <w:rFonts w:ascii="Arial" w:eastAsia="Arial Narrow" w:hAnsi="Arial" w:cs="Arial"/>
          <w:sz w:val="22"/>
          <w:szCs w:val="22"/>
        </w:rPr>
        <w:t>. Ello, a fin de que la Comisión pueda merituar dicha documentación, conforme lo establece el artículo 110º del Código</w:t>
      </w:r>
      <w:r w:rsidRPr="009A6830">
        <w:rPr>
          <w:rFonts w:ascii="Arial" w:eastAsia="Arial Narrow" w:hAnsi="Arial" w:cs="Arial"/>
          <w:sz w:val="22"/>
          <w:szCs w:val="22"/>
          <w:vertAlign w:val="superscript"/>
        </w:rPr>
        <w:footnoteReference w:id="11"/>
      </w:r>
      <w:r w:rsidRPr="009A6830">
        <w:rPr>
          <w:rFonts w:ascii="Arial" w:eastAsia="Arial Narrow" w:hAnsi="Arial" w:cs="Arial"/>
          <w:sz w:val="22"/>
          <w:szCs w:val="22"/>
        </w:rPr>
        <w:t>.</w:t>
      </w:r>
    </w:p>
    <w:p w14:paraId="361E12E5" w14:textId="77777777" w:rsidR="00D6220F" w:rsidRPr="009A6830" w:rsidRDefault="00D6220F" w:rsidP="00892F76">
      <w:pPr>
        <w:jc w:val="both"/>
        <w:rPr>
          <w:rFonts w:ascii="Arial" w:eastAsia="Arial Narrow" w:hAnsi="Arial" w:cs="Arial"/>
          <w:sz w:val="22"/>
          <w:szCs w:val="22"/>
        </w:rPr>
      </w:pPr>
    </w:p>
    <w:p w14:paraId="3AC7B9D4" w14:textId="5B53F835" w:rsidR="00D6220F" w:rsidRPr="009A6830" w:rsidRDefault="00385334" w:rsidP="00892F76">
      <w:pPr>
        <w:jc w:val="both"/>
        <w:rPr>
          <w:rFonts w:ascii="Arial" w:eastAsia="Arial Narrow" w:hAnsi="Arial" w:cs="Arial"/>
          <w:sz w:val="22"/>
          <w:szCs w:val="22"/>
        </w:rPr>
      </w:pPr>
      <w:r w:rsidRPr="009A6830">
        <w:rPr>
          <w:rFonts w:ascii="Arial" w:eastAsia="Arial Narrow" w:hAnsi="Arial" w:cs="Arial"/>
          <w:b/>
          <w:sz w:val="22"/>
          <w:szCs w:val="22"/>
        </w:rPr>
        <w:t>S</w:t>
      </w:r>
      <w:r w:rsidR="002C4F17" w:rsidRPr="009A6830">
        <w:rPr>
          <w:rFonts w:ascii="Arial" w:eastAsia="Arial Narrow" w:hAnsi="Arial" w:cs="Arial"/>
          <w:b/>
          <w:sz w:val="22"/>
          <w:szCs w:val="22"/>
        </w:rPr>
        <w:t>EXTO</w:t>
      </w:r>
      <w:r w:rsidR="00D6220F" w:rsidRPr="009A6830">
        <w:rPr>
          <w:rFonts w:ascii="Arial" w:eastAsia="Arial Narrow" w:hAnsi="Arial" w:cs="Arial"/>
          <w:bCs/>
          <w:sz w:val="22"/>
          <w:szCs w:val="22"/>
        </w:rPr>
        <w:t>:</w:t>
      </w:r>
      <w:r w:rsidR="00D6220F" w:rsidRPr="009A6830">
        <w:rPr>
          <w:rFonts w:ascii="Arial" w:eastAsia="Arial Narrow" w:hAnsi="Arial" w:cs="Arial"/>
          <w:sz w:val="22"/>
          <w:szCs w:val="22"/>
        </w:rPr>
        <w:t xml:space="preserve"> correr traslado de la denuncia interpuesta </w:t>
      </w:r>
      <w:r w:rsidR="00F240FD" w:rsidRPr="009A6830">
        <w:rPr>
          <w:rFonts w:ascii="Arial" w:eastAsia="Arial Narrow" w:hAnsi="Arial" w:cs="Arial"/>
          <w:sz w:val="22"/>
          <w:szCs w:val="22"/>
        </w:rPr>
        <w:t xml:space="preserve">el </w:t>
      </w:r>
      <w:r w:rsidR="00F240FD" w:rsidRPr="009A6830">
        <w:rPr>
          <w:rFonts w:ascii="Arial" w:hAnsi="Arial" w:cs="Arial"/>
          <w:sz w:val="22"/>
          <w:szCs w:val="22"/>
          <w:lang w:val="es-ES" w:eastAsia="es-ES"/>
        </w:rPr>
        <w:t xml:space="preserve">9 de agosto de 2025, </w:t>
      </w:r>
      <w:r w:rsidR="00F240FD" w:rsidRPr="009A6830">
        <w:rPr>
          <w:rFonts w:ascii="Arial" w:eastAsia="Arial Narrow" w:hAnsi="Arial" w:cs="Arial"/>
          <w:sz w:val="22"/>
          <w:szCs w:val="22"/>
        </w:rPr>
        <w:t xml:space="preserve">contra </w:t>
      </w:r>
      <w:r w:rsidR="00F240FD" w:rsidRPr="009A6830">
        <w:rPr>
          <w:rFonts w:ascii="Arial" w:hAnsi="Arial" w:cs="Arial"/>
          <w:sz w:val="22"/>
          <w:szCs w:val="22"/>
        </w:rPr>
        <w:t xml:space="preserve">Banco de Crédito del Perú S.A. y Makro Supermayorista S.A. </w:t>
      </w:r>
      <w:r w:rsidR="00D6220F" w:rsidRPr="009A6830">
        <w:rPr>
          <w:rFonts w:ascii="Arial" w:eastAsia="Arial Narrow" w:hAnsi="Arial" w:cs="Arial"/>
          <w:sz w:val="22"/>
          <w:szCs w:val="22"/>
        </w:rPr>
        <w:t>para que, de conformidad con lo dispuesto por el artículo 26° de la Ley sobre Facultades, Normas y Organización del Indecopi, aprobada por Decreto Legislativo 807, presente</w:t>
      </w:r>
      <w:r w:rsidR="00F240FD" w:rsidRPr="009A6830">
        <w:rPr>
          <w:rFonts w:ascii="Arial" w:eastAsia="Arial Narrow" w:hAnsi="Arial" w:cs="Arial"/>
          <w:sz w:val="22"/>
          <w:szCs w:val="22"/>
        </w:rPr>
        <w:t>n</w:t>
      </w:r>
      <w:r w:rsidR="00D6220F" w:rsidRPr="009A6830">
        <w:rPr>
          <w:rFonts w:ascii="Arial" w:eastAsia="Arial Narrow" w:hAnsi="Arial" w:cs="Arial"/>
          <w:sz w:val="22"/>
          <w:szCs w:val="22"/>
        </w:rPr>
        <w:t xml:space="preserve"> sus descargos en un plazo no mayor de cinco (5) días hábiles contado desde la notificación. </w:t>
      </w:r>
    </w:p>
    <w:p w14:paraId="1B30BD4E" w14:textId="77777777" w:rsidR="00D6220F" w:rsidRPr="009A6830" w:rsidRDefault="00D6220F" w:rsidP="00892F76">
      <w:pPr>
        <w:jc w:val="both"/>
        <w:rPr>
          <w:rFonts w:ascii="Arial" w:eastAsia="Arial" w:hAnsi="Arial" w:cs="Arial"/>
          <w:b/>
          <w:bCs/>
          <w:spacing w:val="-2"/>
          <w:sz w:val="22"/>
          <w:szCs w:val="22"/>
        </w:rPr>
      </w:pPr>
    </w:p>
    <w:p w14:paraId="37DB1129" w14:textId="7D1EBA83" w:rsidR="00D6220F" w:rsidRPr="009A6830" w:rsidRDefault="002C4F17" w:rsidP="00892F76">
      <w:pPr>
        <w:jc w:val="both"/>
        <w:rPr>
          <w:rFonts w:ascii="Arial" w:eastAsia="Arial" w:hAnsi="Arial" w:cs="Arial"/>
          <w:sz w:val="22"/>
          <w:szCs w:val="22"/>
        </w:rPr>
      </w:pPr>
      <w:r w:rsidRPr="009A6830">
        <w:rPr>
          <w:rFonts w:ascii="Arial" w:eastAsia="Arial" w:hAnsi="Arial" w:cs="Arial"/>
          <w:b/>
          <w:bCs/>
          <w:spacing w:val="-2"/>
          <w:sz w:val="22"/>
          <w:szCs w:val="22"/>
        </w:rPr>
        <w:t>SÉTIMO</w:t>
      </w:r>
      <w:r w:rsidR="00D6220F" w:rsidRPr="009A6830">
        <w:rPr>
          <w:rFonts w:ascii="Arial" w:eastAsia="Arial" w:hAnsi="Arial" w:cs="Arial"/>
          <w:spacing w:val="-2"/>
          <w:sz w:val="22"/>
          <w:szCs w:val="22"/>
        </w:rPr>
        <w:t>:</w:t>
      </w:r>
      <w:r w:rsidR="00D6220F" w:rsidRPr="009A6830">
        <w:rPr>
          <w:rFonts w:ascii="Arial" w:eastAsia="Arial" w:hAnsi="Arial" w:cs="Arial"/>
          <w:b/>
          <w:bCs/>
          <w:spacing w:val="-2"/>
          <w:sz w:val="22"/>
          <w:szCs w:val="22"/>
        </w:rPr>
        <w:t xml:space="preserve"> </w:t>
      </w:r>
      <w:r w:rsidR="00D6220F" w:rsidRPr="009A6830">
        <w:rPr>
          <w:rFonts w:ascii="Arial" w:eastAsia="Arial Narrow" w:hAnsi="Arial" w:cs="Arial"/>
          <w:sz w:val="22"/>
          <w:szCs w:val="22"/>
        </w:rPr>
        <w:t xml:space="preserve">requerir a </w:t>
      </w:r>
      <w:r w:rsidR="00F240FD" w:rsidRPr="009A6830">
        <w:rPr>
          <w:rFonts w:ascii="Arial" w:hAnsi="Arial" w:cs="Arial"/>
          <w:sz w:val="22"/>
          <w:szCs w:val="22"/>
        </w:rPr>
        <w:t xml:space="preserve">Banco de Crédito del Perú S.A. </w:t>
      </w:r>
      <w:r w:rsidR="00D6220F" w:rsidRPr="009A6830">
        <w:rPr>
          <w:rFonts w:ascii="Arial" w:eastAsia="Arial Narrow" w:hAnsi="Arial" w:cs="Arial"/>
          <w:sz w:val="22"/>
          <w:szCs w:val="22"/>
        </w:rPr>
        <w:t xml:space="preserve">que, en un plazo no mayor de cinco (5) días hábiles contado a partir del día siguiente de la notificación de la presente resolución, cumpla </w:t>
      </w:r>
      <w:r w:rsidR="00D6220F" w:rsidRPr="009A6830">
        <w:rPr>
          <w:rFonts w:ascii="Arial" w:eastAsia="Arial" w:hAnsi="Arial" w:cs="Arial"/>
          <w:sz w:val="22"/>
          <w:szCs w:val="22"/>
        </w:rPr>
        <w:t>con presentar lo siguiente:</w:t>
      </w:r>
    </w:p>
    <w:p w14:paraId="6A2E11BB" w14:textId="77777777" w:rsidR="00D6220F" w:rsidRPr="009A6830" w:rsidRDefault="00D6220F" w:rsidP="00892F76">
      <w:pPr>
        <w:jc w:val="both"/>
        <w:rPr>
          <w:rFonts w:ascii="Arial" w:eastAsia="Arial" w:hAnsi="Arial" w:cs="Arial"/>
          <w:sz w:val="22"/>
          <w:szCs w:val="22"/>
        </w:rPr>
      </w:pPr>
    </w:p>
    <w:p w14:paraId="5F1EEB9A"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Style w:val="normaltextrun"/>
          <w:rFonts w:ascii="Arial" w:eastAsia="Times New Roman" w:hAnsi="Arial" w:cs="Arial"/>
          <w:lang w:val="es-ES" w:eastAsia="es-ES"/>
        </w:rPr>
        <w:t xml:space="preserve">Presentar una copia legible y completa del contrato y/o los documentos debidamente suscritos que vinculen al denunciante con la </w:t>
      </w:r>
      <w:r w:rsidRPr="009A6830">
        <w:rPr>
          <w:rFonts w:ascii="Arial" w:hAnsi="Arial" w:cs="Arial"/>
          <w:lang w:eastAsia="es-ES"/>
        </w:rPr>
        <w:t xml:space="preserve">Tarjeta De Crédito Visa Clásica Latam Nº463401****395179 </w:t>
      </w:r>
      <w:r w:rsidRPr="009A6830">
        <w:rPr>
          <w:rFonts w:ascii="Arial" w:hAnsi="Arial" w:cs="Arial"/>
        </w:rPr>
        <w:t>(contrato, estados de cuenta, cronograma de pagos, etc.)</w:t>
      </w:r>
      <w:r w:rsidRPr="009A6830">
        <w:rPr>
          <w:rStyle w:val="normaltextrun"/>
          <w:rFonts w:ascii="Arial" w:eastAsia="Times New Roman" w:hAnsi="Arial" w:cs="Arial"/>
          <w:lang w:val="es-ES" w:eastAsia="es-ES"/>
        </w:rPr>
        <w:t xml:space="preserve">, </w:t>
      </w:r>
      <w:r w:rsidRPr="009A6830">
        <w:rPr>
          <w:rFonts w:ascii="Arial" w:hAnsi="Arial" w:cs="Arial"/>
        </w:rPr>
        <w:t xml:space="preserve">la cual es </w:t>
      </w:r>
      <w:r w:rsidRPr="009A6830">
        <w:rPr>
          <w:rStyle w:val="normaltextrun"/>
          <w:rFonts w:ascii="Arial" w:eastAsia="Times New Roman" w:hAnsi="Arial" w:cs="Arial"/>
          <w:lang w:val="es-ES" w:eastAsia="es-ES"/>
        </w:rPr>
        <w:t xml:space="preserve">materia de denuncia. </w:t>
      </w:r>
    </w:p>
    <w:p w14:paraId="404154CD" w14:textId="77777777" w:rsidR="00E10953" w:rsidRPr="009A6830" w:rsidRDefault="00E10953" w:rsidP="00E10953">
      <w:pPr>
        <w:pStyle w:val="Prrafodelista"/>
        <w:spacing w:after="0" w:line="240" w:lineRule="auto"/>
        <w:ind w:left="567" w:hanging="567"/>
        <w:jc w:val="both"/>
        <w:rPr>
          <w:rFonts w:ascii="Arial" w:hAnsi="Arial" w:cs="Arial"/>
        </w:rPr>
      </w:pPr>
    </w:p>
    <w:p w14:paraId="255F1EDB"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rPr>
        <w:t xml:space="preserve">Informar la fecha exacta de contratación del producto materia de denuncia, así como si respecto de este el cliente efectuó alguna renovación posterior a su contratación. En </w:t>
      </w:r>
      <w:r w:rsidRPr="009A6830">
        <w:rPr>
          <w:rFonts w:ascii="Arial" w:hAnsi="Arial" w:cs="Arial"/>
        </w:rPr>
        <w:lastRenderedPageBreak/>
        <w:t>caso corresponda, deberá adjuntar los medios probatorios que acrediten sus afirmaciones.</w:t>
      </w:r>
    </w:p>
    <w:p w14:paraId="4D2F7DFE" w14:textId="77777777" w:rsidR="00E10953" w:rsidRPr="009A6830" w:rsidRDefault="00E10953" w:rsidP="00E10953">
      <w:pPr>
        <w:pStyle w:val="Prrafodelista"/>
        <w:ind w:left="567" w:hanging="567"/>
        <w:rPr>
          <w:rFonts w:ascii="Arial" w:hAnsi="Arial" w:cs="Arial"/>
        </w:rPr>
      </w:pPr>
    </w:p>
    <w:p w14:paraId="32014939"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rPr>
        <w:t>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7662E246" w14:textId="77777777" w:rsidR="00E10953" w:rsidRPr="009A6830" w:rsidRDefault="00E10953" w:rsidP="00E10953">
      <w:pPr>
        <w:pStyle w:val="Prrafodelista"/>
        <w:ind w:left="567" w:hanging="567"/>
        <w:rPr>
          <w:rFonts w:ascii="Arial" w:hAnsi="Arial" w:cs="Arial"/>
        </w:rPr>
      </w:pPr>
    </w:p>
    <w:p w14:paraId="4A8F9E13"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eastAsia="Times New Roman" w:hAnsi="Arial" w:cs="Arial"/>
          <w:lang w:eastAsia="es-ES"/>
        </w:rPr>
        <w:t>Informar sobre los detalles de la operación denunciada como inusual, a modo de comprobar si de acuerdo con ello, la operación se considera inusual; </w:t>
      </w:r>
    </w:p>
    <w:p w14:paraId="02B0287B" w14:textId="77777777" w:rsidR="00E10953" w:rsidRPr="009A6830" w:rsidRDefault="00E10953" w:rsidP="00E10953">
      <w:pPr>
        <w:pStyle w:val="Prrafodelista"/>
        <w:ind w:left="567" w:hanging="567"/>
        <w:rPr>
          <w:rFonts w:ascii="Arial" w:hAnsi="Arial" w:cs="Arial"/>
        </w:rPr>
      </w:pPr>
    </w:p>
    <w:p w14:paraId="3B0DA78A"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15E11D19" w14:textId="77777777" w:rsidR="00E10953" w:rsidRPr="009A6830" w:rsidRDefault="00E10953" w:rsidP="00E10953">
      <w:pPr>
        <w:pStyle w:val="Prrafodelista"/>
        <w:spacing w:line="240" w:lineRule="auto"/>
        <w:ind w:left="567" w:hanging="567"/>
        <w:jc w:val="both"/>
        <w:rPr>
          <w:rFonts w:ascii="Arial" w:hAnsi="Arial" w:cs="Arial"/>
        </w:rPr>
      </w:pPr>
    </w:p>
    <w:p w14:paraId="782608E4"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lang w:val="es-ES"/>
        </w:rPr>
        <w:t xml:space="preserve">Presentar la copia de los estados de cuenta y/o reportes de movimiento de </w:t>
      </w:r>
      <w:r w:rsidRPr="009A6830">
        <w:rPr>
          <w:rStyle w:val="normaltextrun"/>
          <w:rFonts w:ascii="Arial" w:eastAsia="Times New Roman" w:hAnsi="Arial" w:cs="Arial"/>
          <w:lang w:val="es-ES" w:eastAsia="es-ES"/>
        </w:rPr>
        <w:t xml:space="preserve">la </w:t>
      </w:r>
      <w:r w:rsidRPr="009A6830">
        <w:rPr>
          <w:rFonts w:ascii="Arial" w:hAnsi="Arial" w:cs="Arial"/>
          <w:lang w:eastAsia="es-ES"/>
        </w:rPr>
        <w:t>Tarjeta De Crédito Visa Clásica Latam Nº463401****395179</w:t>
      </w:r>
      <w:r w:rsidRPr="009A6830">
        <w:rPr>
          <w:rFonts w:ascii="Arial" w:hAnsi="Arial" w:cs="Arial"/>
          <w:lang w:val="es-ES"/>
        </w:rPr>
        <w:t>, correspondientes al mes de noviembre de 2023, así como a los seis (6) meses previos. </w:t>
      </w:r>
      <w:r w:rsidRPr="009A6830">
        <w:rPr>
          <w:rFonts w:ascii="Arial" w:hAnsi="Arial" w:cs="Arial"/>
        </w:rPr>
        <w:t> </w:t>
      </w:r>
    </w:p>
    <w:p w14:paraId="66301799" w14:textId="77777777" w:rsidR="00E10953" w:rsidRPr="009A6830" w:rsidRDefault="00E10953" w:rsidP="00E10953">
      <w:pPr>
        <w:pStyle w:val="Prrafodelista"/>
        <w:ind w:left="567" w:hanging="567"/>
        <w:rPr>
          <w:rFonts w:ascii="Arial" w:hAnsi="Arial" w:cs="Arial"/>
        </w:rPr>
      </w:pPr>
    </w:p>
    <w:p w14:paraId="5E0643B0"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rPr>
        <w:t>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315FA17D" w14:textId="77777777" w:rsidR="00E10953" w:rsidRPr="009A6830" w:rsidRDefault="00E10953" w:rsidP="00E10953">
      <w:pPr>
        <w:pStyle w:val="Prrafodelista"/>
        <w:spacing w:line="240" w:lineRule="auto"/>
        <w:ind w:left="567" w:hanging="567"/>
        <w:jc w:val="both"/>
        <w:rPr>
          <w:rFonts w:ascii="Arial" w:hAnsi="Arial" w:cs="Arial"/>
        </w:rPr>
      </w:pPr>
    </w:p>
    <w:p w14:paraId="3CC2F720"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rPr>
        <w:t>En el caso que su sistema de monitoreo no haya generado alerta alguna o esta fue descartada, señalar qué factores, razones o circunstancias hubieran sido necesarios para que su sistema activara una alerta por la operación materia de denuncia; debiendo adjuntar los medios probatorios que considere pertinentes para tal efecto.</w:t>
      </w:r>
    </w:p>
    <w:p w14:paraId="1E8F61BD" w14:textId="77777777" w:rsidR="00E10953" w:rsidRPr="009A6830" w:rsidRDefault="00E10953" w:rsidP="00E10953">
      <w:pPr>
        <w:ind w:left="567" w:hanging="567"/>
        <w:jc w:val="both"/>
        <w:rPr>
          <w:rFonts w:ascii="Arial" w:hAnsi="Arial" w:cs="Arial"/>
        </w:rPr>
      </w:pPr>
    </w:p>
    <w:p w14:paraId="7DA564B3" w14:textId="77777777" w:rsidR="00E10953" w:rsidRPr="009A6830" w:rsidRDefault="00E10953" w:rsidP="00E10953">
      <w:pPr>
        <w:pStyle w:val="Prrafodelista"/>
        <w:numPr>
          <w:ilvl w:val="0"/>
          <w:numId w:val="38"/>
        </w:numPr>
        <w:spacing w:after="160" w:line="240" w:lineRule="auto"/>
        <w:ind w:left="567" w:hanging="567"/>
        <w:jc w:val="both"/>
        <w:rPr>
          <w:rFonts w:ascii="Arial" w:hAnsi="Arial" w:cs="Arial"/>
        </w:rPr>
      </w:pPr>
      <w:r w:rsidRPr="009A6830">
        <w:rPr>
          <w:rFonts w:ascii="Arial" w:hAnsi="Arial" w:cs="Arial"/>
        </w:rPr>
        <w:t>Presentar los documentos y/o “prints” de la pantalla del sistema que acredite que el denunciante se encontraba afiliado a la Banca por Internet, Clave SMS y/o Clave Token Digital; así como sustentar el procedimiento seguido por el denunciante para ello.</w:t>
      </w:r>
    </w:p>
    <w:p w14:paraId="4D152D73" w14:textId="77777777" w:rsidR="00E10953" w:rsidRPr="009A6830" w:rsidRDefault="00E10953" w:rsidP="00E10953">
      <w:pPr>
        <w:pStyle w:val="Prrafodelista"/>
        <w:spacing w:line="240" w:lineRule="auto"/>
        <w:ind w:left="567" w:hanging="567"/>
        <w:jc w:val="both"/>
        <w:rPr>
          <w:rFonts w:ascii="Arial" w:hAnsi="Arial" w:cs="Arial"/>
        </w:rPr>
      </w:pPr>
    </w:p>
    <w:p w14:paraId="407D6986"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lang w:val="es-ES"/>
        </w:rPr>
      </w:pPr>
      <w:r w:rsidRPr="009A6830">
        <w:rPr>
          <w:rFonts w:ascii="Arial" w:hAnsi="Arial" w:cs="Arial"/>
        </w:rPr>
        <w:t>Presentar la copia de los documentos que acrediten que las operaciones no reconocidas se realizaron válidamente; así como los “prints”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 bajo apercibimiento de tener por no presentado dicho documento.</w:t>
      </w:r>
      <w:r w:rsidRPr="009A6830">
        <w:rPr>
          <w:rFonts w:ascii="Arial" w:eastAsia="Times New Roman" w:hAnsi="Arial" w:cs="Arial"/>
          <w:color w:val="000000"/>
          <w:spacing w:val="-3"/>
          <w:sz w:val="20"/>
          <w:szCs w:val="20"/>
          <w:lang w:val="es-ES" w:eastAsia="es-ES"/>
        </w:rPr>
        <w:t xml:space="preserve"> </w:t>
      </w:r>
    </w:p>
    <w:p w14:paraId="2645FDDE" w14:textId="77777777" w:rsidR="00E10953" w:rsidRPr="009A6830" w:rsidRDefault="00E10953" w:rsidP="00E10953">
      <w:pPr>
        <w:pStyle w:val="Prrafodelista"/>
        <w:spacing w:after="0" w:line="240" w:lineRule="auto"/>
        <w:ind w:left="567" w:hanging="567"/>
        <w:jc w:val="both"/>
        <w:rPr>
          <w:rFonts w:ascii="Arial" w:hAnsi="Arial" w:cs="Arial"/>
          <w:lang w:val="es-ES"/>
        </w:rPr>
      </w:pPr>
    </w:p>
    <w:p w14:paraId="6628EC5D"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rPr>
        <w:t xml:space="preserve">Presentar los medios probatorios de los que pueda verificarse indubitablemente la fecha y hora en que se efectuó el bloqueo de la </w:t>
      </w:r>
      <w:r w:rsidRPr="009A6830">
        <w:rPr>
          <w:rFonts w:ascii="Arial" w:hAnsi="Arial" w:cs="Arial"/>
          <w:lang w:eastAsia="es-ES"/>
        </w:rPr>
        <w:t>Tarjeta De Crédito Visa Clásica Latam Nº463401****395179</w:t>
      </w:r>
      <w:r w:rsidRPr="009A6830">
        <w:rPr>
          <w:rFonts w:ascii="Arial" w:hAnsi="Arial" w:cs="Arial"/>
        </w:rPr>
        <w:t>, de titularidad del denunciante, según corresponda.</w:t>
      </w:r>
    </w:p>
    <w:p w14:paraId="4B0086E6" w14:textId="77777777" w:rsidR="00E10953" w:rsidRPr="009A6830" w:rsidRDefault="00E10953" w:rsidP="00E10953">
      <w:pPr>
        <w:pStyle w:val="Prrafodelista"/>
        <w:ind w:left="567" w:hanging="567"/>
        <w:rPr>
          <w:rFonts w:ascii="Arial" w:hAnsi="Arial" w:cs="Arial"/>
        </w:rPr>
      </w:pPr>
    </w:p>
    <w:p w14:paraId="6E43FA99"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lang w:val="es-ES"/>
        </w:rPr>
      </w:pPr>
      <w:r w:rsidRPr="009A6830">
        <w:rPr>
          <w:rFonts w:ascii="Arial" w:hAnsi="Arial" w:cs="Arial"/>
          <w:lang w:val="es-ES"/>
        </w:rPr>
        <w:t xml:space="preserve">En caso corresponda, presentar el medio probatorio pertinente que acredite el enrolamiento del denunciante en el canal digital, materia de cuestionamiento, aplicación </w:t>
      </w:r>
      <w:r w:rsidRPr="009A6830">
        <w:rPr>
          <w:rFonts w:ascii="Arial" w:hAnsi="Arial" w:cs="Arial"/>
          <w:lang w:val="es-ES"/>
        </w:rPr>
        <w:lastRenderedPageBreak/>
        <w:t>del artículo 18° del Reglamento para la Gestión de la Seguridad de la Información y la Ciberseguridad.</w:t>
      </w:r>
    </w:p>
    <w:p w14:paraId="40F19FA4" w14:textId="77777777" w:rsidR="00E10953" w:rsidRPr="009A6830" w:rsidRDefault="00E10953" w:rsidP="00E10953">
      <w:pPr>
        <w:ind w:left="567" w:hanging="567"/>
        <w:jc w:val="both"/>
        <w:rPr>
          <w:rFonts w:ascii="Arial" w:hAnsi="Arial" w:cs="Arial"/>
          <w:lang w:val="es-ES"/>
        </w:rPr>
      </w:pPr>
    </w:p>
    <w:p w14:paraId="10862B53"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lang w:val="es-ES"/>
        </w:rPr>
      </w:pPr>
      <w:r w:rsidRPr="009A6830">
        <w:rPr>
          <w:rFonts w:ascii="Arial" w:hAnsi="Arial" w:cs="Arial"/>
          <w:lang w:val="es-ES"/>
        </w:rPr>
        <w:t xml:space="preserve">De corresponder, explicar de forma detallada cuáles son los dos (2) factores de autenticación reforzada de naturaleza </w:t>
      </w:r>
      <w:r w:rsidRPr="009A6830">
        <w:rPr>
          <w:rFonts w:ascii="Arial" w:hAnsi="Arial" w:cs="Arial"/>
          <w:u w:val="single"/>
          <w:lang w:val="es-ES"/>
        </w:rPr>
        <w:t>distinta</w:t>
      </w:r>
      <w:r w:rsidRPr="009A6830">
        <w:rPr>
          <w:rFonts w:ascii="Arial" w:hAnsi="Arial" w:cs="Arial"/>
          <w:lang w:val="es-ES"/>
        </w:rPr>
        <w:t xml:space="preserve"> e </w:t>
      </w:r>
      <w:r w:rsidRPr="009A6830">
        <w:rPr>
          <w:rFonts w:ascii="Arial" w:hAnsi="Arial" w:cs="Arial"/>
          <w:u w:val="single"/>
          <w:lang w:val="es-ES"/>
        </w:rPr>
        <w:t>independiente</w:t>
      </w:r>
      <w:r w:rsidRPr="009A6830">
        <w:rPr>
          <w:rFonts w:ascii="Arial" w:hAnsi="Arial" w:cs="Arial"/>
          <w:lang w:val="es-ES"/>
        </w:rPr>
        <w:t xml:space="preserve"> – contemplados en el literal j) del artículo 2 del </w:t>
      </w:r>
      <w:r w:rsidRPr="009A6830">
        <w:rPr>
          <w:rFonts w:ascii="Arial" w:hAnsi="Arial" w:cs="Arial"/>
        </w:rPr>
        <w:t xml:space="preserve">Reglamento para la </w:t>
      </w:r>
      <w:r w:rsidRPr="009A6830">
        <w:rPr>
          <w:rFonts w:ascii="Arial" w:hAnsi="Arial" w:cs="Arial"/>
          <w:lang w:val="es-ES"/>
        </w:rPr>
        <w:t>Gestión</w:t>
      </w:r>
      <w:r w:rsidRPr="009A6830">
        <w:rPr>
          <w:rFonts w:ascii="Arial" w:hAnsi="Arial" w:cs="Arial"/>
        </w:rPr>
        <w:t xml:space="preserve"> de la Seguridad de la Información y la Ciberseguridad, aprobado por Resolución SBS N° 504-2021 – </w:t>
      </w:r>
      <w:r w:rsidRPr="009A6830">
        <w:rPr>
          <w:rFonts w:ascii="Arial" w:hAnsi="Arial" w:cs="Arial"/>
          <w:lang w:val="es-ES"/>
        </w:rPr>
        <w:t xml:space="preserve">utilizados por su representada en los </w:t>
      </w:r>
      <w:r w:rsidRPr="009A6830">
        <w:rPr>
          <w:rFonts w:ascii="Arial" w:hAnsi="Arial" w:cs="Arial"/>
          <w:u w:val="single"/>
          <w:lang w:val="es-ES"/>
        </w:rPr>
        <w:t xml:space="preserve">supuestos de operación no reconocida realizada por canal digital </w:t>
      </w:r>
      <w:r w:rsidRPr="009A6830">
        <w:rPr>
          <w:rFonts w:ascii="Arial" w:hAnsi="Arial" w:cs="Arial"/>
          <w:lang w:val="es-ES"/>
        </w:rPr>
        <w:t xml:space="preserve">en aplicación del artículo 19° del citado reglamento; </w:t>
      </w:r>
      <w:r w:rsidRPr="009A6830">
        <w:rPr>
          <w:rFonts w:ascii="Arial" w:hAnsi="Arial" w:cs="Arial"/>
          <w:u w:val="single"/>
          <w:lang w:val="es-ES"/>
        </w:rPr>
        <w:t>debiendo precisar, además, los motivos por los que considera que dichos factores son independientes entre sí y de distinta naturaleza</w:t>
      </w:r>
      <w:r w:rsidRPr="009A6830">
        <w:rPr>
          <w:rFonts w:ascii="Arial" w:hAnsi="Arial" w:cs="Arial"/>
          <w:lang w:val="es-ES"/>
        </w:rPr>
        <w:t xml:space="preserve">.  </w:t>
      </w:r>
    </w:p>
    <w:p w14:paraId="0638D357" w14:textId="77777777" w:rsidR="00E10953" w:rsidRPr="009A6830" w:rsidRDefault="00E10953" w:rsidP="00E10953">
      <w:pPr>
        <w:ind w:left="567" w:hanging="567"/>
        <w:jc w:val="both"/>
        <w:rPr>
          <w:rFonts w:ascii="Arial" w:hAnsi="Arial" w:cs="Arial"/>
          <w:lang w:val="es-ES"/>
        </w:rPr>
      </w:pPr>
    </w:p>
    <w:p w14:paraId="4D106F52" w14:textId="77777777" w:rsidR="00E10953" w:rsidRPr="009A6830" w:rsidRDefault="00E10953" w:rsidP="00E10953">
      <w:pPr>
        <w:pStyle w:val="Prrafodelista"/>
        <w:numPr>
          <w:ilvl w:val="0"/>
          <w:numId w:val="38"/>
        </w:numPr>
        <w:spacing w:after="160" w:line="240" w:lineRule="auto"/>
        <w:ind w:left="567" w:hanging="567"/>
        <w:jc w:val="both"/>
        <w:rPr>
          <w:rFonts w:ascii="Arial" w:hAnsi="Arial" w:cs="Arial"/>
          <w:lang w:val="es-ES"/>
        </w:rPr>
      </w:pPr>
      <w:r w:rsidRPr="009A6830">
        <w:rPr>
          <w:rFonts w:ascii="Arial" w:hAnsi="Arial" w:cs="Arial"/>
          <w:lang w:val="es-ES"/>
        </w:rPr>
        <w:t>De resultar aplicable, detallar cuál es el código de autenticación y de uso único generado (</w:t>
      </w:r>
      <w:r w:rsidRPr="009A6830">
        <w:rPr>
          <w:rFonts w:ascii="Arial" w:hAnsi="Arial" w:cs="Arial"/>
        </w:rPr>
        <w:t xml:space="preserve">mediante métodos criptográficos), a partir de los datos específicos de </w:t>
      </w:r>
      <w:r w:rsidRPr="009A6830">
        <w:rPr>
          <w:rFonts w:ascii="Arial" w:hAnsi="Arial" w:cs="Arial"/>
          <w:lang w:val="es-ES"/>
        </w:rPr>
        <w:t xml:space="preserve">los </w:t>
      </w:r>
      <w:r w:rsidRPr="009A6830">
        <w:rPr>
          <w:rFonts w:ascii="Arial" w:hAnsi="Arial" w:cs="Arial"/>
          <w:u w:val="single"/>
          <w:lang w:val="es-ES"/>
        </w:rPr>
        <w:t>supuestos de operación no reconocida realizada por canal digital.</w:t>
      </w:r>
    </w:p>
    <w:p w14:paraId="0A8B77E8" w14:textId="77777777" w:rsidR="00E10953" w:rsidRPr="009A6830" w:rsidRDefault="00E10953" w:rsidP="00E10953">
      <w:pPr>
        <w:pStyle w:val="Prrafodelista"/>
        <w:spacing w:line="240" w:lineRule="auto"/>
        <w:ind w:left="567" w:hanging="567"/>
        <w:jc w:val="both"/>
        <w:rPr>
          <w:rFonts w:ascii="Arial" w:hAnsi="Arial" w:cs="Arial"/>
          <w:lang w:val="es-ES"/>
        </w:rPr>
      </w:pPr>
    </w:p>
    <w:p w14:paraId="2383ADF7" w14:textId="77777777" w:rsidR="00E10953" w:rsidRPr="009A6830" w:rsidRDefault="00E10953" w:rsidP="00E10953">
      <w:pPr>
        <w:pStyle w:val="Prrafodelista"/>
        <w:numPr>
          <w:ilvl w:val="0"/>
          <w:numId w:val="38"/>
        </w:numPr>
        <w:spacing w:after="160" w:line="240" w:lineRule="auto"/>
        <w:ind w:left="567" w:hanging="567"/>
        <w:jc w:val="both"/>
        <w:rPr>
          <w:rFonts w:ascii="Arial" w:hAnsi="Arial" w:cs="Arial"/>
          <w:lang w:val="es-ES"/>
        </w:rPr>
      </w:pPr>
      <w:r w:rsidRPr="009A6830">
        <w:rPr>
          <w:rFonts w:ascii="Arial" w:hAnsi="Arial" w:cs="Arial"/>
          <w:lang w:val="es-ES"/>
        </w:rPr>
        <w:t xml:space="preserve">En caso corresponda, presentar el medio probatorio pertinente que acredite que </w:t>
      </w:r>
      <w:r w:rsidRPr="009A6830">
        <w:rPr>
          <w:rFonts w:ascii="Arial" w:hAnsi="Arial" w:cs="Arial"/>
        </w:rPr>
        <w:t xml:space="preserve">se notificó al usuario con los datos de </w:t>
      </w:r>
      <w:r w:rsidRPr="009A6830">
        <w:rPr>
          <w:rFonts w:ascii="Arial" w:hAnsi="Arial" w:cs="Arial"/>
          <w:lang w:val="es-ES"/>
        </w:rPr>
        <w:t xml:space="preserve">los </w:t>
      </w:r>
      <w:r w:rsidRPr="009A6830">
        <w:rPr>
          <w:rFonts w:ascii="Arial" w:hAnsi="Arial" w:cs="Arial"/>
          <w:u w:val="single"/>
          <w:lang w:val="es-ES"/>
        </w:rPr>
        <w:t>supuestos de operación no reconocida realizada por canal digital.</w:t>
      </w:r>
    </w:p>
    <w:p w14:paraId="0DB5966E" w14:textId="77777777" w:rsidR="00E10953" w:rsidRPr="009A6830" w:rsidRDefault="00E10953" w:rsidP="00E10953">
      <w:pPr>
        <w:pStyle w:val="Prrafodelista"/>
        <w:spacing w:line="240" w:lineRule="auto"/>
        <w:ind w:left="567" w:hanging="567"/>
        <w:jc w:val="both"/>
        <w:rPr>
          <w:rFonts w:ascii="Arial" w:hAnsi="Arial" w:cs="Arial"/>
          <w:lang w:val="es-ES"/>
        </w:rPr>
      </w:pPr>
    </w:p>
    <w:p w14:paraId="0A58A832" w14:textId="77777777" w:rsidR="00E10953" w:rsidRPr="009A6830" w:rsidRDefault="00E10953" w:rsidP="00E10953">
      <w:pPr>
        <w:pStyle w:val="Prrafodelista"/>
        <w:numPr>
          <w:ilvl w:val="0"/>
          <w:numId w:val="38"/>
        </w:numPr>
        <w:spacing w:after="160" w:line="240" w:lineRule="auto"/>
        <w:ind w:left="567" w:hanging="567"/>
        <w:jc w:val="both"/>
        <w:rPr>
          <w:rFonts w:ascii="Arial" w:hAnsi="Arial" w:cs="Arial"/>
          <w:lang w:val="es-ES"/>
        </w:rPr>
      </w:pPr>
      <w:r w:rsidRPr="009A6830">
        <w:rPr>
          <w:rFonts w:ascii="Arial" w:hAnsi="Arial" w:cs="Arial"/>
          <w:lang w:val="es-ES"/>
        </w:rPr>
        <w:t xml:space="preserve">De corresponder, indicar si los </w:t>
      </w:r>
      <w:r w:rsidRPr="009A6830">
        <w:rPr>
          <w:rFonts w:ascii="Arial" w:hAnsi="Arial" w:cs="Arial"/>
          <w:u w:val="single"/>
          <w:lang w:val="es-ES"/>
        </w:rPr>
        <w:t xml:space="preserve">supuestos de operación no reconocida realizada por canal digital </w:t>
      </w:r>
      <w:r w:rsidRPr="009A6830">
        <w:rPr>
          <w:rFonts w:ascii="Arial" w:hAnsi="Arial" w:cs="Arial"/>
          <w:lang w:val="es-ES"/>
        </w:rPr>
        <w:t xml:space="preserve">se encuentran dentro del supuesto de exención de la norma; para lo cual, deberá explicar el límite y el cumplimiento de los requisitos exigibles para la aplicación de dicha exención, de conformidad con lo dispuesto en el artículo 20 del del </w:t>
      </w:r>
      <w:r w:rsidRPr="009A6830">
        <w:rPr>
          <w:rFonts w:ascii="Arial" w:hAnsi="Arial" w:cs="Arial"/>
        </w:rPr>
        <w:t xml:space="preserve">Reglamento para la </w:t>
      </w:r>
      <w:r w:rsidRPr="009A6830">
        <w:rPr>
          <w:rFonts w:ascii="Arial" w:hAnsi="Arial" w:cs="Arial"/>
          <w:lang w:val="es-ES"/>
        </w:rPr>
        <w:t>Gestión</w:t>
      </w:r>
      <w:r w:rsidRPr="009A6830">
        <w:rPr>
          <w:rFonts w:ascii="Arial" w:hAnsi="Arial" w:cs="Arial"/>
        </w:rPr>
        <w:t xml:space="preserve"> de la Seguridad de la Información y la Ciberseguridad, aprobado por Resolución SBS N° 504-2021.  </w:t>
      </w:r>
    </w:p>
    <w:p w14:paraId="06393C6A" w14:textId="77777777" w:rsidR="00E10953" w:rsidRPr="009A6830" w:rsidRDefault="00E10953" w:rsidP="00E10953">
      <w:pPr>
        <w:pStyle w:val="Prrafodelista"/>
        <w:spacing w:line="240" w:lineRule="auto"/>
        <w:ind w:left="567" w:hanging="567"/>
        <w:jc w:val="both"/>
        <w:rPr>
          <w:rFonts w:ascii="Arial" w:hAnsi="Arial" w:cs="Arial"/>
          <w:lang w:val="es-ES"/>
        </w:rPr>
      </w:pPr>
    </w:p>
    <w:p w14:paraId="5CCF7577"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lang w:val="es-ES"/>
        </w:rPr>
      </w:pPr>
      <w:r w:rsidRPr="009A6830">
        <w:rPr>
          <w:rFonts w:ascii="Arial" w:hAnsi="Arial" w:cs="Arial"/>
          <w:lang w:val="es-ES"/>
        </w:rPr>
        <w:t>En caso corresponda, e</w:t>
      </w:r>
      <w:r w:rsidRPr="009A6830">
        <w:rPr>
          <w:rFonts w:ascii="Arial" w:hAnsi="Arial" w:cs="Arial"/>
        </w:rPr>
        <w:t xml:space="preserve">xplicar de forma detallada el cumplimiento de lo dispuesto en </w:t>
      </w:r>
      <w:r w:rsidRPr="009A6830">
        <w:rPr>
          <w:rFonts w:ascii="Arial" w:hAnsi="Arial" w:cs="Arial"/>
          <w:lang w:val="es-ES"/>
        </w:rPr>
        <w:t xml:space="preserve">el literal d) del numeral 17.1 del artículo 17° y en el numeral 17.4 del </w:t>
      </w:r>
      <w:r w:rsidRPr="009A6830">
        <w:rPr>
          <w:rFonts w:ascii="Arial" w:hAnsi="Arial" w:cs="Arial"/>
        </w:rPr>
        <w:t>artículo</w:t>
      </w:r>
      <w:r w:rsidRPr="009A6830">
        <w:rPr>
          <w:rFonts w:ascii="Arial" w:hAnsi="Arial" w:cs="Arial"/>
          <w:lang w:val="es-ES"/>
        </w:rPr>
        <w:t xml:space="preserve"> 17° de</w:t>
      </w:r>
      <w:r w:rsidRPr="009A6830">
        <w:rPr>
          <w:rFonts w:ascii="Arial" w:hAnsi="Arial" w:cs="Arial"/>
        </w:rPr>
        <w:t xml:space="preserve">l Reglamento para la </w:t>
      </w:r>
      <w:r w:rsidRPr="009A6830">
        <w:rPr>
          <w:rFonts w:ascii="Arial" w:hAnsi="Arial" w:cs="Arial"/>
          <w:lang w:val="es-ES"/>
        </w:rPr>
        <w:t>Gestión</w:t>
      </w:r>
      <w:r w:rsidRPr="009A6830">
        <w:rPr>
          <w:rFonts w:ascii="Arial" w:hAnsi="Arial" w:cs="Arial"/>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1DDA3099" w14:textId="77777777" w:rsidR="00E10953" w:rsidRPr="009A6830" w:rsidRDefault="00E10953" w:rsidP="00E10953">
      <w:pPr>
        <w:ind w:left="567" w:hanging="567"/>
        <w:jc w:val="both"/>
        <w:rPr>
          <w:rFonts w:ascii="Arial" w:hAnsi="Arial" w:cs="Arial"/>
          <w:lang w:val="es-ES"/>
        </w:rPr>
      </w:pPr>
    </w:p>
    <w:p w14:paraId="5687134E" w14:textId="77777777" w:rsidR="00E10953" w:rsidRPr="009A6830" w:rsidRDefault="00E10953" w:rsidP="00E10953">
      <w:pPr>
        <w:pStyle w:val="Prrafodelista"/>
        <w:numPr>
          <w:ilvl w:val="0"/>
          <w:numId w:val="38"/>
        </w:numPr>
        <w:spacing w:after="0" w:line="240" w:lineRule="auto"/>
        <w:ind w:left="567" w:hanging="567"/>
        <w:jc w:val="both"/>
        <w:rPr>
          <w:rFonts w:ascii="Arial" w:hAnsi="Arial" w:cs="Arial"/>
        </w:rPr>
      </w:pPr>
      <w:r w:rsidRPr="009A6830">
        <w:rPr>
          <w:rFonts w:ascii="Arial" w:hAnsi="Arial" w:cs="Arial"/>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9A6830">
        <w:rPr>
          <w:rFonts w:ascii="Arial" w:hAnsi="Arial" w:cs="Arial"/>
          <w:lang w:val="es-ES"/>
        </w:rPr>
        <w:t xml:space="preserve">19 del </w:t>
      </w:r>
      <w:r w:rsidRPr="009A6830">
        <w:rPr>
          <w:rFonts w:ascii="Arial" w:hAnsi="Arial" w:cs="Arial"/>
        </w:rPr>
        <w:t xml:space="preserve">Reglamento para la </w:t>
      </w:r>
      <w:r w:rsidRPr="009A6830">
        <w:rPr>
          <w:rFonts w:ascii="Arial" w:hAnsi="Arial" w:cs="Arial"/>
          <w:lang w:val="es-ES"/>
        </w:rPr>
        <w:t>Gestión</w:t>
      </w:r>
      <w:r w:rsidRPr="009A6830">
        <w:rPr>
          <w:rFonts w:ascii="Arial" w:hAnsi="Arial" w:cs="Arial"/>
        </w:rPr>
        <w:t xml:space="preserve"> de la Seguridad de la Información y la Ciberseguridad, aprobado por Resolución SBS N° 504-2021, brindar la información pertinente a los puntos xi, xii, xiii, xiv y xv.  </w:t>
      </w:r>
    </w:p>
    <w:p w14:paraId="3F66A042" w14:textId="77777777" w:rsidR="00E10953" w:rsidRPr="009A6830" w:rsidRDefault="00E10953" w:rsidP="00892F76">
      <w:pPr>
        <w:jc w:val="both"/>
        <w:rPr>
          <w:rFonts w:ascii="Arial" w:eastAsia="Arial Narrow" w:hAnsi="Arial" w:cs="Arial"/>
          <w:b/>
          <w:bCs/>
          <w:sz w:val="22"/>
          <w:szCs w:val="22"/>
        </w:rPr>
      </w:pPr>
    </w:p>
    <w:p w14:paraId="08B47903" w14:textId="28DB846D" w:rsidR="00D6220F" w:rsidRPr="009A6830" w:rsidRDefault="002C4F17" w:rsidP="00892F76">
      <w:pPr>
        <w:jc w:val="both"/>
        <w:rPr>
          <w:rFonts w:ascii="Arial" w:eastAsia="Arial" w:hAnsi="Arial" w:cs="Arial"/>
          <w:sz w:val="22"/>
          <w:szCs w:val="22"/>
        </w:rPr>
      </w:pPr>
      <w:r w:rsidRPr="009A6830">
        <w:rPr>
          <w:rFonts w:ascii="Arial" w:eastAsia="Arial Narrow" w:hAnsi="Arial" w:cs="Arial"/>
          <w:b/>
          <w:bCs/>
          <w:sz w:val="22"/>
          <w:szCs w:val="22"/>
        </w:rPr>
        <w:t>OCTAVO</w:t>
      </w:r>
      <w:r w:rsidR="00D6220F" w:rsidRPr="009A6830">
        <w:rPr>
          <w:rFonts w:ascii="Arial" w:eastAsia="Arial Narrow" w:hAnsi="Arial" w:cs="Arial"/>
          <w:sz w:val="22"/>
          <w:szCs w:val="22"/>
        </w:rPr>
        <w:t xml:space="preserve">: requerir </w:t>
      </w:r>
      <w:r w:rsidR="008D58C5" w:rsidRPr="009A6830">
        <w:rPr>
          <w:rFonts w:ascii="Arial" w:eastAsia="Arial Narrow" w:hAnsi="Arial" w:cs="Arial"/>
          <w:sz w:val="22"/>
          <w:szCs w:val="22"/>
        </w:rPr>
        <w:t xml:space="preserve">a </w:t>
      </w:r>
      <w:r w:rsidR="00E10953" w:rsidRPr="009A6830">
        <w:rPr>
          <w:rFonts w:ascii="Arial" w:hAnsi="Arial" w:cs="Arial"/>
          <w:sz w:val="22"/>
          <w:szCs w:val="22"/>
        </w:rPr>
        <w:t xml:space="preserve">Makro Supermayorista S.A. </w:t>
      </w:r>
      <w:r w:rsidR="00D6220F" w:rsidRPr="009A6830">
        <w:rPr>
          <w:rFonts w:ascii="Arial" w:eastAsia="Arial Narrow" w:hAnsi="Arial" w:cs="Arial"/>
          <w:sz w:val="22"/>
          <w:szCs w:val="22"/>
        </w:rPr>
        <w:t xml:space="preserve">que, en un plazo no mayor de cinco (5) días hábiles contado a partir del día siguiente de la notificación de la presente resolución, </w:t>
      </w:r>
      <w:r w:rsidR="00E10953" w:rsidRPr="009A6830">
        <w:rPr>
          <w:rStyle w:val="normaltextrun"/>
          <w:rFonts w:ascii="Arial" w:hAnsi="Arial" w:cs="Arial"/>
          <w:sz w:val="22"/>
          <w:szCs w:val="22"/>
          <w:shd w:val="clear" w:color="auto" w:fill="FFFFFF"/>
        </w:rPr>
        <w:t>cumpla con presentar los medios de prueba que acrediten la adopción de medidas de seguridad frente a la realización de la operación materia de denuncia.</w:t>
      </w:r>
    </w:p>
    <w:p w14:paraId="66602F2D" w14:textId="77777777" w:rsidR="00E10953" w:rsidRPr="009A6830" w:rsidRDefault="00E10953" w:rsidP="00892F76">
      <w:pPr>
        <w:jc w:val="both"/>
        <w:rPr>
          <w:rFonts w:ascii="Arial" w:eastAsia="Arial Narrow" w:hAnsi="Arial" w:cs="Arial"/>
          <w:b/>
          <w:bCs/>
          <w:sz w:val="22"/>
          <w:szCs w:val="22"/>
        </w:rPr>
      </w:pPr>
    </w:p>
    <w:p w14:paraId="18E62795" w14:textId="19477BAC" w:rsidR="00D6220F" w:rsidRPr="009A6830" w:rsidRDefault="002C4F17" w:rsidP="00892F76">
      <w:pPr>
        <w:jc w:val="both"/>
        <w:rPr>
          <w:rStyle w:val="normaltextrun"/>
          <w:rFonts w:ascii="Arial" w:hAnsi="Arial" w:cs="Arial"/>
        </w:rPr>
      </w:pPr>
      <w:r w:rsidRPr="009A6830">
        <w:rPr>
          <w:rFonts w:ascii="Arial" w:eastAsia="Arial Narrow" w:hAnsi="Arial" w:cs="Arial"/>
          <w:b/>
          <w:bCs/>
          <w:sz w:val="22"/>
          <w:szCs w:val="22"/>
        </w:rPr>
        <w:t>NOVENO</w:t>
      </w:r>
      <w:r w:rsidR="00D6220F" w:rsidRPr="009A6830">
        <w:rPr>
          <w:rFonts w:ascii="Arial" w:eastAsia="Arial Narrow" w:hAnsi="Arial" w:cs="Arial"/>
          <w:sz w:val="22"/>
          <w:szCs w:val="22"/>
        </w:rPr>
        <w:t>: informar a las partes que el artículo 110 de la Ley N° 29571, Código de Protección y Defensa del Consumidor</w:t>
      </w:r>
      <w:r w:rsidR="00D6220F" w:rsidRPr="009A6830">
        <w:rPr>
          <w:rStyle w:val="Refdenotaalpie"/>
          <w:rFonts w:ascii="Arial" w:hAnsi="Arial" w:cs="Arial"/>
          <w:sz w:val="22"/>
          <w:szCs w:val="22"/>
        </w:rPr>
        <w:footnoteReference w:id="12"/>
      </w:r>
      <w:r w:rsidR="00D6220F" w:rsidRPr="009A6830">
        <w:rPr>
          <w:rFonts w:ascii="Arial" w:eastAsia="Arial Narrow" w:hAnsi="Arial" w:cs="Arial"/>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D6220F" w:rsidRPr="009A6830">
        <w:rPr>
          <w:rStyle w:val="Refdenotaalpie"/>
          <w:rFonts w:ascii="Arial" w:hAnsi="Arial" w:cs="Arial"/>
          <w:sz w:val="22"/>
          <w:szCs w:val="22"/>
        </w:rPr>
        <w:footnoteReference w:id="13"/>
      </w:r>
      <w:r w:rsidR="00D6220F" w:rsidRPr="009A6830">
        <w:rPr>
          <w:rFonts w:ascii="Arial" w:eastAsia="Arial Narrow" w:hAnsi="Arial" w:cs="Arial"/>
          <w:sz w:val="22"/>
          <w:szCs w:val="22"/>
        </w:rPr>
        <w:t xml:space="preserve">. </w:t>
      </w:r>
    </w:p>
    <w:p w14:paraId="50893202" w14:textId="77777777" w:rsidR="00D6220F" w:rsidRPr="009A6830" w:rsidRDefault="00D6220F" w:rsidP="00892F76">
      <w:pPr>
        <w:jc w:val="both"/>
        <w:rPr>
          <w:rFonts w:ascii="Arial" w:hAnsi="Arial" w:cs="Arial"/>
        </w:rPr>
      </w:pPr>
    </w:p>
    <w:p w14:paraId="3A504E05" w14:textId="5CC95C68" w:rsidR="00D6220F" w:rsidRPr="009A6830" w:rsidRDefault="00D6220F" w:rsidP="00892F76">
      <w:pPr>
        <w:jc w:val="both"/>
        <w:rPr>
          <w:rFonts w:ascii="Arial" w:eastAsia="Arial Narrow" w:hAnsi="Arial" w:cs="Arial"/>
          <w:sz w:val="22"/>
          <w:szCs w:val="22"/>
        </w:rPr>
      </w:pPr>
      <w:r w:rsidRPr="009A6830">
        <w:rPr>
          <w:rFonts w:ascii="Arial" w:eastAsia="Arial Narrow" w:hAnsi="Arial" w:cs="Arial"/>
          <w:b/>
          <w:sz w:val="22"/>
          <w:szCs w:val="22"/>
        </w:rPr>
        <w:t xml:space="preserve">DÉCIMO: </w:t>
      </w:r>
      <w:r w:rsidRPr="009A6830">
        <w:rPr>
          <w:rFonts w:ascii="Arial" w:eastAsia="Arial Narrow" w:hAnsi="Arial" w:cs="Arial"/>
          <w:sz w:val="22"/>
          <w:szCs w:val="22"/>
        </w:rPr>
        <w:t xml:space="preserve">informar a las partes que conforme a lo establecido en el artículo 39 de la Ley sobre Facultades, Normas y Organización del Indecopi, aprobada por Decreto Legislativo </w:t>
      </w:r>
      <w:r w:rsidR="006F0DA1" w:rsidRPr="009A6830">
        <w:rPr>
          <w:rFonts w:ascii="Arial" w:eastAsia="Arial Narrow" w:hAnsi="Arial" w:cs="Arial"/>
          <w:sz w:val="22"/>
          <w:szCs w:val="22"/>
        </w:rPr>
        <w:t xml:space="preserve">N° </w:t>
      </w:r>
      <w:r w:rsidRPr="009A6830">
        <w:rPr>
          <w:rFonts w:ascii="Arial" w:eastAsia="Arial Narrow" w:hAnsi="Arial" w:cs="Arial"/>
          <w:sz w:val="22"/>
          <w:szCs w:val="22"/>
        </w:rPr>
        <w:t>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35CDE0BF" w14:textId="77777777" w:rsidR="00D6220F" w:rsidRPr="009A6830" w:rsidRDefault="00D6220F" w:rsidP="00892F76">
      <w:pPr>
        <w:jc w:val="both"/>
        <w:rPr>
          <w:rFonts w:ascii="Arial" w:eastAsia="Arial Narrow" w:hAnsi="Arial" w:cs="Arial"/>
          <w:sz w:val="22"/>
          <w:szCs w:val="22"/>
        </w:rPr>
      </w:pPr>
    </w:p>
    <w:p w14:paraId="667803C9" w14:textId="33EAF7A5" w:rsidR="006F0DA1" w:rsidRPr="009A6830" w:rsidRDefault="00D6220F" w:rsidP="006F0DA1">
      <w:pPr>
        <w:jc w:val="both"/>
        <w:rPr>
          <w:rFonts w:ascii="Arial" w:eastAsia="Arial Narrow" w:hAnsi="Arial" w:cs="Arial"/>
          <w:sz w:val="22"/>
          <w:szCs w:val="22"/>
        </w:rPr>
      </w:pPr>
      <w:r w:rsidRPr="009A6830">
        <w:rPr>
          <w:rFonts w:ascii="Arial" w:eastAsia="Arial Narrow" w:hAnsi="Arial" w:cs="Arial"/>
          <w:b/>
          <w:bCs/>
          <w:sz w:val="22"/>
          <w:szCs w:val="22"/>
        </w:rPr>
        <w:t xml:space="preserve">DÉCIMO </w:t>
      </w:r>
      <w:r w:rsidR="002C4F17" w:rsidRPr="009A6830">
        <w:rPr>
          <w:rFonts w:ascii="Arial" w:eastAsia="Arial Narrow" w:hAnsi="Arial" w:cs="Arial"/>
          <w:b/>
          <w:bCs/>
          <w:sz w:val="22"/>
          <w:szCs w:val="22"/>
        </w:rPr>
        <w:t>PRIMERO</w:t>
      </w:r>
      <w:r w:rsidRPr="009A6830">
        <w:rPr>
          <w:rFonts w:ascii="Arial" w:eastAsia="Arial Narrow" w:hAnsi="Arial" w:cs="Arial"/>
          <w:b/>
          <w:bCs/>
          <w:sz w:val="22"/>
          <w:szCs w:val="22"/>
        </w:rPr>
        <w:t>:</w:t>
      </w:r>
      <w:r w:rsidRPr="009A6830">
        <w:rPr>
          <w:rFonts w:ascii="Arial" w:eastAsia="Arial Narrow" w:hAnsi="Arial" w:cs="Arial"/>
          <w:sz w:val="22"/>
          <w:szCs w:val="22"/>
        </w:rPr>
        <w:t xml:space="preserve"> </w:t>
      </w:r>
      <w:r w:rsidR="006F0DA1" w:rsidRPr="009A6830">
        <w:rPr>
          <w:rFonts w:ascii="Arial" w:eastAsia="Arial Narrow" w:hAnsi="Arial" w:cs="Arial"/>
          <w:sz w:val="22"/>
          <w:szCs w:val="22"/>
        </w:rPr>
        <w:t xml:space="preserve">comunicar a las partes que, de acuerdo a lo señalado por el artículo 29° del Decreto Legislativo N° 807,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006F0DA1" w:rsidRPr="009A6830">
        <w:rPr>
          <w:rFonts w:ascii="Arial" w:eastAsia="Arial Narrow" w:hAnsi="Arial" w:cs="Arial"/>
          <w:sz w:val="22"/>
          <w:szCs w:val="22"/>
          <w:u w:val="single"/>
        </w:rPr>
        <w:t>expresamente su facultad para asistir y conciliar en su representación. Ello bajo apercibimiento de no realizar la audiencia de conciliación y levantar el acta de inasistencia correspondiente.</w:t>
      </w:r>
      <w:r w:rsidR="006F0DA1" w:rsidRPr="009A6830">
        <w:rPr>
          <w:rFonts w:ascii="Arial" w:eastAsia="Arial Narrow" w:hAnsi="Arial" w:cs="Arial"/>
          <w:sz w:val="22"/>
          <w:szCs w:val="22"/>
        </w:rPr>
        <w:t xml:space="preserve"> </w:t>
      </w:r>
    </w:p>
    <w:p w14:paraId="5B517E69" w14:textId="77777777" w:rsidR="006F0DA1" w:rsidRPr="009A6830" w:rsidRDefault="006F0DA1" w:rsidP="00892F76">
      <w:pPr>
        <w:jc w:val="both"/>
        <w:rPr>
          <w:rFonts w:ascii="Arial" w:eastAsia="Arial Narrow" w:hAnsi="Arial" w:cs="Arial"/>
          <w:sz w:val="22"/>
          <w:szCs w:val="22"/>
        </w:rPr>
      </w:pPr>
    </w:p>
    <w:p w14:paraId="6186F29B" w14:textId="1EE1E98B" w:rsidR="00DA0E49" w:rsidRPr="009A6830" w:rsidRDefault="006F0DA1" w:rsidP="00892F76">
      <w:pPr>
        <w:jc w:val="both"/>
        <w:rPr>
          <w:rFonts w:ascii="Arial" w:hAnsi="Arial" w:cs="Arial"/>
          <w:sz w:val="22"/>
          <w:szCs w:val="22"/>
        </w:rPr>
      </w:pPr>
      <w:r w:rsidRPr="009A6830">
        <w:rPr>
          <w:rFonts w:ascii="Arial" w:hAnsi="Arial" w:cs="Arial"/>
          <w:b/>
          <w:bCs/>
          <w:sz w:val="22"/>
          <w:szCs w:val="22"/>
        </w:rPr>
        <w:t>DÉCIMO SEGUNDO</w:t>
      </w:r>
      <w:r w:rsidRPr="009A6830">
        <w:rPr>
          <w:rFonts w:ascii="Arial" w:hAnsi="Arial" w:cs="Arial"/>
          <w:sz w:val="22"/>
          <w:szCs w:val="22"/>
        </w:rPr>
        <w:t xml:space="preserve">: </w:t>
      </w:r>
      <w:r w:rsidR="00D6220F" w:rsidRPr="009A6830">
        <w:rPr>
          <w:rFonts w:ascii="Arial" w:hAnsi="Arial" w:cs="Arial"/>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15E8D0C7" w14:textId="77777777" w:rsidR="00DA0E49" w:rsidRPr="009A6830" w:rsidRDefault="00DA0E49" w:rsidP="00892F76">
      <w:pPr>
        <w:jc w:val="both"/>
        <w:rPr>
          <w:rFonts w:ascii="Arial" w:hAnsi="Arial" w:cs="Arial"/>
          <w:sz w:val="22"/>
          <w:szCs w:val="22"/>
        </w:rPr>
      </w:pPr>
    </w:p>
    <w:p w14:paraId="69BF3153" w14:textId="17D540B4" w:rsidR="00DA0E49" w:rsidRPr="009A6830" w:rsidRDefault="006F0DA1" w:rsidP="00892F76">
      <w:pPr>
        <w:jc w:val="both"/>
        <w:rPr>
          <w:rFonts w:ascii="Arial" w:hAnsi="Arial" w:cs="Arial"/>
          <w:sz w:val="22"/>
          <w:szCs w:val="22"/>
        </w:rPr>
      </w:pPr>
      <w:bookmarkStart w:id="12" w:name="_Hlk208426864"/>
      <w:r w:rsidRPr="009A6830">
        <w:rPr>
          <w:rFonts w:ascii="Arial" w:hAnsi="Arial" w:cs="Arial"/>
          <w:b/>
          <w:bCs/>
          <w:sz w:val="22"/>
          <w:szCs w:val="22"/>
        </w:rPr>
        <w:t>DÉCIMO TERCERO</w:t>
      </w:r>
      <w:r w:rsidRPr="009A6830">
        <w:rPr>
          <w:rFonts w:ascii="Arial" w:hAnsi="Arial" w:cs="Arial"/>
          <w:sz w:val="22"/>
          <w:szCs w:val="22"/>
        </w:rPr>
        <w:t xml:space="preserve">: </w:t>
      </w:r>
      <w:bookmarkEnd w:id="12"/>
      <w:r w:rsidR="00385334" w:rsidRPr="009A6830">
        <w:rPr>
          <w:rFonts w:ascii="Arial" w:hAnsi="Arial" w:cs="Arial"/>
          <w:sz w:val="22"/>
          <w:szCs w:val="22"/>
        </w:rPr>
        <w:t xml:space="preserve">requerir a </w:t>
      </w:r>
      <w:r w:rsidRPr="009A6830">
        <w:rPr>
          <w:rFonts w:ascii="Arial" w:hAnsi="Arial" w:cs="Arial"/>
          <w:sz w:val="22"/>
          <w:szCs w:val="22"/>
        </w:rPr>
        <w:t xml:space="preserve">Banco de Crédito del Perú S.A. </w:t>
      </w:r>
      <w:r w:rsidR="00C41D22" w:rsidRPr="009A6830">
        <w:rPr>
          <w:rFonts w:ascii="Arial" w:hAnsi="Arial" w:cs="Arial"/>
          <w:sz w:val="22"/>
          <w:szCs w:val="22"/>
        </w:rPr>
        <w:t xml:space="preserve">y </w:t>
      </w:r>
      <w:r w:rsidRPr="009A6830">
        <w:rPr>
          <w:rFonts w:ascii="Arial" w:hAnsi="Arial" w:cs="Arial"/>
          <w:sz w:val="22"/>
          <w:szCs w:val="22"/>
        </w:rPr>
        <w:t>al</w:t>
      </w:r>
      <w:r w:rsidR="00385334" w:rsidRPr="009A6830">
        <w:rPr>
          <w:rFonts w:ascii="Arial" w:hAnsi="Arial" w:cs="Arial"/>
          <w:sz w:val="22"/>
          <w:szCs w:val="22"/>
        </w:rPr>
        <w:t xml:space="preserve"> </w:t>
      </w:r>
      <w:r w:rsidRPr="009A6830">
        <w:rPr>
          <w:rFonts w:ascii="Arial" w:hAnsi="Arial" w:cs="Arial"/>
          <w:sz w:val="22"/>
          <w:szCs w:val="22"/>
          <w:lang w:val="es-ES" w:eastAsia="es-ES"/>
        </w:rPr>
        <w:t xml:space="preserve">señor </w:t>
      </w:r>
      <w:r w:rsidRPr="009A6830">
        <w:rPr>
          <w:rFonts w:ascii="Arial" w:eastAsia="Arial" w:hAnsi="Arial" w:cs="Arial"/>
          <w:bCs/>
          <w:sz w:val="22"/>
          <w:szCs w:val="22"/>
        </w:rPr>
        <w:t>Elmer Sanchez Polo</w:t>
      </w:r>
      <w:r w:rsidRPr="009A6830">
        <w:rPr>
          <w:rFonts w:ascii="Arial" w:eastAsia="Arial" w:hAnsi="Arial" w:cs="Arial"/>
          <w:b/>
          <w:sz w:val="22"/>
          <w:szCs w:val="22"/>
        </w:rPr>
        <w:t xml:space="preserve"> </w:t>
      </w:r>
      <w:r w:rsidR="00DA0E49" w:rsidRPr="009A6830">
        <w:rPr>
          <w:rFonts w:ascii="Arial" w:hAnsi="Arial" w:cs="Arial"/>
          <w:sz w:val="22"/>
          <w:szCs w:val="22"/>
        </w:rPr>
        <w:t>para que, dentro del plazo de dos (2) días hábiles siguientes a la fecha en que reciba</w:t>
      </w:r>
      <w:r w:rsidRPr="009A6830">
        <w:rPr>
          <w:rFonts w:ascii="Arial" w:hAnsi="Arial" w:cs="Arial"/>
          <w:sz w:val="22"/>
          <w:szCs w:val="22"/>
        </w:rPr>
        <w:t>n</w:t>
      </w:r>
      <w:r w:rsidR="00DA0E49" w:rsidRPr="009A6830">
        <w:rPr>
          <w:rFonts w:ascii="Arial" w:hAnsi="Arial" w:cs="Arial"/>
          <w:sz w:val="22"/>
          <w:szCs w:val="22"/>
        </w:rPr>
        <w:t xml:space="preserve"> la notificación en su bandeja de correo electrónico, efectúe</w:t>
      </w:r>
      <w:r w:rsidRPr="009A6830">
        <w:rPr>
          <w:rFonts w:ascii="Arial" w:hAnsi="Arial" w:cs="Arial"/>
          <w:sz w:val="22"/>
          <w:szCs w:val="22"/>
        </w:rPr>
        <w:t>n</w:t>
      </w:r>
      <w:r w:rsidR="00DA0E49" w:rsidRPr="009A6830">
        <w:rPr>
          <w:rFonts w:ascii="Arial" w:hAnsi="Arial" w:cs="Arial"/>
          <w:sz w:val="22"/>
          <w:szCs w:val="22"/>
        </w:rPr>
        <w:t xml:space="preserv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sidR="00DA0E49" w:rsidRPr="009A6830">
        <w:rPr>
          <w:rFonts w:ascii="Arial" w:hAnsi="Arial" w:cs="Arial"/>
          <w:sz w:val="22"/>
          <w:szCs w:val="22"/>
          <w:vertAlign w:val="superscript"/>
        </w:rPr>
        <w:footnoteReference w:id="14"/>
      </w:r>
      <w:r w:rsidR="00DA0E49" w:rsidRPr="009A6830">
        <w:rPr>
          <w:rFonts w:ascii="Arial" w:hAnsi="Arial" w:cs="Arial"/>
          <w:sz w:val="22"/>
          <w:szCs w:val="22"/>
        </w:rPr>
        <w:t>.</w:t>
      </w:r>
    </w:p>
    <w:p w14:paraId="5939AFC3" w14:textId="23DEE68B" w:rsidR="00A7416A" w:rsidRPr="009A6830" w:rsidRDefault="00A7416A" w:rsidP="00892F76">
      <w:pPr>
        <w:autoSpaceDE w:val="0"/>
        <w:autoSpaceDN w:val="0"/>
        <w:adjustRightInd w:val="0"/>
        <w:jc w:val="both"/>
        <w:rPr>
          <w:rFonts w:ascii="Arial" w:eastAsia="Arial" w:hAnsi="Arial" w:cs="Arial"/>
          <w:sz w:val="22"/>
          <w:szCs w:val="22"/>
        </w:rPr>
      </w:pPr>
    </w:p>
    <w:p w14:paraId="237285BF" w14:textId="4624A9E8" w:rsidR="006F0DA1" w:rsidRPr="009A6830" w:rsidRDefault="006F0DA1" w:rsidP="00892F76">
      <w:pPr>
        <w:autoSpaceDE w:val="0"/>
        <w:autoSpaceDN w:val="0"/>
        <w:adjustRightInd w:val="0"/>
        <w:jc w:val="both"/>
        <w:rPr>
          <w:rFonts w:ascii="Arial" w:eastAsia="Arial" w:hAnsi="Arial" w:cs="Arial"/>
          <w:sz w:val="22"/>
          <w:szCs w:val="22"/>
        </w:rPr>
      </w:pPr>
      <w:r w:rsidRPr="009A6830">
        <w:rPr>
          <w:rFonts w:ascii="Arial" w:hAnsi="Arial" w:cs="Arial"/>
          <w:b/>
          <w:bCs/>
          <w:sz w:val="22"/>
          <w:szCs w:val="22"/>
        </w:rPr>
        <w:t>DÉCIMO CUARTO</w:t>
      </w:r>
      <w:r w:rsidRPr="009A6830">
        <w:rPr>
          <w:rFonts w:ascii="Arial" w:hAnsi="Arial" w:cs="Arial"/>
          <w:sz w:val="22"/>
          <w:szCs w:val="22"/>
        </w:rPr>
        <w:t>:</w:t>
      </w:r>
      <w:r w:rsidRPr="009A6830">
        <w:rPr>
          <w:rFonts w:ascii="Arial" w:hAnsi="Arial" w:cs="Arial"/>
          <w:color w:val="242424"/>
          <w:sz w:val="22"/>
          <w:szCs w:val="22"/>
          <w:bdr w:val="none" w:sz="0" w:space="0" w:color="auto" w:frame="1"/>
          <w:shd w:val="clear" w:color="auto" w:fill="FFFFFF"/>
        </w:rPr>
        <w:t xml:space="preserve"> informar a </w:t>
      </w:r>
      <w:r w:rsidRPr="009A6830">
        <w:rPr>
          <w:rFonts w:ascii="Arial" w:hAnsi="Arial" w:cs="Arial"/>
          <w:sz w:val="22"/>
          <w:szCs w:val="22"/>
        </w:rPr>
        <w:t xml:space="preserve">Makro Supermayorista S.A. </w:t>
      </w:r>
      <w:r w:rsidRPr="009A6830">
        <w:rPr>
          <w:rFonts w:ascii="Arial" w:hAnsi="Arial" w:cs="Arial"/>
          <w:color w:val="242424"/>
          <w:sz w:val="22"/>
          <w:szCs w:val="22"/>
          <w:bdr w:val="none" w:sz="0" w:space="0" w:color="auto" w:frame="1"/>
          <w:shd w:val="clear" w:color="auto" w:fill="FFFFFF"/>
        </w:rPr>
        <w:t>que tiene la obligación efectuar la confirmación de la recepción mediante acuse de recibo durante los primeros cinco (5) días hábiles a la notificación válidamente efectuada.</w:t>
      </w:r>
    </w:p>
    <w:p w14:paraId="2AB9818A" w14:textId="77777777" w:rsidR="006F0DA1" w:rsidRPr="009A6830" w:rsidRDefault="006F0DA1" w:rsidP="006F0DA1">
      <w:pPr>
        <w:shd w:val="clear" w:color="auto" w:fill="FFFFFF" w:themeFill="background1"/>
        <w:spacing w:line="240" w:lineRule="exact"/>
        <w:jc w:val="both"/>
        <w:rPr>
          <w:rFonts w:ascii="Arial" w:eastAsia="Arial" w:hAnsi="Arial" w:cs="Arial"/>
          <w:b/>
          <w:bCs/>
          <w:i/>
          <w:iCs/>
          <w:color w:val="212121"/>
          <w:sz w:val="22"/>
          <w:szCs w:val="22"/>
        </w:rPr>
      </w:pPr>
    </w:p>
    <w:p w14:paraId="1B04792E" w14:textId="041813BA" w:rsidR="00EF6B88" w:rsidRPr="00492EB1" w:rsidRDefault="2F45C58E" w:rsidP="006F0DA1">
      <w:pPr>
        <w:shd w:val="clear" w:color="auto" w:fill="FFFFFF" w:themeFill="background1"/>
        <w:spacing w:line="240" w:lineRule="exact"/>
        <w:jc w:val="both"/>
      </w:pPr>
      <w:r w:rsidRPr="009A6830">
        <w:rPr>
          <w:rFonts w:ascii="Arial" w:eastAsia="Arial" w:hAnsi="Arial" w:cs="Arial"/>
          <w:b/>
          <w:bCs/>
          <w:i/>
          <w:iCs/>
          <w:color w:val="212121"/>
          <w:sz w:val="22"/>
          <w:szCs w:val="22"/>
        </w:rPr>
        <w:t xml:space="preserve">Con la intervención </w:t>
      </w:r>
      <w:r w:rsidR="006F0DA1" w:rsidRPr="009A6830">
        <w:rPr>
          <w:rFonts w:ascii="Arial" w:eastAsia="Arial" w:hAnsi="Arial" w:cs="Arial"/>
          <w:b/>
          <w:bCs/>
          <w:i/>
          <w:iCs/>
          <w:color w:val="212121"/>
          <w:sz w:val="22"/>
          <w:szCs w:val="22"/>
        </w:rPr>
        <w:t>…</w:t>
      </w:r>
    </w:p>
    <w:p w14:paraId="76BB3D87" w14:textId="17095982" w:rsidR="00EF6B88" w:rsidRPr="00492EB1" w:rsidRDefault="00EF6B88" w:rsidP="00892F76">
      <w:pPr>
        <w:jc w:val="both"/>
      </w:pPr>
    </w:p>
    <w:p w14:paraId="1DF05BAA" w14:textId="5BAE4BBD" w:rsidR="00EF6B88" w:rsidRPr="00492EB1" w:rsidRDefault="00EF6B88" w:rsidP="68BF806F">
      <w:pPr>
        <w:jc w:val="both"/>
        <w:rPr>
          <w:rFonts w:ascii="Arial" w:eastAsia="Arial Narrow" w:hAnsi="Arial" w:cs="Arial"/>
          <w:sz w:val="22"/>
          <w:szCs w:val="22"/>
          <w:lang w:val="es-ES"/>
        </w:rPr>
      </w:pPr>
    </w:p>
    <w:sectPr w:rsidR="00EF6B88" w:rsidRPr="00492EB1" w:rsidSect="009504D2">
      <w:headerReference w:type="default" r:id="rId12"/>
      <w:footerReference w:type="default" r:id="rId13"/>
      <w:pgSz w:w="11906" w:h="16838" w:code="9"/>
      <w:pgMar w:top="1985" w:right="1418" w:bottom="1560" w:left="1418" w:header="709" w:footer="63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42529" w14:textId="77777777" w:rsidR="004770BD" w:rsidRDefault="004770BD" w:rsidP="006158B8">
      <w:r>
        <w:separator/>
      </w:r>
    </w:p>
  </w:endnote>
  <w:endnote w:type="continuationSeparator" w:id="0">
    <w:p w14:paraId="41DF8CFA" w14:textId="77777777" w:rsidR="004770BD" w:rsidRDefault="004770BD" w:rsidP="006158B8">
      <w:r>
        <w:continuationSeparator/>
      </w:r>
    </w:p>
  </w:endnote>
  <w:endnote w:type="continuationNotice" w:id="1">
    <w:p w14:paraId="2BF19846" w14:textId="77777777" w:rsidR="004770BD" w:rsidRDefault="004770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ldine721 BT">
    <w:altName w:val="Century"/>
    <w:charset w:val="00"/>
    <w:family w:val="roman"/>
    <w:pitch w:val="variable"/>
    <w:sig w:usb0="00000001"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0D5A0" w14:textId="1AE15146" w:rsidR="00715204" w:rsidRPr="00D55413" w:rsidRDefault="00715204" w:rsidP="00D36D7D">
    <w:pPr>
      <w:rPr>
        <w:rFonts w:ascii="Aldine721 BT" w:hAnsi="Aldine721 BT"/>
        <w:b/>
        <w:i/>
        <w:color w:val="auto"/>
        <w:sz w:val="14"/>
        <w:szCs w:val="14"/>
        <w:lang w:val="es-ES" w:eastAsia="es-ES"/>
      </w:rPr>
    </w:pPr>
  </w:p>
  <w:p w14:paraId="07DF4940" w14:textId="3B8D6146" w:rsidR="00715204" w:rsidRDefault="00715204" w:rsidP="005B76E1">
    <w:pPr>
      <w:tabs>
        <w:tab w:val="center" w:pos="4419"/>
        <w:tab w:val="right" w:pos="8838"/>
      </w:tabs>
      <w:jc w:val="center"/>
      <w:rPr>
        <w:rFonts w:ascii="Arial" w:hAnsi="Arial" w:cs="Arial"/>
        <w:sz w:val="16"/>
        <w:szCs w:val="16"/>
      </w:rPr>
    </w:pPr>
    <w:r w:rsidRPr="00FA7A6C">
      <w:rPr>
        <w:rFonts w:ascii="Arial" w:hAnsi="Arial" w:cs="Arial"/>
        <w:sz w:val="16"/>
        <w:szCs w:val="16"/>
      </w:rPr>
      <w:fldChar w:fldCharType="begin"/>
    </w:r>
    <w:r w:rsidRPr="00FA7A6C">
      <w:rPr>
        <w:rFonts w:ascii="Arial" w:hAnsi="Arial" w:cs="Arial"/>
        <w:sz w:val="16"/>
        <w:szCs w:val="16"/>
      </w:rPr>
      <w:instrText>PAGE</w:instrText>
    </w:r>
    <w:r w:rsidRPr="00FA7A6C">
      <w:rPr>
        <w:rFonts w:ascii="Arial" w:hAnsi="Arial" w:cs="Arial"/>
        <w:sz w:val="16"/>
        <w:szCs w:val="16"/>
      </w:rPr>
      <w:fldChar w:fldCharType="separate"/>
    </w:r>
    <w:r w:rsidR="00171DC4">
      <w:rPr>
        <w:rFonts w:ascii="Arial" w:hAnsi="Arial" w:cs="Arial"/>
        <w:noProof/>
        <w:sz w:val="16"/>
        <w:szCs w:val="16"/>
      </w:rPr>
      <w:t>1</w:t>
    </w:r>
    <w:r w:rsidRPr="00FA7A6C">
      <w:rPr>
        <w:rFonts w:ascii="Arial" w:hAnsi="Arial" w:cs="Arial"/>
        <w:sz w:val="16"/>
        <w:szCs w:val="16"/>
      </w:rPr>
      <w:fldChar w:fldCharType="end"/>
    </w:r>
  </w:p>
  <w:p w14:paraId="42567817" w14:textId="77777777" w:rsidR="0096715B" w:rsidRDefault="0096715B" w:rsidP="005B76E1">
    <w:pPr>
      <w:tabs>
        <w:tab w:val="center" w:pos="4419"/>
        <w:tab w:val="right" w:pos="8838"/>
      </w:tabs>
      <w:jc w:val="center"/>
      <w:rPr>
        <w:rFonts w:ascii="Arial" w:hAnsi="Arial" w:cs="Arial"/>
        <w:sz w:val="16"/>
        <w:szCs w:val="16"/>
      </w:rPr>
    </w:pPr>
  </w:p>
  <w:p w14:paraId="57D771D5" w14:textId="77777777" w:rsidR="0096715B" w:rsidRPr="00406067" w:rsidRDefault="0096715B" w:rsidP="0096715B">
    <w:pPr>
      <w:jc w:val="center"/>
      <w:rPr>
        <w:rFonts w:ascii="Arial" w:eastAsia="Arial" w:hAnsi="Arial" w:cs="Arial"/>
        <w:b/>
        <w:i/>
        <w:sz w:val="14"/>
        <w:szCs w:val="14"/>
      </w:rPr>
    </w:pPr>
    <w:r w:rsidRPr="00406067">
      <w:rPr>
        <w:rFonts w:ascii="Arial" w:eastAsia="Arial" w:hAnsi="Arial" w:cs="Arial"/>
        <w:b/>
        <w:i/>
        <w:sz w:val="14"/>
        <w:szCs w:val="14"/>
      </w:rPr>
      <w:t>INSTITUTO NACIONAL DE DEFENSA DE LA COMPETENCIA Y DE LA PROTECCIÓN DE LA PROPIEDAD INTELECTUAL</w:t>
    </w:r>
  </w:p>
  <w:p w14:paraId="7F36D237" w14:textId="77777777" w:rsidR="0096715B" w:rsidRPr="00406067" w:rsidRDefault="0096715B" w:rsidP="0096715B">
    <w:pPr>
      <w:jc w:val="center"/>
      <w:rPr>
        <w:rFonts w:ascii="Arial" w:eastAsia="Arial" w:hAnsi="Arial" w:cs="Arial"/>
        <w:sz w:val="14"/>
        <w:szCs w:val="14"/>
      </w:rPr>
    </w:pPr>
    <w:r w:rsidRPr="00406067">
      <w:rPr>
        <w:rFonts w:ascii="Arial" w:eastAsia="Arial" w:hAnsi="Arial" w:cs="Arial"/>
        <w:sz w:val="14"/>
        <w:szCs w:val="14"/>
      </w:rPr>
      <w:t>Calle De la Prosa 104, San Borja, Lima 41 - Perú Telf: 224 7800 / Fax: 224 0348</w:t>
    </w:r>
  </w:p>
  <w:p w14:paraId="44018927" w14:textId="77777777" w:rsidR="006F384B" w:rsidRDefault="0096715B" w:rsidP="0096715B">
    <w:pPr>
      <w:jc w:val="center"/>
    </w:pPr>
    <w:r w:rsidRPr="00013E5C">
      <w:rPr>
        <w:rFonts w:ascii="Arial" w:eastAsia="Arial" w:hAnsi="Arial" w:cs="Arial"/>
        <w:sz w:val="14"/>
        <w:szCs w:val="14"/>
        <w:lang w:val="en-US"/>
      </w:rPr>
      <w:t xml:space="preserve">E-mail: postmaster@indecopi.gob.pe / Web: </w:t>
    </w:r>
    <w:hyperlink r:id="rId1" w:history="1">
      <w:r w:rsidRPr="00013E5C">
        <w:rPr>
          <w:rStyle w:val="Hipervnculo"/>
          <w:rFonts w:ascii="Arial" w:eastAsia="Arial" w:hAnsi="Arial" w:cs="Arial"/>
          <w:sz w:val="14"/>
          <w:szCs w:val="14"/>
          <w:lang w:val="en-US"/>
        </w:rPr>
        <w:t>www.indecopi.gob.pe</w:t>
      </w:r>
    </w:hyperlink>
  </w:p>
  <w:p w14:paraId="706C4175" w14:textId="77777777" w:rsidR="006F0DA1" w:rsidRDefault="006F0DA1" w:rsidP="0096715B">
    <w:pPr>
      <w:jc w:val="center"/>
    </w:pPr>
  </w:p>
  <w:p w14:paraId="7C3351D6" w14:textId="7ED40554" w:rsidR="0096715B" w:rsidRPr="00667989" w:rsidRDefault="00667989" w:rsidP="00667989">
    <w:pPr>
      <w:rPr>
        <w:rFonts w:ascii="Calibri" w:hAnsi="Calibri" w:cs="Calibri"/>
        <w:sz w:val="16"/>
        <w:szCs w:val="16"/>
      </w:rPr>
    </w:pPr>
    <w:r w:rsidRPr="00667989">
      <w:rPr>
        <w:rFonts w:ascii="Calibri" w:hAnsi="Calibri" w:cs="Calibri"/>
        <w:sz w:val="16"/>
        <w:szCs w:val="16"/>
      </w:rPr>
      <w:t>M-CPC-05/02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9D2DA" w14:textId="77777777" w:rsidR="004770BD" w:rsidRDefault="004770BD" w:rsidP="006158B8">
      <w:r>
        <w:separator/>
      </w:r>
    </w:p>
  </w:footnote>
  <w:footnote w:type="continuationSeparator" w:id="0">
    <w:p w14:paraId="61C5EADF" w14:textId="77777777" w:rsidR="004770BD" w:rsidRDefault="004770BD" w:rsidP="006158B8">
      <w:r>
        <w:continuationSeparator/>
      </w:r>
    </w:p>
  </w:footnote>
  <w:footnote w:type="continuationNotice" w:id="1">
    <w:p w14:paraId="556DFA80" w14:textId="77777777" w:rsidR="004770BD" w:rsidRDefault="004770BD"/>
  </w:footnote>
  <w:footnote w:id="2">
    <w:p w14:paraId="3D002AAB" w14:textId="11DF4464" w:rsidR="00715204" w:rsidRPr="006F0DA1" w:rsidRDefault="00715204" w:rsidP="006B4DF8">
      <w:pPr>
        <w:pStyle w:val="Textonotapie"/>
        <w:ind w:left="567" w:hanging="567"/>
        <w:jc w:val="both"/>
        <w:rPr>
          <w:rFonts w:ascii="Arial" w:hAnsi="Arial" w:cs="Arial"/>
          <w:sz w:val="16"/>
          <w:szCs w:val="16"/>
        </w:rPr>
      </w:pPr>
      <w:r w:rsidRPr="006F0DA1">
        <w:rPr>
          <w:rStyle w:val="Refdenotaalpie"/>
          <w:rFonts w:ascii="Arial" w:eastAsia="Arial" w:hAnsi="Arial" w:cs="Arial"/>
          <w:sz w:val="16"/>
          <w:szCs w:val="16"/>
        </w:rPr>
        <w:footnoteRef/>
      </w:r>
      <w:r w:rsidRPr="006F0DA1">
        <w:rPr>
          <w:rFonts w:ascii="Arial" w:eastAsia="Arial" w:hAnsi="Arial" w:cs="Arial"/>
          <w:sz w:val="16"/>
          <w:szCs w:val="16"/>
        </w:rPr>
        <w:t xml:space="preserve">  </w:t>
      </w:r>
      <w:r w:rsidRPr="006F0DA1">
        <w:rPr>
          <w:rFonts w:ascii="Arial" w:hAnsi="Arial" w:cs="Arial"/>
          <w:sz w:val="16"/>
          <w:szCs w:val="16"/>
        </w:rPr>
        <w:tab/>
        <w:t>Publicado el 2 de setiembre del 2010 en el Diario Oficial El Peruano, vigente a partir del 2 de octubre de 2010 y modificado por Decreto Legislativo N° 1308.</w:t>
      </w:r>
    </w:p>
  </w:footnote>
  <w:footnote w:id="3">
    <w:p w14:paraId="1199055F" w14:textId="1365AC7F" w:rsidR="00715204" w:rsidRPr="006F0DA1" w:rsidRDefault="00715204" w:rsidP="006B4DF8">
      <w:pPr>
        <w:pStyle w:val="Textonotapie"/>
        <w:ind w:left="567" w:hanging="567"/>
        <w:jc w:val="both"/>
        <w:rPr>
          <w:rFonts w:ascii="Arial" w:hAnsi="Arial" w:cs="Arial"/>
          <w:b/>
          <w:color w:val="000000"/>
          <w:sz w:val="16"/>
          <w:szCs w:val="16"/>
          <w:lang w:val="es-PE" w:eastAsia="es-PE"/>
        </w:rPr>
      </w:pPr>
      <w:r w:rsidRPr="006F0DA1">
        <w:rPr>
          <w:rStyle w:val="Refdenotaalpie"/>
          <w:rFonts w:ascii="Arial" w:eastAsia="Arial" w:hAnsi="Arial" w:cs="Arial"/>
          <w:bCs/>
          <w:sz w:val="16"/>
          <w:szCs w:val="16"/>
        </w:rPr>
        <w:footnoteRef/>
      </w:r>
      <w:r w:rsidRPr="006F0DA1">
        <w:rPr>
          <w:rStyle w:val="Refdenotaalpie"/>
          <w:rFonts w:ascii="Arial" w:eastAsia="Arial" w:hAnsi="Arial" w:cs="Arial"/>
          <w:b/>
          <w:sz w:val="16"/>
          <w:szCs w:val="16"/>
        </w:rPr>
        <w:tab/>
      </w:r>
      <w:r w:rsidR="006B4DF8" w:rsidRPr="006F0DA1">
        <w:rPr>
          <w:rFonts w:ascii="Arial" w:eastAsia="Arial Narrow" w:hAnsi="Arial" w:cs="Arial"/>
          <w:b/>
          <w:sz w:val="16"/>
          <w:szCs w:val="16"/>
        </w:rPr>
        <w:t>LEY 29571, CÓDIGO DE PROTECCIÓN Y DEFENSA DEL CONSUMIDOR</w:t>
      </w:r>
      <w:r w:rsidR="006B4DF8" w:rsidRPr="006F0DA1">
        <w:rPr>
          <w:rFonts w:ascii="Arial" w:hAnsi="Arial" w:cs="Arial"/>
          <w:b/>
          <w:bCs/>
          <w:sz w:val="16"/>
          <w:szCs w:val="16"/>
        </w:rPr>
        <w:t xml:space="preserve">, </w:t>
      </w:r>
      <w:r w:rsidR="006B4DF8" w:rsidRPr="006F0DA1">
        <w:rPr>
          <w:rFonts w:ascii="Arial" w:hAnsi="Arial" w:cs="Arial"/>
          <w:b/>
          <w:sz w:val="16"/>
          <w:szCs w:val="16"/>
        </w:rPr>
        <w:t>publicado el 2 de setiembre de 2010 y modificado por Decreto Legislativo N° 1308, publicado el 30 de diciembre de 2016.</w:t>
      </w:r>
      <w:r w:rsidR="006B4DF8" w:rsidRPr="006F0DA1">
        <w:rPr>
          <w:rFonts w:ascii="Arial" w:hAnsi="Arial" w:cs="Arial"/>
          <w:b/>
          <w:sz w:val="16"/>
          <w:szCs w:val="16"/>
        </w:rPr>
        <w:tab/>
      </w:r>
    </w:p>
    <w:p w14:paraId="366FC137" w14:textId="77777777" w:rsidR="00715204" w:rsidRPr="006F0DA1" w:rsidRDefault="00715204" w:rsidP="006B4DF8">
      <w:pPr>
        <w:widowControl w:val="0"/>
        <w:ind w:firstLine="567"/>
        <w:jc w:val="both"/>
        <w:rPr>
          <w:rFonts w:ascii="Arial" w:hAnsi="Arial" w:cs="Arial"/>
          <w:sz w:val="16"/>
          <w:szCs w:val="16"/>
        </w:rPr>
      </w:pPr>
      <w:r w:rsidRPr="006F0DA1">
        <w:rPr>
          <w:rFonts w:ascii="Arial" w:eastAsia="Arial" w:hAnsi="Arial" w:cs="Arial"/>
          <w:b/>
          <w:sz w:val="16"/>
          <w:szCs w:val="16"/>
        </w:rPr>
        <w:t>Artículo 105.- Autoridad competente</w:t>
      </w:r>
    </w:p>
    <w:p w14:paraId="78541B31" w14:textId="77777777" w:rsidR="00715204" w:rsidRPr="006F0DA1" w:rsidRDefault="00715204" w:rsidP="006B4DF8">
      <w:pPr>
        <w:widowControl w:val="0"/>
        <w:ind w:left="567"/>
        <w:jc w:val="both"/>
        <w:rPr>
          <w:rFonts w:ascii="Arial" w:hAnsi="Arial" w:cs="Arial"/>
          <w:sz w:val="16"/>
          <w:szCs w:val="16"/>
        </w:rPr>
      </w:pPr>
      <w:r w:rsidRPr="006F0DA1">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4DA41A31" w14:textId="77777777" w:rsidR="00715204" w:rsidRPr="006F0DA1" w:rsidRDefault="00715204" w:rsidP="006B4DF8">
      <w:pPr>
        <w:tabs>
          <w:tab w:val="left" w:pos="567"/>
        </w:tabs>
        <w:ind w:left="567"/>
        <w:jc w:val="both"/>
        <w:rPr>
          <w:rFonts w:ascii="Arial" w:eastAsia="Arial" w:hAnsi="Arial" w:cs="Arial"/>
          <w:sz w:val="16"/>
          <w:szCs w:val="16"/>
        </w:rPr>
      </w:pPr>
      <w:r w:rsidRPr="006F0DA1">
        <w:rPr>
          <w:rFonts w:ascii="Arial" w:eastAsia="Arial" w:hAnsi="Arial" w:cs="Arial"/>
          <w:sz w:val="16"/>
          <w:szCs w:val="16"/>
        </w:rPr>
        <w:t>(…)</w:t>
      </w:r>
    </w:p>
    <w:p w14:paraId="6ED8A3B9" w14:textId="4D9EDD9D" w:rsidR="00715204" w:rsidRPr="006F0DA1" w:rsidRDefault="00715204" w:rsidP="006B4DF8">
      <w:pPr>
        <w:pStyle w:val="Textonotapie"/>
        <w:tabs>
          <w:tab w:val="left" w:pos="567"/>
        </w:tabs>
        <w:jc w:val="both"/>
        <w:rPr>
          <w:rFonts w:ascii="Arial" w:hAnsi="Arial" w:cs="Arial"/>
          <w:sz w:val="16"/>
          <w:szCs w:val="16"/>
        </w:rPr>
      </w:pPr>
    </w:p>
  </w:footnote>
  <w:footnote w:id="4">
    <w:p w14:paraId="34347265" w14:textId="71FFAF4C" w:rsidR="00715204" w:rsidRPr="006F0DA1" w:rsidRDefault="00715204" w:rsidP="00892F76">
      <w:pPr>
        <w:pStyle w:val="Textonotapie"/>
        <w:tabs>
          <w:tab w:val="left" w:pos="567"/>
        </w:tabs>
        <w:ind w:left="567" w:hanging="567"/>
        <w:jc w:val="both"/>
        <w:rPr>
          <w:rFonts w:ascii="Arial" w:eastAsia="Arial" w:hAnsi="Arial" w:cs="Arial"/>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r>
      <w:r w:rsidRPr="006F0DA1">
        <w:rPr>
          <w:rFonts w:ascii="Arial" w:eastAsia="Arial" w:hAnsi="Arial" w:cs="Arial"/>
          <w:sz w:val="16"/>
          <w:szCs w:val="16"/>
        </w:rPr>
        <w:t>Ver Resolución N° 277-1999/TDC-INDECOPI del 18 de agosto de 1999, seguido por Shirley Sánchez Cama contra José Cantuarias Pacheco y Corporación José R. Lindley S.A.</w:t>
      </w:r>
    </w:p>
  </w:footnote>
  <w:footnote w:id="5">
    <w:p w14:paraId="4D5D6993" w14:textId="10FCF5C5" w:rsidR="00715204" w:rsidRPr="006F0DA1" w:rsidRDefault="00715204" w:rsidP="006B4DF8">
      <w:pPr>
        <w:pStyle w:val="Default"/>
        <w:ind w:left="567" w:hanging="567"/>
        <w:jc w:val="both"/>
        <w:rPr>
          <w:sz w:val="16"/>
          <w:szCs w:val="16"/>
        </w:rPr>
      </w:pPr>
      <w:r w:rsidRPr="006F0DA1">
        <w:rPr>
          <w:rStyle w:val="Refdenotaalpie"/>
          <w:sz w:val="16"/>
          <w:szCs w:val="16"/>
        </w:rPr>
        <w:footnoteRef/>
      </w:r>
      <w:r w:rsidRPr="006F0DA1">
        <w:rPr>
          <w:sz w:val="16"/>
          <w:szCs w:val="16"/>
        </w:rPr>
        <w:t xml:space="preserve">  </w:t>
      </w:r>
      <w:r w:rsidRPr="006F0DA1">
        <w:rPr>
          <w:sz w:val="16"/>
          <w:szCs w:val="16"/>
        </w:rPr>
        <w:tab/>
      </w:r>
      <w:r w:rsidRPr="006F0DA1">
        <w:rPr>
          <w:b/>
          <w:bCs/>
          <w:sz w:val="16"/>
          <w:szCs w:val="16"/>
        </w:rPr>
        <w:t xml:space="preserve">LEY 27332. LEY MARCO DE LOS ORGANISMOS REGULADORES DE LA INVERSIÓN PRIVADA EN LOS SERVICIOS PÚBLICOS, publicada el 29 de julio de 2019 </w:t>
      </w:r>
    </w:p>
    <w:p w14:paraId="13A7FEAD" w14:textId="77777777" w:rsidR="00715204" w:rsidRPr="006F0DA1" w:rsidRDefault="00715204" w:rsidP="006B4DF8">
      <w:pPr>
        <w:pStyle w:val="Default"/>
        <w:ind w:left="567"/>
        <w:jc w:val="both"/>
        <w:rPr>
          <w:sz w:val="16"/>
          <w:szCs w:val="16"/>
        </w:rPr>
      </w:pPr>
      <w:r w:rsidRPr="006F0DA1">
        <w:rPr>
          <w:b/>
          <w:bCs/>
          <w:sz w:val="16"/>
          <w:szCs w:val="16"/>
        </w:rPr>
        <w:t xml:space="preserve">Artículo 3º.-Funciones </w:t>
      </w:r>
    </w:p>
    <w:p w14:paraId="49D5A1BD" w14:textId="77777777" w:rsidR="006B4DF8" w:rsidRPr="006F0DA1" w:rsidRDefault="00715204" w:rsidP="006B4DF8">
      <w:pPr>
        <w:pStyle w:val="Textonotapie"/>
        <w:ind w:left="567" w:hanging="567"/>
        <w:jc w:val="both"/>
        <w:rPr>
          <w:rFonts w:ascii="Arial" w:hAnsi="Arial" w:cs="Arial"/>
          <w:sz w:val="16"/>
          <w:szCs w:val="16"/>
        </w:rPr>
      </w:pPr>
      <w:r w:rsidRPr="006F0DA1">
        <w:rPr>
          <w:rFonts w:ascii="Arial" w:hAnsi="Arial" w:cs="Arial"/>
          <w:sz w:val="16"/>
          <w:szCs w:val="16"/>
        </w:rPr>
        <w:t xml:space="preserve"> </w:t>
      </w:r>
      <w:r w:rsidRPr="006F0DA1">
        <w:rPr>
          <w:rFonts w:ascii="Arial" w:hAnsi="Arial" w:cs="Arial"/>
          <w:sz w:val="16"/>
          <w:szCs w:val="16"/>
        </w:rPr>
        <w:tab/>
        <w:t xml:space="preserve">3.1 Dentro de sus respectivos ámbitos de competencia, los Organismos Reguladores ejercen las siguientes funciones: (…) f) Función de solución de los reclamos de los usuarios de los servicios que regulan. 3.2 Estas funciones serán ejercidas con los alcances y limitaciones que se establezcan en sus respectivas leyes y reglamentos. </w:t>
      </w:r>
    </w:p>
    <w:p w14:paraId="2DD77299" w14:textId="3E9734E9" w:rsidR="00715204" w:rsidRPr="006F0DA1" w:rsidRDefault="00715204" w:rsidP="006B4DF8">
      <w:pPr>
        <w:pStyle w:val="Textonotapie"/>
        <w:ind w:left="567" w:hanging="567"/>
        <w:jc w:val="both"/>
        <w:rPr>
          <w:rFonts w:ascii="Arial" w:hAnsi="Arial" w:cs="Arial"/>
          <w:sz w:val="16"/>
          <w:szCs w:val="16"/>
        </w:rPr>
      </w:pPr>
      <w:r w:rsidRPr="006F0DA1">
        <w:rPr>
          <w:rFonts w:ascii="Arial" w:hAnsi="Arial" w:cs="Arial"/>
          <w:sz w:val="16"/>
          <w:szCs w:val="16"/>
        </w:rPr>
        <w:t xml:space="preserve"> </w:t>
      </w:r>
    </w:p>
  </w:footnote>
  <w:footnote w:id="6">
    <w:p w14:paraId="3D542655" w14:textId="215DD6DD" w:rsidR="00715204" w:rsidRPr="006F0DA1" w:rsidRDefault="00715204" w:rsidP="006B4DF8">
      <w:pPr>
        <w:pStyle w:val="Default"/>
        <w:ind w:left="567" w:hanging="567"/>
        <w:jc w:val="both"/>
        <w:rPr>
          <w:sz w:val="16"/>
          <w:szCs w:val="16"/>
        </w:rPr>
      </w:pPr>
      <w:r w:rsidRPr="006F0DA1">
        <w:rPr>
          <w:rStyle w:val="Refdenotaalpie"/>
          <w:sz w:val="16"/>
          <w:szCs w:val="16"/>
        </w:rPr>
        <w:footnoteRef/>
      </w:r>
      <w:r w:rsidRPr="006F0DA1">
        <w:rPr>
          <w:sz w:val="16"/>
          <w:szCs w:val="16"/>
        </w:rPr>
        <w:t xml:space="preserve">  </w:t>
      </w:r>
      <w:r w:rsidRPr="006F0DA1">
        <w:rPr>
          <w:sz w:val="16"/>
          <w:szCs w:val="16"/>
        </w:rPr>
        <w:tab/>
      </w:r>
      <w:r w:rsidRPr="006F0DA1">
        <w:rPr>
          <w:b/>
          <w:bCs/>
          <w:sz w:val="16"/>
          <w:szCs w:val="16"/>
        </w:rPr>
        <w:t xml:space="preserve">DECRETO SUPREMO N° 008-2001-PCM, REGLAMENTO GENERAL DEL ORGANISMO SUPERVISOR DE LA INVERSIÓN PRIVADA EN TELECOMUNICACIONES, publicado el 2 de febrero de 2001 </w:t>
      </w:r>
    </w:p>
    <w:p w14:paraId="604F610B" w14:textId="77777777" w:rsidR="00715204" w:rsidRPr="006F0DA1" w:rsidRDefault="00715204" w:rsidP="006B4DF8">
      <w:pPr>
        <w:pStyle w:val="Default"/>
        <w:ind w:left="567"/>
        <w:jc w:val="both"/>
        <w:rPr>
          <w:sz w:val="16"/>
          <w:szCs w:val="16"/>
        </w:rPr>
      </w:pPr>
      <w:r w:rsidRPr="006F0DA1">
        <w:rPr>
          <w:b/>
          <w:bCs/>
          <w:sz w:val="16"/>
          <w:szCs w:val="16"/>
        </w:rPr>
        <w:t xml:space="preserve">Artículo 54.- Controversias entre EMPRESAS OPERADORAS y USUARIOS OSIPTEL </w:t>
      </w:r>
    </w:p>
    <w:p w14:paraId="604ADEDA" w14:textId="77777777" w:rsidR="00715204" w:rsidRPr="006F0DA1" w:rsidRDefault="00715204" w:rsidP="006B4DF8">
      <w:pPr>
        <w:pStyle w:val="Default"/>
        <w:ind w:left="567"/>
        <w:jc w:val="both"/>
        <w:rPr>
          <w:sz w:val="16"/>
          <w:szCs w:val="16"/>
        </w:rPr>
      </w:pPr>
      <w:r w:rsidRPr="006F0DA1">
        <w:rPr>
          <w:sz w:val="16"/>
          <w:szCs w:val="16"/>
        </w:rPr>
        <w:t xml:space="preserve">Es competente para conocer y resolver las siguientes controversias: </w:t>
      </w:r>
    </w:p>
    <w:p w14:paraId="335434B4" w14:textId="77777777" w:rsidR="00715204" w:rsidRPr="006F0DA1" w:rsidRDefault="00715204" w:rsidP="006B4DF8">
      <w:pPr>
        <w:pStyle w:val="Default"/>
        <w:ind w:left="567"/>
        <w:jc w:val="both"/>
        <w:rPr>
          <w:sz w:val="16"/>
          <w:szCs w:val="16"/>
        </w:rPr>
      </w:pPr>
      <w:r w:rsidRPr="006F0DA1">
        <w:rPr>
          <w:sz w:val="16"/>
          <w:szCs w:val="16"/>
        </w:rPr>
        <w:t xml:space="preserve">a) Las relacionadas con el incumplimiento de contrato de abonado y las condiciones de uso del servicio pactadas en él; </w:t>
      </w:r>
    </w:p>
    <w:p w14:paraId="40769942" w14:textId="77777777" w:rsidR="00715204" w:rsidRPr="006F0DA1" w:rsidRDefault="00715204" w:rsidP="006B4DF8">
      <w:pPr>
        <w:pStyle w:val="Default"/>
        <w:ind w:left="567"/>
        <w:jc w:val="both"/>
        <w:rPr>
          <w:sz w:val="16"/>
          <w:szCs w:val="16"/>
        </w:rPr>
      </w:pPr>
      <w:r w:rsidRPr="006F0DA1">
        <w:rPr>
          <w:sz w:val="16"/>
          <w:szCs w:val="16"/>
        </w:rPr>
        <w:t xml:space="preserve">b) Las relacionadas con el cumplimiento de ofertas, promociones, y productos de servicios públicos de telecomunicaciones; y, </w:t>
      </w:r>
    </w:p>
    <w:p w14:paraId="20E257D7" w14:textId="77777777" w:rsidR="00715204" w:rsidRPr="006F0DA1" w:rsidRDefault="00715204" w:rsidP="006B4DF8">
      <w:pPr>
        <w:pStyle w:val="Textonotapie"/>
        <w:ind w:left="567" w:hanging="567"/>
        <w:jc w:val="both"/>
        <w:rPr>
          <w:rFonts w:ascii="Arial" w:hAnsi="Arial" w:cs="Arial"/>
          <w:sz w:val="16"/>
          <w:szCs w:val="16"/>
        </w:rPr>
      </w:pPr>
      <w:r w:rsidRPr="006F0DA1">
        <w:rPr>
          <w:rFonts w:ascii="Arial" w:hAnsi="Arial" w:cs="Arial"/>
          <w:sz w:val="16"/>
          <w:szCs w:val="16"/>
        </w:rPr>
        <w:t xml:space="preserve"> </w:t>
      </w:r>
      <w:r w:rsidRPr="006F0DA1">
        <w:rPr>
          <w:rFonts w:ascii="Arial" w:hAnsi="Arial" w:cs="Arial"/>
          <w:sz w:val="16"/>
          <w:szCs w:val="16"/>
        </w:rPr>
        <w:tab/>
        <w:t xml:space="preserve">c) Las relacionadas con el cumplimiento del marco normativo aplicable a los usuarios de servicios públicos de telecomunicaciones. La competencia de OSIPTEL es opcional para el usuario en las controversias señaladas en el presente artículo, pudiendo recurrir directamente a la vía judicial. No se incluye en la función de solución de controversias los casos previstos como reclamos de usuarios.  </w:t>
      </w:r>
    </w:p>
    <w:p w14:paraId="265084EF" w14:textId="77777777" w:rsidR="00715204" w:rsidRPr="006F0DA1" w:rsidRDefault="00715204" w:rsidP="006B4DF8">
      <w:pPr>
        <w:pStyle w:val="Textonotapie"/>
        <w:ind w:left="567" w:hanging="567"/>
        <w:jc w:val="both"/>
        <w:rPr>
          <w:rFonts w:ascii="Arial" w:hAnsi="Arial" w:cs="Arial"/>
          <w:sz w:val="16"/>
          <w:szCs w:val="16"/>
        </w:rPr>
      </w:pPr>
    </w:p>
  </w:footnote>
  <w:footnote w:id="7">
    <w:p w14:paraId="7A0896A5" w14:textId="141585C1" w:rsidR="00715204" w:rsidRPr="006F0DA1" w:rsidRDefault="00715204" w:rsidP="006B4DF8">
      <w:pPr>
        <w:pStyle w:val="Default"/>
        <w:ind w:left="567" w:hanging="567"/>
        <w:jc w:val="both"/>
        <w:rPr>
          <w:sz w:val="16"/>
          <w:szCs w:val="16"/>
        </w:rPr>
      </w:pPr>
      <w:r w:rsidRPr="006F0DA1">
        <w:rPr>
          <w:rStyle w:val="Refdenotaalpie"/>
          <w:sz w:val="16"/>
          <w:szCs w:val="16"/>
        </w:rPr>
        <w:footnoteRef/>
      </w:r>
      <w:r w:rsidRPr="006F0DA1">
        <w:rPr>
          <w:sz w:val="16"/>
          <w:szCs w:val="16"/>
        </w:rPr>
        <w:t xml:space="preserve">  </w:t>
      </w:r>
      <w:r w:rsidRPr="006F0DA1">
        <w:rPr>
          <w:sz w:val="16"/>
          <w:szCs w:val="16"/>
        </w:rPr>
        <w:tab/>
      </w:r>
      <w:r w:rsidRPr="006F0DA1">
        <w:rPr>
          <w:b/>
          <w:bCs/>
          <w:sz w:val="16"/>
          <w:szCs w:val="16"/>
        </w:rPr>
        <w:t xml:space="preserve">DECRETO SUPREMO N° 008-2001-PCM, REGLAMENTO GENERAL DEL ORGANISMO SUPERVISOR DE LA INVERSIÓN PRIVADA EN TELECOMUNICACIONES, publicado el 2 de febrero de 2001  </w:t>
      </w:r>
    </w:p>
    <w:p w14:paraId="36881F45" w14:textId="77777777" w:rsidR="00715204" w:rsidRPr="006F0DA1" w:rsidRDefault="00715204" w:rsidP="006B4DF8">
      <w:pPr>
        <w:pStyle w:val="Default"/>
        <w:ind w:left="567"/>
        <w:jc w:val="both"/>
        <w:rPr>
          <w:sz w:val="16"/>
          <w:szCs w:val="16"/>
        </w:rPr>
      </w:pPr>
      <w:r w:rsidRPr="006F0DA1">
        <w:rPr>
          <w:b/>
          <w:bCs/>
          <w:sz w:val="16"/>
          <w:szCs w:val="16"/>
        </w:rPr>
        <w:t xml:space="preserve">Artículo 58.- Reclamos de Usuarios </w:t>
      </w:r>
    </w:p>
    <w:p w14:paraId="1F246020" w14:textId="77777777" w:rsidR="00715204" w:rsidRPr="006F0DA1" w:rsidRDefault="00715204" w:rsidP="006B4DF8">
      <w:pPr>
        <w:pStyle w:val="Default"/>
        <w:ind w:left="567"/>
        <w:jc w:val="both"/>
        <w:rPr>
          <w:sz w:val="16"/>
          <w:szCs w:val="16"/>
        </w:rPr>
      </w:pPr>
      <w:r w:rsidRPr="006F0DA1">
        <w:rPr>
          <w:sz w:val="16"/>
          <w:szCs w:val="16"/>
        </w:rPr>
        <w:t xml:space="preserve">OSIPTEL tiene competencia exclusiva para conocer y resolver los reclamos presentados por usuarios contra EMPRESAS OPERADORAS, en segunda instancia, que versen sobre las siguientes materias: </w:t>
      </w:r>
    </w:p>
    <w:p w14:paraId="51887F18" w14:textId="77777777" w:rsidR="00715204" w:rsidRPr="006F0DA1" w:rsidRDefault="00715204" w:rsidP="006B4DF8">
      <w:pPr>
        <w:pStyle w:val="Default"/>
        <w:ind w:left="567"/>
        <w:jc w:val="both"/>
        <w:rPr>
          <w:sz w:val="16"/>
          <w:szCs w:val="16"/>
        </w:rPr>
      </w:pPr>
      <w:r w:rsidRPr="006F0DA1">
        <w:rPr>
          <w:sz w:val="16"/>
          <w:szCs w:val="16"/>
        </w:rPr>
        <w:t xml:space="preserve">a) Facturación o cobro del servicio, lo que incluye expresamente las controversias vinculadas con la aplicación del Artículo 14 del Decreto Legislativo Nº 716; </w:t>
      </w:r>
    </w:p>
    <w:p w14:paraId="7C80A2E4" w14:textId="77777777" w:rsidR="00715204" w:rsidRPr="006F0DA1" w:rsidRDefault="00715204" w:rsidP="006B4DF8">
      <w:pPr>
        <w:pStyle w:val="Default"/>
        <w:ind w:left="567"/>
        <w:jc w:val="both"/>
        <w:rPr>
          <w:sz w:val="16"/>
          <w:szCs w:val="16"/>
        </w:rPr>
      </w:pPr>
      <w:r w:rsidRPr="006F0DA1">
        <w:rPr>
          <w:sz w:val="16"/>
          <w:szCs w:val="16"/>
        </w:rPr>
        <w:t xml:space="preserve">b) Instalación o activación del servicio; </w:t>
      </w:r>
    </w:p>
    <w:p w14:paraId="6DF60999" w14:textId="77777777" w:rsidR="00715204" w:rsidRPr="006F0DA1" w:rsidRDefault="00715204" w:rsidP="006B4DF8">
      <w:pPr>
        <w:pStyle w:val="Default"/>
        <w:ind w:left="567"/>
        <w:jc w:val="both"/>
        <w:rPr>
          <w:sz w:val="16"/>
          <w:szCs w:val="16"/>
        </w:rPr>
      </w:pPr>
      <w:r w:rsidRPr="006F0DA1">
        <w:rPr>
          <w:sz w:val="16"/>
          <w:szCs w:val="16"/>
        </w:rPr>
        <w:t xml:space="preserve">c) Traslado del servicio; </w:t>
      </w:r>
    </w:p>
    <w:p w14:paraId="12DB2DB1" w14:textId="77777777" w:rsidR="00715204" w:rsidRPr="006F0DA1" w:rsidRDefault="00715204" w:rsidP="006B4DF8">
      <w:pPr>
        <w:pStyle w:val="Default"/>
        <w:ind w:left="567"/>
        <w:jc w:val="both"/>
        <w:rPr>
          <w:sz w:val="16"/>
          <w:szCs w:val="16"/>
        </w:rPr>
      </w:pPr>
      <w:r w:rsidRPr="006F0DA1">
        <w:rPr>
          <w:sz w:val="16"/>
          <w:szCs w:val="16"/>
        </w:rPr>
        <w:t xml:space="preserve">d) Suspensión o corte del servicio; </w:t>
      </w:r>
    </w:p>
    <w:p w14:paraId="7D74A38F" w14:textId="77777777" w:rsidR="00715204" w:rsidRPr="006F0DA1" w:rsidRDefault="00715204" w:rsidP="006B4DF8">
      <w:pPr>
        <w:pStyle w:val="Default"/>
        <w:ind w:left="567"/>
        <w:jc w:val="both"/>
        <w:rPr>
          <w:sz w:val="16"/>
          <w:szCs w:val="16"/>
        </w:rPr>
      </w:pPr>
      <w:r w:rsidRPr="006F0DA1">
        <w:rPr>
          <w:sz w:val="16"/>
          <w:szCs w:val="16"/>
        </w:rPr>
        <w:t xml:space="preserve">e) Calidad e idoneidad en la prestación del servicio, incluyendo veracidad de la información brindada al Usuario; </w:t>
      </w:r>
    </w:p>
    <w:p w14:paraId="7EB390FE" w14:textId="77777777" w:rsidR="00715204" w:rsidRPr="006F0DA1" w:rsidRDefault="00715204" w:rsidP="006B4DF8">
      <w:pPr>
        <w:pStyle w:val="Default"/>
        <w:ind w:left="567"/>
        <w:jc w:val="both"/>
        <w:rPr>
          <w:sz w:val="16"/>
          <w:szCs w:val="16"/>
        </w:rPr>
      </w:pPr>
      <w:r w:rsidRPr="006F0DA1">
        <w:rPr>
          <w:sz w:val="16"/>
          <w:szCs w:val="16"/>
        </w:rPr>
        <w:t xml:space="preserve">f) Falta de entrega del recibo o de la copia del recibo solicitada por el usuario; </w:t>
      </w:r>
    </w:p>
    <w:p w14:paraId="49CE5DC7" w14:textId="77777777" w:rsidR="00715204" w:rsidRPr="006F0DA1" w:rsidRDefault="00715204" w:rsidP="006B4DF8">
      <w:pPr>
        <w:pStyle w:val="Default"/>
        <w:ind w:left="567"/>
        <w:jc w:val="both"/>
        <w:rPr>
          <w:sz w:val="16"/>
          <w:szCs w:val="16"/>
        </w:rPr>
      </w:pPr>
      <w:r w:rsidRPr="006F0DA1">
        <w:rPr>
          <w:sz w:val="16"/>
          <w:szCs w:val="16"/>
        </w:rPr>
        <w:t xml:space="preserve">g) Incumplimiento de la empresa operadora en activar o desactivar servicios suplementarios o adicionales que hubieren sido solicitados por el usuario; Es requisito para la admisión del reclamo haber agotado la vía previa ante la EMPRESA OPERADORA. </w:t>
      </w:r>
    </w:p>
    <w:p w14:paraId="0CF07EBA" w14:textId="77777777" w:rsidR="00715204" w:rsidRPr="006F0DA1" w:rsidRDefault="00715204" w:rsidP="006B4DF8">
      <w:pPr>
        <w:pStyle w:val="Textonotapie"/>
        <w:ind w:left="567"/>
        <w:jc w:val="both"/>
        <w:rPr>
          <w:rFonts w:ascii="Arial" w:hAnsi="Arial" w:cs="Arial"/>
          <w:sz w:val="16"/>
          <w:szCs w:val="16"/>
        </w:rPr>
      </w:pPr>
      <w:r w:rsidRPr="006F0DA1">
        <w:rPr>
          <w:rFonts w:ascii="Arial" w:hAnsi="Arial" w:cs="Arial"/>
          <w:sz w:val="16"/>
          <w:szCs w:val="16"/>
        </w:rPr>
        <w:t xml:space="preserve">h) Otras que señale el Consejo Directivo del OPSITEL.  </w:t>
      </w:r>
    </w:p>
    <w:p w14:paraId="013A5A79" w14:textId="77777777" w:rsidR="00715204" w:rsidRPr="006F0DA1" w:rsidRDefault="00715204" w:rsidP="006B4DF8">
      <w:pPr>
        <w:pStyle w:val="Textonotapie"/>
        <w:ind w:left="567"/>
        <w:jc w:val="both"/>
        <w:rPr>
          <w:rFonts w:ascii="Arial" w:hAnsi="Arial" w:cs="Arial"/>
          <w:sz w:val="16"/>
          <w:szCs w:val="16"/>
        </w:rPr>
      </w:pPr>
    </w:p>
  </w:footnote>
  <w:footnote w:id="8">
    <w:p w14:paraId="67D53C1E" w14:textId="77777777" w:rsidR="00D6220F" w:rsidRPr="006F0DA1" w:rsidRDefault="00D6220F" w:rsidP="006B4DF8">
      <w:pPr>
        <w:ind w:left="567" w:hanging="567"/>
        <w:jc w:val="both"/>
        <w:rPr>
          <w:rFonts w:ascii="Arial" w:hAnsi="Arial" w:cs="Arial"/>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r>
      <w:r w:rsidRPr="006F0DA1">
        <w:rPr>
          <w:rFonts w:ascii="Arial" w:eastAsia="Arial" w:hAnsi="Arial" w:cs="Arial"/>
          <w:b/>
          <w:sz w:val="16"/>
          <w:szCs w:val="16"/>
        </w:rPr>
        <w:t>LEY N° 29571, CÓDIGO DE PROTECCIÓN Y DEFENSA DEL CONSUMIDOR</w:t>
      </w:r>
      <w:r w:rsidRPr="006F0DA1">
        <w:rPr>
          <w:rFonts w:ascii="Arial" w:hAnsi="Arial" w:cs="Arial"/>
          <w:b/>
          <w:bCs/>
          <w:sz w:val="16"/>
          <w:szCs w:val="16"/>
        </w:rPr>
        <w:t xml:space="preserve">, </w:t>
      </w:r>
      <w:r w:rsidRPr="006F0DA1">
        <w:rPr>
          <w:rFonts w:ascii="Arial" w:hAnsi="Arial" w:cs="Arial"/>
          <w:b/>
          <w:sz w:val="16"/>
          <w:szCs w:val="16"/>
        </w:rPr>
        <w:t>publicado el 2 de setiembre de 2010 y modificado por Decreto Legislativo N° 1308, publicado el 30 de diciembre de 2016.</w:t>
      </w:r>
      <w:r w:rsidRPr="006F0DA1">
        <w:rPr>
          <w:rFonts w:ascii="Arial" w:hAnsi="Arial" w:cs="Arial"/>
          <w:b/>
          <w:sz w:val="16"/>
          <w:szCs w:val="16"/>
        </w:rPr>
        <w:tab/>
      </w:r>
    </w:p>
    <w:p w14:paraId="7A702F13" w14:textId="77777777" w:rsidR="00D6220F" w:rsidRPr="006F0DA1" w:rsidRDefault="00D6220F" w:rsidP="006B4DF8">
      <w:pPr>
        <w:ind w:left="567" w:hanging="567"/>
        <w:jc w:val="both"/>
        <w:rPr>
          <w:rFonts w:ascii="Arial" w:eastAsia="Arial" w:hAnsi="Arial" w:cs="Arial"/>
          <w:sz w:val="16"/>
          <w:szCs w:val="16"/>
        </w:rPr>
      </w:pPr>
      <w:r w:rsidRPr="006F0DA1">
        <w:rPr>
          <w:rFonts w:ascii="Arial" w:eastAsia="Arial" w:hAnsi="Arial" w:cs="Arial"/>
          <w:b/>
          <w:sz w:val="16"/>
          <w:szCs w:val="16"/>
        </w:rPr>
        <w:tab/>
        <w:t>Artículo 105.- Autoridad Competente</w:t>
      </w:r>
    </w:p>
    <w:p w14:paraId="3CCAE67C" w14:textId="77777777" w:rsidR="00D6220F" w:rsidRPr="006F0DA1" w:rsidRDefault="00D6220F" w:rsidP="006B4DF8">
      <w:pPr>
        <w:ind w:left="567"/>
        <w:jc w:val="both"/>
        <w:rPr>
          <w:rFonts w:ascii="Arial" w:eastAsia="Arial" w:hAnsi="Arial" w:cs="Arial"/>
          <w:sz w:val="16"/>
          <w:szCs w:val="16"/>
        </w:rPr>
      </w:pPr>
      <w:r w:rsidRPr="006F0DA1">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4EF9032E" w14:textId="77777777" w:rsidR="00D6220F" w:rsidRPr="006F0DA1" w:rsidRDefault="00D6220F" w:rsidP="006B4DF8">
      <w:pPr>
        <w:ind w:left="567"/>
        <w:jc w:val="both"/>
        <w:rPr>
          <w:rFonts w:ascii="Arial" w:hAnsi="Arial" w:cs="Arial"/>
          <w:sz w:val="16"/>
          <w:szCs w:val="16"/>
        </w:rPr>
      </w:pPr>
      <w:r w:rsidRPr="006F0DA1">
        <w:rPr>
          <w:rFonts w:ascii="Arial" w:eastAsia="Arial" w:hAnsi="Arial" w:cs="Arial"/>
          <w:sz w:val="16"/>
          <w:szCs w:val="16"/>
        </w:rPr>
        <w:t>(…)</w:t>
      </w:r>
    </w:p>
    <w:p w14:paraId="41FBD746" w14:textId="77777777" w:rsidR="00D6220F" w:rsidRPr="006F0DA1" w:rsidRDefault="00D6220F" w:rsidP="006B4DF8">
      <w:pPr>
        <w:ind w:left="567" w:hanging="567"/>
        <w:jc w:val="both"/>
        <w:rPr>
          <w:rFonts w:ascii="Arial" w:hAnsi="Arial" w:cs="Arial"/>
          <w:sz w:val="16"/>
          <w:szCs w:val="16"/>
        </w:rPr>
      </w:pPr>
    </w:p>
    <w:p w14:paraId="757E70EB" w14:textId="77777777" w:rsidR="00D6220F" w:rsidRPr="006F0DA1" w:rsidRDefault="00D6220F" w:rsidP="006B4DF8">
      <w:pPr>
        <w:ind w:left="567" w:hanging="567"/>
        <w:jc w:val="both"/>
        <w:rPr>
          <w:rFonts w:ascii="Arial" w:hAnsi="Arial" w:cs="Arial"/>
          <w:sz w:val="16"/>
          <w:szCs w:val="16"/>
        </w:rPr>
      </w:pPr>
      <w:r w:rsidRPr="006F0DA1">
        <w:rPr>
          <w:rFonts w:ascii="Arial" w:eastAsia="Arial" w:hAnsi="Arial" w:cs="Arial"/>
          <w:b/>
          <w:sz w:val="16"/>
          <w:szCs w:val="16"/>
        </w:rPr>
        <w:tab/>
        <w:t>LEY DE ORGANIZACIÓN Y FUNCIONES DEL INDECOPI, aprobada por Decreto Legislativo N° 1033</w:t>
      </w:r>
    </w:p>
    <w:p w14:paraId="0EBED512" w14:textId="77777777" w:rsidR="00D6220F" w:rsidRPr="006F0DA1" w:rsidRDefault="00D6220F" w:rsidP="006B4DF8">
      <w:pPr>
        <w:ind w:left="567" w:hanging="567"/>
        <w:jc w:val="both"/>
        <w:rPr>
          <w:rFonts w:ascii="Arial" w:hAnsi="Arial" w:cs="Arial"/>
          <w:sz w:val="16"/>
          <w:szCs w:val="16"/>
        </w:rPr>
      </w:pPr>
      <w:r w:rsidRPr="006F0DA1">
        <w:rPr>
          <w:rFonts w:ascii="Arial" w:eastAsia="Arial" w:hAnsi="Arial" w:cs="Arial"/>
          <w:b/>
          <w:sz w:val="16"/>
          <w:szCs w:val="16"/>
        </w:rPr>
        <w:tab/>
        <w:t>Artículo 27.- De la Comisión de Protección al Consumidor</w:t>
      </w:r>
    </w:p>
    <w:p w14:paraId="4A00C404" w14:textId="77777777" w:rsidR="00D6220F" w:rsidRPr="006F0DA1" w:rsidRDefault="00D6220F" w:rsidP="006B4DF8">
      <w:pPr>
        <w:ind w:left="567" w:hanging="567"/>
        <w:jc w:val="both"/>
        <w:rPr>
          <w:rFonts w:ascii="Arial" w:hAnsi="Arial" w:cs="Arial"/>
          <w:sz w:val="16"/>
          <w:szCs w:val="16"/>
        </w:rPr>
      </w:pPr>
      <w:r w:rsidRPr="006F0DA1">
        <w:rPr>
          <w:rFonts w:ascii="Arial" w:eastAsia="Arial" w:hAnsi="Arial"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A6CBB4D" w14:textId="77777777" w:rsidR="00D6220F" w:rsidRPr="006F0DA1" w:rsidRDefault="00D6220F" w:rsidP="006B4DF8">
      <w:pPr>
        <w:ind w:left="567" w:hanging="567"/>
        <w:jc w:val="both"/>
        <w:rPr>
          <w:rFonts w:ascii="Arial" w:hAnsi="Arial" w:cs="Arial"/>
          <w:sz w:val="16"/>
          <w:szCs w:val="16"/>
        </w:rPr>
      </w:pPr>
    </w:p>
    <w:p w14:paraId="585A3763" w14:textId="77777777" w:rsidR="00D6220F" w:rsidRPr="006F0DA1" w:rsidRDefault="00D6220F" w:rsidP="006B4DF8">
      <w:pPr>
        <w:ind w:left="567" w:hanging="567"/>
        <w:jc w:val="both"/>
        <w:rPr>
          <w:rFonts w:ascii="Arial" w:eastAsia="Arial" w:hAnsi="Arial" w:cs="Arial"/>
          <w:b/>
          <w:sz w:val="16"/>
          <w:szCs w:val="16"/>
        </w:rPr>
      </w:pPr>
      <w:r w:rsidRPr="006F0DA1">
        <w:rPr>
          <w:rFonts w:ascii="Arial" w:eastAsia="Arial" w:hAnsi="Arial" w:cs="Arial"/>
          <w:b/>
          <w:sz w:val="16"/>
          <w:szCs w:val="16"/>
        </w:rPr>
        <w:tab/>
        <w:t>LEY SOBRE FACULTADES, NORMAS Y ORGANIZACIÓN DEL INDECOPI, aprobada por Decreto Legislativo N° 807</w:t>
      </w:r>
    </w:p>
    <w:p w14:paraId="180BB692" w14:textId="77777777" w:rsidR="00D6220F" w:rsidRPr="006F0DA1" w:rsidRDefault="00D6220F" w:rsidP="006B4DF8">
      <w:pPr>
        <w:ind w:left="567"/>
        <w:jc w:val="both"/>
        <w:rPr>
          <w:rFonts w:ascii="Arial" w:hAnsi="Arial" w:cs="Arial"/>
          <w:sz w:val="16"/>
          <w:szCs w:val="16"/>
        </w:rPr>
      </w:pPr>
      <w:r w:rsidRPr="006F0DA1">
        <w:rPr>
          <w:rFonts w:ascii="Arial" w:eastAsia="Arial" w:hAnsi="Arial" w:cs="Arial"/>
          <w:b/>
          <w:sz w:val="16"/>
          <w:szCs w:val="16"/>
        </w:rPr>
        <w:t>Artículo 24.-</w:t>
      </w:r>
      <w:r w:rsidRPr="006F0DA1">
        <w:rPr>
          <w:rFonts w:ascii="Arial" w:eastAsia="Arial" w:hAnsi="Arial" w:cs="Arial"/>
          <w:sz w:val="16"/>
          <w:szCs w:val="16"/>
        </w:rPr>
        <w:t xml:space="preserve"> El Secretario Técnico se encargará de la tramitación del procedimiento. Para ello, cuenta con las siguientes facultades:</w:t>
      </w:r>
    </w:p>
    <w:p w14:paraId="1467BE35" w14:textId="77777777" w:rsidR="00D6220F" w:rsidRPr="006F0DA1" w:rsidRDefault="00D6220F" w:rsidP="006B4DF8">
      <w:pPr>
        <w:ind w:left="567"/>
        <w:jc w:val="both"/>
        <w:rPr>
          <w:rFonts w:ascii="Arial" w:hAnsi="Arial" w:cs="Arial"/>
          <w:sz w:val="16"/>
          <w:szCs w:val="16"/>
        </w:rPr>
      </w:pPr>
      <w:r w:rsidRPr="006F0DA1">
        <w:rPr>
          <w:rFonts w:ascii="Arial" w:eastAsia="Arial" w:hAnsi="Arial" w:cs="Arial"/>
          <w:sz w:val="16"/>
          <w:szCs w:val="16"/>
        </w:rPr>
        <w:t>(...)</w:t>
      </w:r>
    </w:p>
    <w:p w14:paraId="6AF8AF73" w14:textId="77777777" w:rsidR="00D6220F" w:rsidRPr="006F0DA1" w:rsidRDefault="00D6220F" w:rsidP="006B4DF8">
      <w:pPr>
        <w:ind w:left="567"/>
        <w:jc w:val="both"/>
        <w:rPr>
          <w:rFonts w:ascii="Arial" w:hAnsi="Arial" w:cs="Arial"/>
          <w:sz w:val="16"/>
          <w:szCs w:val="16"/>
        </w:rPr>
      </w:pPr>
      <w:r w:rsidRPr="006F0DA1">
        <w:rPr>
          <w:rFonts w:ascii="Arial" w:eastAsia="Arial" w:hAnsi="Arial" w:cs="Arial"/>
          <w:sz w:val="16"/>
          <w:szCs w:val="16"/>
        </w:rPr>
        <w:t>c) Admitir denuncias a trámite, en aquellos casos en que la Comisión le haya delegado esta facultad.</w:t>
      </w:r>
    </w:p>
    <w:p w14:paraId="616FB175" w14:textId="77777777" w:rsidR="00D6220F" w:rsidRPr="006F0DA1" w:rsidRDefault="00D6220F" w:rsidP="006B4DF8">
      <w:pPr>
        <w:pStyle w:val="Textonotapie"/>
        <w:ind w:left="567"/>
        <w:jc w:val="both"/>
        <w:rPr>
          <w:rFonts w:ascii="Arial" w:eastAsia="Arial" w:hAnsi="Arial" w:cs="Arial"/>
          <w:sz w:val="16"/>
          <w:szCs w:val="16"/>
        </w:rPr>
      </w:pPr>
      <w:r w:rsidRPr="006F0DA1">
        <w:rPr>
          <w:rFonts w:ascii="Arial" w:eastAsia="Arial" w:hAnsi="Arial" w:cs="Arial"/>
          <w:sz w:val="16"/>
          <w:szCs w:val="16"/>
        </w:rPr>
        <w:t>(...)</w:t>
      </w:r>
    </w:p>
    <w:p w14:paraId="721128CC" w14:textId="77777777" w:rsidR="006B4DF8" w:rsidRPr="006F0DA1" w:rsidRDefault="006B4DF8" w:rsidP="006B4DF8">
      <w:pPr>
        <w:pStyle w:val="Textonotapie"/>
        <w:ind w:left="567"/>
        <w:jc w:val="both"/>
        <w:rPr>
          <w:rFonts w:ascii="Arial" w:eastAsia="Arial" w:hAnsi="Arial" w:cs="Arial"/>
          <w:sz w:val="16"/>
          <w:szCs w:val="16"/>
        </w:rPr>
      </w:pPr>
    </w:p>
  </w:footnote>
  <w:footnote w:id="9">
    <w:p w14:paraId="14F7B7E3" w14:textId="77777777" w:rsidR="00D6220F" w:rsidRPr="006F0DA1" w:rsidRDefault="00D6220F" w:rsidP="006B4DF8">
      <w:pPr>
        <w:pStyle w:val="Textonotapie"/>
        <w:tabs>
          <w:tab w:val="left" w:pos="567"/>
        </w:tabs>
        <w:ind w:left="567" w:right="-1" w:hanging="567"/>
        <w:jc w:val="both"/>
        <w:rPr>
          <w:rFonts w:ascii="Arial" w:eastAsia="Arial Narrow" w:hAnsi="Arial" w:cs="Arial"/>
          <w:b/>
          <w:bCs/>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r>
      <w:r w:rsidRPr="006F0DA1">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7E5645E5" w14:textId="77777777" w:rsidR="00D6220F" w:rsidRPr="006F0DA1" w:rsidRDefault="00D6220F" w:rsidP="006B4DF8">
      <w:pPr>
        <w:pStyle w:val="Textonotapie"/>
        <w:ind w:left="567" w:right="-1"/>
        <w:jc w:val="both"/>
        <w:rPr>
          <w:rFonts w:ascii="Arial" w:eastAsia="Arial Narrow" w:hAnsi="Arial" w:cs="Arial"/>
          <w:b/>
          <w:bCs/>
          <w:sz w:val="16"/>
          <w:szCs w:val="16"/>
        </w:rPr>
      </w:pPr>
      <w:r w:rsidRPr="006F0DA1">
        <w:rPr>
          <w:rFonts w:ascii="Arial" w:eastAsia="Arial Narrow" w:hAnsi="Arial" w:cs="Arial"/>
          <w:b/>
          <w:bCs/>
          <w:sz w:val="16"/>
          <w:szCs w:val="16"/>
        </w:rPr>
        <w:t xml:space="preserve">Artículo 18.- Idoneidad   </w:t>
      </w:r>
    </w:p>
    <w:p w14:paraId="4EC45881" w14:textId="77777777" w:rsidR="00D6220F" w:rsidRPr="006F0DA1" w:rsidRDefault="00D6220F" w:rsidP="006B4DF8">
      <w:pPr>
        <w:pStyle w:val="Textonotapie"/>
        <w:ind w:left="567" w:right="-1"/>
        <w:jc w:val="both"/>
        <w:rPr>
          <w:rFonts w:ascii="Arial" w:eastAsia="Arial Narrow" w:hAnsi="Arial" w:cs="Arial"/>
          <w:sz w:val="16"/>
          <w:szCs w:val="16"/>
        </w:rPr>
      </w:pPr>
      <w:r w:rsidRPr="006F0DA1">
        <w:rPr>
          <w:rFonts w:ascii="Arial" w:eastAsia="Arial Narrow"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D841F82" w14:textId="77777777" w:rsidR="00D6220F" w:rsidRPr="006F0DA1" w:rsidRDefault="00D6220F" w:rsidP="006B4DF8">
      <w:pPr>
        <w:pStyle w:val="Textonotapie"/>
        <w:ind w:left="567" w:right="-1"/>
        <w:jc w:val="both"/>
        <w:rPr>
          <w:rFonts w:ascii="Arial" w:eastAsia="Arial Narrow" w:hAnsi="Arial" w:cs="Arial"/>
          <w:sz w:val="16"/>
          <w:szCs w:val="16"/>
        </w:rPr>
      </w:pPr>
      <w:r w:rsidRPr="006F0DA1">
        <w:rPr>
          <w:rFonts w:ascii="Arial" w:eastAsia="Arial Narrow" w:hAnsi="Arial"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0B9A57B" w14:textId="77777777" w:rsidR="00D6220F" w:rsidRPr="006F0DA1" w:rsidRDefault="00D6220F" w:rsidP="006B4DF8">
      <w:pPr>
        <w:pStyle w:val="Textonotapie"/>
        <w:ind w:left="567" w:right="-1"/>
        <w:jc w:val="both"/>
        <w:rPr>
          <w:rFonts w:ascii="Arial" w:eastAsia="Arial Narrow" w:hAnsi="Arial" w:cs="Arial"/>
          <w:sz w:val="16"/>
          <w:szCs w:val="16"/>
        </w:rPr>
      </w:pPr>
    </w:p>
    <w:p w14:paraId="5D0E1EB2" w14:textId="77777777" w:rsidR="00D6220F" w:rsidRPr="006F0DA1" w:rsidRDefault="00D6220F" w:rsidP="006B4DF8">
      <w:pPr>
        <w:pStyle w:val="Textonotapie"/>
        <w:ind w:left="567" w:right="-1"/>
        <w:jc w:val="both"/>
        <w:rPr>
          <w:rFonts w:ascii="Arial" w:eastAsia="Arial Narrow" w:hAnsi="Arial" w:cs="Arial"/>
          <w:sz w:val="16"/>
          <w:szCs w:val="16"/>
        </w:rPr>
      </w:pPr>
      <w:r w:rsidRPr="006F0DA1">
        <w:rPr>
          <w:rFonts w:ascii="Arial" w:eastAsia="Arial Narrow" w:hAnsi="Arial" w:cs="Arial"/>
          <w:b/>
          <w:bCs/>
          <w:sz w:val="16"/>
          <w:szCs w:val="16"/>
        </w:rPr>
        <w:t xml:space="preserve">Artículo 19.- Obligación de los proveedores </w:t>
      </w:r>
    </w:p>
    <w:p w14:paraId="01BC89A8" w14:textId="77777777" w:rsidR="00D6220F" w:rsidRPr="006F0DA1" w:rsidRDefault="00D6220F" w:rsidP="006B4DF8">
      <w:pPr>
        <w:pStyle w:val="Textonotapie"/>
        <w:ind w:left="567" w:right="-1"/>
        <w:jc w:val="both"/>
        <w:rPr>
          <w:rFonts w:ascii="Arial" w:eastAsia="Arial Narrow" w:hAnsi="Arial" w:cs="Arial"/>
          <w:sz w:val="16"/>
          <w:szCs w:val="16"/>
        </w:rPr>
      </w:pPr>
      <w:r w:rsidRPr="006F0DA1">
        <w:rPr>
          <w:rFonts w:ascii="Arial" w:eastAsia="Arial Narrow"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8F9903A" w14:textId="77777777" w:rsidR="00D6220F" w:rsidRPr="006F0DA1" w:rsidRDefault="00D6220F" w:rsidP="006B4DF8">
      <w:pPr>
        <w:pStyle w:val="Textonotapie"/>
        <w:ind w:left="567" w:right="-1"/>
        <w:jc w:val="both"/>
        <w:rPr>
          <w:rFonts w:ascii="Arial" w:eastAsia="Arial Narrow" w:hAnsi="Arial" w:cs="Arial"/>
          <w:sz w:val="16"/>
          <w:szCs w:val="16"/>
        </w:rPr>
      </w:pPr>
    </w:p>
  </w:footnote>
  <w:footnote w:id="10">
    <w:p w14:paraId="76294CB8" w14:textId="77777777" w:rsidR="00D6220F" w:rsidRPr="006F0DA1" w:rsidRDefault="00D6220F" w:rsidP="006B4DF8">
      <w:pPr>
        <w:pStyle w:val="Textonotapie"/>
        <w:ind w:left="567" w:hanging="567"/>
        <w:jc w:val="both"/>
        <w:rPr>
          <w:rFonts w:ascii="Arial" w:hAnsi="Arial" w:cs="Arial"/>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29712C80" w14:textId="77777777" w:rsidR="00D6220F" w:rsidRPr="006F0DA1" w:rsidRDefault="00D6220F" w:rsidP="006B4DF8">
      <w:pPr>
        <w:pStyle w:val="Textonotapie"/>
        <w:ind w:left="567" w:hanging="567"/>
        <w:jc w:val="both"/>
        <w:rPr>
          <w:rFonts w:ascii="Arial" w:hAnsi="Arial" w:cs="Arial"/>
          <w:sz w:val="16"/>
          <w:szCs w:val="16"/>
        </w:rPr>
      </w:pPr>
    </w:p>
  </w:footnote>
  <w:footnote w:id="11">
    <w:p w14:paraId="75C4F580" w14:textId="3C2E7165" w:rsidR="00D6220F" w:rsidRPr="006F0DA1" w:rsidRDefault="00D6220F" w:rsidP="006B4DF8">
      <w:pPr>
        <w:pStyle w:val="Textonotapie"/>
        <w:ind w:left="567" w:hanging="567"/>
        <w:jc w:val="both"/>
        <w:rPr>
          <w:rFonts w:ascii="Arial" w:hAnsi="Arial" w:cs="Arial"/>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r>
      <w:r w:rsidR="004270B7" w:rsidRPr="006F0DA1">
        <w:rPr>
          <w:rFonts w:ascii="Arial" w:eastAsia="Arial Narrow" w:hAnsi="Arial" w:cs="Arial"/>
          <w:b/>
          <w:sz w:val="16"/>
          <w:szCs w:val="16"/>
        </w:rPr>
        <w:t>LEY 29571, CÓDIGO DE PROTECCIÓN Y DEFENSA DEL CONSUMIDOR</w:t>
      </w:r>
      <w:r w:rsidR="004270B7" w:rsidRPr="006F0DA1">
        <w:rPr>
          <w:rFonts w:ascii="Arial" w:hAnsi="Arial" w:cs="Arial"/>
          <w:b/>
          <w:bCs/>
          <w:sz w:val="16"/>
          <w:szCs w:val="16"/>
        </w:rPr>
        <w:t xml:space="preserve">, </w:t>
      </w:r>
      <w:r w:rsidR="004270B7" w:rsidRPr="006F0DA1">
        <w:rPr>
          <w:rFonts w:ascii="Arial" w:hAnsi="Arial" w:cs="Arial"/>
          <w:b/>
          <w:sz w:val="16"/>
          <w:szCs w:val="16"/>
        </w:rPr>
        <w:t>publicado el 2 de setiembre de 2010 y modificado por Decreto Legislativo N° 1308, publicado el 30 de diciembre de 2016.</w:t>
      </w:r>
      <w:r w:rsidR="004270B7" w:rsidRPr="006F0DA1">
        <w:rPr>
          <w:rFonts w:ascii="Arial" w:hAnsi="Arial" w:cs="Arial"/>
          <w:b/>
          <w:sz w:val="16"/>
          <w:szCs w:val="16"/>
        </w:rPr>
        <w:tab/>
      </w:r>
    </w:p>
    <w:p w14:paraId="200B28E3" w14:textId="77777777" w:rsidR="00D6220F" w:rsidRPr="006F0DA1" w:rsidRDefault="1743D69C" w:rsidP="006F0DA1">
      <w:pPr>
        <w:pStyle w:val="Textonotapie"/>
        <w:ind w:left="567"/>
        <w:jc w:val="both"/>
        <w:rPr>
          <w:rFonts w:ascii="Arial" w:hAnsi="Arial" w:cs="Arial"/>
          <w:b/>
          <w:bCs/>
          <w:sz w:val="16"/>
          <w:szCs w:val="16"/>
        </w:rPr>
      </w:pPr>
      <w:r w:rsidRPr="006F0DA1">
        <w:rPr>
          <w:rFonts w:ascii="Arial" w:hAnsi="Arial" w:cs="Arial"/>
          <w:b/>
          <w:bCs/>
          <w:sz w:val="16"/>
          <w:szCs w:val="16"/>
        </w:rPr>
        <w:t>Artículo 110º.- Sanciones Administrativas</w:t>
      </w:r>
    </w:p>
    <w:p w14:paraId="672C49D4" w14:textId="77777777" w:rsidR="00D6220F" w:rsidRPr="006F0DA1" w:rsidRDefault="00D6220F" w:rsidP="006B4DF8">
      <w:pPr>
        <w:autoSpaceDE w:val="0"/>
        <w:autoSpaceDN w:val="0"/>
        <w:adjustRightInd w:val="0"/>
        <w:ind w:left="567"/>
        <w:jc w:val="both"/>
        <w:rPr>
          <w:rFonts w:ascii="Arial" w:hAnsi="Arial" w:cs="Arial"/>
          <w:sz w:val="16"/>
          <w:szCs w:val="16"/>
        </w:rPr>
      </w:pPr>
      <w:r w:rsidRPr="006F0DA1">
        <w:rPr>
          <w:rFonts w:ascii="Arial" w:hAnsi="Arial" w:cs="Arial"/>
          <w:sz w:val="16"/>
          <w:szCs w:val="16"/>
        </w:rPr>
        <w:t>(…)</w:t>
      </w:r>
    </w:p>
    <w:p w14:paraId="29194127" w14:textId="77777777" w:rsidR="00D6220F" w:rsidRPr="006F0DA1" w:rsidRDefault="00D6220F" w:rsidP="006B4DF8">
      <w:pPr>
        <w:autoSpaceDE w:val="0"/>
        <w:autoSpaceDN w:val="0"/>
        <w:adjustRightInd w:val="0"/>
        <w:ind w:left="567"/>
        <w:jc w:val="both"/>
        <w:rPr>
          <w:rFonts w:ascii="Arial" w:hAnsi="Arial" w:cs="Arial"/>
          <w:b/>
          <w:bCs/>
          <w:sz w:val="16"/>
          <w:szCs w:val="16"/>
        </w:rPr>
      </w:pPr>
      <w:r w:rsidRPr="006F0DA1">
        <w:rPr>
          <w:rFonts w:ascii="Arial" w:hAnsi="Arial"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69E2149" w14:textId="5B6FEE52" w:rsidR="00892F76" w:rsidRPr="006F0DA1" w:rsidRDefault="00D6220F" w:rsidP="00892F76">
      <w:pPr>
        <w:pStyle w:val="Textonotapie"/>
        <w:ind w:left="567"/>
        <w:jc w:val="both"/>
        <w:rPr>
          <w:rFonts w:ascii="Arial" w:hAnsi="Arial" w:cs="Arial"/>
          <w:bCs/>
          <w:sz w:val="16"/>
          <w:szCs w:val="16"/>
        </w:rPr>
      </w:pPr>
      <w:r w:rsidRPr="006F0DA1">
        <w:rPr>
          <w:rFonts w:ascii="Arial" w:hAnsi="Arial" w:cs="Arial"/>
          <w:bCs/>
          <w:sz w:val="16"/>
          <w:szCs w:val="16"/>
        </w:rPr>
        <w:t>[…]</w:t>
      </w:r>
    </w:p>
  </w:footnote>
  <w:footnote w:id="12">
    <w:p w14:paraId="22BD8629" w14:textId="77777777" w:rsidR="00D6220F" w:rsidRPr="006F0DA1" w:rsidRDefault="00D6220F" w:rsidP="006B4DF8">
      <w:pPr>
        <w:ind w:left="567" w:hanging="567"/>
        <w:jc w:val="both"/>
        <w:rPr>
          <w:rFonts w:ascii="Arial" w:hAnsi="Arial" w:cs="Arial"/>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r>
      <w:r w:rsidRPr="006F0DA1">
        <w:rPr>
          <w:rFonts w:ascii="Arial" w:eastAsia="Arial Narrow" w:hAnsi="Arial" w:cs="Arial"/>
          <w:b/>
          <w:sz w:val="16"/>
          <w:szCs w:val="16"/>
        </w:rPr>
        <w:t>LEY 29571, CÓDIGO DE PROTECCIÓN Y DEFENSA DEL CONSUMIDOR</w:t>
      </w:r>
      <w:r w:rsidRPr="006F0DA1">
        <w:rPr>
          <w:rFonts w:ascii="Arial" w:hAnsi="Arial" w:cs="Arial"/>
          <w:b/>
          <w:bCs/>
          <w:sz w:val="16"/>
          <w:szCs w:val="16"/>
        </w:rPr>
        <w:t xml:space="preserve">, </w:t>
      </w:r>
      <w:r w:rsidRPr="006F0DA1">
        <w:rPr>
          <w:rFonts w:ascii="Arial" w:hAnsi="Arial" w:cs="Arial"/>
          <w:b/>
          <w:sz w:val="16"/>
          <w:szCs w:val="16"/>
        </w:rPr>
        <w:t>publicado el 2 de setiembre de 2010 y modificado por Decreto Legislativo N° 1308, publicado el 30 de diciembre de 2016.</w:t>
      </w:r>
      <w:r w:rsidRPr="006F0DA1">
        <w:rPr>
          <w:rFonts w:ascii="Arial" w:hAnsi="Arial" w:cs="Arial"/>
          <w:b/>
          <w:sz w:val="16"/>
          <w:szCs w:val="16"/>
        </w:rPr>
        <w:tab/>
      </w:r>
    </w:p>
    <w:p w14:paraId="5BD0A2C4" w14:textId="77777777" w:rsidR="00D6220F" w:rsidRPr="006F0DA1" w:rsidRDefault="1743D69C" w:rsidP="006F0DA1">
      <w:pPr>
        <w:ind w:left="567"/>
        <w:jc w:val="both"/>
        <w:rPr>
          <w:rFonts w:ascii="Arial" w:eastAsia="Arial Narrow" w:hAnsi="Arial" w:cs="Arial"/>
          <w:b/>
          <w:bCs/>
          <w:sz w:val="16"/>
          <w:szCs w:val="16"/>
        </w:rPr>
      </w:pPr>
      <w:r w:rsidRPr="006F0DA1">
        <w:rPr>
          <w:rFonts w:ascii="Arial" w:eastAsia="Arial Narrow" w:hAnsi="Arial" w:cs="Arial"/>
          <w:b/>
          <w:bCs/>
          <w:sz w:val="16"/>
          <w:szCs w:val="16"/>
        </w:rPr>
        <w:t>Artículo 110.- Sanciones administrativas</w:t>
      </w:r>
    </w:p>
    <w:p w14:paraId="6E012B2B" w14:textId="77777777" w:rsidR="00D6220F" w:rsidRPr="006F0DA1" w:rsidRDefault="00D6220F" w:rsidP="006B4DF8">
      <w:pPr>
        <w:ind w:left="567"/>
        <w:jc w:val="both"/>
        <w:rPr>
          <w:rFonts w:ascii="Arial" w:hAnsi="Arial" w:cs="Arial"/>
          <w:sz w:val="16"/>
          <w:szCs w:val="16"/>
        </w:rPr>
      </w:pPr>
      <w:r w:rsidRPr="006F0DA1">
        <w:rPr>
          <w:rFonts w:ascii="Arial" w:eastAsia="Arial Narrow" w:hAnsi="Arial"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3DE1F507" w14:textId="77777777" w:rsidR="00D6220F" w:rsidRPr="006F0DA1" w:rsidRDefault="00D6220F" w:rsidP="006B4DF8">
      <w:pPr>
        <w:numPr>
          <w:ilvl w:val="0"/>
          <w:numId w:val="4"/>
        </w:numPr>
        <w:ind w:left="426" w:firstLine="141"/>
        <w:jc w:val="both"/>
        <w:rPr>
          <w:rFonts w:ascii="Arial" w:eastAsia="Arial Narrow" w:hAnsi="Arial" w:cs="Arial"/>
          <w:sz w:val="16"/>
          <w:szCs w:val="16"/>
        </w:rPr>
      </w:pPr>
      <w:r w:rsidRPr="006F0DA1">
        <w:rPr>
          <w:rFonts w:ascii="Arial" w:eastAsia="Arial Narrow" w:hAnsi="Arial" w:cs="Arial"/>
          <w:sz w:val="16"/>
          <w:szCs w:val="16"/>
        </w:rPr>
        <w:t>Infracciones leves, con una amonestación o con una multa de hasta cincuenta (50) UIT.</w:t>
      </w:r>
    </w:p>
    <w:p w14:paraId="2081D04E" w14:textId="77777777" w:rsidR="00D6220F" w:rsidRPr="006F0DA1" w:rsidRDefault="00D6220F" w:rsidP="006B4DF8">
      <w:pPr>
        <w:numPr>
          <w:ilvl w:val="0"/>
          <w:numId w:val="4"/>
        </w:numPr>
        <w:ind w:left="426" w:firstLine="141"/>
        <w:jc w:val="both"/>
        <w:rPr>
          <w:rFonts w:ascii="Arial" w:eastAsia="Arial Narrow" w:hAnsi="Arial" w:cs="Arial"/>
          <w:sz w:val="16"/>
          <w:szCs w:val="16"/>
        </w:rPr>
      </w:pPr>
      <w:r w:rsidRPr="006F0DA1">
        <w:rPr>
          <w:rFonts w:ascii="Arial" w:eastAsia="Arial Narrow" w:hAnsi="Arial" w:cs="Arial"/>
          <w:sz w:val="16"/>
          <w:szCs w:val="16"/>
        </w:rPr>
        <w:t>Infracciones graves, con una multa de hasta ciento cincuenta (150) UIT.</w:t>
      </w:r>
    </w:p>
    <w:p w14:paraId="2F21141B" w14:textId="77777777" w:rsidR="00D6220F" w:rsidRPr="006F0DA1" w:rsidRDefault="00D6220F" w:rsidP="006B4DF8">
      <w:pPr>
        <w:numPr>
          <w:ilvl w:val="0"/>
          <w:numId w:val="4"/>
        </w:numPr>
        <w:ind w:left="426" w:firstLine="141"/>
        <w:jc w:val="both"/>
        <w:rPr>
          <w:rFonts w:ascii="Arial" w:eastAsia="Arial Narrow" w:hAnsi="Arial" w:cs="Arial"/>
          <w:sz w:val="16"/>
          <w:szCs w:val="16"/>
        </w:rPr>
      </w:pPr>
      <w:r w:rsidRPr="006F0DA1">
        <w:rPr>
          <w:rFonts w:ascii="Arial" w:eastAsia="Arial Narrow" w:hAnsi="Arial" w:cs="Arial"/>
          <w:sz w:val="16"/>
          <w:szCs w:val="16"/>
        </w:rPr>
        <w:t>Infracciones muy graves, con una multa de hasta cuatrocientos cincuenta (450) UIT.</w:t>
      </w:r>
    </w:p>
    <w:p w14:paraId="230D2C7F" w14:textId="77777777" w:rsidR="00D6220F" w:rsidRPr="006F0DA1" w:rsidRDefault="00D6220F" w:rsidP="006B4DF8">
      <w:pPr>
        <w:ind w:left="426"/>
        <w:jc w:val="both"/>
        <w:rPr>
          <w:rFonts w:ascii="Arial" w:eastAsia="Arial Narrow" w:hAnsi="Arial" w:cs="Arial"/>
          <w:sz w:val="16"/>
          <w:szCs w:val="16"/>
        </w:rPr>
      </w:pPr>
    </w:p>
    <w:p w14:paraId="4B70D210" w14:textId="77777777" w:rsidR="00D6220F" w:rsidRPr="006F0DA1" w:rsidRDefault="1743D69C" w:rsidP="006F0DA1">
      <w:pPr>
        <w:ind w:left="567"/>
        <w:jc w:val="both"/>
        <w:rPr>
          <w:rFonts w:ascii="Arial" w:eastAsia="Arial Narrow" w:hAnsi="Arial" w:cs="Arial"/>
          <w:sz w:val="16"/>
          <w:szCs w:val="16"/>
        </w:rPr>
      </w:pPr>
      <w:r w:rsidRPr="006F0DA1">
        <w:rPr>
          <w:rFonts w:ascii="Arial" w:eastAsia="Arial Narrow" w:hAnsi="Arial"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237860E" w14:textId="77777777" w:rsidR="00D6220F" w:rsidRPr="006F0DA1" w:rsidRDefault="00D6220F" w:rsidP="006B4DF8">
      <w:pPr>
        <w:ind w:left="567" w:hanging="426"/>
        <w:jc w:val="both"/>
        <w:rPr>
          <w:rFonts w:ascii="Arial" w:eastAsia="Arial Narrow" w:hAnsi="Arial" w:cs="Arial"/>
          <w:sz w:val="16"/>
          <w:szCs w:val="16"/>
        </w:rPr>
      </w:pPr>
    </w:p>
    <w:p w14:paraId="671EA38C" w14:textId="77777777" w:rsidR="00D6220F" w:rsidRPr="006F0DA1" w:rsidRDefault="00D6220F" w:rsidP="006B4DF8">
      <w:pPr>
        <w:ind w:left="567"/>
        <w:jc w:val="both"/>
        <w:rPr>
          <w:rFonts w:ascii="Arial" w:eastAsia="Arial Narrow" w:hAnsi="Arial" w:cs="Arial"/>
          <w:sz w:val="16"/>
          <w:szCs w:val="16"/>
        </w:rPr>
      </w:pPr>
      <w:r w:rsidRPr="006F0DA1">
        <w:rPr>
          <w:rFonts w:ascii="Arial" w:eastAsia="Arial Narrow" w:hAnsi="Arial" w:cs="Arial"/>
          <w:sz w:val="16"/>
          <w:szCs w:val="16"/>
        </w:rPr>
        <w:t>En caso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1D75113F" w14:textId="77777777" w:rsidR="00D6220F" w:rsidRPr="006F0DA1" w:rsidRDefault="00D6220F" w:rsidP="006B4DF8">
      <w:pPr>
        <w:pStyle w:val="Textonotapie"/>
        <w:ind w:left="567"/>
        <w:jc w:val="both"/>
        <w:rPr>
          <w:rFonts w:ascii="Arial" w:eastAsia="Arial Narrow" w:hAnsi="Arial" w:cs="Arial"/>
          <w:sz w:val="16"/>
          <w:szCs w:val="16"/>
        </w:rPr>
      </w:pPr>
      <w:r w:rsidRPr="006F0DA1">
        <w:rPr>
          <w:rFonts w:ascii="Arial" w:eastAsia="Arial Narrow" w:hAnsi="Arial" w:cs="Arial"/>
          <w:sz w:val="16"/>
          <w:szCs w:val="16"/>
        </w:rPr>
        <w:t>(…)</w:t>
      </w:r>
    </w:p>
    <w:p w14:paraId="2F235A21" w14:textId="77777777" w:rsidR="00D6220F" w:rsidRPr="006F0DA1" w:rsidRDefault="00D6220F" w:rsidP="006B4DF8">
      <w:pPr>
        <w:pStyle w:val="Textonotapie"/>
        <w:ind w:left="567"/>
        <w:jc w:val="both"/>
        <w:rPr>
          <w:rFonts w:ascii="Arial" w:hAnsi="Arial" w:cs="Arial"/>
          <w:sz w:val="16"/>
          <w:szCs w:val="16"/>
        </w:rPr>
      </w:pPr>
    </w:p>
  </w:footnote>
  <w:footnote w:id="13">
    <w:p w14:paraId="7A457F53" w14:textId="77777777" w:rsidR="00D6220F" w:rsidRPr="006F0DA1" w:rsidRDefault="00D6220F" w:rsidP="006B4DF8">
      <w:pPr>
        <w:ind w:left="567" w:hanging="567"/>
        <w:jc w:val="both"/>
        <w:rPr>
          <w:rFonts w:ascii="Arial" w:hAnsi="Arial" w:cs="Arial"/>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r>
      <w:r w:rsidRPr="006F0DA1">
        <w:rPr>
          <w:rFonts w:ascii="Arial" w:eastAsia="Arial Narrow" w:hAnsi="Arial" w:cs="Arial"/>
          <w:b/>
          <w:sz w:val="16"/>
          <w:szCs w:val="16"/>
        </w:rPr>
        <w:t>LEY 29571, CÓDIGO DE PROTECCIÓN Y DEFENSA DEL CONSUMIDOR</w:t>
      </w:r>
      <w:r w:rsidRPr="006F0DA1">
        <w:rPr>
          <w:rFonts w:ascii="Arial" w:hAnsi="Arial" w:cs="Arial"/>
          <w:b/>
          <w:bCs/>
          <w:sz w:val="16"/>
          <w:szCs w:val="16"/>
        </w:rPr>
        <w:t xml:space="preserve">, </w:t>
      </w:r>
      <w:r w:rsidRPr="006F0DA1">
        <w:rPr>
          <w:rFonts w:ascii="Arial" w:hAnsi="Arial" w:cs="Arial"/>
          <w:b/>
          <w:sz w:val="16"/>
          <w:szCs w:val="16"/>
        </w:rPr>
        <w:t>publicado el 2 de setiembre de 2010 y modificado por Decreto Legislativo N° 1308, publicado el 30 de diciembre de 2016.</w:t>
      </w:r>
      <w:r w:rsidRPr="006F0DA1">
        <w:rPr>
          <w:rFonts w:ascii="Arial" w:hAnsi="Arial" w:cs="Arial"/>
          <w:b/>
          <w:sz w:val="16"/>
          <w:szCs w:val="16"/>
        </w:rPr>
        <w:tab/>
      </w:r>
    </w:p>
    <w:p w14:paraId="57327D1A" w14:textId="77777777" w:rsidR="00D6220F" w:rsidRPr="006F0DA1" w:rsidRDefault="1743D69C" w:rsidP="006F0DA1">
      <w:pPr>
        <w:ind w:left="567"/>
        <w:jc w:val="both"/>
        <w:rPr>
          <w:rFonts w:ascii="Arial" w:eastAsia="Arial Narrow" w:hAnsi="Arial" w:cs="Arial"/>
          <w:sz w:val="16"/>
          <w:szCs w:val="16"/>
        </w:rPr>
      </w:pPr>
      <w:r w:rsidRPr="006F0DA1">
        <w:rPr>
          <w:rFonts w:ascii="Arial" w:eastAsia="Arial Narrow" w:hAnsi="Arial" w:cs="Arial"/>
          <w:b/>
          <w:bCs/>
          <w:sz w:val="16"/>
          <w:szCs w:val="16"/>
        </w:rPr>
        <w:t>Artículo 114.- Medidas correctivas</w:t>
      </w:r>
    </w:p>
    <w:p w14:paraId="46F6224A" w14:textId="77777777" w:rsidR="00D6220F" w:rsidRPr="006F0DA1" w:rsidRDefault="00D6220F" w:rsidP="006B4DF8">
      <w:pPr>
        <w:ind w:left="567"/>
        <w:jc w:val="both"/>
        <w:rPr>
          <w:rFonts w:ascii="Arial" w:eastAsia="Arial Narrow" w:hAnsi="Arial" w:cs="Arial"/>
          <w:sz w:val="16"/>
          <w:szCs w:val="16"/>
        </w:rPr>
      </w:pPr>
      <w:r w:rsidRPr="006F0DA1">
        <w:rPr>
          <w:rFonts w:ascii="Arial" w:eastAsia="Arial Narrow" w:hAnsi="Arial"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6B8E5489" w14:textId="77777777" w:rsidR="00D6220F" w:rsidRPr="006F0DA1" w:rsidRDefault="1743D69C" w:rsidP="006F0DA1">
      <w:pPr>
        <w:ind w:left="567"/>
        <w:jc w:val="both"/>
        <w:rPr>
          <w:rFonts w:ascii="Arial" w:eastAsia="Arial Narrow" w:hAnsi="Arial" w:cs="Arial"/>
          <w:sz w:val="16"/>
          <w:szCs w:val="16"/>
        </w:rPr>
      </w:pPr>
      <w:r w:rsidRPr="006F0DA1">
        <w:rPr>
          <w:rFonts w:ascii="Arial" w:eastAsia="Arial Narrow" w:hAnsi="Arial"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4E4DFBF0" w14:textId="77777777" w:rsidR="00D6220F" w:rsidRDefault="1743D69C" w:rsidP="006F0DA1">
      <w:pPr>
        <w:ind w:left="567"/>
        <w:jc w:val="both"/>
        <w:rPr>
          <w:rFonts w:ascii="Arial" w:eastAsia="Arial Narrow" w:hAnsi="Arial" w:cs="Arial"/>
          <w:sz w:val="16"/>
          <w:szCs w:val="16"/>
        </w:rPr>
      </w:pPr>
      <w:r w:rsidRPr="006F0DA1">
        <w:rPr>
          <w:rFonts w:ascii="Arial" w:eastAsia="Arial Narrow" w:hAnsi="Arial" w:cs="Arial"/>
          <w:sz w:val="16"/>
          <w:szCs w:val="16"/>
        </w:rPr>
        <w:t>Las medidas correctivas complementarias pueden dictarse de oficio o a pedido de parte.</w:t>
      </w:r>
    </w:p>
    <w:p w14:paraId="727FCB32" w14:textId="77777777" w:rsidR="006F0DA1" w:rsidRPr="006F0DA1" w:rsidRDefault="006F0DA1" w:rsidP="006B4DF8">
      <w:pPr>
        <w:ind w:left="567" w:hanging="567"/>
        <w:jc w:val="both"/>
        <w:rPr>
          <w:rFonts w:ascii="Arial" w:hAnsi="Arial" w:cs="Arial"/>
          <w:sz w:val="16"/>
          <w:szCs w:val="16"/>
        </w:rPr>
      </w:pPr>
    </w:p>
    <w:p w14:paraId="20C6FCE2" w14:textId="77777777" w:rsidR="00D6220F" w:rsidRPr="006F0DA1" w:rsidRDefault="1743D69C" w:rsidP="006F0DA1">
      <w:pPr>
        <w:ind w:left="567"/>
        <w:jc w:val="both"/>
        <w:rPr>
          <w:rFonts w:ascii="Arial" w:hAnsi="Arial" w:cs="Arial"/>
          <w:sz w:val="16"/>
          <w:szCs w:val="16"/>
        </w:rPr>
      </w:pPr>
      <w:r w:rsidRPr="006F0DA1">
        <w:rPr>
          <w:rFonts w:ascii="Arial" w:eastAsia="Arial Narrow" w:hAnsi="Arial" w:cs="Arial"/>
          <w:b/>
          <w:bCs/>
          <w:sz w:val="16"/>
          <w:szCs w:val="16"/>
        </w:rPr>
        <w:t>Artículo 115.- Medidas correctivas reparadoras</w:t>
      </w:r>
    </w:p>
    <w:p w14:paraId="0CE023A6" w14:textId="77777777" w:rsidR="00D6220F" w:rsidRPr="006F0DA1" w:rsidRDefault="1743D69C" w:rsidP="006F0DA1">
      <w:pPr>
        <w:ind w:left="567"/>
        <w:jc w:val="both"/>
        <w:rPr>
          <w:rFonts w:ascii="Arial" w:eastAsia="Arial Narrow" w:hAnsi="Arial" w:cs="Arial"/>
          <w:sz w:val="16"/>
          <w:szCs w:val="16"/>
        </w:rPr>
      </w:pPr>
      <w:r w:rsidRPr="006F0DA1">
        <w:rPr>
          <w:rFonts w:ascii="Arial" w:eastAsia="Arial Narrow" w:hAnsi="Arial"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DC45DF7"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Reparar productos.</w:t>
      </w:r>
    </w:p>
    <w:p w14:paraId="41558B39"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Cambiar productos por otros de idénticas o similares características, cuando la reparación no sea posible o no resulte razonable según las circunstancias.</w:t>
      </w:r>
    </w:p>
    <w:p w14:paraId="09CACFEB"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497256A"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Cumplir con ejecutar la prestación u obligación asumida; y si esto no resulte posible o no sea razonable, otra de efectos equivalentes, incluyendo prestaciones dinerarias.</w:t>
      </w:r>
    </w:p>
    <w:p w14:paraId="75833270"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Cumplir con ejecutar otras prestaciones u obligaciones legales o convencionales a su cargo.</w:t>
      </w:r>
    </w:p>
    <w:p w14:paraId="4532F836"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F68FD78"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En los supuestos de pagos indebidos o en exceso, devolver estos montos, más los intereses correspondientes.</w:t>
      </w:r>
    </w:p>
    <w:p w14:paraId="09D0B3DF"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Pagar los gastos incurridos por el consumidor para mitigar las consecuencias de la infracción administrativa.</w:t>
      </w:r>
    </w:p>
    <w:p w14:paraId="26912C3C" w14:textId="77777777" w:rsidR="00D6220F" w:rsidRPr="006F0DA1" w:rsidRDefault="00D6220F" w:rsidP="006B4DF8">
      <w:pPr>
        <w:numPr>
          <w:ilvl w:val="0"/>
          <w:numId w:val="5"/>
        </w:numPr>
        <w:ind w:left="567" w:firstLine="0"/>
        <w:jc w:val="both"/>
        <w:rPr>
          <w:rFonts w:ascii="Arial" w:eastAsia="Arial Narrow" w:hAnsi="Arial" w:cs="Arial"/>
          <w:sz w:val="16"/>
          <w:szCs w:val="16"/>
        </w:rPr>
      </w:pPr>
      <w:r w:rsidRPr="006F0DA1">
        <w:rPr>
          <w:rFonts w:ascii="Arial" w:eastAsia="Arial Narrow" w:hAnsi="Arial" w:cs="Arial"/>
          <w:sz w:val="16"/>
          <w:szCs w:val="16"/>
        </w:rPr>
        <w:t>Otras medidas reparadoras análogas de efectos equivalentes a las anteriores.</w:t>
      </w:r>
    </w:p>
    <w:p w14:paraId="2A5AB272" w14:textId="77777777" w:rsidR="00D6220F" w:rsidRPr="006F0DA1" w:rsidRDefault="00D6220F" w:rsidP="006B4DF8">
      <w:pPr>
        <w:ind w:left="567"/>
        <w:jc w:val="both"/>
        <w:rPr>
          <w:rFonts w:ascii="Arial" w:eastAsia="Arial Narrow" w:hAnsi="Arial" w:cs="Arial"/>
          <w:sz w:val="16"/>
          <w:szCs w:val="16"/>
        </w:rPr>
      </w:pPr>
      <w:r w:rsidRPr="006F0DA1">
        <w:rPr>
          <w:rFonts w:ascii="Arial" w:eastAsia="Arial Narrow" w:hAnsi="Arial" w:cs="Arial"/>
          <w:sz w:val="16"/>
          <w:szCs w:val="16"/>
        </w:rPr>
        <w:t>(…)</w:t>
      </w:r>
    </w:p>
    <w:p w14:paraId="747C7F2D" w14:textId="77777777" w:rsidR="00D6220F" w:rsidRPr="006F0DA1" w:rsidRDefault="00D6220F" w:rsidP="006B4DF8">
      <w:pPr>
        <w:pStyle w:val="NormalWeb"/>
        <w:tabs>
          <w:tab w:val="num" w:pos="540"/>
        </w:tabs>
        <w:spacing w:after="0" w:afterAutospacing="0"/>
        <w:ind w:left="567"/>
        <w:jc w:val="both"/>
        <w:rPr>
          <w:rFonts w:ascii="Arial" w:hAnsi="Arial" w:cs="Arial"/>
          <w:b/>
          <w:sz w:val="16"/>
          <w:szCs w:val="16"/>
        </w:rPr>
      </w:pPr>
      <w:r w:rsidRPr="006F0DA1">
        <w:rPr>
          <w:rFonts w:ascii="Arial" w:hAnsi="Arial" w:cs="Arial"/>
          <w:b/>
          <w:bCs/>
          <w:sz w:val="16"/>
          <w:szCs w:val="16"/>
        </w:rPr>
        <w:t xml:space="preserve">Artículo 116.- </w:t>
      </w:r>
      <w:r w:rsidRPr="006F0DA1">
        <w:rPr>
          <w:rFonts w:ascii="Arial" w:hAnsi="Arial" w:cs="Arial"/>
          <w:b/>
          <w:sz w:val="16"/>
          <w:szCs w:val="16"/>
        </w:rPr>
        <w:t>Medidas correctivas complementarias</w:t>
      </w:r>
    </w:p>
    <w:p w14:paraId="6727D14A" w14:textId="77777777" w:rsidR="00D6220F" w:rsidRPr="006F0DA1" w:rsidRDefault="00D6220F" w:rsidP="006B4DF8">
      <w:pPr>
        <w:pStyle w:val="Textonotapie"/>
        <w:ind w:left="567"/>
        <w:jc w:val="both"/>
        <w:rPr>
          <w:rFonts w:ascii="Arial" w:hAnsi="Arial" w:cs="Arial"/>
          <w:sz w:val="16"/>
          <w:szCs w:val="16"/>
        </w:rPr>
      </w:pPr>
      <w:r w:rsidRPr="006F0DA1">
        <w:rPr>
          <w:rFonts w:ascii="Arial" w:hAnsi="Arial" w:cs="Arial"/>
          <w:sz w:val="16"/>
          <w:szCs w:val="16"/>
        </w:rPr>
        <w:t>Las medidas correctivas complementarias tienen el objeto de revertir los efectos de la conducta infractora o evitar que esta se produzca nuevamente en el futuro y pueden ser, entre otras, las siguientes:</w:t>
      </w:r>
    </w:p>
    <w:p w14:paraId="7D94EC1B" w14:textId="77777777" w:rsidR="00D6220F" w:rsidRPr="006F0DA1" w:rsidRDefault="00D6220F" w:rsidP="006B4DF8">
      <w:pPr>
        <w:pStyle w:val="NormalWeb"/>
        <w:numPr>
          <w:ilvl w:val="0"/>
          <w:numId w:val="6"/>
        </w:numPr>
        <w:spacing w:before="0" w:beforeAutospacing="0" w:after="0" w:afterAutospacing="0"/>
        <w:ind w:left="567" w:firstLine="0"/>
        <w:jc w:val="both"/>
        <w:rPr>
          <w:rFonts w:ascii="Arial" w:hAnsi="Arial" w:cs="Arial"/>
          <w:sz w:val="16"/>
          <w:szCs w:val="16"/>
        </w:rPr>
      </w:pPr>
      <w:r w:rsidRPr="006F0DA1">
        <w:rPr>
          <w:rFonts w:ascii="Arial" w:hAnsi="Arial" w:cs="Arial"/>
          <w:sz w:val="16"/>
          <w:szCs w:val="16"/>
        </w:rPr>
        <w:t>Que el proveedor cumpla con atender la solicitud de información requerida por el consumidor, siempre que dicho requerimiento guarde relación con el producto adquirido o servicio contratado.</w:t>
      </w:r>
    </w:p>
    <w:p w14:paraId="5532BB0C" w14:textId="77777777" w:rsidR="00D6220F" w:rsidRPr="006F0DA1" w:rsidRDefault="00D6220F" w:rsidP="006B4DF8">
      <w:pPr>
        <w:pStyle w:val="NormalWeb"/>
        <w:numPr>
          <w:ilvl w:val="0"/>
          <w:numId w:val="6"/>
        </w:numPr>
        <w:spacing w:before="0" w:beforeAutospacing="0" w:after="0" w:afterAutospacing="0"/>
        <w:ind w:left="567" w:firstLine="0"/>
        <w:jc w:val="both"/>
        <w:rPr>
          <w:rFonts w:ascii="Arial" w:hAnsi="Arial" w:cs="Arial"/>
          <w:sz w:val="16"/>
          <w:szCs w:val="16"/>
        </w:rPr>
      </w:pPr>
      <w:r w:rsidRPr="006F0DA1">
        <w:rPr>
          <w:rFonts w:ascii="Arial" w:hAnsi="Arial" w:cs="Arial"/>
          <w:sz w:val="16"/>
          <w:szCs w:val="16"/>
        </w:rPr>
        <w:t>Declarar inexigibles las cláusulas que han sido identificadas como abusivas en el procedimiento.</w:t>
      </w:r>
    </w:p>
    <w:p w14:paraId="163EA34A" w14:textId="77777777" w:rsidR="00D6220F" w:rsidRPr="006F0DA1" w:rsidRDefault="00D6220F" w:rsidP="006B4DF8">
      <w:pPr>
        <w:pStyle w:val="NormalWeb"/>
        <w:numPr>
          <w:ilvl w:val="0"/>
          <w:numId w:val="6"/>
        </w:numPr>
        <w:spacing w:before="0" w:beforeAutospacing="0" w:after="0" w:afterAutospacing="0"/>
        <w:ind w:left="567" w:firstLine="0"/>
        <w:jc w:val="both"/>
        <w:rPr>
          <w:rFonts w:ascii="Arial" w:hAnsi="Arial" w:cs="Arial"/>
          <w:sz w:val="16"/>
          <w:szCs w:val="16"/>
        </w:rPr>
      </w:pPr>
      <w:r w:rsidRPr="006F0DA1">
        <w:rPr>
          <w:rFonts w:ascii="Arial" w:hAnsi="Arial" w:cs="Arial"/>
          <w:sz w:val="16"/>
          <w:szCs w:val="16"/>
        </w:rPr>
        <w:t>El decomiso y destrucción de la mercadería, envases, envolturas o etiquetas.</w:t>
      </w:r>
    </w:p>
    <w:p w14:paraId="7C0AFEE2" w14:textId="77777777" w:rsidR="00D6220F" w:rsidRPr="006F0DA1" w:rsidRDefault="00D6220F" w:rsidP="006B4DF8">
      <w:pPr>
        <w:pStyle w:val="NormalWeb"/>
        <w:numPr>
          <w:ilvl w:val="0"/>
          <w:numId w:val="6"/>
        </w:numPr>
        <w:spacing w:before="0" w:beforeAutospacing="0" w:after="0" w:afterAutospacing="0"/>
        <w:ind w:left="567" w:firstLine="0"/>
        <w:jc w:val="both"/>
        <w:rPr>
          <w:rFonts w:ascii="Arial" w:hAnsi="Arial" w:cs="Arial"/>
          <w:sz w:val="16"/>
          <w:szCs w:val="16"/>
        </w:rPr>
      </w:pPr>
      <w:r w:rsidRPr="006F0DA1">
        <w:rPr>
          <w:rFonts w:ascii="Arial" w:hAnsi="Arial" w:cs="Arial"/>
          <w:sz w:val="16"/>
          <w:szCs w:val="16"/>
        </w:rPr>
        <w:t>En caso de infracciones muy graves y de reincidencia o reiterancia:</w:t>
      </w:r>
    </w:p>
    <w:p w14:paraId="4CE11C5C" w14:textId="4BA295B6" w:rsidR="00D6220F" w:rsidRPr="006F0DA1" w:rsidRDefault="00D6220F" w:rsidP="006B4DF8">
      <w:pPr>
        <w:pStyle w:val="NormalWeb"/>
        <w:spacing w:before="0" w:beforeAutospacing="0" w:after="0" w:afterAutospacing="0"/>
        <w:ind w:left="567"/>
        <w:jc w:val="both"/>
        <w:rPr>
          <w:rFonts w:ascii="Arial" w:hAnsi="Arial" w:cs="Arial"/>
          <w:sz w:val="16"/>
          <w:szCs w:val="16"/>
        </w:rPr>
      </w:pPr>
      <w:r w:rsidRPr="006F0DA1">
        <w:rPr>
          <w:rFonts w:ascii="Arial" w:hAnsi="Arial" w:cs="Arial"/>
          <w:sz w:val="16"/>
          <w:szCs w:val="16"/>
        </w:rPr>
        <w:t>(i) Solicitar a la autoridad correspondiente la clausura temporal del establecimiento industrial, comercial y de servicios por un plazo máximo de seis (6) meses.</w:t>
      </w:r>
    </w:p>
    <w:p w14:paraId="7309E3CA" w14:textId="77777777" w:rsidR="00D6220F" w:rsidRPr="006F0DA1" w:rsidRDefault="00D6220F" w:rsidP="006B4DF8">
      <w:pPr>
        <w:pStyle w:val="NormalWeb"/>
        <w:spacing w:before="0" w:beforeAutospacing="0" w:after="0" w:afterAutospacing="0"/>
        <w:ind w:left="567"/>
        <w:jc w:val="both"/>
        <w:rPr>
          <w:rFonts w:ascii="Arial" w:hAnsi="Arial" w:cs="Arial"/>
          <w:sz w:val="16"/>
          <w:szCs w:val="16"/>
        </w:rPr>
      </w:pPr>
      <w:r w:rsidRPr="006F0DA1">
        <w:rPr>
          <w:rFonts w:ascii="Arial" w:hAnsi="Arial" w:cs="Arial"/>
          <w:sz w:val="16"/>
          <w:szCs w:val="16"/>
        </w:rPr>
        <w:t>(ii) Solicitar a la autoridad competente la inhabilitación, temporal o permanente, del proveedor en función de los alcances de la infracción sancionada.</w:t>
      </w:r>
    </w:p>
    <w:p w14:paraId="5D74AB93" w14:textId="77777777" w:rsidR="00D6220F" w:rsidRPr="006F0DA1" w:rsidRDefault="00D6220F" w:rsidP="006B4DF8">
      <w:pPr>
        <w:pStyle w:val="NormalWeb"/>
        <w:numPr>
          <w:ilvl w:val="0"/>
          <w:numId w:val="6"/>
        </w:numPr>
        <w:spacing w:before="0" w:beforeAutospacing="0" w:after="0" w:afterAutospacing="0"/>
        <w:ind w:left="567" w:firstLine="0"/>
        <w:jc w:val="both"/>
        <w:rPr>
          <w:rFonts w:ascii="Arial" w:hAnsi="Arial" w:cs="Arial"/>
          <w:sz w:val="16"/>
          <w:szCs w:val="16"/>
        </w:rPr>
      </w:pPr>
      <w:r w:rsidRPr="006F0DA1">
        <w:rPr>
          <w:rFonts w:ascii="Arial" w:hAnsi="Arial" w:cs="Arial"/>
          <w:sz w:val="16"/>
          <w:szCs w:val="16"/>
        </w:rPr>
        <w:t>Publicación de avisos rectificatorios o informativos en la forma que determine el Indecopi, tomando en consideración los medios que resulten idóneos para revertir los efectos que el acto objeto de sanción ha ocasionado.</w:t>
      </w:r>
    </w:p>
    <w:p w14:paraId="5FE71585" w14:textId="77777777" w:rsidR="00D6220F" w:rsidRPr="006F0DA1" w:rsidRDefault="00D6220F" w:rsidP="006B4DF8">
      <w:pPr>
        <w:pStyle w:val="NormalWeb"/>
        <w:numPr>
          <w:ilvl w:val="0"/>
          <w:numId w:val="6"/>
        </w:numPr>
        <w:spacing w:before="0" w:beforeAutospacing="0" w:after="0" w:afterAutospacing="0"/>
        <w:ind w:left="567" w:firstLine="0"/>
        <w:jc w:val="both"/>
        <w:rPr>
          <w:rFonts w:ascii="Arial" w:hAnsi="Arial" w:cs="Arial"/>
          <w:sz w:val="16"/>
          <w:szCs w:val="16"/>
        </w:rPr>
      </w:pPr>
      <w:r w:rsidRPr="006F0DA1">
        <w:rPr>
          <w:rFonts w:ascii="Arial" w:hAnsi="Arial" w:cs="Arial"/>
          <w:sz w:val="16"/>
          <w:szCs w:val="16"/>
        </w:rPr>
        <w:t>Cualquier otra medida correctiva que tenga el objeto de revertir los efectos de la conducta infractora o evitar que esta se produzca nuevamente en el futuro.</w:t>
      </w:r>
    </w:p>
    <w:p w14:paraId="67C0FC80" w14:textId="7016A2D7" w:rsidR="00D6220F" w:rsidRDefault="00D6220F" w:rsidP="00892F76">
      <w:pPr>
        <w:pStyle w:val="NormalWeb"/>
        <w:spacing w:before="0" w:beforeAutospacing="0" w:after="0" w:afterAutospacing="0"/>
        <w:ind w:left="567"/>
        <w:jc w:val="both"/>
        <w:rPr>
          <w:rFonts w:ascii="Arial" w:hAnsi="Arial" w:cs="Arial"/>
          <w:sz w:val="16"/>
          <w:szCs w:val="16"/>
        </w:rPr>
      </w:pPr>
      <w:r w:rsidRPr="006F0DA1">
        <w:rPr>
          <w:rFonts w:ascii="Arial" w:hAnsi="Arial" w:cs="Arial"/>
          <w:sz w:val="16"/>
          <w:szCs w:val="16"/>
        </w:rPr>
        <w:t>El Indecopi está facultado para solicitar a la autoridad municipal y policial el apoyo respectivo para la ejecución de las medidas correctivas complementarias correspondientes.</w:t>
      </w:r>
    </w:p>
    <w:p w14:paraId="08443A85" w14:textId="77777777" w:rsidR="006F0DA1" w:rsidRPr="006F0DA1" w:rsidRDefault="006F0DA1" w:rsidP="006F0DA1">
      <w:pPr>
        <w:pStyle w:val="NormalWeb"/>
        <w:spacing w:before="0" w:beforeAutospacing="0" w:after="0" w:afterAutospacing="0"/>
        <w:jc w:val="both"/>
        <w:rPr>
          <w:rFonts w:ascii="Arial" w:hAnsi="Arial" w:cs="Arial"/>
          <w:sz w:val="16"/>
          <w:szCs w:val="16"/>
        </w:rPr>
      </w:pPr>
    </w:p>
  </w:footnote>
  <w:footnote w:id="14">
    <w:p w14:paraId="46B2EE0A" w14:textId="77777777" w:rsidR="00DA0E49" w:rsidRPr="006F0DA1" w:rsidRDefault="00DA0E49" w:rsidP="00DA0E49">
      <w:pPr>
        <w:pStyle w:val="Textonotapie"/>
        <w:ind w:left="567" w:hanging="567"/>
        <w:jc w:val="both"/>
        <w:rPr>
          <w:rFonts w:ascii="Arial" w:hAnsi="Arial" w:cs="Arial"/>
          <w:sz w:val="16"/>
          <w:szCs w:val="16"/>
        </w:rPr>
      </w:pPr>
      <w:r w:rsidRPr="006F0DA1">
        <w:rPr>
          <w:rStyle w:val="Refdenotaalpie"/>
          <w:rFonts w:ascii="Arial" w:hAnsi="Arial" w:cs="Arial"/>
          <w:sz w:val="16"/>
          <w:szCs w:val="16"/>
        </w:rPr>
        <w:footnoteRef/>
      </w:r>
      <w:r w:rsidRPr="006F0DA1">
        <w:rPr>
          <w:rFonts w:ascii="Arial" w:hAnsi="Arial" w:cs="Arial"/>
          <w:sz w:val="16"/>
          <w:szCs w:val="16"/>
        </w:rPr>
        <w:t xml:space="preserve"> </w:t>
      </w:r>
      <w:r w:rsidRPr="006F0DA1">
        <w:rPr>
          <w:rFonts w:ascii="Arial" w:hAnsi="Arial" w:cs="Arial"/>
          <w:sz w:val="16"/>
          <w:szCs w:val="16"/>
        </w:rPr>
        <w:tab/>
      </w:r>
      <w:r w:rsidRPr="006F0DA1">
        <w:rPr>
          <w:rFonts w:ascii="Arial" w:eastAsia="Arial" w:hAnsi="Arial" w:cs="Arial"/>
          <w:b/>
          <w:sz w:val="16"/>
          <w:szCs w:val="16"/>
        </w:rPr>
        <w:t>TEXTO ÚNICO ORDENADO DE LA LEY DEL PROCEDIMIENTO ADMINISTRATIVO GENERAL, aprobado mediante DECRETO SUPREMO N° 004-2019-JUS y publicado el 25 de enero de 2019</w:t>
      </w:r>
    </w:p>
    <w:p w14:paraId="5962C162" w14:textId="77777777" w:rsidR="00DA0E49" w:rsidRPr="006F0DA1" w:rsidRDefault="00DA0E49" w:rsidP="00DA0E49">
      <w:pPr>
        <w:pStyle w:val="Textonotapie"/>
        <w:ind w:left="1134" w:hanging="567"/>
        <w:jc w:val="both"/>
        <w:rPr>
          <w:rFonts w:ascii="Arial" w:hAnsi="Arial" w:cs="Arial"/>
          <w:b/>
          <w:bCs/>
          <w:sz w:val="16"/>
          <w:szCs w:val="16"/>
        </w:rPr>
      </w:pPr>
      <w:r w:rsidRPr="006F0DA1">
        <w:rPr>
          <w:rFonts w:ascii="Arial" w:hAnsi="Arial" w:cs="Arial"/>
          <w:b/>
          <w:bCs/>
          <w:sz w:val="16"/>
          <w:szCs w:val="16"/>
        </w:rPr>
        <w:t>Artículo 20. Modalidades de notificación|</w:t>
      </w:r>
    </w:p>
    <w:p w14:paraId="3CA1BEF1" w14:textId="77777777" w:rsidR="00DA0E49" w:rsidRPr="006F0DA1" w:rsidRDefault="00DA0E49" w:rsidP="00DA0E49">
      <w:pPr>
        <w:pStyle w:val="Textonotapie"/>
        <w:ind w:left="1134" w:hanging="567"/>
        <w:jc w:val="both"/>
        <w:rPr>
          <w:rFonts w:ascii="Arial" w:hAnsi="Arial" w:cs="Arial"/>
          <w:sz w:val="16"/>
          <w:szCs w:val="16"/>
        </w:rPr>
      </w:pPr>
      <w:r w:rsidRPr="006F0DA1">
        <w:rPr>
          <w:rFonts w:ascii="Arial" w:hAnsi="Arial" w:cs="Arial"/>
          <w:sz w:val="16"/>
          <w:szCs w:val="16"/>
        </w:rPr>
        <w:t xml:space="preserve">20.4. </w:t>
      </w:r>
      <w:r w:rsidRPr="006F0DA1">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427046F" w14:textId="77777777" w:rsidR="00DA0E49" w:rsidRPr="006F0DA1" w:rsidRDefault="00DA0E49" w:rsidP="00DA0E49">
      <w:pPr>
        <w:pStyle w:val="Textonotapie"/>
        <w:ind w:left="1134"/>
        <w:jc w:val="both"/>
        <w:rPr>
          <w:rFonts w:ascii="Arial" w:hAnsi="Arial" w:cs="Arial"/>
          <w:sz w:val="16"/>
          <w:szCs w:val="16"/>
        </w:rPr>
      </w:pPr>
      <w:r w:rsidRPr="006F0DA1">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7E1EAD9" w14:textId="77777777" w:rsidR="00DA0E49" w:rsidRPr="006F0DA1" w:rsidRDefault="00DA0E49" w:rsidP="00DA0E49">
      <w:pPr>
        <w:pStyle w:val="Textonotapie"/>
        <w:ind w:left="1134"/>
        <w:jc w:val="both"/>
        <w:rPr>
          <w:rFonts w:ascii="Arial" w:hAnsi="Arial" w:cs="Arial"/>
          <w:sz w:val="16"/>
          <w:szCs w:val="16"/>
        </w:rPr>
      </w:pPr>
      <w:r w:rsidRPr="006F0DA1">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0FB361E" w14:textId="77777777" w:rsidR="00DA0E49" w:rsidRPr="0094625A" w:rsidRDefault="00DA0E49" w:rsidP="00DA0E49">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E5E5" w14:textId="007E3E10" w:rsidR="00715204" w:rsidRPr="00514785" w:rsidRDefault="00715204" w:rsidP="00514785">
    <w:pPr>
      <w:pStyle w:val="Encabezado"/>
      <w:jc w:val="right"/>
    </w:pPr>
    <w:r>
      <w:rPr>
        <w:rFonts w:ascii="Arial Narrow" w:eastAsia="Arial Narrow" w:hAnsi="Arial Narrow" w:cs="Arial Narrow"/>
        <w:b/>
        <w:i/>
        <w:noProof/>
        <w:sz w:val="15"/>
        <w:szCs w:val="15"/>
      </w:rPr>
      <w:drawing>
        <wp:anchor distT="0" distB="0" distL="114300" distR="114300" simplePos="0" relativeHeight="251658240" behindDoc="0" locked="0" layoutInCell="1" allowOverlap="1" wp14:anchorId="061F9EFE" wp14:editId="6FE7E206">
          <wp:simplePos x="0" y="0"/>
          <wp:positionH relativeFrom="margin">
            <wp:align>left</wp:align>
          </wp:positionH>
          <wp:positionV relativeFrom="paragraph">
            <wp:posOffset>8890</wp:posOffset>
          </wp:positionV>
          <wp:extent cx="3429000" cy="514350"/>
          <wp:effectExtent l="0" t="0" r="0" b="0"/>
          <wp:wrapSquare wrapText="bothSides"/>
          <wp:docPr id="27" name="Imagen 27"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pic:spPr>
              </pic:pic>
            </a:graphicData>
          </a:graphic>
          <wp14:sizeRelH relativeFrom="page">
            <wp14:pctWidth>0</wp14:pctWidth>
          </wp14:sizeRelH>
          <wp14:sizeRelV relativeFrom="page">
            <wp14:pctHeight>0</wp14:pctHeight>
          </wp14:sizeRelV>
        </wp:anchor>
      </w:drawing>
    </w:r>
    <w:r w:rsidRPr="420112BB">
      <w:rPr>
        <w:rFonts w:ascii="Arial Narrow" w:eastAsia="Arial Narrow" w:hAnsi="Arial Narrow" w:cs="Arial Narrow"/>
        <w:b/>
        <w:bCs/>
        <w:i/>
        <w:iCs/>
        <w:sz w:val="15"/>
        <w:szCs w:val="15"/>
      </w:rPr>
      <w:t>COMISIÓN DE PROTECCIÓN AL CONSUMIDOR  1</w:t>
    </w:r>
  </w:p>
  <w:p w14:paraId="2728464E" w14:textId="275CFB8B" w:rsidR="00715204" w:rsidRPr="00E44F5D" w:rsidRDefault="00715204" w:rsidP="00BD0D74">
    <w:pPr>
      <w:jc w:val="right"/>
      <w:rPr>
        <w:sz w:val="15"/>
        <w:szCs w:val="15"/>
      </w:rPr>
    </w:pPr>
    <w:r w:rsidRPr="00E44F5D">
      <w:rPr>
        <w:rFonts w:ascii="Arial Narrow" w:eastAsia="Arial Narrow" w:hAnsi="Arial Narrow" w:cs="Arial Narrow"/>
        <w:b/>
        <w:i/>
        <w:sz w:val="15"/>
        <w:szCs w:val="15"/>
      </w:rPr>
      <w:t>SEDE CENTRAL</w:t>
    </w:r>
  </w:p>
  <w:p w14:paraId="46AAC2DD" w14:textId="17F8B1AA" w:rsidR="00715204" w:rsidRDefault="00715204" w:rsidP="00514785">
    <w:pPr>
      <w:tabs>
        <w:tab w:val="left" w:pos="7372"/>
      </w:tabs>
      <w:ind w:right="7"/>
      <w:jc w:val="right"/>
      <w:rPr>
        <w:rFonts w:ascii="Arial Narrow" w:eastAsia="Arial Narrow" w:hAnsi="Arial Narrow" w:cs="Arial Narrow"/>
        <w:b/>
        <w:i/>
        <w:sz w:val="15"/>
        <w:szCs w:val="15"/>
      </w:rPr>
    </w:pPr>
    <w:r w:rsidRPr="00E44F5D">
      <w:rPr>
        <w:rFonts w:ascii="Arial Narrow" w:eastAsia="Arial Narrow" w:hAnsi="Arial Narrow" w:cs="Arial Narrow"/>
        <w:b/>
        <w:i/>
        <w:sz w:val="15"/>
        <w:szCs w:val="15"/>
      </w:rPr>
      <w:t xml:space="preserve">                                                                                                                                                                                 EXPEDIENTE </w:t>
    </w:r>
    <w:r w:rsidR="007425F8">
      <w:rPr>
        <w:rFonts w:ascii="Arial Narrow" w:eastAsia="Arial Narrow" w:hAnsi="Arial Narrow" w:cs="Arial Narrow"/>
        <w:b/>
        <w:i/>
        <w:sz w:val="15"/>
        <w:szCs w:val="15"/>
      </w:rPr>
      <w:t xml:space="preserve">N° </w:t>
    </w:r>
    <w:r w:rsidR="00316AC6">
      <w:rPr>
        <w:rFonts w:ascii="Arial Narrow" w:eastAsia="Arial Narrow" w:hAnsi="Arial Narrow" w:cs="Arial Narrow"/>
        <w:b/>
        <w:i/>
        <w:sz w:val="15"/>
        <w:szCs w:val="15"/>
      </w:rPr>
      <w:t>1921</w:t>
    </w:r>
    <w:r>
      <w:rPr>
        <w:rFonts w:ascii="Arial Narrow" w:eastAsia="Arial Narrow" w:hAnsi="Arial Narrow" w:cs="Arial Narrow"/>
        <w:b/>
        <w:i/>
        <w:sz w:val="15"/>
        <w:szCs w:val="15"/>
      </w:rPr>
      <w:t>-202</w:t>
    </w:r>
    <w:r w:rsidR="00316AC6">
      <w:rPr>
        <w:rFonts w:ascii="Arial Narrow" w:eastAsia="Arial Narrow" w:hAnsi="Arial Narrow" w:cs="Arial Narrow"/>
        <w:b/>
        <w:i/>
        <w:sz w:val="15"/>
        <w:szCs w:val="15"/>
      </w:rPr>
      <w:t>5</w:t>
    </w:r>
    <w:r w:rsidR="00200C79">
      <w:rPr>
        <w:rFonts w:ascii="Arial Narrow" w:eastAsia="Arial Narrow" w:hAnsi="Arial Narrow" w:cs="Arial Narrow"/>
        <w:b/>
        <w:i/>
        <w:sz w:val="15"/>
        <w:szCs w:val="15"/>
      </w:rPr>
      <w:t>/</w:t>
    </w:r>
    <w:r w:rsidRPr="00E44F5D">
      <w:rPr>
        <w:rFonts w:ascii="Arial Narrow" w:eastAsia="Arial Narrow" w:hAnsi="Arial Narrow" w:cs="Arial Narrow"/>
        <w:b/>
        <w:i/>
        <w:sz w:val="15"/>
        <w:szCs w:val="15"/>
      </w:rPr>
      <w:t>CC1</w:t>
    </w:r>
  </w:p>
  <w:p w14:paraId="7E474BF7" w14:textId="103A48DB" w:rsidR="00715204" w:rsidRDefault="00715204" w:rsidP="00514785">
    <w:pPr>
      <w:tabs>
        <w:tab w:val="left" w:pos="7372"/>
      </w:tabs>
      <w:ind w:right="7"/>
      <w:jc w:val="right"/>
      <w:rPr>
        <w:rFonts w:ascii="Arial Narrow" w:eastAsia="Arial Narrow" w:hAnsi="Arial Narrow" w:cs="Arial Narrow"/>
        <w:b/>
        <w:i/>
        <w:sz w:val="15"/>
        <w:szCs w:val="15"/>
      </w:rPr>
    </w:pPr>
  </w:p>
  <w:p w14:paraId="2709B26E" w14:textId="3A0EFAA1" w:rsidR="00715204" w:rsidRDefault="00715204" w:rsidP="00514785">
    <w:pPr>
      <w:tabs>
        <w:tab w:val="left" w:pos="7372"/>
      </w:tabs>
      <w:ind w:right="7"/>
      <w:jc w:val="right"/>
      <w:rPr>
        <w:rFonts w:ascii="Arial Narrow" w:eastAsia="Arial Narrow" w:hAnsi="Arial Narrow" w:cs="Arial Narrow"/>
        <w:b/>
        <w:i/>
        <w:sz w:val="15"/>
        <w:szCs w:val="15"/>
      </w:rPr>
    </w:pPr>
  </w:p>
  <w:p w14:paraId="6BB1D611" w14:textId="206E3361" w:rsidR="00715204" w:rsidRDefault="00715204" w:rsidP="00514785">
    <w:pPr>
      <w:tabs>
        <w:tab w:val="left" w:pos="7372"/>
      </w:tabs>
      <w:ind w:right="7"/>
      <w:jc w:val="right"/>
      <w:rPr>
        <w:rFonts w:ascii="Arial Narrow" w:eastAsia="Arial Narrow" w:hAnsi="Arial Narrow" w:cs="Arial Narrow"/>
        <w:b/>
        <w:i/>
        <w:sz w:val="15"/>
        <w:szCs w:val="15"/>
      </w:rPr>
    </w:pPr>
  </w:p>
  <w:p w14:paraId="3EB5C49D" w14:textId="77777777" w:rsidR="00715204" w:rsidRPr="0001075B" w:rsidRDefault="00715204" w:rsidP="00514785">
    <w:pPr>
      <w:tabs>
        <w:tab w:val="left" w:pos="7372"/>
      </w:tabs>
      <w:ind w:right="7"/>
      <w:jc w:val="right"/>
      <w:rPr>
        <w:rFonts w:ascii="Arial Narrow" w:eastAsia="Arial Narrow" w:hAnsi="Arial Narrow" w:cs="Arial Narrow"/>
        <w:b/>
        <w:i/>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7F9"/>
    <w:multiLevelType w:val="hybridMultilevel"/>
    <w:tmpl w:val="1966E05E"/>
    <w:lvl w:ilvl="0" w:tplc="31D4DD1A">
      <w:start w:val="1"/>
      <w:numFmt w:val="lowerRoman"/>
      <w:lvlText w:val="(%1)"/>
      <w:lvlJc w:val="left"/>
      <w:pPr>
        <w:ind w:left="1288" w:hanging="720"/>
      </w:pPr>
      <w:rPr>
        <w:rFonts w:ascii="Arial" w:eastAsia="Times New Roman" w:hAnsi="Arial" w:cs="Aria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4EE50FE"/>
    <w:multiLevelType w:val="hybridMultilevel"/>
    <w:tmpl w:val="883AA66E"/>
    <w:lvl w:ilvl="0" w:tplc="FFFFFFFF">
      <w:start w:val="1"/>
      <w:numFmt w:val="lowerRoman"/>
      <w:lvlText w:val="(%1)"/>
      <w:lvlJc w:val="left"/>
      <w:pPr>
        <w:ind w:left="1288" w:hanging="720"/>
      </w:pPr>
      <w:rPr>
        <w:rFonts w:ascii="Arial" w:eastAsia="Times New Roman"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1A7683"/>
    <w:multiLevelType w:val="hybridMultilevel"/>
    <w:tmpl w:val="5BE82768"/>
    <w:lvl w:ilvl="0" w:tplc="2154D4B2">
      <w:start w:val="15"/>
      <w:numFmt w:val="decimal"/>
      <w:lvlText w:val="%1"/>
      <w:lvlJc w:val="left"/>
      <w:pPr>
        <w:ind w:left="720" w:hanging="360"/>
      </w:pPr>
      <w:rPr>
        <w:rFonts w:eastAsia="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E133DF"/>
    <w:multiLevelType w:val="hybridMultilevel"/>
    <w:tmpl w:val="883AA66E"/>
    <w:lvl w:ilvl="0" w:tplc="FFFFFFFF">
      <w:start w:val="1"/>
      <w:numFmt w:val="lowerRoman"/>
      <w:lvlText w:val="(%1)"/>
      <w:lvlJc w:val="left"/>
      <w:pPr>
        <w:ind w:left="1288" w:hanging="720"/>
      </w:pPr>
      <w:rPr>
        <w:rFonts w:ascii="Arial" w:eastAsia="Times New Roman"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5" w15:restartNumberingAfterBreak="0">
    <w:nsid w:val="173E49B2"/>
    <w:multiLevelType w:val="hybridMultilevel"/>
    <w:tmpl w:val="B34E3746"/>
    <w:lvl w:ilvl="0" w:tplc="FFFFFFFF">
      <w:start w:val="1"/>
      <w:numFmt w:val="lowerRoman"/>
      <w:lvlText w:val="(%1)"/>
      <w:lvlJc w:val="left"/>
      <w:pPr>
        <w:tabs>
          <w:tab w:val="num" w:pos="862"/>
        </w:tabs>
        <w:ind w:left="862" w:hanging="72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C8454A"/>
    <w:multiLevelType w:val="multilevel"/>
    <w:tmpl w:val="3E2A3616"/>
    <w:lvl w:ilvl="0">
      <w:start w:val="1"/>
      <w:numFmt w:val="upperRoman"/>
      <w:lvlText w:val="%1."/>
      <w:lvlJc w:val="left"/>
      <w:pPr>
        <w:ind w:left="1080" w:hanging="720"/>
      </w:pPr>
    </w:lvl>
    <w:lvl w:ilvl="1">
      <w:start w:val="1"/>
      <w:numFmt w:val="decimal"/>
      <w:lvlText w:val="%2."/>
      <w:lvlJc w:val="left"/>
      <w:pPr>
        <w:ind w:left="360" w:hanging="360"/>
      </w:pPr>
      <w:rPr>
        <w:b w:val="0"/>
        <w:bCs/>
      </w:rPr>
    </w:lvl>
    <w:lvl w:ilvl="2">
      <w:start w:val="1"/>
      <w:numFmt w:val="lowerRoman"/>
      <w:lvlText w:val="(%3)"/>
      <w:lvlJc w:val="left"/>
      <w:pPr>
        <w:ind w:left="1288"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DC255F"/>
    <w:multiLevelType w:val="hybridMultilevel"/>
    <w:tmpl w:val="B67E7184"/>
    <w:lvl w:ilvl="0" w:tplc="4178F162">
      <w:start w:val="1"/>
      <w:numFmt w:val="lowerLetter"/>
      <w:lvlText w:val="%1."/>
      <w:lvlJc w:val="left"/>
      <w:pPr>
        <w:ind w:left="704" w:firstLine="284"/>
      </w:pPr>
    </w:lvl>
    <w:lvl w:ilvl="1" w:tplc="E404F1C4">
      <w:start w:val="1"/>
      <w:numFmt w:val="lowerLetter"/>
      <w:lvlText w:val="%2."/>
      <w:lvlJc w:val="left"/>
      <w:pPr>
        <w:ind w:left="1364" w:firstLine="1004"/>
      </w:pPr>
    </w:lvl>
    <w:lvl w:ilvl="2" w:tplc="96BAE49A">
      <w:start w:val="1"/>
      <w:numFmt w:val="lowerRoman"/>
      <w:lvlText w:val="%3."/>
      <w:lvlJc w:val="right"/>
      <w:pPr>
        <w:ind w:left="2084" w:firstLine="1904"/>
      </w:pPr>
    </w:lvl>
    <w:lvl w:ilvl="3" w:tplc="91E81466">
      <w:start w:val="1"/>
      <w:numFmt w:val="decimal"/>
      <w:lvlText w:val="%4."/>
      <w:lvlJc w:val="left"/>
      <w:pPr>
        <w:ind w:left="2804" w:firstLine="2444"/>
      </w:pPr>
    </w:lvl>
    <w:lvl w:ilvl="4" w:tplc="D84A1946">
      <w:start w:val="1"/>
      <w:numFmt w:val="lowerLetter"/>
      <w:lvlText w:val="%5."/>
      <w:lvlJc w:val="left"/>
      <w:pPr>
        <w:ind w:left="3524" w:firstLine="3164"/>
      </w:pPr>
    </w:lvl>
    <w:lvl w:ilvl="5" w:tplc="171E2974">
      <w:start w:val="1"/>
      <w:numFmt w:val="lowerRoman"/>
      <w:lvlText w:val="%6."/>
      <w:lvlJc w:val="right"/>
      <w:pPr>
        <w:ind w:left="4244" w:firstLine="4064"/>
      </w:pPr>
    </w:lvl>
    <w:lvl w:ilvl="6" w:tplc="CA36F9A2">
      <w:start w:val="1"/>
      <w:numFmt w:val="decimal"/>
      <w:lvlText w:val="%7."/>
      <w:lvlJc w:val="left"/>
      <w:pPr>
        <w:ind w:left="4964" w:firstLine="4604"/>
      </w:pPr>
    </w:lvl>
    <w:lvl w:ilvl="7" w:tplc="871A5F64">
      <w:start w:val="1"/>
      <w:numFmt w:val="lowerLetter"/>
      <w:lvlText w:val="%8."/>
      <w:lvlJc w:val="left"/>
      <w:pPr>
        <w:ind w:left="5684" w:firstLine="5324"/>
      </w:pPr>
    </w:lvl>
    <w:lvl w:ilvl="8" w:tplc="E40E6DC2">
      <w:start w:val="1"/>
      <w:numFmt w:val="lowerRoman"/>
      <w:lvlText w:val="%9."/>
      <w:lvlJc w:val="right"/>
      <w:pPr>
        <w:ind w:left="6404" w:firstLine="6224"/>
      </w:pPr>
    </w:lvl>
  </w:abstractNum>
  <w:abstractNum w:abstractNumId="8" w15:restartNumberingAfterBreak="0">
    <w:nsid w:val="1E3045D5"/>
    <w:multiLevelType w:val="hybridMultilevel"/>
    <w:tmpl w:val="D730DF64"/>
    <w:lvl w:ilvl="0" w:tplc="09FA0CFA">
      <w:start w:val="3"/>
      <w:numFmt w:val="decimal"/>
      <w:lvlText w:val="%1."/>
      <w:lvlJc w:val="left"/>
      <w:pPr>
        <w:ind w:left="709" w:hanging="360"/>
      </w:pPr>
      <w:rPr>
        <w:rFonts w:ascii="Arial" w:hAnsi="Arial" w:cs="Arial" w:hint="default"/>
        <w:b w:val="0"/>
        <w:bCs w:val="0"/>
        <w:color w:val="auto"/>
        <w:sz w:val="22"/>
        <w:szCs w:val="22"/>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2050490F"/>
    <w:multiLevelType w:val="hybridMultilevel"/>
    <w:tmpl w:val="24FE7FB8"/>
    <w:lvl w:ilvl="0" w:tplc="55E6CE6A">
      <w:start w:val="3"/>
      <w:numFmt w:val="lowerRoman"/>
      <w:lvlText w:val="(%1)"/>
      <w:lvlJc w:val="left"/>
      <w:pPr>
        <w:tabs>
          <w:tab w:val="num" w:pos="862"/>
        </w:tabs>
        <w:ind w:left="862" w:hanging="72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CF3DC9"/>
    <w:multiLevelType w:val="hybridMultilevel"/>
    <w:tmpl w:val="B34E3746"/>
    <w:lvl w:ilvl="0" w:tplc="FFFFFFFF">
      <w:start w:val="1"/>
      <w:numFmt w:val="lowerRoman"/>
      <w:lvlText w:val="(%1)"/>
      <w:lvlJc w:val="left"/>
      <w:pPr>
        <w:tabs>
          <w:tab w:val="num" w:pos="862"/>
        </w:tabs>
        <w:ind w:left="862" w:hanging="72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B5064D7"/>
    <w:multiLevelType w:val="hybridMultilevel"/>
    <w:tmpl w:val="9B94090E"/>
    <w:lvl w:ilvl="0" w:tplc="010A175C">
      <w:start w:val="1"/>
      <w:numFmt w:val="lowerRoman"/>
      <w:lvlText w:val="(%1)"/>
      <w:lvlJc w:val="left"/>
      <w:pPr>
        <w:tabs>
          <w:tab w:val="num" w:pos="862"/>
        </w:tabs>
        <w:ind w:left="862"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2D1B2EC6"/>
    <w:multiLevelType w:val="hybridMultilevel"/>
    <w:tmpl w:val="1966E05E"/>
    <w:lvl w:ilvl="0" w:tplc="FFFFFFFF">
      <w:start w:val="1"/>
      <w:numFmt w:val="lowerRoman"/>
      <w:lvlText w:val="(%1)"/>
      <w:lvlJc w:val="left"/>
      <w:pPr>
        <w:ind w:left="1288" w:hanging="720"/>
      </w:pPr>
      <w:rPr>
        <w:rFonts w:ascii="Arial" w:eastAsia="Times New Roman"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8F0BE5"/>
    <w:multiLevelType w:val="hybridMultilevel"/>
    <w:tmpl w:val="CF18495C"/>
    <w:lvl w:ilvl="0" w:tplc="04090017">
      <w:start w:val="1"/>
      <w:numFmt w:val="lowerLetter"/>
      <w:lvlText w:val="%1)"/>
      <w:lvlJc w:val="left"/>
      <w:pPr>
        <w:tabs>
          <w:tab w:val="num" w:pos="2421"/>
        </w:tabs>
        <w:ind w:left="2421" w:hanging="360"/>
      </w:pPr>
    </w:lvl>
    <w:lvl w:ilvl="1" w:tplc="0C0A0019">
      <w:start w:val="1"/>
      <w:numFmt w:val="lowerLetter"/>
      <w:lvlText w:val="%2."/>
      <w:lvlJc w:val="left"/>
      <w:pPr>
        <w:tabs>
          <w:tab w:val="num" w:pos="3141"/>
        </w:tabs>
        <w:ind w:left="3141" w:hanging="360"/>
      </w:pPr>
    </w:lvl>
    <w:lvl w:ilvl="2" w:tplc="0C0A001B">
      <w:start w:val="1"/>
      <w:numFmt w:val="lowerRoman"/>
      <w:lvlText w:val="%3."/>
      <w:lvlJc w:val="right"/>
      <w:pPr>
        <w:tabs>
          <w:tab w:val="num" w:pos="3861"/>
        </w:tabs>
        <w:ind w:left="3861" w:hanging="180"/>
      </w:pPr>
    </w:lvl>
    <w:lvl w:ilvl="3" w:tplc="0C0A000F">
      <w:start w:val="1"/>
      <w:numFmt w:val="decimal"/>
      <w:lvlText w:val="%4."/>
      <w:lvlJc w:val="left"/>
      <w:pPr>
        <w:tabs>
          <w:tab w:val="num" w:pos="4581"/>
        </w:tabs>
        <w:ind w:left="4581" w:hanging="360"/>
      </w:pPr>
    </w:lvl>
    <w:lvl w:ilvl="4" w:tplc="0C0A0019">
      <w:start w:val="1"/>
      <w:numFmt w:val="lowerLetter"/>
      <w:lvlText w:val="%5."/>
      <w:lvlJc w:val="left"/>
      <w:pPr>
        <w:tabs>
          <w:tab w:val="num" w:pos="5301"/>
        </w:tabs>
        <w:ind w:left="5301" w:hanging="360"/>
      </w:pPr>
    </w:lvl>
    <w:lvl w:ilvl="5" w:tplc="0C0A001B">
      <w:start w:val="1"/>
      <w:numFmt w:val="lowerRoman"/>
      <w:lvlText w:val="%6."/>
      <w:lvlJc w:val="right"/>
      <w:pPr>
        <w:tabs>
          <w:tab w:val="num" w:pos="6021"/>
        </w:tabs>
        <w:ind w:left="6021" w:hanging="180"/>
      </w:pPr>
    </w:lvl>
    <w:lvl w:ilvl="6" w:tplc="0C0A000F">
      <w:start w:val="1"/>
      <w:numFmt w:val="decimal"/>
      <w:lvlText w:val="%7."/>
      <w:lvlJc w:val="left"/>
      <w:pPr>
        <w:tabs>
          <w:tab w:val="num" w:pos="6741"/>
        </w:tabs>
        <w:ind w:left="6741" w:hanging="360"/>
      </w:pPr>
    </w:lvl>
    <w:lvl w:ilvl="7" w:tplc="0C0A0019">
      <w:start w:val="1"/>
      <w:numFmt w:val="lowerLetter"/>
      <w:lvlText w:val="%8."/>
      <w:lvlJc w:val="left"/>
      <w:pPr>
        <w:tabs>
          <w:tab w:val="num" w:pos="7461"/>
        </w:tabs>
        <w:ind w:left="7461" w:hanging="360"/>
      </w:pPr>
    </w:lvl>
    <w:lvl w:ilvl="8" w:tplc="0C0A001B">
      <w:start w:val="1"/>
      <w:numFmt w:val="lowerRoman"/>
      <w:lvlText w:val="%9."/>
      <w:lvlJc w:val="right"/>
      <w:pPr>
        <w:tabs>
          <w:tab w:val="num" w:pos="8181"/>
        </w:tabs>
        <w:ind w:left="8181" w:hanging="180"/>
      </w:pPr>
    </w:lvl>
  </w:abstractNum>
  <w:abstractNum w:abstractNumId="16" w15:restartNumberingAfterBreak="0">
    <w:nsid w:val="316A731F"/>
    <w:multiLevelType w:val="hybridMultilevel"/>
    <w:tmpl w:val="3BBE4A94"/>
    <w:lvl w:ilvl="0" w:tplc="AA5C1C8A">
      <w:start w:val="3"/>
      <w:numFmt w:val="decimal"/>
      <w:lvlText w:val="%1."/>
      <w:lvlJc w:val="left"/>
      <w:pPr>
        <w:ind w:left="720" w:hanging="360"/>
      </w:pPr>
      <w:rPr>
        <w:rFonts w:eastAsia="Arial Narrow"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37B83CAF"/>
    <w:multiLevelType w:val="hybridMultilevel"/>
    <w:tmpl w:val="68702EEA"/>
    <w:lvl w:ilvl="0" w:tplc="54E2DE30">
      <w:start w:val="1"/>
      <w:numFmt w:val="upperRoman"/>
      <w:lvlText w:val="%1."/>
      <w:lvlJc w:val="left"/>
      <w:pPr>
        <w:tabs>
          <w:tab w:val="num" w:pos="1080"/>
        </w:tabs>
        <w:ind w:left="1080" w:hanging="720"/>
      </w:pPr>
      <w:rPr>
        <w:b/>
      </w:rPr>
    </w:lvl>
    <w:lvl w:ilvl="1" w:tplc="5F688226">
      <w:start w:val="1"/>
      <w:numFmt w:val="decimal"/>
      <w:lvlText w:val="%2."/>
      <w:lvlJc w:val="left"/>
      <w:pPr>
        <w:tabs>
          <w:tab w:val="num" w:pos="1440"/>
        </w:tabs>
        <w:ind w:left="1440" w:hanging="360"/>
      </w:pPr>
      <w:rPr>
        <w:rFonts w:ascii="Arial" w:hAnsi="Arial" w:cs="Arial" w:hint="default"/>
        <w:b w:val="0"/>
      </w:rPr>
    </w:lvl>
    <w:lvl w:ilvl="2" w:tplc="010A175C">
      <w:start w:val="1"/>
      <w:numFmt w:val="lowerRoman"/>
      <w:lvlText w:val="(%3)"/>
      <w:lvlJc w:val="left"/>
      <w:pPr>
        <w:tabs>
          <w:tab w:val="num" w:pos="862"/>
        </w:tabs>
        <w:ind w:left="862"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9" w15:restartNumberingAfterBreak="0">
    <w:nsid w:val="39361B48"/>
    <w:multiLevelType w:val="hybridMultilevel"/>
    <w:tmpl w:val="D33ADFD6"/>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5B2288"/>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45394F11"/>
    <w:multiLevelType w:val="hybridMultilevel"/>
    <w:tmpl w:val="883AA66E"/>
    <w:lvl w:ilvl="0" w:tplc="FFFFFFFF">
      <w:start w:val="1"/>
      <w:numFmt w:val="lowerRoman"/>
      <w:lvlText w:val="(%1)"/>
      <w:lvlJc w:val="left"/>
      <w:pPr>
        <w:ind w:left="1288" w:hanging="720"/>
      </w:pPr>
      <w:rPr>
        <w:rFonts w:ascii="Arial" w:eastAsia="Times New Roman"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3"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84B203F"/>
    <w:multiLevelType w:val="hybridMultilevel"/>
    <w:tmpl w:val="5E704CBA"/>
    <w:lvl w:ilvl="0" w:tplc="280A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4F42690F"/>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6" w15:restartNumberingAfterBreak="0">
    <w:nsid w:val="4F676745"/>
    <w:multiLevelType w:val="hybridMultilevel"/>
    <w:tmpl w:val="B34E3746"/>
    <w:lvl w:ilvl="0" w:tplc="FFFFFFFF">
      <w:start w:val="1"/>
      <w:numFmt w:val="lowerRoman"/>
      <w:lvlText w:val="(%1)"/>
      <w:lvlJc w:val="left"/>
      <w:pPr>
        <w:tabs>
          <w:tab w:val="num" w:pos="862"/>
        </w:tabs>
        <w:ind w:left="862" w:hanging="72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BC1475"/>
    <w:multiLevelType w:val="hybridMultilevel"/>
    <w:tmpl w:val="B34E3746"/>
    <w:lvl w:ilvl="0" w:tplc="FFFFFFFF">
      <w:start w:val="1"/>
      <w:numFmt w:val="lowerRoman"/>
      <w:lvlText w:val="(%1)"/>
      <w:lvlJc w:val="left"/>
      <w:pPr>
        <w:tabs>
          <w:tab w:val="num" w:pos="862"/>
        </w:tabs>
        <w:ind w:left="862" w:hanging="72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E84956"/>
    <w:multiLevelType w:val="hybridMultilevel"/>
    <w:tmpl w:val="883AA66E"/>
    <w:lvl w:ilvl="0" w:tplc="FFFFFFFF">
      <w:start w:val="1"/>
      <w:numFmt w:val="lowerRoman"/>
      <w:lvlText w:val="(%1)"/>
      <w:lvlJc w:val="left"/>
      <w:pPr>
        <w:ind w:left="1288" w:hanging="720"/>
      </w:pPr>
      <w:rPr>
        <w:rFonts w:ascii="Arial" w:eastAsia="Times New Roman"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1" w15:restartNumberingAfterBreak="0">
    <w:nsid w:val="61DF782C"/>
    <w:multiLevelType w:val="hybridMultilevel"/>
    <w:tmpl w:val="D33ADFD6"/>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236B44"/>
    <w:multiLevelType w:val="hybridMultilevel"/>
    <w:tmpl w:val="B836A7EA"/>
    <w:lvl w:ilvl="0" w:tplc="08E0CA62">
      <w:start w:val="1"/>
      <w:numFmt w:val="lowerLetter"/>
      <w:lvlText w:val="%1."/>
      <w:lvlJc w:val="left"/>
      <w:pPr>
        <w:ind w:left="644" w:firstLine="284"/>
      </w:pPr>
    </w:lvl>
    <w:lvl w:ilvl="1" w:tplc="A5181AA8">
      <w:start w:val="1"/>
      <w:numFmt w:val="lowerLetter"/>
      <w:lvlText w:val="%2."/>
      <w:lvlJc w:val="left"/>
      <w:pPr>
        <w:ind w:left="1364" w:firstLine="1004"/>
      </w:pPr>
    </w:lvl>
    <w:lvl w:ilvl="2" w:tplc="06BA4B50">
      <w:start w:val="1"/>
      <w:numFmt w:val="lowerRoman"/>
      <w:lvlText w:val="%3."/>
      <w:lvlJc w:val="right"/>
      <w:pPr>
        <w:ind w:left="2084" w:firstLine="1904"/>
      </w:pPr>
    </w:lvl>
    <w:lvl w:ilvl="3" w:tplc="CE0ADA2E">
      <w:start w:val="1"/>
      <w:numFmt w:val="decimal"/>
      <w:lvlText w:val="%4."/>
      <w:lvlJc w:val="left"/>
      <w:pPr>
        <w:ind w:left="2804" w:firstLine="2444"/>
      </w:pPr>
    </w:lvl>
    <w:lvl w:ilvl="4" w:tplc="AE1A9AD4">
      <w:start w:val="1"/>
      <w:numFmt w:val="lowerLetter"/>
      <w:lvlText w:val="%5."/>
      <w:lvlJc w:val="left"/>
      <w:pPr>
        <w:ind w:left="3524" w:firstLine="3164"/>
      </w:pPr>
    </w:lvl>
    <w:lvl w:ilvl="5" w:tplc="3B56D65E">
      <w:start w:val="1"/>
      <w:numFmt w:val="lowerRoman"/>
      <w:lvlText w:val="%6."/>
      <w:lvlJc w:val="right"/>
      <w:pPr>
        <w:ind w:left="4244" w:firstLine="4064"/>
      </w:pPr>
    </w:lvl>
    <w:lvl w:ilvl="6" w:tplc="95AEA0DC">
      <w:start w:val="1"/>
      <w:numFmt w:val="decimal"/>
      <w:lvlText w:val="%7."/>
      <w:lvlJc w:val="left"/>
      <w:pPr>
        <w:ind w:left="4964" w:firstLine="4604"/>
      </w:pPr>
    </w:lvl>
    <w:lvl w:ilvl="7" w:tplc="94C82276">
      <w:start w:val="1"/>
      <w:numFmt w:val="lowerLetter"/>
      <w:lvlText w:val="%8."/>
      <w:lvlJc w:val="left"/>
      <w:pPr>
        <w:ind w:left="5684" w:firstLine="5324"/>
      </w:pPr>
    </w:lvl>
    <w:lvl w:ilvl="8" w:tplc="57EAFED0">
      <w:start w:val="1"/>
      <w:numFmt w:val="lowerRoman"/>
      <w:lvlText w:val="%9."/>
      <w:lvlJc w:val="right"/>
      <w:pPr>
        <w:ind w:left="6404" w:firstLine="6224"/>
      </w:pPr>
    </w:lvl>
  </w:abstractNum>
  <w:abstractNum w:abstractNumId="33" w15:restartNumberingAfterBreak="0">
    <w:nsid w:val="721D1128"/>
    <w:multiLevelType w:val="hybridMultilevel"/>
    <w:tmpl w:val="D33ADFD6"/>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0768C6"/>
    <w:multiLevelType w:val="multilevel"/>
    <w:tmpl w:val="635C2E40"/>
    <w:lvl w:ilvl="0">
      <w:start w:val="1"/>
      <w:numFmt w:val="low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5" w15:restartNumberingAfterBreak="0">
    <w:nsid w:val="7E071A38"/>
    <w:multiLevelType w:val="hybridMultilevel"/>
    <w:tmpl w:val="56B4A164"/>
    <w:lvl w:ilvl="0" w:tplc="9D92667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EDD2C3A"/>
    <w:multiLevelType w:val="hybridMultilevel"/>
    <w:tmpl w:val="B34E3746"/>
    <w:lvl w:ilvl="0" w:tplc="010A175C">
      <w:start w:val="1"/>
      <w:numFmt w:val="lowerRoman"/>
      <w:lvlText w:val="(%1)"/>
      <w:lvlJc w:val="left"/>
      <w:pPr>
        <w:tabs>
          <w:tab w:val="num" w:pos="862"/>
        </w:tabs>
        <w:ind w:left="862" w:hanging="72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84389132">
    <w:abstractNumId w:val="18"/>
  </w:num>
  <w:num w:numId="2" w16cid:durableId="1522427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4116948">
    <w:abstractNumId w:val="17"/>
  </w:num>
  <w:num w:numId="4" w16cid:durableId="2091659313">
    <w:abstractNumId w:val="7"/>
  </w:num>
  <w:num w:numId="5" w16cid:durableId="1283851456">
    <w:abstractNumId w:val="32"/>
  </w:num>
  <w:num w:numId="6" w16cid:durableId="2063601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1409303">
    <w:abstractNumId w:val="36"/>
  </w:num>
  <w:num w:numId="8" w16cid:durableId="662048582">
    <w:abstractNumId w:val="9"/>
  </w:num>
  <w:num w:numId="9" w16cid:durableId="806162994">
    <w:abstractNumId w:val="5"/>
  </w:num>
  <w:num w:numId="10" w16cid:durableId="486557673">
    <w:abstractNumId w:val="27"/>
  </w:num>
  <w:num w:numId="11" w16cid:durableId="1528713440">
    <w:abstractNumId w:val="23"/>
  </w:num>
  <w:num w:numId="12" w16cid:durableId="1988972915">
    <w:abstractNumId w:val="26"/>
  </w:num>
  <w:num w:numId="13" w16cid:durableId="1289897273">
    <w:abstractNumId w:val="6"/>
  </w:num>
  <w:num w:numId="14" w16cid:durableId="1379236553">
    <w:abstractNumId w:val="0"/>
  </w:num>
  <w:num w:numId="15" w16cid:durableId="2138453333">
    <w:abstractNumId w:val="10"/>
  </w:num>
  <w:num w:numId="16" w16cid:durableId="1780904439">
    <w:abstractNumId w:val="35"/>
  </w:num>
  <w:num w:numId="17" w16cid:durableId="2632587">
    <w:abstractNumId w:val="12"/>
  </w:num>
  <w:num w:numId="18" w16cid:durableId="319037936">
    <w:abstractNumId w:val="14"/>
  </w:num>
  <w:num w:numId="19" w16cid:durableId="2118519174">
    <w:abstractNumId w:val="21"/>
  </w:num>
  <w:num w:numId="20" w16cid:durableId="1594168440">
    <w:abstractNumId w:val="33"/>
  </w:num>
  <w:num w:numId="21" w16cid:durableId="948664607">
    <w:abstractNumId w:val="11"/>
  </w:num>
  <w:num w:numId="22" w16cid:durableId="1803231265">
    <w:abstractNumId w:val="22"/>
  </w:num>
  <w:num w:numId="23" w16cid:durableId="1618637410">
    <w:abstractNumId w:val="13"/>
  </w:num>
  <w:num w:numId="24" w16cid:durableId="1783383393">
    <w:abstractNumId w:val="1"/>
  </w:num>
  <w:num w:numId="25" w16cid:durableId="1903712807">
    <w:abstractNumId w:val="31"/>
  </w:num>
  <w:num w:numId="26" w16cid:durableId="564292987">
    <w:abstractNumId w:val="25"/>
  </w:num>
  <w:num w:numId="27" w16cid:durableId="4169453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86816337">
    <w:abstractNumId w:val="34"/>
  </w:num>
  <w:num w:numId="29" w16cid:durableId="1334143347">
    <w:abstractNumId w:val="24"/>
  </w:num>
  <w:num w:numId="30" w16cid:durableId="1132870308">
    <w:abstractNumId w:val="16"/>
  </w:num>
  <w:num w:numId="31" w16cid:durableId="1119840651">
    <w:abstractNumId w:val="3"/>
  </w:num>
  <w:num w:numId="32" w16cid:durableId="2064331402">
    <w:abstractNumId w:val="2"/>
  </w:num>
  <w:num w:numId="33" w16cid:durableId="784273113">
    <w:abstractNumId w:val="28"/>
  </w:num>
  <w:num w:numId="34" w16cid:durableId="1112896639">
    <w:abstractNumId w:val="19"/>
  </w:num>
  <w:num w:numId="35" w16cid:durableId="851535125">
    <w:abstractNumId w:val="29"/>
  </w:num>
  <w:num w:numId="36" w16cid:durableId="231088003">
    <w:abstractNumId w:val="8"/>
  </w:num>
  <w:num w:numId="37" w16cid:durableId="477572380">
    <w:abstractNumId w:val="30"/>
  </w:num>
  <w:num w:numId="38" w16cid:durableId="1701852559">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8B8"/>
    <w:rsid w:val="000026FD"/>
    <w:rsid w:val="0000553B"/>
    <w:rsid w:val="0000567A"/>
    <w:rsid w:val="000140C4"/>
    <w:rsid w:val="00016B15"/>
    <w:rsid w:val="00021D87"/>
    <w:rsid w:val="00021F1B"/>
    <w:rsid w:val="00023B75"/>
    <w:rsid w:val="00025175"/>
    <w:rsid w:val="000277AE"/>
    <w:rsid w:val="00030290"/>
    <w:rsid w:val="00030942"/>
    <w:rsid w:val="00031644"/>
    <w:rsid w:val="00032633"/>
    <w:rsid w:val="0003277C"/>
    <w:rsid w:val="00032F90"/>
    <w:rsid w:val="00046F76"/>
    <w:rsid w:val="00050A59"/>
    <w:rsid w:val="00054D43"/>
    <w:rsid w:val="00060F87"/>
    <w:rsid w:val="00065946"/>
    <w:rsid w:val="000751E2"/>
    <w:rsid w:val="00075907"/>
    <w:rsid w:val="00077339"/>
    <w:rsid w:val="00077C6E"/>
    <w:rsid w:val="00081D23"/>
    <w:rsid w:val="00082244"/>
    <w:rsid w:val="0008323C"/>
    <w:rsid w:val="0008340B"/>
    <w:rsid w:val="000854E8"/>
    <w:rsid w:val="00085939"/>
    <w:rsid w:val="00087B60"/>
    <w:rsid w:val="0009394D"/>
    <w:rsid w:val="000A2C8C"/>
    <w:rsid w:val="000A6222"/>
    <w:rsid w:val="000B14E6"/>
    <w:rsid w:val="000B2804"/>
    <w:rsid w:val="000B3FBC"/>
    <w:rsid w:val="000B4603"/>
    <w:rsid w:val="000B4757"/>
    <w:rsid w:val="000B497A"/>
    <w:rsid w:val="000B5488"/>
    <w:rsid w:val="000B7806"/>
    <w:rsid w:val="000C1C7D"/>
    <w:rsid w:val="000C238A"/>
    <w:rsid w:val="000C49ED"/>
    <w:rsid w:val="000D4427"/>
    <w:rsid w:val="000D4AA8"/>
    <w:rsid w:val="000D57BF"/>
    <w:rsid w:val="000D612A"/>
    <w:rsid w:val="000D7985"/>
    <w:rsid w:val="000E0182"/>
    <w:rsid w:val="000E1C48"/>
    <w:rsid w:val="000E1D2F"/>
    <w:rsid w:val="000E27CA"/>
    <w:rsid w:val="000F1D0B"/>
    <w:rsid w:val="000F3E57"/>
    <w:rsid w:val="000F4DAF"/>
    <w:rsid w:val="000F5E95"/>
    <w:rsid w:val="000F6BDA"/>
    <w:rsid w:val="001013B8"/>
    <w:rsid w:val="00101B25"/>
    <w:rsid w:val="001060EF"/>
    <w:rsid w:val="00106195"/>
    <w:rsid w:val="00106F67"/>
    <w:rsid w:val="0011274F"/>
    <w:rsid w:val="0011557E"/>
    <w:rsid w:val="00121F7A"/>
    <w:rsid w:val="00126461"/>
    <w:rsid w:val="00126CEE"/>
    <w:rsid w:val="00130CCA"/>
    <w:rsid w:val="001333FB"/>
    <w:rsid w:val="00140CAF"/>
    <w:rsid w:val="00141839"/>
    <w:rsid w:val="00143E0D"/>
    <w:rsid w:val="00146759"/>
    <w:rsid w:val="001508C9"/>
    <w:rsid w:val="0015221A"/>
    <w:rsid w:val="00153C80"/>
    <w:rsid w:val="00155AEB"/>
    <w:rsid w:val="00157AC3"/>
    <w:rsid w:val="001602B3"/>
    <w:rsid w:val="00160647"/>
    <w:rsid w:val="00160C97"/>
    <w:rsid w:val="001616A9"/>
    <w:rsid w:val="00161A9D"/>
    <w:rsid w:val="00162D33"/>
    <w:rsid w:val="00164AC8"/>
    <w:rsid w:val="00164B9C"/>
    <w:rsid w:val="00165F9D"/>
    <w:rsid w:val="00167791"/>
    <w:rsid w:val="00170B01"/>
    <w:rsid w:val="001715F2"/>
    <w:rsid w:val="00171DC4"/>
    <w:rsid w:val="00172620"/>
    <w:rsid w:val="00173FAD"/>
    <w:rsid w:val="00180008"/>
    <w:rsid w:val="0018015B"/>
    <w:rsid w:val="001826E5"/>
    <w:rsid w:val="00183BF2"/>
    <w:rsid w:val="001849A7"/>
    <w:rsid w:val="001856FC"/>
    <w:rsid w:val="00185E46"/>
    <w:rsid w:val="0019545E"/>
    <w:rsid w:val="00196D99"/>
    <w:rsid w:val="001972DE"/>
    <w:rsid w:val="001A08A0"/>
    <w:rsid w:val="001A1048"/>
    <w:rsid w:val="001A218F"/>
    <w:rsid w:val="001A56D7"/>
    <w:rsid w:val="001B06D6"/>
    <w:rsid w:val="001B285A"/>
    <w:rsid w:val="001B285B"/>
    <w:rsid w:val="001B2A36"/>
    <w:rsid w:val="001B6397"/>
    <w:rsid w:val="001B7773"/>
    <w:rsid w:val="001C007A"/>
    <w:rsid w:val="001C30F5"/>
    <w:rsid w:val="001D01B3"/>
    <w:rsid w:val="001D15E2"/>
    <w:rsid w:val="001D2E4A"/>
    <w:rsid w:val="001D59B9"/>
    <w:rsid w:val="001E00E1"/>
    <w:rsid w:val="001E2CA2"/>
    <w:rsid w:val="001E3142"/>
    <w:rsid w:val="001E522B"/>
    <w:rsid w:val="001E670A"/>
    <w:rsid w:val="001F0660"/>
    <w:rsid w:val="001F3476"/>
    <w:rsid w:val="001F3F2A"/>
    <w:rsid w:val="00200C79"/>
    <w:rsid w:val="002021B7"/>
    <w:rsid w:val="0020243B"/>
    <w:rsid w:val="00202E9A"/>
    <w:rsid w:val="00210601"/>
    <w:rsid w:val="002108EE"/>
    <w:rsid w:val="00213DED"/>
    <w:rsid w:val="00220522"/>
    <w:rsid w:val="0022216C"/>
    <w:rsid w:val="00222221"/>
    <w:rsid w:val="00222DF8"/>
    <w:rsid w:val="00223956"/>
    <w:rsid w:val="00225FF0"/>
    <w:rsid w:val="00227055"/>
    <w:rsid w:val="00227142"/>
    <w:rsid w:val="00227D88"/>
    <w:rsid w:val="00230E1B"/>
    <w:rsid w:val="0023271D"/>
    <w:rsid w:val="00241F01"/>
    <w:rsid w:val="00243776"/>
    <w:rsid w:val="00246715"/>
    <w:rsid w:val="00256FA6"/>
    <w:rsid w:val="00260A39"/>
    <w:rsid w:val="00262203"/>
    <w:rsid w:val="00264474"/>
    <w:rsid w:val="002655BC"/>
    <w:rsid w:val="002670C2"/>
    <w:rsid w:val="002702E7"/>
    <w:rsid w:val="00270FE9"/>
    <w:rsid w:val="00271E66"/>
    <w:rsid w:val="002728EB"/>
    <w:rsid w:val="00273CE3"/>
    <w:rsid w:val="00281374"/>
    <w:rsid w:val="00281D7E"/>
    <w:rsid w:val="002907E7"/>
    <w:rsid w:val="00293EC1"/>
    <w:rsid w:val="00295A0F"/>
    <w:rsid w:val="00295EA1"/>
    <w:rsid w:val="00296285"/>
    <w:rsid w:val="002A15F4"/>
    <w:rsid w:val="002A3B6F"/>
    <w:rsid w:val="002B0A6D"/>
    <w:rsid w:val="002B17A1"/>
    <w:rsid w:val="002B6D40"/>
    <w:rsid w:val="002B702F"/>
    <w:rsid w:val="002B7106"/>
    <w:rsid w:val="002C00C6"/>
    <w:rsid w:val="002C02D3"/>
    <w:rsid w:val="002C21A1"/>
    <w:rsid w:val="002C234D"/>
    <w:rsid w:val="002C4F17"/>
    <w:rsid w:val="002D3350"/>
    <w:rsid w:val="002D41C2"/>
    <w:rsid w:val="002D72F6"/>
    <w:rsid w:val="002E3D71"/>
    <w:rsid w:val="002E634C"/>
    <w:rsid w:val="002E685E"/>
    <w:rsid w:val="002F08FA"/>
    <w:rsid w:val="002F0EEC"/>
    <w:rsid w:val="002F4D5A"/>
    <w:rsid w:val="00302948"/>
    <w:rsid w:val="003076B9"/>
    <w:rsid w:val="0031052F"/>
    <w:rsid w:val="00310916"/>
    <w:rsid w:val="00314826"/>
    <w:rsid w:val="00314DF0"/>
    <w:rsid w:val="003157DF"/>
    <w:rsid w:val="00316AC6"/>
    <w:rsid w:val="00320711"/>
    <w:rsid w:val="00320721"/>
    <w:rsid w:val="00320CCB"/>
    <w:rsid w:val="00327425"/>
    <w:rsid w:val="00330AC2"/>
    <w:rsid w:val="0033175E"/>
    <w:rsid w:val="00331F57"/>
    <w:rsid w:val="0033219B"/>
    <w:rsid w:val="0033334C"/>
    <w:rsid w:val="003347B1"/>
    <w:rsid w:val="00334976"/>
    <w:rsid w:val="00336CC9"/>
    <w:rsid w:val="00336D0F"/>
    <w:rsid w:val="00336DA2"/>
    <w:rsid w:val="003373CC"/>
    <w:rsid w:val="00337D43"/>
    <w:rsid w:val="00343CA9"/>
    <w:rsid w:val="0034539E"/>
    <w:rsid w:val="003456D7"/>
    <w:rsid w:val="0034616F"/>
    <w:rsid w:val="00346D66"/>
    <w:rsid w:val="0035180F"/>
    <w:rsid w:val="0035292C"/>
    <w:rsid w:val="00361DEF"/>
    <w:rsid w:val="0036371A"/>
    <w:rsid w:val="0036648B"/>
    <w:rsid w:val="00366500"/>
    <w:rsid w:val="00370BAA"/>
    <w:rsid w:val="00371046"/>
    <w:rsid w:val="00375E18"/>
    <w:rsid w:val="00381347"/>
    <w:rsid w:val="00381E9B"/>
    <w:rsid w:val="00382EA5"/>
    <w:rsid w:val="00383248"/>
    <w:rsid w:val="0038409B"/>
    <w:rsid w:val="00385334"/>
    <w:rsid w:val="003861D0"/>
    <w:rsid w:val="00386F45"/>
    <w:rsid w:val="00387035"/>
    <w:rsid w:val="0039131A"/>
    <w:rsid w:val="003920DD"/>
    <w:rsid w:val="00392B98"/>
    <w:rsid w:val="0039547B"/>
    <w:rsid w:val="00396899"/>
    <w:rsid w:val="00396E3F"/>
    <w:rsid w:val="00397AB6"/>
    <w:rsid w:val="00397B48"/>
    <w:rsid w:val="003A3F17"/>
    <w:rsid w:val="003B0F65"/>
    <w:rsid w:val="003B2EFE"/>
    <w:rsid w:val="003C1CDB"/>
    <w:rsid w:val="003C2F02"/>
    <w:rsid w:val="003C3E48"/>
    <w:rsid w:val="003C7306"/>
    <w:rsid w:val="003D214E"/>
    <w:rsid w:val="003D2F30"/>
    <w:rsid w:val="003D3B45"/>
    <w:rsid w:val="003D591D"/>
    <w:rsid w:val="003D5946"/>
    <w:rsid w:val="003D7DD4"/>
    <w:rsid w:val="003E1D40"/>
    <w:rsid w:val="003E3805"/>
    <w:rsid w:val="003E7D29"/>
    <w:rsid w:val="003F1002"/>
    <w:rsid w:val="003F3F8E"/>
    <w:rsid w:val="003F40E1"/>
    <w:rsid w:val="003F41E6"/>
    <w:rsid w:val="003F49BF"/>
    <w:rsid w:val="003F7539"/>
    <w:rsid w:val="0040138D"/>
    <w:rsid w:val="004017AF"/>
    <w:rsid w:val="00402674"/>
    <w:rsid w:val="00403626"/>
    <w:rsid w:val="00406800"/>
    <w:rsid w:val="004075DD"/>
    <w:rsid w:val="004116D7"/>
    <w:rsid w:val="00414349"/>
    <w:rsid w:val="00414E99"/>
    <w:rsid w:val="00415136"/>
    <w:rsid w:val="0041615D"/>
    <w:rsid w:val="00417E85"/>
    <w:rsid w:val="00420F9C"/>
    <w:rsid w:val="00420FCF"/>
    <w:rsid w:val="0042286F"/>
    <w:rsid w:val="00422CD5"/>
    <w:rsid w:val="00423ED5"/>
    <w:rsid w:val="00424E5A"/>
    <w:rsid w:val="004270B7"/>
    <w:rsid w:val="00433090"/>
    <w:rsid w:val="004364F1"/>
    <w:rsid w:val="004372AF"/>
    <w:rsid w:val="00440321"/>
    <w:rsid w:val="004427A5"/>
    <w:rsid w:val="00445A74"/>
    <w:rsid w:val="004475A4"/>
    <w:rsid w:val="00447BC4"/>
    <w:rsid w:val="00451F0A"/>
    <w:rsid w:val="00454757"/>
    <w:rsid w:val="00454883"/>
    <w:rsid w:val="00455F13"/>
    <w:rsid w:val="004565E7"/>
    <w:rsid w:val="0046000B"/>
    <w:rsid w:val="00460F6E"/>
    <w:rsid w:val="0046301F"/>
    <w:rsid w:val="00463DEE"/>
    <w:rsid w:val="00465EBF"/>
    <w:rsid w:val="004702DF"/>
    <w:rsid w:val="0047134A"/>
    <w:rsid w:val="00471E8B"/>
    <w:rsid w:val="00471FCC"/>
    <w:rsid w:val="0047446F"/>
    <w:rsid w:val="00475756"/>
    <w:rsid w:val="0047582C"/>
    <w:rsid w:val="004770BD"/>
    <w:rsid w:val="00477A5F"/>
    <w:rsid w:val="0048054B"/>
    <w:rsid w:val="00482327"/>
    <w:rsid w:val="004826E8"/>
    <w:rsid w:val="00487622"/>
    <w:rsid w:val="004906DC"/>
    <w:rsid w:val="00491155"/>
    <w:rsid w:val="00492EB1"/>
    <w:rsid w:val="0049654D"/>
    <w:rsid w:val="004A15DD"/>
    <w:rsid w:val="004A323F"/>
    <w:rsid w:val="004A440F"/>
    <w:rsid w:val="004B12EF"/>
    <w:rsid w:val="004B75B9"/>
    <w:rsid w:val="004B7C07"/>
    <w:rsid w:val="004C4665"/>
    <w:rsid w:val="004C662A"/>
    <w:rsid w:val="004C6B2C"/>
    <w:rsid w:val="004C73D5"/>
    <w:rsid w:val="004D0C7D"/>
    <w:rsid w:val="004D0EEF"/>
    <w:rsid w:val="004D0F69"/>
    <w:rsid w:val="004D4038"/>
    <w:rsid w:val="004E3692"/>
    <w:rsid w:val="004E7EF3"/>
    <w:rsid w:val="004F06B1"/>
    <w:rsid w:val="004F138C"/>
    <w:rsid w:val="004F2E7C"/>
    <w:rsid w:val="004F40B6"/>
    <w:rsid w:val="004F4A45"/>
    <w:rsid w:val="00505C72"/>
    <w:rsid w:val="0050644A"/>
    <w:rsid w:val="00506C77"/>
    <w:rsid w:val="00510BD4"/>
    <w:rsid w:val="0051399D"/>
    <w:rsid w:val="00514785"/>
    <w:rsid w:val="0051644A"/>
    <w:rsid w:val="00517386"/>
    <w:rsid w:val="00523E34"/>
    <w:rsid w:val="005265E2"/>
    <w:rsid w:val="0053238C"/>
    <w:rsid w:val="00533252"/>
    <w:rsid w:val="00533713"/>
    <w:rsid w:val="0053437A"/>
    <w:rsid w:val="005349EF"/>
    <w:rsid w:val="00534F0E"/>
    <w:rsid w:val="0053543C"/>
    <w:rsid w:val="00536162"/>
    <w:rsid w:val="005367ED"/>
    <w:rsid w:val="00540968"/>
    <w:rsid w:val="00541017"/>
    <w:rsid w:val="005410FD"/>
    <w:rsid w:val="0054135E"/>
    <w:rsid w:val="0054149A"/>
    <w:rsid w:val="0054289E"/>
    <w:rsid w:val="00544AB7"/>
    <w:rsid w:val="00545249"/>
    <w:rsid w:val="0054624A"/>
    <w:rsid w:val="00551019"/>
    <w:rsid w:val="00552C0C"/>
    <w:rsid w:val="005619E1"/>
    <w:rsid w:val="005639B4"/>
    <w:rsid w:val="00565275"/>
    <w:rsid w:val="00565EBA"/>
    <w:rsid w:val="00570028"/>
    <w:rsid w:val="0057177D"/>
    <w:rsid w:val="00571913"/>
    <w:rsid w:val="0057237A"/>
    <w:rsid w:val="0057361E"/>
    <w:rsid w:val="005759E7"/>
    <w:rsid w:val="0057701B"/>
    <w:rsid w:val="0058212F"/>
    <w:rsid w:val="00583838"/>
    <w:rsid w:val="00583FAA"/>
    <w:rsid w:val="00591EEA"/>
    <w:rsid w:val="00592C5F"/>
    <w:rsid w:val="00596728"/>
    <w:rsid w:val="005970F3"/>
    <w:rsid w:val="005A2DF6"/>
    <w:rsid w:val="005A2E30"/>
    <w:rsid w:val="005A403D"/>
    <w:rsid w:val="005A5ADE"/>
    <w:rsid w:val="005B1784"/>
    <w:rsid w:val="005B1A65"/>
    <w:rsid w:val="005B1D34"/>
    <w:rsid w:val="005B2A54"/>
    <w:rsid w:val="005B33A0"/>
    <w:rsid w:val="005B69C0"/>
    <w:rsid w:val="005B6C7C"/>
    <w:rsid w:val="005B76E1"/>
    <w:rsid w:val="005C0B55"/>
    <w:rsid w:val="005C2A23"/>
    <w:rsid w:val="005C6C37"/>
    <w:rsid w:val="005C6DC8"/>
    <w:rsid w:val="005C7789"/>
    <w:rsid w:val="005D1252"/>
    <w:rsid w:val="005D2C57"/>
    <w:rsid w:val="005D522E"/>
    <w:rsid w:val="005D78F7"/>
    <w:rsid w:val="005E01EB"/>
    <w:rsid w:val="005E1040"/>
    <w:rsid w:val="005E11B7"/>
    <w:rsid w:val="005E1CD4"/>
    <w:rsid w:val="005E200A"/>
    <w:rsid w:val="005E4FFF"/>
    <w:rsid w:val="005E56F3"/>
    <w:rsid w:val="005F790B"/>
    <w:rsid w:val="00605D08"/>
    <w:rsid w:val="006069C1"/>
    <w:rsid w:val="00606F07"/>
    <w:rsid w:val="00610022"/>
    <w:rsid w:val="006113D1"/>
    <w:rsid w:val="00614850"/>
    <w:rsid w:val="006155DE"/>
    <w:rsid w:val="006158B8"/>
    <w:rsid w:val="00616A79"/>
    <w:rsid w:val="00625B60"/>
    <w:rsid w:val="00626252"/>
    <w:rsid w:val="006313E5"/>
    <w:rsid w:val="00631CDC"/>
    <w:rsid w:val="00633FF0"/>
    <w:rsid w:val="00637192"/>
    <w:rsid w:val="00640339"/>
    <w:rsid w:val="00640370"/>
    <w:rsid w:val="00641983"/>
    <w:rsid w:val="0064480C"/>
    <w:rsid w:val="006466AF"/>
    <w:rsid w:val="00650949"/>
    <w:rsid w:val="00651F3B"/>
    <w:rsid w:val="006553AD"/>
    <w:rsid w:val="00656B76"/>
    <w:rsid w:val="00656CB4"/>
    <w:rsid w:val="006609D3"/>
    <w:rsid w:val="00663015"/>
    <w:rsid w:val="006636CA"/>
    <w:rsid w:val="00667989"/>
    <w:rsid w:val="006828BB"/>
    <w:rsid w:val="00683274"/>
    <w:rsid w:val="0068344A"/>
    <w:rsid w:val="00683DB9"/>
    <w:rsid w:val="00692F57"/>
    <w:rsid w:val="00696885"/>
    <w:rsid w:val="006A3576"/>
    <w:rsid w:val="006A45D6"/>
    <w:rsid w:val="006A52BD"/>
    <w:rsid w:val="006A69DE"/>
    <w:rsid w:val="006A7711"/>
    <w:rsid w:val="006B1B90"/>
    <w:rsid w:val="006B2B09"/>
    <w:rsid w:val="006B4DF8"/>
    <w:rsid w:val="006B6515"/>
    <w:rsid w:val="006C0716"/>
    <w:rsid w:val="006C17A7"/>
    <w:rsid w:val="006C23AD"/>
    <w:rsid w:val="006C61F7"/>
    <w:rsid w:val="006D0D5B"/>
    <w:rsid w:val="006D348C"/>
    <w:rsid w:val="006D5641"/>
    <w:rsid w:val="006E45FA"/>
    <w:rsid w:val="006E4946"/>
    <w:rsid w:val="006F0DA1"/>
    <w:rsid w:val="006F33BF"/>
    <w:rsid w:val="006F384B"/>
    <w:rsid w:val="0070032F"/>
    <w:rsid w:val="0070033E"/>
    <w:rsid w:val="00701656"/>
    <w:rsid w:val="007025A3"/>
    <w:rsid w:val="007040C9"/>
    <w:rsid w:val="0070419A"/>
    <w:rsid w:val="007043AA"/>
    <w:rsid w:val="00712307"/>
    <w:rsid w:val="00715204"/>
    <w:rsid w:val="00715346"/>
    <w:rsid w:val="00717864"/>
    <w:rsid w:val="00721AE7"/>
    <w:rsid w:val="00724EE6"/>
    <w:rsid w:val="00725415"/>
    <w:rsid w:val="007271ED"/>
    <w:rsid w:val="00730D25"/>
    <w:rsid w:val="00731EF2"/>
    <w:rsid w:val="007356A6"/>
    <w:rsid w:val="00735AF3"/>
    <w:rsid w:val="00735F96"/>
    <w:rsid w:val="007425F8"/>
    <w:rsid w:val="00742623"/>
    <w:rsid w:val="00744619"/>
    <w:rsid w:val="0075465F"/>
    <w:rsid w:val="00763E4D"/>
    <w:rsid w:val="00764027"/>
    <w:rsid w:val="00765114"/>
    <w:rsid w:val="007714C3"/>
    <w:rsid w:val="00771B8F"/>
    <w:rsid w:val="00773180"/>
    <w:rsid w:val="00773864"/>
    <w:rsid w:val="007743A0"/>
    <w:rsid w:val="007753A6"/>
    <w:rsid w:val="0078145F"/>
    <w:rsid w:val="00781B49"/>
    <w:rsid w:val="0078779C"/>
    <w:rsid w:val="00792567"/>
    <w:rsid w:val="00793B89"/>
    <w:rsid w:val="007955B0"/>
    <w:rsid w:val="007A55C5"/>
    <w:rsid w:val="007B22F5"/>
    <w:rsid w:val="007B6F46"/>
    <w:rsid w:val="007C4D99"/>
    <w:rsid w:val="007C501C"/>
    <w:rsid w:val="007C5913"/>
    <w:rsid w:val="007C7425"/>
    <w:rsid w:val="007C77D2"/>
    <w:rsid w:val="007D1CA0"/>
    <w:rsid w:val="007D2D0E"/>
    <w:rsid w:val="007E64E0"/>
    <w:rsid w:val="007E7EC7"/>
    <w:rsid w:val="008015E8"/>
    <w:rsid w:val="00803608"/>
    <w:rsid w:val="00804773"/>
    <w:rsid w:val="00804A52"/>
    <w:rsid w:val="008072A2"/>
    <w:rsid w:val="00811D12"/>
    <w:rsid w:val="008128F8"/>
    <w:rsid w:val="00815AD9"/>
    <w:rsid w:val="00817675"/>
    <w:rsid w:val="0083063A"/>
    <w:rsid w:val="00833D4A"/>
    <w:rsid w:val="00836BE1"/>
    <w:rsid w:val="008376FA"/>
    <w:rsid w:val="008410D9"/>
    <w:rsid w:val="00842F98"/>
    <w:rsid w:val="00843823"/>
    <w:rsid w:val="00843D60"/>
    <w:rsid w:val="00845821"/>
    <w:rsid w:val="00845ED4"/>
    <w:rsid w:val="008462E3"/>
    <w:rsid w:val="008505FE"/>
    <w:rsid w:val="00851904"/>
    <w:rsid w:val="00852CA7"/>
    <w:rsid w:val="00852EF0"/>
    <w:rsid w:val="00854727"/>
    <w:rsid w:val="008552DF"/>
    <w:rsid w:val="0085594A"/>
    <w:rsid w:val="00855AD1"/>
    <w:rsid w:val="00860D25"/>
    <w:rsid w:val="0086197D"/>
    <w:rsid w:val="0086279A"/>
    <w:rsid w:val="00862A89"/>
    <w:rsid w:val="00862D53"/>
    <w:rsid w:val="0086372A"/>
    <w:rsid w:val="00864AFF"/>
    <w:rsid w:val="00864C55"/>
    <w:rsid w:val="00864D00"/>
    <w:rsid w:val="00866865"/>
    <w:rsid w:val="0087181A"/>
    <w:rsid w:val="0087197B"/>
    <w:rsid w:val="00873654"/>
    <w:rsid w:val="0087511A"/>
    <w:rsid w:val="0088766B"/>
    <w:rsid w:val="00890542"/>
    <w:rsid w:val="008919B8"/>
    <w:rsid w:val="00891B17"/>
    <w:rsid w:val="008927AA"/>
    <w:rsid w:val="00892F76"/>
    <w:rsid w:val="0089310A"/>
    <w:rsid w:val="00894832"/>
    <w:rsid w:val="00895A3B"/>
    <w:rsid w:val="00897929"/>
    <w:rsid w:val="008A368B"/>
    <w:rsid w:val="008A3B65"/>
    <w:rsid w:val="008A4055"/>
    <w:rsid w:val="008A73E0"/>
    <w:rsid w:val="008B1416"/>
    <w:rsid w:val="008B2197"/>
    <w:rsid w:val="008B46EC"/>
    <w:rsid w:val="008C1AC1"/>
    <w:rsid w:val="008C6873"/>
    <w:rsid w:val="008C7002"/>
    <w:rsid w:val="008C758A"/>
    <w:rsid w:val="008D3B6A"/>
    <w:rsid w:val="008D4231"/>
    <w:rsid w:val="008D4F8B"/>
    <w:rsid w:val="008D58C5"/>
    <w:rsid w:val="008E1251"/>
    <w:rsid w:val="008E3BA4"/>
    <w:rsid w:val="008E41EF"/>
    <w:rsid w:val="008E5F7E"/>
    <w:rsid w:val="008E68E0"/>
    <w:rsid w:val="008E743C"/>
    <w:rsid w:val="008F6844"/>
    <w:rsid w:val="00901CC9"/>
    <w:rsid w:val="00901CE4"/>
    <w:rsid w:val="00902451"/>
    <w:rsid w:val="00902AA7"/>
    <w:rsid w:val="00903E17"/>
    <w:rsid w:val="0091286E"/>
    <w:rsid w:val="00915EA9"/>
    <w:rsid w:val="0091731D"/>
    <w:rsid w:val="00923E1F"/>
    <w:rsid w:val="0092436E"/>
    <w:rsid w:val="00924762"/>
    <w:rsid w:val="009248FE"/>
    <w:rsid w:val="00925C51"/>
    <w:rsid w:val="00927EB2"/>
    <w:rsid w:val="00931721"/>
    <w:rsid w:val="00932C8E"/>
    <w:rsid w:val="0093542B"/>
    <w:rsid w:val="00935620"/>
    <w:rsid w:val="00936C8B"/>
    <w:rsid w:val="00941788"/>
    <w:rsid w:val="00942C28"/>
    <w:rsid w:val="00944881"/>
    <w:rsid w:val="00946B7E"/>
    <w:rsid w:val="009504D2"/>
    <w:rsid w:val="0095057E"/>
    <w:rsid w:val="00951343"/>
    <w:rsid w:val="00954F9B"/>
    <w:rsid w:val="00956E66"/>
    <w:rsid w:val="00962F88"/>
    <w:rsid w:val="0096344F"/>
    <w:rsid w:val="00963CAB"/>
    <w:rsid w:val="009643E4"/>
    <w:rsid w:val="009649D1"/>
    <w:rsid w:val="00964CD4"/>
    <w:rsid w:val="009670C0"/>
    <w:rsid w:val="0096715B"/>
    <w:rsid w:val="00967591"/>
    <w:rsid w:val="009722C6"/>
    <w:rsid w:val="00972670"/>
    <w:rsid w:val="00973DD7"/>
    <w:rsid w:val="0097705A"/>
    <w:rsid w:val="009770BE"/>
    <w:rsid w:val="00983CDC"/>
    <w:rsid w:val="00983EFA"/>
    <w:rsid w:val="009845AA"/>
    <w:rsid w:val="00985144"/>
    <w:rsid w:val="00987928"/>
    <w:rsid w:val="00993045"/>
    <w:rsid w:val="0099420C"/>
    <w:rsid w:val="00994A36"/>
    <w:rsid w:val="009952F2"/>
    <w:rsid w:val="00995648"/>
    <w:rsid w:val="009A0672"/>
    <w:rsid w:val="009A3035"/>
    <w:rsid w:val="009A4780"/>
    <w:rsid w:val="009A55D7"/>
    <w:rsid w:val="009A6830"/>
    <w:rsid w:val="009A6B66"/>
    <w:rsid w:val="009B5CDE"/>
    <w:rsid w:val="009C0C79"/>
    <w:rsid w:val="009C37F8"/>
    <w:rsid w:val="009C3B9F"/>
    <w:rsid w:val="009C489B"/>
    <w:rsid w:val="009C4904"/>
    <w:rsid w:val="009C4DBC"/>
    <w:rsid w:val="009C4E88"/>
    <w:rsid w:val="009C51D7"/>
    <w:rsid w:val="009D0129"/>
    <w:rsid w:val="009D2E46"/>
    <w:rsid w:val="009D3B44"/>
    <w:rsid w:val="009D3FDA"/>
    <w:rsid w:val="009D4298"/>
    <w:rsid w:val="009D6396"/>
    <w:rsid w:val="009D7095"/>
    <w:rsid w:val="009E2AD4"/>
    <w:rsid w:val="009E2D6C"/>
    <w:rsid w:val="009E31F7"/>
    <w:rsid w:val="009E439E"/>
    <w:rsid w:val="009E4C84"/>
    <w:rsid w:val="009E5E83"/>
    <w:rsid w:val="009E665E"/>
    <w:rsid w:val="009E6705"/>
    <w:rsid w:val="009E73B8"/>
    <w:rsid w:val="009E7F06"/>
    <w:rsid w:val="009F3247"/>
    <w:rsid w:val="009F5741"/>
    <w:rsid w:val="009F7F54"/>
    <w:rsid w:val="00A03247"/>
    <w:rsid w:val="00A03AA9"/>
    <w:rsid w:val="00A0474D"/>
    <w:rsid w:val="00A064F6"/>
    <w:rsid w:val="00A06618"/>
    <w:rsid w:val="00A101F8"/>
    <w:rsid w:val="00A16176"/>
    <w:rsid w:val="00A16BCF"/>
    <w:rsid w:val="00A25656"/>
    <w:rsid w:val="00A258CB"/>
    <w:rsid w:val="00A33449"/>
    <w:rsid w:val="00A41028"/>
    <w:rsid w:val="00A414D3"/>
    <w:rsid w:val="00A41560"/>
    <w:rsid w:val="00A42D8E"/>
    <w:rsid w:val="00A442CF"/>
    <w:rsid w:val="00A4574D"/>
    <w:rsid w:val="00A45FAB"/>
    <w:rsid w:val="00A53F62"/>
    <w:rsid w:val="00A563A3"/>
    <w:rsid w:val="00A56E7C"/>
    <w:rsid w:val="00A60829"/>
    <w:rsid w:val="00A61AEE"/>
    <w:rsid w:val="00A65240"/>
    <w:rsid w:val="00A67A22"/>
    <w:rsid w:val="00A70E69"/>
    <w:rsid w:val="00A71E5F"/>
    <w:rsid w:val="00A72EF2"/>
    <w:rsid w:val="00A7416A"/>
    <w:rsid w:val="00A74D22"/>
    <w:rsid w:val="00A7560E"/>
    <w:rsid w:val="00A756ED"/>
    <w:rsid w:val="00A75E04"/>
    <w:rsid w:val="00A80E0E"/>
    <w:rsid w:val="00A904CD"/>
    <w:rsid w:val="00A94B19"/>
    <w:rsid w:val="00A97AF6"/>
    <w:rsid w:val="00AA0BF8"/>
    <w:rsid w:val="00AA0FF5"/>
    <w:rsid w:val="00AA241D"/>
    <w:rsid w:val="00AA3169"/>
    <w:rsid w:val="00AA3B92"/>
    <w:rsid w:val="00AB0153"/>
    <w:rsid w:val="00AB168A"/>
    <w:rsid w:val="00AB3C7F"/>
    <w:rsid w:val="00AB5ABE"/>
    <w:rsid w:val="00AB7CB1"/>
    <w:rsid w:val="00AC0FDC"/>
    <w:rsid w:val="00AC14AA"/>
    <w:rsid w:val="00AC5D8B"/>
    <w:rsid w:val="00AD1726"/>
    <w:rsid w:val="00AD1B17"/>
    <w:rsid w:val="00AD7EFE"/>
    <w:rsid w:val="00AE10F2"/>
    <w:rsid w:val="00AE27C3"/>
    <w:rsid w:val="00AE3047"/>
    <w:rsid w:val="00AE623F"/>
    <w:rsid w:val="00AF046F"/>
    <w:rsid w:val="00AF1700"/>
    <w:rsid w:val="00AF24C4"/>
    <w:rsid w:val="00AF293B"/>
    <w:rsid w:val="00AF609D"/>
    <w:rsid w:val="00AF6AAB"/>
    <w:rsid w:val="00AF7D25"/>
    <w:rsid w:val="00B0112F"/>
    <w:rsid w:val="00B01272"/>
    <w:rsid w:val="00B012F7"/>
    <w:rsid w:val="00B054EE"/>
    <w:rsid w:val="00B07A10"/>
    <w:rsid w:val="00B15C85"/>
    <w:rsid w:val="00B16F10"/>
    <w:rsid w:val="00B222F3"/>
    <w:rsid w:val="00B2274D"/>
    <w:rsid w:val="00B235EE"/>
    <w:rsid w:val="00B25B2C"/>
    <w:rsid w:val="00B2607E"/>
    <w:rsid w:val="00B2694B"/>
    <w:rsid w:val="00B34274"/>
    <w:rsid w:val="00B350A0"/>
    <w:rsid w:val="00B366BD"/>
    <w:rsid w:val="00B42CF9"/>
    <w:rsid w:val="00B43DB4"/>
    <w:rsid w:val="00B46738"/>
    <w:rsid w:val="00B531FC"/>
    <w:rsid w:val="00B557ED"/>
    <w:rsid w:val="00B60103"/>
    <w:rsid w:val="00B610F5"/>
    <w:rsid w:val="00B63C0A"/>
    <w:rsid w:val="00B65386"/>
    <w:rsid w:val="00B672DC"/>
    <w:rsid w:val="00B71073"/>
    <w:rsid w:val="00B7134E"/>
    <w:rsid w:val="00B71435"/>
    <w:rsid w:val="00B71C76"/>
    <w:rsid w:val="00B74FEB"/>
    <w:rsid w:val="00B756DF"/>
    <w:rsid w:val="00B75958"/>
    <w:rsid w:val="00B82297"/>
    <w:rsid w:val="00B910F7"/>
    <w:rsid w:val="00B932B6"/>
    <w:rsid w:val="00B95BD2"/>
    <w:rsid w:val="00B972EA"/>
    <w:rsid w:val="00BA3FAD"/>
    <w:rsid w:val="00BA5394"/>
    <w:rsid w:val="00BB025A"/>
    <w:rsid w:val="00BB0D63"/>
    <w:rsid w:val="00BB47D4"/>
    <w:rsid w:val="00BB7472"/>
    <w:rsid w:val="00BC0C18"/>
    <w:rsid w:val="00BC32A7"/>
    <w:rsid w:val="00BC3F38"/>
    <w:rsid w:val="00BC48D9"/>
    <w:rsid w:val="00BC64FA"/>
    <w:rsid w:val="00BC74EA"/>
    <w:rsid w:val="00BC7E7C"/>
    <w:rsid w:val="00BD0242"/>
    <w:rsid w:val="00BD0D74"/>
    <w:rsid w:val="00BD5C25"/>
    <w:rsid w:val="00BE12BF"/>
    <w:rsid w:val="00BE19AA"/>
    <w:rsid w:val="00BE2ADF"/>
    <w:rsid w:val="00BE3C3C"/>
    <w:rsid w:val="00BF0084"/>
    <w:rsid w:val="00BF0A12"/>
    <w:rsid w:val="00BF5933"/>
    <w:rsid w:val="00BF6FDB"/>
    <w:rsid w:val="00C0102E"/>
    <w:rsid w:val="00C01B5A"/>
    <w:rsid w:val="00C05BC1"/>
    <w:rsid w:val="00C06ADC"/>
    <w:rsid w:val="00C0740A"/>
    <w:rsid w:val="00C13793"/>
    <w:rsid w:val="00C219C6"/>
    <w:rsid w:val="00C21BED"/>
    <w:rsid w:val="00C22EB9"/>
    <w:rsid w:val="00C231A9"/>
    <w:rsid w:val="00C255A3"/>
    <w:rsid w:val="00C268C7"/>
    <w:rsid w:val="00C33999"/>
    <w:rsid w:val="00C33DA7"/>
    <w:rsid w:val="00C34B54"/>
    <w:rsid w:val="00C41D22"/>
    <w:rsid w:val="00C41D53"/>
    <w:rsid w:val="00C452C8"/>
    <w:rsid w:val="00C52458"/>
    <w:rsid w:val="00C53076"/>
    <w:rsid w:val="00C54826"/>
    <w:rsid w:val="00C54C1C"/>
    <w:rsid w:val="00C555E8"/>
    <w:rsid w:val="00C55E36"/>
    <w:rsid w:val="00C56631"/>
    <w:rsid w:val="00C56C6F"/>
    <w:rsid w:val="00C61006"/>
    <w:rsid w:val="00C61127"/>
    <w:rsid w:val="00C62A94"/>
    <w:rsid w:val="00C66714"/>
    <w:rsid w:val="00C66F30"/>
    <w:rsid w:val="00C67340"/>
    <w:rsid w:val="00C675F0"/>
    <w:rsid w:val="00C72BE4"/>
    <w:rsid w:val="00C73210"/>
    <w:rsid w:val="00C74C4D"/>
    <w:rsid w:val="00C76B2D"/>
    <w:rsid w:val="00C770D0"/>
    <w:rsid w:val="00C83D49"/>
    <w:rsid w:val="00C91A13"/>
    <w:rsid w:val="00C9413C"/>
    <w:rsid w:val="00C953AB"/>
    <w:rsid w:val="00C95C37"/>
    <w:rsid w:val="00C96026"/>
    <w:rsid w:val="00CA1509"/>
    <w:rsid w:val="00CA219E"/>
    <w:rsid w:val="00CA3456"/>
    <w:rsid w:val="00CB3F94"/>
    <w:rsid w:val="00CB5713"/>
    <w:rsid w:val="00CB6F04"/>
    <w:rsid w:val="00CC1E78"/>
    <w:rsid w:val="00CC49E6"/>
    <w:rsid w:val="00CC58CF"/>
    <w:rsid w:val="00CC73BB"/>
    <w:rsid w:val="00CD05E4"/>
    <w:rsid w:val="00CD157E"/>
    <w:rsid w:val="00CD2A4A"/>
    <w:rsid w:val="00CD352F"/>
    <w:rsid w:val="00CD5D86"/>
    <w:rsid w:val="00CE0433"/>
    <w:rsid w:val="00CE14F2"/>
    <w:rsid w:val="00CE17EB"/>
    <w:rsid w:val="00CE2CF5"/>
    <w:rsid w:val="00CE4308"/>
    <w:rsid w:val="00CF6F05"/>
    <w:rsid w:val="00D047C6"/>
    <w:rsid w:val="00D12C14"/>
    <w:rsid w:val="00D16E2F"/>
    <w:rsid w:val="00D20BD3"/>
    <w:rsid w:val="00D21E5D"/>
    <w:rsid w:val="00D2598E"/>
    <w:rsid w:val="00D273F7"/>
    <w:rsid w:val="00D3147E"/>
    <w:rsid w:val="00D31D57"/>
    <w:rsid w:val="00D336D3"/>
    <w:rsid w:val="00D358E2"/>
    <w:rsid w:val="00D36D7D"/>
    <w:rsid w:val="00D46050"/>
    <w:rsid w:val="00D4656A"/>
    <w:rsid w:val="00D53613"/>
    <w:rsid w:val="00D5384D"/>
    <w:rsid w:val="00D53DDA"/>
    <w:rsid w:val="00D54CB5"/>
    <w:rsid w:val="00D55413"/>
    <w:rsid w:val="00D55E71"/>
    <w:rsid w:val="00D5670E"/>
    <w:rsid w:val="00D57412"/>
    <w:rsid w:val="00D6220F"/>
    <w:rsid w:val="00D62F2E"/>
    <w:rsid w:val="00D64190"/>
    <w:rsid w:val="00D64B0E"/>
    <w:rsid w:val="00D6730C"/>
    <w:rsid w:val="00D71E1D"/>
    <w:rsid w:val="00D75D5D"/>
    <w:rsid w:val="00D85F6F"/>
    <w:rsid w:val="00D906A5"/>
    <w:rsid w:val="00D91FCD"/>
    <w:rsid w:val="00D9429F"/>
    <w:rsid w:val="00D952D8"/>
    <w:rsid w:val="00D96963"/>
    <w:rsid w:val="00D97D7E"/>
    <w:rsid w:val="00DA0E49"/>
    <w:rsid w:val="00DA361A"/>
    <w:rsid w:val="00DB15C9"/>
    <w:rsid w:val="00DB1841"/>
    <w:rsid w:val="00DB449F"/>
    <w:rsid w:val="00DB4EE1"/>
    <w:rsid w:val="00DB7D7C"/>
    <w:rsid w:val="00DC19A8"/>
    <w:rsid w:val="00DC32B9"/>
    <w:rsid w:val="00DC3759"/>
    <w:rsid w:val="00DD0C0C"/>
    <w:rsid w:val="00DD1836"/>
    <w:rsid w:val="00DD30FF"/>
    <w:rsid w:val="00DD7A0B"/>
    <w:rsid w:val="00DD7EAB"/>
    <w:rsid w:val="00DD7F5D"/>
    <w:rsid w:val="00DE4DA3"/>
    <w:rsid w:val="00DF08EF"/>
    <w:rsid w:val="00DF18F1"/>
    <w:rsid w:val="00DF2EEB"/>
    <w:rsid w:val="00DF4BE2"/>
    <w:rsid w:val="00DF4F06"/>
    <w:rsid w:val="00E007DA"/>
    <w:rsid w:val="00E02B06"/>
    <w:rsid w:val="00E038DC"/>
    <w:rsid w:val="00E10953"/>
    <w:rsid w:val="00E11810"/>
    <w:rsid w:val="00E171BB"/>
    <w:rsid w:val="00E17437"/>
    <w:rsid w:val="00E22D6C"/>
    <w:rsid w:val="00E267CE"/>
    <w:rsid w:val="00E27A29"/>
    <w:rsid w:val="00E3116C"/>
    <w:rsid w:val="00E3170E"/>
    <w:rsid w:val="00E32046"/>
    <w:rsid w:val="00E34FB2"/>
    <w:rsid w:val="00E46DC6"/>
    <w:rsid w:val="00E4740C"/>
    <w:rsid w:val="00E507FE"/>
    <w:rsid w:val="00E54704"/>
    <w:rsid w:val="00E54BB7"/>
    <w:rsid w:val="00E61E12"/>
    <w:rsid w:val="00E652EC"/>
    <w:rsid w:val="00E70F87"/>
    <w:rsid w:val="00E71194"/>
    <w:rsid w:val="00E723A0"/>
    <w:rsid w:val="00E741BF"/>
    <w:rsid w:val="00E773B5"/>
    <w:rsid w:val="00E82F72"/>
    <w:rsid w:val="00E84718"/>
    <w:rsid w:val="00E85B77"/>
    <w:rsid w:val="00E8618E"/>
    <w:rsid w:val="00E86A3D"/>
    <w:rsid w:val="00E87588"/>
    <w:rsid w:val="00E91098"/>
    <w:rsid w:val="00E922A8"/>
    <w:rsid w:val="00E94B95"/>
    <w:rsid w:val="00E96253"/>
    <w:rsid w:val="00EA591F"/>
    <w:rsid w:val="00EC0D63"/>
    <w:rsid w:val="00EC1297"/>
    <w:rsid w:val="00EC1894"/>
    <w:rsid w:val="00EC235B"/>
    <w:rsid w:val="00ED39B9"/>
    <w:rsid w:val="00ED4971"/>
    <w:rsid w:val="00ED7A47"/>
    <w:rsid w:val="00ED7EE9"/>
    <w:rsid w:val="00EE36C1"/>
    <w:rsid w:val="00EE6764"/>
    <w:rsid w:val="00EF6B88"/>
    <w:rsid w:val="00F002AE"/>
    <w:rsid w:val="00F00C1C"/>
    <w:rsid w:val="00F04604"/>
    <w:rsid w:val="00F06B81"/>
    <w:rsid w:val="00F078BF"/>
    <w:rsid w:val="00F129FD"/>
    <w:rsid w:val="00F12CE1"/>
    <w:rsid w:val="00F1555B"/>
    <w:rsid w:val="00F232F2"/>
    <w:rsid w:val="00F240FD"/>
    <w:rsid w:val="00F24258"/>
    <w:rsid w:val="00F242CE"/>
    <w:rsid w:val="00F25378"/>
    <w:rsid w:val="00F2600B"/>
    <w:rsid w:val="00F30136"/>
    <w:rsid w:val="00F30551"/>
    <w:rsid w:val="00F30BB2"/>
    <w:rsid w:val="00F32CD2"/>
    <w:rsid w:val="00F3411A"/>
    <w:rsid w:val="00F34716"/>
    <w:rsid w:val="00F355A8"/>
    <w:rsid w:val="00F3686E"/>
    <w:rsid w:val="00F41355"/>
    <w:rsid w:val="00F4200D"/>
    <w:rsid w:val="00F4569F"/>
    <w:rsid w:val="00F46B94"/>
    <w:rsid w:val="00F51029"/>
    <w:rsid w:val="00F543D3"/>
    <w:rsid w:val="00F559F1"/>
    <w:rsid w:val="00F6092B"/>
    <w:rsid w:val="00F70153"/>
    <w:rsid w:val="00F77979"/>
    <w:rsid w:val="00F80C70"/>
    <w:rsid w:val="00F8585B"/>
    <w:rsid w:val="00F903B6"/>
    <w:rsid w:val="00F92272"/>
    <w:rsid w:val="00F932D8"/>
    <w:rsid w:val="00F9425A"/>
    <w:rsid w:val="00F952CD"/>
    <w:rsid w:val="00F96B34"/>
    <w:rsid w:val="00FA4779"/>
    <w:rsid w:val="00FA51A9"/>
    <w:rsid w:val="00FA7A6C"/>
    <w:rsid w:val="00FB030F"/>
    <w:rsid w:val="00FB4DCF"/>
    <w:rsid w:val="00FB4EA4"/>
    <w:rsid w:val="00FB590A"/>
    <w:rsid w:val="00FC0DEF"/>
    <w:rsid w:val="00FC2349"/>
    <w:rsid w:val="00FC3364"/>
    <w:rsid w:val="00FC53AC"/>
    <w:rsid w:val="00FC554A"/>
    <w:rsid w:val="00FC6995"/>
    <w:rsid w:val="00FC69A7"/>
    <w:rsid w:val="00FC6B76"/>
    <w:rsid w:val="00FD11D9"/>
    <w:rsid w:val="00FE16AD"/>
    <w:rsid w:val="00FE2A46"/>
    <w:rsid w:val="00FE2C04"/>
    <w:rsid w:val="00FE7453"/>
    <w:rsid w:val="00FF0B4F"/>
    <w:rsid w:val="00FF2D04"/>
    <w:rsid w:val="00FF7030"/>
    <w:rsid w:val="04328788"/>
    <w:rsid w:val="04873875"/>
    <w:rsid w:val="1743D69C"/>
    <w:rsid w:val="19A3E5B9"/>
    <w:rsid w:val="2B9CB5D3"/>
    <w:rsid w:val="2D64B802"/>
    <w:rsid w:val="2F45C58E"/>
    <w:rsid w:val="2F6AB113"/>
    <w:rsid w:val="39F0DADA"/>
    <w:rsid w:val="3A46F8E2"/>
    <w:rsid w:val="3C300BBE"/>
    <w:rsid w:val="3C599AF6"/>
    <w:rsid w:val="420112BB"/>
    <w:rsid w:val="422472B8"/>
    <w:rsid w:val="4736E3EC"/>
    <w:rsid w:val="48E1D203"/>
    <w:rsid w:val="522A870F"/>
    <w:rsid w:val="525969A1"/>
    <w:rsid w:val="54FD9009"/>
    <w:rsid w:val="5A44DB8D"/>
    <w:rsid w:val="68BF806F"/>
    <w:rsid w:val="6AF1D1EE"/>
    <w:rsid w:val="70386672"/>
    <w:rsid w:val="715B392D"/>
    <w:rsid w:val="78874056"/>
    <w:rsid w:val="7EA656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736DA"/>
  <w15:chartTrackingRefBased/>
  <w15:docId w15:val="{D69C3895-BCF2-4E95-808C-2157AA78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7A10"/>
    <w:pPr>
      <w:spacing w:after="0" w:line="240" w:lineRule="auto"/>
    </w:pPr>
    <w:rPr>
      <w:rFonts w:ascii="Times New Roman" w:eastAsia="Times New Roman" w:hAnsi="Times New Roman" w:cs="Times New Roman"/>
      <w:color w:val="000000"/>
      <w:sz w:val="20"/>
      <w:szCs w:val="20"/>
      <w:lang w:eastAsia="es-PE"/>
    </w:rPr>
  </w:style>
  <w:style w:type="paragraph" w:styleId="Ttulo3">
    <w:name w:val="heading 3"/>
    <w:basedOn w:val="Normal"/>
    <w:next w:val="Normal"/>
    <w:link w:val="Ttulo3Car"/>
    <w:rsid w:val="002B0A6D"/>
    <w:pPr>
      <w:keepNext/>
      <w:keepLines/>
      <w:spacing w:before="160" w:line="276" w:lineRule="auto"/>
      <w:contextualSpacing/>
      <w:outlineLvl w:val="2"/>
    </w:pPr>
    <w:rPr>
      <w:rFonts w:ascii="Trebuchet MS" w:eastAsia="Trebuchet MS" w:hAnsi="Trebuchet MS" w:cs="Trebuchet MS"/>
      <w:b/>
      <w:color w:val="666666"/>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6158B8"/>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6158B8"/>
    <w:rPr>
      <w:rFonts w:ascii="Calibri" w:eastAsia="Calibri" w:hAnsi="Calibri" w:cs="Times New Roman"/>
      <w:sz w:val="20"/>
      <w:szCs w:val="20"/>
      <w:lang w:val="x-none" w:eastAsia="x-none"/>
    </w:rPr>
  </w:style>
  <w:style w:type="paragraph" w:styleId="Prrafodelista">
    <w:name w:val="List Paragraph"/>
    <w:aliases w:val="Cita Pie de Página,titulo,Párrafo 2,Titulo de Fígura,TITULO A,Cuadro 2-1,Footnote,List Paragraph1,Fundamentacion,SubPárrafo de lista,Lista vistosa - Énfasis 11,Bulleted List,Nivel 3,Párrafo,Título Tablas y Figuras,Bolita,Punto,Boli,3,P"/>
    <w:basedOn w:val="Normal"/>
    <w:link w:val="PrrafodelistaCar"/>
    <w:uiPriority w:val="34"/>
    <w:qFormat/>
    <w:rsid w:val="006158B8"/>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6158B8"/>
    <w:rPr>
      <w:vertAlign w:val="superscript"/>
    </w:rPr>
  </w:style>
  <w:style w:type="character" w:customStyle="1" w:styleId="PrrafodelistaCar">
    <w:name w:val="Párrafo de lista Car"/>
    <w:aliases w:val="Cita Pie de Página Car,titulo Car,Párrafo 2 Car,Titulo de Fígura Car,TITULO A Car,Cuadro 2-1 Car,Footnote Car,List Paragraph1 Car,Fundamentacion Car,SubPárrafo de lista Car,Lista vistosa - Énfasis 11 Car,Bulleted List Car,Bolita Car"/>
    <w:link w:val="Prrafodelista"/>
    <w:uiPriority w:val="34"/>
    <w:qFormat/>
    <w:locked/>
    <w:rsid w:val="006158B8"/>
    <w:rPr>
      <w:rFonts w:ascii="Calibri" w:eastAsia="Calibri" w:hAnsi="Calibri" w:cs="Times New Roman"/>
    </w:rPr>
  </w:style>
  <w:style w:type="character" w:styleId="Refdecomentario">
    <w:name w:val="annotation reference"/>
    <w:basedOn w:val="Fuentedeprrafopredeter"/>
    <w:uiPriority w:val="99"/>
    <w:semiHidden/>
    <w:unhideWhenUsed/>
    <w:rsid w:val="00334976"/>
    <w:rPr>
      <w:sz w:val="16"/>
      <w:szCs w:val="16"/>
    </w:rPr>
  </w:style>
  <w:style w:type="paragraph" w:styleId="Textocomentario">
    <w:name w:val="annotation text"/>
    <w:basedOn w:val="Normal"/>
    <w:link w:val="TextocomentarioCar"/>
    <w:uiPriority w:val="99"/>
    <w:unhideWhenUsed/>
    <w:rsid w:val="00334976"/>
  </w:style>
  <w:style w:type="character" w:customStyle="1" w:styleId="TextocomentarioCar">
    <w:name w:val="Texto comentario Car"/>
    <w:basedOn w:val="Fuentedeprrafopredeter"/>
    <w:link w:val="Textocomentario"/>
    <w:uiPriority w:val="99"/>
    <w:rsid w:val="0033497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334976"/>
    <w:rPr>
      <w:b/>
      <w:bCs/>
    </w:rPr>
  </w:style>
  <w:style w:type="character" w:customStyle="1" w:styleId="AsuntodelcomentarioCar">
    <w:name w:val="Asunto del comentario Car"/>
    <w:basedOn w:val="TextocomentarioCar"/>
    <w:link w:val="Asuntodelcomentario"/>
    <w:uiPriority w:val="99"/>
    <w:semiHidden/>
    <w:rsid w:val="00334976"/>
    <w:rPr>
      <w:rFonts w:ascii="Times New Roman" w:eastAsia="Times New Roman" w:hAnsi="Times New Roman" w:cs="Times New Roman"/>
      <w:b/>
      <w:bCs/>
      <w:color w:val="000000"/>
      <w:sz w:val="20"/>
      <w:szCs w:val="20"/>
      <w:lang w:eastAsia="es-PE"/>
    </w:rPr>
  </w:style>
  <w:style w:type="paragraph" w:styleId="Textodeglobo">
    <w:name w:val="Balloon Text"/>
    <w:basedOn w:val="Normal"/>
    <w:link w:val="TextodegloboCar"/>
    <w:uiPriority w:val="99"/>
    <w:semiHidden/>
    <w:unhideWhenUsed/>
    <w:rsid w:val="0033497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4976"/>
    <w:rPr>
      <w:rFonts w:ascii="Segoe UI" w:eastAsia="Times New Roman" w:hAnsi="Segoe UI" w:cs="Segoe UI"/>
      <w:color w:val="000000"/>
      <w:sz w:val="18"/>
      <w:szCs w:val="18"/>
      <w:lang w:eastAsia="es-PE"/>
    </w:rPr>
  </w:style>
  <w:style w:type="paragraph" w:styleId="Encabezado">
    <w:name w:val="header"/>
    <w:basedOn w:val="Normal"/>
    <w:link w:val="EncabezadoCar"/>
    <w:uiPriority w:val="99"/>
    <w:unhideWhenUsed/>
    <w:rsid w:val="00ED4971"/>
    <w:pPr>
      <w:tabs>
        <w:tab w:val="center" w:pos="4419"/>
        <w:tab w:val="right" w:pos="8838"/>
      </w:tabs>
    </w:pPr>
  </w:style>
  <w:style w:type="character" w:customStyle="1" w:styleId="EncabezadoCar">
    <w:name w:val="Encabezado Car"/>
    <w:basedOn w:val="Fuentedeprrafopredeter"/>
    <w:link w:val="Encabezado"/>
    <w:uiPriority w:val="99"/>
    <w:rsid w:val="00ED4971"/>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ED4971"/>
    <w:pPr>
      <w:tabs>
        <w:tab w:val="center" w:pos="4419"/>
        <w:tab w:val="right" w:pos="8838"/>
      </w:tabs>
    </w:pPr>
  </w:style>
  <w:style w:type="character" w:customStyle="1" w:styleId="PiedepginaCar">
    <w:name w:val="Pie de página Car"/>
    <w:basedOn w:val="Fuentedeprrafopredeter"/>
    <w:link w:val="Piedepgina"/>
    <w:uiPriority w:val="99"/>
    <w:rsid w:val="00ED4971"/>
    <w:rPr>
      <w:rFonts w:ascii="Times New Roman" w:eastAsia="Times New Roman" w:hAnsi="Times New Roman" w:cs="Times New Roman"/>
      <w:color w:val="000000"/>
      <w:sz w:val="20"/>
      <w:szCs w:val="20"/>
      <w:lang w:eastAsia="es-PE"/>
    </w:rPr>
  </w:style>
  <w:style w:type="paragraph" w:styleId="NormalWeb">
    <w:name w:val="Normal (Web)"/>
    <w:basedOn w:val="Normal"/>
    <w:uiPriority w:val="99"/>
    <w:unhideWhenUsed/>
    <w:rsid w:val="007C4D99"/>
    <w:pPr>
      <w:spacing w:before="100" w:beforeAutospacing="1" w:after="100" w:afterAutospacing="1"/>
    </w:pPr>
    <w:rPr>
      <w:color w:val="auto"/>
      <w:sz w:val="24"/>
      <w:szCs w:val="24"/>
    </w:rPr>
  </w:style>
  <w:style w:type="paragraph" w:customStyle="1" w:styleId="cuerpo">
    <w:name w:val="cuerpo"/>
    <w:basedOn w:val="Normal"/>
    <w:rsid w:val="007C4D99"/>
    <w:pPr>
      <w:spacing w:before="100" w:beforeAutospacing="1" w:after="100" w:afterAutospacing="1"/>
    </w:pPr>
    <w:rPr>
      <w:color w:val="auto"/>
      <w:sz w:val="24"/>
      <w:szCs w:val="24"/>
    </w:rPr>
  </w:style>
  <w:style w:type="character" w:customStyle="1" w:styleId="Ttulo3Car">
    <w:name w:val="Título 3 Car"/>
    <w:basedOn w:val="Fuentedeprrafopredeter"/>
    <w:link w:val="Ttulo3"/>
    <w:rsid w:val="002B0A6D"/>
    <w:rPr>
      <w:rFonts w:ascii="Trebuchet MS" w:eastAsia="Trebuchet MS" w:hAnsi="Trebuchet MS" w:cs="Trebuchet MS"/>
      <w:b/>
      <w:color w:val="666666"/>
      <w:sz w:val="24"/>
      <w:szCs w:val="24"/>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B0A6D"/>
    <w:rPr>
      <w:rFonts w:asciiTheme="minorHAnsi" w:eastAsiaTheme="minorHAnsi" w:hAnsiTheme="minorHAnsi" w:cstheme="minorBidi"/>
      <w:color w:val="auto"/>
      <w:sz w:val="22"/>
      <w:szCs w:val="22"/>
      <w:vertAlign w:val="superscript"/>
      <w:lang w:eastAsia="en-US"/>
    </w:rPr>
  </w:style>
  <w:style w:type="paragraph" w:customStyle="1" w:styleId="Default">
    <w:name w:val="Default"/>
    <w:rsid w:val="002B0A6D"/>
    <w:pPr>
      <w:autoSpaceDE w:val="0"/>
      <w:autoSpaceDN w:val="0"/>
      <w:adjustRightInd w:val="0"/>
      <w:spacing w:after="0" w:line="240" w:lineRule="auto"/>
    </w:pPr>
    <w:rPr>
      <w:rFonts w:ascii="Arial" w:eastAsia="Calibri" w:hAnsi="Arial" w:cs="Arial"/>
      <w:color w:val="000000"/>
      <w:sz w:val="24"/>
      <w:szCs w:val="24"/>
      <w:lang w:eastAsia="es-PE"/>
    </w:rPr>
  </w:style>
  <w:style w:type="paragraph" w:customStyle="1" w:styleId="Normal1">
    <w:name w:val="Normal1"/>
    <w:rsid w:val="00A7416A"/>
    <w:pPr>
      <w:spacing w:after="0" w:line="240" w:lineRule="auto"/>
    </w:pPr>
    <w:rPr>
      <w:rFonts w:ascii="Times New Roman" w:eastAsia="Times New Roman" w:hAnsi="Times New Roman" w:cs="Times New Roman"/>
      <w:color w:val="000000"/>
      <w:sz w:val="24"/>
      <w:szCs w:val="24"/>
      <w:lang w:eastAsia="es-PE"/>
    </w:rPr>
  </w:style>
  <w:style w:type="paragraph" w:styleId="Sinespaciado">
    <w:name w:val="No Spacing"/>
    <w:uiPriority w:val="1"/>
    <w:qFormat/>
    <w:rsid w:val="00D55413"/>
    <w:pPr>
      <w:spacing w:after="0" w:line="240" w:lineRule="auto"/>
    </w:pPr>
    <w:rPr>
      <w:rFonts w:ascii="Arial" w:eastAsia="Arial" w:hAnsi="Arial" w:cs="Arial"/>
      <w:color w:val="000000"/>
      <w:lang w:eastAsia="es-PE"/>
    </w:rPr>
  </w:style>
  <w:style w:type="table" w:styleId="Tablaconcuadrcula">
    <w:name w:val="Table Grid"/>
    <w:basedOn w:val="Tablanormal"/>
    <w:uiPriority w:val="39"/>
    <w:rsid w:val="0093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9545E"/>
    <w:rPr>
      <w:color w:val="0563C1" w:themeColor="hyperlink"/>
      <w:u w:val="single"/>
    </w:rPr>
  </w:style>
  <w:style w:type="character" w:customStyle="1" w:styleId="Mencinsinresolver1">
    <w:name w:val="Mención sin resolver1"/>
    <w:basedOn w:val="Fuentedeprrafopredeter"/>
    <w:uiPriority w:val="99"/>
    <w:semiHidden/>
    <w:unhideWhenUsed/>
    <w:rsid w:val="00993045"/>
    <w:rPr>
      <w:color w:val="605E5C"/>
      <w:shd w:val="clear" w:color="auto" w:fill="E1DFDD"/>
    </w:rPr>
  </w:style>
  <w:style w:type="paragraph" w:customStyle="1" w:styleId="paragraph">
    <w:name w:val="paragraph"/>
    <w:basedOn w:val="Normal"/>
    <w:rsid w:val="005265E2"/>
    <w:pPr>
      <w:spacing w:before="100" w:beforeAutospacing="1" w:after="100" w:afterAutospacing="1"/>
    </w:pPr>
    <w:rPr>
      <w:color w:val="auto"/>
      <w:sz w:val="24"/>
      <w:szCs w:val="24"/>
    </w:rPr>
  </w:style>
  <w:style w:type="character" w:customStyle="1" w:styleId="normaltextrun">
    <w:name w:val="normaltextrun"/>
    <w:basedOn w:val="Fuentedeprrafopredeter"/>
    <w:rsid w:val="005265E2"/>
  </w:style>
  <w:style w:type="character" w:customStyle="1" w:styleId="eop">
    <w:name w:val="eop"/>
    <w:basedOn w:val="Fuentedeprrafopredeter"/>
    <w:rsid w:val="005265E2"/>
  </w:style>
  <w:style w:type="character" w:customStyle="1" w:styleId="scxw105344750">
    <w:name w:val="scxw105344750"/>
    <w:basedOn w:val="Fuentedeprrafopredeter"/>
    <w:rsid w:val="002F08FA"/>
  </w:style>
  <w:style w:type="character" w:customStyle="1" w:styleId="superscript">
    <w:name w:val="superscript"/>
    <w:basedOn w:val="Fuentedeprrafopredeter"/>
    <w:rsid w:val="002F08FA"/>
  </w:style>
  <w:style w:type="character" w:customStyle="1" w:styleId="tabchar">
    <w:name w:val="tabchar"/>
    <w:basedOn w:val="Fuentedeprrafopredeter"/>
    <w:rsid w:val="0099420C"/>
  </w:style>
  <w:style w:type="character" w:styleId="Mencinsinresolver">
    <w:name w:val="Unresolved Mention"/>
    <w:basedOn w:val="Fuentedeprrafopredeter"/>
    <w:uiPriority w:val="99"/>
    <w:semiHidden/>
    <w:unhideWhenUsed/>
    <w:rsid w:val="008128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9591">
      <w:bodyDiv w:val="1"/>
      <w:marLeft w:val="0"/>
      <w:marRight w:val="0"/>
      <w:marTop w:val="0"/>
      <w:marBottom w:val="0"/>
      <w:divBdr>
        <w:top w:val="none" w:sz="0" w:space="0" w:color="auto"/>
        <w:left w:val="none" w:sz="0" w:space="0" w:color="auto"/>
        <w:bottom w:val="none" w:sz="0" w:space="0" w:color="auto"/>
        <w:right w:val="none" w:sz="0" w:space="0" w:color="auto"/>
      </w:divBdr>
    </w:div>
    <w:div w:id="36898586">
      <w:bodyDiv w:val="1"/>
      <w:marLeft w:val="0"/>
      <w:marRight w:val="0"/>
      <w:marTop w:val="0"/>
      <w:marBottom w:val="0"/>
      <w:divBdr>
        <w:top w:val="none" w:sz="0" w:space="0" w:color="auto"/>
        <w:left w:val="none" w:sz="0" w:space="0" w:color="auto"/>
        <w:bottom w:val="none" w:sz="0" w:space="0" w:color="auto"/>
        <w:right w:val="none" w:sz="0" w:space="0" w:color="auto"/>
      </w:divBdr>
      <w:divsChild>
        <w:div w:id="43986824">
          <w:marLeft w:val="0"/>
          <w:marRight w:val="0"/>
          <w:marTop w:val="0"/>
          <w:marBottom w:val="0"/>
          <w:divBdr>
            <w:top w:val="none" w:sz="0" w:space="0" w:color="auto"/>
            <w:left w:val="none" w:sz="0" w:space="0" w:color="auto"/>
            <w:bottom w:val="none" w:sz="0" w:space="0" w:color="auto"/>
            <w:right w:val="none" w:sz="0" w:space="0" w:color="auto"/>
          </w:divBdr>
          <w:divsChild>
            <w:div w:id="1774401203">
              <w:marLeft w:val="0"/>
              <w:marRight w:val="0"/>
              <w:marTop w:val="0"/>
              <w:marBottom w:val="0"/>
              <w:divBdr>
                <w:top w:val="none" w:sz="0" w:space="0" w:color="auto"/>
                <w:left w:val="none" w:sz="0" w:space="0" w:color="auto"/>
                <w:bottom w:val="none" w:sz="0" w:space="0" w:color="auto"/>
                <w:right w:val="none" w:sz="0" w:space="0" w:color="auto"/>
              </w:divBdr>
            </w:div>
            <w:div w:id="396100508">
              <w:marLeft w:val="0"/>
              <w:marRight w:val="0"/>
              <w:marTop w:val="0"/>
              <w:marBottom w:val="0"/>
              <w:divBdr>
                <w:top w:val="none" w:sz="0" w:space="0" w:color="auto"/>
                <w:left w:val="none" w:sz="0" w:space="0" w:color="auto"/>
                <w:bottom w:val="none" w:sz="0" w:space="0" w:color="auto"/>
                <w:right w:val="none" w:sz="0" w:space="0" w:color="auto"/>
              </w:divBdr>
            </w:div>
          </w:divsChild>
        </w:div>
        <w:div w:id="1207597875">
          <w:marLeft w:val="0"/>
          <w:marRight w:val="0"/>
          <w:marTop w:val="0"/>
          <w:marBottom w:val="0"/>
          <w:divBdr>
            <w:top w:val="none" w:sz="0" w:space="0" w:color="auto"/>
            <w:left w:val="none" w:sz="0" w:space="0" w:color="auto"/>
            <w:bottom w:val="none" w:sz="0" w:space="0" w:color="auto"/>
            <w:right w:val="none" w:sz="0" w:space="0" w:color="auto"/>
          </w:divBdr>
          <w:divsChild>
            <w:div w:id="1345091200">
              <w:marLeft w:val="0"/>
              <w:marRight w:val="0"/>
              <w:marTop w:val="30"/>
              <w:marBottom w:val="30"/>
              <w:divBdr>
                <w:top w:val="none" w:sz="0" w:space="0" w:color="auto"/>
                <w:left w:val="none" w:sz="0" w:space="0" w:color="auto"/>
                <w:bottom w:val="none" w:sz="0" w:space="0" w:color="auto"/>
                <w:right w:val="none" w:sz="0" w:space="0" w:color="auto"/>
              </w:divBdr>
              <w:divsChild>
                <w:div w:id="2125421352">
                  <w:marLeft w:val="0"/>
                  <w:marRight w:val="0"/>
                  <w:marTop w:val="0"/>
                  <w:marBottom w:val="0"/>
                  <w:divBdr>
                    <w:top w:val="none" w:sz="0" w:space="0" w:color="auto"/>
                    <w:left w:val="none" w:sz="0" w:space="0" w:color="auto"/>
                    <w:bottom w:val="none" w:sz="0" w:space="0" w:color="auto"/>
                    <w:right w:val="none" w:sz="0" w:space="0" w:color="auto"/>
                  </w:divBdr>
                  <w:divsChild>
                    <w:div w:id="90899059">
                      <w:marLeft w:val="0"/>
                      <w:marRight w:val="0"/>
                      <w:marTop w:val="0"/>
                      <w:marBottom w:val="0"/>
                      <w:divBdr>
                        <w:top w:val="none" w:sz="0" w:space="0" w:color="auto"/>
                        <w:left w:val="none" w:sz="0" w:space="0" w:color="auto"/>
                        <w:bottom w:val="none" w:sz="0" w:space="0" w:color="auto"/>
                        <w:right w:val="none" w:sz="0" w:space="0" w:color="auto"/>
                      </w:divBdr>
                    </w:div>
                  </w:divsChild>
                </w:div>
                <w:div w:id="1285427020">
                  <w:marLeft w:val="0"/>
                  <w:marRight w:val="0"/>
                  <w:marTop w:val="0"/>
                  <w:marBottom w:val="0"/>
                  <w:divBdr>
                    <w:top w:val="none" w:sz="0" w:space="0" w:color="auto"/>
                    <w:left w:val="none" w:sz="0" w:space="0" w:color="auto"/>
                    <w:bottom w:val="none" w:sz="0" w:space="0" w:color="auto"/>
                    <w:right w:val="none" w:sz="0" w:space="0" w:color="auto"/>
                  </w:divBdr>
                  <w:divsChild>
                    <w:div w:id="975448312">
                      <w:marLeft w:val="0"/>
                      <w:marRight w:val="0"/>
                      <w:marTop w:val="0"/>
                      <w:marBottom w:val="0"/>
                      <w:divBdr>
                        <w:top w:val="none" w:sz="0" w:space="0" w:color="auto"/>
                        <w:left w:val="none" w:sz="0" w:space="0" w:color="auto"/>
                        <w:bottom w:val="none" w:sz="0" w:space="0" w:color="auto"/>
                        <w:right w:val="none" w:sz="0" w:space="0" w:color="auto"/>
                      </w:divBdr>
                    </w:div>
                  </w:divsChild>
                </w:div>
                <w:div w:id="1667393701">
                  <w:marLeft w:val="0"/>
                  <w:marRight w:val="0"/>
                  <w:marTop w:val="0"/>
                  <w:marBottom w:val="0"/>
                  <w:divBdr>
                    <w:top w:val="none" w:sz="0" w:space="0" w:color="auto"/>
                    <w:left w:val="none" w:sz="0" w:space="0" w:color="auto"/>
                    <w:bottom w:val="none" w:sz="0" w:space="0" w:color="auto"/>
                    <w:right w:val="none" w:sz="0" w:space="0" w:color="auto"/>
                  </w:divBdr>
                  <w:divsChild>
                    <w:div w:id="1388525614">
                      <w:marLeft w:val="0"/>
                      <w:marRight w:val="0"/>
                      <w:marTop w:val="0"/>
                      <w:marBottom w:val="0"/>
                      <w:divBdr>
                        <w:top w:val="none" w:sz="0" w:space="0" w:color="auto"/>
                        <w:left w:val="none" w:sz="0" w:space="0" w:color="auto"/>
                        <w:bottom w:val="none" w:sz="0" w:space="0" w:color="auto"/>
                        <w:right w:val="none" w:sz="0" w:space="0" w:color="auto"/>
                      </w:divBdr>
                    </w:div>
                  </w:divsChild>
                </w:div>
                <w:div w:id="1080978428">
                  <w:marLeft w:val="0"/>
                  <w:marRight w:val="0"/>
                  <w:marTop w:val="0"/>
                  <w:marBottom w:val="0"/>
                  <w:divBdr>
                    <w:top w:val="none" w:sz="0" w:space="0" w:color="auto"/>
                    <w:left w:val="none" w:sz="0" w:space="0" w:color="auto"/>
                    <w:bottom w:val="none" w:sz="0" w:space="0" w:color="auto"/>
                    <w:right w:val="none" w:sz="0" w:space="0" w:color="auto"/>
                  </w:divBdr>
                  <w:divsChild>
                    <w:div w:id="500892070">
                      <w:marLeft w:val="0"/>
                      <w:marRight w:val="0"/>
                      <w:marTop w:val="0"/>
                      <w:marBottom w:val="0"/>
                      <w:divBdr>
                        <w:top w:val="none" w:sz="0" w:space="0" w:color="auto"/>
                        <w:left w:val="none" w:sz="0" w:space="0" w:color="auto"/>
                        <w:bottom w:val="none" w:sz="0" w:space="0" w:color="auto"/>
                        <w:right w:val="none" w:sz="0" w:space="0" w:color="auto"/>
                      </w:divBdr>
                    </w:div>
                  </w:divsChild>
                </w:div>
                <w:div w:id="1815677466">
                  <w:marLeft w:val="0"/>
                  <w:marRight w:val="0"/>
                  <w:marTop w:val="0"/>
                  <w:marBottom w:val="0"/>
                  <w:divBdr>
                    <w:top w:val="none" w:sz="0" w:space="0" w:color="auto"/>
                    <w:left w:val="none" w:sz="0" w:space="0" w:color="auto"/>
                    <w:bottom w:val="none" w:sz="0" w:space="0" w:color="auto"/>
                    <w:right w:val="none" w:sz="0" w:space="0" w:color="auto"/>
                  </w:divBdr>
                  <w:divsChild>
                    <w:div w:id="963003239">
                      <w:marLeft w:val="0"/>
                      <w:marRight w:val="0"/>
                      <w:marTop w:val="0"/>
                      <w:marBottom w:val="0"/>
                      <w:divBdr>
                        <w:top w:val="none" w:sz="0" w:space="0" w:color="auto"/>
                        <w:left w:val="none" w:sz="0" w:space="0" w:color="auto"/>
                        <w:bottom w:val="none" w:sz="0" w:space="0" w:color="auto"/>
                        <w:right w:val="none" w:sz="0" w:space="0" w:color="auto"/>
                      </w:divBdr>
                    </w:div>
                  </w:divsChild>
                </w:div>
                <w:div w:id="170416274">
                  <w:marLeft w:val="0"/>
                  <w:marRight w:val="0"/>
                  <w:marTop w:val="0"/>
                  <w:marBottom w:val="0"/>
                  <w:divBdr>
                    <w:top w:val="none" w:sz="0" w:space="0" w:color="auto"/>
                    <w:left w:val="none" w:sz="0" w:space="0" w:color="auto"/>
                    <w:bottom w:val="none" w:sz="0" w:space="0" w:color="auto"/>
                    <w:right w:val="none" w:sz="0" w:space="0" w:color="auto"/>
                  </w:divBdr>
                  <w:divsChild>
                    <w:div w:id="422801279">
                      <w:marLeft w:val="0"/>
                      <w:marRight w:val="0"/>
                      <w:marTop w:val="0"/>
                      <w:marBottom w:val="0"/>
                      <w:divBdr>
                        <w:top w:val="none" w:sz="0" w:space="0" w:color="auto"/>
                        <w:left w:val="none" w:sz="0" w:space="0" w:color="auto"/>
                        <w:bottom w:val="none" w:sz="0" w:space="0" w:color="auto"/>
                        <w:right w:val="none" w:sz="0" w:space="0" w:color="auto"/>
                      </w:divBdr>
                    </w:div>
                  </w:divsChild>
                </w:div>
                <w:div w:id="549458260">
                  <w:marLeft w:val="0"/>
                  <w:marRight w:val="0"/>
                  <w:marTop w:val="0"/>
                  <w:marBottom w:val="0"/>
                  <w:divBdr>
                    <w:top w:val="none" w:sz="0" w:space="0" w:color="auto"/>
                    <w:left w:val="none" w:sz="0" w:space="0" w:color="auto"/>
                    <w:bottom w:val="none" w:sz="0" w:space="0" w:color="auto"/>
                    <w:right w:val="none" w:sz="0" w:space="0" w:color="auto"/>
                  </w:divBdr>
                  <w:divsChild>
                    <w:div w:id="1961065405">
                      <w:marLeft w:val="0"/>
                      <w:marRight w:val="0"/>
                      <w:marTop w:val="0"/>
                      <w:marBottom w:val="0"/>
                      <w:divBdr>
                        <w:top w:val="none" w:sz="0" w:space="0" w:color="auto"/>
                        <w:left w:val="none" w:sz="0" w:space="0" w:color="auto"/>
                        <w:bottom w:val="none" w:sz="0" w:space="0" w:color="auto"/>
                        <w:right w:val="none" w:sz="0" w:space="0" w:color="auto"/>
                      </w:divBdr>
                    </w:div>
                  </w:divsChild>
                </w:div>
                <w:div w:id="1232931705">
                  <w:marLeft w:val="0"/>
                  <w:marRight w:val="0"/>
                  <w:marTop w:val="0"/>
                  <w:marBottom w:val="0"/>
                  <w:divBdr>
                    <w:top w:val="none" w:sz="0" w:space="0" w:color="auto"/>
                    <w:left w:val="none" w:sz="0" w:space="0" w:color="auto"/>
                    <w:bottom w:val="none" w:sz="0" w:space="0" w:color="auto"/>
                    <w:right w:val="none" w:sz="0" w:space="0" w:color="auto"/>
                  </w:divBdr>
                  <w:divsChild>
                    <w:div w:id="1548180461">
                      <w:marLeft w:val="0"/>
                      <w:marRight w:val="0"/>
                      <w:marTop w:val="0"/>
                      <w:marBottom w:val="0"/>
                      <w:divBdr>
                        <w:top w:val="none" w:sz="0" w:space="0" w:color="auto"/>
                        <w:left w:val="none" w:sz="0" w:space="0" w:color="auto"/>
                        <w:bottom w:val="none" w:sz="0" w:space="0" w:color="auto"/>
                        <w:right w:val="none" w:sz="0" w:space="0" w:color="auto"/>
                      </w:divBdr>
                    </w:div>
                  </w:divsChild>
                </w:div>
                <w:div w:id="1907915884">
                  <w:marLeft w:val="0"/>
                  <w:marRight w:val="0"/>
                  <w:marTop w:val="0"/>
                  <w:marBottom w:val="0"/>
                  <w:divBdr>
                    <w:top w:val="none" w:sz="0" w:space="0" w:color="auto"/>
                    <w:left w:val="none" w:sz="0" w:space="0" w:color="auto"/>
                    <w:bottom w:val="none" w:sz="0" w:space="0" w:color="auto"/>
                    <w:right w:val="none" w:sz="0" w:space="0" w:color="auto"/>
                  </w:divBdr>
                  <w:divsChild>
                    <w:div w:id="901594996">
                      <w:marLeft w:val="0"/>
                      <w:marRight w:val="0"/>
                      <w:marTop w:val="0"/>
                      <w:marBottom w:val="0"/>
                      <w:divBdr>
                        <w:top w:val="none" w:sz="0" w:space="0" w:color="auto"/>
                        <w:left w:val="none" w:sz="0" w:space="0" w:color="auto"/>
                        <w:bottom w:val="none" w:sz="0" w:space="0" w:color="auto"/>
                        <w:right w:val="none" w:sz="0" w:space="0" w:color="auto"/>
                      </w:divBdr>
                    </w:div>
                  </w:divsChild>
                </w:div>
                <w:div w:id="691299717">
                  <w:marLeft w:val="0"/>
                  <w:marRight w:val="0"/>
                  <w:marTop w:val="0"/>
                  <w:marBottom w:val="0"/>
                  <w:divBdr>
                    <w:top w:val="none" w:sz="0" w:space="0" w:color="auto"/>
                    <w:left w:val="none" w:sz="0" w:space="0" w:color="auto"/>
                    <w:bottom w:val="none" w:sz="0" w:space="0" w:color="auto"/>
                    <w:right w:val="none" w:sz="0" w:space="0" w:color="auto"/>
                  </w:divBdr>
                  <w:divsChild>
                    <w:div w:id="1607687626">
                      <w:marLeft w:val="0"/>
                      <w:marRight w:val="0"/>
                      <w:marTop w:val="0"/>
                      <w:marBottom w:val="0"/>
                      <w:divBdr>
                        <w:top w:val="none" w:sz="0" w:space="0" w:color="auto"/>
                        <w:left w:val="none" w:sz="0" w:space="0" w:color="auto"/>
                        <w:bottom w:val="none" w:sz="0" w:space="0" w:color="auto"/>
                        <w:right w:val="none" w:sz="0" w:space="0" w:color="auto"/>
                      </w:divBdr>
                    </w:div>
                  </w:divsChild>
                </w:div>
                <w:div w:id="393937538">
                  <w:marLeft w:val="0"/>
                  <w:marRight w:val="0"/>
                  <w:marTop w:val="0"/>
                  <w:marBottom w:val="0"/>
                  <w:divBdr>
                    <w:top w:val="none" w:sz="0" w:space="0" w:color="auto"/>
                    <w:left w:val="none" w:sz="0" w:space="0" w:color="auto"/>
                    <w:bottom w:val="none" w:sz="0" w:space="0" w:color="auto"/>
                    <w:right w:val="none" w:sz="0" w:space="0" w:color="auto"/>
                  </w:divBdr>
                  <w:divsChild>
                    <w:div w:id="1060204956">
                      <w:marLeft w:val="0"/>
                      <w:marRight w:val="0"/>
                      <w:marTop w:val="0"/>
                      <w:marBottom w:val="0"/>
                      <w:divBdr>
                        <w:top w:val="none" w:sz="0" w:space="0" w:color="auto"/>
                        <w:left w:val="none" w:sz="0" w:space="0" w:color="auto"/>
                        <w:bottom w:val="none" w:sz="0" w:space="0" w:color="auto"/>
                        <w:right w:val="none" w:sz="0" w:space="0" w:color="auto"/>
                      </w:divBdr>
                    </w:div>
                  </w:divsChild>
                </w:div>
                <w:div w:id="934019419">
                  <w:marLeft w:val="0"/>
                  <w:marRight w:val="0"/>
                  <w:marTop w:val="0"/>
                  <w:marBottom w:val="0"/>
                  <w:divBdr>
                    <w:top w:val="none" w:sz="0" w:space="0" w:color="auto"/>
                    <w:left w:val="none" w:sz="0" w:space="0" w:color="auto"/>
                    <w:bottom w:val="none" w:sz="0" w:space="0" w:color="auto"/>
                    <w:right w:val="none" w:sz="0" w:space="0" w:color="auto"/>
                  </w:divBdr>
                  <w:divsChild>
                    <w:div w:id="1242563509">
                      <w:marLeft w:val="0"/>
                      <w:marRight w:val="0"/>
                      <w:marTop w:val="0"/>
                      <w:marBottom w:val="0"/>
                      <w:divBdr>
                        <w:top w:val="none" w:sz="0" w:space="0" w:color="auto"/>
                        <w:left w:val="none" w:sz="0" w:space="0" w:color="auto"/>
                        <w:bottom w:val="none" w:sz="0" w:space="0" w:color="auto"/>
                        <w:right w:val="none" w:sz="0" w:space="0" w:color="auto"/>
                      </w:divBdr>
                    </w:div>
                  </w:divsChild>
                </w:div>
                <w:div w:id="400911267">
                  <w:marLeft w:val="0"/>
                  <w:marRight w:val="0"/>
                  <w:marTop w:val="0"/>
                  <w:marBottom w:val="0"/>
                  <w:divBdr>
                    <w:top w:val="none" w:sz="0" w:space="0" w:color="auto"/>
                    <w:left w:val="none" w:sz="0" w:space="0" w:color="auto"/>
                    <w:bottom w:val="none" w:sz="0" w:space="0" w:color="auto"/>
                    <w:right w:val="none" w:sz="0" w:space="0" w:color="auto"/>
                  </w:divBdr>
                  <w:divsChild>
                    <w:div w:id="46150116">
                      <w:marLeft w:val="0"/>
                      <w:marRight w:val="0"/>
                      <w:marTop w:val="0"/>
                      <w:marBottom w:val="0"/>
                      <w:divBdr>
                        <w:top w:val="none" w:sz="0" w:space="0" w:color="auto"/>
                        <w:left w:val="none" w:sz="0" w:space="0" w:color="auto"/>
                        <w:bottom w:val="none" w:sz="0" w:space="0" w:color="auto"/>
                        <w:right w:val="none" w:sz="0" w:space="0" w:color="auto"/>
                      </w:divBdr>
                    </w:div>
                  </w:divsChild>
                </w:div>
                <w:div w:id="1463889702">
                  <w:marLeft w:val="0"/>
                  <w:marRight w:val="0"/>
                  <w:marTop w:val="0"/>
                  <w:marBottom w:val="0"/>
                  <w:divBdr>
                    <w:top w:val="none" w:sz="0" w:space="0" w:color="auto"/>
                    <w:left w:val="none" w:sz="0" w:space="0" w:color="auto"/>
                    <w:bottom w:val="none" w:sz="0" w:space="0" w:color="auto"/>
                    <w:right w:val="none" w:sz="0" w:space="0" w:color="auto"/>
                  </w:divBdr>
                  <w:divsChild>
                    <w:div w:id="1745375520">
                      <w:marLeft w:val="0"/>
                      <w:marRight w:val="0"/>
                      <w:marTop w:val="0"/>
                      <w:marBottom w:val="0"/>
                      <w:divBdr>
                        <w:top w:val="none" w:sz="0" w:space="0" w:color="auto"/>
                        <w:left w:val="none" w:sz="0" w:space="0" w:color="auto"/>
                        <w:bottom w:val="none" w:sz="0" w:space="0" w:color="auto"/>
                        <w:right w:val="none" w:sz="0" w:space="0" w:color="auto"/>
                      </w:divBdr>
                    </w:div>
                  </w:divsChild>
                </w:div>
                <w:div w:id="426198681">
                  <w:marLeft w:val="0"/>
                  <w:marRight w:val="0"/>
                  <w:marTop w:val="0"/>
                  <w:marBottom w:val="0"/>
                  <w:divBdr>
                    <w:top w:val="none" w:sz="0" w:space="0" w:color="auto"/>
                    <w:left w:val="none" w:sz="0" w:space="0" w:color="auto"/>
                    <w:bottom w:val="none" w:sz="0" w:space="0" w:color="auto"/>
                    <w:right w:val="none" w:sz="0" w:space="0" w:color="auto"/>
                  </w:divBdr>
                  <w:divsChild>
                    <w:div w:id="1801144522">
                      <w:marLeft w:val="0"/>
                      <w:marRight w:val="0"/>
                      <w:marTop w:val="0"/>
                      <w:marBottom w:val="0"/>
                      <w:divBdr>
                        <w:top w:val="none" w:sz="0" w:space="0" w:color="auto"/>
                        <w:left w:val="none" w:sz="0" w:space="0" w:color="auto"/>
                        <w:bottom w:val="none" w:sz="0" w:space="0" w:color="auto"/>
                        <w:right w:val="none" w:sz="0" w:space="0" w:color="auto"/>
                      </w:divBdr>
                    </w:div>
                  </w:divsChild>
                </w:div>
                <w:div w:id="538512704">
                  <w:marLeft w:val="0"/>
                  <w:marRight w:val="0"/>
                  <w:marTop w:val="0"/>
                  <w:marBottom w:val="0"/>
                  <w:divBdr>
                    <w:top w:val="none" w:sz="0" w:space="0" w:color="auto"/>
                    <w:left w:val="none" w:sz="0" w:space="0" w:color="auto"/>
                    <w:bottom w:val="none" w:sz="0" w:space="0" w:color="auto"/>
                    <w:right w:val="none" w:sz="0" w:space="0" w:color="auto"/>
                  </w:divBdr>
                  <w:divsChild>
                    <w:div w:id="1912301526">
                      <w:marLeft w:val="0"/>
                      <w:marRight w:val="0"/>
                      <w:marTop w:val="0"/>
                      <w:marBottom w:val="0"/>
                      <w:divBdr>
                        <w:top w:val="none" w:sz="0" w:space="0" w:color="auto"/>
                        <w:left w:val="none" w:sz="0" w:space="0" w:color="auto"/>
                        <w:bottom w:val="none" w:sz="0" w:space="0" w:color="auto"/>
                        <w:right w:val="none" w:sz="0" w:space="0" w:color="auto"/>
                      </w:divBdr>
                    </w:div>
                  </w:divsChild>
                </w:div>
                <w:div w:id="1689066940">
                  <w:marLeft w:val="0"/>
                  <w:marRight w:val="0"/>
                  <w:marTop w:val="0"/>
                  <w:marBottom w:val="0"/>
                  <w:divBdr>
                    <w:top w:val="none" w:sz="0" w:space="0" w:color="auto"/>
                    <w:left w:val="none" w:sz="0" w:space="0" w:color="auto"/>
                    <w:bottom w:val="none" w:sz="0" w:space="0" w:color="auto"/>
                    <w:right w:val="none" w:sz="0" w:space="0" w:color="auto"/>
                  </w:divBdr>
                  <w:divsChild>
                    <w:div w:id="1341160646">
                      <w:marLeft w:val="0"/>
                      <w:marRight w:val="0"/>
                      <w:marTop w:val="0"/>
                      <w:marBottom w:val="0"/>
                      <w:divBdr>
                        <w:top w:val="none" w:sz="0" w:space="0" w:color="auto"/>
                        <w:left w:val="none" w:sz="0" w:space="0" w:color="auto"/>
                        <w:bottom w:val="none" w:sz="0" w:space="0" w:color="auto"/>
                        <w:right w:val="none" w:sz="0" w:space="0" w:color="auto"/>
                      </w:divBdr>
                    </w:div>
                  </w:divsChild>
                </w:div>
                <w:div w:id="1243875431">
                  <w:marLeft w:val="0"/>
                  <w:marRight w:val="0"/>
                  <w:marTop w:val="0"/>
                  <w:marBottom w:val="0"/>
                  <w:divBdr>
                    <w:top w:val="none" w:sz="0" w:space="0" w:color="auto"/>
                    <w:left w:val="none" w:sz="0" w:space="0" w:color="auto"/>
                    <w:bottom w:val="none" w:sz="0" w:space="0" w:color="auto"/>
                    <w:right w:val="none" w:sz="0" w:space="0" w:color="auto"/>
                  </w:divBdr>
                  <w:divsChild>
                    <w:div w:id="956984303">
                      <w:marLeft w:val="0"/>
                      <w:marRight w:val="0"/>
                      <w:marTop w:val="0"/>
                      <w:marBottom w:val="0"/>
                      <w:divBdr>
                        <w:top w:val="none" w:sz="0" w:space="0" w:color="auto"/>
                        <w:left w:val="none" w:sz="0" w:space="0" w:color="auto"/>
                        <w:bottom w:val="none" w:sz="0" w:space="0" w:color="auto"/>
                        <w:right w:val="none" w:sz="0" w:space="0" w:color="auto"/>
                      </w:divBdr>
                    </w:div>
                  </w:divsChild>
                </w:div>
                <w:div w:id="1111702082">
                  <w:marLeft w:val="0"/>
                  <w:marRight w:val="0"/>
                  <w:marTop w:val="0"/>
                  <w:marBottom w:val="0"/>
                  <w:divBdr>
                    <w:top w:val="none" w:sz="0" w:space="0" w:color="auto"/>
                    <w:left w:val="none" w:sz="0" w:space="0" w:color="auto"/>
                    <w:bottom w:val="none" w:sz="0" w:space="0" w:color="auto"/>
                    <w:right w:val="none" w:sz="0" w:space="0" w:color="auto"/>
                  </w:divBdr>
                  <w:divsChild>
                    <w:div w:id="1761485511">
                      <w:marLeft w:val="0"/>
                      <w:marRight w:val="0"/>
                      <w:marTop w:val="0"/>
                      <w:marBottom w:val="0"/>
                      <w:divBdr>
                        <w:top w:val="none" w:sz="0" w:space="0" w:color="auto"/>
                        <w:left w:val="none" w:sz="0" w:space="0" w:color="auto"/>
                        <w:bottom w:val="none" w:sz="0" w:space="0" w:color="auto"/>
                        <w:right w:val="none" w:sz="0" w:space="0" w:color="auto"/>
                      </w:divBdr>
                    </w:div>
                  </w:divsChild>
                </w:div>
                <w:div w:id="1891990678">
                  <w:marLeft w:val="0"/>
                  <w:marRight w:val="0"/>
                  <w:marTop w:val="0"/>
                  <w:marBottom w:val="0"/>
                  <w:divBdr>
                    <w:top w:val="none" w:sz="0" w:space="0" w:color="auto"/>
                    <w:left w:val="none" w:sz="0" w:space="0" w:color="auto"/>
                    <w:bottom w:val="none" w:sz="0" w:space="0" w:color="auto"/>
                    <w:right w:val="none" w:sz="0" w:space="0" w:color="auto"/>
                  </w:divBdr>
                  <w:divsChild>
                    <w:div w:id="1563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05680">
      <w:bodyDiv w:val="1"/>
      <w:marLeft w:val="0"/>
      <w:marRight w:val="0"/>
      <w:marTop w:val="0"/>
      <w:marBottom w:val="0"/>
      <w:divBdr>
        <w:top w:val="none" w:sz="0" w:space="0" w:color="auto"/>
        <w:left w:val="none" w:sz="0" w:space="0" w:color="auto"/>
        <w:bottom w:val="none" w:sz="0" w:space="0" w:color="auto"/>
        <w:right w:val="none" w:sz="0" w:space="0" w:color="auto"/>
      </w:divBdr>
    </w:div>
    <w:div w:id="90318549">
      <w:bodyDiv w:val="1"/>
      <w:marLeft w:val="0"/>
      <w:marRight w:val="0"/>
      <w:marTop w:val="0"/>
      <w:marBottom w:val="0"/>
      <w:divBdr>
        <w:top w:val="none" w:sz="0" w:space="0" w:color="auto"/>
        <w:left w:val="none" w:sz="0" w:space="0" w:color="auto"/>
        <w:bottom w:val="none" w:sz="0" w:space="0" w:color="auto"/>
        <w:right w:val="none" w:sz="0" w:space="0" w:color="auto"/>
      </w:divBdr>
      <w:divsChild>
        <w:div w:id="1037698255">
          <w:marLeft w:val="0"/>
          <w:marRight w:val="0"/>
          <w:marTop w:val="0"/>
          <w:marBottom w:val="0"/>
          <w:divBdr>
            <w:top w:val="none" w:sz="0" w:space="0" w:color="auto"/>
            <w:left w:val="none" w:sz="0" w:space="0" w:color="auto"/>
            <w:bottom w:val="none" w:sz="0" w:space="0" w:color="auto"/>
            <w:right w:val="none" w:sz="0" w:space="0" w:color="auto"/>
          </w:divBdr>
        </w:div>
        <w:div w:id="1896507648">
          <w:marLeft w:val="0"/>
          <w:marRight w:val="0"/>
          <w:marTop w:val="0"/>
          <w:marBottom w:val="0"/>
          <w:divBdr>
            <w:top w:val="none" w:sz="0" w:space="0" w:color="auto"/>
            <w:left w:val="none" w:sz="0" w:space="0" w:color="auto"/>
            <w:bottom w:val="none" w:sz="0" w:space="0" w:color="auto"/>
            <w:right w:val="none" w:sz="0" w:space="0" w:color="auto"/>
          </w:divBdr>
        </w:div>
        <w:div w:id="1345477093">
          <w:marLeft w:val="0"/>
          <w:marRight w:val="0"/>
          <w:marTop w:val="0"/>
          <w:marBottom w:val="0"/>
          <w:divBdr>
            <w:top w:val="none" w:sz="0" w:space="0" w:color="auto"/>
            <w:left w:val="none" w:sz="0" w:space="0" w:color="auto"/>
            <w:bottom w:val="none" w:sz="0" w:space="0" w:color="auto"/>
            <w:right w:val="none" w:sz="0" w:space="0" w:color="auto"/>
          </w:divBdr>
        </w:div>
        <w:div w:id="1180851017">
          <w:marLeft w:val="0"/>
          <w:marRight w:val="0"/>
          <w:marTop w:val="0"/>
          <w:marBottom w:val="0"/>
          <w:divBdr>
            <w:top w:val="none" w:sz="0" w:space="0" w:color="auto"/>
            <w:left w:val="none" w:sz="0" w:space="0" w:color="auto"/>
            <w:bottom w:val="none" w:sz="0" w:space="0" w:color="auto"/>
            <w:right w:val="none" w:sz="0" w:space="0" w:color="auto"/>
          </w:divBdr>
        </w:div>
        <w:div w:id="860775339">
          <w:marLeft w:val="0"/>
          <w:marRight w:val="0"/>
          <w:marTop w:val="0"/>
          <w:marBottom w:val="0"/>
          <w:divBdr>
            <w:top w:val="none" w:sz="0" w:space="0" w:color="auto"/>
            <w:left w:val="none" w:sz="0" w:space="0" w:color="auto"/>
            <w:bottom w:val="none" w:sz="0" w:space="0" w:color="auto"/>
            <w:right w:val="none" w:sz="0" w:space="0" w:color="auto"/>
          </w:divBdr>
        </w:div>
        <w:div w:id="1216893354">
          <w:marLeft w:val="0"/>
          <w:marRight w:val="0"/>
          <w:marTop w:val="0"/>
          <w:marBottom w:val="0"/>
          <w:divBdr>
            <w:top w:val="none" w:sz="0" w:space="0" w:color="auto"/>
            <w:left w:val="none" w:sz="0" w:space="0" w:color="auto"/>
            <w:bottom w:val="none" w:sz="0" w:space="0" w:color="auto"/>
            <w:right w:val="none" w:sz="0" w:space="0" w:color="auto"/>
          </w:divBdr>
        </w:div>
        <w:div w:id="340358272">
          <w:marLeft w:val="0"/>
          <w:marRight w:val="0"/>
          <w:marTop w:val="0"/>
          <w:marBottom w:val="0"/>
          <w:divBdr>
            <w:top w:val="none" w:sz="0" w:space="0" w:color="auto"/>
            <w:left w:val="none" w:sz="0" w:space="0" w:color="auto"/>
            <w:bottom w:val="none" w:sz="0" w:space="0" w:color="auto"/>
            <w:right w:val="none" w:sz="0" w:space="0" w:color="auto"/>
          </w:divBdr>
        </w:div>
        <w:div w:id="1994602333">
          <w:marLeft w:val="0"/>
          <w:marRight w:val="0"/>
          <w:marTop w:val="0"/>
          <w:marBottom w:val="0"/>
          <w:divBdr>
            <w:top w:val="none" w:sz="0" w:space="0" w:color="auto"/>
            <w:left w:val="none" w:sz="0" w:space="0" w:color="auto"/>
            <w:bottom w:val="none" w:sz="0" w:space="0" w:color="auto"/>
            <w:right w:val="none" w:sz="0" w:space="0" w:color="auto"/>
          </w:divBdr>
        </w:div>
        <w:div w:id="21824523">
          <w:marLeft w:val="0"/>
          <w:marRight w:val="0"/>
          <w:marTop w:val="0"/>
          <w:marBottom w:val="0"/>
          <w:divBdr>
            <w:top w:val="none" w:sz="0" w:space="0" w:color="auto"/>
            <w:left w:val="none" w:sz="0" w:space="0" w:color="auto"/>
            <w:bottom w:val="none" w:sz="0" w:space="0" w:color="auto"/>
            <w:right w:val="none" w:sz="0" w:space="0" w:color="auto"/>
          </w:divBdr>
        </w:div>
        <w:div w:id="505484977">
          <w:marLeft w:val="0"/>
          <w:marRight w:val="0"/>
          <w:marTop w:val="0"/>
          <w:marBottom w:val="0"/>
          <w:divBdr>
            <w:top w:val="none" w:sz="0" w:space="0" w:color="auto"/>
            <w:left w:val="none" w:sz="0" w:space="0" w:color="auto"/>
            <w:bottom w:val="none" w:sz="0" w:space="0" w:color="auto"/>
            <w:right w:val="none" w:sz="0" w:space="0" w:color="auto"/>
          </w:divBdr>
        </w:div>
        <w:div w:id="22944283">
          <w:marLeft w:val="0"/>
          <w:marRight w:val="0"/>
          <w:marTop w:val="0"/>
          <w:marBottom w:val="0"/>
          <w:divBdr>
            <w:top w:val="none" w:sz="0" w:space="0" w:color="auto"/>
            <w:left w:val="none" w:sz="0" w:space="0" w:color="auto"/>
            <w:bottom w:val="none" w:sz="0" w:space="0" w:color="auto"/>
            <w:right w:val="none" w:sz="0" w:space="0" w:color="auto"/>
          </w:divBdr>
        </w:div>
        <w:div w:id="500580123">
          <w:marLeft w:val="0"/>
          <w:marRight w:val="0"/>
          <w:marTop w:val="0"/>
          <w:marBottom w:val="0"/>
          <w:divBdr>
            <w:top w:val="none" w:sz="0" w:space="0" w:color="auto"/>
            <w:left w:val="none" w:sz="0" w:space="0" w:color="auto"/>
            <w:bottom w:val="none" w:sz="0" w:space="0" w:color="auto"/>
            <w:right w:val="none" w:sz="0" w:space="0" w:color="auto"/>
          </w:divBdr>
        </w:div>
      </w:divsChild>
    </w:div>
    <w:div w:id="111095556">
      <w:bodyDiv w:val="1"/>
      <w:marLeft w:val="0"/>
      <w:marRight w:val="0"/>
      <w:marTop w:val="0"/>
      <w:marBottom w:val="0"/>
      <w:divBdr>
        <w:top w:val="none" w:sz="0" w:space="0" w:color="auto"/>
        <w:left w:val="none" w:sz="0" w:space="0" w:color="auto"/>
        <w:bottom w:val="none" w:sz="0" w:space="0" w:color="auto"/>
        <w:right w:val="none" w:sz="0" w:space="0" w:color="auto"/>
      </w:divBdr>
      <w:divsChild>
        <w:div w:id="131214155">
          <w:marLeft w:val="0"/>
          <w:marRight w:val="0"/>
          <w:marTop w:val="0"/>
          <w:marBottom w:val="0"/>
          <w:divBdr>
            <w:top w:val="none" w:sz="0" w:space="0" w:color="auto"/>
            <w:left w:val="none" w:sz="0" w:space="0" w:color="auto"/>
            <w:bottom w:val="none" w:sz="0" w:space="0" w:color="auto"/>
            <w:right w:val="none" w:sz="0" w:space="0" w:color="auto"/>
          </w:divBdr>
        </w:div>
        <w:div w:id="316762803">
          <w:marLeft w:val="0"/>
          <w:marRight w:val="0"/>
          <w:marTop w:val="0"/>
          <w:marBottom w:val="0"/>
          <w:divBdr>
            <w:top w:val="none" w:sz="0" w:space="0" w:color="auto"/>
            <w:left w:val="none" w:sz="0" w:space="0" w:color="auto"/>
            <w:bottom w:val="none" w:sz="0" w:space="0" w:color="auto"/>
            <w:right w:val="none" w:sz="0" w:space="0" w:color="auto"/>
          </w:divBdr>
        </w:div>
        <w:div w:id="677193112">
          <w:marLeft w:val="0"/>
          <w:marRight w:val="0"/>
          <w:marTop w:val="0"/>
          <w:marBottom w:val="0"/>
          <w:divBdr>
            <w:top w:val="none" w:sz="0" w:space="0" w:color="auto"/>
            <w:left w:val="none" w:sz="0" w:space="0" w:color="auto"/>
            <w:bottom w:val="none" w:sz="0" w:space="0" w:color="auto"/>
            <w:right w:val="none" w:sz="0" w:space="0" w:color="auto"/>
          </w:divBdr>
        </w:div>
        <w:div w:id="795878846">
          <w:marLeft w:val="0"/>
          <w:marRight w:val="0"/>
          <w:marTop w:val="0"/>
          <w:marBottom w:val="0"/>
          <w:divBdr>
            <w:top w:val="none" w:sz="0" w:space="0" w:color="auto"/>
            <w:left w:val="none" w:sz="0" w:space="0" w:color="auto"/>
            <w:bottom w:val="none" w:sz="0" w:space="0" w:color="auto"/>
            <w:right w:val="none" w:sz="0" w:space="0" w:color="auto"/>
          </w:divBdr>
        </w:div>
        <w:div w:id="1026714014">
          <w:marLeft w:val="0"/>
          <w:marRight w:val="0"/>
          <w:marTop w:val="0"/>
          <w:marBottom w:val="0"/>
          <w:divBdr>
            <w:top w:val="none" w:sz="0" w:space="0" w:color="auto"/>
            <w:left w:val="none" w:sz="0" w:space="0" w:color="auto"/>
            <w:bottom w:val="none" w:sz="0" w:space="0" w:color="auto"/>
            <w:right w:val="none" w:sz="0" w:space="0" w:color="auto"/>
          </w:divBdr>
        </w:div>
        <w:div w:id="1305231208">
          <w:marLeft w:val="0"/>
          <w:marRight w:val="0"/>
          <w:marTop w:val="0"/>
          <w:marBottom w:val="0"/>
          <w:divBdr>
            <w:top w:val="none" w:sz="0" w:space="0" w:color="auto"/>
            <w:left w:val="none" w:sz="0" w:space="0" w:color="auto"/>
            <w:bottom w:val="none" w:sz="0" w:space="0" w:color="auto"/>
            <w:right w:val="none" w:sz="0" w:space="0" w:color="auto"/>
          </w:divBdr>
        </w:div>
        <w:div w:id="1327435257">
          <w:marLeft w:val="0"/>
          <w:marRight w:val="0"/>
          <w:marTop w:val="0"/>
          <w:marBottom w:val="0"/>
          <w:divBdr>
            <w:top w:val="none" w:sz="0" w:space="0" w:color="auto"/>
            <w:left w:val="none" w:sz="0" w:space="0" w:color="auto"/>
            <w:bottom w:val="none" w:sz="0" w:space="0" w:color="auto"/>
            <w:right w:val="none" w:sz="0" w:space="0" w:color="auto"/>
          </w:divBdr>
        </w:div>
        <w:div w:id="1894536896">
          <w:marLeft w:val="0"/>
          <w:marRight w:val="0"/>
          <w:marTop w:val="0"/>
          <w:marBottom w:val="0"/>
          <w:divBdr>
            <w:top w:val="none" w:sz="0" w:space="0" w:color="auto"/>
            <w:left w:val="none" w:sz="0" w:space="0" w:color="auto"/>
            <w:bottom w:val="none" w:sz="0" w:space="0" w:color="auto"/>
            <w:right w:val="none" w:sz="0" w:space="0" w:color="auto"/>
          </w:divBdr>
        </w:div>
        <w:div w:id="2106270052">
          <w:marLeft w:val="0"/>
          <w:marRight w:val="0"/>
          <w:marTop w:val="0"/>
          <w:marBottom w:val="0"/>
          <w:divBdr>
            <w:top w:val="none" w:sz="0" w:space="0" w:color="auto"/>
            <w:left w:val="none" w:sz="0" w:space="0" w:color="auto"/>
            <w:bottom w:val="none" w:sz="0" w:space="0" w:color="auto"/>
            <w:right w:val="none" w:sz="0" w:space="0" w:color="auto"/>
          </w:divBdr>
        </w:div>
      </w:divsChild>
    </w:div>
    <w:div w:id="113604208">
      <w:bodyDiv w:val="1"/>
      <w:marLeft w:val="0"/>
      <w:marRight w:val="0"/>
      <w:marTop w:val="0"/>
      <w:marBottom w:val="0"/>
      <w:divBdr>
        <w:top w:val="none" w:sz="0" w:space="0" w:color="auto"/>
        <w:left w:val="none" w:sz="0" w:space="0" w:color="auto"/>
        <w:bottom w:val="none" w:sz="0" w:space="0" w:color="auto"/>
        <w:right w:val="none" w:sz="0" w:space="0" w:color="auto"/>
      </w:divBdr>
      <w:divsChild>
        <w:div w:id="2133597907">
          <w:marLeft w:val="0"/>
          <w:marRight w:val="0"/>
          <w:marTop w:val="0"/>
          <w:marBottom w:val="0"/>
          <w:divBdr>
            <w:top w:val="none" w:sz="0" w:space="0" w:color="auto"/>
            <w:left w:val="none" w:sz="0" w:space="0" w:color="auto"/>
            <w:bottom w:val="none" w:sz="0" w:space="0" w:color="auto"/>
            <w:right w:val="none" w:sz="0" w:space="0" w:color="auto"/>
          </w:divBdr>
        </w:div>
      </w:divsChild>
    </w:div>
    <w:div w:id="155389739">
      <w:bodyDiv w:val="1"/>
      <w:marLeft w:val="0"/>
      <w:marRight w:val="0"/>
      <w:marTop w:val="0"/>
      <w:marBottom w:val="0"/>
      <w:divBdr>
        <w:top w:val="none" w:sz="0" w:space="0" w:color="auto"/>
        <w:left w:val="none" w:sz="0" w:space="0" w:color="auto"/>
        <w:bottom w:val="none" w:sz="0" w:space="0" w:color="auto"/>
        <w:right w:val="none" w:sz="0" w:space="0" w:color="auto"/>
      </w:divBdr>
      <w:divsChild>
        <w:div w:id="609240359">
          <w:marLeft w:val="0"/>
          <w:marRight w:val="0"/>
          <w:marTop w:val="0"/>
          <w:marBottom w:val="0"/>
          <w:divBdr>
            <w:top w:val="none" w:sz="0" w:space="0" w:color="auto"/>
            <w:left w:val="none" w:sz="0" w:space="0" w:color="auto"/>
            <w:bottom w:val="none" w:sz="0" w:space="0" w:color="auto"/>
            <w:right w:val="none" w:sz="0" w:space="0" w:color="auto"/>
          </w:divBdr>
        </w:div>
        <w:div w:id="9450757">
          <w:marLeft w:val="0"/>
          <w:marRight w:val="0"/>
          <w:marTop w:val="0"/>
          <w:marBottom w:val="0"/>
          <w:divBdr>
            <w:top w:val="none" w:sz="0" w:space="0" w:color="auto"/>
            <w:left w:val="none" w:sz="0" w:space="0" w:color="auto"/>
            <w:bottom w:val="none" w:sz="0" w:space="0" w:color="auto"/>
            <w:right w:val="none" w:sz="0" w:space="0" w:color="auto"/>
          </w:divBdr>
        </w:div>
      </w:divsChild>
    </w:div>
    <w:div w:id="241916676">
      <w:bodyDiv w:val="1"/>
      <w:marLeft w:val="0"/>
      <w:marRight w:val="0"/>
      <w:marTop w:val="0"/>
      <w:marBottom w:val="0"/>
      <w:divBdr>
        <w:top w:val="none" w:sz="0" w:space="0" w:color="auto"/>
        <w:left w:val="none" w:sz="0" w:space="0" w:color="auto"/>
        <w:bottom w:val="none" w:sz="0" w:space="0" w:color="auto"/>
        <w:right w:val="none" w:sz="0" w:space="0" w:color="auto"/>
      </w:divBdr>
    </w:div>
    <w:div w:id="275450434">
      <w:bodyDiv w:val="1"/>
      <w:marLeft w:val="0"/>
      <w:marRight w:val="0"/>
      <w:marTop w:val="0"/>
      <w:marBottom w:val="0"/>
      <w:divBdr>
        <w:top w:val="none" w:sz="0" w:space="0" w:color="auto"/>
        <w:left w:val="none" w:sz="0" w:space="0" w:color="auto"/>
        <w:bottom w:val="none" w:sz="0" w:space="0" w:color="auto"/>
        <w:right w:val="none" w:sz="0" w:space="0" w:color="auto"/>
      </w:divBdr>
      <w:divsChild>
        <w:div w:id="1900284679">
          <w:marLeft w:val="0"/>
          <w:marRight w:val="0"/>
          <w:marTop w:val="0"/>
          <w:marBottom w:val="0"/>
          <w:divBdr>
            <w:top w:val="none" w:sz="0" w:space="0" w:color="auto"/>
            <w:left w:val="none" w:sz="0" w:space="0" w:color="auto"/>
            <w:bottom w:val="none" w:sz="0" w:space="0" w:color="auto"/>
            <w:right w:val="none" w:sz="0" w:space="0" w:color="auto"/>
          </w:divBdr>
        </w:div>
        <w:div w:id="574239876">
          <w:marLeft w:val="0"/>
          <w:marRight w:val="0"/>
          <w:marTop w:val="0"/>
          <w:marBottom w:val="0"/>
          <w:divBdr>
            <w:top w:val="none" w:sz="0" w:space="0" w:color="auto"/>
            <w:left w:val="none" w:sz="0" w:space="0" w:color="auto"/>
            <w:bottom w:val="none" w:sz="0" w:space="0" w:color="auto"/>
            <w:right w:val="none" w:sz="0" w:space="0" w:color="auto"/>
          </w:divBdr>
        </w:div>
        <w:div w:id="556086266">
          <w:marLeft w:val="0"/>
          <w:marRight w:val="0"/>
          <w:marTop w:val="0"/>
          <w:marBottom w:val="0"/>
          <w:divBdr>
            <w:top w:val="none" w:sz="0" w:space="0" w:color="auto"/>
            <w:left w:val="none" w:sz="0" w:space="0" w:color="auto"/>
            <w:bottom w:val="none" w:sz="0" w:space="0" w:color="auto"/>
            <w:right w:val="none" w:sz="0" w:space="0" w:color="auto"/>
          </w:divBdr>
        </w:div>
        <w:div w:id="163977414">
          <w:marLeft w:val="0"/>
          <w:marRight w:val="0"/>
          <w:marTop w:val="0"/>
          <w:marBottom w:val="0"/>
          <w:divBdr>
            <w:top w:val="none" w:sz="0" w:space="0" w:color="auto"/>
            <w:left w:val="none" w:sz="0" w:space="0" w:color="auto"/>
            <w:bottom w:val="none" w:sz="0" w:space="0" w:color="auto"/>
            <w:right w:val="none" w:sz="0" w:space="0" w:color="auto"/>
          </w:divBdr>
        </w:div>
        <w:div w:id="2046829693">
          <w:marLeft w:val="0"/>
          <w:marRight w:val="0"/>
          <w:marTop w:val="0"/>
          <w:marBottom w:val="0"/>
          <w:divBdr>
            <w:top w:val="none" w:sz="0" w:space="0" w:color="auto"/>
            <w:left w:val="none" w:sz="0" w:space="0" w:color="auto"/>
            <w:bottom w:val="none" w:sz="0" w:space="0" w:color="auto"/>
            <w:right w:val="none" w:sz="0" w:space="0" w:color="auto"/>
          </w:divBdr>
        </w:div>
        <w:div w:id="1822117228">
          <w:marLeft w:val="0"/>
          <w:marRight w:val="0"/>
          <w:marTop w:val="0"/>
          <w:marBottom w:val="0"/>
          <w:divBdr>
            <w:top w:val="none" w:sz="0" w:space="0" w:color="auto"/>
            <w:left w:val="none" w:sz="0" w:space="0" w:color="auto"/>
            <w:bottom w:val="none" w:sz="0" w:space="0" w:color="auto"/>
            <w:right w:val="none" w:sz="0" w:space="0" w:color="auto"/>
          </w:divBdr>
        </w:div>
        <w:div w:id="787626035">
          <w:marLeft w:val="0"/>
          <w:marRight w:val="0"/>
          <w:marTop w:val="0"/>
          <w:marBottom w:val="0"/>
          <w:divBdr>
            <w:top w:val="none" w:sz="0" w:space="0" w:color="auto"/>
            <w:left w:val="none" w:sz="0" w:space="0" w:color="auto"/>
            <w:bottom w:val="none" w:sz="0" w:space="0" w:color="auto"/>
            <w:right w:val="none" w:sz="0" w:space="0" w:color="auto"/>
          </w:divBdr>
        </w:div>
      </w:divsChild>
    </w:div>
    <w:div w:id="288050896">
      <w:bodyDiv w:val="1"/>
      <w:marLeft w:val="0"/>
      <w:marRight w:val="0"/>
      <w:marTop w:val="0"/>
      <w:marBottom w:val="0"/>
      <w:divBdr>
        <w:top w:val="none" w:sz="0" w:space="0" w:color="auto"/>
        <w:left w:val="none" w:sz="0" w:space="0" w:color="auto"/>
        <w:bottom w:val="none" w:sz="0" w:space="0" w:color="auto"/>
        <w:right w:val="none" w:sz="0" w:space="0" w:color="auto"/>
      </w:divBdr>
      <w:divsChild>
        <w:div w:id="926496130">
          <w:marLeft w:val="0"/>
          <w:marRight w:val="0"/>
          <w:marTop w:val="0"/>
          <w:marBottom w:val="0"/>
          <w:divBdr>
            <w:top w:val="none" w:sz="0" w:space="0" w:color="auto"/>
            <w:left w:val="none" w:sz="0" w:space="0" w:color="auto"/>
            <w:bottom w:val="none" w:sz="0" w:space="0" w:color="auto"/>
            <w:right w:val="none" w:sz="0" w:space="0" w:color="auto"/>
          </w:divBdr>
        </w:div>
        <w:div w:id="1654791444">
          <w:marLeft w:val="0"/>
          <w:marRight w:val="0"/>
          <w:marTop w:val="0"/>
          <w:marBottom w:val="0"/>
          <w:divBdr>
            <w:top w:val="none" w:sz="0" w:space="0" w:color="auto"/>
            <w:left w:val="none" w:sz="0" w:space="0" w:color="auto"/>
            <w:bottom w:val="none" w:sz="0" w:space="0" w:color="auto"/>
            <w:right w:val="none" w:sz="0" w:space="0" w:color="auto"/>
          </w:divBdr>
        </w:div>
      </w:divsChild>
    </w:div>
    <w:div w:id="340088608">
      <w:bodyDiv w:val="1"/>
      <w:marLeft w:val="0"/>
      <w:marRight w:val="0"/>
      <w:marTop w:val="0"/>
      <w:marBottom w:val="0"/>
      <w:divBdr>
        <w:top w:val="none" w:sz="0" w:space="0" w:color="auto"/>
        <w:left w:val="none" w:sz="0" w:space="0" w:color="auto"/>
        <w:bottom w:val="none" w:sz="0" w:space="0" w:color="auto"/>
        <w:right w:val="none" w:sz="0" w:space="0" w:color="auto"/>
      </w:divBdr>
      <w:divsChild>
        <w:div w:id="224920091">
          <w:marLeft w:val="0"/>
          <w:marRight w:val="0"/>
          <w:marTop w:val="0"/>
          <w:marBottom w:val="0"/>
          <w:divBdr>
            <w:top w:val="none" w:sz="0" w:space="0" w:color="auto"/>
            <w:left w:val="none" w:sz="0" w:space="0" w:color="auto"/>
            <w:bottom w:val="none" w:sz="0" w:space="0" w:color="auto"/>
            <w:right w:val="none" w:sz="0" w:space="0" w:color="auto"/>
          </w:divBdr>
        </w:div>
        <w:div w:id="1416247379">
          <w:marLeft w:val="0"/>
          <w:marRight w:val="0"/>
          <w:marTop w:val="0"/>
          <w:marBottom w:val="0"/>
          <w:divBdr>
            <w:top w:val="none" w:sz="0" w:space="0" w:color="auto"/>
            <w:left w:val="none" w:sz="0" w:space="0" w:color="auto"/>
            <w:bottom w:val="none" w:sz="0" w:space="0" w:color="auto"/>
            <w:right w:val="none" w:sz="0" w:space="0" w:color="auto"/>
          </w:divBdr>
        </w:div>
        <w:div w:id="1612853405">
          <w:marLeft w:val="0"/>
          <w:marRight w:val="0"/>
          <w:marTop w:val="0"/>
          <w:marBottom w:val="0"/>
          <w:divBdr>
            <w:top w:val="none" w:sz="0" w:space="0" w:color="auto"/>
            <w:left w:val="none" w:sz="0" w:space="0" w:color="auto"/>
            <w:bottom w:val="none" w:sz="0" w:space="0" w:color="auto"/>
            <w:right w:val="none" w:sz="0" w:space="0" w:color="auto"/>
          </w:divBdr>
        </w:div>
        <w:div w:id="339432486">
          <w:marLeft w:val="0"/>
          <w:marRight w:val="0"/>
          <w:marTop w:val="0"/>
          <w:marBottom w:val="0"/>
          <w:divBdr>
            <w:top w:val="none" w:sz="0" w:space="0" w:color="auto"/>
            <w:left w:val="none" w:sz="0" w:space="0" w:color="auto"/>
            <w:bottom w:val="none" w:sz="0" w:space="0" w:color="auto"/>
            <w:right w:val="none" w:sz="0" w:space="0" w:color="auto"/>
          </w:divBdr>
        </w:div>
        <w:div w:id="1730882917">
          <w:marLeft w:val="0"/>
          <w:marRight w:val="0"/>
          <w:marTop w:val="0"/>
          <w:marBottom w:val="0"/>
          <w:divBdr>
            <w:top w:val="none" w:sz="0" w:space="0" w:color="auto"/>
            <w:left w:val="none" w:sz="0" w:space="0" w:color="auto"/>
            <w:bottom w:val="none" w:sz="0" w:space="0" w:color="auto"/>
            <w:right w:val="none" w:sz="0" w:space="0" w:color="auto"/>
          </w:divBdr>
        </w:div>
      </w:divsChild>
    </w:div>
    <w:div w:id="388305695">
      <w:bodyDiv w:val="1"/>
      <w:marLeft w:val="0"/>
      <w:marRight w:val="0"/>
      <w:marTop w:val="0"/>
      <w:marBottom w:val="0"/>
      <w:divBdr>
        <w:top w:val="none" w:sz="0" w:space="0" w:color="auto"/>
        <w:left w:val="none" w:sz="0" w:space="0" w:color="auto"/>
        <w:bottom w:val="none" w:sz="0" w:space="0" w:color="auto"/>
        <w:right w:val="none" w:sz="0" w:space="0" w:color="auto"/>
      </w:divBdr>
      <w:divsChild>
        <w:div w:id="1715931259">
          <w:marLeft w:val="0"/>
          <w:marRight w:val="0"/>
          <w:marTop w:val="0"/>
          <w:marBottom w:val="0"/>
          <w:divBdr>
            <w:top w:val="none" w:sz="0" w:space="0" w:color="auto"/>
            <w:left w:val="none" w:sz="0" w:space="0" w:color="auto"/>
            <w:bottom w:val="none" w:sz="0" w:space="0" w:color="auto"/>
            <w:right w:val="none" w:sz="0" w:space="0" w:color="auto"/>
          </w:divBdr>
        </w:div>
        <w:div w:id="1586182710">
          <w:marLeft w:val="0"/>
          <w:marRight w:val="0"/>
          <w:marTop w:val="0"/>
          <w:marBottom w:val="0"/>
          <w:divBdr>
            <w:top w:val="none" w:sz="0" w:space="0" w:color="auto"/>
            <w:left w:val="none" w:sz="0" w:space="0" w:color="auto"/>
            <w:bottom w:val="none" w:sz="0" w:space="0" w:color="auto"/>
            <w:right w:val="none" w:sz="0" w:space="0" w:color="auto"/>
          </w:divBdr>
        </w:div>
        <w:div w:id="928928587">
          <w:marLeft w:val="0"/>
          <w:marRight w:val="0"/>
          <w:marTop w:val="0"/>
          <w:marBottom w:val="0"/>
          <w:divBdr>
            <w:top w:val="none" w:sz="0" w:space="0" w:color="auto"/>
            <w:left w:val="none" w:sz="0" w:space="0" w:color="auto"/>
            <w:bottom w:val="none" w:sz="0" w:space="0" w:color="auto"/>
            <w:right w:val="none" w:sz="0" w:space="0" w:color="auto"/>
          </w:divBdr>
        </w:div>
        <w:div w:id="305476380">
          <w:marLeft w:val="0"/>
          <w:marRight w:val="0"/>
          <w:marTop w:val="0"/>
          <w:marBottom w:val="0"/>
          <w:divBdr>
            <w:top w:val="none" w:sz="0" w:space="0" w:color="auto"/>
            <w:left w:val="none" w:sz="0" w:space="0" w:color="auto"/>
            <w:bottom w:val="none" w:sz="0" w:space="0" w:color="auto"/>
            <w:right w:val="none" w:sz="0" w:space="0" w:color="auto"/>
          </w:divBdr>
        </w:div>
        <w:div w:id="1508596701">
          <w:marLeft w:val="0"/>
          <w:marRight w:val="0"/>
          <w:marTop w:val="0"/>
          <w:marBottom w:val="0"/>
          <w:divBdr>
            <w:top w:val="none" w:sz="0" w:space="0" w:color="auto"/>
            <w:left w:val="none" w:sz="0" w:space="0" w:color="auto"/>
            <w:bottom w:val="none" w:sz="0" w:space="0" w:color="auto"/>
            <w:right w:val="none" w:sz="0" w:space="0" w:color="auto"/>
          </w:divBdr>
        </w:div>
        <w:div w:id="1134635283">
          <w:marLeft w:val="0"/>
          <w:marRight w:val="0"/>
          <w:marTop w:val="0"/>
          <w:marBottom w:val="0"/>
          <w:divBdr>
            <w:top w:val="none" w:sz="0" w:space="0" w:color="auto"/>
            <w:left w:val="none" w:sz="0" w:space="0" w:color="auto"/>
            <w:bottom w:val="none" w:sz="0" w:space="0" w:color="auto"/>
            <w:right w:val="none" w:sz="0" w:space="0" w:color="auto"/>
          </w:divBdr>
        </w:div>
        <w:div w:id="1684353439">
          <w:marLeft w:val="0"/>
          <w:marRight w:val="0"/>
          <w:marTop w:val="0"/>
          <w:marBottom w:val="0"/>
          <w:divBdr>
            <w:top w:val="none" w:sz="0" w:space="0" w:color="auto"/>
            <w:left w:val="none" w:sz="0" w:space="0" w:color="auto"/>
            <w:bottom w:val="none" w:sz="0" w:space="0" w:color="auto"/>
            <w:right w:val="none" w:sz="0" w:space="0" w:color="auto"/>
          </w:divBdr>
        </w:div>
        <w:div w:id="1237279106">
          <w:marLeft w:val="0"/>
          <w:marRight w:val="0"/>
          <w:marTop w:val="0"/>
          <w:marBottom w:val="0"/>
          <w:divBdr>
            <w:top w:val="none" w:sz="0" w:space="0" w:color="auto"/>
            <w:left w:val="none" w:sz="0" w:space="0" w:color="auto"/>
            <w:bottom w:val="none" w:sz="0" w:space="0" w:color="auto"/>
            <w:right w:val="none" w:sz="0" w:space="0" w:color="auto"/>
          </w:divBdr>
        </w:div>
        <w:div w:id="1287545090">
          <w:marLeft w:val="0"/>
          <w:marRight w:val="0"/>
          <w:marTop w:val="0"/>
          <w:marBottom w:val="0"/>
          <w:divBdr>
            <w:top w:val="none" w:sz="0" w:space="0" w:color="auto"/>
            <w:left w:val="none" w:sz="0" w:space="0" w:color="auto"/>
            <w:bottom w:val="none" w:sz="0" w:space="0" w:color="auto"/>
            <w:right w:val="none" w:sz="0" w:space="0" w:color="auto"/>
          </w:divBdr>
        </w:div>
        <w:div w:id="698360941">
          <w:marLeft w:val="0"/>
          <w:marRight w:val="0"/>
          <w:marTop w:val="0"/>
          <w:marBottom w:val="0"/>
          <w:divBdr>
            <w:top w:val="none" w:sz="0" w:space="0" w:color="auto"/>
            <w:left w:val="none" w:sz="0" w:space="0" w:color="auto"/>
            <w:bottom w:val="none" w:sz="0" w:space="0" w:color="auto"/>
            <w:right w:val="none" w:sz="0" w:space="0" w:color="auto"/>
          </w:divBdr>
        </w:div>
        <w:div w:id="1985239073">
          <w:marLeft w:val="0"/>
          <w:marRight w:val="0"/>
          <w:marTop w:val="0"/>
          <w:marBottom w:val="0"/>
          <w:divBdr>
            <w:top w:val="none" w:sz="0" w:space="0" w:color="auto"/>
            <w:left w:val="none" w:sz="0" w:space="0" w:color="auto"/>
            <w:bottom w:val="none" w:sz="0" w:space="0" w:color="auto"/>
            <w:right w:val="none" w:sz="0" w:space="0" w:color="auto"/>
          </w:divBdr>
        </w:div>
      </w:divsChild>
    </w:div>
    <w:div w:id="450124571">
      <w:bodyDiv w:val="1"/>
      <w:marLeft w:val="0"/>
      <w:marRight w:val="0"/>
      <w:marTop w:val="0"/>
      <w:marBottom w:val="0"/>
      <w:divBdr>
        <w:top w:val="none" w:sz="0" w:space="0" w:color="auto"/>
        <w:left w:val="none" w:sz="0" w:space="0" w:color="auto"/>
        <w:bottom w:val="none" w:sz="0" w:space="0" w:color="auto"/>
        <w:right w:val="none" w:sz="0" w:space="0" w:color="auto"/>
      </w:divBdr>
    </w:div>
    <w:div w:id="484397231">
      <w:bodyDiv w:val="1"/>
      <w:marLeft w:val="0"/>
      <w:marRight w:val="0"/>
      <w:marTop w:val="0"/>
      <w:marBottom w:val="0"/>
      <w:divBdr>
        <w:top w:val="none" w:sz="0" w:space="0" w:color="auto"/>
        <w:left w:val="none" w:sz="0" w:space="0" w:color="auto"/>
        <w:bottom w:val="none" w:sz="0" w:space="0" w:color="auto"/>
        <w:right w:val="none" w:sz="0" w:space="0" w:color="auto"/>
      </w:divBdr>
    </w:div>
    <w:div w:id="488406004">
      <w:bodyDiv w:val="1"/>
      <w:marLeft w:val="0"/>
      <w:marRight w:val="0"/>
      <w:marTop w:val="0"/>
      <w:marBottom w:val="0"/>
      <w:divBdr>
        <w:top w:val="none" w:sz="0" w:space="0" w:color="auto"/>
        <w:left w:val="none" w:sz="0" w:space="0" w:color="auto"/>
        <w:bottom w:val="none" w:sz="0" w:space="0" w:color="auto"/>
        <w:right w:val="none" w:sz="0" w:space="0" w:color="auto"/>
      </w:divBdr>
    </w:div>
    <w:div w:id="601649831">
      <w:bodyDiv w:val="1"/>
      <w:marLeft w:val="0"/>
      <w:marRight w:val="0"/>
      <w:marTop w:val="0"/>
      <w:marBottom w:val="0"/>
      <w:divBdr>
        <w:top w:val="none" w:sz="0" w:space="0" w:color="auto"/>
        <w:left w:val="none" w:sz="0" w:space="0" w:color="auto"/>
        <w:bottom w:val="none" w:sz="0" w:space="0" w:color="auto"/>
        <w:right w:val="none" w:sz="0" w:space="0" w:color="auto"/>
      </w:divBdr>
      <w:divsChild>
        <w:div w:id="455296802">
          <w:marLeft w:val="0"/>
          <w:marRight w:val="0"/>
          <w:marTop w:val="0"/>
          <w:marBottom w:val="0"/>
          <w:divBdr>
            <w:top w:val="none" w:sz="0" w:space="0" w:color="auto"/>
            <w:left w:val="none" w:sz="0" w:space="0" w:color="auto"/>
            <w:bottom w:val="none" w:sz="0" w:space="0" w:color="auto"/>
            <w:right w:val="none" w:sz="0" w:space="0" w:color="auto"/>
          </w:divBdr>
        </w:div>
        <w:div w:id="2121291949">
          <w:marLeft w:val="0"/>
          <w:marRight w:val="0"/>
          <w:marTop w:val="0"/>
          <w:marBottom w:val="0"/>
          <w:divBdr>
            <w:top w:val="none" w:sz="0" w:space="0" w:color="auto"/>
            <w:left w:val="none" w:sz="0" w:space="0" w:color="auto"/>
            <w:bottom w:val="none" w:sz="0" w:space="0" w:color="auto"/>
            <w:right w:val="none" w:sz="0" w:space="0" w:color="auto"/>
          </w:divBdr>
        </w:div>
        <w:div w:id="57629162">
          <w:marLeft w:val="0"/>
          <w:marRight w:val="0"/>
          <w:marTop w:val="0"/>
          <w:marBottom w:val="0"/>
          <w:divBdr>
            <w:top w:val="none" w:sz="0" w:space="0" w:color="auto"/>
            <w:left w:val="none" w:sz="0" w:space="0" w:color="auto"/>
            <w:bottom w:val="none" w:sz="0" w:space="0" w:color="auto"/>
            <w:right w:val="none" w:sz="0" w:space="0" w:color="auto"/>
          </w:divBdr>
        </w:div>
        <w:div w:id="74324324">
          <w:marLeft w:val="0"/>
          <w:marRight w:val="0"/>
          <w:marTop w:val="0"/>
          <w:marBottom w:val="0"/>
          <w:divBdr>
            <w:top w:val="none" w:sz="0" w:space="0" w:color="auto"/>
            <w:left w:val="none" w:sz="0" w:space="0" w:color="auto"/>
            <w:bottom w:val="none" w:sz="0" w:space="0" w:color="auto"/>
            <w:right w:val="none" w:sz="0" w:space="0" w:color="auto"/>
          </w:divBdr>
        </w:div>
        <w:div w:id="700782467">
          <w:marLeft w:val="0"/>
          <w:marRight w:val="0"/>
          <w:marTop w:val="0"/>
          <w:marBottom w:val="0"/>
          <w:divBdr>
            <w:top w:val="none" w:sz="0" w:space="0" w:color="auto"/>
            <w:left w:val="none" w:sz="0" w:space="0" w:color="auto"/>
            <w:bottom w:val="none" w:sz="0" w:space="0" w:color="auto"/>
            <w:right w:val="none" w:sz="0" w:space="0" w:color="auto"/>
          </w:divBdr>
        </w:div>
        <w:div w:id="411199426">
          <w:marLeft w:val="0"/>
          <w:marRight w:val="0"/>
          <w:marTop w:val="0"/>
          <w:marBottom w:val="0"/>
          <w:divBdr>
            <w:top w:val="none" w:sz="0" w:space="0" w:color="auto"/>
            <w:left w:val="none" w:sz="0" w:space="0" w:color="auto"/>
            <w:bottom w:val="none" w:sz="0" w:space="0" w:color="auto"/>
            <w:right w:val="none" w:sz="0" w:space="0" w:color="auto"/>
          </w:divBdr>
        </w:div>
      </w:divsChild>
    </w:div>
    <w:div w:id="699741473">
      <w:bodyDiv w:val="1"/>
      <w:marLeft w:val="0"/>
      <w:marRight w:val="0"/>
      <w:marTop w:val="0"/>
      <w:marBottom w:val="0"/>
      <w:divBdr>
        <w:top w:val="none" w:sz="0" w:space="0" w:color="auto"/>
        <w:left w:val="none" w:sz="0" w:space="0" w:color="auto"/>
        <w:bottom w:val="none" w:sz="0" w:space="0" w:color="auto"/>
        <w:right w:val="none" w:sz="0" w:space="0" w:color="auto"/>
      </w:divBdr>
      <w:divsChild>
        <w:div w:id="2101096341">
          <w:marLeft w:val="0"/>
          <w:marRight w:val="0"/>
          <w:marTop w:val="0"/>
          <w:marBottom w:val="0"/>
          <w:divBdr>
            <w:top w:val="none" w:sz="0" w:space="0" w:color="auto"/>
            <w:left w:val="none" w:sz="0" w:space="0" w:color="auto"/>
            <w:bottom w:val="none" w:sz="0" w:space="0" w:color="auto"/>
            <w:right w:val="none" w:sz="0" w:space="0" w:color="auto"/>
          </w:divBdr>
        </w:div>
        <w:div w:id="2040550350">
          <w:marLeft w:val="0"/>
          <w:marRight w:val="0"/>
          <w:marTop w:val="0"/>
          <w:marBottom w:val="0"/>
          <w:divBdr>
            <w:top w:val="none" w:sz="0" w:space="0" w:color="auto"/>
            <w:left w:val="none" w:sz="0" w:space="0" w:color="auto"/>
            <w:bottom w:val="none" w:sz="0" w:space="0" w:color="auto"/>
            <w:right w:val="none" w:sz="0" w:space="0" w:color="auto"/>
          </w:divBdr>
        </w:div>
      </w:divsChild>
    </w:div>
    <w:div w:id="724838419">
      <w:bodyDiv w:val="1"/>
      <w:marLeft w:val="0"/>
      <w:marRight w:val="0"/>
      <w:marTop w:val="0"/>
      <w:marBottom w:val="0"/>
      <w:divBdr>
        <w:top w:val="none" w:sz="0" w:space="0" w:color="auto"/>
        <w:left w:val="none" w:sz="0" w:space="0" w:color="auto"/>
        <w:bottom w:val="none" w:sz="0" w:space="0" w:color="auto"/>
        <w:right w:val="none" w:sz="0" w:space="0" w:color="auto"/>
      </w:divBdr>
      <w:divsChild>
        <w:div w:id="1363163878">
          <w:marLeft w:val="0"/>
          <w:marRight w:val="0"/>
          <w:marTop w:val="0"/>
          <w:marBottom w:val="0"/>
          <w:divBdr>
            <w:top w:val="none" w:sz="0" w:space="0" w:color="auto"/>
            <w:left w:val="none" w:sz="0" w:space="0" w:color="auto"/>
            <w:bottom w:val="none" w:sz="0" w:space="0" w:color="auto"/>
            <w:right w:val="none" w:sz="0" w:space="0" w:color="auto"/>
          </w:divBdr>
        </w:div>
        <w:div w:id="507715133">
          <w:marLeft w:val="0"/>
          <w:marRight w:val="0"/>
          <w:marTop w:val="0"/>
          <w:marBottom w:val="0"/>
          <w:divBdr>
            <w:top w:val="none" w:sz="0" w:space="0" w:color="auto"/>
            <w:left w:val="none" w:sz="0" w:space="0" w:color="auto"/>
            <w:bottom w:val="none" w:sz="0" w:space="0" w:color="auto"/>
            <w:right w:val="none" w:sz="0" w:space="0" w:color="auto"/>
          </w:divBdr>
        </w:div>
      </w:divsChild>
    </w:div>
    <w:div w:id="815997795">
      <w:bodyDiv w:val="1"/>
      <w:marLeft w:val="0"/>
      <w:marRight w:val="0"/>
      <w:marTop w:val="0"/>
      <w:marBottom w:val="0"/>
      <w:divBdr>
        <w:top w:val="none" w:sz="0" w:space="0" w:color="auto"/>
        <w:left w:val="none" w:sz="0" w:space="0" w:color="auto"/>
        <w:bottom w:val="none" w:sz="0" w:space="0" w:color="auto"/>
        <w:right w:val="none" w:sz="0" w:space="0" w:color="auto"/>
      </w:divBdr>
    </w:div>
    <w:div w:id="858666721">
      <w:bodyDiv w:val="1"/>
      <w:marLeft w:val="0"/>
      <w:marRight w:val="0"/>
      <w:marTop w:val="0"/>
      <w:marBottom w:val="0"/>
      <w:divBdr>
        <w:top w:val="none" w:sz="0" w:space="0" w:color="auto"/>
        <w:left w:val="none" w:sz="0" w:space="0" w:color="auto"/>
        <w:bottom w:val="none" w:sz="0" w:space="0" w:color="auto"/>
        <w:right w:val="none" w:sz="0" w:space="0" w:color="auto"/>
      </w:divBdr>
    </w:div>
    <w:div w:id="926305804">
      <w:bodyDiv w:val="1"/>
      <w:marLeft w:val="0"/>
      <w:marRight w:val="0"/>
      <w:marTop w:val="0"/>
      <w:marBottom w:val="0"/>
      <w:divBdr>
        <w:top w:val="none" w:sz="0" w:space="0" w:color="auto"/>
        <w:left w:val="none" w:sz="0" w:space="0" w:color="auto"/>
        <w:bottom w:val="none" w:sz="0" w:space="0" w:color="auto"/>
        <w:right w:val="none" w:sz="0" w:space="0" w:color="auto"/>
      </w:divBdr>
    </w:div>
    <w:div w:id="958293317">
      <w:bodyDiv w:val="1"/>
      <w:marLeft w:val="0"/>
      <w:marRight w:val="0"/>
      <w:marTop w:val="0"/>
      <w:marBottom w:val="0"/>
      <w:divBdr>
        <w:top w:val="none" w:sz="0" w:space="0" w:color="auto"/>
        <w:left w:val="none" w:sz="0" w:space="0" w:color="auto"/>
        <w:bottom w:val="none" w:sz="0" w:space="0" w:color="auto"/>
        <w:right w:val="none" w:sz="0" w:space="0" w:color="auto"/>
      </w:divBdr>
    </w:div>
    <w:div w:id="1005327881">
      <w:bodyDiv w:val="1"/>
      <w:marLeft w:val="0"/>
      <w:marRight w:val="0"/>
      <w:marTop w:val="0"/>
      <w:marBottom w:val="0"/>
      <w:divBdr>
        <w:top w:val="none" w:sz="0" w:space="0" w:color="auto"/>
        <w:left w:val="none" w:sz="0" w:space="0" w:color="auto"/>
        <w:bottom w:val="none" w:sz="0" w:space="0" w:color="auto"/>
        <w:right w:val="none" w:sz="0" w:space="0" w:color="auto"/>
      </w:divBdr>
    </w:div>
    <w:div w:id="1044598248">
      <w:bodyDiv w:val="1"/>
      <w:marLeft w:val="0"/>
      <w:marRight w:val="0"/>
      <w:marTop w:val="0"/>
      <w:marBottom w:val="0"/>
      <w:divBdr>
        <w:top w:val="none" w:sz="0" w:space="0" w:color="auto"/>
        <w:left w:val="none" w:sz="0" w:space="0" w:color="auto"/>
        <w:bottom w:val="none" w:sz="0" w:space="0" w:color="auto"/>
        <w:right w:val="none" w:sz="0" w:space="0" w:color="auto"/>
      </w:divBdr>
    </w:div>
    <w:div w:id="1088845183">
      <w:bodyDiv w:val="1"/>
      <w:marLeft w:val="0"/>
      <w:marRight w:val="0"/>
      <w:marTop w:val="0"/>
      <w:marBottom w:val="0"/>
      <w:divBdr>
        <w:top w:val="none" w:sz="0" w:space="0" w:color="auto"/>
        <w:left w:val="none" w:sz="0" w:space="0" w:color="auto"/>
        <w:bottom w:val="none" w:sz="0" w:space="0" w:color="auto"/>
        <w:right w:val="none" w:sz="0" w:space="0" w:color="auto"/>
      </w:divBdr>
    </w:div>
    <w:div w:id="1103188900">
      <w:bodyDiv w:val="1"/>
      <w:marLeft w:val="0"/>
      <w:marRight w:val="0"/>
      <w:marTop w:val="0"/>
      <w:marBottom w:val="0"/>
      <w:divBdr>
        <w:top w:val="none" w:sz="0" w:space="0" w:color="auto"/>
        <w:left w:val="none" w:sz="0" w:space="0" w:color="auto"/>
        <w:bottom w:val="none" w:sz="0" w:space="0" w:color="auto"/>
        <w:right w:val="none" w:sz="0" w:space="0" w:color="auto"/>
      </w:divBdr>
      <w:divsChild>
        <w:div w:id="1619988506">
          <w:marLeft w:val="0"/>
          <w:marRight w:val="0"/>
          <w:marTop w:val="0"/>
          <w:marBottom w:val="0"/>
          <w:divBdr>
            <w:top w:val="none" w:sz="0" w:space="0" w:color="auto"/>
            <w:left w:val="none" w:sz="0" w:space="0" w:color="auto"/>
            <w:bottom w:val="none" w:sz="0" w:space="0" w:color="auto"/>
            <w:right w:val="none" w:sz="0" w:space="0" w:color="auto"/>
          </w:divBdr>
        </w:div>
        <w:div w:id="1054543158">
          <w:marLeft w:val="0"/>
          <w:marRight w:val="0"/>
          <w:marTop w:val="0"/>
          <w:marBottom w:val="0"/>
          <w:divBdr>
            <w:top w:val="none" w:sz="0" w:space="0" w:color="auto"/>
            <w:left w:val="none" w:sz="0" w:space="0" w:color="auto"/>
            <w:bottom w:val="none" w:sz="0" w:space="0" w:color="auto"/>
            <w:right w:val="none" w:sz="0" w:space="0" w:color="auto"/>
          </w:divBdr>
        </w:div>
        <w:div w:id="1028483315">
          <w:marLeft w:val="0"/>
          <w:marRight w:val="0"/>
          <w:marTop w:val="0"/>
          <w:marBottom w:val="0"/>
          <w:divBdr>
            <w:top w:val="none" w:sz="0" w:space="0" w:color="auto"/>
            <w:left w:val="none" w:sz="0" w:space="0" w:color="auto"/>
            <w:bottom w:val="none" w:sz="0" w:space="0" w:color="auto"/>
            <w:right w:val="none" w:sz="0" w:space="0" w:color="auto"/>
          </w:divBdr>
        </w:div>
        <w:div w:id="1311133581">
          <w:marLeft w:val="0"/>
          <w:marRight w:val="0"/>
          <w:marTop w:val="0"/>
          <w:marBottom w:val="0"/>
          <w:divBdr>
            <w:top w:val="none" w:sz="0" w:space="0" w:color="auto"/>
            <w:left w:val="none" w:sz="0" w:space="0" w:color="auto"/>
            <w:bottom w:val="none" w:sz="0" w:space="0" w:color="auto"/>
            <w:right w:val="none" w:sz="0" w:space="0" w:color="auto"/>
          </w:divBdr>
        </w:div>
        <w:div w:id="1542522068">
          <w:marLeft w:val="0"/>
          <w:marRight w:val="0"/>
          <w:marTop w:val="0"/>
          <w:marBottom w:val="0"/>
          <w:divBdr>
            <w:top w:val="none" w:sz="0" w:space="0" w:color="auto"/>
            <w:left w:val="none" w:sz="0" w:space="0" w:color="auto"/>
            <w:bottom w:val="none" w:sz="0" w:space="0" w:color="auto"/>
            <w:right w:val="none" w:sz="0" w:space="0" w:color="auto"/>
          </w:divBdr>
        </w:div>
        <w:div w:id="1006982316">
          <w:marLeft w:val="0"/>
          <w:marRight w:val="0"/>
          <w:marTop w:val="0"/>
          <w:marBottom w:val="0"/>
          <w:divBdr>
            <w:top w:val="none" w:sz="0" w:space="0" w:color="auto"/>
            <w:left w:val="none" w:sz="0" w:space="0" w:color="auto"/>
            <w:bottom w:val="none" w:sz="0" w:space="0" w:color="auto"/>
            <w:right w:val="none" w:sz="0" w:space="0" w:color="auto"/>
          </w:divBdr>
        </w:div>
        <w:div w:id="480929117">
          <w:marLeft w:val="0"/>
          <w:marRight w:val="0"/>
          <w:marTop w:val="0"/>
          <w:marBottom w:val="0"/>
          <w:divBdr>
            <w:top w:val="none" w:sz="0" w:space="0" w:color="auto"/>
            <w:left w:val="none" w:sz="0" w:space="0" w:color="auto"/>
            <w:bottom w:val="none" w:sz="0" w:space="0" w:color="auto"/>
            <w:right w:val="none" w:sz="0" w:space="0" w:color="auto"/>
          </w:divBdr>
        </w:div>
        <w:div w:id="937447366">
          <w:marLeft w:val="0"/>
          <w:marRight w:val="0"/>
          <w:marTop w:val="0"/>
          <w:marBottom w:val="0"/>
          <w:divBdr>
            <w:top w:val="none" w:sz="0" w:space="0" w:color="auto"/>
            <w:left w:val="none" w:sz="0" w:space="0" w:color="auto"/>
            <w:bottom w:val="none" w:sz="0" w:space="0" w:color="auto"/>
            <w:right w:val="none" w:sz="0" w:space="0" w:color="auto"/>
          </w:divBdr>
        </w:div>
        <w:div w:id="918101893">
          <w:marLeft w:val="0"/>
          <w:marRight w:val="0"/>
          <w:marTop w:val="0"/>
          <w:marBottom w:val="0"/>
          <w:divBdr>
            <w:top w:val="none" w:sz="0" w:space="0" w:color="auto"/>
            <w:left w:val="none" w:sz="0" w:space="0" w:color="auto"/>
            <w:bottom w:val="none" w:sz="0" w:space="0" w:color="auto"/>
            <w:right w:val="none" w:sz="0" w:space="0" w:color="auto"/>
          </w:divBdr>
        </w:div>
        <w:div w:id="1058240430">
          <w:marLeft w:val="0"/>
          <w:marRight w:val="0"/>
          <w:marTop w:val="0"/>
          <w:marBottom w:val="0"/>
          <w:divBdr>
            <w:top w:val="none" w:sz="0" w:space="0" w:color="auto"/>
            <w:left w:val="none" w:sz="0" w:space="0" w:color="auto"/>
            <w:bottom w:val="none" w:sz="0" w:space="0" w:color="auto"/>
            <w:right w:val="none" w:sz="0" w:space="0" w:color="auto"/>
          </w:divBdr>
        </w:div>
        <w:div w:id="48579653">
          <w:marLeft w:val="0"/>
          <w:marRight w:val="0"/>
          <w:marTop w:val="0"/>
          <w:marBottom w:val="0"/>
          <w:divBdr>
            <w:top w:val="none" w:sz="0" w:space="0" w:color="auto"/>
            <w:left w:val="none" w:sz="0" w:space="0" w:color="auto"/>
            <w:bottom w:val="none" w:sz="0" w:space="0" w:color="auto"/>
            <w:right w:val="none" w:sz="0" w:space="0" w:color="auto"/>
          </w:divBdr>
        </w:div>
        <w:div w:id="813839138">
          <w:marLeft w:val="0"/>
          <w:marRight w:val="0"/>
          <w:marTop w:val="0"/>
          <w:marBottom w:val="0"/>
          <w:divBdr>
            <w:top w:val="none" w:sz="0" w:space="0" w:color="auto"/>
            <w:left w:val="none" w:sz="0" w:space="0" w:color="auto"/>
            <w:bottom w:val="none" w:sz="0" w:space="0" w:color="auto"/>
            <w:right w:val="none" w:sz="0" w:space="0" w:color="auto"/>
          </w:divBdr>
        </w:div>
        <w:div w:id="1883900153">
          <w:marLeft w:val="0"/>
          <w:marRight w:val="0"/>
          <w:marTop w:val="0"/>
          <w:marBottom w:val="0"/>
          <w:divBdr>
            <w:top w:val="none" w:sz="0" w:space="0" w:color="auto"/>
            <w:left w:val="none" w:sz="0" w:space="0" w:color="auto"/>
            <w:bottom w:val="none" w:sz="0" w:space="0" w:color="auto"/>
            <w:right w:val="none" w:sz="0" w:space="0" w:color="auto"/>
          </w:divBdr>
        </w:div>
        <w:div w:id="1024139213">
          <w:marLeft w:val="0"/>
          <w:marRight w:val="0"/>
          <w:marTop w:val="0"/>
          <w:marBottom w:val="0"/>
          <w:divBdr>
            <w:top w:val="none" w:sz="0" w:space="0" w:color="auto"/>
            <w:left w:val="none" w:sz="0" w:space="0" w:color="auto"/>
            <w:bottom w:val="none" w:sz="0" w:space="0" w:color="auto"/>
            <w:right w:val="none" w:sz="0" w:space="0" w:color="auto"/>
          </w:divBdr>
        </w:div>
        <w:div w:id="525295620">
          <w:marLeft w:val="0"/>
          <w:marRight w:val="0"/>
          <w:marTop w:val="0"/>
          <w:marBottom w:val="0"/>
          <w:divBdr>
            <w:top w:val="none" w:sz="0" w:space="0" w:color="auto"/>
            <w:left w:val="none" w:sz="0" w:space="0" w:color="auto"/>
            <w:bottom w:val="none" w:sz="0" w:space="0" w:color="auto"/>
            <w:right w:val="none" w:sz="0" w:space="0" w:color="auto"/>
          </w:divBdr>
        </w:div>
        <w:div w:id="651719105">
          <w:marLeft w:val="0"/>
          <w:marRight w:val="0"/>
          <w:marTop w:val="0"/>
          <w:marBottom w:val="0"/>
          <w:divBdr>
            <w:top w:val="none" w:sz="0" w:space="0" w:color="auto"/>
            <w:left w:val="none" w:sz="0" w:space="0" w:color="auto"/>
            <w:bottom w:val="none" w:sz="0" w:space="0" w:color="auto"/>
            <w:right w:val="none" w:sz="0" w:space="0" w:color="auto"/>
          </w:divBdr>
        </w:div>
        <w:div w:id="660306109">
          <w:marLeft w:val="0"/>
          <w:marRight w:val="0"/>
          <w:marTop w:val="0"/>
          <w:marBottom w:val="0"/>
          <w:divBdr>
            <w:top w:val="none" w:sz="0" w:space="0" w:color="auto"/>
            <w:left w:val="none" w:sz="0" w:space="0" w:color="auto"/>
            <w:bottom w:val="none" w:sz="0" w:space="0" w:color="auto"/>
            <w:right w:val="none" w:sz="0" w:space="0" w:color="auto"/>
          </w:divBdr>
        </w:div>
        <w:div w:id="239098957">
          <w:marLeft w:val="0"/>
          <w:marRight w:val="0"/>
          <w:marTop w:val="0"/>
          <w:marBottom w:val="0"/>
          <w:divBdr>
            <w:top w:val="none" w:sz="0" w:space="0" w:color="auto"/>
            <w:left w:val="none" w:sz="0" w:space="0" w:color="auto"/>
            <w:bottom w:val="none" w:sz="0" w:space="0" w:color="auto"/>
            <w:right w:val="none" w:sz="0" w:space="0" w:color="auto"/>
          </w:divBdr>
        </w:div>
        <w:div w:id="93133653">
          <w:marLeft w:val="0"/>
          <w:marRight w:val="0"/>
          <w:marTop w:val="0"/>
          <w:marBottom w:val="0"/>
          <w:divBdr>
            <w:top w:val="none" w:sz="0" w:space="0" w:color="auto"/>
            <w:left w:val="none" w:sz="0" w:space="0" w:color="auto"/>
            <w:bottom w:val="none" w:sz="0" w:space="0" w:color="auto"/>
            <w:right w:val="none" w:sz="0" w:space="0" w:color="auto"/>
          </w:divBdr>
        </w:div>
        <w:div w:id="770854308">
          <w:marLeft w:val="0"/>
          <w:marRight w:val="0"/>
          <w:marTop w:val="0"/>
          <w:marBottom w:val="0"/>
          <w:divBdr>
            <w:top w:val="none" w:sz="0" w:space="0" w:color="auto"/>
            <w:left w:val="none" w:sz="0" w:space="0" w:color="auto"/>
            <w:bottom w:val="none" w:sz="0" w:space="0" w:color="auto"/>
            <w:right w:val="none" w:sz="0" w:space="0" w:color="auto"/>
          </w:divBdr>
        </w:div>
        <w:div w:id="1373921885">
          <w:marLeft w:val="0"/>
          <w:marRight w:val="0"/>
          <w:marTop w:val="0"/>
          <w:marBottom w:val="0"/>
          <w:divBdr>
            <w:top w:val="none" w:sz="0" w:space="0" w:color="auto"/>
            <w:left w:val="none" w:sz="0" w:space="0" w:color="auto"/>
            <w:bottom w:val="none" w:sz="0" w:space="0" w:color="auto"/>
            <w:right w:val="none" w:sz="0" w:space="0" w:color="auto"/>
          </w:divBdr>
        </w:div>
      </w:divsChild>
    </w:div>
    <w:div w:id="1244416134">
      <w:bodyDiv w:val="1"/>
      <w:marLeft w:val="0"/>
      <w:marRight w:val="0"/>
      <w:marTop w:val="0"/>
      <w:marBottom w:val="0"/>
      <w:divBdr>
        <w:top w:val="none" w:sz="0" w:space="0" w:color="auto"/>
        <w:left w:val="none" w:sz="0" w:space="0" w:color="auto"/>
        <w:bottom w:val="none" w:sz="0" w:space="0" w:color="auto"/>
        <w:right w:val="none" w:sz="0" w:space="0" w:color="auto"/>
      </w:divBdr>
    </w:div>
    <w:div w:id="1378046726">
      <w:bodyDiv w:val="1"/>
      <w:marLeft w:val="0"/>
      <w:marRight w:val="0"/>
      <w:marTop w:val="0"/>
      <w:marBottom w:val="0"/>
      <w:divBdr>
        <w:top w:val="none" w:sz="0" w:space="0" w:color="auto"/>
        <w:left w:val="none" w:sz="0" w:space="0" w:color="auto"/>
        <w:bottom w:val="none" w:sz="0" w:space="0" w:color="auto"/>
        <w:right w:val="none" w:sz="0" w:space="0" w:color="auto"/>
      </w:divBdr>
    </w:div>
    <w:div w:id="1484077551">
      <w:bodyDiv w:val="1"/>
      <w:marLeft w:val="0"/>
      <w:marRight w:val="0"/>
      <w:marTop w:val="0"/>
      <w:marBottom w:val="0"/>
      <w:divBdr>
        <w:top w:val="none" w:sz="0" w:space="0" w:color="auto"/>
        <w:left w:val="none" w:sz="0" w:space="0" w:color="auto"/>
        <w:bottom w:val="none" w:sz="0" w:space="0" w:color="auto"/>
        <w:right w:val="none" w:sz="0" w:space="0" w:color="auto"/>
      </w:divBdr>
    </w:div>
    <w:div w:id="1515068864">
      <w:bodyDiv w:val="1"/>
      <w:marLeft w:val="0"/>
      <w:marRight w:val="0"/>
      <w:marTop w:val="0"/>
      <w:marBottom w:val="0"/>
      <w:divBdr>
        <w:top w:val="none" w:sz="0" w:space="0" w:color="auto"/>
        <w:left w:val="none" w:sz="0" w:space="0" w:color="auto"/>
        <w:bottom w:val="none" w:sz="0" w:space="0" w:color="auto"/>
        <w:right w:val="none" w:sz="0" w:space="0" w:color="auto"/>
      </w:divBdr>
    </w:div>
    <w:div w:id="1795362463">
      <w:bodyDiv w:val="1"/>
      <w:marLeft w:val="0"/>
      <w:marRight w:val="0"/>
      <w:marTop w:val="0"/>
      <w:marBottom w:val="0"/>
      <w:divBdr>
        <w:top w:val="none" w:sz="0" w:space="0" w:color="auto"/>
        <w:left w:val="none" w:sz="0" w:space="0" w:color="auto"/>
        <w:bottom w:val="none" w:sz="0" w:space="0" w:color="auto"/>
        <w:right w:val="none" w:sz="0" w:space="0" w:color="auto"/>
      </w:divBdr>
    </w:div>
    <w:div w:id="1911889216">
      <w:bodyDiv w:val="1"/>
      <w:marLeft w:val="0"/>
      <w:marRight w:val="0"/>
      <w:marTop w:val="0"/>
      <w:marBottom w:val="0"/>
      <w:divBdr>
        <w:top w:val="none" w:sz="0" w:space="0" w:color="auto"/>
        <w:left w:val="none" w:sz="0" w:space="0" w:color="auto"/>
        <w:bottom w:val="none" w:sz="0" w:space="0" w:color="auto"/>
        <w:right w:val="none" w:sz="0" w:space="0" w:color="auto"/>
      </w:divBdr>
    </w:div>
    <w:div w:id="209801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D53DSPH32EA6-1571399104-3292</_dlc_DocId>
    <_dlc_DocIdUrl xmlns="d6ca5d36-5c9f-4653-bec8-1cb66b9015e0">
      <Url>https://indecopi.sharepoint.com/sites/cc1_docs/_layouts/15/DocIdRedir.aspx?ID=D53DSPH32EA6-1571399104-3292</Url>
      <Description>D53DSPH32EA6-1571399104-3292</Description>
    </_dlc_DocIdUrl>
    <_dlc_DocIdPersistId xmlns="d6ca5d36-5c9f-4653-bec8-1cb66b9015e0">false</_dlc_DocIdPersistId>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A902DF5F15BEC4A96254BD29D6B1FE6" ma:contentTypeVersion="6" ma:contentTypeDescription="Crear nuevo documento." ma:contentTypeScope="" ma:versionID="cdcecd0ce60cc2500252fbf4c3ff0204">
  <xsd:schema xmlns:xsd="http://www.w3.org/2001/XMLSchema" xmlns:xs="http://www.w3.org/2001/XMLSchema" xmlns:p="http://schemas.microsoft.com/office/2006/metadata/properties" xmlns:ns2="d6ca5d36-5c9f-4653-bec8-1cb66b9015e0" xmlns:ns3="60899232-405a-41cc-8f32-a94ca672cf53" targetNamespace="http://schemas.microsoft.com/office/2006/metadata/properties" ma:root="true" ma:fieldsID="4f7e2fe9fe152e625b01c16b1fcd8a75" ns2:_="" ns3:_="">
    <xsd:import namespace="d6ca5d36-5c9f-4653-bec8-1cb66b9015e0"/>
    <xsd:import namespace="60899232-405a-41cc-8f32-a94ca672cf5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0899232-405a-41cc-8f32-a94ca672cf5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196B5C-34D8-4509-A134-FBA4E71100C9}">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56C88C96-98AC-4883-BF17-28090D6ECC04}">
  <ds:schemaRefs>
    <ds:schemaRef ds:uri="http://schemas.microsoft.com/sharepoint/events"/>
  </ds:schemaRefs>
</ds:datastoreItem>
</file>

<file path=customXml/itemProps3.xml><?xml version="1.0" encoding="utf-8"?>
<ds:datastoreItem xmlns:ds="http://schemas.openxmlformats.org/officeDocument/2006/customXml" ds:itemID="{148E6126-4F04-4CCE-9CD9-6F131FE3A6C9}">
  <ds:schemaRefs>
    <ds:schemaRef ds:uri="http://schemas.openxmlformats.org/officeDocument/2006/bibliography"/>
  </ds:schemaRefs>
</ds:datastoreItem>
</file>

<file path=customXml/itemProps4.xml><?xml version="1.0" encoding="utf-8"?>
<ds:datastoreItem xmlns:ds="http://schemas.openxmlformats.org/officeDocument/2006/customXml" ds:itemID="{4A25087A-01C2-418B-B5B5-37C57988B6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60899232-405a-41cc-8f32-a94ca672c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683C020-12AF-4F18-83DB-B4432E1DA956}">
  <ds:schemaRefs>
    <ds:schemaRef ds:uri="http://schemas.microsoft.com/sharepoint/v3/contenttype/forms"/>
  </ds:schemaRefs>
</ds:datastoreItem>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Normal.dotm</Template>
  <TotalTime>264</TotalTime>
  <Pages>15</Pages>
  <Words>4859</Words>
  <Characters>26680</Characters>
  <Application>Microsoft Office Word</Application>
  <DocSecurity>0</DocSecurity>
  <Lines>544</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Pierino Segovia Trocones</dc:creator>
  <cp:keywords/>
  <dc:description/>
  <cp:lastModifiedBy>Apoyo CC1 E</cp:lastModifiedBy>
  <cp:revision>26</cp:revision>
  <cp:lastPrinted>2019-08-07T23:10:00Z</cp:lastPrinted>
  <dcterms:created xsi:type="dcterms:W3CDTF">2025-09-10T21:11:00Z</dcterms:created>
  <dcterms:modified xsi:type="dcterms:W3CDTF">2026-03-05T19:48:00Z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35b05d5a-3432-4c58-9efe-076f7583d232</vt:lpwstr>
  </property>
  <property fmtid="{D5CDD505-2E9C-101B-9397-08002B2CF9AE}" pid="3" name="ContentTypeId">
    <vt:lpwstr>0x010100FA902DF5F15BEC4A96254BD29D6B1FE6</vt:lpwstr>
  </property>
  <property fmtid="{D5CDD505-2E9C-101B-9397-08002B2CF9AE}" pid="4" name="AuthorIds_UIVersion_1536">
    <vt:lpwstr>127</vt:lpwstr>
  </property>
  <property fmtid="{D5CDD505-2E9C-101B-9397-08002B2CF9AE}" pid="5" name="AuthorIds_UIVersion_2560">
    <vt:lpwstr>127</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AuthorIds_UIVersion_3584">
    <vt:lpwstr>44</vt:lpwstr>
  </property>
  <property fmtid="{D5CDD505-2E9C-101B-9397-08002B2CF9AE}" pid="11" name="flujo Revisor3">
    <vt:lpwstr>https://indecopi.sharepoint.com/sites/cc1_docs/_layouts/15/wrkstat.aspx?List=d6cd307d-7e9a-4833-bf9d-1c30366178af&amp;WorkflowInstanceName=5637d1fe-5798-4d94-9ce2-a257367cd415, En revisión</vt:lpwstr>
  </property>
</Properties>
</file>