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0DF3">
        <w:rPr>
          <w:rFonts w:ascii="Arial Narrow" w:eastAsia="Arial Narrow" w:hAnsi="Arial Narrow" w:cs="Arial Narrow"/>
          <w:b/>
          <w:color w:val="000000"/>
          <w:kern w:val="0"/>
          <w:sz w:val="22"/>
          <w:szCs w:val="22"/>
          <w:lang w:eastAsia="es-PE"/>
          <w14:ligatures w14:val="none"/>
        </w:rPr>
        <w:t>0</w:t>
      </w:r>
      <w:r w:rsidR="00AD4799" w:rsidRPr="00AD4799">
        <w:rPr>
          <w:rFonts w:ascii="Arial Narrow" w:eastAsia="Arial Narrow" w:hAnsi="Arial Narrow" w:cs="Arial Narrow"/>
          <w:b/>
          <w:bCs/>
          <w:color w:val="000000"/>
          <w:kern w:val="0"/>
          <w:sz w:val="22"/>
          <w:szCs w:val="22"/>
          <w:shd w:val="clear" w:color="auto" w:fill="FFFFFF"/>
          <w:lang w:eastAsia="es-PE"/>
          <w14:ligatures w14:val="none"/>
        </w:rPr>
        <w:t>493-2026</w:t>
      </w:r>
      <w:r w:rsidRPr="00AD479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71AC" w:rsidRPr="00E271AC">
        <w:rPr>
          <w:rFonts w:ascii="Arial Narrow" w:eastAsia="Arial Narrow" w:hAnsi="Arial Narrow" w:cs="Arial Narrow"/>
          <w:b/>
          <w:color w:val="000000"/>
          <w:kern w:val="0"/>
          <w:sz w:val="22"/>
          <w:szCs w:val="22"/>
          <w:lang w:eastAsia="es-PE"/>
          <w14:ligatures w14:val="none"/>
        </w:rPr>
        <w:t xml:space="preserve">LA POSITIVA SEGUROS Y REASEGUROS S.A. </w:t>
      </w:r>
      <w:r w:rsidRPr="00E271AC">
        <w:rPr>
          <w:rFonts w:ascii="Arial Narrow" w:eastAsia="Arial Narrow" w:hAnsi="Arial Narrow" w:cs="Arial Narrow"/>
          <w:b/>
          <w:color w:val="000000"/>
          <w:kern w:val="0"/>
          <w:sz w:val="22"/>
          <w:szCs w:val="22"/>
          <w:lang w:eastAsia="es-PE"/>
          <w14:ligatures w14:val="none"/>
        </w:rPr>
        <w:t>(</w:t>
      </w:r>
      <w:r w:rsidR="00E271AC" w:rsidRPr="00E271AC">
        <w:rPr>
          <w:rFonts w:ascii="Arial Narrow" w:eastAsia="Arial Narrow" w:hAnsi="Arial Narrow" w:cs="Arial Narrow"/>
          <w:b/>
          <w:color w:val="000000"/>
          <w:kern w:val="0"/>
          <w:sz w:val="22"/>
          <w:szCs w:val="22"/>
          <w:lang w:eastAsia="es-PE"/>
          <w14:ligatures w14:val="none"/>
        </w:rPr>
        <w:t>LA POSITIVA</w:t>
      </w:r>
      <w:r w:rsidRPr="00E271A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271AC">
        <w:rPr>
          <w:rFonts w:ascii="Arial Narrow" w:eastAsia="Arial Narrow" w:hAnsi="Arial Narrow" w:cs="Arial Narrow"/>
          <w:b/>
          <w:color w:val="000000"/>
          <w:kern w:val="0"/>
          <w:sz w:val="22"/>
          <w:szCs w:val="22"/>
          <w:lang w:eastAsia="es-PE"/>
          <w14:ligatures w14:val="none"/>
        </w:rPr>
        <w:t>MATERIAS</w:t>
      </w:r>
      <w:r w:rsidRPr="00E271AC">
        <w:rPr>
          <w:rFonts w:ascii="Arial Narrow" w:eastAsia="Arial Narrow" w:hAnsi="Arial Narrow" w:cs="Arial Narrow"/>
          <w:b/>
          <w:color w:val="000000"/>
          <w:kern w:val="0"/>
          <w:sz w:val="22"/>
          <w:szCs w:val="22"/>
          <w:lang w:eastAsia="es-PE"/>
          <w14:ligatures w14:val="none"/>
        </w:rPr>
        <w:tab/>
        <w:t xml:space="preserve">: </w:t>
      </w:r>
      <w:r w:rsidRPr="00E271A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47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D4799">
        <w:rPr>
          <w:rFonts w:ascii="Arial Narrow" w:eastAsia="Arial Narrow" w:hAnsi="Arial Narrow" w:cs="Arial Narrow"/>
          <w:color w:val="000000"/>
          <w:kern w:val="0"/>
          <w:sz w:val="22"/>
          <w:szCs w:val="22"/>
          <w:shd w:val="clear" w:color="auto" w:fill="FFFFFF"/>
          <w:lang w:eastAsia="es-PE"/>
          <w14:ligatures w14:val="none"/>
        </w:rPr>
        <w:t xml:space="preserve">Lima, </w:t>
      </w:r>
      <w:r w:rsidR="007B5518">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D47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7B08">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6219F0" w:rsidRPr="006219F0">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996DC2" w:rsidRPr="00CF7B08">
        <w:rPr>
          <w:rFonts w:ascii="Arial Narrow" w:eastAsia="Arial Narrow" w:hAnsi="Arial Narrow" w:cs="Arial Narrow"/>
          <w:kern w:val="0"/>
          <w14:ligatures w14:val="none"/>
          <w:sz w:val="22"/>
          <w:szCs w:val="22"/>
        </w:rPr>
        <w:t/>
      </w:r>
      <w:r w:rsidRPr="00CF7B08">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xml:space="preserve"/>
      </w:r>
      <w:r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color w:val="000000"/>
          <w:kern w:val="0"/>
          <w:sz w:val="22"/>
          <w:szCs w:val="22"/>
          <w:lang w:val="es-ES" w:eastAsia="es-ES"/>
          <w14:ligatures w14:val="none"/>
        </w:rPr>
        <w:t xml:space="preserve"/>
      </w:r>
      <w:r w:rsidR="00CF7B08"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w:r>
      <w:r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bCs/>
          <w:color w:val="000000"/>
          <w:kern w:val="0"/>
          <w:sz w:val="22"/>
          <w:szCs w:val="22"/>
          <w:lang w:val="es-ES" w:eastAsia="es-ES"/>
          <w14:ligatures w14:val="none"/>
        </w:rPr>
        <w:t/>
      </w:r>
    </w:p>
    <w:p w14:paraId="33F15A16" w14:textId="77777777" w:rsidR="001D548C" w:rsidRPr="00256199" w:rsidRDefault="001D548C" w:rsidP="005D513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28 de diciembre de 2025, renovó la vigencia del </w:t>
      </w:r>
      <w:r w:rsidR="007A7A42" w:rsidRPr="00256199">
        <w:rPr>
          <w:rFonts w:ascii="Arial Narrow" w:eastAsia="Arial Narrow" w:hAnsi="Arial Narrow" w:cs="Arial Narrow"/>
          <w:color w:val="000000"/>
          <w:kern w:val="0"/>
          <w:sz w:val="22"/>
          <w:szCs w:val="22"/>
          <w:lang w:eastAsia="es-ES"/>
          <w14:ligatures w14:val="none"/>
        </w:rPr>
        <w:t xml:space="preserve">Seguro Vehicular - </w:t>
      </w:r>
      <w:r w:rsidR="00FC17D0" w:rsidRPr="00256199">
        <w:rPr>
          <w:rFonts w:ascii="Arial Narrow" w:eastAsia="Arial Narrow" w:hAnsi="Arial Narrow" w:cs="Arial Narrow"/>
          <w:color w:val="000000"/>
          <w:kern w:val="0"/>
          <w:sz w:val="22"/>
          <w:szCs w:val="22"/>
          <w:lang w:eastAsia="es-ES"/>
          <w14:ligatures w14:val="none"/>
        </w:rPr>
        <w:t>Póliza 230268976</w:t>
      </w:r>
      <w:r w:rsidR="007A7A42" w:rsidRPr="00256199">
        <w:rPr>
          <w:rFonts w:ascii="Arial Narrow" w:eastAsia="Arial Narrow" w:hAnsi="Arial Narrow" w:cs="Arial Narrow"/>
          <w:color w:val="000000"/>
          <w:kern w:val="0"/>
          <w:sz w:val="22"/>
          <w:szCs w:val="22"/>
          <w:lang w:eastAsia="es-ES"/>
          <w14:ligatures w14:val="none"/>
        </w:rPr>
        <w:t xml:space="preserve"> </w:t>
      </w:r>
      <w:r w:rsidR="00E71B7F" w:rsidRPr="00256199">
        <w:rPr>
          <w:rFonts w:ascii="Arial Narrow" w:eastAsia="Arial Narrow" w:hAnsi="Arial Narrow" w:cs="Arial Narrow"/>
          <w:color w:val="000000"/>
          <w:kern w:val="0"/>
          <w:sz w:val="22"/>
          <w:szCs w:val="22"/>
          <w:lang w:eastAsia="es-ES"/>
          <w14:ligatures w14:val="none"/>
        </w:rPr>
        <w:t xml:space="preserve">emitido por </w:t>
      </w:r>
      <w:r w:rsidR="00E71B7F" w:rsidRPr="00256199">
        <w:rPr>
          <w:rFonts w:ascii="Arial Narrow" w:eastAsia="Arial Narrow" w:hAnsi="Arial Narrow" w:cs="Arial Narrow"/>
          <w:color w:val="000000"/>
          <w:kern w:val="0"/>
          <w:sz w:val="22"/>
          <w:szCs w:val="22"/>
          <w:lang w:val="es-ES" w:eastAsia="es-ES"/>
          <w14:ligatures w14:val="none"/>
        </w:rPr>
        <w:t xml:space="preserve">La Positiva </w:t>
      </w:r>
      <w:r w:rsidR="00FC17D0" w:rsidRPr="00256199">
        <w:rPr>
          <w:rFonts w:ascii="Arial Narrow" w:eastAsia="Arial Narrow" w:hAnsi="Arial Narrow" w:cs="Arial Narrow"/>
          <w:color w:val="000000"/>
          <w:kern w:val="0"/>
          <w:sz w:val="22"/>
          <w:szCs w:val="22"/>
          <w:lang w:eastAsia="es-ES"/>
          <w14:ligatures w14:val="none"/>
        </w:rPr>
        <w:t xml:space="preserve">(en adelante, Seguro vehicular), </w:t>
      </w:r>
      <w:r w:rsidR="00E71B7F" w:rsidRPr="00256199">
        <w:rPr>
          <w:rFonts w:ascii="Arial Narrow" w:eastAsia="Arial Narrow" w:hAnsi="Arial Narrow" w:cs="Arial Narrow"/>
          <w:color w:val="000000"/>
          <w:kern w:val="0"/>
          <w:sz w:val="22"/>
          <w:szCs w:val="22"/>
          <w:lang w:eastAsia="es-ES"/>
          <w14:ligatures w14:val="none"/>
        </w:rPr>
        <w:t>para el</w:t>
      </w:r>
      <w:r w:rsidR="00FC17D0" w:rsidRPr="00256199">
        <w:rPr>
          <w:rFonts w:ascii="Arial Narrow" w:eastAsia="Arial Narrow" w:hAnsi="Arial Narrow" w:cs="Arial Narrow"/>
          <w:color w:val="000000"/>
          <w:kern w:val="0"/>
          <w:sz w:val="22"/>
          <w:szCs w:val="22"/>
          <w:lang w:eastAsia="es-ES"/>
          <w14:ligatures w14:val="none"/>
        </w:rPr>
        <w:t xml:space="preserve"> vehículo con Placa de Rodaje BAN-479</w:t>
      </w:r>
      <w:r w:rsidR="00E71B7F" w:rsidRPr="00256199">
        <w:rPr>
          <w:rFonts w:ascii="Arial Narrow" w:eastAsia="Arial Narrow" w:hAnsi="Arial Narrow" w:cs="Arial Narrow"/>
          <w:color w:val="000000"/>
          <w:kern w:val="0"/>
          <w:sz w:val="22"/>
          <w:szCs w:val="22"/>
          <w:lang w:eastAsia="es-ES"/>
          <w14:ligatures w14:val="none"/>
        </w:rPr>
        <w:t xml:space="preserve"> (</w:t>
      </w:r>
      <w:r w:rsidR="005D5130">
        <w:rPr>
          <w:rFonts w:ascii="Arial Narrow" w:eastAsia="Arial Narrow" w:hAnsi="Arial Narrow" w:cs="Arial Narrow"/>
          <w:color w:val="000000"/>
          <w:kern w:val="0"/>
          <w:sz w:val="22"/>
          <w:szCs w:val="22"/>
          <w:lang w:eastAsia="es-ES"/>
          <w14:ligatures w14:val="none"/>
        </w:rPr>
        <w:t xml:space="preserve">en adelante, </w:t>
      </w:r>
      <w:r w:rsidR="00E71B7F"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hasta el 28 de diciembre de 2026.</w:t>
      </w:r>
      <w:r w:rsidR="00FC17D0" w:rsidRPr="00256199">
        <w:rPr>
          <w:rFonts w:ascii="Arial Narrow" w:eastAsia="Arial Narrow" w:hAnsi="Arial Narrow" w:cs="Arial Narrow"/>
          <w:color w:val="000000"/>
          <w:kern w:val="0"/>
          <w:sz w:val="22"/>
          <w:szCs w:val="22"/>
          <w:lang w:eastAsia="es-ES"/>
          <w14:ligatures w14:val="none"/>
        </w:rPr>
        <w:t xml:space="preserve"> </w:t>
      </w:r>
    </w:p>
    <w:p w14:paraId="76F07257" w14:textId="77777777" w:rsidR="005D5130" w:rsidRDefault="005D5130"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Previo a la renovación,</w:t>
      </w:r>
      <w:r w:rsidR="00FC17D0" w:rsidRPr="00256199">
        <w:rPr>
          <w:rFonts w:ascii="Arial Narrow" w:eastAsia="Arial Narrow" w:hAnsi="Arial Narrow" w:cs="Arial Narrow"/>
          <w:color w:val="000000"/>
          <w:kern w:val="0"/>
          <w:sz w:val="22"/>
          <w:szCs w:val="22"/>
          <w:lang w:eastAsia="es-ES"/>
          <w14:ligatures w14:val="none"/>
        </w:rPr>
        <w:t xml:space="preserve"> consultó a un representante de </w:t>
      </w:r>
      <w:r w:rsidR="009C3033" w:rsidRPr="00256199">
        <w:rPr>
          <w:rFonts w:ascii="Arial Narrow" w:eastAsia="Arial Narrow" w:hAnsi="Arial Narrow" w:cs="Arial Narrow"/>
          <w:color w:val="000000"/>
          <w:kern w:val="0"/>
          <w:sz w:val="22"/>
          <w:szCs w:val="22"/>
          <w:lang w:val="es-ES" w:eastAsia="es-ES"/>
          <w14:ligatures w14:val="none"/>
        </w:rPr>
        <w:t>La Positiva</w:t>
      </w:r>
      <w:r w:rsidR="00FC17D0" w:rsidRPr="00256199">
        <w:rPr>
          <w:rFonts w:ascii="Arial Narrow" w:eastAsia="Arial Narrow" w:hAnsi="Arial Narrow" w:cs="Arial Narrow"/>
          <w:color w:val="000000"/>
          <w:kern w:val="0"/>
          <w:sz w:val="22"/>
          <w:szCs w:val="22"/>
          <w:lang w:eastAsia="es-ES"/>
          <w14:ligatures w14:val="none"/>
        </w:rPr>
        <w:t xml:space="preserve">, mediante comunicación vía </w:t>
      </w:r>
      <w:r w:rsidR="0019619C" w:rsidRPr="00256199">
        <w:rPr>
          <w:rFonts w:ascii="Arial Narrow" w:eastAsia="Arial Narrow" w:hAnsi="Arial Narrow" w:cs="Arial Narrow"/>
          <w:color w:val="000000"/>
          <w:kern w:val="0"/>
          <w:sz w:val="22"/>
          <w:szCs w:val="22"/>
          <w:lang w:eastAsia="es-ES"/>
          <w14:ligatures w14:val="none"/>
        </w:rPr>
        <w:t>aplicativo</w:t>
      </w:r>
      <w:r w:rsidR="002740D2">
        <w:rPr>
          <w:rFonts w:ascii="Arial Narrow" w:eastAsia="Arial Narrow" w:hAnsi="Arial Narrow" w:cs="Arial Narrow"/>
          <w:color w:val="000000"/>
          <w:kern w:val="0"/>
          <w:sz w:val="22"/>
          <w:szCs w:val="22"/>
          <w:lang w:eastAsia="es-ES"/>
          <w14:ligatures w14:val="none"/>
        </w:rPr>
        <w:t xml:space="preserve"> móvil</w:t>
      </w:r>
      <w:r w:rsidR="009C3033" w:rsidRPr="00256199">
        <w:rPr>
          <w:rFonts w:ascii="Arial Narrow" w:eastAsia="Arial Narrow" w:hAnsi="Arial Narrow" w:cs="Arial Narrow"/>
          <w:color w:val="000000"/>
          <w:kern w:val="0"/>
          <w:sz w:val="22"/>
          <w:szCs w:val="22"/>
          <w:lang w:eastAsia="es-ES"/>
          <w14:ligatures w14:val="none"/>
        </w:rPr>
        <w:t xml:space="preserve"> </w:t>
      </w:r>
      <w:r w:rsidR="00FC17D0" w:rsidRPr="00256199">
        <w:rPr>
          <w:rFonts w:ascii="Arial Narrow" w:eastAsia="Arial Narrow" w:hAnsi="Arial Narrow" w:cs="Arial Narrow"/>
          <w:color w:val="000000"/>
          <w:kern w:val="0"/>
          <w:sz w:val="22"/>
          <w:szCs w:val="22"/>
          <w:lang w:eastAsia="es-ES"/>
          <w14:ligatures w14:val="none"/>
        </w:rPr>
        <w:t xml:space="preserve">WhatsApp, respecto del alcance de la cobertura denominada “Pérdida Total por Robo”, </w:t>
      </w:r>
      <w:r w:rsidR="009C3033" w:rsidRPr="00256199">
        <w:rPr>
          <w:rFonts w:ascii="Arial Narrow" w:eastAsia="Arial Narrow" w:hAnsi="Arial Narrow" w:cs="Arial Narrow"/>
          <w:color w:val="000000"/>
          <w:kern w:val="0"/>
          <w:sz w:val="22"/>
          <w:szCs w:val="22"/>
          <w:lang w:eastAsia="es-ES"/>
          <w14:ligatures w14:val="none"/>
        </w:rPr>
        <w:t>y se le respondió</w:t>
      </w:r>
      <w:r w:rsidR="00FC17D0" w:rsidRPr="00256199">
        <w:rPr>
          <w:rFonts w:ascii="Arial Narrow" w:eastAsia="Arial Narrow" w:hAnsi="Arial Narrow" w:cs="Arial Narrow"/>
          <w:color w:val="000000"/>
          <w:kern w:val="0"/>
          <w:sz w:val="22"/>
          <w:szCs w:val="22"/>
          <w:lang w:eastAsia="es-ES"/>
          <w14:ligatures w14:val="none"/>
        </w:rPr>
        <w:t xml:space="preserve"> que la cobertura</w:t>
      </w:r>
      <w:r w:rsidR="005D5130">
        <w:rPr>
          <w:rFonts w:ascii="Arial Narrow" w:eastAsia="Arial Narrow" w:hAnsi="Arial Narrow" w:cs="Arial Narrow"/>
          <w:color w:val="000000"/>
          <w:kern w:val="0"/>
          <w:sz w:val="22"/>
          <w:szCs w:val="22"/>
          <w:lang w:eastAsia="es-ES"/>
          <w14:ligatures w14:val="none"/>
        </w:rPr>
        <w:t xml:space="preserve"> del Seguro Vehicular</w:t>
      </w:r>
      <w:r w:rsidR="00FC17D0" w:rsidRPr="00256199">
        <w:rPr>
          <w:rFonts w:ascii="Arial Narrow" w:eastAsia="Arial Narrow" w:hAnsi="Arial Narrow" w:cs="Arial Narrow"/>
          <w:color w:val="000000"/>
          <w:kern w:val="0"/>
          <w:sz w:val="22"/>
          <w:szCs w:val="22"/>
          <w:lang w:eastAsia="es-ES"/>
          <w14:ligatures w14:val="none"/>
        </w:rPr>
        <w:t xml:space="preserve"> </w:t>
      </w:r>
      <w:r w:rsidR="00BA73D8" w:rsidRPr="00256199">
        <w:rPr>
          <w:rFonts w:ascii="Arial Narrow" w:eastAsia="Arial Narrow" w:hAnsi="Arial Narrow" w:cs="Arial Narrow"/>
          <w:color w:val="000000"/>
          <w:kern w:val="0"/>
          <w:sz w:val="22"/>
          <w:szCs w:val="22"/>
          <w:lang w:eastAsia="es-ES"/>
          <w14:ligatures w14:val="none"/>
        </w:rPr>
        <w:t xml:space="preserve">incluía también el </w:t>
      </w:r>
      <w:r w:rsidR="00BA73D8" w:rsidRPr="00256199">
        <w:rPr>
          <w:rFonts w:ascii="Arial Narrow" w:eastAsia="Arial Narrow" w:hAnsi="Arial Narrow" w:cs="Arial Narrow"/>
          <w:sz w:val="22"/>
          <w:szCs w:val="22"/>
        </w:rPr>
        <w:t>robo parcial de autopartes</w:t>
      </w:r>
      <w:r w:rsidR="00FC17D0" w:rsidRPr="00256199">
        <w:rPr>
          <w:rFonts w:ascii="Arial Narrow" w:eastAsia="Arial Narrow" w:hAnsi="Arial Narrow" w:cs="Arial Narrow"/>
          <w:color w:val="000000"/>
          <w:kern w:val="0"/>
          <w:sz w:val="22"/>
          <w:szCs w:val="22"/>
          <w:lang w:eastAsia="es-ES"/>
          <w14:ligatures w14:val="none"/>
        </w:rPr>
        <w:t>.</w:t>
      </w:r>
    </w:p>
    <w:p w14:paraId="7403D1D7"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3 de enero de 2026, el </w:t>
      </w:r>
      <w:r w:rsidR="00DA7255" w:rsidRPr="00256199">
        <w:rPr>
          <w:rFonts w:ascii="Arial Narrow" w:eastAsia="Arial Narrow" w:hAnsi="Arial Narrow" w:cs="Arial Narrow"/>
          <w:color w:val="000000"/>
          <w:kern w:val="0"/>
          <w:sz w:val="22"/>
          <w:szCs w:val="22"/>
          <w:lang w:eastAsia="es-ES"/>
          <w14:ligatures w14:val="none"/>
        </w:rPr>
        <w:t xml:space="preserve">vehículo asegurado </w:t>
      </w:r>
      <w:r w:rsidRPr="00256199">
        <w:rPr>
          <w:rFonts w:ascii="Arial Narrow" w:eastAsia="Arial Narrow" w:hAnsi="Arial Narrow" w:cs="Arial Narrow"/>
          <w:color w:val="000000"/>
          <w:kern w:val="0"/>
          <w:sz w:val="22"/>
          <w:szCs w:val="22"/>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Posteriormente</w:t>
      </w:r>
      <w:r w:rsidR="001D548C" w:rsidRPr="00256199">
        <w:rPr>
          <w:rFonts w:ascii="Arial Narrow" w:eastAsia="Arial Narrow" w:hAnsi="Arial Narrow" w:cs="Arial Narrow"/>
          <w:color w:val="000000"/>
          <w:kern w:val="0"/>
          <w:sz w:val="22"/>
          <w:szCs w:val="22"/>
          <w:lang w:eastAsia="es-ES"/>
          <w14:ligatures w14:val="none"/>
        </w:rPr>
        <w:t xml:space="preserve">, el taller </w:t>
      </w:r>
      <w:r w:rsidR="005D5130">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evaluó </w:t>
      </w:r>
      <w:r w:rsidR="005D5130">
        <w:rPr>
          <w:rFonts w:ascii="Arial Narrow" w:eastAsia="Arial Narrow" w:hAnsi="Arial Narrow" w:cs="Arial Narrow"/>
          <w:color w:val="000000"/>
          <w:kern w:val="0"/>
          <w:sz w:val="22"/>
          <w:szCs w:val="22"/>
          <w:lang w:eastAsia="es-ES"/>
          <w14:ligatures w14:val="none"/>
        </w:rPr>
        <w:t>los daños</w:t>
      </w:r>
      <w:r w:rsidR="001D548C" w:rsidRPr="00256199">
        <w:rPr>
          <w:rFonts w:ascii="Arial Narrow" w:eastAsia="Arial Narrow" w:hAnsi="Arial Narrow" w:cs="Arial Narrow"/>
          <w:color w:val="000000"/>
          <w:kern w:val="0"/>
          <w:sz w:val="22"/>
          <w:szCs w:val="22"/>
          <w:lang w:eastAsia="es-ES"/>
          <w14:ligatures w14:val="none"/>
        </w:rPr>
        <w:t xml:space="preserve"> del </w:t>
      </w:r>
      <w:r w:rsidRPr="00256199">
        <w:rPr>
          <w:rFonts w:ascii="Arial Narrow" w:eastAsia="Arial Narrow" w:hAnsi="Arial Narrow" w:cs="Arial Narrow"/>
          <w:color w:val="000000"/>
          <w:kern w:val="0"/>
          <w:sz w:val="22"/>
          <w:szCs w:val="22"/>
          <w:lang w:eastAsia="es-ES"/>
          <w14:ligatures w14:val="none"/>
        </w:rPr>
        <w:t xml:space="preserve">vehículo asegurado </w:t>
      </w:r>
      <w:r w:rsidR="001D548C" w:rsidRPr="00256199">
        <w:rPr>
          <w:rFonts w:ascii="Arial Narrow" w:eastAsia="Arial Narrow" w:hAnsi="Arial Narrow" w:cs="Arial Narrow"/>
          <w:color w:val="000000"/>
          <w:kern w:val="0"/>
          <w:sz w:val="22"/>
          <w:szCs w:val="22"/>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Arial Narrow" w:hAnsi="Arial Narrow" w:cs="Arial Narrow"/>
          <w:color w:val="000000"/>
          <w:kern w:val="0"/>
          <w:sz w:val="22"/>
          <w:szCs w:val="22"/>
          <w:lang w:eastAsia="es-ES"/>
          <w14:ligatures w14:val="none"/>
        </w:rPr>
        <w:t xml:space="preserve"> Luego, </w:t>
      </w:r>
      <w:r w:rsidRPr="00256199">
        <w:rPr>
          <w:rFonts w:ascii="Arial Narrow" w:eastAsia="Arial Narrow" w:hAnsi="Arial Narrow" w:cs="Arial Narrow"/>
          <w:color w:val="000000"/>
          <w:kern w:val="0"/>
          <w:sz w:val="22"/>
          <w:szCs w:val="22"/>
          <w:lang w:val="es-ES" w:eastAsia="es-ES"/>
          <w14:ligatures w14:val="none"/>
        </w:rPr>
        <w:t xml:space="preserve">La Positiva </w:t>
      </w:r>
      <w:r w:rsidR="001D548C" w:rsidRPr="00256199">
        <w:rPr>
          <w:rFonts w:ascii="Arial Narrow" w:eastAsia="Arial Narrow" w:hAnsi="Arial Narrow" w:cs="Arial Narrow"/>
          <w:color w:val="000000"/>
          <w:kern w:val="0"/>
          <w:sz w:val="22"/>
          <w:szCs w:val="22"/>
          <w:lang w:eastAsia="es-ES"/>
          <w14:ligatures w14:val="none"/>
        </w:rPr>
        <w:t xml:space="preserve">aceptó el informe emitido por el taller </w:t>
      </w:r>
      <w:r w:rsidRPr="00256199">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respecto de la condición de pérdida total del </w:t>
      </w:r>
      <w:r w:rsidR="00E43DB4" w:rsidRPr="00256199">
        <w:rPr>
          <w:rFonts w:ascii="Arial Narrow" w:eastAsia="Arial Narrow" w:hAnsi="Arial Narrow" w:cs="Arial Narrow"/>
          <w:color w:val="000000"/>
          <w:kern w:val="0"/>
          <w:sz w:val="22"/>
          <w:szCs w:val="22"/>
          <w:lang w:eastAsia="es-ES"/>
          <w14:ligatures w14:val="none"/>
        </w:rPr>
        <w:t>vehículo asegurado</w:t>
      </w:r>
      <w:r w:rsidR="001D548C" w:rsidRPr="00256199">
        <w:rPr>
          <w:rFonts w:ascii="Arial Narrow" w:eastAsia="Arial Narrow" w:hAnsi="Arial Narrow" w:cs="Arial Narrow"/>
          <w:color w:val="000000"/>
          <w:kern w:val="0"/>
          <w:sz w:val="22"/>
          <w:szCs w:val="22"/>
          <w:lang w:eastAsia="es-ES"/>
          <w14:ligatures w14:val="none"/>
        </w:rPr>
        <w:t>.</w:t>
      </w:r>
      <w:r w:rsidR="00E43DB4" w:rsidRPr="00256199">
        <w:rPr>
          <w:rFonts w:ascii="Arial Narrow" w:eastAsia="Arial Narrow" w:hAnsi="Arial Narrow" w:cs="Arial Narrow"/>
          <w:color w:val="000000"/>
          <w:kern w:val="0"/>
          <w:sz w:val="22"/>
          <w:szCs w:val="22"/>
          <w:lang w:eastAsia="es-ES"/>
          <w14:ligatures w14:val="none"/>
        </w:rPr>
        <w:t xml:space="preserve"> </w:t>
      </w:r>
    </w:p>
    <w:p w14:paraId="47BAE08F" w14:textId="77777777" w:rsidR="001D548C" w:rsidRPr="00256199" w:rsidRDefault="001D548C" w:rsidP="005D5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29 de enero de 2026, </w:t>
      </w:r>
      <w:r w:rsidR="00E43DB4" w:rsidRPr="00256199">
        <w:rPr>
          <w:rFonts w:ascii="Arial Narrow" w:eastAsia="Arial Narrow" w:hAnsi="Arial Narrow" w:cs="Arial Narrow"/>
          <w:color w:val="000000"/>
          <w:kern w:val="0"/>
          <w:sz w:val="22"/>
          <w:szCs w:val="22"/>
          <w:lang w:val="es-ES" w:eastAsia="es-ES"/>
          <w14:ligatures w14:val="none"/>
        </w:rPr>
        <w:t xml:space="preserve">La Positiva </w:t>
      </w:r>
      <w:r w:rsidRPr="00256199">
        <w:rPr>
          <w:rFonts w:ascii="Arial Narrow" w:eastAsia="Arial Narrow" w:hAnsi="Arial Narrow" w:cs="Arial Narrow"/>
          <w:color w:val="000000"/>
          <w:kern w:val="0"/>
          <w:sz w:val="22"/>
          <w:szCs w:val="22"/>
          <w:lang w:eastAsia="es-ES"/>
          <w14:ligatures w14:val="none"/>
        </w:rPr>
        <w:t xml:space="preserve">le remitió una carta mediante la cual comunicó la improcedencia de la atención del siniestro </w:t>
      </w:r>
      <w:r w:rsidR="00256199" w:rsidRPr="00256199">
        <w:rPr>
          <w:rFonts w:ascii="Arial Narrow" w:eastAsia="Arial Narrow" w:hAnsi="Arial Narrow" w:cs="Arial Narrow"/>
          <w:color w:val="000000"/>
          <w:kern w:val="0"/>
          <w:sz w:val="22"/>
          <w:szCs w:val="22"/>
          <w:lang w:eastAsia="es-ES"/>
          <w14:ligatures w14:val="none"/>
        </w:rPr>
        <w:t>ocurrido el 3 de enero de 2026</w:t>
      </w:r>
      <w:r w:rsidRPr="00256199">
        <w:rPr>
          <w:rFonts w:ascii="Arial Narrow" w:eastAsia="Arial Narrow" w:hAnsi="Arial Narrow" w:cs="Arial Narrow"/>
          <w:color w:val="000000"/>
          <w:kern w:val="0"/>
          <w:sz w:val="22"/>
          <w:szCs w:val="22"/>
          <w:lang w:eastAsia="es-ES"/>
          <w14:ligatures w14:val="none"/>
        </w:rPr>
        <w:t xml:space="preserve"> correspondiente al </w:t>
      </w:r>
      <w:r w:rsidR="00E43DB4"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xml:space="preserve">, señalando que la cobertura de pérdida total por robo contemplada en el </w:t>
      </w:r>
      <w:r w:rsidR="00CC77B7" w:rsidRPr="00256199">
        <w:rPr>
          <w:rFonts w:ascii="Arial Narrow" w:eastAsia="Arial Narrow" w:hAnsi="Arial Narrow" w:cs="Arial Narrow"/>
          <w:color w:val="000000"/>
          <w:kern w:val="0"/>
          <w:sz w:val="22"/>
          <w:szCs w:val="22"/>
          <w:lang w:eastAsia="es-ES"/>
          <w14:ligatures w14:val="none"/>
        </w:rPr>
        <w:t xml:space="preserve">Seguro </w:t>
      </w:r>
      <w:r w:rsidR="005D5130" w:rsidRPr="00256199">
        <w:rPr>
          <w:rFonts w:ascii="Arial Narrow" w:eastAsia="Arial Narrow" w:hAnsi="Arial Narrow" w:cs="Arial Narrow"/>
          <w:color w:val="000000"/>
          <w:kern w:val="0"/>
          <w:sz w:val="22"/>
          <w:szCs w:val="22"/>
          <w:lang w:eastAsia="es-ES"/>
          <w14:ligatures w14:val="none"/>
        </w:rPr>
        <w:t xml:space="preserve">Vehicular </w:t>
      </w:r>
      <w:r w:rsidRPr="00256199">
        <w:rPr>
          <w:rFonts w:ascii="Arial Narrow" w:eastAsia="Arial Narrow" w:hAnsi="Arial Narrow" w:cs="Arial Narrow"/>
          <w:color w:val="000000"/>
          <w:kern w:val="0"/>
          <w:sz w:val="22"/>
          <w:szCs w:val="22"/>
          <w:lang w:eastAsia="es-ES"/>
          <w14:ligatures w14:val="none"/>
        </w:rPr>
        <w:t>resultaba aplicable únicamente en caso de robo total del vehículo y no en supuestos de pérdida total derivada del robo de partes.</w:t>
      </w:r>
      <w:r w:rsidR="00E43DB4" w:rsidRPr="00256199">
        <w:rPr>
          <w:rFonts w:ascii="Arial Narrow" w:eastAsia="Arial Narrow" w:hAnsi="Arial Narrow" w:cs="Arial Narrow"/>
          <w:color w:val="000000"/>
          <w:kern w:val="0"/>
          <w:sz w:val="22"/>
          <w:szCs w:val="22"/>
          <w:lang w:eastAsia="es-ES"/>
          <w14:ligatures w14:val="none"/>
        </w:rPr>
        <w:t xml:space="preserve"> </w:t>
      </w:r>
    </w:p>
    <w:p w14:paraId="05BA605E" w14:textId="77777777" w:rsidR="008A5831" w:rsidRPr="008A5831" w:rsidRDefault="008A5831" w:rsidP="005D5130">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se le </w:t>
      </w:r>
      <w:r w:rsidRPr="008A5831">
        <w:rPr>
          <w:rFonts w:ascii="Arial Narrow" w:eastAsia="Arial Narrow" w:hAnsi="Arial Narrow" w:cs="Arial Narrow"/>
          <w:color w:val="000000"/>
          <w:kern w:val="0"/>
          <w:sz w:val="22"/>
          <w:szCs w:val="22"/>
          <w:lang w:eastAsia="es-ES"/>
          <w14:ligatures w14:val="none"/>
        </w:rPr>
        <w:t>brind</w:t>
      </w:r>
      <w:r>
        <w:rPr>
          <w:rFonts w:ascii="Arial Narrow" w:eastAsia="Arial Narrow" w:hAnsi="Arial Narrow" w:cs="Arial Narrow"/>
          <w:color w:val="000000"/>
          <w:kern w:val="0"/>
          <w:sz w:val="22"/>
          <w:szCs w:val="22"/>
          <w:lang w:eastAsia="es-ES"/>
          <w14:ligatures w14:val="none"/>
        </w:rPr>
        <w:t>ó una</w:t>
      </w:r>
      <w:r w:rsidRPr="008A5831">
        <w:rPr>
          <w:rFonts w:ascii="Arial Narrow" w:eastAsia="Arial Narrow" w:hAnsi="Arial Narrow" w:cs="Arial Narrow"/>
          <w:color w:val="000000"/>
          <w:kern w:val="0"/>
          <w:sz w:val="22"/>
          <w:szCs w:val="22"/>
          <w:lang w:eastAsia="es-ES"/>
          <w14:ligatures w14:val="none"/>
        </w:rPr>
        <w:t xml:space="preserve"> información errónea por parte del representante </w:t>
      </w:r>
      <w:r w:rsidRPr="00256199">
        <w:rPr>
          <w:rFonts w:ascii="Arial Narrow" w:eastAsia="Arial Narrow" w:hAnsi="Arial Narrow" w:cs="Arial Narrow"/>
          <w:color w:val="000000"/>
          <w:kern w:val="0"/>
          <w:sz w:val="22"/>
          <w:szCs w:val="22"/>
          <w:lang w:val="es-ES" w:eastAsia="es-ES"/>
          <w14:ligatures w14:val="none"/>
        </w:rPr>
        <w:t>La Positiva</w:t>
      </w:r>
      <w:r w:rsidR="009F6563">
        <w:rPr>
          <w:rFonts w:ascii="Arial Narrow" w:eastAsia="Arial Narrow" w:hAnsi="Arial Narrow" w:cs="Arial Narrow"/>
          <w:color w:val="000000"/>
          <w:kern w:val="0"/>
          <w:sz w:val="22"/>
          <w:szCs w:val="22"/>
          <w:lang w:val="es-ES" w:eastAsia="es-ES"/>
          <w14:ligatures w14:val="none"/>
        </w:rPr>
        <w:t xml:space="preserve"> </w:t>
      </w:r>
      <w:r w:rsidR="00C60466">
        <w:rPr>
          <w:rFonts w:ascii="Arial Narrow" w:eastAsia="Arial Narrow" w:hAnsi="Arial Narrow" w:cs="Arial Narrow"/>
          <w:color w:val="000000"/>
          <w:kern w:val="0"/>
          <w:sz w:val="22"/>
          <w:szCs w:val="22"/>
          <w:lang w:val="es-ES" w:eastAsia="es-ES"/>
          <w14:ligatures w14:val="none"/>
        </w:rPr>
        <w:t>respecto a que la cobertura incluía</w:t>
      </w:r>
      <w:r w:rsidR="009F6563">
        <w:rPr>
          <w:rFonts w:ascii="Arial Narrow" w:eastAsia="Arial Narrow" w:hAnsi="Arial Narrow" w:cs="Arial Narrow"/>
          <w:color w:val="000000"/>
          <w:kern w:val="0"/>
          <w:sz w:val="22"/>
          <w:szCs w:val="22"/>
          <w:lang w:val="es-ES" w:eastAsia="es-ES"/>
          <w14:ligatures w14:val="none"/>
        </w:rPr>
        <w:t xml:space="preserve"> la pérdida parcial de autopartes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además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hubo una</w:t>
      </w:r>
      <w:r w:rsidRPr="008A5831">
        <w:rPr>
          <w:rFonts w:ascii="Arial Narrow" w:eastAsia="Arial Narrow" w:hAnsi="Arial Narrow" w:cs="Arial Narrow"/>
          <w:color w:val="000000"/>
          <w:kern w:val="0"/>
          <w:sz w:val="22"/>
          <w:szCs w:val="22"/>
          <w:lang w:eastAsia="es-ES"/>
          <w14:ligatures w14:val="none"/>
        </w:rPr>
        <w:t xml:space="preserve"> </w:t>
      </w:r>
      <w:r w:rsidR="009F6563" w:rsidRPr="008A5831">
        <w:rPr>
          <w:rFonts w:ascii="Arial Narrow" w:eastAsia="Arial Narrow" w:hAnsi="Arial Narrow" w:cs="Arial Narrow"/>
          <w:color w:val="000000"/>
          <w:kern w:val="0"/>
          <w:sz w:val="22"/>
          <w:szCs w:val="22"/>
          <w:lang w:eastAsia="es-ES"/>
          <w14:ligatures w14:val="none"/>
        </w:rPr>
        <w:t xml:space="preserve">ambigüedad </w:t>
      </w:r>
      <w:r w:rsidRPr="008A5831">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las condiciones contractuales del </w:t>
      </w:r>
      <w:r w:rsidRPr="00256199">
        <w:rPr>
          <w:rFonts w:ascii="Arial Narrow" w:eastAsia="Arial Narrow" w:hAnsi="Arial Narrow" w:cs="Arial Narrow"/>
          <w:color w:val="000000"/>
          <w:kern w:val="0"/>
          <w:sz w:val="22"/>
          <w:szCs w:val="22"/>
          <w:lang w:eastAsia="es-ES"/>
          <w14:ligatures w14:val="none"/>
        </w:rPr>
        <w:t>Seguro Vehicular</w:t>
      </w:r>
      <w:r w:rsidR="009F6563">
        <w:rPr>
          <w:rFonts w:ascii="Arial Narrow" w:eastAsia="Arial Narrow" w:hAnsi="Arial Narrow" w:cs="Arial Narrow"/>
          <w:color w:val="000000"/>
          <w:kern w:val="0"/>
          <w:sz w:val="22"/>
          <w:szCs w:val="22"/>
          <w:lang w:eastAsia="es-ES"/>
          <w14:ligatures w14:val="none"/>
        </w:rPr>
        <w:t xml:space="preserve"> por falta de claridad y</w:t>
      </w:r>
      <w:r w:rsidRPr="008A5831">
        <w:rPr>
          <w:rFonts w:ascii="Arial Narrow" w:eastAsia="Arial Narrow" w:hAnsi="Arial Narrow" w:cs="Arial Narrow"/>
          <w:color w:val="000000"/>
          <w:kern w:val="0"/>
          <w:sz w:val="22"/>
          <w:szCs w:val="22"/>
          <w:lang w:eastAsia="es-ES"/>
          <w14:ligatures w14:val="none"/>
        </w:rPr>
        <w:t xml:space="preserve"> </w:t>
      </w:r>
      <w:r w:rsidR="009F6563">
        <w:rPr>
          <w:rFonts w:ascii="Arial Narrow" w:eastAsia="Arial Narrow" w:hAnsi="Arial Narrow" w:cs="Arial Narrow"/>
          <w:color w:val="000000"/>
          <w:kern w:val="0"/>
          <w:sz w:val="22"/>
          <w:szCs w:val="22"/>
          <w:lang w:eastAsia="es-ES"/>
          <w14:ligatures w14:val="none"/>
        </w:rPr>
        <w:t>una</w:t>
      </w:r>
      <w:r w:rsidRPr="008A5831">
        <w:rPr>
          <w:rFonts w:ascii="Arial Narrow" w:eastAsia="Arial Narrow" w:hAnsi="Arial Narrow" w:cs="Arial Narrow"/>
          <w:color w:val="000000"/>
          <w:kern w:val="0"/>
          <w:sz w:val="22"/>
          <w:szCs w:val="22"/>
          <w:lang w:eastAsia="es-ES"/>
          <w14:ligatures w14:val="none"/>
        </w:rPr>
        <w:t xml:space="preserve"> interpretación restrictiva y unilateral d</w:t>
      </w:r>
      <w:r w:rsidR="009F6563">
        <w:rPr>
          <w:rFonts w:ascii="Arial Narrow" w:eastAsia="Arial Narrow" w:hAnsi="Arial Narrow" w:cs="Arial Narrow"/>
          <w:color w:val="000000"/>
          <w:kern w:val="0"/>
          <w:sz w:val="22"/>
          <w:szCs w:val="22"/>
          <w:lang w:eastAsia="es-ES"/>
          <w14:ligatures w14:val="none"/>
        </w:rPr>
        <w:t>e la póliza</w:t>
      </w:r>
      <w:r w:rsidR="00C60466">
        <w:rPr>
          <w:rFonts w:ascii="Arial Narrow" w:eastAsia="Arial Narrow" w:hAnsi="Arial Narrow" w:cs="Arial Narrow"/>
          <w:color w:val="000000"/>
          <w:kern w:val="0"/>
          <w:sz w:val="22"/>
          <w:szCs w:val="22"/>
          <w:lang w:eastAsia="es-ES"/>
          <w14:ligatures w14:val="none"/>
        </w:rPr>
        <w:t xml:space="preserve"> por parte de </w:t>
      </w:r>
      <w:r w:rsidR="005D5130">
        <w:rPr>
          <w:rFonts w:ascii="Arial Narrow" w:eastAsia="Arial Narrow" w:hAnsi="Arial Narrow" w:cs="Arial Narrow"/>
          <w:color w:val="000000"/>
          <w:kern w:val="0"/>
          <w:sz w:val="22"/>
          <w:szCs w:val="22"/>
          <w:lang w:val="es-ES" w:eastAsia="es-ES"/>
          <w14:ligatures w14:val="none"/>
        </w:rPr>
        <w:t>la compañía aseguradora</w:t>
      </w:r>
      <w:r w:rsidR="009F6563">
        <w:rPr>
          <w:rFonts w:ascii="Arial Narrow" w:eastAsia="Arial Narrow" w:hAnsi="Arial Narrow" w:cs="Arial Narrow"/>
          <w:color w:val="000000"/>
          <w:kern w:val="0"/>
          <w:sz w:val="22"/>
          <w:szCs w:val="22"/>
          <w:lang w:eastAsia="es-ES"/>
          <w14:ligatures w14:val="none"/>
        </w:rPr>
        <w:t>.</w:t>
      </w:r>
    </w:p>
    <w:p w14:paraId="33E14FF7" w14:textId="77777777" w:rsidR="00CA59A2" w:rsidRPr="00256199" w:rsidRDefault="00CA59A2" w:rsidP="005D513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61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022862"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eastAsia="es-ES"/>
          <w14:ligatures w14:val="none"/>
        </w:rPr>
        <w:t/>
      </w:r>
      <w:r w:rsidR="00CA59A2" w:rsidRPr="00256199">
        <w:rPr>
          <w:rFonts w:ascii="Arial Narrow" w:eastAsia="Arial Narrow" w:hAnsi="Arial Narrow" w:cs="Arial Narrow"/>
          <w:color w:val="000000"/>
          <w:kern w:val="0"/>
          <w:sz w:val="22"/>
          <w:szCs w:val="22"/>
          <w:lang w:val="es-ES" w:eastAsia="es-ES"/>
          <w14:ligatures w14:val="none"/>
        </w:rPr>
        <w:t/>
      </w:r>
      <w:r w:rsidR="00CA59A2" w:rsidRPr="00CC77B7">
        <w:rPr>
          <w:rFonts w:ascii="Arial Narrow" w:eastAsia="Arial Narrow" w:hAnsi="Arial Narrow" w:cs="Arial Narrow"/>
          <w:color w:val="000000"/>
          <w:kern w:val="0"/>
          <w:sz w:val="22"/>
          <w:szCs w:val="22"/>
          <w:lang w:val="es-ES" w:eastAsia="es-ES"/>
          <w14:ligatures w14:val="none"/>
        </w:rPr>
        <w:t/>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xml:space="preserve"/>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FD0524">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FD0524"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052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sz w:val="22"/>
          <w:szCs w:val="22"/>
          <w:vertAlign w:val="superscript"/>
          <w14:ligatures w14:val="none"/>
        </w:rPr>
        <w:footnoteReference w:id="2"/>
      </w:r>
      <w:r w:rsidRPr="00FD0524">
        <w:rPr>
          <w:rFonts w:ascii="Arial Narrow" w:eastAsia="Arial Narrow" w:hAnsi="Arial Narrow" w:cs="Arial Narrow"/>
          <w:color w:val="000000"/>
          <w:kern w:val="0"/>
          <w:sz w:val="22"/>
          <w:szCs w:val="22"/>
          <w:lang w:eastAsia="es-PE"/>
          <w14:ligatures w14:val="none"/>
        </w:rPr>
        <w:t xml:space="preserve">, </w:t>
      </w:r>
      <w:r w:rsidR="00121544" w:rsidRPr="00FD0524">
        <w:rPr>
          <w:rFonts w:ascii="Arial Narrow" w:eastAsia="Arial Narrow" w:hAnsi="Arial Narrow" w:cs="Arial Narrow"/>
          <w:color w:val="000000"/>
          <w:kern w:val="0"/>
          <w:sz w:val="22"/>
          <w:szCs w:val="22"/>
          <w:lang w:eastAsia="es-PE"/>
          <w14:ligatures w14:val="none"/>
        </w:rPr>
        <w:t xml:space="preserve">considera </w:t>
      </w:r>
      <w:r w:rsidR="00121544" w:rsidRPr="00FD0524">
        <w:rPr>
          <w:rFonts w:ascii="Arial Narrow" w:eastAsia="Arial Narrow" w:hAnsi="Arial Narrow" w:cs="Arial Narrow"/>
          <w:kern w:val="0"/>
          <w14:ligatures w14:val="none"/>
          <w:sz w:val="22"/>
          <w:szCs w:val="22"/>
        </w:rPr>
        <w:t xml:space="preserve">que el hecho denunciado, </w:t>
      </w:r>
      <w:bookmarkStart w:id="6" w:name="_Hlk211591623"/>
      <w:r w:rsidR="00121544" w:rsidRPr="00FD052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0524" w:rsidRPr="00FD052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y 19</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D052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D0524">
        <w:rPr>
          <w:rFonts w:ascii="Arial Narrow" w:eastAsia="Arial Narrow" w:hAnsi="Arial Narrow" w:cs="Arial Narrow"/>
          <w:kern w:val="0"/>
          <w14:ligatures w14:val="none"/>
          <w:sz w:val="22"/>
          <w:szCs w:val="22"/>
        </w:rPr>
        <w:t>.</w:t>
      </w:r>
      <w:bookmarkEnd w:id="8"/>
    </w:p>
    <w:p w14:paraId="4266B1E3" w14:textId="77777777" w:rsidR="00121544" w:rsidRPr="00FD0524" w:rsidRDefault="00121544" w:rsidP="005D5130">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D052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D05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524">
        <w:rPr>
          <w:rFonts w:ascii="Arial Narrow" w:eastAsia="Arial Narrow" w:hAnsi="Arial Narrow" w:cs="Arial Narrow"/>
          <w:kern w:val="0"/>
          <w14:ligatures w14:val="none"/>
          <w:sz w:val="22"/>
          <w:szCs w:val="22"/>
        </w:rPr>
        <w:t xml:space="preserve">que el hecho denunciado, consistente en que</w:t>
      </w:r>
      <w:r w:rsidR="00AE40B4" w:rsidRPr="00AE40B4">
        <w:rPr>
          <w:rFonts w:ascii="Arial Narrow" w:eastAsia="Arial Narrow" w:hAnsi="Arial Narrow" w:cs="Arial Narrow"/>
          <w:kern w:val="0"/>
          <w14:ligatures w14:val="none"/>
          <w:sz w:val="22"/>
          <w:szCs w:val="22"/>
        </w:rPr>
        <w:t xml:space="preserve"> </w:t>
      </w:r>
      <w:r w:rsidR="00D4431E" w:rsidRPr="00D4431E">
        <w:rPr>
          <w:rFonts w:ascii="Arial Narrow" w:eastAsia="Arial Narrow" w:hAnsi="Arial Narrow" w:cs="Arial Narrow"/>
          <w:kern w:val="0"/>
          <w14:ligatures w14:val="none"/>
          <w:sz w:val="22"/>
          <w:szCs w:val="22"/>
        </w:rPr>
        <w:t xml:space="preserve">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FD0524">
        <w:rPr>
          <w:rFonts w:ascii="Arial Narrow" w:eastAsia="Arial Narrow" w:hAnsi="Arial Narrow" w:cs="Arial Narrow"/>
          <w:bCs/>
          <w:color w:val="000000"/>
          <w:kern w:val="0"/>
          <w:sz w:val="22"/>
          <w:szCs w:val="22"/>
          <w:lang w:eastAsia="es-PE"/>
          <w14:ligatures w14:val="none"/>
        </w:rPr>
        <w:t xml:space="preserve"/>
      </w:r>
      <w:bookmarkStart w:id="17" w:name="_Hlk195611851"/>
      <w:r w:rsidRPr="00FD0524">
        <w:rPr>
          <w:rFonts w:ascii="Arial Narrow" w:eastAsia="Arial Narrow" w:hAnsi="Arial Narrow" w:cs="Arial Narrow"/>
          <w:bCs/>
          <w:color w:val="000000"/>
          <w:kern w:val="0"/>
          <w:sz w:val="22"/>
          <w:szCs w:val="22"/>
          <w:lang w:eastAsia="es-PE"/>
          <w14:ligatures w14:val="none"/>
        </w:rPr>
        <w:t xml:space="preserve"/>
      </w:r>
      <w:bookmarkEnd w:id="17"/>
      <w:r w:rsidRPr="00FD0524">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FD052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FD052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7656AD">
        <w:rPr>
          <w:rFonts w:ascii="Arial Narrow" w:eastAsia="Arial Narrow" w:hAnsi="Arial Narrow" w:cs="Arial Narrow"/>
          <w:color w:val="000000"/>
          <w:kern w:val="0"/>
          <w:sz w:val="22"/>
          <w:szCs w:val="22"/>
          <w:lang w:val="es-ES" w:eastAsia="es-ES"/>
          <w14:ligatures w14:val="none"/>
        </w:rPr>
        <w:t xml:space="preserve">confiere, conviene requerir </w:t>
      </w:r>
      <w:r w:rsidR="007656AD" w:rsidRPr="007656AD">
        <w:rPr>
          <w:rFonts w:ascii="Arial Narrow" w:eastAsia="Arial Narrow" w:hAnsi="Arial Narrow" w:cs="Arial Narrow"/>
          <w:color w:val="000000"/>
          <w:kern w:val="0"/>
          <w:sz w:val="22"/>
          <w:szCs w:val="22"/>
          <w:lang w:val="es-ES" w:eastAsia="es-ES"/>
          <w14:ligatures w14:val="none"/>
        </w:rPr>
        <w:t>a la compañía aseguradora</w:t>
      </w:r>
      <w:r w:rsidRPr="007656AD">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16B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16BD1" w:rsidRPr="00C16BD1">
        <w:rPr>
          <w:rFonts w:ascii="Arial Narrow" w:eastAsia="Arial Narrow" w:hAnsi="Arial Narrow" w:cs="Arial Narrow"/>
          <w:color w:val="000000"/>
          <w:kern w:val="0"/>
          <w:sz w:val="22"/>
          <w:szCs w:val="22"/>
          <w:lang w:val="es-ES" w:eastAsia="es-ES"/>
          <w14:ligatures w14:val="none"/>
        </w:rPr>
        <w:t>Póliza 230268976 del Seguro Vehicular</w:t>
      </w:r>
      <w:r w:rsidRPr="00C16BD1">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C16BD1">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C16BD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16BD1" w:rsidRPr="00C16BD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16BD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16BD1">
        <w:rPr>
          <w:rFonts w:ascii="Arial Narrow" w:eastAsia="Arial Narrow" w:hAnsi="Arial Narrow" w:cs="Arial Narrow"/>
          <w:color w:val="000000"/>
          <w:kern w:val="0"/>
          <w:sz w:val="22"/>
          <w:szCs w:val="22"/>
          <w:lang w:val="es-ES" w:eastAsia="es-ES"/>
          <w14:ligatures w14:val="none"/>
        </w:rPr>
        <w:t xml:space="preserve">con la parte denunciante </w:t>
      </w:r>
      <w:r w:rsidRPr="00C16BD1">
        <w:rPr>
          <w:rFonts w:ascii="Arial Narrow" w:eastAsia="Arial Narrow" w:hAnsi="Arial Narrow" w:cs="Arial Narrow"/>
          <w:color w:val="000000"/>
          <w:kern w:val="0"/>
          <w:sz w:val="22"/>
          <w:szCs w:val="22"/>
          <w:lang w:val="es-ES" w:eastAsia="es-ES"/>
          <w14:ligatures w14:val="none"/>
        </w:rPr>
        <w:t xml:space="preserve">en virtud </w:t>
      </w:r>
      <w:r w:rsidR="00F01410" w:rsidRPr="00C16BD1">
        <w:rPr>
          <w:rFonts w:ascii="Arial Narrow" w:eastAsia="Arial Narrow" w:hAnsi="Arial Narrow" w:cs="Arial Narrow"/>
          <w:color w:val="000000"/>
          <w:kern w:val="0"/>
          <w:sz w:val="22"/>
          <w:szCs w:val="22"/>
          <w:lang w:val="es-ES" w:eastAsia="es-ES"/>
          <w14:ligatures w14:val="none"/>
        </w:rPr>
        <w:t xml:space="preserve">de los hechos materia </w:t>
      </w:r>
      <w:r w:rsidRPr="00C16BD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5D51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9F0" w:rsidRPr="006219F0">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CF7B0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4D225B">
        <w:rPr>
          <w:rFonts w:ascii="Arial Narrow" w:eastAsia="Arial Narrow" w:hAnsi="Arial Narrow" w:cs="Arial Narrow"/>
          <w:color w:val="000000"/>
          <w:kern w:val="0"/>
          <w:sz w:val="22"/>
          <w:szCs w:val="22"/>
          <w:shd w:val="clear" w:color="auto" w:fill="FFFFFF"/>
          <w:lang w:eastAsia="es-PE"/>
          <w14:ligatures w14:val="none"/>
        </w:rPr>
        <w:t/>
      </w:r>
      <w:r w:rsidRPr="004D225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225B">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before="0" w:after="0" w:line="240" w:lineRule="auto"/>
        <w:rPr>
          <w:rFonts w:ascii="Arial Narrow" w:eastAsia="Arial Narrow" w:hAnsi="Arial Narrow" w:cs="Arial Narrow"/>
          <w:kern w:val="0"/>
          <w14:ligatures w14:val="none"/>
          <w:sz w:val="22"/>
          <w:szCs w:val="22"/>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 los artículos 18 y 19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la compañía aseguradora</w:t>
      </w:r>
      <w:r w:rsidRPr="004D225B">
        <w:rPr>
          <w:rFonts w:ascii="Arial Narrow" w:eastAsia="Arial Narrow" w:hAnsi="Arial Narrow" w:cs="Arial Narrow"/>
          <w:kern w:val="0"/>
          <w14:ligatures w14:val="none"/>
          <w:sz w:val="22"/>
          <w:szCs w:val="22"/>
        </w:rPr>
        <w:t xml:space="preserve"> habría negado injustificadamente la cobertura </w:t>
      </w:r>
      <w:r w:rsidR="006F37E5" w:rsidRPr="004D225B">
        <w:rPr>
          <w:rFonts w:ascii="Arial Narrow" w:eastAsia="Arial Narrow" w:hAnsi="Arial Narrow" w:cs="Arial Narrow"/>
          <w:kern w:val="0"/>
          <w14:ligatures w14:val="none"/>
          <w:sz w:val="22"/>
          <w:szCs w:val="22"/>
        </w:rPr>
        <w:t xml:space="preserve">de la </w:t>
      </w:r>
      <w:r w:rsidR="006F37E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w:t>
      </w:r>
      <w:r w:rsidR="004D225B">
        <w:rPr>
          <w:rFonts w:ascii="Arial Narrow" w:eastAsia="Arial Narrow" w:hAnsi="Arial Narrow" w:cs="Arial Narrow"/>
          <w:kern w:val="0"/>
          <w14:ligatures w14:val="none"/>
          <w:sz w:val="22"/>
          <w:szCs w:val="22"/>
        </w:rPr>
        <w:t>al denunciante por</w:t>
      </w:r>
      <w:r w:rsidRPr="004D225B">
        <w:rPr>
          <w:rFonts w:ascii="Arial Narrow" w:eastAsia="Arial Narrow" w:hAnsi="Arial Narrow" w:cs="Arial Narrow"/>
          <w:kern w:val="0"/>
          <w14:ligatures w14:val="none"/>
          <w:sz w:val="22"/>
          <w:szCs w:val="22"/>
        </w:rPr>
        <w:t xml:space="preserve"> el siniestro ocurrido el 3 de enero de 2026.</w:t>
      </w:r>
    </w:p>
    <w:p w14:paraId="0AB68A08" w14:textId="77777777" w:rsidR="009C15BA" w:rsidRPr="004D225B" w:rsidRDefault="009C15BA" w:rsidP="005D51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 xml:space="preserve">la compañía aseguradora </w:t>
      </w:r>
      <w:r w:rsidRPr="004D225B">
        <w:rPr>
          <w:rFonts w:ascii="Arial Narrow" w:eastAsia="Arial Narrow" w:hAnsi="Arial Narrow" w:cs="Arial Narrow"/>
          <w:kern w:val="0"/>
          <w14:ligatures w14:val="none"/>
          <w:sz w:val="22"/>
          <w:szCs w:val="22"/>
        </w:rPr>
        <w:t xml:space="preserve">habría </w:t>
      </w:r>
      <w:r w:rsidR="006F37E5" w:rsidRPr="004D225B">
        <w:rPr>
          <w:rFonts w:ascii="Arial Narrow" w:eastAsia="Arial Narrow" w:hAnsi="Arial Narrow" w:cs="Arial Narrow"/>
          <w:kern w:val="0"/>
          <w14:ligatures w14:val="none"/>
          <w:sz w:val="22"/>
          <w:szCs w:val="22"/>
        </w:rPr>
        <w:t xml:space="preserve">brindado información incorrecta </w:t>
      </w:r>
      <w:r w:rsidRPr="004D225B">
        <w:rPr>
          <w:rFonts w:ascii="Arial Narrow" w:eastAsia="Arial Narrow" w:hAnsi="Arial Narrow" w:cs="Arial Narrow"/>
          <w:kern w:val="0"/>
          <w14:ligatures w14:val="none"/>
          <w:sz w:val="22"/>
          <w:szCs w:val="22"/>
        </w:rPr>
        <w:t>al denunciante, al informarle que la cobertura denominada “Pérdida Total por Robo”</w:t>
      </w:r>
      <w:r w:rsidR="006B54B5">
        <w:rPr>
          <w:rFonts w:ascii="Arial Narrow" w:eastAsia="Arial Narrow" w:hAnsi="Arial Narrow" w:cs="Arial Narrow"/>
          <w:kern w:val="0"/>
          <w14:ligatures w14:val="none"/>
          <w:sz w:val="22"/>
          <w:szCs w:val="22"/>
        </w:rPr>
        <w:t xml:space="preserve"> de </w:t>
      </w:r>
      <w:r w:rsidR="006B54B5" w:rsidRPr="004D225B">
        <w:rPr>
          <w:rFonts w:ascii="Arial Narrow" w:eastAsia="Arial Narrow" w:hAnsi="Arial Narrow" w:cs="Arial Narrow"/>
          <w:kern w:val="0"/>
          <w14:ligatures w14:val="none"/>
          <w:sz w:val="22"/>
          <w:szCs w:val="22"/>
        </w:rPr>
        <w:t xml:space="preserve">la </w:t>
      </w:r>
      <w:r w:rsidR="006B54B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incluía el robo parcial de autopartes</w:t>
      </w:r>
      <w:r w:rsidR="006B54B5">
        <w:rPr>
          <w:rFonts w:ascii="Arial Narrow" w:eastAsia="Arial Narrow" w:hAnsi="Arial Narrow" w:cs="Arial Narrow"/>
          <w:kern w:val="0"/>
          <w14:ligatures w14:val="none"/>
          <w:sz w:val="22"/>
          <w:szCs w:val="22"/>
        </w:rPr>
        <w:t>, pese a que posteriormente señaló que ello no se encontraba contemplado en la póliza.</w:t>
      </w:r>
    </w:p>
    <w:bookmarkEnd w:id="22"/>
    <w:bookmarkEnd w:id="23"/>
    <w:p w14:paraId="042B3F54" w14:textId="777BBF33" w:rsidR="00CA59A2" w:rsidRPr="004D225B" w:rsidRDefault="00CA59A2" w:rsidP="005D5130">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5702D36" w:rsidR="00CA59A2" w:rsidRPr="0026598E" w:rsidRDefault="00CA59A2" w:rsidP="005D5130">
      <w:pPr>
        <w:spacing w:after="0" w:line="240" w:lineRule="auto"/>
        <w:contextualSpacing/>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b/>
          <w:color w:val="000000"/>
          <w:kern w:val="0"/>
          <w:sz w:val="22"/>
          <w:szCs w:val="22"/>
          <w:lang w:eastAsia="es-PE"/>
          <w14:ligatures w14:val="none"/>
        </w:rPr>
        <w:lastRenderedPageBreak/>
        <w:t>SEGUNDO:</w:t>
      </w:r>
      <w:r w:rsidRPr="004D225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19F0" w:rsidRPr="006219F0">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7B08" w:rsidRPr="00CF7B08">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D513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febrero de 2026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233530" w:rsidRPr="00C16B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D513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spacing w:val="-3"/>
          <w:kern w:val="0"/>
          <w14:ligatures w14:val="none"/>
          <w:sz w:val="22"/>
          <w:szCs w:val="22"/>
        </w:rPr>
        <w:t/>
      </w:r>
      <w:r w:rsidRPr="00445707">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color w:val="000000"/>
          <w:kern w:val="0"/>
          <w:sz w:val="22"/>
          <w:szCs w:val="22"/>
          <w:shd w:val="clear" w:color="auto" w:fill="FFFFFF"/>
          <w:lang w:eastAsia="es-PE"/>
          <w14:ligatures w14:val="none"/>
        </w:rPr>
        <w:t xml:space="preserve"/>
      </w:r>
      <w:r w:rsidRPr="004457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5D5130">
      <w:pPr>
        <w:spacing w:before="0" w:after="0" w:line="240" w:lineRule="auto"/>
        <w:suppressAutoHyphens/>
        <w:contextualSpacing/>
        <w:jc w:val="both"/>
        <w:rPr>
          <w:rFonts w:ascii="Arial Narrow" w:eastAsia="Arial Narrow" w:hAnsi="Arial Narrow" w:cs="Arial Narrow"/>
          <w:sz w:val="22"/>
          <w:szCs w:val="22"/>
        </w:rPr>
      </w:pPr>
    </w:p>
    <w:p w14:paraId="083D8417" w14:textId="71A54B85" w:rsidR="00CA59A2" w:rsidRPr="0021384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17FD1" w:rsidRPr="00817FD1">
        <w:rPr>
          <w:rFonts w:ascii="Arial Narrow" w:eastAsia="Arial Narrow" w:hAnsi="Arial Narrow" w:cs="Arial Narrow"/>
          <w:sz w:val="22"/>
          <w:szCs w:val="22"/>
        </w:rPr>
        <w:t xml:space="preserve">La Positiva Seguros y Reaseguros S.A. </w:t>
      </w:r>
      <w:r w:rsidRPr="00817FD1">
        <w:rPr>
          <w:rFonts w:ascii="Arial Narrow" w:eastAsia="Arial Narrow" w:hAnsi="Arial Narrow" w:cs="Arial Narrow"/>
          <w:sz w:val="22"/>
          <w:szCs w:val="22"/>
          <w:shd w:val="clear" w:color="auto" w:fill="FFFFFF"/>
        </w:rPr>
        <w:t xml:space="preserve">para que </w:t>
      </w:r>
      <w:r w:rsidRPr="00817FD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D513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D5130">
      <w:pPr>
        <w:spacing w:after="0" w:line="240" w:lineRule="auto"/>
        <w:contextualSpacing/>
        <w:rPr>
          <w:rFonts w:ascii="Arial Narrow" w:eastAsia="Arial Narrow" w:hAnsi="Arial Narrow" w:cs="Arial Narrow"/>
          <w:sz w:val="22"/>
          <w:szCs w:val="22"/>
        </w:rPr>
      </w:pPr>
    </w:p>
    <w:p w14:paraId="74AAB5F4" w14:textId="77777777" w:rsidR="001B5674" w:rsidRDefault="001B5674" w:rsidP="005D513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Publicado</w:t>
      </w:r>
      <w:r w:rsidRPr="005D5130">
        <w:rPr>
          <w:rFonts w:ascii="Arial Narrow" w:eastAsia="Arial Narrow" w:hAnsi="Arial Narrow" w:cs="Arial Narrow"/>
          <w:b/>
          <w:sz w:val="16"/>
          <w:szCs w:val="16"/>
        </w:rPr>
        <w:t xml:space="preserve"> </w:t>
      </w:r>
      <w:r w:rsidRPr="005D51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ab/>
        <w:t>Artículo 27.-</w:t>
      </w:r>
      <w:r w:rsidRPr="005D5130">
        <w:rPr>
          <w:rFonts w:ascii="Arial Narrow" w:eastAsia="Arial Narrow" w:hAnsi="Arial Narrow" w:cs="Arial Narrow"/>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60688A27"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LEY SOBRE FACULTADES, NORMAS Y ORGANIZACIÓN DEL INDECOPI, APROBADA POR DECRETO LEGISLATIVO 807 Artículo 24.-</w:t>
      </w:r>
      <w:r w:rsidRPr="005D51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vertAlign w:val="superscript"/>
        </w:rPr>
        <w:t xml:space="preserve"/>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r>
      <w:r w:rsidRPr="005D5130">
        <w:rPr>
          <w:rFonts w:ascii="Arial Narrow" w:eastAsia="Arial Narrow" w:hAnsi="Arial Narrow" w:cs="Arial Narrow"/>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130" w:rsidRDefault="00CA59A2" w:rsidP="005D5130">
      <w:pPr>
        <w:spacing w:after="0" w:line="240" w:lineRule="auto"/>
        <w:ind w:left="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b/>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130" w:rsidRDefault="00CA59A2" w:rsidP="005D51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b/>
          <w:bCs/>
          <w:sz w:val="16"/>
          <w:szCs w:val="16"/>
          <w:vertAlign w:val="superscript"/>
        </w:rPr>
        <w:footnoteRef/>
      </w:r>
      <w:r w:rsidRPr="005D5130">
        <w:rPr>
          <w:rFonts w:ascii="Arial Narrow" w:eastAsia="Arial Narrow" w:hAnsi="Arial Narrow" w:cs="Arial Narrow"/>
          <w:b/>
          <w:bCs/>
          <w:sz w:val="16"/>
          <w:szCs w:val="16"/>
        </w:rPr>
        <w:t xml:space="preserve"/>
      </w:r>
      <w:r w:rsidRPr="005D51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eastAsia="Arial Narrow" w:hAnsi="Arial Narrow" w:cs="Arial Narrow"/>
          <w:bCs/>
          <w:sz w:val="16"/>
          <w:szCs w:val="16"/>
        </w:rPr>
      </w:pPr>
      <w:r w:rsidRPr="005D5130">
        <w:rPr>
          <w:rFonts w:ascii="Arial Narrow" w:eastAsia="Arial Narrow" w:hAnsi="Arial Narrow" w:cs="Arial Narrow"/>
          <w:b/>
          <w:sz w:val="16"/>
          <w:szCs w:val="16"/>
        </w:rPr>
        <w:t xml:space="preserve">Artículo 29.- </w:t>
      </w:r>
      <w:r w:rsidRPr="005D51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 xml:space="preserve"/>
      </w:r>
      <w:r w:rsidRPr="005D5130">
        <w:rPr>
          <w:rFonts w:ascii="Arial Narrow" w:eastAsia="Arial Narrow" w:hAnsi="Arial Narrow" w:cs="Arial Narrow"/>
          <w:sz w:val="16"/>
          <w:szCs w:val="16"/>
        </w:rPr>
      </w:r>
      <w:r w:rsidRPr="005D51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