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A52232" w:rsidR="00CA59A2" w:rsidRPr="008303D7" w:rsidRDefault="00CA59A2" w:rsidP="008303D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303D7">
        <w:rPr>
          <w:rFonts w:ascii="Arial Narrow" w:eastAsia="Arial Narrow" w:hAnsi="Arial Narrow" w:cs="Arial Narrow"/>
          <w:b/>
          <w:color w:val="000000"/>
          <w:kern w:val="0"/>
          <w:sz w:val="22"/>
          <w:szCs w:val="22"/>
          <w:lang w:eastAsia="es-PE"/>
          <w14:ligatures w14:val="none"/>
        </w:rPr>
        <w:t xml:space="preserve">EXPEDIENTE </w:t>
      </w:r>
      <w:r w:rsidRPr="008303D7">
        <w:rPr>
          <w:rFonts w:ascii="Arial Narrow" w:eastAsia="Arial Narrow" w:hAnsi="Arial Narrow" w:cs="Arial Narrow"/>
          <w:b/>
          <w:color w:val="000000"/>
          <w:kern w:val="0"/>
          <w:sz w:val="22"/>
          <w:szCs w:val="22"/>
          <w:lang w:eastAsia="es-PE"/>
          <w14:ligatures w14:val="none"/>
        </w:rPr>
        <w:tab/>
        <w:t>:</w:t>
      </w:r>
      <w:r w:rsidRPr="008303D7">
        <w:rPr>
          <w:rFonts w:ascii="Arial Narrow" w:eastAsia="Arial Narrow" w:hAnsi="Arial Narrow" w:cs="Arial Narrow"/>
          <w:b/>
          <w:color w:val="000000"/>
          <w:kern w:val="0"/>
          <w:sz w:val="22"/>
          <w:szCs w:val="22"/>
          <w:lang w:eastAsia="es-PE"/>
          <w14:ligatures w14:val="none"/>
        </w:rPr>
        <w:tab/>
      </w:r>
      <w:r w:rsidR="0076676E" w:rsidRPr="008303D7">
        <w:rPr>
          <w:rFonts w:ascii="Arial Narrow" w:eastAsia="Arial Narrow" w:hAnsi="Arial Narrow" w:cs="Arial Narrow"/>
          <w:b/>
          <w:bCs/>
          <w:color w:val="000000"/>
          <w:kern w:val="0"/>
          <w:sz w:val="22"/>
          <w:szCs w:val="22"/>
          <w:shd w:val="clear" w:color="auto" w:fill="FFFFFF"/>
          <w:lang w:eastAsia="es-PE"/>
          <w14:ligatures w14:val="none"/>
        </w:rPr>
        <w:t>0664-2026/CC1</w:t>
      </w:r>
    </w:p>
    <w:p w14:paraId="7E5DC22B" w14:textId="7AA585C6"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5E52EAC"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DENUNCIADO</w:t>
      </w:r>
      <w:r w:rsidRPr="008303D7">
        <w:rPr>
          <w:rFonts w:ascii="Arial Narrow" w:eastAsia="Arial Narrow" w:hAnsi="Arial Narrow" w:cs="Arial Narrow"/>
          <w:b/>
          <w:color w:val="000000"/>
          <w:kern w:val="0"/>
          <w:sz w:val="22"/>
          <w:szCs w:val="22"/>
          <w:lang w:eastAsia="es-PE"/>
          <w14:ligatures w14:val="none"/>
        </w:rPr>
        <w:tab/>
        <w:t>:</w:t>
      </w:r>
      <w:r w:rsidRPr="008303D7">
        <w:rPr>
          <w:rFonts w:ascii="Arial Narrow" w:eastAsia="Arial Narrow" w:hAnsi="Arial Narrow" w:cs="Arial Narrow"/>
          <w:b/>
          <w:color w:val="000000"/>
          <w:kern w:val="0"/>
          <w:sz w:val="22"/>
          <w:szCs w:val="22"/>
          <w:lang w:eastAsia="es-PE"/>
          <w14:ligatures w14:val="none"/>
        </w:rPr>
        <w:tab/>
      </w:r>
      <w:r w:rsidR="00157530" w:rsidRPr="008303D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8303D7">
        <w:rPr>
          <w:rFonts w:ascii="Arial Narrow" w:eastAsia="Arial Narrow" w:hAnsi="Arial Narrow" w:cs="Arial Narrow"/>
          <w:b/>
          <w:color w:val="000000"/>
          <w:kern w:val="0"/>
          <w:sz w:val="22"/>
          <w:szCs w:val="22"/>
          <w:lang w:eastAsia="es-PE"/>
          <w14:ligatures w14:val="none"/>
        </w:rPr>
        <w:t>(</w:t>
      </w:r>
      <w:r w:rsidR="00157530" w:rsidRPr="008303D7">
        <w:rPr>
          <w:rFonts w:ascii="Arial Narrow" w:eastAsia="Arial Narrow" w:hAnsi="Arial Narrow" w:cs="Arial Narrow"/>
          <w:b/>
          <w:color w:val="000000"/>
          <w:kern w:val="0"/>
          <w:sz w:val="22"/>
          <w:szCs w:val="22"/>
          <w:lang w:eastAsia="es-PE"/>
          <w14:ligatures w14:val="none"/>
        </w:rPr>
        <w:t>MAPFRE</w:t>
      </w:r>
      <w:r w:rsidRPr="008303D7">
        <w:rPr>
          <w:rFonts w:ascii="Arial Narrow" w:eastAsia="Arial Narrow" w:hAnsi="Arial Narrow" w:cs="Arial Narrow"/>
          <w:b/>
          <w:color w:val="000000"/>
          <w:kern w:val="0"/>
          <w:sz w:val="22"/>
          <w:szCs w:val="22"/>
          <w:lang w:eastAsia="es-PE"/>
          <w14:ligatures w14:val="none"/>
        </w:rPr>
        <w:t>)</w:t>
      </w:r>
    </w:p>
    <w:p w14:paraId="022D2B94" w14:textId="77777777"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MATERIAS</w:t>
      </w:r>
      <w:r w:rsidRPr="008303D7">
        <w:rPr>
          <w:rFonts w:ascii="Arial Narrow" w:eastAsia="Arial Narrow" w:hAnsi="Arial Narrow" w:cs="Arial Narrow"/>
          <w:b/>
          <w:color w:val="000000"/>
          <w:kern w:val="0"/>
          <w:sz w:val="22"/>
          <w:szCs w:val="22"/>
          <w:lang w:eastAsia="es-PE"/>
          <w14:ligatures w14:val="none"/>
        </w:rPr>
        <w:tab/>
        <w:t xml:space="preserve">: </w:t>
      </w:r>
      <w:r w:rsidRPr="008303D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303D7" w:rsidRDefault="00CA59A2" w:rsidP="008303D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06ECBD7" w:rsidR="00CA59A2" w:rsidRPr="008303D7" w:rsidRDefault="00CA59A2" w:rsidP="008303D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RESOLUCIÓN </w:t>
      </w:r>
      <w:r w:rsidRPr="008303D7">
        <w:rPr>
          <w:rFonts w:ascii="Arial Narrow" w:eastAsia="Arial Narrow" w:hAnsi="Arial Narrow" w:cs="Arial Narrow"/>
          <w:b/>
          <w:color w:val="000000"/>
          <w:kern w:val="0"/>
          <w:sz w:val="22"/>
          <w:szCs w:val="22"/>
          <w:lang w:eastAsia="es-PE"/>
          <w14:ligatures w14:val="none"/>
        </w:rPr>
        <w:tab/>
        <w:t>:</w:t>
      </w:r>
      <w:r w:rsidRPr="008303D7">
        <w:rPr>
          <w:rFonts w:ascii="Arial Narrow" w:eastAsia="Arial Narrow" w:hAnsi="Arial Narrow" w:cs="Arial Narrow"/>
          <w:b/>
          <w:color w:val="000000"/>
          <w:kern w:val="0"/>
          <w:sz w:val="22"/>
          <w:szCs w:val="22"/>
          <w:lang w:eastAsia="es-PE"/>
          <w14:ligatures w14:val="none"/>
        </w:rPr>
        <w:tab/>
      </w:r>
      <w:r w:rsidR="0076676E" w:rsidRPr="008303D7">
        <w:rPr>
          <w:rFonts w:ascii="Arial Narrow" w:eastAsia="Arial Narrow" w:hAnsi="Arial Narrow" w:cs="Arial Narrow"/>
          <w:b/>
          <w:color w:val="000000"/>
          <w:kern w:val="0"/>
          <w:sz w:val="22"/>
          <w:szCs w:val="22"/>
          <w:lang w:eastAsia="es-PE"/>
          <w14:ligatures w14:val="none"/>
        </w:rPr>
        <w:t>1</w:t>
      </w:r>
    </w:p>
    <w:p w14:paraId="5BA3A18D" w14:textId="77777777" w:rsidR="00CA59A2" w:rsidRPr="008303D7" w:rsidRDefault="00CA59A2" w:rsidP="008303D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0B16AD" w:rsidR="00CA59A2" w:rsidRPr="008303D7" w:rsidRDefault="00CA59A2" w:rsidP="008303D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303D7">
        <w:rPr>
          <w:rFonts w:ascii="Arial Narrow" w:eastAsia="Arial Narrow" w:hAnsi="Arial Narrow" w:cs="Arial Narrow"/>
          <w:color w:val="000000"/>
          <w:kern w:val="0"/>
          <w:sz w:val="22"/>
          <w:szCs w:val="22"/>
          <w:shd w:val="clear" w:color="auto" w:fill="FFFFFF"/>
          <w:lang w:eastAsia="es-PE"/>
          <w14:ligatures w14:val="none"/>
        </w:rPr>
        <w:t xml:space="preserve">Lima, </w:t>
      </w:r>
      <w:r w:rsidR="000B73ED" w:rsidRPr="008303D7">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303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303D7" w:rsidRDefault="00CA59A2" w:rsidP="008303D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303D7" w:rsidRDefault="00CA59A2" w:rsidP="008303D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303D7" w:rsidRDefault="00CA59A2" w:rsidP="008303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8B01E6E" w:rsidR="00CA59A2" w:rsidRPr="008303D7" w:rsidRDefault="00CA59A2" w:rsidP="008303D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color w:val="000000"/>
          <w:kern w:val="0"/>
          <w:sz w:val="22"/>
          <w:szCs w:val="22"/>
          <w:lang w:val="es-ES" w:eastAsia="es-ES"/>
          <w14:ligatures w14:val="none"/>
        </w:rPr>
        <w:t xml:space="preserve">Mediante el escrito del 25 de febrero de 2025, el señor [APELLIDO] denunció a Mapfre por presuntas infracciones a la Ley 29571, Código de Protección y Defensa del Consumidor</w:t>
      </w:r>
      <w:r w:rsidRPr="008303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303D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62BD9" w:rsidRPr="008303D7">
        <w:rPr>
          <w:rFonts w:ascii="Arial Narrow" w:eastAsia="Arial Narrow" w:hAnsi="Arial Narrow" w:cs="Arial Narrow"/>
          <w:color w:val="000000"/>
          <w:kern w:val="0"/>
          <w:sz w:val="22"/>
          <w:szCs w:val="22"/>
          <w:lang w:val="es-ES" w:eastAsia="es-ES"/>
          <w14:ligatures w14:val="none"/>
        </w:rPr>
        <w:t/>
      </w:r>
      <w:r w:rsidRPr="008303D7">
        <w:rPr>
          <w:rFonts w:ascii="Arial Narrow" w:eastAsia="Arial Narrow" w:hAnsi="Arial Narrow" w:cs="Arial Narrow"/>
          <w:color w:val="000000"/>
          <w:kern w:val="0"/>
          <w:sz w:val="22"/>
          <w:szCs w:val="22"/>
          <w:lang w:val="es-ES" w:eastAsia="es-ES"/>
          <w14:ligatures w14:val="none"/>
        </w:rPr>
        <w:t xml:space="preserve"/>
      </w:r>
      <w:r w:rsidR="00562BD9" w:rsidRPr="008303D7">
        <w:rPr>
          <w:rFonts w:ascii="Arial Narrow" w:eastAsia="Arial Narrow" w:hAnsi="Arial Narrow" w:cs="Arial Narrow"/>
          <w:color w:val="000000"/>
          <w:kern w:val="0"/>
          <w:sz w:val="22"/>
          <w:szCs w:val="22"/>
          <w:lang w:val="es-ES" w:eastAsia="es-ES"/>
          <w14:ligatures w14:val="none"/>
        </w:rPr>
        <w:t/>
      </w:r>
      <w:r w:rsidRPr="008303D7">
        <w:rPr>
          <w:rFonts w:ascii="Arial Narrow" w:eastAsia="Arial Narrow" w:hAnsi="Arial Narrow" w:cs="Arial Narrow"/>
          <w:color w:val="000000"/>
          <w:kern w:val="0"/>
          <w:sz w:val="22"/>
          <w:szCs w:val="22"/>
          <w:lang w:val="es-ES" w:eastAsia="es-ES"/>
          <w14:ligatures w14:val="none"/>
        </w:rPr>
        <w:t xml:space="preserve"/>
      </w:r>
      <w:r w:rsidR="00996DC2" w:rsidRPr="008303D7">
        <w:rPr>
          <w:rFonts w:ascii="Arial Narrow" w:eastAsia="Arial Narrow" w:hAnsi="Arial Narrow" w:cs="Arial Narrow"/>
          <w:kern w:val="0"/>
          <w14:ligatures w14:val="none"/>
          <w:sz w:val="22"/>
          <w:szCs w:val="22"/>
        </w:rPr>
        <w:t/>
      </w:r>
      <w:r w:rsidRPr="008303D7">
        <w:rPr>
          <w:rFonts w:ascii="Arial Narrow" w:eastAsia="Arial Narrow" w:hAnsi="Arial Narrow" w:cs="Arial Narrow"/>
          <w:kern w:val="0"/>
          <w14:ligatures w14:val="none"/>
          <w:sz w:val="22"/>
          <w:szCs w:val="22"/>
        </w:rPr>
        <w:t xml:space="preserve"/>
      </w:r>
      <w:r w:rsidR="00562BD9" w:rsidRPr="008303D7">
        <w:rPr>
          <w:rFonts w:ascii="Arial Narrow" w:eastAsia="Arial Narrow" w:hAnsi="Arial Narrow" w:cs="Arial Narrow"/>
          <w:kern w:val="0"/>
          <w14:ligatures w14:val="none"/>
          <w:sz w:val="22"/>
          <w:szCs w:val="22"/>
        </w:rPr>
        <w:t/>
      </w:r>
      <w:r w:rsidRPr="008303D7">
        <w:rPr>
          <w:rFonts w:ascii="Arial Narrow" w:eastAsia="Arial Narrow" w:hAnsi="Arial Narrow" w:cs="Arial Narrow"/>
          <w:kern w:val="0"/>
          <w14:ligatures w14:val="none"/>
          <w:sz w:val="22"/>
          <w:szCs w:val="22"/>
        </w:rPr>
        <w:t xml:space="preserve"/>
      </w:r>
      <w:proofErr w:type="spellStart"/>
      <w:r w:rsidR="00562BD9" w:rsidRPr="008303D7">
        <w:rPr>
          <w:rFonts w:ascii="Arial Narrow" w:eastAsia="Arial Narrow" w:hAnsi="Arial Narrow" w:cs="Arial Narrow"/>
          <w:kern w:val="0"/>
          <w14:ligatures w14:val="none"/>
          <w:sz w:val="22"/>
          <w:szCs w:val="22"/>
        </w:rPr>
        <w:t/>
      </w:r>
      <w:proofErr w:type="spellEnd"/>
      <w:r w:rsidR="00562BD9" w:rsidRPr="008303D7">
        <w:rPr>
          <w:rFonts w:ascii="Arial Narrow" w:eastAsia="Arial Narrow" w:hAnsi="Arial Narrow" w:cs="Arial Narrow"/>
          <w:kern w:val="0"/>
          <w14:ligatures w14:val="none"/>
          <w:sz w:val="22"/>
          <w:szCs w:val="22"/>
        </w:rPr>
        <w:t xml:space="preserve"/>
      </w:r>
      <w:r w:rsidRPr="008303D7">
        <w:rPr>
          <w:rFonts w:ascii="Arial Narrow" w:eastAsia="Arial Narrow" w:hAnsi="Arial Narrow" w:cs="Arial Narrow"/>
          <w:kern w:val="0"/>
          <w14:ligatures w14:val="none"/>
          <w:sz w:val="22"/>
          <w:szCs w:val="22"/>
        </w:rPr>
        <w:t/>
      </w:r>
      <w:r w:rsidRPr="008303D7">
        <w:rPr>
          <w:rFonts w:ascii="Arial Narrow" w:eastAsia="Arial Narrow" w:hAnsi="Arial Narrow" w:cs="Arial Narrow"/>
          <w:color w:val="000000"/>
          <w:kern w:val="0"/>
          <w:sz w:val="22"/>
          <w:szCs w:val="22"/>
          <w:lang w:val="es-ES" w:eastAsia="es-ES"/>
          <w14:ligatures w14:val="none"/>
        </w:rPr>
        <w:t xml:space="preserve"/>
      </w:r>
      <w:r w:rsidR="00562BD9"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color w:val="000000"/>
          <w:kern w:val="0"/>
          <w:sz w:val="22"/>
          <w:szCs w:val="22"/>
          <w:lang w:val="es-ES" w:eastAsia="es-ES"/>
          <w14:ligatures w14:val="none"/>
        </w:rPr>
        <w:t/>
      </w:r>
      <w:r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303D7" w:rsidRDefault="00CA59A2" w:rsidP="008303D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36CCF6B" w14:textId="367B51EF" w:rsidR="00C07C35" w:rsidRPr="008303D7" w:rsidRDefault="00CA59A2"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w:t>
      </w:r>
      <w:r w:rsidR="004E10BE" w:rsidRPr="008303D7">
        <w:rPr>
          <w:rFonts w:ascii="Arial Narrow" w:eastAsia="Arial Narrow" w:hAnsi="Arial Narrow" w:cs="Arial Narrow"/>
          <w:color w:val="000000"/>
          <w:kern w:val="0"/>
          <w:sz w:val="22"/>
          <w:szCs w:val="22"/>
          <w:lang w:eastAsia="es-ES"/>
          <w14:ligatures w14:val="none"/>
        </w:rPr>
        <w:t>12 de diciembre de 2025</w:t>
      </w:r>
      <w:r w:rsidR="00C07C35" w:rsidRPr="008303D7">
        <w:rPr>
          <w:rFonts w:ascii="Arial Narrow" w:eastAsia="Arial Narrow" w:hAnsi="Arial Narrow" w:cs="Arial Narrow"/>
          <w:color w:val="000000"/>
          <w:kern w:val="0"/>
          <w:sz w:val="22"/>
          <w:szCs w:val="22"/>
          <w:lang w:eastAsia="es-ES"/>
          <w14:ligatures w14:val="none"/>
        </w:rPr>
        <w:t xml:space="preserve">, </w:t>
      </w:r>
      <w:r w:rsidR="004E10BE" w:rsidRPr="008303D7">
        <w:rPr>
          <w:rFonts w:ascii="Arial Narrow" w:eastAsia="Arial Narrow" w:hAnsi="Arial Narrow" w:cs="Arial Narrow"/>
          <w:color w:val="000000"/>
          <w:kern w:val="0"/>
          <w:sz w:val="22"/>
          <w:szCs w:val="22"/>
          <w:lang w:eastAsia="es-ES"/>
          <w14:ligatures w14:val="none"/>
        </w:rPr>
        <w:t>inició la vigencia del</w:t>
      </w:r>
      <w:r w:rsidR="00C07C35" w:rsidRPr="008303D7">
        <w:rPr>
          <w:rFonts w:ascii="Arial Narrow" w:eastAsia="Arial Narrow" w:hAnsi="Arial Narrow" w:cs="Arial Narrow"/>
          <w:color w:val="000000"/>
          <w:kern w:val="0"/>
          <w:sz w:val="22"/>
          <w:szCs w:val="22"/>
          <w:lang w:eastAsia="es-ES"/>
          <w14:ligatures w14:val="none"/>
        </w:rPr>
        <w:t xml:space="preserve"> Seguro vehicular – Póliza 3012500050466 </w:t>
      </w:r>
      <w:r w:rsidR="00BE075A" w:rsidRPr="008303D7">
        <w:rPr>
          <w:rFonts w:ascii="Arial Narrow" w:eastAsia="Arial Narrow" w:hAnsi="Arial Narrow" w:cs="Arial Narrow"/>
          <w:color w:val="000000"/>
          <w:kern w:val="0"/>
          <w:sz w:val="22"/>
          <w:szCs w:val="22"/>
          <w:lang w:eastAsia="es-ES"/>
          <w14:ligatures w14:val="none"/>
        </w:rPr>
        <w:t xml:space="preserve">emitida por </w:t>
      </w:r>
      <w:r w:rsidR="00BE075A" w:rsidRPr="008303D7">
        <w:rPr>
          <w:rFonts w:ascii="Arial Narrow" w:eastAsia="Arial Narrow" w:hAnsi="Arial Narrow" w:cs="Arial Narrow"/>
          <w:color w:val="000000"/>
          <w:kern w:val="0"/>
          <w:sz w:val="22"/>
          <w:szCs w:val="22"/>
          <w:lang w:val="es-ES" w:eastAsia="es-ES"/>
          <w14:ligatures w14:val="none"/>
        </w:rPr>
        <w:t xml:space="preserve">Mapfre </w:t>
      </w:r>
      <w:r w:rsidR="00BE075A" w:rsidRPr="008303D7">
        <w:rPr>
          <w:rFonts w:ascii="Arial Narrow" w:eastAsia="Arial Narrow" w:hAnsi="Arial Narrow" w:cs="Arial Narrow"/>
          <w:color w:val="000000"/>
          <w:kern w:val="0"/>
          <w:sz w:val="22"/>
          <w:szCs w:val="22"/>
          <w:lang w:eastAsia="es-ES"/>
          <w14:ligatures w14:val="none"/>
        </w:rPr>
        <w:t>(en adelante, Seguro vehicular),</w:t>
      </w:r>
      <w:r w:rsidR="00BE075A" w:rsidRPr="008303D7">
        <w:rPr>
          <w:rFonts w:ascii="Arial Narrow" w:eastAsia="Arial Narrow" w:hAnsi="Arial Narrow" w:cs="Arial Narrow"/>
          <w:color w:val="000000"/>
          <w:kern w:val="0"/>
          <w:sz w:val="22"/>
          <w:szCs w:val="22"/>
          <w:lang w:val="es-ES" w:eastAsia="es-ES"/>
          <w14:ligatures w14:val="none"/>
        </w:rPr>
        <w:t xml:space="preserve"> </w:t>
      </w:r>
      <w:r w:rsidR="004E10BE" w:rsidRPr="008303D7">
        <w:rPr>
          <w:rFonts w:ascii="Arial Narrow" w:eastAsia="Arial Narrow" w:hAnsi="Arial Narrow" w:cs="Arial Narrow"/>
          <w:color w:val="000000"/>
          <w:kern w:val="0"/>
          <w:sz w:val="22"/>
          <w:szCs w:val="22"/>
          <w:lang w:eastAsia="es-ES"/>
          <w14:ligatures w14:val="none"/>
        </w:rPr>
        <w:t xml:space="preserve">que adquirió </w:t>
      </w:r>
      <w:r w:rsidR="00BE075A" w:rsidRPr="008303D7">
        <w:rPr>
          <w:rFonts w:ascii="Arial Narrow" w:eastAsia="Arial Narrow" w:hAnsi="Arial Narrow" w:cs="Arial Narrow"/>
          <w:color w:val="000000"/>
          <w:kern w:val="0"/>
          <w:sz w:val="22"/>
          <w:szCs w:val="22"/>
          <w:lang w:eastAsia="es-ES"/>
          <w14:ligatures w14:val="none"/>
        </w:rPr>
        <w:t xml:space="preserve">para el Vehículo con Placa de Rodaje </w:t>
      </w:r>
      <w:r w:rsidR="00BE075A" w:rsidRPr="008303D7">
        <w:rPr>
          <w:rFonts w:ascii="Arial Narrow" w:eastAsia="Arial Narrow" w:hAnsi="Arial Narrow" w:cs="Arial Narrow"/>
          <w:color w:val="000000"/>
          <w:kern w:val="0"/>
          <w:sz w:val="22"/>
          <w:szCs w:val="22"/>
          <w:lang w:val="es-ES" w:eastAsia="es-ES"/>
          <w14:ligatures w14:val="none"/>
        </w:rPr>
        <w:t/>
      </w:r>
      <w:r w:rsidR="00BE075A" w:rsidRPr="008303D7">
        <w:rPr>
          <w:rFonts w:ascii="Arial Narrow" w:eastAsia="Arial Narrow" w:hAnsi="Arial Narrow" w:cs="Arial Narrow"/>
          <w:color w:val="000000"/>
          <w:kern w:val="0"/>
          <w:sz w:val="22"/>
          <w:szCs w:val="22"/>
          <w:lang w:eastAsia="es-ES"/>
          <w14:ligatures w14:val="none"/>
        </w:rPr>
        <w:t>CAH359 (en adelante, vehículo asegurado)</w:t>
      </w:r>
      <w:r w:rsidR="004E10BE" w:rsidRPr="008303D7">
        <w:rPr>
          <w:rFonts w:ascii="Arial Narrow" w:eastAsia="Arial Narrow" w:hAnsi="Arial Narrow" w:cs="Arial Narrow"/>
          <w:color w:val="000000"/>
          <w:kern w:val="0"/>
          <w:sz w:val="22"/>
          <w:szCs w:val="22"/>
          <w:lang w:eastAsia="es-ES"/>
          <w14:ligatures w14:val="none"/>
        </w:rPr>
        <w:t>, cuya vigencia se extiende hasta el 12 de diciembre de 2026</w:t>
      </w:r>
      <w:r w:rsidR="00C07C35" w:rsidRPr="008303D7">
        <w:rPr>
          <w:rFonts w:ascii="Arial Narrow" w:eastAsia="Arial Narrow" w:hAnsi="Arial Narrow" w:cs="Arial Narrow"/>
          <w:color w:val="000000"/>
          <w:kern w:val="0"/>
          <w:sz w:val="22"/>
          <w:szCs w:val="22"/>
          <w:lang w:eastAsia="es-ES"/>
          <w14:ligatures w14:val="none"/>
        </w:rPr>
        <w:t>.</w:t>
      </w:r>
      <w:r w:rsidR="00BE075A" w:rsidRPr="008303D7">
        <w:rPr>
          <w:rFonts w:ascii="Arial Narrow" w:eastAsia="Arial Narrow" w:hAnsi="Arial Narrow" w:cs="Arial Narrow"/>
          <w:color w:val="000000"/>
          <w:kern w:val="0"/>
          <w:sz w:val="22"/>
          <w:szCs w:val="22"/>
          <w:lang w:eastAsia="es-ES"/>
          <w14:ligatures w14:val="none"/>
        </w:rPr>
        <w:t xml:space="preserve"> </w:t>
      </w:r>
    </w:p>
    <w:p w14:paraId="205DFC16" w14:textId="77777777" w:rsidR="00C07C35" w:rsidRPr="008303D7" w:rsidRDefault="00C07C35" w:rsidP="008303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9CA505" w14:textId="348DBA28"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18 de diciembre de 2025, el </w:t>
      </w:r>
      <w:r w:rsidR="00BE075A" w:rsidRPr="008303D7">
        <w:rPr>
          <w:rFonts w:ascii="Arial Narrow" w:eastAsia="Arial Narrow" w:hAnsi="Arial Narrow" w:cs="Arial Narrow"/>
          <w:color w:val="000000"/>
          <w:kern w:val="0"/>
          <w:sz w:val="22"/>
          <w:szCs w:val="22"/>
          <w:lang w:eastAsia="es-ES"/>
          <w14:ligatures w14:val="none"/>
        </w:rPr>
        <w:t xml:space="preserve">vehículo asegurado </w:t>
      </w:r>
      <w:r w:rsidRPr="008303D7">
        <w:rPr>
          <w:rFonts w:ascii="Arial Narrow" w:eastAsia="Arial Narrow" w:hAnsi="Arial Narrow" w:cs="Arial Narrow"/>
          <w:color w:val="000000"/>
          <w:kern w:val="0"/>
          <w:sz w:val="22"/>
          <w:szCs w:val="22"/>
          <w:lang w:eastAsia="es-ES"/>
          <w14:ligatures w14:val="none"/>
        </w:rPr>
        <w:t>sufrió daños materiales al colisionar con un objeto fijo</w:t>
      </w:r>
      <w:r w:rsidR="007C5299" w:rsidRPr="008303D7">
        <w:rPr>
          <w:rFonts w:ascii="Arial Narrow" w:eastAsia="Arial Narrow" w:hAnsi="Arial Narrow" w:cs="Arial Narrow"/>
          <w:color w:val="000000"/>
          <w:kern w:val="0"/>
          <w:sz w:val="22"/>
          <w:szCs w:val="22"/>
          <w:lang w:eastAsia="es-ES"/>
          <w14:ligatures w14:val="none"/>
        </w:rPr>
        <w:t xml:space="preserve"> mientras era conducido por el señor</w:t>
      </w:r>
      <w:r w:rsidRPr="008303D7">
        <w:rPr>
          <w:rFonts w:ascii="Arial Narrow" w:eastAsia="Arial Narrow" w:hAnsi="Arial Narrow" w:cs="Arial Narrow"/>
          <w:color w:val="000000"/>
          <w:kern w:val="0"/>
          <w:sz w:val="22"/>
          <w:szCs w:val="22"/>
          <w:lang w:eastAsia="es-ES"/>
          <w14:ligatures w14:val="none"/>
        </w:rPr>
        <w:t xml:space="preserve"> </w:t>
      </w:r>
      <w:r w:rsidR="00DC2138" w:rsidRPr="008303D7">
        <w:rPr>
          <w:rFonts w:ascii="Arial Narrow" w:eastAsia="Arial Narrow" w:hAnsi="Arial Narrow" w:cs="Arial Narrow"/>
          <w:color w:val="000000"/>
          <w:kern w:val="0"/>
          <w:sz w:val="22"/>
          <w:szCs w:val="22"/>
          <w:lang w:eastAsia="es-ES"/>
          <w14:ligatures w14:val="none"/>
        </w:rPr>
        <w:t>de iniciales C.J.M.C. (en adelante, conductor)</w:t>
      </w:r>
      <w:r w:rsidRPr="008303D7">
        <w:rPr>
          <w:rFonts w:ascii="Arial Narrow" w:eastAsia="Arial Narrow" w:hAnsi="Arial Narrow" w:cs="Arial Narrow"/>
          <w:color w:val="000000"/>
          <w:kern w:val="0"/>
          <w:sz w:val="22"/>
          <w:szCs w:val="22"/>
          <w:lang w:eastAsia="es-ES"/>
          <w14:ligatures w14:val="none"/>
        </w:rPr>
        <w:t>.</w:t>
      </w:r>
      <w:r w:rsidR="00157BCF" w:rsidRPr="008303D7">
        <w:rPr>
          <w:rFonts w:ascii="Arial Narrow" w:eastAsia="Arial Narrow" w:hAnsi="Arial Narrow" w:cs="Arial Narrow"/>
          <w:color w:val="000000"/>
          <w:kern w:val="0"/>
          <w:sz w:val="22"/>
          <w:szCs w:val="22"/>
          <w:lang w:eastAsia="es-ES"/>
          <w14:ligatures w14:val="none"/>
        </w:rPr>
        <w:t xml:space="preserve"> </w:t>
      </w:r>
      <w:r w:rsidR="00101FEC" w:rsidRPr="008303D7">
        <w:rPr>
          <w:rFonts w:ascii="Arial Narrow" w:eastAsia="Arial Narrow" w:hAnsi="Arial Narrow" w:cs="Arial Narrow"/>
          <w:color w:val="000000"/>
          <w:kern w:val="0"/>
          <w:sz w:val="22"/>
          <w:szCs w:val="22"/>
          <w:lang w:eastAsia="es-ES"/>
          <w14:ligatures w14:val="none"/>
        </w:rPr>
        <w:t>El referido evento fue registrado por Mapfre como el Siniestro 100130125035179.</w:t>
      </w:r>
    </w:p>
    <w:p w14:paraId="2EC08A17" w14:textId="77777777" w:rsidR="00C07C35" w:rsidRPr="008303D7" w:rsidRDefault="00C07C35" w:rsidP="008303D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B7E5492" w14:textId="07247692"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2 de enero de 2026, </w:t>
      </w:r>
      <w:r w:rsidR="007C5299" w:rsidRPr="008303D7">
        <w:rPr>
          <w:rFonts w:ascii="Arial Narrow" w:eastAsia="Arial Narrow" w:hAnsi="Arial Narrow" w:cs="Arial Narrow"/>
          <w:color w:val="000000"/>
          <w:kern w:val="0"/>
          <w:sz w:val="22"/>
          <w:szCs w:val="22"/>
          <w:lang w:eastAsia="es-ES"/>
          <w14:ligatures w14:val="none"/>
        </w:rPr>
        <w:t>mediante</w:t>
      </w:r>
      <w:r w:rsidRPr="008303D7">
        <w:rPr>
          <w:rFonts w:ascii="Arial Narrow" w:eastAsia="Arial Narrow" w:hAnsi="Arial Narrow" w:cs="Arial Narrow"/>
          <w:color w:val="000000"/>
          <w:kern w:val="0"/>
          <w:sz w:val="22"/>
          <w:szCs w:val="22"/>
          <w:lang w:eastAsia="es-ES"/>
          <w14:ligatures w14:val="none"/>
        </w:rPr>
        <w:t xml:space="preserve"> la Carta de Rechazo SVS-CN-001/2026, </w:t>
      </w:r>
      <w:r w:rsidR="007C5299" w:rsidRPr="008303D7">
        <w:rPr>
          <w:rFonts w:ascii="Arial Narrow" w:eastAsia="Arial Narrow" w:hAnsi="Arial Narrow" w:cs="Arial Narrow"/>
          <w:color w:val="000000"/>
          <w:kern w:val="0"/>
          <w:sz w:val="22"/>
          <w:szCs w:val="22"/>
          <w:lang w:val="es-ES" w:eastAsia="es-ES"/>
          <w14:ligatures w14:val="none"/>
        </w:rPr>
        <w:t xml:space="preserve">Mapfre </w:t>
      </w:r>
      <w:r w:rsidRPr="008303D7">
        <w:rPr>
          <w:rFonts w:ascii="Arial Narrow" w:eastAsia="Arial Narrow" w:hAnsi="Arial Narrow" w:cs="Arial Narrow"/>
          <w:color w:val="000000"/>
          <w:kern w:val="0"/>
          <w:sz w:val="22"/>
          <w:szCs w:val="22"/>
          <w:lang w:eastAsia="es-ES"/>
          <w14:ligatures w14:val="none"/>
        </w:rPr>
        <w:t xml:space="preserve">denegó </w:t>
      </w:r>
      <w:r w:rsidR="006B7886" w:rsidRPr="008303D7">
        <w:rPr>
          <w:rFonts w:ascii="Arial Narrow" w:eastAsia="Arial Narrow" w:hAnsi="Arial Narrow" w:cs="Arial Narrow"/>
          <w:color w:val="000000"/>
          <w:kern w:val="0"/>
          <w:sz w:val="22"/>
          <w:szCs w:val="22"/>
          <w:lang w:eastAsia="es-ES"/>
          <w14:ligatures w14:val="none"/>
        </w:rPr>
        <w:t>el otorgamiento de</w:t>
      </w:r>
      <w:r w:rsidRPr="008303D7">
        <w:rPr>
          <w:rFonts w:ascii="Arial Narrow" w:eastAsia="Arial Narrow" w:hAnsi="Arial Narrow" w:cs="Arial Narrow"/>
          <w:color w:val="000000"/>
          <w:kern w:val="0"/>
          <w:sz w:val="22"/>
          <w:szCs w:val="22"/>
          <w:lang w:eastAsia="es-ES"/>
          <w14:ligatures w14:val="none"/>
        </w:rPr>
        <w:t xml:space="preserve"> cobertura </w:t>
      </w:r>
      <w:r w:rsidR="006B7886" w:rsidRPr="008303D7">
        <w:rPr>
          <w:rFonts w:ascii="Arial Narrow" w:eastAsia="Arial Narrow" w:hAnsi="Arial Narrow" w:cs="Arial Narrow"/>
          <w:color w:val="000000"/>
          <w:kern w:val="0"/>
          <w:sz w:val="22"/>
          <w:szCs w:val="22"/>
          <w:lang w:eastAsia="es-ES"/>
          <w14:ligatures w14:val="none"/>
        </w:rPr>
        <w:t>solicitada por el</w:t>
      </w:r>
      <w:r w:rsidRPr="008303D7">
        <w:rPr>
          <w:rFonts w:ascii="Arial Narrow" w:eastAsia="Arial Narrow" w:hAnsi="Arial Narrow" w:cs="Arial Narrow"/>
          <w:color w:val="000000"/>
          <w:kern w:val="0"/>
          <w:sz w:val="22"/>
          <w:szCs w:val="22"/>
          <w:lang w:eastAsia="es-ES"/>
          <w14:ligatures w14:val="none"/>
        </w:rPr>
        <w:t xml:space="preserve"> siniestro 100130125035179, señalando que el conductor del vehículo </w:t>
      </w:r>
      <w:r w:rsidR="00101FEC" w:rsidRPr="008303D7">
        <w:rPr>
          <w:rFonts w:ascii="Arial Narrow" w:eastAsia="Arial Narrow" w:hAnsi="Arial Narrow" w:cs="Arial Narrow"/>
          <w:color w:val="000000"/>
          <w:kern w:val="0"/>
          <w:sz w:val="22"/>
          <w:szCs w:val="22"/>
          <w:lang w:eastAsia="es-ES"/>
          <w14:ligatures w14:val="none"/>
        </w:rPr>
        <w:t xml:space="preserve">asegurado </w:t>
      </w:r>
      <w:r w:rsidRPr="008303D7">
        <w:rPr>
          <w:rFonts w:ascii="Arial Narrow" w:eastAsia="Arial Narrow" w:hAnsi="Arial Narrow" w:cs="Arial Narrow"/>
          <w:color w:val="000000"/>
          <w:kern w:val="0"/>
          <w:sz w:val="22"/>
          <w:szCs w:val="22"/>
          <w:lang w:eastAsia="es-ES"/>
          <w14:ligatures w14:val="none"/>
        </w:rPr>
        <w:t xml:space="preserve">no se encontraba habilitado para conducir debido a una medida preventiva de retención derivada de la acumulación de puntos en el sistema del </w:t>
      </w:r>
      <w:r w:rsidR="00DC2138" w:rsidRPr="008303D7">
        <w:rPr>
          <w:rFonts w:ascii="Arial Narrow" w:eastAsia="Arial Narrow" w:hAnsi="Arial Narrow" w:cs="Arial Narrow"/>
          <w:color w:val="000000"/>
          <w:kern w:val="0"/>
          <w:sz w:val="22"/>
          <w:szCs w:val="22"/>
          <w:lang w:eastAsia="es-ES"/>
          <w14:ligatures w14:val="none"/>
        </w:rPr>
        <w:t>Ministerio de Transportes y Comunicaciones</w:t>
      </w:r>
      <w:r w:rsidRPr="008303D7">
        <w:rPr>
          <w:rFonts w:ascii="Arial Narrow" w:eastAsia="Arial Narrow" w:hAnsi="Arial Narrow" w:cs="Arial Narrow"/>
          <w:color w:val="000000"/>
          <w:kern w:val="0"/>
          <w:sz w:val="22"/>
          <w:szCs w:val="22"/>
          <w:lang w:eastAsia="es-ES"/>
          <w14:ligatures w14:val="none"/>
        </w:rPr>
        <w:t>.</w:t>
      </w:r>
    </w:p>
    <w:p w14:paraId="08BEC771" w14:textId="77777777" w:rsidR="006040B2" w:rsidRPr="008303D7" w:rsidRDefault="006040B2" w:rsidP="008303D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9908804" w14:textId="11B0DAD1" w:rsidR="006040B2" w:rsidRPr="008303D7" w:rsidRDefault="006040B2" w:rsidP="008303D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No obstante, </w:t>
      </w:r>
      <w:r w:rsidR="00543A75" w:rsidRPr="008303D7">
        <w:rPr>
          <w:rFonts w:ascii="Arial Narrow" w:eastAsia="Arial Narrow" w:hAnsi="Arial Narrow" w:cs="Arial Narrow"/>
          <w:color w:val="000000"/>
          <w:kern w:val="0"/>
          <w:sz w:val="22"/>
          <w:szCs w:val="22"/>
          <w:lang w:eastAsia="es-ES"/>
          <w14:ligatures w14:val="none"/>
        </w:rPr>
        <w:t>decisión</w:t>
      </w:r>
      <w:r w:rsidR="007E7858" w:rsidRPr="008303D7">
        <w:rPr>
          <w:rFonts w:ascii="Arial Narrow" w:eastAsia="Arial Narrow" w:hAnsi="Arial Narrow" w:cs="Arial Narrow"/>
          <w:color w:val="000000"/>
          <w:kern w:val="0"/>
          <w:sz w:val="22"/>
          <w:szCs w:val="22"/>
          <w:lang w:eastAsia="es-ES"/>
          <w14:ligatures w14:val="none"/>
        </w:rPr>
        <w:t xml:space="preserve"> de </w:t>
      </w:r>
      <w:r w:rsidR="007E7858" w:rsidRPr="008303D7">
        <w:rPr>
          <w:rFonts w:ascii="Arial Narrow" w:eastAsia="Arial Narrow" w:hAnsi="Arial Narrow" w:cs="Arial Narrow"/>
          <w:color w:val="000000"/>
          <w:kern w:val="0"/>
          <w:sz w:val="22"/>
          <w:szCs w:val="22"/>
          <w:lang w:val="es-ES" w:eastAsia="es-ES"/>
          <w14:ligatures w14:val="none"/>
        </w:rPr>
        <w:t>Mapfre</w:t>
      </w:r>
      <w:r w:rsidR="00543A75" w:rsidRPr="008303D7">
        <w:rPr>
          <w:rFonts w:ascii="Arial Narrow" w:eastAsia="Arial Narrow" w:hAnsi="Arial Narrow" w:cs="Arial Narrow"/>
          <w:color w:val="000000"/>
          <w:kern w:val="0"/>
          <w:sz w:val="22"/>
          <w:szCs w:val="22"/>
          <w:lang w:val="es-ES" w:eastAsia="es-ES"/>
          <w14:ligatures w14:val="none"/>
        </w:rPr>
        <w:t xml:space="preserve"> mediante </w:t>
      </w:r>
      <w:r w:rsidR="00543A75" w:rsidRPr="008303D7">
        <w:rPr>
          <w:rFonts w:ascii="Arial Narrow" w:eastAsia="Arial Narrow" w:hAnsi="Arial Narrow" w:cs="Arial Narrow"/>
          <w:color w:val="000000"/>
          <w:kern w:val="0"/>
          <w:sz w:val="22"/>
          <w:szCs w:val="22"/>
          <w:lang w:eastAsia="es-ES"/>
          <w14:ligatures w14:val="none"/>
        </w:rPr>
        <w:t>Carta de Rechazo SVS-CN-001/2026</w:t>
      </w:r>
      <w:r w:rsidR="007E7858" w:rsidRPr="008303D7">
        <w:rPr>
          <w:rFonts w:ascii="Arial Narrow" w:eastAsia="Arial Narrow" w:hAnsi="Arial Narrow" w:cs="Arial Narrow"/>
          <w:color w:val="000000"/>
          <w:kern w:val="0"/>
          <w:sz w:val="22"/>
          <w:szCs w:val="22"/>
          <w:lang w:eastAsia="es-ES"/>
          <w14:ligatures w14:val="none"/>
        </w:rPr>
        <w:t xml:space="preserve"> limita el derecho a la cobertura basándose en una inhabilitación no declarada por la autoridad competente. </w:t>
      </w:r>
      <w:r w:rsidR="00543A75" w:rsidRPr="008303D7">
        <w:rPr>
          <w:rFonts w:ascii="Arial Narrow" w:eastAsia="Arial Narrow" w:hAnsi="Arial Narrow" w:cs="Arial Narrow"/>
          <w:color w:val="000000"/>
          <w:kern w:val="0"/>
          <w:sz w:val="22"/>
          <w:szCs w:val="22"/>
          <w:lang w:eastAsia="es-ES"/>
          <w14:ligatures w14:val="none"/>
        </w:rPr>
        <w:t xml:space="preserve">Además, </w:t>
      </w:r>
      <w:r w:rsidRPr="008303D7">
        <w:rPr>
          <w:rFonts w:ascii="Arial Narrow" w:eastAsia="Arial Narrow" w:hAnsi="Arial Narrow" w:cs="Arial Narrow"/>
          <w:color w:val="000000"/>
          <w:kern w:val="0"/>
          <w:sz w:val="22"/>
          <w:szCs w:val="22"/>
          <w:lang w:eastAsia="es-ES"/>
          <w14:ligatures w14:val="none"/>
        </w:rPr>
        <w:t>a la fecha de ocurrencia del siniestro</w:t>
      </w:r>
      <w:r w:rsidR="00DA0624" w:rsidRPr="008303D7">
        <w:rPr>
          <w:rFonts w:ascii="Arial Narrow" w:eastAsia="Arial Narrow" w:hAnsi="Arial Narrow" w:cs="Arial Narrow"/>
          <w:color w:val="000000"/>
          <w:kern w:val="0"/>
          <w:sz w:val="22"/>
          <w:szCs w:val="22"/>
          <w:lang w:eastAsia="es-ES"/>
          <w14:ligatures w14:val="none"/>
        </w:rPr>
        <w:t xml:space="preserve"> del 18 de diciembre de 2025</w:t>
      </w:r>
      <w:r w:rsidRPr="008303D7">
        <w:rPr>
          <w:rFonts w:ascii="Arial Narrow" w:eastAsia="Arial Narrow" w:hAnsi="Arial Narrow" w:cs="Arial Narrow"/>
          <w:color w:val="000000"/>
          <w:kern w:val="0"/>
          <w:sz w:val="22"/>
          <w:szCs w:val="22"/>
          <w:lang w:eastAsia="es-ES"/>
          <w14:ligatures w14:val="none"/>
        </w:rPr>
        <w:t xml:space="preserve">, la licencia de conducir </w:t>
      </w:r>
      <w:r w:rsidR="00DA0624" w:rsidRPr="008303D7">
        <w:rPr>
          <w:rFonts w:ascii="Arial Narrow" w:eastAsia="Arial Narrow" w:hAnsi="Arial Narrow" w:cs="Arial Narrow"/>
          <w:color w:val="000000"/>
          <w:kern w:val="0"/>
          <w:sz w:val="22"/>
          <w:szCs w:val="22"/>
          <w:lang w:eastAsia="es-ES"/>
          <w14:ligatures w14:val="none"/>
        </w:rPr>
        <w:t>del conductor</w:t>
      </w:r>
      <w:r w:rsidRPr="008303D7">
        <w:rPr>
          <w:rFonts w:ascii="Arial Narrow" w:eastAsia="Arial Narrow" w:hAnsi="Arial Narrow" w:cs="Arial Narrow"/>
          <w:color w:val="000000"/>
          <w:kern w:val="0"/>
          <w:sz w:val="22"/>
          <w:szCs w:val="22"/>
          <w:lang w:eastAsia="es-ES"/>
          <w14:ligatures w14:val="none"/>
        </w:rPr>
        <w:t xml:space="preserve"> se encontraba vigente</w:t>
      </w:r>
      <w:r w:rsidR="00DA0624" w:rsidRPr="008303D7">
        <w:rPr>
          <w:rFonts w:ascii="Arial Narrow" w:eastAsia="Arial Narrow" w:hAnsi="Arial Narrow" w:cs="Arial Narrow"/>
          <w:color w:val="000000"/>
          <w:kern w:val="0"/>
          <w:sz w:val="22"/>
          <w:szCs w:val="22"/>
          <w:lang w:eastAsia="es-ES"/>
          <w14:ligatures w14:val="none"/>
        </w:rPr>
        <w:t xml:space="preserve">; asimismo, la </w:t>
      </w:r>
      <w:r w:rsidRPr="008303D7">
        <w:rPr>
          <w:rFonts w:ascii="Arial Narrow" w:eastAsia="Arial Narrow" w:hAnsi="Arial Narrow" w:cs="Arial Narrow"/>
          <w:color w:val="000000"/>
          <w:kern w:val="0"/>
          <w:sz w:val="22"/>
          <w:szCs w:val="22"/>
          <w:lang w:eastAsia="es-ES"/>
          <w14:ligatures w14:val="none"/>
        </w:rPr>
        <w:t xml:space="preserve">medida preventiva de retención no constituía una suspensión firme al momento del </w:t>
      </w:r>
      <w:r w:rsidR="0068616A" w:rsidRPr="008303D7">
        <w:rPr>
          <w:rFonts w:ascii="Arial Narrow" w:eastAsia="Arial Narrow" w:hAnsi="Arial Narrow" w:cs="Arial Narrow"/>
          <w:color w:val="000000"/>
          <w:kern w:val="0"/>
          <w:sz w:val="22"/>
          <w:szCs w:val="22"/>
          <w:lang w:eastAsia="es-ES"/>
          <w14:ligatures w14:val="none"/>
        </w:rPr>
        <w:t>referido siniestro</w:t>
      </w:r>
      <w:r w:rsidRPr="008303D7">
        <w:rPr>
          <w:rFonts w:ascii="Arial Narrow" w:eastAsia="Arial Narrow" w:hAnsi="Arial Narrow" w:cs="Arial Narrow"/>
          <w:color w:val="000000"/>
          <w:kern w:val="0"/>
          <w:sz w:val="22"/>
          <w:szCs w:val="22"/>
          <w:lang w:eastAsia="es-ES"/>
          <w14:ligatures w14:val="none"/>
        </w:rPr>
        <w:t>.</w:t>
      </w:r>
      <w:r w:rsidR="00543A75" w:rsidRPr="008303D7">
        <w:rPr>
          <w:rFonts w:ascii="Arial Narrow" w:eastAsia="Arial Narrow" w:hAnsi="Arial Narrow" w:cs="Arial Narrow"/>
          <w:color w:val="000000"/>
          <w:kern w:val="0"/>
          <w:sz w:val="22"/>
          <w:szCs w:val="22"/>
          <w:lang w:eastAsia="es-ES"/>
          <w14:ligatures w14:val="none"/>
        </w:rPr>
        <w:t xml:space="preserve"> </w:t>
      </w:r>
    </w:p>
    <w:p w14:paraId="287F3211" w14:textId="77777777" w:rsidR="00C07C35" w:rsidRPr="008303D7" w:rsidRDefault="00C07C35" w:rsidP="008303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B08587" w14:textId="32678F11"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3 de enero de 2026, presentó una solicitud de reconsideración </w:t>
      </w:r>
      <w:r w:rsidR="00101FEC" w:rsidRPr="008303D7">
        <w:rPr>
          <w:rFonts w:ascii="Arial Narrow" w:eastAsia="Arial Narrow" w:hAnsi="Arial Narrow" w:cs="Arial Narrow"/>
          <w:color w:val="000000"/>
          <w:kern w:val="0"/>
          <w:sz w:val="22"/>
          <w:szCs w:val="22"/>
          <w:lang w:eastAsia="es-ES"/>
          <w14:ligatures w14:val="none"/>
        </w:rPr>
        <w:t>de la negativa de otorgamiento de cobertura</w:t>
      </w:r>
      <w:r w:rsidRPr="008303D7">
        <w:rPr>
          <w:rFonts w:ascii="Arial Narrow" w:eastAsia="Arial Narrow" w:hAnsi="Arial Narrow" w:cs="Arial Narrow"/>
          <w:color w:val="000000"/>
          <w:kern w:val="0"/>
          <w:sz w:val="22"/>
          <w:szCs w:val="22"/>
          <w:lang w:eastAsia="es-ES"/>
          <w14:ligatures w14:val="none"/>
        </w:rPr>
        <w:t xml:space="preserve"> del siniestro 100130125035179, mediante la cual requirió que la </w:t>
      </w:r>
      <w:r w:rsidR="006040B2" w:rsidRPr="008303D7">
        <w:rPr>
          <w:rFonts w:ascii="Arial Narrow" w:eastAsia="Arial Narrow" w:hAnsi="Arial Narrow" w:cs="Arial Narrow"/>
          <w:color w:val="000000"/>
          <w:kern w:val="0"/>
          <w:sz w:val="22"/>
          <w:szCs w:val="22"/>
          <w:lang w:eastAsia="es-ES"/>
          <w14:ligatures w14:val="none"/>
        </w:rPr>
        <w:t>compañía</w:t>
      </w:r>
      <w:r w:rsidRPr="008303D7">
        <w:rPr>
          <w:rFonts w:ascii="Arial Narrow" w:eastAsia="Arial Narrow" w:hAnsi="Arial Narrow" w:cs="Arial Narrow"/>
          <w:color w:val="000000"/>
          <w:kern w:val="0"/>
          <w:sz w:val="22"/>
          <w:szCs w:val="22"/>
          <w:lang w:eastAsia="es-ES"/>
          <w14:ligatures w14:val="none"/>
        </w:rPr>
        <w:t xml:space="preserve"> aseguradora reevalúe su decisión y otorgue la cobertura correspondiente.</w:t>
      </w:r>
    </w:p>
    <w:p w14:paraId="38FF4D3B" w14:textId="77777777" w:rsidR="00C07C35" w:rsidRPr="008303D7" w:rsidRDefault="00C07C35" w:rsidP="008303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6C40900D" w:rsidR="00CA59A2"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6 de enero de 2026, presentó la Hoja de Reclamación 001-2003-2026-00001 </w:t>
      </w:r>
      <w:r w:rsidR="009C43DF" w:rsidRPr="008303D7">
        <w:rPr>
          <w:rFonts w:ascii="Arial Narrow" w:eastAsia="Arial Narrow" w:hAnsi="Arial Narrow" w:cs="Arial Narrow"/>
          <w:color w:val="000000"/>
          <w:kern w:val="0"/>
          <w:sz w:val="22"/>
          <w:szCs w:val="22"/>
          <w:lang w:eastAsia="es-ES"/>
          <w14:ligatures w14:val="none"/>
        </w:rPr>
        <w:t xml:space="preserve">ante </w:t>
      </w:r>
      <w:r w:rsidR="009C43DF" w:rsidRPr="008303D7">
        <w:rPr>
          <w:rFonts w:ascii="Arial Narrow" w:eastAsia="Arial Narrow" w:hAnsi="Arial Narrow" w:cs="Arial Narrow"/>
          <w:color w:val="000000"/>
          <w:kern w:val="0"/>
          <w:sz w:val="22"/>
          <w:szCs w:val="22"/>
          <w:lang w:val="es-ES" w:eastAsia="es-ES"/>
          <w14:ligatures w14:val="none"/>
        </w:rPr>
        <w:t>Mapfre</w:t>
      </w:r>
      <w:r w:rsidRPr="008303D7">
        <w:rPr>
          <w:rFonts w:ascii="Arial Narrow" w:eastAsia="Arial Narrow" w:hAnsi="Arial Narrow" w:cs="Arial Narrow"/>
          <w:color w:val="000000"/>
          <w:kern w:val="0"/>
          <w:sz w:val="22"/>
          <w:szCs w:val="22"/>
          <w:lang w:eastAsia="es-ES"/>
          <w14:ligatures w14:val="none"/>
        </w:rPr>
        <w:t>, dejando constancia de su disconformidad con la negativa de cobertura.</w:t>
      </w:r>
      <w:r w:rsidR="006040B2" w:rsidRPr="008303D7">
        <w:rPr>
          <w:rFonts w:ascii="Arial Narrow" w:eastAsia="Arial Narrow" w:hAnsi="Arial Narrow" w:cs="Arial Narrow"/>
          <w:color w:val="000000"/>
          <w:kern w:val="0"/>
          <w:sz w:val="22"/>
          <w:szCs w:val="22"/>
          <w:lang w:eastAsia="es-ES"/>
          <w14:ligatures w14:val="none"/>
        </w:rPr>
        <w:t xml:space="preserve"> </w:t>
      </w:r>
      <w:r w:rsidRPr="008303D7">
        <w:rPr>
          <w:rFonts w:ascii="Arial Narrow" w:eastAsia="Arial Narrow" w:hAnsi="Arial Narrow" w:cs="Arial Narrow"/>
          <w:color w:val="000000"/>
          <w:kern w:val="0"/>
          <w:sz w:val="22"/>
          <w:szCs w:val="22"/>
          <w:lang w:eastAsia="es-ES"/>
          <w14:ligatures w14:val="none"/>
        </w:rPr>
        <w:t xml:space="preserve">El 20 de enero de 2026, </w:t>
      </w:r>
      <w:r w:rsidR="009C43DF" w:rsidRPr="008303D7">
        <w:rPr>
          <w:rFonts w:ascii="Arial Narrow" w:eastAsia="Arial Narrow" w:hAnsi="Arial Narrow" w:cs="Arial Narrow"/>
          <w:color w:val="000000"/>
          <w:kern w:val="0"/>
          <w:sz w:val="22"/>
          <w:szCs w:val="22"/>
          <w:lang w:val="es-ES" w:eastAsia="es-ES"/>
          <w14:ligatures w14:val="none"/>
        </w:rPr>
        <w:t>Mapfre</w:t>
      </w:r>
      <w:r w:rsidR="009C43DF" w:rsidRPr="008303D7">
        <w:rPr>
          <w:rFonts w:ascii="Arial Narrow" w:eastAsia="Arial Narrow" w:hAnsi="Arial Narrow" w:cs="Arial Narrow"/>
          <w:color w:val="000000"/>
          <w:kern w:val="0"/>
          <w:sz w:val="22"/>
          <w:szCs w:val="22"/>
          <w:lang w:eastAsia="es-ES"/>
          <w14:ligatures w14:val="none"/>
        </w:rPr>
        <w:t xml:space="preserve"> </w:t>
      </w:r>
      <w:r w:rsidRPr="008303D7">
        <w:rPr>
          <w:rFonts w:ascii="Arial Narrow" w:eastAsia="Arial Narrow" w:hAnsi="Arial Narrow" w:cs="Arial Narrow"/>
          <w:color w:val="000000"/>
          <w:kern w:val="0"/>
          <w:sz w:val="22"/>
          <w:szCs w:val="22"/>
          <w:lang w:eastAsia="es-ES"/>
          <w14:ligatures w14:val="none"/>
        </w:rPr>
        <w:t>remitió la Carta de Ratificación ALI/AUTOS-0194-2026</w:t>
      </w:r>
      <w:r w:rsidR="006040B2" w:rsidRPr="008303D7">
        <w:rPr>
          <w:rFonts w:ascii="Arial Narrow" w:eastAsia="Arial Narrow" w:hAnsi="Arial Narrow" w:cs="Arial Narrow"/>
          <w:color w:val="000000"/>
          <w:kern w:val="0"/>
          <w:sz w:val="22"/>
          <w:szCs w:val="22"/>
          <w:lang w:eastAsia="es-ES"/>
          <w14:ligatures w14:val="none"/>
        </w:rPr>
        <w:t xml:space="preserve"> respondiendo su reclamo</w:t>
      </w:r>
      <w:r w:rsidRPr="008303D7">
        <w:rPr>
          <w:rFonts w:ascii="Arial Narrow" w:eastAsia="Arial Narrow" w:hAnsi="Arial Narrow" w:cs="Arial Narrow"/>
          <w:color w:val="000000"/>
          <w:kern w:val="0"/>
          <w:sz w:val="22"/>
          <w:szCs w:val="22"/>
          <w:lang w:eastAsia="es-ES"/>
          <w14:ligatures w14:val="none"/>
        </w:rPr>
        <w:t>, mediante la cual reiteró la denegatoria de la solicitud de otorgamiento de cobertura del siniestro.</w:t>
      </w:r>
      <w:r w:rsidR="009C43DF" w:rsidRPr="008303D7">
        <w:rPr>
          <w:rFonts w:ascii="Arial Narrow" w:eastAsia="Arial Narrow" w:hAnsi="Arial Narrow" w:cs="Arial Narrow"/>
          <w:color w:val="000000"/>
          <w:kern w:val="0"/>
          <w:sz w:val="22"/>
          <w:szCs w:val="22"/>
          <w:lang w:eastAsia="es-ES"/>
          <w14:ligatures w14:val="none"/>
        </w:rPr>
        <w:t xml:space="preserve"> </w:t>
      </w:r>
    </w:p>
    <w:p w14:paraId="65C58807" w14:textId="1C048475" w:rsidR="00CA59A2" w:rsidRPr="008303D7" w:rsidRDefault="00F7774D" w:rsidP="008303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Mapfre cumpla con otorgar la cobertura del siniestro 100130125035179 correspondiente a la reparación del vehículo asegurado. Asimismo, requirió el reembolso de costos y costas del presente procedimiento.</w:t>
      </w:r>
      <w:r w:rsidR="00CA59A2"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kern w:val="0"/>
          <w14:ligatures w14:val="none"/>
          <w:sz w:val="22"/>
          <w:szCs w:val="22"/>
        </w:rPr>
        <w:t xml:space="preserve"/>
      </w:r>
      <w:r w:rsidR="00CA59A2"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color w:val="000000"/>
          <w:kern w:val="0"/>
          <w:sz w:val="22"/>
          <w:szCs w:val="22"/>
          <w:lang w:val="es-ES" w:eastAsia="es-ES"/>
          <w14:ligatures w14:val="none"/>
        </w:rPr>
        <w:t xml:space="preserve"/>
      </w:r>
      <w:r w:rsidR="00CA59A2" w:rsidRPr="008303D7">
        <w:rPr>
          <w:rFonts w:ascii="Arial Narrow" w:eastAsia="Arial Narrow" w:hAnsi="Arial Narrow" w:cs="Arial Narrow"/>
          <w:color w:val="000000"/>
          <w:kern w:val="0"/>
          <w:sz w:val="22"/>
          <w:szCs w:val="22"/>
          <w:lang w:val="es-ES" w:eastAsia="es-ES"/>
          <w14:ligatures w14:val="none"/>
        </w:rPr>
        <w:t xml:space="preserve"/>
      </w:r>
      <w:r w:rsidR="005D12C9" w:rsidRPr="008303D7">
        <w:rPr>
          <w:rFonts w:ascii="Arial Narrow" w:eastAsia="Arial Narrow" w:hAnsi="Arial Narrow" w:cs="Arial Narrow"/>
          <w:color w:val="000000"/>
          <w:kern w:val="0"/>
          <w:sz w:val="22"/>
          <w:szCs w:val="22"/>
          <w:lang w:val="es-ES" w:eastAsia="es-ES"/>
          <w14:ligatures w14:val="none"/>
        </w:rPr>
        <w:t xml:space="preserve"/>
      </w:r>
      <w:r w:rsidR="008B2980" w:rsidRPr="008303D7">
        <w:rPr>
          <w:rFonts w:ascii="Arial Narrow" w:eastAsia="Arial Narrow" w:hAnsi="Arial Narrow" w:cs="Arial Narrow"/>
          <w:color w:val="000000"/>
          <w:kern w:val="0"/>
          <w:sz w:val="22"/>
          <w:szCs w:val="22"/>
          <w:lang w:val="es-ES" w:eastAsia="es-ES"/>
          <w14:ligatures w14:val="none"/>
        </w:rPr>
        <w:t/>
      </w:r>
      <w:r w:rsidR="00CA59A2" w:rsidRPr="008303D7">
        <w:rPr>
          <w:rFonts w:ascii="Arial Narrow" w:eastAsia="Arial Narrow" w:hAnsi="Arial Narrow" w:cs="Arial Narrow"/>
          <w:color w:val="000000"/>
          <w:kern w:val="0"/>
          <w:sz w:val="22"/>
          <w:szCs w:val="22"/>
          <w:lang w:val="es-ES" w:eastAsia="es-ES"/>
          <w14:ligatures w14:val="none"/>
        </w:rPr>
        <w:t/>
      </w:r>
    </w:p>
    <w:p w14:paraId="66005174" w14:textId="77777777" w:rsidR="00CA59A2" w:rsidRPr="008303D7" w:rsidRDefault="00CA59A2" w:rsidP="008303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303D7" w:rsidRDefault="00CA59A2" w:rsidP="008303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37DAD4E1" w14:textId="1B5075F5" w:rsidR="00701D75"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303D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303D7">
        <w:rPr>
          <w:rStyle w:val="Refdenotaalpie"/>
          <w:rFonts w:ascii="Arial Narrow" w:eastAsia="Arial Narrow" w:hAnsi="Arial Narrow" w:cs="Arial Narrow"/>
          <w:kern w:val="0"/>
          <w:sz w:val="22"/>
          <w:szCs w:val="22"/>
          <w:vertAlign w:val="superscript"/>
          <w14:ligatures w14:val="none"/>
        </w:rPr>
        <w:footnoteReference w:id="2"/>
      </w:r>
      <w:r w:rsidRPr="008303D7">
        <w:rPr>
          <w:rFonts w:ascii="Arial Narrow" w:eastAsia="Arial Narrow" w:hAnsi="Arial Narrow" w:cs="Arial Narrow"/>
          <w:color w:val="000000"/>
          <w:kern w:val="0"/>
          <w:sz w:val="22"/>
          <w:szCs w:val="22"/>
          <w:lang w:eastAsia="es-PE"/>
          <w14:ligatures w14:val="none"/>
        </w:rPr>
        <w:t xml:space="preserve">, </w:t>
      </w:r>
      <w:r w:rsidR="00121544" w:rsidRPr="008303D7">
        <w:rPr>
          <w:rFonts w:ascii="Arial Narrow" w:eastAsia="Arial Narrow" w:hAnsi="Arial Narrow" w:cs="Arial Narrow"/>
          <w:color w:val="000000"/>
          <w:kern w:val="0"/>
          <w:sz w:val="22"/>
          <w:szCs w:val="22"/>
          <w:lang w:eastAsia="es-PE"/>
          <w14:ligatures w14:val="none"/>
        </w:rPr>
        <w:t xml:space="preserve">considera </w:t>
      </w:r>
      <w:r w:rsidR="00121544" w:rsidRPr="008303D7">
        <w:rPr>
          <w:rFonts w:ascii="Arial Narrow" w:eastAsia="Arial Narrow" w:hAnsi="Arial Narrow" w:cs="Arial Narrow"/>
          <w:kern w:val="0"/>
          <w14:ligatures w14:val="none"/>
          <w:sz w:val="22"/>
          <w:szCs w:val="22"/>
        </w:rPr>
        <w:t xml:space="preserve">que el hecho denunciado, </w:t>
      </w:r>
      <w:bookmarkStart w:id="6" w:name="_Hlk211591623"/>
      <w:r w:rsidR="00121544" w:rsidRPr="008303D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B13B1" w:rsidRPr="008303D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cobertura de la Póliza 3012500050466 del Seguro vehicular por el siniestro del 18 de diciembre de 2025</w:t>
      </w:r>
      <w:r w:rsidR="00711750" w:rsidRPr="008303D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303D7">
        <w:rPr>
          <w:rFonts w:ascii="Arial Narrow" w:eastAsia="Arial Narrow" w:hAnsi="Arial Narrow" w:cs="Arial Narrow"/>
          <w:color w:val="000000"/>
          <w:kern w:val="0"/>
          <w:sz w:val="22"/>
          <w:szCs w:val="22"/>
          <w:lang w:eastAsia="es-PE"/>
          <w14:ligatures w14:val="none"/>
        </w:rPr>
        <w:t/>
      </w:r>
      <w:r w:rsidR="00711750" w:rsidRPr="008303D7">
        <w:rPr>
          <w:rFonts w:ascii="Arial Narrow" w:eastAsia="Arial Narrow" w:hAnsi="Arial Narrow" w:cs="Arial Narrow"/>
          <w:kern w:val="0"/>
          <w14:ligatures w14:val="none"/>
          <w:sz w:val="22"/>
          <w:szCs w:val="22"/>
        </w:rPr>
        <w:t xml:space="preserve"> y 19</w:t>
      </w:r>
      <w:r w:rsidR="00711750" w:rsidRPr="008303D7">
        <w:rPr>
          <w:rFonts w:ascii="Arial Narrow" w:eastAsia="Arial Narrow" w:hAnsi="Arial Narrow" w:cs="Arial Narrow"/>
          <w:color w:val="000000"/>
          <w:kern w:val="0"/>
          <w:sz w:val="22"/>
          <w:szCs w:val="22"/>
          <w:lang w:eastAsia="es-PE"/>
          <w14:ligatures w14:val="none"/>
        </w:rPr>
        <w:t/>
      </w:r>
      <w:r w:rsidR="00711750" w:rsidRPr="008303D7">
        <w:rPr>
          <w:rFonts w:ascii="Arial Narrow" w:eastAsia="Arial Narrow" w:hAnsi="Arial Narrow" w:cs="Arial Narrow"/>
          <w:kern w:val="0"/>
          <w14:ligatures w14:val="none"/>
          <w:sz w:val="22"/>
          <w:szCs w:val="22"/>
        </w:rPr>
        <w:t xml:space="preserve"> del Código</w:t>
      </w:r>
      <w:bookmarkStart w:id="10" w:name="_Hlk213160896"/>
      <w:bookmarkEnd w:id="7"/>
      <w:r w:rsidR="00711750" w:rsidRPr="008303D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303D7">
        <w:rPr>
          <w:rFonts w:ascii="Arial Narrow" w:eastAsia="Arial Narrow" w:hAnsi="Arial Narrow" w:cs="Arial Narrow"/>
          <w:kern w:val="0"/>
          <w14:ligatures w14:val="none"/>
          <w:sz w:val="22"/>
          <w:szCs w:val="22"/>
        </w:rPr>
        <w:t>.</w:t>
      </w:r>
      <w:bookmarkStart w:id="11" w:name="_Hlk210652752"/>
      <w:bookmarkStart w:id="12" w:name="_Hlk215162008"/>
      <w:bookmarkEnd w:id="1"/>
      <w:bookmarkEnd w:id="8"/>
    </w:p>
    <w:p w14:paraId="0A85F0C2" w14:textId="77777777" w:rsidR="008B13B1" w:rsidRPr="008303D7" w:rsidRDefault="008B13B1" w:rsidP="008303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501F0C18" w:rsidR="00CA59A2" w:rsidRPr="00BB17E3" w:rsidRDefault="00701D75"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kern w:val="0"/>
          <w14:ligatures w14:val="none"/>
          <w:sz w:val="22"/>
          <w:szCs w:val="22"/>
        </w:rPr>
        <w:t xml:space="preserve">Así también, </w:t>
      </w:r>
      <w:bookmarkStart w:id="13" w:name="_Hlk213098178"/>
      <w:r w:rsidRPr="008303D7">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8B13B1" w:rsidRPr="008303D7">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3012500050466 del Seguro vehicular, la cual se encontraba referida a la causal de limitación del derecho a la cobertura por inhabilitación no declarada por la autoridad competente</w:t>
      </w:r>
      <w:r w:rsidRPr="008303D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8303D7">
        <w:rPr>
          <w:rFonts w:ascii="Arial Narrow" w:eastAsia="Arial Narrow" w:hAnsi="Arial Narrow" w:cs="Arial Narrow"/>
          <w:sz w:val="22"/>
          <w:szCs w:val="22"/>
        </w:rPr>
        <w:t>el numeral 49.1. del artículo 49</w:t>
      </w:r>
      <w:r w:rsidR="003D3CB9" w:rsidRPr="008303D7">
        <w:rPr>
          <w:rFonts w:ascii="Arial Narrow" w:eastAsia="Arial Narrow" w:hAnsi="Arial Narrow" w:cs="Arial Narrow"/>
          <w:sz w:val="22"/>
          <w:szCs w:val="22"/>
        </w:rPr>
        <w:t xml:space="preserve"> y </w:t>
      </w:r>
      <w:r w:rsidR="00BB594D" w:rsidRPr="008303D7">
        <w:rPr>
          <w:rFonts w:ascii="Arial Narrow" w:eastAsia="Arial Narrow" w:hAnsi="Arial Narrow" w:cs="Arial Narrow"/>
          <w:sz w:val="22"/>
          <w:szCs w:val="22"/>
        </w:rPr>
        <w:t>e</w:t>
      </w:r>
      <w:r w:rsidR="003D3CB9" w:rsidRPr="008303D7">
        <w:rPr>
          <w:rFonts w:ascii="Arial Narrow" w:eastAsia="Arial Narrow" w:hAnsi="Arial Narrow" w:cs="Arial Narrow"/>
          <w:sz w:val="22"/>
          <w:szCs w:val="22"/>
        </w:rPr>
        <w:t xml:space="preserve">l </w:t>
      </w:r>
      <w:r w:rsidR="00BB594D" w:rsidRPr="008303D7">
        <w:rPr>
          <w:rFonts w:ascii="Arial Narrow" w:eastAsia="Arial Narrow" w:hAnsi="Arial Narrow" w:cs="Arial Narrow"/>
          <w:sz w:val="22"/>
          <w:szCs w:val="22"/>
        </w:rPr>
        <w:t xml:space="preserve">literal a) del </w:t>
      </w:r>
      <w:r w:rsidR="003D3CB9" w:rsidRPr="008303D7">
        <w:rPr>
          <w:rFonts w:ascii="Arial Narrow" w:eastAsia="Arial Narrow" w:hAnsi="Arial Narrow" w:cs="Arial Narrow"/>
          <w:sz w:val="22"/>
          <w:szCs w:val="22"/>
        </w:rPr>
        <w:t>artículo 50 del Código</w:t>
      </w:r>
      <w:r w:rsidRPr="008303D7">
        <w:rPr>
          <w:rStyle w:val="Refdenotaalpie"/>
          <w:rFonts w:ascii="Arial Narrow" w:eastAsia="Arial Narrow" w:hAnsi="Arial Narrow" w:cs="Arial Narrow"/>
          <w:sz w:val="22"/>
          <w:szCs w:val="22"/>
          <w:vertAlign w:val="superscript"/>
        </w:rPr>
        <w:footnoteReference w:id="4"/>
      </w:r>
      <w:r w:rsidRPr="008303D7">
        <w:rPr>
          <w:rFonts w:ascii="Arial Narrow" w:eastAsia="Arial Narrow" w:hAnsi="Arial Narrow" w:cs="Arial Narrow"/>
          <w:kern w:val="0"/>
          <w14:ligatures w14:val="none"/>
          <w:sz w:val="22"/>
          <w:szCs w:val="22"/>
        </w:rPr>
        <w:t>.</w:t>
      </w:r>
      <w:bookmarkEnd w:id="6"/>
      <w:bookmarkEnd w:id="9"/>
      <w:bookmarkEnd w:id="11"/>
      <w:bookmarkEnd w:id="12"/>
      <w:bookmarkEnd w:id="13"/>
    </w:p>
    <w:bookmarkEnd w:id="2"/>
    <w:p w14:paraId="463134E5" w14:textId="77777777" w:rsidR="00CA59A2"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303D7">
        <w:rPr>
          <w:rStyle w:val="Refdenotaalpie"/>
          <w:rFonts w:ascii="Arial Narrow" w:eastAsia="Arial Narrow" w:hAnsi="Arial Narrow" w:cs="Arial Narrow"/>
          <w:kern w:val="0"/>
          <w:sz w:val="22"/>
          <w:szCs w:val="22"/>
          <w:vertAlign w:val="superscript"/>
          <w14:ligatures w14:val="none"/>
        </w:rPr>
        <w:footnoteReference w:id="5"/>
      </w:r>
      <w:r w:rsidRPr="008303D7">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8303D7" w:rsidRDefault="00CA59A2" w:rsidP="008303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303D7" w:rsidRDefault="00CA59A2" w:rsidP="008303D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744CBC7" w:rsidR="00CA59A2"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8303D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7774D" w:rsidRPr="008303D7">
        <w:rPr>
          <w:rFonts w:ascii="Arial Narrow" w:eastAsia="Arial Narrow" w:hAnsi="Arial Narrow" w:cs="Arial Narrow"/>
          <w:color w:val="000000"/>
          <w:kern w:val="0"/>
          <w:sz w:val="22"/>
          <w:szCs w:val="22"/>
          <w:lang w:val="es-ES" w:eastAsia="es-ES"/>
          <w14:ligatures w14:val="none"/>
        </w:rPr>
        <w:t>a la compañía aseguradora</w:t>
      </w:r>
      <w:r w:rsidRPr="008303D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A3234C" w:rsidRPr="008303D7">
        <w:rPr>
          <w:rFonts w:ascii="Arial Narrow" w:eastAsia="Arial Narrow" w:hAnsi="Arial Narrow" w:cs="Arial Narrow"/>
          <w:color w:val="000000"/>
          <w:kern w:val="0"/>
          <w:sz w:val="22"/>
          <w:szCs w:val="22"/>
          <w:lang w:val="es-ES" w:eastAsia="es-ES"/>
          <w14:ligatures w14:val="none"/>
        </w:rPr>
        <w:t>Póliza 3012500050466 del Seguro vehicular</w:t>
      </w:r>
      <w:r w:rsidRPr="008303D7">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8303D7">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8303D7">
        <w:rPr>
          <w:rFonts w:ascii="Arial Narrow" w:eastAsia="Arial Narrow" w:hAnsi="Arial Narrow" w:cs="Arial Narrow"/>
          <w:color w:val="000000"/>
          <w:kern w:val="0"/>
          <w:sz w:val="22"/>
          <w:szCs w:val="22"/>
          <w:lang w:val="es-ES" w:eastAsia="es-ES"/>
          <w14:ligatures w14:val="none"/>
        </w:rPr>
        <w:t>; (</w:t>
      </w:r>
      <w:proofErr w:type="spellStart"/>
      <w:r w:rsidRPr="008303D7">
        <w:rPr>
          <w:rFonts w:ascii="Arial Narrow" w:eastAsia="Arial Narrow" w:hAnsi="Arial Narrow" w:cs="Arial Narrow"/>
          <w:color w:val="000000"/>
          <w:kern w:val="0"/>
          <w:sz w:val="22"/>
          <w:szCs w:val="22"/>
          <w:lang w:val="es-ES" w:eastAsia="es-ES"/>
          <w14:ligatures w14:val="none"/>
        </w:rPr>
        <w:t>ii</w:t>
      </w:r>
      <w:proofErr w:type="spellEnd"/>
      <w:r w:rsidRPr="008303D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3234C" w:rsidRPr="008303D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303D7">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8303D7">
        <w:rPr>
          <w:rFonts w:ascii="Arial Narrow" w:eastAsia="Arial Narrow" w:hAnsi="Arial Narrow" w:cs="Arial Narrow"/>
          <w:color w:val="000000"/>
          <w:kern w:val="0"/>
          <w:sz w:val="22"/>
          <w:szCs w:val="22"/>
          <w:lang w:val="es-ES" w:eastAsia="es-ES"/>
          <w14:ligatures w14:val="none"/>
        </w:rPr>
        <w:t xml:space="preserve">con la parte denunciante </w:t>
      </w:r>
      <w:r w:rsidRPr="008303D7">
        <w:rPr>
          <w:rFonts w:ascii="Arial Narrow" w:eastAsia="Arial Narrow" w:hAnsi="Arial Narrow" w:cs="Arial Narrow"/>
          <w:color w:val="000000"/>
          <w:kern w:val="0"/>
          <w:sz w:val="22"/>
          <w:szCs w:val="22"/>
          <w:lang w:val="es-ES" w:eastAsia="es-ES"/>
          <w14:ligatures w14:val="none"/>
        </w:rPr>
        <w:t xml:space="preserve">en virtud </w:t>
      </w:r>
      <w:r w:rsidR="00F01410" w:rsidRPr="008303D7">
        <w:rPr>
          <w:rFonts w:ascii="Arial Narrow" w:eastAsia="Arial Narrow" w:hAnsi="Arial Narrow" w:cs="Arial Narrow"/>
          <w:color w:val="000000"/>
          <w:kern w:val="0"/>
          <w:sz w:val="22"/>
          <w:szCs w:val="22"/>
          <w:lang w:val="es-ES" w:eastAsia="es-ES"/>
          <w14:ligatures w14:val="none"/>
        </w:rPr>
        <w:t xml:space="preserve">de los hechos materia </w:t>
      </w:r>
      <w:r w:rsidRPr="008303D7">
        <w:rPr>
          <w:rFonts w:ascii="Arial Narrow" w:eastAsia="Arial Narrow" w:hAnsi="Arial Narrow" w:cs="Arial Narrow"/>
          <w:color w:val="000000"/>
          <w:kern w:val="0"/>
          <w:sz w:val="22"/>
          <w:szCs w:val="22"/>
          <w:lang w:val="es-ES" w:eastAsia="es-ES"/>
          <w14:ligatures w14:val="none"/>
        </w:rPr>
        <w:t>de denuncia.</w:t>
      </w:r>
      <w:r w:rsidRPr="008303D7">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8303D7" w:rsidRDefault="00CA59A2" w:rsidP="008303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303D7" w:rsidRDefault="00CA59A2" w:rsidP="008303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4556AEC" w:rsidR="00121544"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PRIMERO:</w:t>
      </w:r>
      <w:r w:rsidRPr="008303D7">
        <w:rPr>
          <w:rFonts w:ascii="Arial Narrow" w:eastAsia="Arial Narrow" w:hAnsi="Arial Narrow" w:cs="Arial Narrow"/>
          <w:color w:val="000000"/>
          <w:kern w:val="0"/>
          <w:sz w:val="22"/>
          <w:szCs w:val="22"/>
          <w:lang w:eastAsia="es-PE"/>
          <w14:ligatures w14:val="none"/>
        </w:rPr>
        <w:t xml:space="preserve"> admitir a trámite la denuncia del 25 de febrero de 2025 interpuesta por el señor [DENUNCIANTE] contra Mapfre Perú Compañía de Seguros y Reaseguros S.A., por lo siguiente:</w:t>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DE1FB9"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1E2344"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1C6666" w:rsidRPr="008303D7">
        <w:rPr>
          <w:rFonts w:ascii="Arial Narrow" w:eastAsia="Arial Narrow" w:hAnsi="Arial Narrow" w:cs="Arial Narrow"/>
          <w:sz w:val="22"/>
          <w:szCs w:val="22"/>
        </w:rPr>
        <w:t/>
      </w:r>
      <w:r w:rsidRPr="008303D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8303D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303D7" w:rsidRDefault="00121544" w:rsidP="008303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EF5B6F4" w14:textId="6128FBE4" w:rsidR="00701D75" w:rsidRPr="008303D7" w:rsidRDefault="00711750" w:rsidP="008303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t>Presunta</w:t>
      </w:r>
      <w:r w:rsidRPr="008303D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303D7">
        <w:rPr>
          <w:rFonts w:ascii="Arial Narrow" w:eastAsia="Arial Narrow" w:hAnsi="Arial Narrow" w:cs="Arial Narrow"/>
          <w:kern w:val="0"/>
          <w:sz w:val="22"/>
          <w:szCs w:val="22"/>
          <w:lang w:eastAsia="es-PE"/>
          <w14:ligatures w14:val="none"/>
        </w:rPr>
        <w:t xml:space="preserve"> de </w:t>
      </w:r>
      <w:r w:rsidRPr="008303D7">
        <w:rPr>
          <w:rFonts w:ascii="Arial Narrow" w:eastAsia="Arial Narrow" w:hAnsi="Arial Narrow" w:cs="Arial Narrow"/>
          <w:kern w:val="0"/>
          <w:sz w:val="22"/>
          <w:szCs w:val="22"/>
          <w:shd w:val="clear" w:color="auto" w:fill="FFFFFF"/>
          <w:lang w:eastAsia="es-PE"/>
          <w14:ligatures w14:val="none"/>
        </w:rPr>
        <w:t>la Ley</w:t>
      </w:r>
      <w:r w:rsidR="008303D7">
        <w:rPr>
          <w:rFonts w:ascii="Arial Narrow" w:eastAsia="Arial Narrow" w:hAnsi="Arial Narrow" w:cs="Arial Narrow"/>
          <w:kern w:val="0"/>
          <w:sz w:val="22"/>
          <w:szCs w:val="22"/>
          <w:shd w:val="clear" w:color="auto" w:fill="FFFFFF"/>
          <w:lang w:eastAsia="es-PE"/>
          <w14:ligatures w14:val="none"/>
        </w:rPr>
        <w:t xml:space="preserve"> </w:t>
      </w:r>
      <w:r w:rsidRPr="008303D7">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BB594D" w:rsidRPr="008303D7">
        <w:rPr>
          <w:rFonts w:ascii="Arial Narrow" w:eastAsia="Arial Narrow" w:hAnsi="Arial Narrow" w:cs="Arial Narrow"/>
          <w:color w:val="000000"/>
          <w:kern w:val="0"/>
          <w:sz w:val="22"/>
          <w:szCs w:val="22"/>
          <w:lang w:val="es-ES" w:eastAsia="es-ES"/>
          <w14:ligatures w14:val="none"/>
        </w:rPr>
        <w:t xml:space="preserve">la compañía aseguradora </w:t>
      </w:r>
      <w:r w:rsidR="00FB44B8" w:rsidRPr="008303D7">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la cobertura </w:t>
      </w:r>
      <w:r w:rsidR="00BB594D" w:rsidRPr="008303D7">
        <w:rPr>
          <w:rFonts w:ascii="Arial Narrow" w:eastAsia="Arial Narrow" w:hAnsi="Arial Narrow" w:cs="Arial Narrow"/>
          <w:kern w:val="0"/>
          <w:sz w:val="22"/>
          <w:szCs w:val="22"/>
          <w:shd w:val="clear" w:color="auto" w:fill="FFFFFF"/>
          <w:lang w:eastAsia="es-PE"/>
          <w14:ligatures w14:val="none"/>
        </w:rPr>
        <w:t xml:space="preserve">de la </w:t>
      </w:r>
      <w:r w:rsidR="00BB594D" w:rsidRPr="008303D7">
        <w:rPr>
          <w:rFonts w:ascii="Arial Narrow" w:eastAsia="Arial Narrow" w:hAnsi="Arial Narrow" w:cs="Arial Narrow"/>
          <w:color w:val="000000"/>
          <w:kern w:val="0"/>
          <w:sz w:val="22"/>
          <w:szCs w:val="22"/>
          <w:lang w:val="es-ES" w:eastAsia="es-ES"/>
          <w14:ligatures w14:val="none"/>
        </w:rPr>
        <w:t>Póliza 3012500050466 del Seguro vehicular</w:t>
      </w:r>
      <w:r w:rsidR="00FB44B8" w:rsidRPr="008303D7">
        <w:rPr>
          <w:rFonts w:ascii="Arial Narrow" w:eastAsia="Arial Narrow" w:hAnsi="Arial Narrow" w:cs="Arial Narrow"/>
          <w:kern w:val="0"/>
          <w:sz w:val="22"/>
          <w:szCs w:val="22"/>
          <w:shd w:val="clear" w:color="auto" w:fill="FFFFFF"/>
          <w:lang w:eastAsia="es-PE"/>
          <w14:ligatures w14:val="none"/>
        </w:rPr>
        <w:t xml:space="preserve"> por el siniestro del </w:t>
      </w:r>
      <w:r w:rsidR="00BB594D" w:rsidRPr="008303D7">
        <w:rPr>
          <w:rFonts w:ascii="Arial Narrow" w:eastAsia="Arial Narrow" w:hAnsi="Arial Narrow" w:cs="Arial Narrow"/>
          <w:color w:val="000000"/>
          <w:kern w:val="0"/>
          <w:sz w:val="22"/>
          <w:szCs w:val="22"/>
          <w:lang w:eastAsia="es-ES"/>
          <w14:ligatures w14:val="none"/>
        </w:rPr>
        <w:t xml:space="preserve">18 de diciembre de 2025</w:t>
      </w:r>
      <w:r w:rsidR="00121544" w:rsidRPr="008303D7">
        <w:rPr>
          <w:rFonts w:ascii="Arial Narrow" w:eastAsia="Arial Narrow" w:hAnsi="Arial Narrow" w:cs="Arial Narrow"/>
          <w:kern w:val="0"/>
          <w14:ligatures w14:val="none"/>
          <w:sz w:val="22"/>
          <w:szCs w:val="22"/>
        </w:rPr>
        <w:t>.</w:t>
      </w:r>
      <w:bookmarkStart w:id="18" w:name="_Hlk213096705"/>
      <w:bookmarkStart w:id="19" w:name="_Hlk213161573"/>
      <w:bookmarkStart w:id="20" w:name="_Hlk213410405"/>
      <w:bookmarkStart w:id="21" w:name="_Hlk215162047"/>
    </w:p>
    <w:p w14:paraId="4E52D3CF" w14:textId="77777777" w:rsidR="00701D75" w:rsidRPr="008303D7" w:rsidRDefault="00701D75" w:rsidP="008303D7">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042B3F54" w14:textId="0135F2D0" w:rsidR="00CA59A2" w:rsidRPr="00BB17E3" w:rsidRDefault="00701D75" w:rsidP="008303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03D7">
        <w:rPr>
          <w:rFonts w:ascii="Arial Narrow" w:eastAsia="Arial Narrow" w:hAnsi="Arial Narrow" w:cs="Arial Narrow"/>
          <w:sz w:val="22"/>
          <w:szCs w:val="22"/>
        </w:rPr>
        <w:t xml:space="preserve">Presunta infracción al numeral 49.1. del artículo 49 y </w:t>
      </w:r>
      <w:r w:rsidR="00BB594D" w:rsidRPr="008303D7">
        <w:rPr>
          <w:rFonts w:ascii="Arial Narrow" w:eastAsia="Arial Narrow" w:hAnsi="Arial Narrow" w:cs="Arial Narrow"/>
          <w:sz w:val="22"/>
          <w:szCs w:val="22"/>
        </w:rPr>
        <w:t xml:space="preserve">al literal a) del artículo 50 </w:t>
      </w:r>
      <w:bookmarkEnd w:id="18"/>
      <w:bookmarkEnd w:id="19"/>
      <w:r w:rsidR="00BB17E3" w:rsidRPr="00BB17E3">
        <w:rPr>
          <w:rFonts w:ascii="Arial Narrow" w:eastAsia="Arial Narrow" w:hAnsi="Arial Narrow" w:cs="Arial Narrow"/>
          <w:sz w:val="22"/>
          <w:szCs w:val="22"/>
        </w:rPr>
        <w:t>de la Ley 29571, Código de Protección y Defensa del Consumidor</w:t>
      </w:r>
      <w:r w:rsidRPr="008303D7">
        <w:rPr>
          <w:rFonts w:ascii="Arial Narrow" w:eastAsia="Arial Narrow" w:hAnsi="Arial Narrow" w:cs="Arial Narrow"/>
          <w:sz w:val="22"/>
          <w:szCs w:val="22"/>
        </w:rPr>
        <w:t xml:space="preserve">, en tanto </w:t>
      </w:r>
      <w:r w:rsidRPr="008303D7">
        <w:rPr>
          <w:rFonts w:ascii="Arial Narrow" w:eastAsia="Arial Narrow" w:hAnsi="Arial Narrow" w:cs="Arial Narrow"/>
          <w:color w:val="000000"/>
          <w:kern w:val="0"/>
          <w:sz w:val="22"/>
          <w:szCs w:val="22"/>
          <w:lang w:val="es-ES" w:eastAsia="es-ES"/>
          <w14:ligatures w14:val="none"/>
        </w:rPr>
        <w:t xml:space="preserve">la compañía aseguradora </w:t>
      </w:r>
      <w:r w:rsidRPr="008303D7">
        <w:rPr>
          <w:rFonts w:ascii="Arial Narrow" w:eastAsia="Arial Narrow" w:hAnsi="Arial Narrow" w:cs="Arial Narrow"/>
          <w:kern w:val="0"/>
          <w14:ligatures w14:val="none"/>
          <w:sz w:val="22"/>
          <w:szCs w:val="22"/>
        </w:rPr>
        <w:t xml:space="preserve">habría incluido una cláusula abusiva en la </w:t>
      </w:r>
      <w:r w:rsidR="00D20020" w:rsidRPr="008303D7">
        <w:rPr>
          <w:rFonts w:ascii="Arial Narrow" w:eastAsia="Arial Narrow" w:hAnsi="Arial Narrow" w:cs="Arial Narrow"/>
          <w:color w:val="000000"/>
          <w:kern w:val="0"/>
          <w:sz w:val="22"/>
          <w:szCs w:val="22"/>
          <w:lang w:val="es-ES" w:eastAsia="es-ES"/>
          <w14:ligatures w14:val="none"/>
        </w:rPr>
        <w:t>Póliza 3012500050466 del Seguro vehicular</w:t>
      </w:r>
      <w:r w:rsidRPr="008303D7">
        <w:rPr>
          <w:rFonts w:ascii="Arial Narrow" w:eastAsia="Arial Narrow" w:hAnsi="Arial Narrow" w:cs="Arial Narrow"/>
          <w:color w:val="000000"/>
          <w:kern w:val="0"/>
          <w:sz w:val="22"/>
          <w:szCs w:val="22"/>
          <w:lang w:eastAsia="es-PE"/>
          <w14:ligatures w14:val="none"/>
        </w:rPr>
        <w:t xml:space="preserve">, la cual se encontraba referida a la causal de </w:t>
      </w:r>
      <w:bookmarkEnd w:id="20"/>
      <w:r w:rsidR="00D20020" w:rsidRPr="008303D7">
        <w:rPr>
          <w:rFonts w:ascii="Arial Narrow" w:eastAsia="Arial Narrow" w:hAnsi="Arial Narrow" w:cs="Arial Narrow"/>
          <w:color w:val="000000"/>
          <w:kern w:val="0"/>
          <w:sz w:val="22"/>
          <w:szCs w:val="22"/>
          <w:lang w:eastAsia="es-PE"/>
          <w14:ligatures w14:val="none"/>
        </w:rPr>
        <w:t>limitación del derecho a la cobertura por inhabilitación no declarada por la autoridad competente</w:t>
      </w:r>
      <w:r w:rsidRPr="008303D7">
        <w:rPr>
          <w:rFonts w:ascii="Arial Narrow" w:eastAsia="Arial Narrow" w:hAnsi="Arial Narrow" w:cs="Arial Narrow"/>
          <w:color w:val="000000"/>
          <w:kern w:val="0"/>
          <w:sz w:val="22"/>
          <w:szCs w:val="22"/>
          <w:lang w:eastAsia="es-PE"/>
          <w14:ligatures w14:val="none"/>
        </w:rPr>
        <w:t>.</w:t>
      </w:r>
      <w:bookmarkEnd w:id="17"/>
      <w:bookmarkEnd w:id="21"/>
    </w:p>
    <w:p w14:paraId="2AC8CEB6" w14:textId="77777777" w:rsidR="00BB17E3" w:rsidRPr="00BB17E3" w:rsidRDefault="00BB17E3" w:rsidP="00BB17E3">
      <w:pPr>
        <w:spacing w:before="0" w:after="0" w:line="240" w:lineRule="auto"/>
        <w:jc w:val="both"/>
        <w:rPr>
          <w:rFonts w:ascii="Arial Narrow" w:eastAsia="Arial Narrow" w:hAnsi="Arial Narrow" w:cs="Arial Narrow"/>
          <w:kern w:val="0"/>
          <w:sz w:val="22"/>
          <w:szCs w:val="22"/>
          <w:lang w:eastAsia="es-PE"/>
          <w14:ligatures w14:val="none"/>
        </w:rPr>
      </w:pPr>
    </w:p>
    <w:p w14:paraId="0A292C9F" w14:textId="3A4E0573" w:rsidR="00CA59A2" w:rsidRPr="008303D7" w:rsidRDefault="00CA59A2" w:rsidP="008303D7">
      <w:pPr>
        <w:spacing w:after="0" w:line="240" w:lineRule="auto"/>
        <w:contextualSpacing/>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b/>
          <w:color w:val="000000"/>
          <w:kern w:val="0"/>
          <w:sz w:val="22"/>
          <w:szCs w:val="22"/>
          <w:lang w:eastAsia="es-PE"/>
          <w14:ligatures w14:val="none"/>
        </w:rPr>
        <w:t>SEGUNDO:</w:t>
      </w:r>
      <w:r w:rsidRPr="008303D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303D7">
        <w:rPr>
          <w:rFonts w:ascii="Arial Narrow" w:eastAsia="Arial Narrow" w:hAnsi="Arial Narrow" w:cs="Arial Narrow"/>
          <w:color w:val="000000"/>
          <w:kern w:val="0"/>
          <w:sz w:val="22"/>
          <w:szCs w:val="22"/>
          <w:lang w:val="es-ES" w:eastAsia="es-ES"/>
          <w14:ligatures w14:val="none"/>
        </w:rPr>
        <w:t xml:space="preserve">del </w:t>
      </w:r>
      <w:r w:rsidR="00DE1FB9" w:rsidRPr="008303D7">
        <w:rPr>
          <w:rFonts w:ascii="Arial Narrow" w:eastAsia="Arial Narrow" w:hAnsi="Arial Narrow" w:cs="Arial Narrow"/>
          <w:color w:val="000000"/>
          <w:kern w:val="0"/>
          <w:sz w:val="22"/>
          <w:szCs w:val="22"/>
          <w:lang w:val="es-ES" w:eastAsia="es-ES"/>
          <w14:ligatures w14:val="none"/>
        </w:rPr>
        <w:t>25 de febrero de 2025</w:t>
      </w:r>
      <w:r w:rsidRPr="008303D7">
        <w:rPr>
          <w:rFonts w:ascii="Arial Narrow" w:eastAsia="Arial Narrow" w:hAnsi="Arial Narrow" w:cs="Arial Narrow"/>
          <w:kern w:val="0"/>
          <w14:ligatures w14:val="none"/>
          <w:sz w:val="22"/>
          <w:szCs w:val="22"/>
        </w:rPr>
        <w:t>.</w:t>
      </w:r>
    </w:p>
    <w:p w14:paraId="68A17E97" w14:textId="77777777" w:rsidR="00CA59A2" w:rsidRPr="008303D7" w:rsidRDefault="00CA59A2" w:rsidP="008303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8F4F91"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TERCERO:</w:t>
      </w:r>
      <w:r w:rsidRPr="008303D7">
        <w:rPr>
          <w:rFonts w:ascii="Arial Narrow" w:eastAsia="Arial Narrow" w:hAnsi="Arial Narrow" w:cs="Arial Narrow"/>
          <w:color w:val="000000"/>
          <w:kern w:val="0"/>
          <w:sz w:val="22"/>
          <w:szCs w:val="22"/>
          <w:lang w:eastAsia="es-PE"/>
          <w14:ligatures w14:val="none"/>
        </w:rPr>
        <w:t xml:space="preserve"> </w:t>
      </w:r>
      <w:r w:rsidRPr="008303D7">
        <w:rPr>
          <w:rFonts w:ascii="Arial Narrow" w:eastAsia="Arial Narrow" w:hAnsi="Arial Narrow" w:cs="Arial Narrow"/>
          <w:color w:val="000000"/>
          <w:kern w:val="0"/>
          <w:sz w:val="22"/>
          <w:szCs w:val="22"/>
          <w:lang w:eastAsia="es-PE"/>
          <w14:ligatures w14:val="none"/>
        </w:rPr>
        <w:t xml:space="preserve">requerir a </w:t>
      </w:r>
      <w:r w:rsidR="001C6666" w:rsidRPr="008303D7">
        <w:rPr>
          <w:rFonts w:ascii="Arial Narrow" w:eastAsia="Arial Narrow" w:hAnsi="Arial Narrow" w:cs="Arial Narrow"/>
          <w:sz w:val="22"/>
          <w:szCs w:val="22"/>
        </w:rPr>
        <w:t xml:space="preserve">Mapfre Perú Compañía de Seguros y Reaseguros S.A. </w:t>
      </w:r>
      <w:r w:rsidRPr="008303D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303D7" w:rsidRDefault="00CA59A2" w:rsidP="008303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del Código Procesal Civil. </w:t>
      </w:r>
      <w:r w:rsidRPr="008303D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303D7">
        <w:rPr>
          <w:rFonts w:ascii="Arial Narrow" w:eastAsia="Arial Narrow" w:hAnsi="Arial Narrow" w:cs="Arial Narrow"/>
          <w:kern w:val="0"/>
          <w:sz w:val="22"/>
          <w:szCs w:val="22"/>
          <w:lang w:val="es"/>
          <w14:ligatures w14:val="none"/>
        </w:rPr>
        <w:t>;</w:t>
      </w:r>
    </w:p>
    <w:p w14:paraId="7C63E340"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303D7">
        <w:rPr>
          <w:rStyle w:val="Refdenotaalpie"/>
          <w:rFonts w:ascii="Arial Narrow" w:eastAsia="Arial Narrow" w:hAnsi="Arial Narrow" w:cs="Arial Narrow"/>
          <w:kern w:val="0"/>
          <w:sz w:val="22"/>
          <w:szCs w:val="22"/>
          <w:vertAlign w:val="superscript"/>
          <w14:ligatures w14:val="none"/>
        </w:rPr>
        <w:footnoteReference w:id="6"/>
      </w:r>
      <w:r w:rsidRPr="008303D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kern w:val="0"/>
          <w14:ligatures w14:val="none"/>
          <w:sz w:val="22"/>
          <w:szCs w:val="22"/>
        </w:rPr>
        <w:t xml:space="preserve"> del </w:t>
      </w:r>
      <w:r w:rsidRPr="008303D7">
        <w:rPr>
          <w:rFonts w:ascii="Arial Narrow" w:eastAsia="Arial Narrow" w:hAnsi="Arial Narrow" w:cs="Arial Narrow"/>
          <w:spacing w:val="-2"/>
          <w:kern w:val="0"/>
          <w14:ligatures w14:val="none"/>
          <w:sz w:val="22"/>
          <w:szCs w:val="22"/>
        </w:rPr>
        <w:t>Código</w:t>
      </w:r>
      <w:r w:rsidRPr="008303D7">
        <w:rPr>
          <w:rStyle w:val="Refdenotaalpie"/>
          <w:rFonts w:ascii="Arial Narrow" w:eastAsia="Arial Narrow" w:hAnsi="Arial Narrow" w:cs="Arial Narrow"/>
          <w:spacing w:val="-2"/>
          <w:kern w:val="0"/>
          <w:sz w:val="22"/>
          <w:szCs w:val="22"/>
          <w:vertAlign w:val="superscript"/>
          <w14:ligatures w14:val="none"/>
        </w:rPr>
        <w:footnoteReference w:id="7"/>
      </w:r>
      <w:r w:rsidRPr="008303D7">
        <w:rPr>
          <w:rFonts w:ascii="Arial Narrow" w:eastAsia="Arial Narrow" w:hAnsi="Arial Narrow" w:cs="Arial Narrow"/>
          <w:spacing w:val="-2"/>
          <w:kern w:val="0"/>
          <w14:ligatures w14:val="none"/>
          <w:sz w:val="22"/>
          <w:szCs w:val="22"/>
        </w:rPr>
        <w:t>.</w:t>
      </w:r>
    </w:p>
    <w:p w14:paraId="1F11FE32" w14:textId="77777777" w:rsidR="00CA59A2" w:rsidRPr="008303D7" w:rsidRDefault="00CA59A2" w:rsidP="008303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febrero de 2025 a Mapfre Perú Compañía de Seguros y Reaseguros S.A. para que, de conformidad con lo dispuesto por el artículo 26 de la Ley sobre Facultades, Normas y Organización del Indecopi, aprobada por Decreto Legislativo 807</w:t>
      </w:r>
      <w:r w:rsidRPr="008303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303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303D7" w:rsidRDefault="00CA59A2" w:rsidP="008303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B5CDAFB"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b/>
          <w:color w:val="000000"/>
          <w:kern w:val="0"/>
          <w:sz w:val="22"/>
          <w:szCs w:val="22"/>
          <w:lang w:eastAsia="es-PE"/>
          <w14:ligatures w14:val="none"/>
        </w:rPr>
        <w:t xml:space="preserve">QUINTO:</w:t>
      </w:r>
      <w:r w:rsidRPr="008303D7">
        <w:rPr>
          <w:rFonts w:ascii="Arial Narrow" w:eastAsia="Arial Narrow" w:hAnsi="Arial Narrow" w:cs="Arial Narrow"/>
          <w:color w:val="000000"/>
          <w:kern w:val="0"/>
          <w:sz w:val="22"/>
          <w:szCs w:val="22"/>
          <w:lang w:eastAsia="es-PE"/>
          <w14:ligatures w14:val="none"/>
        </w:rPr>
        <w:t xml:space="preserve"> </w:t>
      </w:r>
      <w:bookmarkStart w:id="22" w:name="_Hlk188286813"/>
      <w:r w:rsidRPr="008303D7">
        <w:rPr>
          <w:rFonts w:ascii="Arial Narrow" w:eastAsia="Arial Narrow" w:hAnsi="Arial Narrow" w:cs="Arial Narrow"/>
          <w:color w:val="000000"/>
          <w:kern w:val="0"/>
          <w:sz w:val="22"/>
          <w:szCs w:val="22"/>
          <w:lang w:eastAsia="es-ES"/>
          <w14:ligatures w14:val="none"/>
        </w:rPr>
        <w:t xml:space="preserve">requerir </w:t>
      </w:r>
      <w:r w:rsidRPr="008303D7">
        <w:rPr>
          <w:rFonts w:ascii="Arial Narrow" w:eastAsia="Arial Narrow" w:hAnsi="Arial Narrow" w:cs="Arial Narrow"/>
          <w:color w:val="000000"/>
          <w:kern w:val="0"/>
          <w:sz w:val="22"/>
          <w:szCs w:val="22"/>
          <w:lang w:val="es-ES" w:eastAsia="es-ES"/>
          <w14:ligatures w14:val="none"/>
        </w:rPr>
        <w:t xml:space="preserve">que, en un </w:t>
      </w:r>
      <w:r w:rsidRPr="008303D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8303D7">
        <w:rPr>
          <w:rFonts w:ascii="Arial Narrow" w:eastAsia="Arial Narrow" w:hAnsi="Arial Narrow" w:cs="Arial Narrow"/>
          <w:color w:val="000000"/>
          <w:kern w:val="0"/>
          <w:sz w:val="22"/>
          <w:szCs w:val="22"/>
          <w:lang w:eastAsia="es-ES"/>
          <w14:ligatures w14:val="none"/>
        </w:rPr>
        <w:t xml:space="preserve">, </w:t>
      </w:r>
      <w:bookmarkStart w:id="23" w:name="_Hlk188286828"/>
      <w:r w:rsidRPr="008303D7">
        <w:rPr>
          <w:rFonts w:ascii="Arial Narrow" w:eastAsia="Arial Narrow" w:hAnsi="Arial Narrow" w:cs="Arial Narrow"/>
          <w:color w:val="000000"/>
          <w:kern w:val="0"/>
          <w:sz w:val="22"/>
          <w:szCs w:val="22"/>
          <w:shd w:val="clear" w:color="auto" w:fill="FFFFFF"/>
          <w:lang w:eastAsia="es-PE"/>
          <w14:ligatures w14:val="none"/>
        </w:rPr>
        <w:t>el proveedor denunciado</w:t>
      </w:r>
      <w:r w:rsidRPr="008303D7">
        <w:rPr>
          <w:rFonts w:ascii="Arial Narrow" w:eastAsia="Arial Narrow" w:hAnsi="Arial Narrow" w:cs="Arial Narrow"/>
          <w:color w:val="000000"/>
          <w:kern w:val="0"/>
          <w:sz w:val="22"/>
          <w:szCs w:val="22"/>
          <w:lang w:eastAsia="es-ES"/>
          <w14:ligatures w14:val="none"/>
        </w:rPr>
        <w:t xml:space="preserve"> </w:t>
      </w:r>
      <w:bookmarkEnd w:id="23"/>
      <w:r w:rsidRPr="008303D7">
        <w:rPr>
          <w:rFonts w:ascii="Arial Narrow" w:eastAsia="Arial Narrow" w:hAnsi="Arial Narrow" w:cs="Arial Narrow"/>
          <w:color w:val="000000"/>
          <w:kern w:val="0"/>
          <w:sz w:val="22"/>
          <w:szCs w:val="22"/>
          <w:lang w:val="es-ES" w:eastAsia="es-ES"/>
          <w14:ligatures w14:val="none"/>
        </w:rPr>
        <w:t xml:space="preserve">cumpla con: </w:t>
      </w:r>
      <w:r w:rsidR="00A3234C" w:rsidRPr="008303D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3012500050466 del Seguro vehicular, así como el cargo de remisión de la póliza; (</w:t>
      </w:r>
      <w:proofErr w:type="spellStart"/>
      <w:r w:rsidR="00A3234C" w:rsidRPr="008303D7">
        <w:rPr>
          <w:rFonts w:ascii="Arial Narrow" w:eastAsia="Arial Narrow" w:hAnsi="Arial Narrow" w:cs="Arial Narrow"/>
          <w:color w:val="000000"/>
          <w:kern w:val="0"/>
          <w:sz w:val="22"/>
          <w:szCs w:val="22"/>
          <w:lang w:val="es-ES" w:eastAsia="es-ES"/>
          <w14:ligatures w14:val="none"/>
        </w:rPr>
        <w:t>ii</w:t>
      </w:r>
      <w:proofErr w:type="spellEnd"/>
      <w:r w:rsidR="00A3234C" w:rsidRPr="008303D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8303D7">
        <w:rPr>
          <w:rFonts w:ascii="Arial Narrow" w:eastAsia="Arial Narrow" w:hAnsi="Arial Narrow" w:cs="Arial Narrow"/>
          <w:color w:val="000000"/>
          <w:kern w:val="0"/>
          <w:sz w:val="22"/>
          <w:szCs w:val="22"/>
          <w:lang w:val="es-ES" w:eastAsia="es-ES"/>
          <w14:ligatures w14:val="none"/>
        </w:rPr>
        <w:t>.</w:t>
      </w:r>
    </w:p>
    <w:p w14:paraId="12A4D8BD" w14:textId="77777777" w:rsidR="00CA59A2" w:rsidRPr="008303D7" w:rsidRDefault="00CA59A2" w:rsidP="008303D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SEXTO:</w:t>
      </w:r>
      <w:r w:rsidRPr="008303D7">
        <w:rPr>
          <w:rFonts w:ascii="Arial Narrow" w:eastAsia="Arial Narrow" w:hAnsi="Arial Narrow" w:cs="Arial Narrow"/>
          <w:color w:val="000000"/>
          <w:kern w:val="0"/>
          <w:sz w:val="22"/>
          <w:szCs w:val="22"/>
          <w:lang w:eastAsia="es-PE"/>
          <w14:ligatures w14:val="none"/>
        </w:rPr>
        <w:t xml:space="preserve"> </w:t>
      </w:r>
      <w:bookmarkStart w:id="24" w:name="_Hlk188286915"/>
      <w:r w:rsidRPr="008303D7">
        <w:rPr>
          <w:rFonts w:ascii="Arial Narrow" w:eastAsia="Arial Narrow" w:hAnsi="Arial Narrow" w:cs="Arial Narrow"/>
          <w:color w:val="000000"/>
          <w:kern w:val="0"/>
          <w:sz w:val="22"/>
          <w:szCs w:val="22"/>
          <w:lang w:eastAsia="es-PE"/>
          <w14:ligatures w14:val="none"/>
        </w:rPr>
        <w:t>informar a las partes que el artículo 110</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8303D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303D7">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303D7">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115</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y 116</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 la referida norma</w:t>
      </w:r>
      <w:r w:rsidRPr="008303D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303D7">
        <w:rPr>
          <w:rFonts w:ascii="Arial Narrow" w:eastAsia="Arial Narrow" w:hAnsi="Arial Narrow" w:cs="Arial Narrow"/>
          <w:color w:val="000000"/>
          <w:kern w:val="0"/>
          <w:sz w:val="22"/>
          <w:szCs w:val="22"/>
          <w:lang w:eastAsia="es-PE"/>
          <w14:ligatures w14:val="none"/>
        </w:rPr>
        <w:t xml:space="preserve">. </w:t>
      </w:r>
      <w:bookmarkEnd w:id="24"/>
      <w:r w:rsidRPr="008303D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del Código</w:t>
      </w:r>
      <w:r w:rsidRPr="008303D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303D7">
        <w:rPr>
          <w:rFonts w:ascii="Arial Narrow" w:eastAsia="Arial Narrow" w:hAnsi="Arial Narrow" w:cs="Arial Narrow"/>
          <w:color w:val="000000"/>
          <w:kern w:val="0"/>
          <w:sz w:val="22"/>
          <w:szCs w:val="22"/>
          <w:lang w:eastAsia="es-PE"/>
          <w14:ligatures w14:val="none"/>
        </w:rPr>
        <w:t>.</w:t>
      </w:r>
    </w:p>
    <w:p w14:paraId="0ECE55DF" w14:textId="77777777" w:rsidR="00CA59A2" w:rsidRPr="008303D7" w:rsidRDefault="00CA59A2" w:rsidP="008303D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SÉTIMO:</w:t>
      </w:r>
      <w:r w:rsidRPr="008303D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303D7" w:rsidRDefault="00CA59A2" w:rsidP="008303D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303D7" w:rsidRDefault="00CA59A2" w:rsidP="008303D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303D7">
        <w:rPr>
          <w:rFonts w:ascii="Arial Narrow" w:eastAsia="Arial Narrow" w:hAnsi="Arial Narrow" w:cs="Arial Narrow"/>
          <w:b/>
          <w:bCs/>
          <w:kern w:val="0"/>
          <w14:ligatures w14:val="none"/>
          <w:sz w:val="22"/>
          <w:szCs w:val="22"/>
        </w:rPr>
        <w:t>OCTAVO</w:t>
      </w:r>
      <w:r w:rsidRPr="008303D7">
        <w:rPr>
          <w:rFonts w:ascii="Arial Narrow" w:eastAsia="Arial Narrow" w:hAnsi="Arial Narrow" w:cs="Arial Narrow"/>
          <w:b/>
          <w:kern w:val="0"/>
          <w14:ligatures w14:val="none"/>
          <w:sz w:val="22"/>
          <w:szCs w:val="22"/>
        </w:rPr>
        <w:t>:</w:t>
      </w:r>
      <w:r w:rsidRPr="008303D7">
        <w:rPr>
          <w:rFonts w:ascii="Arial Narrow" w:eastAsia="Arial Narrow" w:hAnsi="Arial Narrow" w:cs="Arial Narrow"/>
          <w:kern w:val="0"/>
          <w14:ligatures w14:val="none"/>
          <w:sz w:val="22"/>
          <w:szCs w:val="22"/>
        </w:rPr>
        <w:t xml:space="preserve"> comunicar a las partes que, de acuerdo a lo señalado por el artículo 29</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kern w:val="0"/>
          <w14:ligatures w14:val="none"/>
          <w:sz w:val="22"/>
          <w:szCs w:val="22"/>
        </w:rPr>
        <w:t xml:space="preserve"> del Decreto Legislativo 807</w:t>
      </w:r>
      <w:r w:rsidRPr="008303D7">
        <w:rPr>
          <w:rStyle w:val="Refdenotaalpie"/>
          <w:rFonts w:ascii="Arial Narrow" w:eastAsia="Arial Narrow" w:hAnsi="Arial Narrow" w:cs="Arial Narrow"/>
          <w:kern w:val="0"/>
          <w:sz w:val="22"/>
          <w:szCs w:val="22"/>
          <w:vertAlign w:val="superscript"/>
          <w14:ligatures w14:val="none"/>
        </w:rPr>
        <w:footnoteReference w:id="13"/>
      </w:r>
      <w:r w:rsidRPr="008303D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303D7">
        <w:rPr>
          <w:rFonts w:ascii="Arial Narrow" w:eastAsia="Arial Narrow" w:hAnsi="Arial Narrow" w:cs="Arial Narrow"/>
          <w:kern w:val="0"/>
          <w:sz w:val="22"/>
          <w:szCs w:val="22"/>
          <w14:ligatures w14:val="none"/>
        </w:rPr>
        <w:t>expresamente su facultad para asistir y conciliar en su representación</w:t>
      </w:r>
      <w:r w:rsidRPr="008303D7">
        <w:rPr>
          <w:rFonts w:ascii="Arial Narrow" w:eastAsia="Arial Narrow" w:hAnsi="Arial Narrow" w:cs="Arial Narrow"/>
          <w:kern w:val="0"/>
          <w14:ligatures w14:val="none"/>
          <w:sz w:val="22"/>
          <w:szCs w:val="22"/>
        </w:rPr>
        <w:t>.</w:t>
      </w:r>
      <w:r w:rsidRPr="008303D7">
        <w:rPr>
          <w:rFonts w:ascii="Arial Narrow" w:eastAsia="Arial Narrow" w:hAnsi="Arial Narrow" w:cs="Arial Narrow"/>
          <w:kern w:val="0"/>
          <w14:ligatures w14:val="none"/>
          <w:sz w:val="22"/>
          <w:szCs w:val="22"/>
        </w:rPr>
        <w:t xml:space="preserve"> </w:t>
      </w:r>
      <w:r w:rsidRPr="008303D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303D7" w:rsidRDefault="00CA59A2" w:rsidP="008303D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8303D7" w:rsidRDefault="00CA59A2" w:rsidP="008303D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NOVENO:</w:t>
      </w:r>
      <w:r w:rsidRPr="008303D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8303D7" w:rsidRDefault="00CA59A2" w:rsidP="008303D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1D41F828" w:rsidR="00CA59A2" w:rsidRPr="008303D7" w:rsidRDefault="00CA59A2" w:rsidP="008303D7">
      <w:pPr>
        <w:suppressAutoHyphens/>
        <w:spacing w:after="0" w:line="240" w:lineRule="auto"/>
        <w:contextualSpacing/>
        <w:jc w:val="both"/>
        <w:rPr>
          <w:rFonts w:ascii="Arial Narrow" w:eastAsia="Arial Narrow" w:hAnsi="Arial Narrow" w:cs="Arial Narrow"/>
          <w:sz w:val="22"/>
          <w:szCs w:val="22"/>
        </w:rPr>
      </w:pPr>
      <w:r w:rsidRPr="008303D7">
        <w:rPr>
          <w:rFonts w:ascii="Arial Narrow" w:eastAsia="Arial Narrow" w:hAnsi="Arial Narrow" w:cs="Arial Narrow"/>
          <w:b/>
          <w:bCs/>
          <w:sz w:val="22"/>
          <w:szCs w:val="22"/>
        </w:rPr>
        <w:t xml:space="preserve">DÉCIMO:</w:t>
      </w:r>
      <w:r w:rsidRPr="008303D7">
        <w:rPr>
          <w:rFonts w:ascii="Arial Narrow" w:eastAsia="Arial Narrow" w:hAnsi="Arial Narrow" w:cs="Arial Narrow"/>
          <w:sz w:val="22"/>
          <w:szCs w:val="22"/>
        </w:rPr>
        <w:t xml:space="preserve"> </w:t>
      </w:r>
      <w:r w:rsidRPr="008303D7">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303D7">
        <w:rPr>
          <w:rFonts w:ascii="Arial Narrow" w:eastAsia="Arial Narrow" w:hAnsi="Arial Narrow" w:cs="Arial Narrow"/>
          <w:spacing w:val="-3"/>
          <w:kern w:val="0"/>
          <w14:ligatures w14:val="none"/>
          <w:sz w:val="22"/>
          <w:szCs w:val="22"/>
        </w:rPr>
        <w:t/>
      </w:r>
      <w:r w:rsidRPr="008303D7">
        <w:rPr>
          <w:rFonts w:ascii="Arial Narrow" w:eastAsia="Arial Narrow" w:hAnsi="Arial Narrow" w:cs="Arial Narrow"/>
          <w:spacing w:val="-3"/>
          <w:kern w:val="0"/>
          <w14:ligatures w14:val="none"/>
          <w:sz w:val="22"/>
          <w:szCs w:val="22"/>
        </w:rPr>
        <w:t xml:space="preserve"/>
      </w:r>
      <w:r w:rsidR="001C6666" w:rsidRPr="008303D7">
        <w:rPr>
          <w:rFonts w:ascii="Arial Narrow" w:eastAsia="Arial Narrow" w:hAnsi="Arial Narrow" w:cs="Arial Narrow"/>
          <w:spacing w:val="-3"/>
          <w:kern w:val="0"/>
          <w14:ligatures w14:val="none"/>
          <w:sz w:val="22"/>
          <w:szCs w:val="22"/>
        </w:rPr>
        <w:t/>
      </w:r>
      <w:r w:rsidRPr="008303D7">
        <w:rPr>
          <w:rFonts w:ascii="Arial Narrow" w:eastAsia="Arial Narrow" w:hAnsi="Arial Narrow" w:cs="Arial Narrow"/>
          <w:spacing w:val="-3"/>
          <w:kern w:val="0"/>
          <w14:ligatures w14:val="none"/>
          <w:sz w:val="22"/>
          <w:szCs w:val="22"/>
        </w:rPr>
        <w:t xml:space="preserve"/>
      </w:r>
      <w:r w:rsidR="001C6666"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Pr="008303D7">
        <w:rPr>
          <w:rFonts w:ascii="Arial Narrow" w:eastAsia="Arial Narrow" w:hAnsi="Arial Narrow" w:cs="Arial Narrow"/>
          <w:color w:val="000000"/>
          <w:sz w:val="22"/>
          <w:szCs w:val="22"/>
        </w:rPr>
        <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sz w:val="22"/>
          <w:szCs w:val="22"/>
        </w:rPr>
        <w:t xml:space="preserve"/>
      </w:r>
      <w:r w:rsidRPr="008303D7">
        <w:rPr>
          <w:rFonts w:ascii="Arial Narrow" w:eastAsia="Arial Narrow" w:hAnsi="Arial Narrow" w:cs="Arial Narrow"/>
          <w:color w:val="000000"/>
          <w:sz w:val="22"/>
          <w:szCs w:val="22"/>
        </w:rPr>
        <w:lastRenderedPageBreak/>
        <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sz w:val="22"/>
          <w:szCs w:val="22"/>
        </w:rPr>
        <w:t xml:space="preserve"/>
      </w:r>
      <w:bookmarkStart w:id="26" w:name="_Hlk214964186"/>
      <w:r w:rsidRPr="008303D7">
        <w:rPr>
          <w:rFonts w:ascii="Arial Narrow" w:eastAsia="Arial Narrow" w:hAnsi="Arial Narrow" w:cs="Arial Narrow"/>
          <w:color w:val="000000"/>
          <w:sz w:val="22"/>
          <w:szCs w:val="22"/>
        </w:rPr>
        <w:t/>
      </w:r>
      <w:r w:rsidRPr="008303D7">
        <w:rPr>
          <w:rStyle w:val="Refdenotaalpie"/>
          <w:rFonts w:ascii="Arial Narrow" w:eastAsia="Arial Narrow" w:hAnsi="Arial Narrow" w:cs="Arial Narrow"/>
          <w:sz w:val="22"/>
          <w:szCs w:val="22"/>
          <w:vertAlign w:val="superscript"/>
        </w:rPr>
        <w:footnoteReference w:id="14"/>
      </w:r>
      <w:r w:rsidRPr="008303D7">
        <w:rPr>
          <w:rFonts w:ascii="Arial Narrow" w:eastAsia="Arial Narrow" w:hAnsi="Arial Narrow" w:cs="Arial Narrow"/>
          <w:sz w:val="22"/>
          <w:szCs w:val="22"/>
        </w:rPr>
        <w:t/>
      </w:r>
    </w:p>
    <w:bookmarkEnd w:id="26"/>
    <w:p w14:paraId="639FE5BE" w14:textId="77777777" w:rsidR="00CA59A2" w:rsidRPr="008303D7" w:rsidRDefault="00CA59A2" w:rsidP="008303D7">
      <w:pPr>
        <w:spacing w:before="0" w:after="0" w:line="240" w:lineRule="auto"/>
        <w:suppressAutoHyphens/>
        <w:contextualSpacing/>
        <w:jc w:val="both"/>
        <w:rPr>
          <w:rFonts w:ascii="Arial Narrow" w:eastAsia="Arial Narrow" w:hAnsi="Arial Narrow" w:cs="Arial Narrow"/>
          <w:sz w:val="22"/>
          <w:szCs w:val="22"/>
        </w:rPr>
      </w:pPr>
    </w:p>
    <w:p w14:paraId="509D673B" w14:textId="0FE2996C" w:rsidR="00CA59A2" w:rsidRPr="008303D7" w:rsidRDefault="00CA59A2" w:rsidP="008303D7">
      <w:pPr>
        <w:suppressAutoHyphens/>
        <w:spacing w:after="0" w:line="240" w:lineRule="auto"/>
        <w:contextualSpacing/>
        <w:jc w:val="both"/>
        <w:rPr>
          <w:rFonts w:ascii="Arial Narrow" w:eastAsia="Arial Narrow" w:hAnsi="Arial Narrow" w:cs="Arial Narrow"/>
          <w:sz w:val="22"/>
          <w:szCs w:val="22"/>
        </w:rPr>
      </w:pPr>
      <w:r w:rsidRPr="008303D7">
        <w:rPr>
          <w:rFonts w:ascii="Arial Narrow" w:eastAsia="Arial Narrow" w:hAnsi="Arial Narrow" w:cs="Arial Narrow"/>
          <w:b/>
          <w:bCs/>
          <w:sz w:val="22"/>
          <w:szCs w:val="22"/>
        </w:rPr>
        <w:t>DÉCIMO PRIMERO:</w:t>
      </w:r>
      <w:r w:rsidRPr="008303D7">
        <w:rPr>
          <w:rFonts w:ascii="Arial Narrow" w:eastAsia="Arial Narrow" w:hAnsi="Arial Narrow" w:cs="Arial Narrow"/>
          <w:sz w:val="22"/>
          <w:szCs w:val="22"/>
        </w:rPr>
        <w:t xml:space="preserve"> </w:t>
      </w:r>
      <w:r w:rsidRPr="008303D7">
        <w:rPr>
          <w:rFonts w:ascii="Arial Narrow" w:eastAsia="Arial Narrow" w:hAnsi="Arial Narrow" w:cs="Arial Narrow"/>
          <w:color w:val="000000"/>
          <w:sz w:val="22"/>
          <w:szCs w:val="22"/>
        </w:rPr>
        <w:t xml:space="preserve">requerir a </w:t>
      </w:r>
      <w:r w:rsidRPr="008303D7">
        <w:rPr>
          <w:rFonts w:ascii="Arial Narrow" w:eastAsia="Arial Narrow" w:hAnsi="Arial Narrow" w:cs="Arial Narrow"/>
          <w:sz w:val="22"/>
          <w:szCs w:val="22"/>
        </w:rPr>
        <w:t xml:space="preserve">Mapfre Perú Compañía de Seguros y Reaseguros S.A. </w:t>
      </w:r>
      <w:r w:rsidRPr="008303D7">
        <w:rPr>
          <w:rFonts w:ascii="Arial Narrow" w:eastAsia="Arial Narrow" w:hAnsi="Arial Narrow" w:cs="Arial Narrow"/>
          <w:sz w:val="22"/>
          <w:szCs w:val="22"/>
          <w:shd w:val="clear" w:color="auto" w:fill="FFFFFF"/>
        </w:rPr>
        <w:t xml:space="preserve">para que </w:t>
      </w:r>
      <w:r w:rsidRPr="008303D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303D7" w:rsidRDefault="00762D3E" w:rsidP="008303D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 xml:space="preserve">Firmado digitalmente por </w:t>
      </w:r>
    </w:p>
    <w:p w14:paraId="1591267D"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 xml:space="preserve">EVELING ROA QUISPE </w:t>
      </w:r>
    </w:p>
    <w:p w14:paraId="7C7E468C"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Secretaria Técnica</w:t>
      </w:r>
    </w:p>
    <w:p w14:paraId="13657175"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Comisión de Protección al Consumidor 1</w:t>
      </w:r>
    </w:p>
    <w:p w14:paraId="35BE4E13" w14:textId="77777777" w:rsidR="003A00D7" w:rsidRPr="008303D7" w:rsidRDefault="003A00D7" w:rsidP="008303D7">
      <w:pPr>
        <w:spacing w:after="0" w:line="240" w:lineRule="auto"/>
        <w:contextualSpacing/>
        <w:rPr>
          <w:rFonts w:ascii="Arial Narrow" w:eastAsia="Arial Narrow" w:hAnsi="Arial Narrow" w:cs="Arial Narrow"/>
          <w:sz w:val="16"/>
          <w:szCs w:val="16"/>
        </w:rPr>
      </w:pPr>
      <w:r w:rsidRPr="008303D7">
        <w:rPr>
          <w:rFonts w:ascii="Arial Narrow" w:eastAsia="Arial Narrow" w:hAnsi="Arial Narrow" w:cs="Arial Narrow"/>
          <w:sz w:val="16"/>
          <w:szCs w:val="16"/>
        </w:rPr>
        <w:t>LGP/JCQ</w:t>
      </w:r>
    </w:p>
    <w:p w14:paraId="4423ADE9" w14:textId="77777777" w:rsidR="00CA59A2" w:rsidRPr="008303D7" w:rsidRDefault="00CA59A2" w:rsidP="008303D7">
      <w:pPr>
        <w:spacing w:after="0" w:line="240" w:lineRule="auto"/>
        <w:contextualSpacing/>
        <w:rPr>
          <w:rFonts w:ascii="Arial Narrow" w:eastAsia="Arial Narrow" w:hAnsi="Arial Narrow" w:cs="Arial Narrow"/>
          <w:sz w:val="22"/>
          <w:szCs w:val="22"/>
        </w:rPr>
      </w:pPr>
    </w:p>
    <w:p w14:paraId="74AAB5F4" w14:textId="77777777" w:rsidR="001B5674" w:rsidRPr="008303D7" w:rsidRDefault="001B5674" w:rsidP="008303D7">
      <w:pPr>
        <w:spacing w:after="0" w:line="240" w:lineRule="auto"/>
        <w:contextualSpacing/>
        <w:rPr>
          <w:rFonts w:ascii="Arial Narrow" w:eastAsia="Arial Narrow" w:hAnsi="Arial Narrow" w:cs="Arial Narrow"/>
          <w:sz w:val="22"/>
          <w:szCs w:val="22"/>
        </w:rPr>
      </w:pPr>
    </w:p>
    <w:sectPr w:rsidR="001B5674" w:rsidRPr="008303D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A4CF1B" w14:textId="77777777" w:rsidR="005A30C1" w:rsidRDefault="005A30C1" w:rsidP="00DA79A0">
      <w:pPr>
        <w:spacing w:after="0" w:line="240" w:lineRule="auto"/>
      </w:pPr>
      <w:r>
        <w:separator/>
      </w:r>
    </w:p>
  </w:endnote>
  <w:endnote w:type="continuationSeparator" w:id="0">
    <w:p w14:paraId="67503A37" w14:textId="77777777" w:rsidR="005A30C1" w:rsidRDefault="005A30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E24419" w14:textId="77777777" w:rsidR="005A30C1" w:rsidRDefault="005A30C1" w:rsidP="00DA79A0">
      <w:pPr>
        <w:spacing w:after="0" w:line="240" w:lineRule="auto"/>
      </w:pPr>
      <w:r>
        <w:separator/>
      </w:r>
    </w:p>
  </w:footnote>
  <w:footnote w:type="continuationSeparator" w:id="0">
    <w:p w14:paraId="45B53B33" w14:textId="77777777" w:rsidR="005A30C1" w:rsidRDefault="005A30C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B9D0D6" w14:textId="77777777" w:rsidR="00701D75" w:rsidRPr="003D3CB9" w:rsidRDefault="00701D75" w:rsidP="00701D7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w:t>
      </w:r>
      <w:r w:rsidRPr="003D3CB9">
        <w:rPr>
          <w:rFonts w:ascii="Arial Narrow" w:eastAsia="Arial Narrow" w:hAnsi="Arial Narrow" w:cs="Arial Narrow"/>
          <w:b/>
          <w:bCs/>
          <w:sz w:val="16"/>
          <w:szCs w:val="16"/>
        </w:rPr>
        <w:t xml:space="preserve">1308 </w:t>
      </w:r>
    </w:p>
    <w:p w14:paraId="1E8D5B24" w14:textId="77777777" w:rsidR="00701D75" w:rsidRPr="003D3CB9" w:rsidRDefault="00701D75"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Artículo 49.- Definición de cláusulas abusivas</w:t>
      </w:r>
    </w:p>
    <w:p w14:paraId="2FEE2CCD" w14:textId="77777777" w:rsidR="00701D75"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8FC749" w14:textId="77777777" w:rsidR="003D3CB9"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w:t>
      </w:r>
    </w:p>
    <w:p w14:paraId="3FED0183" w14:textId="77777777" w:rsidR="003D3CB9" w:rsidRPr="003D3CB9" w:rsidRDefault="003D3CB9"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 xml:space="preserve">Artículo 50.- Cláusulas abusivas de ineficacia absoluta </w:t>
      </w:r>
    </w:p>
    <w:p w14:paraId="31B9C8BD" w14:textId="77777777" w:rsidR="003D3CB9" w:rsidRPr="003D3CB9" w:rsidRDefault="003D3CB9"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 xml:space="preserve">Son cláusulas abusivas de ineficacia absoluta las siguientes: </w:t>
      </w:r>
    </w:p>
    <w:p w14:paraId="7EA4F7E2" w14:textId="77777777" w:rsidR="003D3CB9" w:rsidRDefault="003D3CB9"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F397B34" w14:textId="427AACC7" w:rsidR="00701D75" w:rsidRPr="000828F5" w:rsidRDefault="003D3CB9" w:rsidP="00701D7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r w:rsidR="00701D75"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C6666"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1C666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C6666" w:rsidRDefault="00CA59A2" w:rsidP="000153EC">
      <w:pPr>
        <w:pStyle w:val="Textonotapie"/>
        <w:ind w:left="1134"/>
        <w:jc w:val="both"/>
        <w:rPr>
          <w:rFonts w:ascii="Arial Narrow" w:eastAsia="Arial Narrow" w:hAnsi="Arial Narrow" w:cs="Arial Narrow"/>
          <w:b/>
          <w:bCs/>
          <w:sz w:val="16"/>
          <w:szCs w:val="16"/>
        </w:rPr>
      </w:pPr>
      <w:r w:rsidRPr="001C666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C666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w:t>
      </w:r>
      <w:r w:rsidRPr="00B97AB5">
        <w:rPr>
          <w:rFonts w:ascii="Arial Narrow" w:eastAsia="Arial Narrow" w:hAnsi="Arial Narrow" w:cs="Arial Narrow"/>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B73ED"/>
    <w:rsid w:val="000C03E0"/>
    <w:rsid w:val="000C186B"/>
    <w:rsid w:val="000C4DDA"/>
    <w:rsid w:val="000C54B3"/>
    <w:rsid w:val="000C6AE7"/>
    <w:rsid w:val="000D0811"/>
    <w:rsid w:val="000E04C3"/>
    <w:rsid w:val="000E5C8E"/>
    <w:rsid w:val="000E6429"/>
    <w:rsid w:val="00101FEC"/>
    <w:rsid w:val="00107A1A"/>
    <w:rsid w:val="00121544"/>
    <w:rsid w:val="00124069"/>
    <w:rsid w:val="00130629"/>
    <w:rsid w:val="00131702"/>
    <w:rsid w:val="00157530"/>
    <w:rsid w:val="00157BCF"/>
    <w:rsid w:val="00164BA4"/>
    <w:rsid w:val="00166964"/>
    <w:rsid w:val="001817A1"/>
    <w:rsid w:val="0019248B"/>
    <w:rsid w:val="001973E1"/>
    <w:rsid w:val="001B51BB"/>
    <w:rsid w:val="001B5674"/>
    <w:rsid w:val="001B56A2"/>
    <w:rsid w:val="001B6FB2"/>
    <w:rsid w:val="001B6FF8"/>
    <w:rsid w:val="001C6666"/>
    <w:rsid w:val="001D0C14"/>
    <w:rsid w:val="001D3F79"/>
    <w:rsid w:val="001E2344"/>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3CB9"/>
    <w:rsid w:val="004251B6"/>
    <w:rsid w:val="00453840"/>
    <w:rsid w:val="004551D0"/>
    <w:rsid w:val="00466DFF"/>
    <w:rsid w:val="0047310F"/>
    <w:rsid w:val="00481FCD"/>
    <w:rsid w:val="00487837"/>
    <w:rsid w:val="004A45A4"/>
    <w:rsid w:val="004B0B44"/>
    <w:rsid w:val="004B1E5F"/>
    <w:rsid w:val="004C4BF2"/>
    <w:rsid w:val="004D0925"/>
    <w:rsid w:val="004D6BD2"/>
    <w:rsid w:val="004D6D10"/>
    <w:rsid w:val="004D7945"/>
    <w:rsid w:val="004E10BE"/>
    <w:rsid w:val="004F1116"/>
    <w:rsid w:val="004F3705"/>
    <w:rsid w:val="00515328"/>
    <w:rsid w:val="00531C07"/>
    <w:rsid w:val="00537A7E"/>
    <w:rsid w:val="00537BD7"/>
    <w:rsid w:val="00543A75"/>
    <w:rsid w:val="00544EBE"/>
    <w:rsid w:val="00547BF9"/>
    <w:rsid w:val="005505B7"/>
    <w:rsid w:val="0055380D"/>
    <w:rsid w:val="00562BD9"/>
    <w:rsid w:val="005636EE"/>
    <w:rsid w:val="00565126"/>
    <w:rsid w:val="00565BE7"/>
    <w:rsid w:val="0058044E"/>
    <w:rsid w:val="005A30C1"/>
    <w:rsid w:val="005B08A8"/>
    <w:rsid w:val="005B7647"/>
    <w:rsid w:val="005C641F"/>
    <w:rsid w:val="005D12C9"/>
    <w:rsid w:val="005D3B8D"/>
    <w:rsid w:val="005D7A26"/>
    <w:rsid w:val="005E5407"/>
    <w:rsid w:val="005E58C8"/>
    <w:rsid w:val="005F38F3"/>
    <w:rsid w:val="00601F77"/>
    <w:rsid w:val="006040B2"/>
    <w:rsid w:val="00612454"/>
    <w:rsid w:val="00626395"/>
    <w:rsid w:val="00641482"/>
    <w:rsid w:val="00646CC7"/>
    <w:rsid w:val="00654587"/>
    <w:rsid w:val="00657D0C"/>
    <w:rsid w:val="00673955"/>
    <w:rsid w:val="00681F22"/>
    <w:rsid w:val="0068616A"/>
    <w:rsid w:val="006B7886"/>
    <w:rsid w:val="006E20FA"/>
    <w:rsid w:val="006F0D03"/>
    <w:rsid w:val="00700354"/>
    <w:rsid w:val="00701D75"/>
    <w:rsid w:val="00711750"/>
    <w:rsid w:val="00714623"/>
    <w:rsid w:val="00732D6C"/>
    <w:rsid w:val="00735F8D"/>
    <w:rsid w:val="0074378D"/>
    <w:rsid w:val="00745A35"/>
    <w:rsid w:val="0074704C"/>
    <w:rsid w:val="0076125F"/>
    <w:rsid w:val="00761FEA"/>
    <w:rsid w:val="00762D3E"/>
    <w:rsid w:val="00763DFC"/>
    <w:rsid w:val="0076676E"/>
    <w:rsid w:val="00772A00"/>
    <w:rsid w:val="00783D3F"/>
    <w:rsid w:val="00793E0A"/>
    <w:rsid w:val="007A4F99"/>
    <w:rsid w:val="007A5184"/>
    <w:rsid w:val="007B50E3"/>
    <w:rsid w:val="007B6063"/>
    <w:rsid w:val="007C5299"/>
    <w:rsid w:val="007C669A"/>
    <w:rsid w:val="007D31A8"/>
    <w:rsid w:val="007D586A"/>
    <w:rsid w:val="007E3262"/>
    <w:rsid w:val="007E409F"/>
    <w:rsid w:val="007E7858"/>
    <w:rsid w:val="007F305F"/>
    <w:rsid w:val="007F4EFA"/>
    <w:rsid w:val="00803D7E"/>
    <w:rsid w:val="0080766B"/>
    <w:rsid w:val="008118BF"/>
    <w:rsid w:val="00811A2B"/>
    <w:rsid w:val="00826948"/>
    <w:rsid w:val="008303D7"/>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13B1"/>
    <w:rsid w:val="008B2980"/>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3DF"/>
    <w:rsid w:val="009D2900"/>
    <w:rsid w:val="009D4278"/>
    <w:rsid w:val="009D7D45"/>
    <w:rsid w:val="00A0361F"/>
    <w:rsid w:val="00A17FC8"/>
    <w:rsid w:val="00A23703"/>
    <w:rsid w:val="00A3234C"/>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6FF3"/>
    <w:rsid w:val="00B906B1"/>
    <w:rsid w:val="00B91E42"/>
    <w:rsid w:val="00B934C3"/>
    <w:rsid w:val="00B953E7"/>
    <w:rsid w:val="00B96409"/>
    <w:rsid w:val="00B97AB5"/>
    <w:rsid w:val="00BA461D"/>
    <w:rsid w:val="00BB17E3"/>
    <w:rsid w:val="00BB47E5"/>
    <w:rsid w:val="00BB594D"/>
    <w:rsid w:val="00BC42BA"/>
    <w:rsid w:val="00BD2086"/>
    <w:rsid w:val="00BD470D"/>
    <w:rsid w:val="00BD7737"/>
    <w:rsid w:val="00BE075A"/>
    <w:rsid w:val="00BF1B59"/>
    <w:rsid w:val="00C04498"/>
    <w:rsid w:val="00C07C35"/>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020"/>
    <w:rsid w:val="00D46CD3"/>
    <w:rsid w:val="00D502EA"/>
    <w:rsid w:val="00D53538"/>
    <w:rsid w:val="00D53DDE"/>
    <w:rsid w:val="00D56261"/>
    <w:rsid w:val="00D6254A"/>
    <w:rsid w:val="00D66B2A"/>
    <w:rsid w:val="00D95607"/>
    <w:rsid w:val="00DA02A5"/>
    <w:rsid w:val="00DA0624"/>
    <w:rsid w:val="00DA79A0"/>
    <w:rsid w:val="00DB05E2"/>
    <w:rsid w:val="00DB5CCB"/>
    <w:rsid w:val="00DB6197"/>
    <w:rsid w:val="00DC00FF"/>
    <w:rsid w:val="00DC2138"/>
    <w:rsid w:val="00DD0EE7"/>
    <w:rsid w:val="00DE1FB9"/>
    <w:rsid w:val="00DE4803"/>
    <w:rsid w:val="00DE7477"/>
    <w:rsid w:val="00DE7EA8"/>
    <w:rsid w:val="00E06198"/>
    <w:rsid w:val="00E07B8A"/>
    <w:rsid w:val="00E142DD"/>
    <w:rsid w:val="00E2296F"/>
    <w:rsid w:val="00E500B6"/>
    <w:rsid w:val="00E55AB3"/>
    <w:rsid w:val="00E55D8D"/>
    <w:rsid w:val="00E6140E"/>
    <w:rsid w:val="00E67D34"/>
    <w:rsid w:val="00E83F88"/>
    <w:rsid w:val="00EA78F9"/>
    <w:rsid w:val="00EB0409"/>
    <w:rsid w:val="00ED4B2D"/>
    <w:rsid w:val="00ED5D86"/>
    <w:rsid w:val="00ED6393"/>
    <w:rsid w:val="00EE3204"/>
    <w:rsid w:val="00EF478C"/>
    <w:rsid w:val="00F01410"/>
    <w:rsid w:val="00F14BCC"/>
    <w:rsid w:val="00F30037"/>
    <w:rsid w:val="00F3683E"/>
    <w:rsid w:val="00F37E66"/>
    <w:rsid w:val="00F54F2D"/>
    <w:rsid w:val="00F709C5"/>
    <w:rsid w:val="00F71384"/>
    <w:rsid w:val="00F754DE"/>
    <w:rsid w:val="00F7774D"/>
    <w:rsid w:val="00F85C52"/>
    <w:rsid w:val="00F954C6"/>
    <w:rsid w:val="00FA3AB5"/>
    <w:rsid w:val="00FB44B8"/>
    <w:rsid w:val="00FB6AAD"/>
    <w:rsid w:val="00FC0D7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1827</Words>
  <Characters>9903</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2026-03-27T00:59:00Z</cp:lastPrinted>
  <dcterms:created xsi:type="dcterms:W3CDTF">2024-06-18T08:44:00Z</dcterms:created>
  <dcterms:modified xsi:type="dcterms:W3CDTF">2026-03-27T00:59:00Z</dcterms:modified>
</cp:coreProperties>
</file>