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C20846" w:rsidR="00CA59A2" w:rsidRPr="0026598E" w:rsidRDefault="00CA59A2" w:rsidP="00472CB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05CA3" w:rsidRPr="00B05CA3">
        <w:rPr>
          <w:rFonts w:ascii="Arial Narrow" w:eastAsia="Arial Narrow" w:hAnsi="Arial Narrow" w:cs="Arial Narrow"/>
          <w:b/>
          <w:bCs/>
          <w:color w:val="000000"/>
          <w:kern w:val="0"/>
          <w:sz w:val="22"/>
          <w:szCs w:val="22"/>
          <w:shd w:val="clear" w:color="auto" w:fill="FFFFFF"/>
          <w:lang w:eastAsia="es-PE"/>
          <w14:ligatures w14:val="none"/>
        </w:rPr>
        <w:t>2518-2025</w:t>
      </w:r>
      <w:r w:rsidRPr="00B05CA3">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C7D12B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8A0B56A"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C3CF1" w:rsidRPr="006C3CF1">
        <w:rPr>
          <w:rFonts w:ascii="Arial Narrow" w:eastAsia="Arial Narrow" w:hAnsi="Arial Narrow" w:cs="Arial Narrow"/>
          <w:b/>
          <w:color w:val="000000"/>
          <w:kern w:val="0"/>
          <w:sz w:val="22"/>
          <w:szCs w:val="22"/>
          <w:lang w:eastAsia="es-PE"/>
          <w14:ligatures w14:val="none"/>
        </w:rPr>
        <w:t xml:space="preserve">LA POSITIVA VIDA SEGUROS Y REASEGUROS S.A. </w:t>
      </w:r>
      <w:r w:rsidRPr="006C3CF1">
        <w:rPr>
          <w:rFonts w:ascii="Arial Narrow" w:eastAsia="Arial Narrow" w:hAnsi="Arial Narrow" w:cs="Arial Narrow"/>
          <w:b/>
          <w:color w:val="000000"/>
          <w:kern w:val="0"/>
          <w:sz w:val="22"/>
          <w:szCs w:val="22"/>
          <w:lang w:eastAsia="es-PE"/>
          <w14:ligatures w14:val="none"/>
        </w:rPr>
        <w:t>(</w:t>
      </w:r>
      <w:r w:rsidR="006C3CF1" w:rsidRPr="006C3CF1">
        <w:rPr>
          <w:rFonts w:ascii="Arial Narrow" w:eastAsia="Arial Narrow" w:hAnsi="Arial Narrow" w:cs="Arial Narrow"/>
          <w:b/>
          <w:color w:val="000000"/>
          <w:kern w:val="0"/>
          <w:sz w:val="22"/>
          <w:szCs w:val="22"/>
          <w:lang w:eastAsia="es-PE"/>
          <w14:ligatures w14:val="none"/>
        </w:rPr>
        <w:t>LA POSITIVA VIDA</w:t>
      </w:r>
      <w:r w:rsidRPr="006C3CF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72CB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AC14AB5" w:rsidR="00CA59A2" w:rsidRPr="0026598E" w:rsidRDefault="00CA59A2" w:rsidP="00472CB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05CA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72C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EED0D73" w:rsidR="00CA59A2" w:rsidRPr="0026598E" w:rsidRDefault="00CA59A2" w:rsidP="00472C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A460D">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B05CA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05CA3">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72CB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72CB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72CB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AD672A1" w:rsidR="00CA59A2" w:rsidRPr="00491FCE" w:rsidRDefault="00CA59A2" w:rsidP="00472CB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567E7">
        <w:rPr>
          <w:rFonts w:ascii="Arial Narrow" w:eastAsia="Arial Narrow" w:hAnsi="Arial Narrow" w:cs="Arial Narrow"/>
          <w:color w:val="000000"/>
          <w:kern w:val="0"/>
          <w:sz w:val="22"/>
          <w:szCs w:val="22"/>
          <w:lang w:val="es-ES" w:eastAsia="es-ES"/>
          <w14:ligatures w14:val="none"/>
        </w:rPr>
        <w:t xml:space="preserve">Mediante el escrito del 7 de octubre de 2025, la señora [APELLIDO] denunció a La Positiva Vida por presuntas infracciones a la Ley 29571, Código de Protección y Defensa del Consumidor</w:t>
      </w:r>
      <w:r w:rsidRPr="00491F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567E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567E7" w:rsidRPr="00C567E7">
        <w:rPr>
          <w:rFonts w:ascii="Arial Narrow" w:eastAsia="Arial Narrow" w:hAnsi="Arial Narrow" w:cs="Arial Narrow"/>
          <w:color w:val="000000"/>
          <w:kern w:val="0"/>
          <w:sz w:val="22"/>
          <w:szCs w:val="22"/>
          <w:lang w:val="es-ES" w:eastAsia="es-ES"/>
          <w14:ligatures w14:val="none"/>
        </w:rPr>
        <w:t/>
      </w:r>
      <w:r w:rsidRPr="00C567E7">
        <w:rPr>
          <w:rFonts w:ascii="Arial Narrow" w:eastAsia="Arial Narrow" w:hAnsi="Arial Narrow" w:cs="Arial Narrow"/>
          <w:color w:val="000000"/>
          <w:kern w:val="0"/>
          <w:sz w:val="22"/>
          <w:szCs w:val="22"/>
          <w:lang w:val="es-ES" w:eastAsia="es-ES"/>
          <w14:ligatures w14:val="none"/>
        </w:rPr>
        <w:t xml:space="preserve"/>
      </w:r>
      <w:r w:rsidR="00C567E7" w:rsidRPr="00491FCE">
        <w:rPr>
          <w:rFonts w:ascii="Arial Narrow" w:eastAsia="Arial Narrow" w:hAnsi="Arial Narrow" w:cs="Arial Narrow"/>
          <w:color w:val="000000"/>
          <w:kern w:val="0"/>
          <w:sz w:val="22"/>
          <w:szCs w:val="22"/>
          <w:lang w:val="es-ES" w:eastAsia="es-ES"/>
          <w14:ligatures w14:val="none"/>
        </w:rPr>
        <w:t/>
      </w:r>
      <w:r w:rsidRPr="00491FCE">
        <w:rPr>
          <w:rFonts w:ascii="Arial Narrow" w:eastAsia="Arial Narrow" w:hAnsi="Arial Narrow" w:cs="Arial Narrow"/>
          <w:color w:val="000000"/>
          <w:kern w:val="0"/>
          <w:sz w:val="22"/>
          <w:szCs w:val="22"/>
          <w:lang w:val="es-ES" w:eastAsia="es-ES"/>
          <w14:ligatures w14:val="none"/>
        </w:rPr>
        <w:t xml:space="preserve"/>
      </w:r>
      <w:r w:rsidR="00996DC2" w:rsidRPr="00491FCE">
        <w:rPr>
          <w:rFonts w:ascii="Arial Narrow" w:eastAsia="Arial Narrow" w:hAnsi="Arial Narrow" w:cs="Arial Narrow"/>
          <w:kern w:val="0"/>
          <w14:ligatures w14:val="none"/>
          <w:sz w:val="22"/>
          <w:szCs w:val="22"/>
        </w:rPr>
        <w:t/>
      </w:r>
      <w:r w:rsidRPr="00491FCE">
        <w:rPr>
          <w:rFonts w:ascii="Arial Narrow" w:eastAsia="Arial Narrow" w:hAnsi="Arial Narrow" w:cs="Arial Narrow"/>
          <w:kern w:val="0"/>
          <w14:ligatures w14:val="none"/>
          <w:sz w:val="22"/>
          <w:szCs w:val="22"/>
        </w:rPr>
        <w:t xml:space="preserve"/>
      </w:r>
      <w:r w:rsidR="00C567E7" w:rsidRPr="00491FCE">
        <w:rPr>
          <w:rFonts w:ascii="Arial Narrow" w:eastAsia="Arial Narrow" w:hAnsi="Arial Narrow" w:cs="Arial Narrow"/>
          <w:kern w:val="0"/>
          <w14:ligatures w14:val="none"/>
          <w:sz w:val="22"/>
          <w:szCs w:val="22"/>
        </w:rPr>
        <w:t xml:space="preserve"/>
      </w:r>
      <w:r w:rsidRPr="00491FCE">
        <w:rPr>
          <w:rFonts w:ascii="Arial Narrow" w:eastAsia="Arial Narrow" w:hAnsi="Arial Narrow" w:cs="Arial Narrow"/>
          <w:kern w:val="0"/>
          <w14:ligatures w14:val="none"/>
          <w:sz w:val="22"/>
          <w:szCs w:val="22"/>
        </w:rPr>
        <w:t/>
      </w:r>
      <w:r w:rsidRPr="00491FCE">
        <w:rPr>
          <w:rFonts w:ascii="Arial Narrow" w:eastAsia="Arial Narrow" w:hAnsi="Arial Narrow" w:cs="Arial Narrow"/>
          <w:color w:val="000000"/>
          <w:kern w:val="0"/>
          <w:sz w:val="22"/>
          <w:szCs w:val="22"/>
          <w:lang w:val="es-ES" w:eastAsia="es-ES"/>
          <w14:ligatures w14:val="none"/>
        </w:rPr>
        <w:t xml:space="preserve"/>
      </w:r>
      <w:r w:rsidR="00C567E7" w:rsidRPr="00491FCE">
        <w:rPr>
          <w:rFonts w:ascii="Arial Narrow" w:eastAsia="Arial Narrow" w:hAnsi="Arial Narrow" w:cs="Arial Narrow"/>
          <w:color w:val="000000"/>
          <w:kern w:val="0"/>
          <w:sz w:val="22"/>
          <w:szCs w:val="22"/>
          <w:lang w:val="es-ES" w:eastAsia="es-ES"/>
          <w14:ligatures w14:val="none"/>
        </w:rPr>
        <w:t xml:space="preserve"/>
      </w:r>
      <w:r w:rsidRPr="00491FCE">
        <w:rPr>
          <w:rFonts w:ascii="Arial Narrow" w:eastAsia="Arial Narrow" w:hAnsi="Arial Narrow" w:cs="Arial Narrow"/>
          <w:color w:val="000000"/>
          <w:kern w:val="0"/>
          <w:sz w:val="22"/>
          <w:szCs w:val="22"/>
          <w:lang w:val="es-ES" w:eastAsia="es-ES"/>
          <w14:ligatures w14:val="none"/>
        </w:rPr>
        <w:t/>
      </w:r>
      <w:r w:rsidRPr="00491FCE">
        <w:rPr>
          <w:rFonts w:ascii="Arial Narrow" w:eastAsia="Arial Narrow" w:hAnsi="Arial Narrow" w:cs="Arial Narrow"/>
          <w:color w:val="000000"/>
          <w:kern w:val="0"/>
          <w:sz w:val="22"/>
          <w:szCs w:val="22"/>
          <w:lang w:val="es-ES" w:eastAsia="es-ES"/>
          <w14:ligatures w14:val="none"/>
        </w:rPr>
        <w:t xml:space="preserve"/>
      </w:r>
      <w:r w:rsidRPr="00491FC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91FCE" w:rsidRDefault="00CA59A2" w:rsidP="00472CB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191A2DE" w14:textId="75A841CB" w:rsidR="00ED0AE1" w:rsidRPr="00703DE8" w:rsidRDefault="00BF2C84"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15 de julio de 2025, ocurrió el fallecimiento de su cónyuge, el señor [APELLIDO] . El 17 de julio de 2025, presentó ante La Positiva Vida la solicitud de pago del Seguro de vida – Póliza 1013489769 (en adelante, “Seguro de vida”), con relación al fallecimiento de su cónyuge, adjuntándose el formulario de recepción de documentos de esa fecha y copia de la póliza. </w:t>
      </w:r>
      <w:r w:rsidR="304D6728" w:rsidRPr="00491FCE">
        <w:rPr>
          <w:rFonts w:ascii="Arial Narrow" w:eastAsia="Arial Narrow" w:hAnsi="Arial Narrow" w:cs="Arial Narrow"/>
          <w:color w:val="000000" w:themeColor="text1"/>
          <w:sz w:val="22"/>
          <w:szCs w:val="22"/>
          <w:lang w:eastAsia="es-ES"/>
        </w:rPr>
        <w:t xml:space="preserve"/>
      </w:r>
      <w:r w:rsidRPr="00491FCE">
        <w:rPr>
          <w:rFonts w:ascii="Arial Narrow" w:eastAsia="Arial Narrow" w:hAnsi="Arial Narrow" w:cs="Arial Narrow"/>
          <w:color w:val="000000" w:themeColor="text1"/>
          <w:sz w:val="22"/>
          <w:szCs w:val="22"/>
          <w:lang w:eastAsia="es-ES"/>
        </w:rPr>
        <w:t/>
      </w:r>
      <w:r w:rsidR="00703DE8">
        <w:rPr>
          <w:rFonts w:ascii="Arial Narrow" w:eastAsia="Arial Narrow" w:hAnsi="Arial Narrow" w:cs="Arial Narrow"/>
          <w:color w:val="000000" w:themeColor="text1"/>
          <w:sz w:val="22"/>
          <w:szCs w:val="22"/>
          <w:lang w:eastAsia="es-ES"/>
        </w:rPr>
        <w:t/>
      </w:r>
      <w:r w:rsidR="00E34BEE">
        <w:rPr>
          <w:rFonts w:ascii="Arial Narrow" w:eastAsia="Arial Narrow" w:hAnsi="Arial Narrow" w:cs="Arial Narrow"/>
          <w:color w:val="000000" w:themeColor="text1"/>
          <w:sz w:val="22"/>
          <w:szCs w:val="22"/>
          <w:lang w:eastAsia="es-ES"/>
        </w:rPr>
        <w:t xml:space="preserve"/>
      </w:r>
      <w:r w:rsidR="00E34BEE" w:rsidRPr="00E34BEE">
        <w:rPr>
          <w:rFonts w:ascii="Arial Narrow" w:eastAsia="Arial Narrow" w:hAnsi="Arial Narrow" w:cs="Arial Narrow"/>
          <w:color w:val="000000" w:themeColor="text1"/>
          <w:sz w:val="22"/>
          <w:szCs w:val="22"/>
          <w:lang w:eastAsia="es-ES"/>
        </w:rPr>
        <w:t/>
      </w:r>
      <w:r w:rsidR="304D6728" w:rsidRPr="00491FCE">
        <w:rPr>
          <w:rFonts w:ascii="Arial Narrow" w:eastAsia="Arial Narrow" w:hAnsi="Arial Narrow" w:cs="Arial Narrow"/>
          <w:color w:val="000000" w:themeColor="text1"/>
          <w:sz w:val="22"/>
          <w:szCs w:val="22"/>
          <w:lang w:eastAsia="es-ES"/>
        </w:rPr>
        <w:t/>
      </w:r>
      <w:r w:rsidR="00703DE8">
        <w:rPr>
          <w:rFonts w:ascii="Arial Narrow" w:eastAsia="Arial Narrow" w:hAnsi="Arial Narrow" w:cs="Arial Narrow"/>
          <w:color w:val="000000" w:themeColor="text1"/>
          <w:sz w:val="22"/>
          <w:szCs w:val="22"/>
          <w:lang w:eastAsia="es-ES"/>
        </w:rPr>
        <w:t xml:space="preserve"/>
      </w:r>
      <w:r w:rsidRPr="00703DE8">
        <w:rPr>
          <w:rFonts w:ascii="Arial Narrow" w:eastAsia="Arial Narrow" w:hAnsi="Arial Narrow" w:cs="Arial Narrow"/>
          <w:color w:val="000000" w:themeColor="text1"/>
          <w:sz w:val="22"/>
          <w:szCs w:val="22"/>
          <w:lang w:eastAsia="es-ES"/>
        </w:rPr>
        <w:t xml:space="preserve"/>
      </w:r>
      <w:r w:rsidR="304D6728" w:rsidRPr="00703DE8">
        <w:rPr>
          <w:rFonts w:ascii="Arial Narrow" w:eastAsia="Arial Narrow" w:hAnsi="Arial Narrow" w:cs="Arial Narrow"/>
          <w:color w:val="000000" w:themeColor="text1"/>
          <w:sz w:val="22"/>
          <w:szCs w:val="22"/>
          <w:lang w:eastAsia="es-ES"/>
        </w:rPr>
        <w:t xml:space="preserve"/>
      </w:r>
      <w:r w:rsidR="00ED0AE1" w:rsidRPr="00703DE8">
        <w:rPr>
          <w:rFonts w:ascii="Arial Narrow" w:eastAsia="Arial Narrow" w:hAnsi="Arial Narrow" w:cs="Arial Narrow"/>
          <w:color w:val="000000" w:themeColor="text1"/>
          <w:sz w:val="22"/>
          <w:szCs w:val="22"/>
          <w:lang w:eastAsia="es-ES"/>
        </w:rPr>
        <w:t/>
      </w:r>
      <w:r w:rsidR="304D6728" w:rsidRPr="00703DE8">
        <w:rPr>
          <w:rFonts w:ascii="Arial Narrow" w:eastAsia="Arial Narrow" w:hAnsi="Arial Narrow" w:cs="Arial Narrow"/>
          <w:color w:val="000000" w:themeColor="text1"/>
          <w:sz w:val="22"/>
          <w:szCs w:val="22"/>
          <w:lang w:eastAsia="es-ES"/>
        </w:rPr>
        <w:t xml:space="preserve"/>
      </w:r>
    </w:p>
    <w:p w14:paraId="6B21F197" w14:textId="77777777" w:rsidR="00ED0AE1" w:rsidRPr="00491FCE" w:rsidRDefault="00ED0AE1" w:rsidP="00472CB2">
      <w:pPr>
        <w:pStyle w:val="Prrafodelista"/>
        <w:spacing w:before="0" w:after="0" w:line="240" w:lineRule="auto"/>
        <w:rPr>
          <w:rFonts w:ascii="Arial Narrow" w:eastAsia="Arial Narrow" w:hAnsi="Arial Narrow" w:cs="Arial Narrow"/>
          <w:color w:val="000000" w:themeColor="text1"/>
          <w:sz w:val="22"/>
          <w:szCs w:val="22"/>
          <w:lang w:eastAsia="es-ES"/>
        </w:rPr>
      </w:pPr>
    </w:p>
    <w:p w14:paraId="7E339702" w14:textId="3E3E136C" w:rsidR="00CA59A2" w:rsidRPr="00491FCE" w:rsidRDefault="00ED0AE1"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w:t>
      </w:r>
      <w:r w:rsidR="304D6728" w:rsidRPr="00491FCE">
        <w:rPr>
          <w:rFonts w:ascii="Arial Narrow" w:eastAsia="Arial Narrow" w:hAnsi="Arial Narrow" w:cs="Arial Narrow"/>
          <w:color w:val="000000" w:themeColor="text1"/>
          <w:sz w:val="22"/>
          <w:szCs w:val="22"/>
          <w:lang w:eastAsia="es-ES"/>
        </w:rPr>
        <w:t xml:space="preserve">24 de julio de 2025, </w:t>
      </w:r>
      <w:r w:rsidRPr="00491FCE">
        <w:rPr>
          <w:rFonts w:ascii="Arial Narrow" w:eastAsia="Arial Narrow" w:hAnsi="Arial Narrow" w:cs="Arial Narrow"/>
          <w:color w:val="000000" w:themeColor="text1"/>
          <w:sz w:val="22"/>
          <w:szCs w:val="22"/>
          <w:lang w:eastAsia="es-ES"/>
        </w:rPr>
        <w:t xml:space="preserve">La Positiva Vida le </w:t>
      </w:r>
      <w:r w:rsidR="304D6728" w:rsidRPr="00491FCE">
        <w:rPr>
          <w:rFonts w:ascii="Arial Narrow" w:eastAsia="Arial Narrow" w:hAnsi="Arial Narrow" w:cs="Arial Narrow"/>
          <w:color w:val="000000" w:themeColor="text1"/>
          <w:sz w:val="22"/>
          <w:szCs w:val="22"/>
          <w:lang w:eastAsia="es-ES"/>
        </w:rPr>
        <w:t>remitió</w:t>
      </w:r>
      <w:r w:rsidRPr="00491FCE">
        <w:rPr>
          <w:rFonts w:ascii="Arial Narrow" w:eastAsia="Arial Narrow" w:hAnsi="Arial Narrow" w:cs="Arial Narrow"/>
          <w:color w:val="000000" w:themeColor="text1"/>
          <w:sz w:val="22"/>
          <w:szCs w:val="22"/>
          <w:lang w:eastAsia="es-ES"/>
        </w:rPr>
        <w:t xml:space="preserve"> una</w:t>
      </w:r>
      <w:r w:rsidR="304D6728" w:rsidRPr="00491FCE">
        <w:rPr>
          <w:rFonts w:ascii="Arial Narrow" w:eastAsia="Arial Narrow" w:hAnsi="Arial Narrow" w:cs="Arial Narrow"/>
          <w:color w:val="000000" w:themeColor="text1"/>
          <w:sz w:val="22"/>
          <w:szCs w:val="22"/>
          <w:lang w:eastAsia="es-ES"/>
        </w:rPr>
        <w:t xml:space="preserve"> carta solicitando la historia clínica completa y detallada a la fecha de fallecimiento</w:t>
      </w:r>
      <w:r w:rsidRPr="00491FCE">
        <w:rPr>
          <w:rFonts w:ascii="Arial Narrow" w:eastAsia="Arial Narrow" w:hAnsi="Arial Narrow" w:cs="Arial Narrow"/>
          <w:color w:val="000000" w:themeColor="text1"/>
          <w:sz w:val="22"/>
          <w:szCs w:val="22"/>
          <w:lang w:eastAsia="es-ES"/>
        </w:rPr>
        <w:t xml:space="preserve"> de su cónyuge</w:t>
      </w:r>
      <w:r w:rsidR="304D6728" w:rsidRPr="00491FCE">
        <w:rPr>
          <w:rFonts w:ascii="Arial Narrow" w:eastAsia="Arial Narrow" w:hAnsi="Arial Narrow" w:cs="Arial Narrow"/>
          <w:color w:val="000000" w:themeColor="text1"/>
          <w:sz w:val="22"/>
          <w:szCs w:val="22"/>
          <w:lang w:eastAsia="es-ES"/>
        </w:rPr>
        <w:t xml:space="preserve">. </w:t>
      </w:r>
    </w:p>
    <w:p w14:paraId="1F4D0591" w14:textId="77777777" w:rsidR="00B764BE" w:rsidRPr="00491FCE" w:rsidRDefault="00B764BE" w:rsidP="00472CB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A415429" w14:textId="7D27AC89" w:rsidR="00CA59A2" w:rsidRPr="00491FCE" w:rsidRDefault="007F7799"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Posteriormente</w:t>
      </w:r>
      <w:r w:rsidR="304D6728" w:rsidRPr="00491FCE">
        <w:rPr>
          <w:rFonts w:ascii="Arial Narrow" w:eastAsia="Arial Narrow" w:hAnsi="Arial Narrow" w:cs="Arial Narrow"/>
          <w:color w:val="000000" w:themeColor="text1"/>
          <w:sz w:val="22"/>
          <w:szCs w:val="22"/>
          <w:lang w:eastAsia="es-ES"/>
        </w:rPr>
        <w:t>, comunicó</w:t>
      </w:r>
      <w:r w:rsidRPr="00491FCE">
        <w:rPr>
          <w:rFonts w:ascii="Arial Narrow" w:eastAsia="Arial Narrow" w:hAnsi="Arial Narrow" w:cs="Arial Narrow"/>
          <w:color w:val="000000" w:themeColor="text1"/>
          <w:sz w:val="22"/>
          <w:szCs w:val="22"/>
          <w:lang w:eastAsia="es-ES"/>
        </w:rPr>
        <w:t xml:space="preserve"> a la compañía aseguradora</w:t>
      </w:r>
      <w:r w:rsidR="304D6728" w:rsidRPr="00491FCE">
        <w:rPr>
          <w:rFonts w:ascii="Arial Narrow" w:eastAsia="Arial Narrow" w:hAnsi="Arial Narrow" w:cs="Arial Narrow"/>
          <w:color w:val="000000" w:themeColor="text1"/>
          <w:sz w:val="22"/>
          <w:szCs w:val="22"/>
          <w:lang w:eastAsia="es-ES"/>
        </w:rPr>
        <w:t xml:space="preserve"> por correo electrónico y de manera presencial que </w:t>
      </w:r>
      <w:r w:rsidRPr="00491FCE">
        <w:rPr>
          <w:rFonts w:ascii="Arial Narrow" w:eastAsia="Arial Narrow" w:hAnsi="Arial Narrow" w:cs="Arial Narrow"/>
          <w:color w:val="000000" w:themeColor="text1"/>
          <w:sz w:val="22"/>
          <w:szCs w:val="22"/>
          <w:lang w:eastAsia="es-ES"/>
        </w:rPr>
        <w:t>su fallecido cónyuge</w:t>
      </w:r>
      <w:r w:rsidR="304D6728" w:rsidRPr="00491FCE">
        <w:rPr>
          <w:rFonts w:ascii="Arial Narrow" w:eastAsia="Arial Narrow" w:hAnsi="Arial Narrow" w:cs="Arial Narrow"/>
          <w:color w:val="000000" w:themeColor="text1"/>
          <w:sz w:val="22"/>
          <w:szCs w:val="22"/>
          <w:lang w:eastAsia="es-ES"/>
        </w:rPr>
        <w:t xml:space="preserve"> no contaba con enfermedades preexistentes ni con atenciones previas en hospitales o clínicas, excepto la atención de emergencia del 5 de marzo de 2011 en la Clínica San Gabriel, remitiéndose la documentación correspondiente. </w:t>
      </w:r>
    </w:p>
    <w:p w14:paraId="2BD1BD0C" w14:textId="77777777" w:rsidR="007F7799" w:rsidRPr="00491FCE" w:rsidRDefault="007F7799" w:rsidP="00472CB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C1FBBEE" w14:textId="1939E019" w:rsidR="00B764BE" w:rsidRPr="00491FCE"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w:t>
      </w:r>
      <w:r w:rsidR="304D6728" w:rsidRPr="00491FCE">
        <w:rPr>
          <w:rFonts w:ascii="Arial Narrow" w:eastAsia="Arial Narrow" w:hAnsi="Arial Narrow" w:cs="Arial Narrow"/>
          <w:color w:val="000000" w:themeColor="text1"/>
          <w:sz w:val="22"/>
          <w:szCs w:val="22"/>
          <w:lang w:eastAsia="es-ES"/>
        </w:rPr>
        <w:t xml:space="preserve">3 de agosto de 2025, </w:t>
      </w:r>
      <w:r w:rsidRPr="00491FCE">
        <w:rPr>
          <w:rFonts w:ascii="Arial Narrow" w:eastAsia="Arial Narrow" w:hAnsi="Arial Narrow" w:cs="Arial Narrow"/>
          <w:color w:val="000000" w:themeColor="text1"/>
          <w:sz w:val="22"/>
          <w:szCs w:val="22"/>
          <w:lang w:eastAsia="es-ES"/>
        </w:rPr>
        <w:t>presentó</w:t>
      </w:r>
      <w:r w:rsidR="304D6728" w:rsidRPr="00491FCE">
        <w:rPr>
          <w:rFonts w:ascii="Arial Narrow" w:eastAsia="Arial Narrow" w:hAnsi="Arial Narrow" w:cs="Arial Narrow"/>
          <w:color w:val="000000" w:themeColor="text1"/>
          <w:sz w:val="22"/>
          <w:szCs w:val="22"/>
          <w:lang w:eastAsia="es-ES"/>
        </w:rPr>
        <w:t xml:space="preserve"> el Reclamo 1461-2025LPV por el</w:t>
      </w:r>
      <w:r w:rsidRPr="00491FCE">
        <w:rPr>
          <w:rFonts w:ascii="Arial Narrow" w:eastAsia="Arial Narrow" w:hAnsi="Arial Narrow" w:cs="Arial Narrow"/>
          <w:color w:val="000000" w:themeColor="text1"/>
          <w:sz w:val="22"/>
          <w:szCs w:val="22"/>
          <w:lang w:eastAsia="es-ES"/>
        </w:rPr>
        <w:t xml:space="preserve"> incumplimiento en el</w:t>
      </w:r>
      <w:r w:rsidR="304D6728" w:rsidRPr="00491FCE">
        <w:rPr>
          <w:rFonts w:ascii="Arial Narrow" w:eastAsia="Arial Narrow" w:hAnsi="Arial Narrow" w:cs="Arial Narrow"/>
          <w:color w:val="000000" w:themeColor="text1"/>
          <w:sz w:val="22"/>
          <w:szCs w:val="22"/>
          <w:lang w:eastAsia="es-ES"/>
        </w:rPr>
        <w:t xml:space="preserve"> plazo de atención del siniestro y la cobertura de pago.</w:t>
      </w:r>
    </w:p>
    <w:p w14:paraId="473D9FAB" w14:textId="56B3004F" w:rsidR="00CA59A2" w:rsidRPr="00491FCE" w:rsidRDefault="304D6728" w:rsidP="00472CB2">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 </w:t>
      </w:r>
    </w:p>
    <w:p w14:paraId="710328F1" w14:textId="4E6679E5" w:rsidR="00CA59A2" w:rsidRPr="009217B9"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1FCE">
        <w:rPr>
          <w:rFonts w:ascii="Arial Narrow" w:eastAsia="Arial Narrow" w:hAnsi="Arial Narrow" w:cs="Arial Narrow"/>
          <w:color w:val="000000" w:themeColor="text1"/>
          <w:sz w:val="22"/>
          <w:szCs w:val="22"/>
          <w:lang w:eastAsia="es-ES"/>
        </w:rPr>
        <w:t xml:space="preserve">El </w:t>
      </w:r>
      <w:r w:rsidR="304D6728" w:rsidRPr="00491FCE">
        <w:rPr>
          <w:rFonts w:ascii="Arial Narrow" w:eastAsia="Arial Narrow" w:hAnsi="Arial Narrow" w:cs="Arial Narrow"/>
          <w:color w:val="000000" w:themeColor="text1"/>
          <w:sz w:val="22"/>
          <w:szCs w:val="22"/>
          <w:lang w:eastAsia="es-ES"/>
        </w:rPr>
        <w:t>20 de agosto de 2025, se emitió</w:t>
      </w:r>
      <w:r w:rsidR="00B85D24" w:rsidRPr="00491FCE">
        <w:rPr>
          <w:rFonts w:ascii="Arial Narrow" w:eastAsia="Arial Narrow" w:hAnsi="Arial Narrow" w:cs="Arial Narrow"/>
          <w:color w:val="000000" w:themeColor="text1"/>
          <w:sz w:val="22"/>
          <w:szCs w:val="22"/>
          <w:lang w:eastAsia="es-ES"/>
        </w:rPr>
        <w:t xml:space="preserve"> un</w:t>
      </w:r>
      <w:r w:rsidR="304D6728" w:rsidRPr="00491FCE">
        <w:rPr>
          <w:rFonts w:ascii="Arial Narrow" w:eastAsia="Arial Narrow" w:hAnsi="Arial Narrow" w:cs="Arial Narrow"/>
          <w:color w:val="000000" w:themeColor="text1"/>
          <w:sz w:val="22"/>
          <w:szCs w:val="22"/>
          <w:lang w:eastAsia="es-ES"/>
        </w:rPr>
        <w:t xml:space="preserve"> informe médico que consignó como causa de muerte </w:t>
      </w:r>
      <w:r w:rsidR="00B85D24" w:rsidRPr="00491FCE">
        <w:rPr>
          <w:rFonts w:ascii="Arial Narrow" w:eastAsia="Arial Narrow" w:hAnsi="Arial Narrow" w:cs="Arial Narrow"/>
          <w:color w:val="000000" w:themeColor="text1"/>
          <w:sz w:val="22"/>
          <w:szCs w:val="22"/>
          <w:lang w:eastAsia="es-ES"/>
        </w:rPr>
        <w:t xml:space="preserve">de su fallecido cónyuge un </w:t>
      </w:r>
      <w:r w:rsidR="304D6728" w:rsidRPr="00491FCE">
        <w:rPr>
          <w:rFonts w:ascii="Arial Narrow" w:eastAsia="Arial Narrow" w:hAnsi="Arial Narrow" w:cs="Arial Narrow"/>
          <w:color w:val="000000" w:themeColor="text1"/>
          <w:sz w:val="22"/>
          <w:szCs w:val="22"/>
          <w:lang w:eastAsia="es-ES"/>
        </w:rPr>
        <w:t xml:space="preserve">infarto agudo de miocardio. </w:t>
      </w:r>
      <w:r w:rsidR="00534C88" w:rsidRPr="009217B9">
        <w:rPr>
          <w:rFonts w:ascii="Arial Narrow" w:eastAsia="Arial Narrow" w:hAnsi="Arial Narrow" w:cs="Arial Narrow"/>
          <w:color w:val="000000" w:themeColor="text1"/>
          <w:sz w:val="22"/>
          <w:szCs w:val="22"/>
          <w:lang w:eastAsia="es-ES"/>
        </w:rPr>
        <w:t>Posteriormente</w:t>
      </w:r>
      <w:r w:rsidR="304D6728" w:rsidRPr="009217B9">
        <w:rPr>
          <w:rFonts w:ascii="Arial Narrow" w:eastAsia="Arial Narrow" w:hAnsi="Arial Narrow" w:cs="Arial Narrow"/>
          <w:color w:val="000000" w:themeColor="text1"/>
          <w:sz w:val="22"/>
          <w:szCs w:val="22"/>
          <w:lang w:eastAsia="es-ES"/>
        </w:rPr>
        <w:t xml:space="preserve">, </w:t>
      </w:r>
      <w:r w:rsidR="00501C14" w:rsidRPr="009217B9">
        <w:rPr>
          <w:rFonts w:ascii="Arial Narrow" w:eastAsia="Arial Narrow" w:hAnsi="Arial Narrow" w:cs="Arial Narrow"/>
          <w:color w:val="000000" w:themeColor="text1"/>
          <w:sz w:val="22"/>
          <w:szCs w:val="22"/>
          <w:lang w:eastAsia="es-ES"/>
        </w:rPr>
        <w:t xml:space="preserve">La Positiva Vida </w:t>
      </w:r>
      <w:r w:rsidR="304D6728" w:rsidRPr="009217B9">
        <w:rPr>
          <w:rFonts w:ascii="Arial Narrow" w:eastAsia="Arial Narrow" w:hAnsi="Arial Narrow" w:cs="Arial Narrow"/>
          <w:color w:val="000000" w:themeColor="text1"/>
          <w:sz w:val="22"/>
          <w:szCs w:val="22"/>
          <w:lang w:eastAsia="es-ES"/>
        </w:rPr>
        <w:t xml:space="preserve">verificó un ingreso </w:t>
      </w:r>
      <w:r w:rsidR="00534C88" w:rsidRPr="009217B9">
        <w:rPr>
          <w:rFonts w:ascii="Arial Narrow" w:eastAsia="Arial Narrow" w:hAnsi="Arial Narrow" w:cs="Arial Narrow"/>
          <w:color w:val="000000" w:themeColor="text1"/>
          <w:sz w:val="22"/>
          <w:szCs w:val="22"/>
          <w:lang w:eastAsia="es-ES"/>
        </w:rPr>
        <w:t xml:space="preserve">de su fallecido cónyuge </w:t>
      </w:r>
      <w:r w:rsidR="304D6728" w:rsidRPr="009217B9">
        <w:rPr>
          <w:rFonts w:ascii="Arial Narrow" w:eastAsia="Arial Narrow" w:hAnsi="Arial Narrow" w:cs="Arial Narrow"/>
          <w:color w:val="000000" w:themeColor="text1"/>
          <w:sz w:val="22"/>
          <w:szCs w:val="22"/>
          <w:lang w:eastAsia="es-ES"/>
        </w:rPr>
        <w:t xml:space="preserve">a la Clínica San Gabriel ocurrido aproximadamente catorce años antes y que dicha clínica entregaba historias clínicas solo a familiares; por tal motivo, solicitó la historia clínica a la Clínica San Gabriel, obtuvo copia y </w:t>
      </w:r>
      <w:r w:rsidR="00D12261" w:rsidRPr="009217B9">
        <w:rPr>
          <w:rFonts w:ascii="Arial Narrow" w:eastAsia="Arial Narrow" w:hAnsi="Arial Narrow" w:cs="Arial Narrow"/>
          <w:color w:val="000000" w:themeColor="text1"/>
          <w:sz w:val="22"/>
          <w:szCs w:val="22"/>
          <w:lang w:eastAsia="es-ES"/>
        </w:rPr>
        <w:t>lo</w:t>
      </w:r>
      <w:r w:rsidR="304D6728" w:rsidRPr="009217B9">
        <w:rPr>
          <w:rFonts w:ascii="Arial Narrow" w:eastAsia="Arial Narrow" w:hAnsi="Arial Narrow" w:cs="Arial Narrow"/>
          <w:color w:val="000000" w:themeColor="text1"/>
          <w:sz w:val="22"/>
          <w:szCs w:val="22"/>
          <w:lang w:eastAsia="es-ES"/>
        </w:rPr>
        <w:t xml:space="preserve"> entregó a </w:t>
      </w:r>
      <w:r w:rsidR="00534C88" w:rsidRPr="009217B9">
        <w:rPr>
          <w:rFonts w:ascii="Arial Narrow" w:eastAsia="Arial Narrow" w:hAnsi="Arial Narrow" w:cs="Arial Narrow"/>
          <w:color w:val="000000" w:themeColor="text1"/>
          <w:sz w:val="22"/>
          <w:szCs w:val="22"/>
          <w:lang w:eastAsia="es-ES"/>
        </w:rPr>
        <w:t>La Positiva Vida</w:t>
      </w:r>
      <w:r w:rsidR="304D6728" w:rsidRPr="009217B9">
        <w:rPr>
          <w:rFonts w:ascii="Arial Narrow" w:eastAsia="Arial Narrow" w:hAnsi="Arial Narrow" w:cs="Arial Narrow"/>
          <w:color w:val="000000" w:themeColor="text1"/>
          <w:sz w:val="22"/>
          <w:szCs w:val="22"/>
          <w:lang w:eastAsia="es-ES"/>
        </w:rPr>
        <w:t xml:space="preserve">. </w:t>
      </w:r>
    </w:p>
    <w:p w14:paraId="33E14FF7" w14:textId="77777777" w:rsidR="00CA59A2" w:rsidRPr="00491FCE" w:rsidRDefault="00CA59A2" w:rsidP="00472CB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DE307A5" w:rsidR="00CA59A2" w:rsidRPr="00E561CF" w:rsidRDefault="00CA59A2" w:rsidP="00472CB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561C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Vida cumpla con: (i) lo pactado en la póliza de Seguro de vida de manera inmediata; (ii) otorgar la indemnización por daños y perjuicios ocasionados a su persona. Asimismo, no requirió de manera expresa el reembolso de costos y costas del presente procedimiento. </w:t>
      </w:r>
      <w:r w:rsidR="00C567E7"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xml:space="preserve"/>
      </w:r>
      <w:r w:rsidR="00C567E7"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w:r>
      <w:r w:rsidR="00380AEA" w:rsidRPr="00E561CF">
        <w:rPr>
          <w:rFonts w:ascii="Arial Narrow" w:eastAsia="Arial Narrow" w:hAnsi="Arial Narrow" w:cs="Arial Narrow"/>
          <w:color w:val="000000"/>
          <w:kern w:val="0"/>
          <w:sz w:val="22"/>
          <w:szCs w:val="22"/>
          <w:lang w:val="es-ES" w:eastAsia="es-ES"/>
          <w14:ligatures w14:val="none"/>
        </w:rPr>
        <w:t xml:space="preserve"/>
      </w:r>
      <w:r w:rsidR="00BB428C" w:rsidRPr="00E561CF">
        <w:rPr>
          <w:rFonts w:ascii="Arial Narrow" w:eastAsia="Arial Narrow" w:hAnsi="Arial Narrow" w:cs="Arial Narrow"/>
          <w:color w:val="000000" w:themeColor="text1"/>
          <w:sz w:val="22"/>
          <w:szCs w:val="22"/>
          <w:lang w:eastAsia="es-ES"/>
        </w:rPr>
        <w:t/>
      </w:r>
      <w:r w:rsidR="00BB428C" w:rsidRPr="00E561CF">
        <w:rPr>
          <w:rFonts w:ascii="Arial Narrow" w:eastAsia="Arial Narrow" w:hAnsi="Arial Narrow" w:cs="Arial Narrow"/>
          <w:color w:val="000000"/>
          <w:kern w:val="0"/>
          <w:sz w:val="22"/>
          <w:szCs w:val="22"/>
          <w:lang w:val="es-ES" w:eastAsia="es-ES"/>
          <w14:ligatures w14:val="none"/>
        </w:rPr>
        <w:t xml:space="preserve"/>
      </w:r>
      <w:r w:rsidR="00380AEA" w:rsidRPr="00E561CF">
        <w:rPr>
          <w:rFonts w:ascii="Arial Narrow" w:eastAsia="Arial Narrow" w:hAnsi="Arial Narrow" w:cs="Arial Narrow"/>
          <w:color w:val="000000"/>
          <w:kern w:val="0"/>
          <w:sz w:val="22"/>
          <w:szCs w:val="22"/>
          <w:lang w:val="es-ES" w:eastAsia="es-ES"/>
          <w14:ligatures w14:val="none"/>
        </w:rPr>
        <w:t/>
      </w:r>
      <w:r w:rsidR="00D078F2" w:rsidRPr="00E561CF">
        <w:rPr>
          <w:rFonts w:ascii="Arial Narrow" w:eastAsia="Arial Narrow" w:hAnsi="Arial Narrow" w:cs="Arial Narrow"/>
          <w:color w:val="000000"/>
          <w:kern w:val="0"/>
          <w:sz w:val="22"/>
          <w:szCs w:val="22"/>
          <w:lang w:val="es-ES" w:eastAsia="es-ES"/>
          <w14:ligatures w14:val="none"/>
        </w:rPr>
        <w:t/>
      </w:r>
      <w:proofErr w:type="spellStart"/>
      <w:r w:rsidR="00D078F2" w:rsidRPr="00E561CF">
        <w:rPr>
          <w:rFonts w:ascii="Arial Narrow" w:eastAsia="Arial Narrow" w:hAnsi="Arial Narrow" w:cs="Arial Narrow"/>
          <w:color w:val="000000"/>
          <w:kern w:val="0"/>
          <w:sz w:val="22"/>
          <w:szCs w:val="22"/>
          <w:lang w:val="es-ES" w:eastAsia="es-ES"/>
          <w14:ligatures w14:val="none"/>
        </w:rPr>
        <w:t/>
      </w:r>
      <w:proofErr w:type="spellEnd"/>
      <w:r w:rsidR="00D078F2" w:rsidRPr="00E561CF">
        <w:rPr>
          <w:rFonts w:ascii="Arial Narrow" w:eastAsia="Arial Narrow" w:hAnsi="Arial Narrow" w:cs="Arial Narrow"/>
          <w:color w:val="000000"/>
          <w:kern w:val="0"/>
          <w:sz w:val="22"/>
          <w:szCs w:val="22"/>
          <w:lang w:val="es-ES" w:eastAsia="es-ES"/>
          <w14:ligatures w14:val="none"/>
        </w:rPr>
        <w:t xml:space="preserve"/>
      </w:r>
      <w:r w:rsidR="00592915" w:rsidRPr="00E561CF">
        <w:rPr>
          <w:rFonts w:ascii="Arial Narrow" w:eastAsia="Arial Narrow" w:hAnsi="Arial Narrow" w:cs="Arial Narrow"/>
          <w:color w:val="000000"/>
          <w:kern w:val="0"/>
          <w:sz w:val="22"/>
          <w:szCs w:val="22"/>
          <w:lang w:val="es-ES" w:eastAsia="es-ES"/>
          <w14:ligatures w14:val="none"/>
        </w:rPr>
        <w:t/>
      </w:r>
      <w:r w:rsidR="00380AEA" w:rsidRPr="00E561CF">
        <w:rPr>
          <w:rFonts w:ascii="Arial Narrow" w:eastAsia="Arial Narrow" w:hAnsi="Arial Narrow" w:cs="Arial Narrow"/>
          <w:color w:val="000000"/>
          <w:kern w:val="0"/>
          <w:sz w:val="22"/>
          <w:szCs w:val="22"/>
          <w:lang w:val="es-ES" w:eastAsia="es-ES"/>
          <w14:ligatures w14:val="none"/>
        </w:rPr>
        <w:t xml:space="preserve"/>
      </w:r>
      <w:r w:rsidR="00592915" w:rsidRPr="00E561CF">
        <w:rPr>
          <w:rFonts w:ascii="Arial Narrow" w:eastAsia="Arial Narrow" w:hAnsi="Arial Narrow" w:cs="Arial Narrow"/>
          <w:color w:val="000000"/>
          <w:kern w:val="0"/>
          <w:sz w:val="22"/>
          <w:szCs w:val="22"/>
          <w:lang w:val="es-ES" w:eastAsia="es-ES"/>
          <w14:ligatures w14:val="none"/>
        </w:rPr>
        <w:t/>
      </w:r>
      <w:r w:rsidR="00380AEA"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xml:space="preserve"/>
      </w:r>
      <w:r w:rsidR="00380AEA"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xml:space="preserve"/>
      </w:r>
      <w:r w:rsidR="00380AEA" w:rsidRPr="00E561CF">
        <w:rPr>
          <w:rFonts w:ascii="Arial Narrow" w:eastAsia="Arial Narrow" w:hAnsi="Arial Narrow" w:cs="Arial Narrow"/>
          <w:color w:val="000000"/>
          <w:kern w:val="0"/>
          <w:sz w:val="22"/>
          <w:szCs w:val="22"/>
          <w:lang w:val="es-ES" w:eastAsia="es-ES"/>
          <w14:ligatures w14:val="none"/>
        </w:rPr>
        <w:t xml:space="preserve"/>
      </w:r>
      <w:r w:rsidRPr="00E561CF">
        <w:rPr>
          <w:rFonts w:ascii="Arial Narrow" w:eastAsia="Arial Narrow" w:hAnsi="Arial Narrow" w:cs="Arial Narrow"/>
          <w:color w:val="000000"/>
          <w:kern w:val="0"/>
          <w:sz w:val="22"/>
          <w:szCs w:val="22"/>
          <w:lang w:val="es-ES" w:eastAsia="es-ES"/>
          <w14:ligatures w14:val="none"/>
        </w:rPr>
        <w:t/>
      </w:r>
      <w:r w:rsidR="00F94D5D" w:rsidRPr="00E561C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561CF" w:rsidRDefault="00CA59A2" w:rsidP="00472CB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561CF"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561C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561CF" w:rsidRDefault="00CA59A2" w:rsidP="00472CB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4266B1E3" w14:textId="60C22628" w:rsidR="00121544" w:rsidRPr="00E561CF"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561C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E561CF">
        <w:rPr>
          <w:rStyle w:val="Refdenotaalpie"/>
          <w:rFonts w:ascii="Arial Narrow" w:eastAsia="Arial Narrow" w:hAnsi="Arial Narrow" w:cs="Arial Narrow"/>
          <w:kern w:val="0"/>
          <w:sz w:val="22"/>
          <w:szCs w:val="22"/>
          <w:vertAlign w:val="superscript"/>
          <w14:ligatures w14:val="none"/>
        </w:rPr>
        <w:footnoteReference w:id="2"/>
      </w:r>
      <w:r w:rsidRPr="00E561CF">
        <w:rPr>
          <w:rFonts w:ascii="Arial Narrow" w:eastAsia="Arial Narrow" w:hAnsi="Arial Narrow" w:cs="Arial Narrow"/>
          <w:color w:val="000000"/>
          <w:kern w:val="0"/>
          <w:sz w:val="22"/>
          <w:szCs w:val="22"/>
          <w:lang w:eastAsia="es-PE"/>
          <w14:ligatures w14:val="none"/>
        </w:rPr>
        <w:t xml:space="preserve">, </w:t>
      </w:r>
      <w:r w:rsidR="00121544" w:rsidRPr="00E561CF">
        <w:rPr>
          <w:rFonts w:ascii="Arial Narrow" w:eastAsia="Arial Narrow" w:hAnsi="Arial Narrow" w:cs="Arial Narrow"/>
          <w:color w:val="000000"/>
          <w:kern w:val="0"/>
          <w:sz w:val="22"/>
          <w:szCs w:val="22"/>
          <w:lang w:eastAsia="es-PE"/>
          <w14:ligatures w14:val="none"/>
        </w:rPr>
        <w:t xml:space="preserve">considera </w:t>
      </w:r>
      <w:r w:rsidR="00121544" w:rsidRPr="00E561CF">
        <w:rPr>
          <w:rFonts w:ascii="Arial Narrow" w:eastAsia="Arial Narrow" w:hAnsi="Arial Narrow" w:cs="Arial Narrow"/>
          <w:kern w:val="0"/>
          <w14:ligatures w14:val="none"/>
          <w:sz w:val="22"/>
          <w:szCs w:val="22"/>
        </w:rPr>
        <w:t xml:space="preserve">que el hecho denunciado, </w:t>
      </w:r>
      <w:bookmarkStart w:id="5" w:name="_Hlk211591623"/>
      <w:r w:rsidR="00121544" w:rsidRPr="00E561CF">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1F163D" w:rsidRPr="001F163D">
        <w:rPr>
          <w:rFonts w:ascii="Arial Narrow" w:eastAsia="Arial Narrow" w:hAnsi="Arial Narrow" w:cs="Arial Narrow"/>
          <w:color w:val="000000"/>
          <w:kern w:val="0"/>
          <w:sz w:val="22"/>
          <w:szCs w:val="22"/>
          <w:shd w:val="clear" w:color="auto" w:fill="FFFFFF"/>
          <w:lang w:eastAsia="es-PE"/>
          <w14:ligatures w14:val="none"/>
        </w:rPr>
        <w:t xml:space="preserve">la </w:t>
      </w:r>
      <w:r w:rsidR="001F163D" w:rsidRPr="001F163D">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atender oportunamente la solicitud de cobertura del Seguro de vida – Póliza </w:t>
      </w:r>
      <w:proofErr w:type="spellStart"/>
      <w:r w:rsidR="001F163D" w:rsidRPr="001F163D">
        <w:rPr>
          <w:rFonts w:ascii="Arial Narrow" w:eastAsia="Arial Narrow" w:hAnsi="Arial Narrow" w:cs="Arial Narrow"/>
          <w:color w:val="000000"/>
          <w:kern w:val="0"/>
          <w:sz w:val="22"/>
          <w:szCs w:val="22"/>
          <w:shd w:val="clear" w:color="auto" w:fill="FFFFFF"/>
          <w:lang w:eastAsia="es-PE"/>
          <w14:ligatures w14:val="none"/>
        </w:rPr>
        <w:t/>
      </w:r>
      <w:proofErr w:type="spellEnd"/>
      <w:r w:rsidR="001F163D" w:rsidRPr="001F163D">
        <w:rPr>
          <w:rFonts w:ascii="Arial Narrow" w:eastAsia="Arial Narrow" w:hAnsi="Arial Narrow" w:cs="Arial Narrow"/>
          <w:color w:val="000000"/>
          <w:kern w:val="0"/>
          <w:sz w:val="22"/>
          <w:szCs w:val="22"/>
          <w:shd w:val="clear" w:color="auto" w:fill="FFFFFF"/>
          <w:lang w:eastAsia="es-PE"/>
          <w14:ligatures w14:val="none"/>
        </w:rPr>
        <w:t xml:space="preserve"> 1013489769 solicitada por la denunciante por el fallecimiento de su cónyuge el 15 de julio de 2025</w:t>
      </w:r>
      <w:r w:rsidR="00711750" w:rsidRPr="00E561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561CF">
        <w:rPr>
          <w:rFonts w:ascii="Arial Narrow" w:eastAsia="Arial Narrow" w:hAnsi="Arial Narrow" w:cs="Arial Narrow"/>
          <w:color w:val="000000"/>
          <w:kern w:val="0"/>
          <w:sz w:val="22"/>
          <w:szCs w:val="22"/>
          <w:lang w:eastAsia="es-PE"/>
          <w14:ligatures w14:val="none"/>
        </w:rPr>
        <w:t/>
      </w:r>
      <w:r w:rsidR="00711750" w:rsidRPr="00E561CF">
        <w:rPr>
          <w:rFonts w:ascii="Arial Narrow" w:eastAsia="Arial Narrow" w:hAnsi="Arial Narrow" w:cs="Arial Narrow"/>
          <w:kern w:val="0"/>
          <w14:ligatures w14:val="none"/>
          <w:sz w:val="22"/>
          <w:szCs w:val="22"/>
        </w:rPr>
        <w:t xml:space="preserve"> y 19</w:t>
      </w:r>
      <w:r w:rsidR="00711750" w:rsidRPr="00E561CF">
        <w:rPr>
          <w:rFonts w:ascii="Arial Narrow" w:eastAsia="Arial Narrow" w:hAnsi="Arial Narrow" w:cs="Arial Narrow"/>
          <w:color w:val="000000"/>
          <w:kern w:val="0"/>
          <w:sz w:val="22"/>
          <w:szCs w:val="22"/>
          <w:lang w:eastAsia="es-PE"/>
          <w14:ligatures w14:val="none"/>
        </w:rPr>
        <w:t/>
      </w:r>
      <w:r w:rsidR="00711750" w:rsidRPr="00E561CF">
        <w:rPr>
          <w:rFonts w:ascii="Arial Narrow" w:eastAsia="Arial Narrow" w:hAnsi="Arial Narrow" w:cs="Arial Narrow"/>
          <w:kern w:val="0"/>
          <w14:ligatures w14:val="none"/>
          <w:sz w:val="22"/>
          <w:szCs w:val="22"/>
        </w:rPr>
        <w:t xml:space="preserve"> del Código</w:t>
      </w:r>
      <w:bookmarkStart w:id="8" w:name="_Hlk213160896"/>
      <w:bookmarkEnd w:id="6"/>
      <w:r w:rsidR="00711750" w:rsidRPr="00E561CF">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E561CF">
        <w:rPr>
          <w:rFonts w:ascii="Arial Narrow" w:eastAsia="Arial Narrow" w:hAnsi="Arial Narrow" w:cs="Arial Narrow"/>
          <w:kern w:val="0"/>
          <w14:ligatures w14:val="none"/>
          <w:sz w:val="22"/>
          <w:szCs w:val="22"/>
        </w:rPr>
        <w:t>.</w:t>
      </w:r>
      <w:bookmarkStart w:id="9" w:name="_Hlk212534267"/>
      <w:bookmarkEnd w:id="1"/>
      <w:bookmarkEnd w:id="7"/>
    </w:p>
    <w:bookmarkEnd w:id="9"/>
    <w:p w14:paraId="7A2CF596" w14:textId="77777777" w:rsidR="00F71384" w:rsidRPr="00E561CF" w:rsidRDefault="00F71384" w:rsidP="00472CB2">
      <w:pPr>
        <w:pStyle w:val="Prrafodelista"/>
        <w:spacing w:before="0" w:after="0" w:line="240" w:lineRule="auto"/>
        <w:rPr>
          <w:rFonts w:ascii="Arial Narrow" w:eastAsia="Arial Narrow" w:hAnsi="Arial Narrow" w:cs="Arial Narrow"/>
          <w:kern w:val="0"/>
          <w14:ligatures w14:val="none"/>
          <w:sz w:val="22"/>
          <w:szCs w:val="22"/>
        </w:rPr>
      </w:pPr>
    </w:p>
    <w:p w14:paraId="07559B21" w14:textId="58C715D5" w:rsidR="00F71384" w:rsidRPr="00E561CF" w:rsidRDefault="00F71384"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561CF">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256FD" w:rsidRPr="005256FD">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la historia clínica del cónyuge de la denunciante para evaluar la solicitud de cobertura de la Póliza </w:t>
      </w:r>
      <w:proofErr w:type="spellStart"/>
      <w:r w:rsidR="005256FD" w:rsidRPr="005256FD">
        <w:rPr>
          <w:rFonts w:ascii="Arial Narrow" w:eastAsia="Arial Narrow" w:hAnsi="Arial Narrow" w:cs="Arial Narrow"/>
          <w:color w:val="000000"/>
          <w:kern w:val="0"/>
          <w:sz w:val="22"/>
          <w:szCs w:val="22"/>
          <w:shd w:val="clear" w:color="auto" w:fill="FFFFFF"/>
          <w:lang w:eastAsia="es-PE"/>
          <w14:ligatures w14:val="none"/>
        </w:rPr>
        <w:t/>
      </w:r>
      <w:proofErr w:type="spellEnd"/>
      <w:r w:rsidR="005256FD" w:rsidRPr="005256FD">
        <w:rPr>
          <w:rFonts w:ascii="Arial Narrow" w:eastAsia="Arial Narrow" w:hAnsi="Arial Narrow" w:cs="Arial Narrow"/>
          <w:color w:val="000000"/>
          <w:kern w:val="0"/>
          <w:sz w:val="22"/>
          <w:szCs w:val="22"/>
          <w:shd w:val="clear" w:color="auto" w:fill="FFFFFF"/>
          <w:lang w:eastAsia="es-PE"/>
          <w14:ligatures w14:val="none"/>
        </w:rPr>
        <w:t xml:space="preserve"> 1013489769, pese a no contar con mayor información que la previamente remitida</w:t>
      </w:r>
      <w:r w:rsidR="00522988" w:rsidRPr="00E561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22988" w:rsidRPr="00E561CF">
        <w:rPr>
          <w:rFonts w:ascii="Arial Narrow" w:eastAsia="Arial Narrow" w:hAnsi="Arial Narrow" w:cs="Arial Narrow"/>
          <w:color w:val="000000"/>
          <w:kern w:val="0"/>
          <w:sz w:val="22"/>
          <w:szCs w:val="22"/>
          <w:lang w:eastAsia="es-PE"/>
          <w14:ligatures w14:val="none"/>
        </w:rPr>
        <w:t/>
      </w:r>
      <w:r w:rsidR="00522988" w:rsidRPr="00E561CF">
        <w:rPr>
          <w:rFonts w:ascii="Arial Narrow" w:eastAsia="Arial Narrow" w:hAnsi="Arial Narrow" w:cs="Arial Narrow"/>
          <w:kern w:val="0"/>
          <w14:ligatures w14:val="none"/>
          <w:sz w:val="22"/>
          <w:szCs w:val="22"/>
        </w:rPr>
        <w:t xml:space="preserve"> y 19</w:t>
      </w:r>
      <w:r w:rsidR="00522988" w:rsidRPr="00E561CF">
        <w:rPr>
          <w:rFonts w:ascii="Arial Narrow" w:eastAsia="Arial Narrow" w:hAnsi="Arial Narrow" w:cs="Arial Narrow"/>
          <w:color w:val="000000"/>
          <w:kern w:val="0"/>
          <w:sz w:val="22"/>
          <w:szCs w:val="22"/>
          <w:lang w:eastAsia="es-PE"/>
          <w14:ligatures w14:val="none"/>
        </w:rPr>
        <w:t/>
      </w:r>
      <w:r w:rsidR="00522988" w:rsidRPr="00E561CF">
        <w:rPr>
          <w:rFonts w:ascii="Arial Narrow" w:eastAsia="Arial Narrow" w:hAnsi="Arial Narrow" w:cs="Arial Narrow"/>
          <w:kern w:val="0"/>
          <w14:ligatures w14:val="none"/>
          <w:sz w:val="22"/>
          <w:szCs w:val="22"/>
        </w:rPr>
        <w:t xml:space="preserve"> del Código</w:t>
      </w:r>
      <w:r w:rsidRPr="00E561CF">
        <w:rPr>
          <w:rFonts w:ascii="Arial Narrow" w:eastAsia="Arial Narrow" w:hAnsi="Arial Narrow" w:cs="Arial Narrow"/>
          <w:bCs/>
          <w:color w:val="000000"/>
          <w:kern w:val="0"/>
          <w:sz w:val="22"/>
          <w:szCs w:val="22"/>
          <w:lang w:eastAsia="es-PE"/>
          <w14:ligatures w14:val="none"/>
        </w:rPr>
        <w:t>.</w:t>
      </w:r>
    </w:p>
    <w:bookmarkEnd w:id="5"/>
    <w:p w14:paraId="432038D6" w14:textId="0A9F6D75" w:rsidR="00CA59A2" w:rsidRPr="00E561CF" w:rsidRDefault="00CA59A2" w:rsidP="00472CB2">
      <w:pPr>
        <w:spacing w:before="0" w:after="0" w:line="240" w:lineRule="auto"/>
        <w:jc w:val="both"/>
        <w:rPr>
          <w:rFonts w:ascii="Arial Narrow" w:eastAsia="Arial Narrow" w:hAnsi="Arial Narrow" w:cs="Arial Narrow"/>
          <w:kern w:val="0"/>
          <w:sz w:val="22"/>
          <w:szCs w:val="22"/>
          <w:lang w:eastAsia="es-PE"/>
          <w14:ligatures w14:val="none"/>
        </w:rPr>
      </w:pPr>
    </w:p>
    <w:p w14:paraId="68C71625" w14:textId="4F4156CC" w:rsidR="00CA59A2" w:rsidRPr="00472CB2"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561C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561CF">
        <w:rPr>
          <w:rStyle w:val="Refdenotaalpie"/>
          <w:rFonts w:ascii="Arial Narrow" w:eastAsia="Arial Narrow" w:hAnsi="Arial Narrow" w:cs="Arial Narrow"/>
          <w:kern w:val="0"/>
          <w:sz w:val="22"/>
          <w:szCs w:val="22"/>
          <w:vertAlign w:val="superscript"/>
          <w14:ligatures w14:val="none"/>
        </w:rPr>
        <w:footnoteReference w:id="4"/>
      </w:r>
      <w:r w:rsidRPr="00E561CF">
        <w:rPr>
          <w:rFonts w:ascii="Arial Narrow" w:eastAsia="Arial Narrow" w:hAnsi="Arial Narrow" w:cs="Arial Narrow"/>
          <w:color w:val="000000"/>
          <w:kern w:val="0"/>
          <w:sz w:val="22"/>
          <w:szCs w:val="22"/>
          <w:lang w:eastAsia="es-PE"/>
          <w14:ligatures w14:val="none"/>
        </w:rPr>
        <w:t>.</w:t>
      </w:r>
    </w:p>
    <w:p w14:paraId="60A40136" w14:textId="77777777" w:rsidR="00472CB2" w:rsidRPr="00472CB2" w:rsidRDefault="00472CB2" w:rsidP="00472CB2">
      <w:pPr>
        <w:spacing w:before="0" w:after="0" w:line="240" w:lineRule="auto"/>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72CB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1328A2" w:rsidR="00CA59A2" w:rsidRPr="0026598E" w:rsidRDefault="00CA59A2" w:rsidP="00472CB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932834">
        <w:rPr>
          <w:rFonts w:ascii="Arial Narrow" w:eastAsia="Arial Narrow" w:hAnsi="Arial Narrow" w:cs="Arial Narrow"/>
          <w:color w:val="000000"/>
          <w:kern w:val="0"/>
          <w:sz w:val="22"/>
          <w:szCs w:val="22"/>
          <w:lang w:val="es-ES" w:eastAsia="es-ES"/>
          <w14:ligatures w14:val="none"/>
        </w:rPr>
        <w:t xml:space="preserve">requerir </w:t>
      </w:r>
      <w:r w:rsidR="00932834" w:rsidRPr="00932834">
        <w:rPr>
          <w:rFonts w:ascii="Arial Narrow" w:eastAsia="Arial Narrow" w:hAnsi="Arial Narrow" w:cs="Arial Narrow"/>
          <w:color w:val="000000"/>
          <w:kern w:val="0"/>
          <w:sz w:val="22"/>
          <w:szCs w:val="22"/>
          <w:lang w:val="es-ES" w:eastAsia="es-ES"/>
          <w14:ligatures w14:val="none"/>
        </w:rPr>
        <w:t>a la compañía aseguradora</w:t>
      </w:r>
      <w:r w:rsidRPr="00932834">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en un plazo no mayor de cinco (5) días hábiles contado a partir del día siguiente de la notificación de la presente resolución, cumpla con lo si</w:t>
      </w:r>
      <w:r w:rsidRPr="00A16AE5">
        <w:rPr>
          <w:rFonts w:ascii="Arial Narrow" w:eastAsia="Arial Narrow" w:hAnsi="Arial Narrow" w:cs="Arial Narrow"/>
          <w:color w:val="000000"/>
          <w:kern w:val="0"/>
          <w:sz w:val="22"/>
          <w:szCs w:val="22"/>
          <w:lang w:val="es-ES" w:eastAsia="es-ES"/>
          <w14:ligatures w14:val="none"/>
        </w:rPr>
        <w:t xml:space="preserve">guiente: </w:t>
      </w:r>
      <w:r w:rsidR="007B1F0A" w:rsidRPr="007B1F0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de vida – Póliza </w:t>
      </w:r>
      <w:proofErr w:type="spellStart"/>
      <w:r w:rsidR="007B1F0A" w:rsidRPr="007B1F0A">
        <w:rPr>
          <w:rFonts w:ascii="Arial Narrow" w:eastAsia="Arial Narrow" w:hAnsi="Arial Narrow" w:cs="Arial Narrow"/>
          <w:color w:val="000000"/>
          <w:kern w:val="0"/>
          <w:sz w:val="22"/>
          <w:szCs w:val="22"/>
          <w:lang w:val="es-ES" w:eastAsia="es-ES"/>
          <w14:ligatures w14:val="none"/>
        </w:rPr>
        <w:t/>
      </w:r>
      <w:proofErr w:type="spellEnd"/>
      <w:r w:rsidR="007B1F0A" w:rsidRPr="007B1F0A">
        <w:rPr>
          <w:rFonts w:ascii="Arial Narrow" w:eastAsia="Arial Narrow" w:hAnsi="Arial Narrow" w:cs="Arial Narrow"/>
          <w:color w:val="000000"/>
          <w:kern w:val="0"/>
          <w:sz w:val="22"/>
          <w:szCs w:val="22"/>
          <w:lang w:val="es-ES" w:eastAsia="es-ES"/>
          <w14:ligatures w14:val="none"/>
        </w:rPr>
        <w:t xml:space="preserve"> 1013489769, así como el cargo de remisión de la póliza; (</w:t>
      </w:r>
      <w:proofErr w:type="spellStart"/>
      <w:r w:rsidR="007B1F0A" w:rsidRPr="007B1F0A">
        <w:rPr>
          <w:rFonts w:ascii="Arial Narrow" w:eastAsia="Arial Narrow" w:hAnsi="Arial Narrow" w:cs="Arial Narrow"/>
          <w:color w:val="000000"/>
          <w:kern w:val="0"/>
          <w:sz w:val="22"/>
          <w:szCs w:val="22"/>
          <w:lang w:val="es-ES" w:eastAsia="es-ES"/>
          <w14:ligatures w14:val="none"/>
        </w:rPr>
        <w:t>ii</w:t>
      </w:r>
      <w:proofErr w:type="spellEnd"/>
      <w:r w:rsidR="007B1F0A" w:rsidRPr="007B1F0A">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oportunamente la solicitud de otorgamiento de cobertura de acuerdo a los términos y condiciones </w:t>
      </w:r>
      <w:r w:rsidR="007B1F0A" w:rsidRPr="007B1F0A">
        <w:rPr>
          <w:rFonts w:ascii="Arial Narrow" w:eastAsia="Arial Narrow" w:hAnsi="Arial Narrow" w:cs="Arial Narrow"/>
          <w:color w:val="000000"/>
          <w:kern w:val="0"/>
          <w:sz w:val="22"/>
          <w:szCs w:val="22"/>
          <w:lang w:val="es-ES" w:eastAsia="es-ES"/>
          <w14:ligatures w14:val="none"/>
        </w:rPr>
        <w:lastRenderedPageBreak/>
        <w:t>de la póliza; y, (</w:t>
      </w:r>
      <w:proofErr w:type="spellStart"/>
      <w:r w:rsidR="007B1F0A" w:rsidRPr="007B1F0A">
        <w:rPr>
          <w:rFonts w:ascii="Arial Narrow" w:eastAsia="Arial Narrow" w:hAnsi="Arial Narrow" w:cs="Arial Narrow"/>
          <w:color w:val="000000"/>
          <w:kern w:val="0"/>
          <w:sz w:val="22"/>
          <w:szCs w:val="22"/>
          <w:lang w:val="es-ES" w:eastAsia="es-ES"/>
          <w14:ligatures w14:val="none"/>
        </w:rPr>
        <w:t>iii</w:t>
      </w:r>
      <w:proofErr w:type="spellEnd"/>
      <w:r w:rsidR="007B1F0A" w:rsidRPr="007B1F0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A16AE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72CB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72CB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7F45142" w:rsidR="00121544" w:rsidRPr="009E0535"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octubre de 2025 interpuesta por la señora [APELLIDO] Gómez 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947FC" w:rsidRPr="008947FC">
        <w:rPr>
          <w:rFonts w:ascii="Arial Narrow" w:eastAsia="Arial Narrow" w:hAnsi="Arial Narrow" w:cs="Arial Narrow"/>
          <w:color w:val="000000"/>
          <w:kern w:val="0"/>
          <w:sz w:val="22"/>
          <w:szCs w:val="22"/>
          <w:shd w:val="clear" w:color="auto" w:fill="FFFFFF"/>
          <w:lang w:eastAsia="es-PE"/>
          <w14:ligatures w14:val="none"/>
        </w:rPr>
        <w:t/>
      </w:r>
      <w:r w:rsidR="008947FC">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947FC">
        <w:rPr>
          <w:rFonts w:ascii="Arial Narrow" w:eastAsia="Arial Narrow" w:hAnsi="Arial Narrow" w:cs="Arial Narrow"/>
          <w:color w:val="000000"/>
          <w:kern w:val="0"/>
          <w:sz w:val="22"/>
          <w:szCs w:val="22"/>
          <w:shd w:val="clear" w:color="auto" w:fill="FFFFFF"/>
          <w:lang w:eastAsia="es-PE"/>
          <w14:ligatures w14:val="none"/>
        </w:rPr>
        <w:t xml:space="preserve"/>
      </w:r>
      <w:r w:rsidR="008947FC" w:rsidRPr="008947FC">
        <w:rPr>
          <w:rFonts w:ascii="Arial Narrow" w:eastAsia="Arial Narrow" w:hAnsi="Arial Narrow" w:cs="Arial Narrow"/>
          <w:color w:val="000000"/>
          <w:kern w:val="0"/>
          <w:sz w:val="22"/>
          <w:szCs w:val="22"/>
          <w:shd w:val="clear" w:color="auto" w:fill="FFFFFF"/>
          <w:lang w:eastAsia="es-PE"/>
          <w14:ligatures w14:val="none"/>
        </w:rPr>
        <w:t/>
      </w:r>
      <w:r w:rsidRPr="008947FC">
        <w:rPr>
          <w:rFonts w:ascii="Arial Narrow" w:eastAsia="Arial Narrow" w:hAnsi="Arial Narrow" w:cs="Arial Narrow"/>
          <w:color w:val="000000"/>
          <w:kern w:val="0"/>
          <w:sz w:val="22"/>
          <w:szCs w:val="22"/>
          <w:shd w:val="clear" w:color="auto" w:fill="FFFFFF"/>
          <w:lang w:eastAsia="es-PE"/>
          <w14:ligatures w14:val="none"/>
        </w:rPr>
        <w:t xml:space="preserve"/>
      </w:r>
      <w:r w:rsidR="008947FC" w:rsidRPr="008947FC">
        <w:rPr>
          <w:rFonts w:ascii="Arial Narrow" w:eastAsia="Arial Narrow" w:hAnsi="Arial Narrow" w:cs="Arial Narrow"/>
          <w:spacing w:val="-3"/>
          <w:kern w:val="0"/>
          <w14:ligatures w14:val="none"/>
          <w:sz w:val="22"/>
          <w:szCs w:val="22"/>
        </w:rPr>
        <w:t/>
      </w:r>
      <w:r w:rsidR="008947FC" w:rsidRPr="004E7484">
        <w:rPr>
          <w:rFonts w:ascii="Arial Narrow" w:eastAsia="Arial Narrow" w:hAnsi="Arial Narrow" w:cs="Arial Narrow"/>
          <w:spacing w:val="-3"/>
          <w:kern w:val="0"/>
          <w14:ligatures w14:val="none"/>
          <w:sz w:val="22"/>
          <w:szCs w:val="22"/>
        </w:rPr>
        <w:t xml:space="preserve"/>
      </w:r>
      <w:r w:rsidR="008947FC" w:rsidRPr="004E7484">
        <w:rPr>
          <w:rFonts w:ascii="Arial Narrow" w:eastAsia="Arial Narrow" w:hAnsi="Arial Narrow" w:cs="Arial Narrow"/>
          <w:color w:val="000000"/>
          <w:kern w:val="0"/>
          <w:sz w:val="22"/>
          <w:szCs w:val="22"/>
          <w:shd w:val="clear" w:color="auto" w:fill="FFFFFF"/>
          <w:lang w:eastAsia="es-PE"/>
          <w14:ligatures w14:val="none"/>
        </w:rPr>
        <w:t xml:space="preserve"/>
      </w:r>
      <w:r w:rsidR="00472CB2" w:rsidRPr="004E7484">
        <w:rPr>
          <w:rFonts w:ascii="Arial Narrow" w:eastAsia="Arial Narrow" w:hAnsi="Arial Narrow" w:cs="Arial Narrow"/>
          <w:color w:val="000000"/>
          <w:kern w:val="0"/>
          <w:sz w:val="22"/>
          <w:szCs w:val="22"/>
          <w:shd w:val="clear" w:color="auto" w:fill="FFFFFF"/>
          <w:lang w:eastAsia="es-PE"/>
          <w14:ligatures w14:val="none"/>
        </w:rPr>
        <w:t/>
      </w:r>
      <w:r w:rsidR="008947FC" w:rsidRPr="004E7484">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A91F8B" w:rsidRPr="00A91F8B">
        <w:rPr>
          <w:rFonts w:ascii="Arial Narrow" w:eastAsia="Arial Narrow" w:hAnsi="Arial Narrow" w:cs="Arial Narrow"/>
          <w:color w:val="000000"/>
          <w:kern w:val="0"/>
          <w:sz w:val="22"/>
          <w:szCs w:val="22"/>
          <w:shd w:val="clear" w:color="auto" w:fill="FFFFFF"/>
          <w:lang w:eastAsia="es-PE"/>
          <w14:ligatures w14:val="none"/>
        </w:rPr>
        <w:t/>
      </w:r>
      <w:r w:rsidRPr="00A91F8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91F8B">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472CB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35B67397" w:rsidR="00121544" w:rsidRPr="00E34BEE" w:rsidRDefault="00711750" w:rsidP="00472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4BEE">
        <w:rPr>
          <w:rFonts w:ascii="Arial Narrow" w:eastAsia="Arial Narrow" w:hAnsi="Arial Narrow" w:cs="Arial Narrow"/>
          <w:color w:val="000000"/>
          <w:kern w:val="0"/>
          <w:sz w:val="22"/>
          <w:szCs w:val="22"/>
          <w:lang w:eastAsia="es-PE"/>
          <w14:ligatures w14:val="none"/>
        </w:rPr>
        <w:t>Presunta</w:t>
      </w:r>
      <w:r w:rsidRPr="00E34B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4BEE">
        <w:rPr>
          <w:rFonts w:ascii="Arial Narrow" w:eastAsia="Arial Narrow" w:hAnsi="Arial Narrow" w:cs="Arial Narrow"/>
          <w:kern w:val="0"/>
          <w:sz w:val="22"/>
          <w:szCs w:val="22"/>
          <w:lang w:eastAsia="es-PE"/>
          <w14:ligatures w14:val="none"/>
        </w:rPr>
        <w:t xml:space="preserve"> de </w:t>
      </w:r>
      <w:r w:rsidRPr="00E34B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1F163D">
        <w:rPr>
          <w:rFonts w:ascii="Arial Narrow" w:eastAsia="Arial Narrow" w:hAnsi="Arial Narrow" w:cs="Arial Narrow"/>
          <w:kern w:val="0"/>
          <w:sz w:val="22"/>
          <w:szCs w:val="22"/>
          <w:shd w:val="clear" w:color="auto" w:fill="FFFFFF"/>
          <w:lang w:eastAsia="es-PE"/>
          <w14:ligatures w14:val="none"/>
        </w:rPr>
        <w:t xml:space="preserve">la compañía aseguradora </w:t>
      </w:r>
      <w:r w:rsidR="00F94D5D" w:rsidRPr="001F163D">
        <w:rPr>
          <w:rFonts w:ascii="Arial Narrow" w:eastAsia="Arial Narrow" w:hAnsi="Arial Narrow" w:cs="Arial Narrow"/>
          <w:kern w:val="0"/>
          <w:sz w:val="22"/>
          <w:szCs w:val="22"/>
          <w:shd w:val="clear" w:color="auto" w:fill="FFFFFF"/>
          <w:lang w:eastAsia="es-PE"/>
          <w14:ligatures w14:val="none"/>
        </w:rPr>
        <w:t xml:space="preserve">no habría cumplido con atender oportunamente la solicitud </w:t>
      </w:r>
      <w:r w:rsidR="00472CB2" w:rsidRPr="001F163D">
        <w:rPr>
          <w:rFonts w:ascii="Arial Narrow" w:eastAsia="Arial Narrow" w:hAnsi="Arial Narrow" w:cs="Arial Narrow"/>
          <w:kern w:val="0"/>
          <w:sz w:val="22"/>
          <w:szCs w:val="22"/>
          <w:shd w:val="clear" w:color="auto" w:fill="FFFFFF"/>
          <w:lang w:eastAsia="es-PE"/>
          <w14:ligatures w14:val="none"/>
        </w:rPr>
        <w:t>de</w:t>
      </w:r>
      <w:r w:rsidR="00F94D5D" w:rsidRPr="001F163D">
        <w:rPr>
          <w:rFonts w:ascii="Arial Narrow" w:eastAsia="Arial Narrow" w:hAnsi="Arial Narrow" w:cs="Arial Narrow"/>
          <w:kern w:val="0"/>
          <w:sz w:val="22"/>
          <w:szCs w:val="22"/>
          <w:shd w:val="clear" w:color="auto" w:fill="FFFFFF"/>
          <w:lang w:eastAsia="es-PE"/>
          <w14:ligatures w14:val="none"/>
        </w:rPr>
        <w:t xml:space="preserve"> cobertura del </w:t>
      </w:r>
      <w:r w:rsidR="00F94D5D" w:rsidRPr="001F163D">
        <w:rPr>
          <w:rFonts w:ascii="Arial Narrow" w:eastAsia="Arial Narrow" w:hAnsi="Arial Narrow" w:cs="Arial Narrow"/>
          <w:color w:val="000000"/>
          <w:kern w:val="0"/>
          <w:sz w:val="22"/>
          <w:szCs w:val="22"/>
          <w:lang w:val="es-ES" w:eastAsia="es-ES"/>
          <w14:ligatures w14:val="none"/>
        </w:rPr>
        <w:t xml:space="preserve">Seguro de vida – Póliza 1013489769 </w:t>
      </w:r>
      <w:r w:rsidR="00472CB2" w:rsidRPr="001F163D">
        <w:rPr>
          <w:rFonts w:ascii="Arial Narrow" w:eastAsia="Arial Narrow" w:hAnsi="Arial Narrow" w:cs="Arial Narrow"/>
          <w:kern w:val="0"/>
          <w:sz w:val="22"/>
          <w:szCs w:val="22"/>
          <w:shd w:val="clear" w:color="auto" w:fill="FFFFFF"/>
          <w:lang w:eastAsia="es-PE"/>
          <w14:ligatures w14:val="none"/>
        </w:rPr>
        <w:t xml:space="preserve">solicitada por la </w:t>
      </w:r>
      <w:r w:rsidR="00FB44B8" w:rsidRPr="001F163D">
        <w:rPr>
          <w:rFonts w:ascii="Arial Narrow" w:eastAsia="Arial Narrow" w:hAnsi="Arial Narrow" w:cs="Arial Narrow"/>
          <w:kern w:val="0"/>
          <w:sz w:val="22"/>
          <w:szCs w:val="22"/>
          <w:shd w:val="clear" w:color="auto" w:fill="FFFFFF"/>
          <w:lang w:eastAsia="es-PE"/>
          <w14:ligatures w14:val="none"/>
        </w:rPr>
        <w:t xml:space="preserve">denunciante por el </w:t>
      </w:r>
      <w:r w:rsidR="00F94D5D" w:rsidRPr="001F163D">
        <w:rPr>
          <w:rFonts w:ascii="Arial Narrow" w:eastAsia="Arial Narrow" w:hAnsi="Arial Narrow" w:cs="Arial Narrow"/>
          <w:kern w:val="0"/>
          <w:sz w:val="22"/>
          <w:szCs w:val="22"/>
          <w:shd w:val="clear" w:color="auto" w:fill="FFFFFF"/>
          <w:lang w:eastAsia="es-PE"/>
          <w14:ligatures w14:val="none"/>
        </w:rPr>
        <w:t xml:space="preserve">fallecimiento de su </w:t>
      </w:r>
      <w:r w:rsidR="00472CB2" w:rsidRPr="001F163D">
        <w:rPr>
          <w:rFonts w:ascii="Arial Narrow" w:eastAsia="Arial Narrow" w:hAnsi="Arial Narrow" w:cs="Arial Narrow"/>
          <w:kern w:val="0"/>
          <w:sz w:val="22"/>
          <w:szCs w:val="22"/>
          <w:shd w:val="clear" w:color="auto" w:fill="FFFFFF"/>
          <w:lang w:eastAsia="es-PE"/>
          <w14:ligatures w14:val="none"/>
        </w:rPr>
        <w:t>cónyuge</w:t>
      </w:r>
      <w:r w:rsidR="00FB44B8" w:rsidRPr="001F163D">
        <w:rPr>
          <w:rFonts w:ascii="Arial Narrow" w:eastAsia="Arial Narrow" w:hAnsi="Arial Narrow" w:cs="Arial Narrow"/>
          <w:kern w:val="0"/>
          <w:sz w:val="22"/>
          <w:szCs w:val="22"/>
          <w:shd w:val="clear" w:color="auto" w:fill="FFFFFF"/>
          <w:lang w:eastAsia="es-PE"/>
          <w14:ligatures w14:val="none"/>
        </w:rPr>
        <w:t xml:space="preserve"> el </w:t>
      </w:r>
      <w:r w:rsidR="00703DE8" w:rsidRPr="001F163D">
        <w:rPr>
          <w:rFonts w:ascii="Arial Narrow" w:eastAsia="Arial Narrow" w:hAnsi="Arial Narrow" w:cs="Arial Narrow"/>
          <w:kern w:val="0"/>
          <w:sz w:val="22"/>
          <w:szCs w:val="22"/>
          <w:shd w:val="clear" w:color="auto" w:fill="FFFFFF"/>
          <w:lang w:eastAsia="es-PE"/>
          <w14:ligatures w14:val="none"/>
        </w:rPr>
        <w:t>15 de julio de 2025</w:t>
      </w:r>
      <w:r w:rsidR="00121544" w:rsidRPr="00E34BEE">
        <w:rPr>
          <w:rFonts w:ascii="Arial Narrow" w:eastAsia="Arial Narrow" w:hAnsi="Arial Narrow" w:cs="Arial Narrow"/>
          <w:kern w:val="0"/>
          <w14:ligatures w14:val="none"/>
          <w:sz w:val="22"/>
          <w:szCs w:val="22"/>
        </w:rPr>
        <w:t>.</w:t>
      </w:r>
    </w:p>
    <w:p w14:paraId="22A56D48" w14:textId="77777777" w:rsidR="00F94D5D" w:rsidRDefault="00F94D5D" w:rsidP="00472CB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F22D197" w14:textId="3B4EF4CD" w:rsidR="00472CB2" w:rsidRPr="00E34BEE" w:rsidRDefault="00472CB2" w:rsidP="00472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4BEE">
        <w:rPr>
          <w:rFonts w:ascii="Arial Narrow" w:eastAsia="Arial Narrow" w:hAnsi="Arial Narrow" w:cs="Arial Narrow"/>
          <w:color w:val="000000"/>
          <w:kern w:val="0"/>
          <w:sz w:val="22"/>
          <w:szCs w:val="22"/>
          <w:lang w:eastAsia="es-PE"/>
          <w14:ligatures w14:val="none"/>
        </w:rPr>
        <w:t>Presunta</w:t>
      </w:r>
      <w:r w:rsidRPr="00E34B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4BEE">
        <w:rPr>
          <w:rFonts w:ascii="Arial Narrow" w:eastAsia="Arial Narrow" w:hAnsi="Arial Narrow" w:cs="Arial Narrow"/>
          <w:kern w:val="0"/>
          <w:sz w:val="22"/>
          <w:szCs w:val="22"/>
          <w:lang w:eastAsia="es-PE"/>
          <w14:ligatures w14:val="none"/>
        </w:rPr>
        <w:t xml:space="preserve"> de </w:t>
      </w:r>
      <w:r w:rsidRPr="00E34BE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256FD">
        <w:rPr>
          <w:rFonts w:ascii="Arial Narrow" w:eastAsia="Arial Narrow" w:hAnsi="Arial Narrow" w:cs="Arial Narrow"/>
          <w:kern w:val="0"/>
          <w:sz w:val="22"/>
          <w:szCs w:val="22"/>
          <w:shd w:val="clear" w:color="auto" w:fill="FFFFFF"/>
          <w:lang w:eastAsia="es-PE"/>
          <w14:ligatures w14:val="none"/>
        </w:rPr>
        <w:t xml:space="preserve">la compañía aseguradora habría requerido indebidamente la historia clínica del cónyuge de la denunciante para evaluar la solicitud de cobertura de la </w:t>
      </w:r>
      <w:r w:rsidRPr="005256FD">
        <w:rPr>
          <w:rFonts w:ascii="Arial Narrow" w:eastAsia="Arial Narrow" w:hAnsi="Arial Narrow" w:cs="Arial Narrow"/>
          <w:color w:val="000000"/>
          <w:kern w:val="0"/>
          <w:sz w:val="22"/>
          <w:szCs w:val="22"/>
          <w:lang w:val="es-ES" w:eastAsia="es-ES"/>
          <w14:ligatures w14:val="none"/>
        </w:rPr>
        <w:t xml:space="preserve">Póliza 1013489769, pese a no contar con </w:t>
      </w:r>
      <w:proofErr w:type="gramStart"/>
      <w:r w:rsidRPr="005256FD">
        <w:rPr>
          <w:rFonts w:ascii="Arial Narrow" w:eastAsia="Arial Narrow" w:hAnsi="Arial Narrow" w:cs="Arial Narrow"/>
          <w:color w:val="000000"/>
          <w:kern w:val="0"/>
          <w:sz w:val="22"/>
          <w:szCs w:val="22"/>
          <w:lang w:val="es-ES" w:eastAsia="es-ES"/>
          <w14:ligatures w14:val="none"/>
        </w:rPr>
        <w:t>mayor información</w:t>
      </w:r>
      <w:proofErr w:type="gramEnd"/>
      <w:r w:rsidRPr="005256FD">
        <w:rPr>
          <w:rFonts w:ascii="Arial Narrow" w:eastAsia="Arial Narrow" w:hAnsi="Arial Narrow" w:cs="Arial Narrow"/>
          <w:color w:val="000000"/>
          <w:kern w:val="0"/>
          <w:sz w:val="22"/>
          <w:szCs w:val="22"/>
          <w:lang w:val="es-ES" w:eastAsia="es-ES"/>
          <w14:ligatures w14:val="none"/>
        </w:rPr>
        <w:t xml:space="preserve"> que la previamente remitida</w:t>
      </w:r>
      <w:r>
        <w:rPr>
          <w:rFonts w:ascii="Arial Narrow" w:eastAsia="Arial Narrow" w:hAnsi="Arial Narrow" w:cs="Arial Narrow"/>
          <w:color w:val="000000"/>
          <w:kern w:val="0"/>
          <w:sz w:val="22"/>
          <w:szCs w:val="22"/>
          <w:lang w:val="es-ES" w:eastAsia="es-ES"/>
          <w14:ligatures w14:val="none"/>
        </w:rPr>
        <w:t>.</w:t>
      </w:r>
    </w:p>
    <w:p w14:paraId="6D808B45" w14:textId="77777777" w:rsidR="00E34BEE" w:rsidRPr="0026598E" w:rsidRDefault="00E34BEE" w:rsidP="00472CB2">
      <w:pPr>
        <w:spacing w:before="0" w:after="0" w:line="240" w:lineRule="auto"/>
        <w:jc w:val="both"/>
        <w:rPr>
          <w:rFonts w:ascii="Arial Narrow" w:eastAsia="Arial Narrow" w:hAnsi="Arial Narrow" w:cs="Arial Narrow"/>
          <w:kern w:val="0"/>
          <w14:ligatures w14:val="none"/>
          <w:sz w:val="22"/>
          <w:szCs w:val="22"/>
        </w:rPr>
      </w:pPr>
    </w:p>
    <w:p w14:paraId="0A292C9F" w14:textId="50EA05DE" w:rsidR="00CA59A2" w:rsidRPr="0026598E" w:rsidRDefault="00CA59A2" w:rsidP="00472CB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947FC" w:rsidRPr="008947FC">
        <w:rPr>
          <w:rFonts w:ascii="Arial Narrow" w:eastAsia="Arial Narrow" w:hAnsi="Arial Narrow" w:cs="Arial Narrow"/>
          <w:color w:val="000000"/>
          <w:kern w:val="0"/>
          <w:sz w:val="22"/>
          <w:szCs w:val="22"/>
          <w:lang w:val="es-ES" w:eastAsia="es-ES"/>
          <w14:ligatures w14:val="none"/>
        </w:rPr>
        <w:t>7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72CB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7F82E9" w:rsidR="00CA59A2" w:rsidRPr="0026598E"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91F8B" w:rsidRPr="00A91F8B">
        <w:rPr>
          <w:rFonts w:ascii="Arial Narrow" w:eastAsia="Arial Narrow" w:hAnsi="Arial Narrow" w:cs="Arial Narrow"/>
          <w:color w:val="000000"/>
          <w:kern w:val="0"/>
          <w:sz w:val="22"/>
          <w:szCs w:val="22"/>
          <w:lang w:eastAsia="es-PE"/>
          <w14:ligatures w14:val="none"/>
        </w:rPr>
        <w:t xml:space="preserve">La Positiva Vida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72CB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72CB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7 de octubre de 2025 a La Positiva Vida Seguros y Reaseguros S.A. para que, de conformidad con lo dispuesto por el artículo 26 de la Ley sobre Facultades, Normas y Organización del Indecopi, aprobada por Decreto Legislativo 807</w:t>
      </w:r>
      <w:r w:rsidRPr="00491F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91F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72CB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E57DE67" w:rsidR="00CA59A2" w:rsidRPr="0026598E" w:rsidRDefault="00CA59A2" w:rsidP="00472CB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cumpla con:</w:t>
      </w:r>
      <w:r w:rsidR="00BB428C" w:rsidRPr="00BB428C">
        <w:rPr>
          <w:rFonts w:ascii="Arial Narrow" w:eastAsia="Arial Narrow" w:hAnsi="Arial Narrow" w:cs="Arial Narrow"/>
          <w:color w:val="000000"/>
          <w:kern w:val="0"/>
          <w:sz w:val="22"/>
          <w:szCs w:val="22"/>
          <w:lang w:val="es-ES" w:eastAsia="es-ES"/>
          <w14:ligatures w14:val="none"/>
        </w:rPr>
        <w:t xml:space="preserve"> </w:t>
      </w:r>
      <w:r w:rsidR="00BB428C" w:rsidRPr="00A16AE5">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vida – Póliza 1013489769, así como el cargo de remisión de la póliza; (</w:t>
      </w:r>
      <w:proofErr w:type="spellStart"/>
      <w:r w:rsidR="00BB428C" w:rsidRPr="00A16AE5">
        <w:rPr>
          <w:rFonts w:ascii="Arial Narrow" w:eastAsia="Arial Narrow" w:hAnsi="Arial Narrow" w:cs="Arial Narrow"/>
          <w:color w:val="000000"/>
          <w:kern w:val="0"/>
          <w:sz w:val="22"/>
          <w:szCs w:val="22"/>
          <w:lang w:val="es-ES" w:eastAsia="es-ES"/>
          <w14:ligatures w14:val="none"/>
        </w:rPr>
        <w:t>ii</w:t>
      </w:r>
      <w:proofErr w:type="spellEnd"/>
      <w:r w:rsidR="00BB428C" w:rsidRPr="00A16AE5">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otorgamiento de cobertura de acuerdo a los términos y condiciones de la póliza; y, (</w:t>
      </w:r>
      <w:proofErr w:type="spellStart"/>
      <w:r w:rsidR="00BB428C" w:rsidRPr="00A16AE5">
        <w:rPr>
          <w:rFonts w:ascii="Arial Narrow" w:eastAsia="Arial Narrow" w:hAnsi="Arial Narrow" w:cs="Arial Narrow"/>
          <w:color w:val="000000"/>
          <w:kern w:val="0"/>
          <w:sz w:val="22"/>
          <w:szCs w:val="22"/>
          <w:lang w:val="es-ES" w:eastAsia="es-ES"/>
          <w14:ligatures w14:val="none"/>
        </w:rPr>
        <w:t>iii</w:t>
      </w:r>
      <w:proofErr w:type="spellEnd"/>
      <w:r w:rsidR="00BB428C" w:rsidRPr="00A16A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72CB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72C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72CB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72CB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72CB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72CB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72CB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472CB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08EFAE6" w:rsidR="00CA59A2" w:rsidRPr="00A67ADF" w:rsidRDefault="00CA59A2" w:rsidP="00472CB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E7484">
        <w:rPr>
          <w:rFonts w:ascii="Arial Narrow" w:eastAsia="Arial Narrow" w:hAnsi="Arial Narrow" w:cs="Arial Narrow"/>
          <w:spacing w:val="-3"/>
          <w:kern w:val="0"/>
          <w14:ligatures w14:val="none"/>
          <w:sz w:val="22"/>
          <w:szCs w:val="22"/>
        </w:rPr>
        <w:t xml:space="preserve"/>
      </w:r>
      <w:r w:rsidR="004E7484" w:rsidRPr="004E748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E7484" w:rsidRPr="004E7484">
        <w:rPr>
          <w:rFonts w:ascii="Arial Narrow" w:eastAsia="Arial Narrow" w:hAnsi="Arial Narrow" w:cs="Arial Narrow"/>
          <w:color w:val="000000"/>
          <w:kern w:val="0"/>
          <w:sz w:val="22"/>
          <w:szCs w:val="22"/>
          <w:shd w:val="clear" w:color="auto" w:fill="FFFFFF"/>
          <w:lang w:eastAsia="es-PE"/>
          <w14:ligatures w14:val="none"/>
        </w:rPr>
        <w:t/>
      </w:r>
      <w:proofErr w:type="spellEnd"/>
      <w:r w:rsidR="004E7484" w:rsidRPr="004E7484">
        <w:rPr>
          <w:rFonts w:ascii="Arial Narrow" w:eastAsia="Arial Narrow" w:hAnsi="Arial Narrow" w:cs="Arial Narrow"/>
          <w:color w:val="000000"/>
          <w:kern w:val="0"/>
          <w:sz w:val="22"/>
          <w:szCs w:val="22"/>
          <w:shd w:val="clear" w:color="auto" w:fill="FFFFFF"/>
          <w:lang w:eastAsia="es-PE"/>
          <w14:ligatures w14:val="none"/>
        </w:rPr>
        <w:t xml:space="preserve"/>
      </w:r>
      <w:r w:rsidRPr="004E748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472CB2">
      <w:pPr>
        <w:spacing w:before="0" w:after="0" w:line="240" w:lineRule="auto"/>
        <w:suppressAutoHyphens/>
        <w:jc w:val="both"/>
        <w:rPr>
          <w:rFonts w:ascii="Arial Narrow" w:eastAsia="Arial Narrow" w:hAnsi="Arial Narrow" w:cs="Arial Narrow"/>
          <w:sz w:val="22"/>
          <w:szCs w:val="22"/>
        </w:rPr>
      </w:pPr>
    </w:p>
    <w:p w14:paraId="083D8417" w14:textId="2694CC73" w:rsidR="00CA59A2" w:rsidRPr="0021384F" w:rsidRDefault="00CA59A2" w:rsidP="00472CB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32834" w:rsidRPr="00932834">
        <w:rPr>
          <w:rFonts w:ascii="Arial Narrow" w:eastAsia="Arial Narrow" w:hAnsi="Arial Narrow" w:cs="Arial Narrow"/>
          <w:sz w:val="22"/>
          <w:szCs w:val="22"/>
        </w:rPr>
        <w:t xml:space="preserve">La Positiva Vida Seguros </w:t>
      </w:r>
      <w:r w:rsidR="00932834">
        <w:rPr>
          <w:rFonts w:ascii="Arial Narrow" w:eastAsia="Arial Narrow" w:hAnsi="Arial Narrow" w:cs="Arial Narrow"/>
          <w:sz w:val="22"/>
          <w:szCs w:val="22"/>
        </w:rPr>
        <w:t>y</w:t>
      </w:r>
      <w:r w:rsidR="00932834" w:rsidRPr="00932834">
        <w:rPr>
          <w:rFonts w:ascii="Arial Narrow" w:eastAsia="Arial Narrow" w:hAnsi="Arial Narrow" w:cs="Arial Narrow"/>
          <w:sz w:val="22"/>
          <w:szCs w:val="22"/>
        </w:rPr>
        <w:t xml:space="preserve"> Reaseguros S.A. </w:t>
      </w:r>
      <w:r w:rsidRPr="00A67ADF">
        <w:rPr>
          <w:rFonts w:ascii="Arial Narrow" w:eastAsia="Arial Narrow" w:hAnsi="Arial Narrow" w:cs="Arial Narrow"/>
          <w:sz w:val="22"/>
          <w:szCs w:val="22"/>
          <w:shd w:val="clear" w:color="auto" w:fill="FFFFFF"/>
        </w:rPr>
        <w:t xml:space="preserve">para </w:t>
      </w:r>
      <w:r w:rsidRPr="005E787A">
        <w:rPr>
          <w:rFonts w:ascii="Arial Narrow" w:eastAsia="Arial Narrow" w:hAnsi="Arial Narrow" w:cs="Arial Narrow"/>
          <w:sz w:val="22"/>
          <w:szCs w:val="22"/>
          <w:shd w:val="clear" w:color="auto" w:fill="FFFFFF"/>
        </w:rPr>
        <w:t xml:space="preserve">que </w:t>
      </w:r>
      <w:r w:rsidRPr="005E787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4" w:name="_Hlk198890962"/>
    </w:p>
    <w:p w14:paraId="36317C11" w14:textId="77777777" w:rsidR="00CA59A2" w:rsidRPr="002F655C" w:rsidRDefault="00CA59A2" w:rsidP="00472CB2">
      <w:pPr>
        <w:suppressAutoHyphens/>
        <w:spacing w:after="0" w:line="240" w:lineRule="auto"/>
        <w:jc w:val="both"/>
        <w:rPr>
          <w:rFonts w:ascii="Arial Narrow" w:eastAsia="Arial Narrow" w:hAnsi="Arial Narrow" w:cs="Arial Narrow"/>
          <w:bCs/>
          <w:sz w:val="22"/>
          <w:szCs w:val="22"/>
        </w:rPr>
      </w:pPr>
    </w:p>
    <w:bookmarkEnd w:id="14"/>
    <w:p w14:paraId="23716787" w14:textId="77777777" w:rsidR="00CA59A2" w:rsidRPr="0026598E" w:rsidRDefault="00CA59A2" w:rsidP="00472CB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72CB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72C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72C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72C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72C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72CB2">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72CB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472CB2">
      <w:pPr>
        <w:spacing w:line="240" w:lineRule="auto"/>
        <w:rPr>
          <w:rFonts w:ascii="Arial Narrow" w:eastAsia="Arial Narrow" w:hAnsi="Arial Narrow" w:cs="Arial Narrow"/>
          <w:sz w:val="22"/>
          <w:szCs w:val="22"/>
        </w:rPr>
      </w:pPr>
    </w:p>
    <w:p w14:paraId="1D2233A3" w14:textId="77777777" w:rsidR="00CA59A2" w:rsidRPr="0026598E" w:rsidRDefault="00CA59A2" w:rsidP="00472CB2">
      <w:pPr>
        <w:spacing w:line="240" w:lineRule="auto"/>
        <w:rPr>
          <w:rFonts w:ascii="Arial Narrow" w:eastAsia="Arial Narrow" w:hAnsi="Arial Narrow" w:cs="Arial Narrow"/>
          <w:sz w:val="22"/>
          <w:szCs w:val="22"/>
        </w:rPr>
      </w:pPr>
    </w:p>
    <w:p w14:paraId="4423ADE9" w14:textId="77777777" w:rsidR="00CA59A2" w:rsidRPr="0026598E" w:rsidRDefault="00CA59A2" w:rsidP="00472CB2">
      <w:pPr>
        <w:spacing w:line="240" w:lineRule="auto"/>
        <w:rPr>
          <w:rFonts w:ascii="Arial Narrow" w:eastAsia="Arial Narrow" w:hAnsi="Arial Narrow" w:cs="Arial Narrow"/>
          <w:sz w:val="22"/>
          <w:szCs w:val="22"/>
        </w:rPr>
      </w:pPr>
    </w:p>
    <w:p w14:paraId="74AAB5F4" w14:textId="77777777" w:rsidR="001B5674" w:rsidRDefault="001B5674" w:rsidP="00472CB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BD5A5B" w14:textId="77777777" w:rsidR="00E53709" w:rsidRDefault="00E53709" w:rsidP="00DA79A0">
      <w:pPr>
        <w:spacing w:after="0" w:line="240" w:lineRule="auto"/>
      </w:pPr>
      <w:r>
        <w:separator/>
      </w:r>
    </w:p>
  </w:endnote>
  <w:endnote w:type="continuationSeparator" w:id="0">
    <w:p w14:paraId="08436E0C" w14:textId="77777777" w:rsidR="00E53709" w:rsidRDefault="00E537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22A2AB" w14:textId="77777777" w:rsidR="00E53709" w:rsidRDefault="00E53709" w:rsidP="00DA79A0">
      <w:pPr>
        <w:spacing w:after="0" w:line="240" w:lineRule="auto"/>
      </w:pPr>
      <w:r>
        <w:separator/>
      </w:r>
    </w:p>
  </w:footnote>
  <w:footnote w:type="continuationSeparator" w:id="0">
    <w:p w14:paraId="0C752089" w14:textId="77777777" w:rsidR="00E53709" w:rsidRDefault="00E53709" w:rsidP="00DA79A0">
      <w:pPr>
        <w:spacing w:after="0" w:line="240" w:lineRule="auto"/>
      </w:pPr>
      <w:r>
        <w:continuationSeparator/>
      </w:r>
    </w:p>
  </w:footnote>
  <w:footnote w:id="1">
    <w:p w14:paraId="1A82CAE4"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tab/>
        <w:t>Publicado</w:t>
      </w:r>
      <w:r w:rsidRPr="004156C7">
        <w:rPr>
          <w:rFonts w:ascii="Arial Narrow" w:eastAsia="Arial Narrow" w:hAnsi="Arial Narrow" w:cs="Arial Narrow"/>
          <w:b/>
          <w:sz w:val="16"/>
          <w:szCs w:val="16"/>
        </w:rPr>
        <w:t xml:space="preserve"> </w:t>
      </w:r>
      <w:r w:rsidRPr="004156C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ab/>
        <w:t>Artículo 105.- Autoridad competente.</w:t>
      </w:r>
    </w:p>
    <w:p w14:paraId="7C7DEEB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 </w:t>
      </w:r>
    </w:p>
    <w:p w14:paraId="704590F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156C7">
        <w:rPr>
          <w:rFonts w:ascii="Arial Narrow" w:eastAsia="Arial Narrow" w:hAnsi="Arial Narrow" w:cs="Arial Narrow"/>
          <w:sz w:val="16"/>
          <w:szCs w:val="16"/>
        </w:rPr>
        <w:tab/>
      </w:r>
      <w:r w:rsidRPr="004156C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b/>
          <w:bCs/>
          <w:sz w:val="16"/>
          <w:szCs w:val="16"/>
        </w:rPr>
        <w:tab/>
        <w:t>Artículo 27.-</w:t>
      </w:r>
      <w:r w:rsidRPr="004156C7">
        <w:rPr>
          <w:rFonts w:ascii="Arial Narrow" w:eastAsia="Arial Narrow" w:hAnsi="Arial Narrow" w:cs="Arial Narrow"/>
          <w:sz w:val="16"/>
          <w:szCs w:val="16"/>
        </w:rPr>
        <w:t xml:space="preserve"> De la Comisión de Protección al </w:t>
      </w:r>
      <w:proofErr w:type="gramStart"/>
      <w:r w:rsidRPr="004156C7">
        <w:rPr>
          <w:rFonts w:ascii="Arial Narrow" w:eastAsia="Arial Narrow" w:hAnsi="Arial Narrow" w:cs="Arial Narrow"/>
          <w:sz w:val="16"/>
          <w:szCs w:val="16"/>
        </w:rPr>
        <w:t>Consumidor.-</w:t>
      </w:r>
      <w:proofErr w:type="gramEnd"/>
      <w:r w:rsidRPr="004156C7">
        <w:rPr>
          <w:rFonts w:ascii="Arial Narrow" w:eastAsia="Arial Narrow" w:hAnsi="Arial Narrow" w:cs="Arial Narrow"/>
          <w:sz w:val="16"/>
          <w:szCs w:val="16"/>
        </w:rPr>
        <w:t xml:space="preserve"> </w:t>
      </w:r>
    </w:p>
    <w:p w14:paraId="01BD29AE" w14:textId="5BFC761A" w:rsidR="00CA59A2" w:rsidRPr="004156C7" w:rsidRDefault="00CA59A2" w:rsidP="004156C7">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4156C7"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4156C7" w:rsidRDefault="00711750" w:rsidP="00711750">
      <w:pPr>
        <w:pStyle w:val="Textonotapie"/>
        <w:ind w:left="567" w:right="-1"/>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 xml:space="preserve">Artículo 18.- Idoneidad </w:t>
      </w:r>
    </w:p>
    <w:p w14:paraId="478C8B3B"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b/>
          <w:bCs/>
          <w:sz w:val="16"/>
          <w:szCs w:val="16"/>
        </w:rPr>
        <w:t xml:space="preserve">Artículo 19.- Obligación de los proveedores </w:t>
      </w:r>
    </w:p>
    <w:p w14:paraId="21160F25" w14:textId="77777777" w:rsidR="00711750" w:rsidRPr="004156C7" w:rsidRDefault="00711750" w:rsidP="00711750">
      <w:pPr>
        <w:pStyle w:val="Textonotapie"/>
        <w:ind w:left="567" w:right="-1"/>
        <w:jc w:val="both"/>
        <w:rPr>
          <w:rFonts w:ascii="Arial Narrow" w:eastAsia="Arial Narrow" w:hAnsi="Arial Narrow" w:cs="Arial Narrow"/>
          <w:sz w:val="16"/>
          <w:szCs w:val="16"/>
        </w:rPr>
      </w:pPr>
      <w:r w:rsidRPr="004156C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4156C7">
        <w:rPr>
          <w:rFonts w:ascii="Arial Narrow" w:eastAsia="Arial Narrow" w:hAnsi="Arial Narrow" w:cs="Arial Narrow"/>
          <w:b/>
          <w:bCs/>
          <w:sz w:val="16"/>
          <w:szCs w:val="16"/>
        </w:rPr>
        <w:t/>
      </w:r>
      <w:proofErr w:type="spellEnd"/>
      <w:r w:rsidRPr="004156C7">
        <w:rPr>
          <w:rFonts w:ascii="Arial Narrow" w:eastAsia="Arial Narrow" w:hAnsi="Arial Narrow" w:cs="Arial Narrow"/>
          <w:b/>
          <w:bCs/>
          <w:sz w:val="16"/>
          <w:szCs w:val="16"/>
        </w:rPr>
        <w:t xml:space="preserve">807 Artículo 24.-</w:t>
      </w:r>
      <w:r w:rsidRPr="004156C7">
        <w:rPr>
          <w:rFonts w:ascii="Arial Narrow" w:eastAsia="Arial Narrow" w:hAnsi="Arial Narrow" w:cs="Arial Narrow"/>
          <w:sz w:val="16"/>
          <w:szCs w:val="16"/>
        </w:rPr>
        <w:t xml:space="preserve"> El </w:t>
      </w:r>
      <w:proofErr w:type="gramStart"/>
      <w:r w:rsidRPr="004156C7">
        <w:rPr>
          <w:rFonts w:ascii="Arial Narrow" w:eastAsia="Arial Narrow" w:hAnsi="Arial Narrow" w:cs="Arial Narrow"/>
          <w:sz w:val="16"/>
          <w:szCs w:val="16"/>
        </w:rPr>
        <w:t>Secretario Técnico</w:t>
      </w:r>
      <w:proofErr w:type="gramEnd"/>
      <w:r w:rsidRPr="004156C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 </w:t>
      </w:r>
    </w:p>
    <w:p w14:paraId="7B2AB9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156C7">
        <w:rPr>
          <w:rFonts w:ascii="Arial Narrow" w:eastAsia="Arial Narrow" w:hAnsi="Arial Narrow" w:cs="Arial Narrow"/>
          <w:sz w:val="16"/>
          <w:szCs w:val="16"/>
        </w:rPr>
        <w:t/>
      </w:r>
      <w:proofErr w:type="spellEnd"/>
      <w:r w:rsidRPr="004156C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156C7">
        <w:rPr>
          <w:rFonts w:ascii="Arial Narrow" w:eastAsia="Arial Narrow" w:hAnsi="Arial Narrow" w:cs="Arial Narrow"/>
          <w:sz w:val="16"/>
          <w:szCs w:val="16"/>
        </w:rPr>
        <w:t>entrada en vigencia</w:t>
      </w:r>
      <w:proofErr w:type="gramEnd"/>
      <w:r w:rsidRPr="004156C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sz w:val="16"/>
          <w:szCs w:val="16"/>
        </w:rPr>
        <w:tab/>
        <w:t>LEY 29571, CÓDIGO DE PROTECCIÓN Y DEFENSA DEL CONSUMIDOR</w:t>
      </w:r>
      <w:r w:rsidRPr="004156C7">
        <w:rPr>
          <w:rFonts w:ascii="Arial Narrow" w:eastAsia="Arial Narrow" w:hAnsi="Arial Narrow" w:cs="Arial Narrow"/>
          <w:b/>
          <w:bCs/>
          <w:sz w:val="16"/>
          <w:szCs w:val="16"/>
        </w:rPr>
        <w:t xml:space="preserve">, </w:t>
      </w:r>
      <w:r w:rsidRPr="004156C7">
        <w:rPr>
          <w:rFonts w:ascii="Arial Narrow" w:eastAsia="Arial Narrow" w:hAnsi="Arial Narrow" w:cs="Arial Narrow"/>
          <w:b/>
          <w:sz w:val="16"/>
          <w:szCs w:val="16"/>
        </w:rPr>
        <w:t>publicado el 2 de setiembre de 2010 y modificado por Decreto Legislativo 1308</w:t>
      </w:r>
    </w:p>
    <w:p w14:paraId="6D8A2F03" w14:textId="77777777" w:rsidR="00CA59A2" w:rsidRPr="004156C7" w:rsidRDefault="00CA59A2" w:rsidP="00CA59A2">
      <w:pPr>
        <w:pStyle w:val="Textonotapie"/>
        <w:ind w:left="567" w:hanging="567"/>
        <w:jc w:val="both"/>
        <w:rPr>
          <w:rFonts w:ascii="Arial Narrow" w:eastAsia="Arial Narrow" w:hAnsi="Arial Narrow" w:cs="Arial Narrow"/>
          <w:b/>
          <w:bCs/>
          <w:sz w:val="16"/>
          <w:szCs w:val="16"/>
        </w:rPr>
      </w:pPr>
      <w:r w:rsidRPr="004156C7">
        <w:rPr>
          <w:rFonts w:ascii="Arial Narrow" w:eastAsia="Arial Narrow" w:hAnsi="Arial Narrow" w:cs="Arial Narrow"/>
          <w:sz w:val="16"/>
          <w:szCs w:val="16"/>
        </w:rPr>
        <w:tab/>
      </w:r>
      <w:r w:rsidRPr="004156C7">
        <w:rPr>
          <w:rFonts w:ascii="Arial Narrow" w:eastAsia="Arial Narrow" w:hAnsi="Arial Narrow" w:cs="Arial Narrow"/>
          <w:b/>
          <w:bCs/>
          <w:sz w:val="16"/>
          <w:szCs w:val="16"/>
        </w:rPr>
        <w:t>Artículo 110.- Sanciones Administrativas</w:t>
      </w:r>
    </w:p>
    <w:p w14:paraId="693A834B" w14:textId="77777777" w:rsidR="00CA59A2" w:rsidRPr="004156C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156C7">
        <w:rPr>
          <w:rFonts w:ascii="Arial Narrow" w:eastAsia="Arial Narrow" w:hAnsi="Arial Narrow" w:cs="Arial Narrow"/>
          <w:sz w:val="16"/>
          <w:szCs w:val="16"/>
          <w:lang w:eastAsia="es-PE"/>
        </w:rPr>
        <w:t>(…)</w:t>
      </w:r>
    </w:p>
    <w:p w14:paraId="04CBC22B" w14:textId="77777777" w:rsidR="00CA59A2" w:rsidRPr="004156C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156C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156C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156C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4156C7"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vertAlign w:val="superscript"/>
        </w:rPr>
        <w:t xml:space="preserve"/>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sz w:val="16"/>
          <w:szCs w:val="16"/>
        </w:rPr>
        <w:tab/>
        <w:t>LEY 29571, CÓDIGO DE PROTECCIÓN Y DEFENSA DEL CONSUMIDOR</w:t>
      </w:r>
      <w:r w:rsidRPr="004156C7">
        <w:rPr>
          <w:rFonts w:ascii="Arial Narrow" w:eastAsia="Arial Narrow" w:hAnsi="Arial Narrow" w:cs="Arial Narrow"/>
          <w:b/>
          <w:bCs/>
          <w:sz w:val="16"/>
          <w:szCs w:val="16"/>
        </w:rPr>
        <w:t xml:space="preserve">, </w:t>
      </w:r>
      <w:r w:rsidRPr="004156C7">
        <w:rPr>
          <w:rFonts w:ascii="Arial Narrow" w:eastAsia="Arial Narrow" w:hAnsi="Arial Narrow" w:cs="Arial Narrow"/>
          <w:b/>
          <w:sz w:val="16"/>
          <w:szCs w:val="16"/>
        </w:rPr>
        <w:t>publicado el 2 de setiembre de 2010 y modificado por Decreto Legislativo 1308</w:t>
      </w:r>
    </w:p>
    <w:p w14:paraId="4BC9BF8D" w14:textId="77777777" w:rsidR="00CA59A2" w:rsidRPr="004156C7" w:rsidRDefault="00CA59A2" w:rsidP="00CA59A2">
      <w:pPr>
        <w:spacing w:after="0" w:line="240" w:lineRule="auto"/>
        <w:ind w:left="567" w:hanging="567"/>
        <w:jc w:val="both"/>
        <w:rPr>
          <w:rFonts w:ascii="Arial Narrow" w:eastAsia="Arial Narrow" w:hAnsi="Arial Narrow" w:cs="Arial Narrow"/>
          <w:b/>
          <w:sz w:val="16"/>
          <w:szCs w:val="16"/>
        </w:rPr>
      </w:pPr>
      <w:r w:rsidRPr="004156C7">
        <w:rPr>
          <w:rFonts w:ascii="Arial Narrow" w:eastAsia="Arial Narrow" w:hAnsi="Arial Narrow" w:cs="Arial Narrow"/>
          <w:b/>
          <w:sz w:val="16"/>
          <w:szCs w:val="16"/>
        </w:rPr>
        <w:tab/>
        <w:t>Artículo 110.- Sanciones administrativas</w:t>
      </w:r>
    </w:p>
    <w:p w14:paraId="15C6524D"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156C7">
        <w:rPr>
          <w:rFonts w:ascii="Arial Narrow" w:eastAsia="Arial Narrow" w:hAnsi="Arial Narrow" w:cs="Arial Narrow"/>
          <w:sz w:val="16"/>
          <w:szCs w:val="16"/>
        </w:rPr>
        <w:t>Infracciones leves, con una amonestación o con una multa de hasta cincuenta (50) UIT.</w:t>
      </w:r>
    </w:p>
    <w:p w14:paraId="3EC7469A"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156C7">
        <w:rPr>
          <w:rFonts w:ascii="Arial Narrow" w:eastAsia="Arial Narrow" w:hAnsi="Arial Narrow" w:cs="Arial Narrow"/>
          <w:sz w:val="16"/>
          <w:szCs w:val="16"/>
        </w:rPr>
        <w:t>Infracciones graves, con una multa de hasta ciento cincuenta (150) UIT.</w:t>
      </w:r>
    </w:p>
    <w:p w14:paraId="7DEC6213"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156C7">
        <w:rPr>
          <w:rFonts w:ascii="Arial Narrow" w:eastAsia="Arial Narrow" w:hAnsi="Arial Narrow" w:cs="Arial Narrow"/>
          <w:sz w:val="16"/>
          <w:szCs w:val="16"/>
        </w:rPr>
        <w:t>Infracciones muy graves, con una multa de hasta cuatrocientos cincuenta (450) UIT.</w:t>
      </w:r>
    </w:p>
    <w:p w14:paraId="707B74D3"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4156C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4156C7"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
      </w:r>
      <w:r w:rsidRPr="004156C7">
        <w:rPr>
          <w:rFonts w:ascii="Arial Narrow" w:eastAsia="Arial Narrow" w:hAnsi="Arial Narrow" w:cs="Arial Narrow"/>
          <w:b/>
          <w:sz w:val="16"/>
          <w:szCs w:val="16"/>
        </w:rPr>
        <w:t>Artículo 114.- Medidas correctivas</w:t>
      </w:r>
    </w:p>
    <w:p w14:paraId="1B3B1F61"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156C7" w:rsidRDefault="00CA59A2" w:rsidP="00CA59A2">
      <w:pPr>
        <w:spacing w:after="0" w:line="240" w:lineRule="auto"/>
        <w:ind w:left="567"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156C7" w:rsidRDefault="00CA59A2" w:rsidP="00CA59A2">
      <w:pPr>
        <w:spacing w:after="0" w:line="240" w:lineRule="auto"/>
        <w:ind w:left="567" w:hanging="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156C7" w:rsidRDefault="00CA59A2" w:rsidP="00CA59A2">
      <w:pPr>
        <w:spacing w:after="0" w:line="240" w:lineRule="auto"/>
        <w:ind w:left="567" w:hanging="567"/>
        <w:jc w:val="both"/>
        <w:rPr>
          <w:rFonts w:ascii="Arial Narrow" w:eastAsia="Arial Narrow" w:hAnsi="Arial Narrow" w:cs="Arial Narrow"/>
          <w:sz w:val="16"/>
          <w:szCs w:val="16"/>
        </w:rPr>
      </w:pPr>
      <w:r w:rsidRPr="004156C7">
        <w:rPr>
          <w:rFonts w:ascii="Arial Narrow" w:eastAsia="Arial Narrow" w:hAnsi="Arial Narrow" w:cs="Arial Narrow"/>
          <w:b/>
          <w:sz w:val="16"/>
          <w:szCs w:val="16"/>
        </w:rPr>
        <w:tab/>
        <w:t>Artículo 115.- Medidas correctivas reparadoras</w:t>
      </w:r>
    </w:p>
    <w:p w14:paraId="0A0E4012" w14:textId="77777777" w:rsidR="00CA59A2" w:rsidRPr="004156C7" w:rsidRDefault="00CA59A2" w:rsidP="00CA59A2">
      <w:pPr>
        <w:spacing w:after="0" w:line="240" w:lineRule="auto"/>
        <w:ind w:left="567" w:hanging="283"/>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Reparar productos.</w:t>
      </w:r>
    </w:p>
    <w:p w14:paraId="64B5280D"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156C7">
        <w:rPr>
          <w:rFonts w:ascii="Arial Narrow" w:eastAsia="Arial Narrow" w:hAnsi="Arial Narrow" w:cs="Arial Narrow"/>
          <w:sz w:val="16"/>
          <w:szCs w:val="16"/>
        </w:rPr>
        <w:t>Otras medidas reparadoras análogas de efectos equivalentes a las anteriores.</w:t>
      </w:r>
    </w:p>
    <w:p w14:paraId="764F3361" w14:textId="77777777" w:rsidR="00CA59A2" w:rsidRPr="004156C7" w:rsidRDefault="00CA59A2" w:rsidP="00CA59A2">
      <w:pPr>
        <w:pStyle w:val="Sinespaciad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156C7">
        <w:rPr>
          <w:rFonts w:ascii="Arial Narrow" w:eastAsia="Arial Narrow" w:hAnsi="Arial Narrow" w:cs="Arial Narrow"/>
          <w:sz w:val="16"/>
          <w:szCs w:val="16"/>
        </w:rPr>
        <w:t>conjuntamente con</w:t>
      </w:r>
      <w:proofErr w:type="gramEnd"/>
      <w:r w:rsidRPr="004156C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156C7" w:rsidRDefault="00CA59A2" w:rsidP="00CA59A2">
      <w:pPr>
        <w:spacing w:after="0" w:line="240" w:lineRule="auto"/>
        <w:ind w:left="567"/>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Artículo 116.- Medidas correctivas complementarias</w:t>
      </w:r>
    </w:p>
    <w:p w14:paraId="795BD0E8"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d. En caso de infracciones muy graves y de reincidencia o </w:t>
      </w:r>
      <w:proofErr w:type="spellStart"/>
      <w:r w:rsidRPr="004156C7">
        <w:rPr>
          <w:rFonts w:ascii="Arial Narrow" w:eastAsia="Arial Narrow" w:hAnsi="Arial Narrow" w:cs="Arial Narrow"/>
          <w:sz w:val="16"/>
          <w:szCs w:val="16"/>
        </w:rPr>
        <w:t>reiterancia</w:t>
      </w:r>
      <w:proofErr w:type="spellEnd"/>
      <w:r w:rsidRPr="004156C7">
        <w:rPr>
          <w:rFonts w:ascii="Arial Narrow" w:eastAsia="Arial Narrow" w:hAnsi="Arial Narrow" w:cs="Arial Narrow"/>
          <w:sz w:val="16"/>
          <w:szCs w:val="16"/>
        </w:rPr>
        <w:t xml:space="preserve">: </w:t>
      </w:r>
    </w:p>
    <w:p w14:paraId="700F1C70"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w:t>
      </w:r>
      <w:proofErr w:type="spellStart"/>
      <w:r w:rsidRPr="004156C7">
        <w:rPr>
          <w:rFonts w:ascii="Arial Narrow" w:eastAsia="Arial Narrow" w:hAnsi="Arial Narrow" w:cs="Arial Narrow"/>
          <w:sz w:val="16"/>
          <w:szCs w:val="16"/>
        </w:rPr>
        <w:t>ii</w:t>
      </w:r>
      <w:proofErr w:type="spellEnd"/>
      <w:r w:rsidRPr="004156C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e. Publicación de avisos </w:t>
      </w:r>
      <w:proofErr w:type="spellStart"/>
      <w:r w:rsidRPr="004156C7">
        <w:rPr>
          <w:rFonts w:ascii="Arial Narrow" w:eastAsia="Arial Narrow" w:hAnsi="Arial Narrow" w:cs="Arial Narrow"/>
          <w:sz w:val="16"/>
          <w:szCs w:val="16"/>
        </w:rPr>
        <w:t>rectificatorios</w:t>
      </w:r>
      <w:proofErr w:type="spellEnd"/>
      <w:r w:rsidRPr="004156C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156C7" w:rsidRDefault="00CA59A2" w:rsidP="00CA59A2">
      <w:pPr>
        <w:spacing w:after="0" w:line="240" w:lineRule="auto"/>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sz w:val="16"/>
          <w:szCs w:val="16"/>
        </w:rPr>
        <w:tab/>
        <w:t>LEY 29571, CÓDIGO DE PROTECCIÓN Y DEFENSA DEL CONSUMIDOR</w:t>
      </w:r>
      <w:r w:rsidRPr="004156C7">
        <w:rPr>
          <w:rFonts w:ascii="Arial Narrow" w:eastAsia="Arial Narrow" w:hAnsi="Arial Narrow" w:cs="Arial Narrow"/>
          <w:b/>
          <w:bCs/>
          <w:sz w:val="16"/>
          <w:szCs w:val="16"/>
        </w:rPr>
        <w:t xml:space="preserve">, </w:t>
      </w:r>
      <w:r w:rsidRPr="004156C7">
        <w:rPr>
          <w:rFonts w:ascii="Arial Narrow" w:eastAsia="Arial Narrow" w:hAnsi="Arial Narrow" w:cs="Arial Narrow"/>
          <w:b/>
          <w:sz w:val="16"/>
          <w:szCs w:val="16"/>
        </w:rPr>
        <w:t>publicado el 2 de setiembre de 2010 y modificado por Decreto Legislativo 1308</w:t>
      </w:r>
    </w:p>
    <w:p w14:paraId="6927EAA2" w14:textId="77777777" w:rsidR="00CA59A2" w:rsidRPr="004156C7" w:rsidRDefault="00CA59A2" w:rsidP="00CA59A2">
      <w:pPr>
        <w:pStyle w:val="Textonotapie"/>
        <w:tabs>
          <w:tab w:val="left" w:pos="567"/>
        </w:tabs>
        <w:jc w:val="both"/>
        <w:rPr>
          <w:rFonts w:ascii="Arial Narrow" w:eastAsia="Arial Narrow" w:hAnsi="Arial Narrow" w:cs="Arial Narrow"/>
          <w:b/>
          <w:sz w:val="16"/>
          <w:szCs w:val="16"/>
        </w:rPr>
      </w:pPr>
      <w:r w:rsidRPr="004156C7">
        <w:rPr>
          <w:rFonts w:ascii="Arial Narrow" w:eastAsia="Arial Narrow" w:hAnsi="Arial Narrow" w:cs="Arial Narrow"/>
          <w:b/>
          <w:sz w:val="16"/>
          <w:szCs w:val="16"/>
        </w:rPr>
        <w:tab/>
        <w:t>Artículo 112.- Criterios de graduación de las sanciones administrativas</w:t>
      </w:r>
    </w:p>
    <w:p w14:paraId="3B612D08" w14:textId="77777777" w:rsidR="00CA59A2" w:rsidRPr="004156C7" w:rsidRDefault="00CA59A2" w:rsidP="00CA59A2">
      <w:pPr>
        <w:pStyle w:val="Textonotapie"/>
        <w:tabs>
          <w:tab w:val="left" w:pos="567"/>
        </w:tabs>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w:t>
      </w:r>
    </w:p>
    <w:p w14:paraId="1A096021" w14:textId="77777777" w:rsidR="00CA59A2" w:rsidRPr="004156C7" w:rsidRDefault="00CA59A2" w:rsidP="00CA59A2">
      <w:pPr>
        <w:pStyle w:val="Textonotapie"/>
        <w:tabs>
          <w:tab w:val="left" w:pos="567"/>
        </w:tabs>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Se consideran circunstancias atenuantes especiales, las siguientes:</w:t>
      </w:r>
    </w:p>
    <w:p w14:paraId="74B98BC1" w14:textId="77777777" w:rsidR="00CA59A2" w:rsidRPr="004156C7" w:rsidRDefault="00CA59A2" w:rsidP="00CA59A2">
      <w:pPr>
        <w:pStyle w:val="Textonotapie"/>
        <w:tabs>
          <w:tab w:val="left" w:pos="567"/>
        </w:tabs>
        <w:jc w:val="both"/>
        <w:rPr>
          <w:rFonts w:ascii="Arial Narrow" w:eastAsia="Arial Narrow" w:hAnsi="Arial Narrow" w:cs="Arial Narrow"/>
          <w:sz w:val="16"/>
          <w:szCs w:val="16"/>
        </w:rPr>
      </w:pPr>
      <w:r w:rsidRPr="004156C7">
        <w:rPr>
          <w:rFonts w:ascii="Arial Narrow" w:eastAsia="Arial Narrow" w:hAnsi="Arial Narrow" w:cs="Arial Narrow"/>
          <w:sz w:val="16"/>
          <w:szCs w:val="16"/>
        </w:rPr>
        <w:tab/>
        <w:t>(…)</w:t>
      </w:r>
    </w:p>
    <w:p w14:paraId="0D336D0B" w14:textId="77777777" w:rsidR="00CA59A2" w:rsidRPr="004156C7" w:rsidRDefault="00CA59A2" w:rsidP="00CA59A2">
      <w:pPr>
        <w:pStyle w:val="Textonotapie"/>
        <w:tabs>
          <w:tab w:val="left" w:pos="567"/>
        </w:tabs>
        <w:ind w:left="567"/>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156C7">
        <w:rPr>
          <w:rFonts w:ascii="Arial Narrow" w:eastAsia="Arial Narrow" w:hAnsi="Arial Narrow" w:cs="Arial Narrow"/>
          <w:sz w:val="16"/>
          <w:szCs w:val="16"/>
        </w:rPr>
        <w:t>liminarmente</w:t>
      </w:r>
      <w:proofErr w:type="spellEnd"/>
      <w:r w:rsidRPr="004156C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4156C7"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156C7">
        <w:rPr>
          <w:rStyle w:val="Refdenotaalpie"/>
          <w:rFonts w:ascii="Arial Narrow" w:eastAsia="Arial Narrow" w:hAnsi="Arial Narrow" w:cs="Arial Narrow"/>
          <w:b/>
          <w:bCs/>
          <w:sz w:val="16"/>
          <w:szCs w:val="16"/>
          <w:vertAlign w:val="superscript"/>
        </w:rPr>
        <w:footnoteRef/>
      </w:r>
      <w:r w:rsidRPr="004156C7">
        <w:rPr>
          <w:rFonts w:ascii="Arial Narrow" w:eastAsia="Arial Narrow" w:hAnsi="Arial Narrow" w:cs="Arial Narrow"/>
          <w:b/>
          <w:bCs/>
          <w:sz w:val="16"/>
          <w:szCs w:val="16"/>
        </w:rPr>
        <w:t xml:space="preserve"/>
      </w:r>
      <w:r w:rsidRPr="004156C7">
        <w:rPr>
          <w:rFonts w:ascii="Arial Narrow" w:eastAsia="Arial Narrow" w:hAnsi="Arial Narrow" w:cs="Arial Narrow"/>
          <w:b/>
          <w:bCs/>
          <w:sz w:val="16"/>
          <w:szCs w:val="16"/>
        </w:rPr>
        <w:tab/>
        <w:t xml:space="preserve">DECRETO LEGISLATIVO </w:t>
      </w:r>
      <w:proofErr w:type="spellStart"/>
      <w:r w:rsidRPr="004156C7">
        <w:rPr>
          <w:rFonts w:ascii="Arial Narrow" w:eastAsia="Arial Narrow" w:hAnsi="Arial Narrow" w:cs="Arial Narrow"/>
          <w:b/>
          <w:bCs/>
          <w:sz w:val="16"/>
          <w:szCs w:val="16"/>
        </w:rPr>
        <w:t/>
      </w:r>
      <w:proofErr w:type="spellEnd"/>
      <w:r w:rsidRPr="004156C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156C7" w:rsidRDefault="00CA59A2" w:rsidP="00CA59A2">
      <w:pPr>
        <w:pStyle w:val="NormalWeb"/>
        <w:spacing w:after="0" w:line="240" w:lineRule="auto"/>
        <w:ind w:left="567"/>
        <w:jc w:val="both"/>
        <w:rPr>
          <w:rFonts w:ascii="Arial Narrow" w:eastAsia="Arial Narrow" w:hAnsi="Arial Narrow" w:cs="Arial Narrow"/>
          <w:bCs/>
          <w:sz w:val="16"/>
          <w:szCs w:val="16"/>
        </w:rPr>
      </w:pPr>
      <w:r w:rsidRPr="004156C7">
        <w:rPr>
          <w:rFonts w:ascii="Arial Narrow" w:eastAsia="Arial Narrow" w:hAnsi="Arial Narrow" w:cs="Arial Narrow"/>
          <w:b/>
          <w:sz w:val="16"/>
          <w:szCs w:val="16"/>
        </w:rPr>
        <w:t xml:space="preserve">Artículo 29.- </w:t>
      </w:r>
      <w:r w:rsidRPr="004156C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156C7">
        <w:rPr>
          <w:rFonts w:ascii="Arial Narrow" w:eastAsia="Arial Narrow" w:hAnsi="Arial Narrow" w:cs="Arial Narrow"/>
          <w:bCs/>
          <w:sz w:val="16"/>
          <w:szCs w:val="16"/>
        </w:rPr>
        <w:t>Secretario Técnico</w:t>
      </w:r>
      <w:proofErr w:type="gramEnd"/>
      <w:r w:rsidRPr="004156C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156C7">
        <w:rPr>
          <w:rFonts w:ascii="Arial Narrow" w:eastAsia="Arial Narrow" w:hAnsi="Arial Narrow" w:cs="Arial Narrow"/>
          <w:bCs/>
          <w:sz w:val="16"/>
          <w:szCs w:val="16"/>
        </w:rPr>
        <w:t>Secretario Técnico</w:t>
      </w:r>
      <w:proofErr w:type="gramEnd"/>
      <w:r w:rsidRPr="004156C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4156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156C7">
        <w:rPr>
          <w:rStyle w:val="Refdenotaalpie"/>
          <w:rFonts w:ascii="Arial Narrow" w:eastAsia="Arial Narrow" w:hAnsi="Arial Narrow" w:cs="Arial Narrow"/>
          <w:sz w:val="16"/>
          <w:szCs w:val="16"/>
          <w:vertAlign w:val="superscript"/>
        </w:rPr>
        <w:footnoteRef/>
      </w:r>
      <w:r w:rsidRPr="004156C7">
        <w:rPr>
          <w:rFonts w:ascii="Arial Narrow" w:eastAsia="Arial Narrow" w:hAnsi="Arial Narrow" w:cs="Arial Narrow"/>
          <w:sz w:val="16"/>
          <w:szCs w:val="16"/>
        </w:rPr>
        <w:t xml:space="preserve"/>
      </w:r>
      <w:r w:rsidRPr="004156C7">
        <w:rPr>
          <w:rFonts w:ascii="Arial Narrow" w:eastAsia="Arial Narrow" w:hAnsi="Arial Narrow" w:cs="Arial Narrow"/>
          <w:sz w:val="16"/>
          <w:szCs w:val="16"/>
        </w:rPr>
      </w:r>
      <w:r w:rsidRPr="004156C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156C7" w:rsidRDefault="00CA59A2" w:rsidP="00CA59A2">
      <w:pPr>
        <w:pStyle w:val="Textonotapie"/>
        <w:ind w:left="1134"/>
        <w:jc w:val="both"/>
        <w:rPr>
          <w:rFonts w:ascii="Arial Narrow" w:eastAsia="Arial Narrow" w:hAnsi="Arial Narrow" w:cs="Arial Narrow"/>
          <w:b/>
          <w:bCs/>
          <w:sz w:val="16"/>
          <w:szCs w:val="16"/>
        </w:rPr>
      </w:pPr>
      <w:r w:rsidRPr="004156C7">
        <w:rPr>
          <w:rFonts w:ascii="Arial Narrow" w:eastAsia="Arial Narrow" w:hAnsi="Arial Narrow" w:cs="Arial Narrow"/>
          <w:b/>
          <w:bCs/>
          <w:sz w:val="16"/>
          <w:szCs w:val="16"/>
        </w:rPr>
        <w:t>Artículo 20.- Modalidades de notificación</w:t>
      </w:r>
    </w:p>
    <w:p w14:paraId="23580398" w14:textId="77777777" w:rsidR="00CA59A2" w:rsidRPr="004156C7" w:rsidRDefault="00CA59A2" w:rsidP="00CA59A2">
      <w:pPr>
        <w:pStyle w:val="Textonotapie"/>
        <w:ind w:left="1134" w:hanging="1134"/>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20.4. </w:t>
      </w:r>
      <w:r w:rsidRPr="004156C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156C7" w:rsidRDefault="00CA59A2" w:rsidP="00CA59A2">
      <w:pPr>
        <w:pStyle w:val="Textonotapie"/>
        <w:ind w:left="1134"/>
        <w:jc w:val="both"/>
        <w:rPr>
          <w:rFonts w:ascii="Arial Narrow" w:eastAsia="Arial Narrow" w:hAnsi="Arial Narrow" w:cs="Arial Narrow"/>
          <w:sz w:val="16"/>
          <w:szCs w:val="16"/>
        </w:rPr>
      </w:pPr>
      <w:r w:rsidRPr="004156C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156C7" w:rsidRDefault="00CA59A2" w:rsidP="00CA59A2">
      <w:pPr>
        <w:pStyle w:val="Textonotapie"/>
        <w:ind w:left="1134"/>
        <w:jc w:val="both"/>
        <w:rPr>
          <w:rFonts w:ascii="Arial Narrow" w:eastAsia="Arial Narrow" w:hAnsi="Arial Narrow" w:cs="Arial Narrow"/>
          <w:sz w:val="16"/>
          <w:szCs w:val="16"/>
        </w:rPr>
      </w:pPr>
      <w:r w:rsidRPr="004156C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D4EEA"/>
    <w:rsid w:val="00121544"/>
    <w:rsid w:val="00166964"/>
    <w:rsid w:val="001A460D"/>
    <w:rsid w:val="001B5674"/>
    <w:rsid w:val="001B56A2"/>
    <w:rsid w:val="001B6FB2"/>
    <w:rsid w:val="001B6FF8"/>
    <w:rsid w:val="001D3F79"/>
    <w:rsid w:val="001F163D"/>
    <w:rsid w:val="00215307"/>
    <w:rsid w:val="002508A6"/>
    <w:rsid w:val="00251562"/>
    <w:rsid w:val="00290C55"/>
    <w:rsid w:val="00293F2F"/>
    <w:rsid w:val="002A0A1A"/>
    <w:rsid w:val="002B0771"/>
    <w:rsid w:val="002B2DF7"/>
    <w:rsid w:val="002C265E"/>
    <w:rsid w:val="002E5997"/>
    <w:rsid w:val="00327F5B"/>
    <w:rsid w:val="00345290"/>
    <w:rsid w:val="00345309"/>
    <w:rsid w:val="00345437"/>
    <w:rsid w:val="00353D90"/>
    <w:rsid w:val="003719B7"/>
    <w:rsid w:val="003748FB"/>
    <w:rsid w:val="00380AEA"/>
    <w:rsid w:val="003C6685"/>
    <w:rsid w:val="004156C7"/>
    <w:rsid w:val="004251B6"/>
    <w:rsid w:val="00472CB2"/>
    <w:rsid w:val="00491FCE"/>
    <w:rsid w:val="004B0B44"/>
    <w:rsid w:val="004B1E5F"/>
    <w:rsid w:val="004C4B18"/>
    <w:rsid w:val="004D0925"/>
    <w:rsid w:val="004E7484"/>
    <w:rsid w:val="004F1116"/>
    <w:rsid w:val="00501C14"/>
    <w:rsid w:val="00515328"/>
    <w:rsid w:val="00522988"/>
    <w:rsid w:val="005256FD"/>
    <w:rsid w:val="00531836"/>
    <w:rsid w:val="00534C88"/>
    <w:rsid w:val="00537BD7"/>
    <w:rsid w:val="00547BF9"/>
    <w:rsid w:val="005636EE"/>
    <w:rsid w:val="0058044E"/>
    <w:rsid w:val="00592915"/>
    <w:rsid w:val="005D7A26"/>
    <w:rsid w:val="005E787A"/>
    <w:rsid w:val="00601F77"/>
    <w:rsid w:val="00626395"/>
    <w:rsid w:val="006C3CF1"/>
    <w:rsid w:val="006E20FA"/>
    <w:rsid w:val="006F0D03"/>
    <w:rsid w:val="00703DE8"/>
    <w:rsid w:val="00711750"/>
    <w:rsid w:val="00735F8D"/>
    <w:rsid w:val="0074378D"/>
    <w:rsid w:val="00794435"/>
    <w:rsid w:val="007B1F0A"/>
    <w:rsid w:val="007B50E3"/>
    <w:rsid w:val="007D31A8"/>
    <w:rsid w:val="007E3262"/>
    <w:rsid w:val="007F7799"/>
    <w:rsid w:val="0080766B"/>
    <w:rsid w:val="00826A4D"/>
    <w:rsid w:val="0083186C"/>
    <w:rsid w:val="00851689"/>
    <w:rsid w:val="00872A80"/>
    <w:rsid w:val="008819A6"/>
    <w:rsid w:val="008834B0"/>
    <w:rsid w:val="00890B1F"/>
    <w:rsid w:val="008947FC"/>
    <w:rsid w:val="0089579A"/>
    <w:rsid w:val="00896A8E"/>
    <w:rsid w:val="008A211A"/>
    <w:rsid w:val="008A2912"/>
    <w:rsid w:val="008C7DBE"/>
    <w:rsid w:val="008E746F"/>
    <w:rsid w:val="009217B9"/>
    <w:rsid w:val="00932834"/>
    <w:rsid w:val="00947FE2"/>
    <w:rsid w:val="00987623"/>
    <w:rsid w:val="00996DC2"/>
    <w:rsid w:val="009D2900"/>
    <w:rsid w:val="009D35EE"/>
    <w:rsid w:val="009D7D45"/>
    <w:rsid w:val="00A11BB2"/>
    <w:rsid w:val="00A16AE5"/>
    <w:rsid w:val="00A23703"/>
    <w:rsid w:val="00A37879"/>
    <w:rsid w:val="00A66DE0"/>
    <w:rsid w:val="00A760AA"/>
    <w:rsid w:val="00A84194"/>
    <w:rsid w:val="00A87B9B"/>
    <w:rsid w:val="00A91F8B"/>
    <w:rsid w:val="00A95C0E"/>
    <w:rsid w:val="00AA1996"/>
    <w:rsid w:val="00AC5DF4"/>
    <w:rsid w:val="00AC634C"/>
    <w:rsid w:val="00AE2D20"/>
    <w:rsid w:val="00B05CA3"/>
    <w:rsid w:val="00B71A49"/>
    <w:rsid w:val="00B764BE"/>
    <w:rsid w:val="00B85D24"/>
    <w:rsid w:val="00B906B1"/>
    <w:rsid w:val="00B91E42"/>
    <w:rsid w:val="00BB155A"/>
    <w:rsid w:val="00BB428C"/>
    <w:rsid w:val="00BB47E5"/>
    <w:rsid w:val="00BB55A1"/>
    <w:rsid w:val="00BD2086"/>
    <w:rsid w:val="00BD470D"/>
    <w:rsid w:val="00BD7737"/>
    <w:rsid w:val="00BF2C84"/>
    <w:rsid w:val="00C567E7"/>
    <w:rsid w:val="00C56FC4"/>
    <w:rsid w:val="00C72EFF"/>
    <w:rsid w:val="00C93C33"/>
    <w:rsid w:val="00CA59A2"/>
    <w:rsid w:val="00CD0C8E"/>
    <w:rsid w:val="00CD118F"/>
    <w:rsid w:val="00CD62B5"/>
    <w:rsid w:val="00CE01D5"/>
    <w:rsid w:val="00CF4F4C"/>
    <w:rsid w:val="00D0172A"/>
    <w:rsid w:val="00D078F2"/>
    <w:rsid w:val="00D12261"/>
    <w:rsid w:val="00D53538"/>
    <w:rsid w:val="00D6254A"/>
    <w:rsid w:val="00D62C29"/>
    <w:rsid w:val="00D95607"/>
    <w:rsid w:val="00DA02A5"/>
    <w:rsid w:val="00DA79A0"/>
    <w:rsid w:val="00DB00BA"/>
    <w:rsid w:val="00DB5CCB"/>
    <w:rsid w:val="00DB6197"/>
    <w:rsid w:val="00DC00FF"/>
    <w:rsid w:val="00DD0EE7"/>
    <w:rsid w:val="00E142DD"/>
    <w:rsid w:val="00E34BEE"/>
    <w:rsid w:val="00E43E43"/>
    <w:rsid w:val="00E53709"/>
    <w:rsid w:val="00E55AB3"/>
    <w:rsid w:val="00E561CF"/>
    <w:rsid w:val="00E6140E"/>
    <w:rsid w:val="00E94E38"/>
    <w:rsid w:val="00EC76E1"/>
    <w:rsid w:val="00ED0AE1"/>
    <w:rsid w:val="00ED4B2D"/>
    <w:rsid w:val="00EE3204"/>
    <w:rsid w:val="00F71384"/>
    <w:rsid w:val="00F72147"/>
    <w:rsid w:val="00F754DE"/>
    <w:rsid w:val="00F94D5D"/>
    <w:rsid w:val="00F954C6"/>
    <w:rsid w:val="00FB44B8"/>
    <w:rsid w:val="152E0CAF"/>
    <w:rsid w:val="1A371DEA"/>
    <w:rsid w:val="304D6728"/>
    <w:rsid w:val="41DB6CA7"/>
    <w:rsid w:val="7146E6B1"/>
    <w:rsid w:val="7221FF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2CB2"/>
    <w:rPr>
      <w:sz w:val="16"/>
      <w:szCs w:val="16"/>
    </w:rPr>
  </w:style>
  <w:style w:type="paragraph" w:styleId="Textocomentario">
    <w:name w:val="annotation text"/>
    <w:basedOn w:val="Normal"/>
    <w:link w:val="TextocomentarioCar"/>
    <w:uiPriority w:val="99"/>
    <w:unhideWhenUsed/>
    <w:rsid w:val="00472CB2"/>
    <w:pPr>
      <w:spacing w:line="240" w:lineRule="auto"/>
    </w:pPr>
    <w:rPr>
      <w:sz w:val="20"/>
      <w:szCs w:val="20"/>
    </w:rPr>
  </w:style>
  <w:style w:type="character" w:customStyle="1" w:styleId="TextocomentarioCar">
    <w:name w:val="Texto comentario Car"/>
    <w:basedOn w:val="Fuentedeprrafopredeter"/>
    <w:link w:val="Textocomentario"/>
    <w:uiPriority w:val="99"/>
    <w:rsid w:val="00472CB2"/>
    <w:rPr>
      <w:sz w:val="20"/>
      <w:szCs w:val="20"/>
    </w:rPr>
  </w:style>
  <w:style w:type="paragraph" w:styleId="Asuntodelcomentario">
    <w:name w:val="annotation subject"/>
    <w:basedOn w:val="Textocomentario"/>
    <w:next w:val="Textocomentario"/>
    <w:link w:val="AsuntodelcomentarioCar"/>
    <w:uiPriority w:val="99"/>
    <w:semiHidden/>
    <w:unhideWhenUsed/>
    <w:rsid w:val="00472CB2"/>
    <w:rPr>
      <w:b/>
      <w:bCs/>
    </w:rPr>
  </w:style>
  <w:style w:type="character" w:customStyle="1" w:styleId="AsuntodelcomentarioCar">
    <w:name w:val="Asunto del comentario Car"/>
    <w:basedOn w:val="TextocomentarioCar"/>
    <w:link w:val="Asuntodelcomentario"/>
    <w:uiPriority w:val="99"/>
    <w:semiHidden/>
    <w:rsid w:val="00472C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6</Pages>
  <Words>1833</Words>
  <Characters>9647</Characters>
  <Application>Microsoft Office Word</Application>
  <DocSecurity>0</DocSecurity>
  <Lines>177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2025-11-20T15:48:00Z</dcterms:modified>
</cp:coreProperties>
</file>