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8C0FD7" w14:textId="77777777" w:rsidR="00583A9F" w:rsidRPr="0026598E" w:rsidRDefault="00583A9F" w:rsidP="00583A9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46E1D">
        <w:rPr>
          <w:rFonts w:ascii="Arial Narrow" w:eastAsia="Arial Narrow" w:hAnsi="Arial Narrow" w:cs="Arial Narrow"/>
          <w:b/>
          <w:bCs/>
          <w:color w:val="000000"/>
          <w:kern w:val="0"/>
          <w:sz w:val="22"/>
          <w:szCs w:val="22"/>
          <w:shd w:val="clear" w:color="auto" w:fill="FFFFFF"/>
          <w:lang w:eastAsia="es-PE"/>
          <w14:ligatures w14:val="none"/>
        </w:rPr>
        <w:t>1252-2025/CC1</w:t>
      </w:r>
    </w:p>
    <w:p w14:paraId="07488B64"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5183E78"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6E1D">
        <w:rPr>
          <w:rFonts w:ascii="Arial Narrow" w:eastAsia="Arial Narrow" w:hAnsi="Arial Narrow" w:cs="Arial Narrow"/>
          <w:b/>
          <w:color w:val="000000"/>
          <w:kern w:val="0"/>
          <w:sz w:val="22"/>
          <w:szCs w:val="22"/>
          <w:lang w:eastAsia="es-PE"/>
          <w14:ligatures w14:val="none"/>
        </w:rPr>
        <w:t>DENUNCIADO</w:t>
      </w:r>
      <w:r w:rsidRPr="00746E1D">
        <w:rPr>
          <w:rFonts w:ascii="Arial Narrow" w:eastAsia="Arial Narrow" w:hAnsi="Arial Narrow" w:cs="Arial Narrow"/>
          <w:b/>
          <w:color w:val="000000"/>
          <w:kern w:val="0"/>
          <w:sz w:val="22"/>
          <w:szCs w:val="22"/>
          <w:lang w:eastAsia="es-PE"/>
          <w14:ligatures w14:val="none"/>
        </w:rPr>
        <w:tab/>
        <w:t>:</w:t>
      </w:r>
      <w:r w:rsidRPr="00746E1D">
        <w:rPr>
          <w:rFonts w:ascii="Arial Narrow" w:eastAsia="Arial Narrow" w:hAnsi="Arial Narrow" w:cs="Arial Narrow"/>
          <w:b/>
          <w:color w:val="000000"/>
          <w:kern w:val="0"/>
          <w:sz w:val="22"/>
          <w:szCs w:val="22"/>
          <w:lang w:eastAsia="es-PE"/>
          <w14:ligatures w14:val="none"/>
        </w:rPr>
        <w:tab/>
        <w:t>RÍMAC SEGUROS Y REASEGUROS S.A. (RÍMAC)</w:t>
      </w:r>
    </w:p>
    <w:p w14:paraId="0E212B7B" w14: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6E1D">
        <w:rPr>
          <w:rFonts w:ascii="Arial Narrow" w:eastAsia="Arial Narrow" w:hAnsi="Arial Narrow" w:cs="Arial Narrow"/>
          <w:b/>
          <w:color w:val="000000"/>
          <w:kern w:val="0"/>
          <w:sz w:val="22"/>
          <w:szCs w:val="22"/>
          <w:lang w:eastAsia="es-PE"/>
          <w14:ligatures w14:val="none"/>
        </w:rPr>
        <w:t>MATERIAS</w:t>
      </w:r>
      <w:r w:rsidRPr="00746E1D">
        <w:rPr>
          <w:rFonts w:ascii="Arial Narrow" w:eastAsia="Arial Narrow" w:hAnsi="Arial Narrow" w:cs="Arial Narrow"/>
          <w:b/>
          <w:color w:val="000000"/>
          <w:kern w:val="0"/>
          <w:sz w:val="22"/>
          <w:szCs w:val="22"/>
          <w:lang w:eastAsia="es-PE"/>
          <w14:ligatures w14:val="none"/>
        </w:rPr>
        <w:tab/>
        <w:t xml:space="preserve">: </w:t>
      </w:r>
      <w:r w:rsidRPr="00746E1D">
        <w:rPr>
          <w:rFonts w:ascii="Arial Narrow" w:eastAsia="Arial Narrow" w:hAnsi="Arial Narrow" w:cs="Arial Narrow"/>
          <w:b/>
          <w:color w:val="000000"/>
          <w:kern w:val="0"/>
          <w:sz w:val="22"/>
          <w:szCs w:val="22"/>
          <w:lang w:eastAsia="es-PE"/>
          <w14:ligatures w14:val="none"/>
        </w:rPr>
        <w:tab/>
      </w:r>
      <w:r w:rsidRPr="00C9505A">
        <w:rPr>
          <w:rFonts w:ascii="Arial Narrow" w:eastAsia="Arial Narrow" w:hAnsi="Arial Narrow" w:cs="Arial Narrow"/>
          <w:b/>
          <w:color w:val="000000"/>
          <w:kern w:val="0"/>
          <w:sz w:val="22"/>
          <w:szCs w:val="22"/>
          <w:lang w:eastAsia="es-PE"/>
          <w14:ligatures w14:val="none"/>
        </w:rPr>
        <w:t>ADMISIÓN A TRÁMITE</w:t>
      </w:r>
    </w:p>
    <w:p w14:paraId="298DD5C4" w14: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9505A">
        <w:rPr>
          <w:rFonts w:ascii="Arial Narrow" w:eastAsia="Arial Narrow" w:hAnsi="Arial Narrow" w:cs="Arial Narrow"/>
          <w:b/>
          <w:color w:val="000000"/>
          <w:kern w:val="0"/>
          <w:sz w:val="22"/>
          <w:szCs w:val="22"/>
          <w:lang w:eastAsia="es-PE"/>
          <w14:ligatures w14:val="none"/>
        </w:rPr>
        <w:t xml:space="preserve">REQUERIMIENTO DE INFORMACIÓN </w:t>
      </w:r>
    </w:p>
    <w:p w14:paraId="414E9001" w14: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9505A">
        <w:rPr>
          <w:rFonts w:ascii="Arial Narrow" w:eastAsia="Arial Narrow" w:hAnsi="Arial Narrow" w:cs="Arial Narrow"/>
          <w:b/>
          <w:color w:val="000000"/>
          <w:kern w:val="0"/>
          <w:sz w:val="22"/>
          <w:szCs w:val="22"/>
          <w:lang w:eastAsia="es-PE"/>
          <w14:ligatures w14:val="none"/>
        </w:rPr>
        <w:t xml:space="preserve">RESOLUCIÓN </w:t>
      </w:r>
      <w:r w:rsidRPr="00C9505A">
        <w:rPr>
          <w:rFonts w:ascii="Arial Narrow" w:eastAsia="Arial Narrow" w:hAnsi="Arial Narrow" w:cs="Arial Narrow"/>
          <w:b/>
          <w:color w:val="000000"/>
          <w:kern w:val="0"/>
          <w:sz w:val="22"/>
          <w:szCs w:val="22"/>
          <w:lang w:eastAsia="es-PE"/>
          <w14:ligatures w14:val="none"/>
        </w:rPr>
        <w:tab/>
        <w:t>:</w:t>
      </w:r>
      <w:r w:rsidRPr="00C9505A">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7DF73AFF" w14:textId="77777777" w:rsidR="00583A9F" w:rsidRPr="00C9505A" w:rsidRDefault="00583A9F" w:rsidP="00583A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9F312A" w14:textId="76FD3F67" w:rsidR="00583A9F" w:rsidRPr="0026598E" w:rsidRDefault="00583A9F" w:rsidP="00583A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505A">
        <w:rPr>
          <w:rFonts w:ascii="Arial Narrow" w:eastAsia="Arial Narrow" w:hAnsi="Arial Narrow" w:cs="Arial Narrow"/>
          <w:color w:val="000000"/>
          <w:kern w:val="0"/>
          <w:sz w:val="22"/>
          <w:szCs w:val="22"/>
          <w:shd w:val="clear" w:color="auto" w:fill="FFFFFF"/>
          <w:lang w:eastAsia="es-PE"/>
          <w14:ligatures w14:val="none"/>
        </w:rPr>
        <w:t xml:space="preserve">Lima, </w:t>
      </w:r>
      <w:r w:rsidR="00E620BA">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9505A">
        <w:rPr>
          <w:rFonts w:ascii="Arial Narrow" w:eastAsia="Arial Narrow" w:hAnsi="Arial Narrow" w:cs="Arial Narrow"/>
          <w:color w:val="000000"/>
          <w:kern w:val="0"/>
          <w:sz w:val="22"/>
          <w:szCs w:val="22"/>
          <w:shd w:val="clear" w:color="auto" w:fill="FFFFFF"/>
          <w:lang w:eastAsia="es-PE"/>
          <w14:ligatures w14:val="none"/>
        </w:rPr>
        <w:t xml:space="preserve"/>
      </w:r>
    </w:p>
    <w:p w14:paraId="462DDAB8" w14:textId="77777777" w:rsidR="00583A9F" w:rsidRPr="0026598E" w:rsidRDefault="00583A9F" w:rsidP="00583A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82CA31A" w14:textId="77777777" w:rsidR="00583A9F" w:rsidRPr="0026598E" w:rsidRDefault="00583A9F" w:rsidP="00583A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37A099E" w14:textId="77777777" w:rsidR="00583A9F" w:rsidRPr="0026598E" w:rsidRDefault="00583A9F" w:rsidP="00583A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CFBED3" w14:textId="77777777" w:rsidR="00583A9F" w:rsidRPr="002251F7" w:rsidRDefault="00583A9F" w:rsidP="00583A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1DF0">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Rímac por presuntas infracciones a la Ley 29571, Código de Protección y Defensa del Consumidor</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91DF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251F7">
        <w:rPr>
          <w:rFonts w:ascii="Arial Narrow" w:eastAsia="Arial Narrow" w:hAnsi="Arial Narrow" w:cs="Arial Narrow"/>
          <w:color w:val="000000"/>
          <w:kern w:val="0"/>
          <w:sz w:val="22"/>
          <w:szCs w:val="22"/>
          <w:lang w:val="es-ES" w:eastAsia="es-ES"/>
          <w14:ligatures w14:val="none"/>
        </w:rPr>
        <w:t xml:space="preserve"/>
      </w:r>
      <w:r w:rsidRPr="002251F7">
        <w:rPr>
          <w:rFonts w:ascii="Arial Narrow" w:eastAsia="Arial Narrow" w:hAnsi="Arial Narrow" w:cs="Arial Narrow"/>
          <w:kern w:val="0"/>
          <w14:ligatures w14:val="none"/>
          <w:sz w:val="22"/>
          <w:szCs w:val="22"/>
        </w:rPr>
        <w:t/>
      </w:r>
      <w:r w:rsidRPr="002251F7">
        <w:rPr>
          <w:rFonts w:ascii="Arial Narrow" w:eastAsia="Arial Narrow" w:hAnsi="Arial Narrow" w:cs="Arial Narrow"/>
          <w:color w:val="000000"/>
          <w:kern w:val="0"/>
          <w:sz w:val="22"/>
          <w:szCs w:val="22"/>
          <w:lang w:val="es-ES" w:eastAsia="es-ES"/>
          <w14:ligatures w14:val="none"/>
        </w:rPr>
        <w:t/>
      </w:r>
      <w:r w:rsidRPr="002251F7">
        <w:rPr>
          <w:rFonts w:ascii="Arial Narrow" w:eastAsia="Arial Narrow" w:hAnsi="Arial Narrow" w:cs="Arial Narrow"/>
          <w:color w:val="000000"/>
          <w:kern w:val="0"/>
          <w:sz w:val="22"/>
          <w:szCs w:val="22"/>
          <w:lang w:val="es-ES" w:eastAsia="es-ES"/>
          <w14:ligatures w14:val="none"/>
        </w:rPr>
        <w:t xml:space="preserve"/>
      </w:r>
      <w:r w:rsidRPr="002251F7">
        <w:rPr>
          <w:rFonts w:ascii="Arial Narrow" w:eastAsia="Arial Narrow" w:hAnsi="Arial Narrow" w:cs="Arial Narrow"/>
          <w:bCs/>
          <w:color w:val="000000"/>
          <w:kern w:val="0"/>
          <w:sz w:val="22"/>
          <w:szCs w:val="22"/>
          <w:lang w:val="es-ES" w:eastAsia="es-ES"/>
          <w14:ligatures w14:val="none"/>
        </w:rPr>
        <w:t/>
      </w:r>
    </w:p>
    <w:p w14:paraId="7BD888FA" w14:textId="77777777" w:rsidR="00583A9F" w:rsidRPr="002251F7" w:rsidRDefault="00583A9F" w:rsidP="00583A9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D0BE75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El 24 de octubre de 2022, se produjo un accidente de tránsito mientras se encontraba como pasajera del microbús de placa B7Z-964, con SOAT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2003-327729-2022 emitido por Rímac. Como consecuencia del siniestro, fue trasladada a la Clínica Vesalio, donde recibió atención médica especializada.</w:t>
      </w:r>
    </w:p>
    <w:p w14:paraId="0CB6CCA6" w14:textId="77777777" w:rsidR="00583A9F" w:rsidRPr="002251F7" w:rsidRDefault="00583A9F" w:rsidP="00583A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BD5C030"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El 25 de noviembre de 2024, presentó ante Rímac el Certificado Médico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1775074, expedido el 23 de noviembre de 2024 por la Dra. Liliana </w:t>
      </w:r>
      <w:proofErr w:type="spellStart"/>
      <w:r w:rsidRPr="002251F7">
        <w:rPr>
          <w:rFonts w:ascii="Arial Narrow" w:eastAsia="Arial Narrow" w:hAnsi="Arial Narrow" w:cs="Arial Narrow"/>
          <w:color w:val="000000"/>
          <w:kern w:val="0"/>
          <w:sz w:val="22"/>
          <w:szCs w:val="22"/>
          <w:lang w:eastAsia="es-ES"/>
          <w14:ligatures w14:val="none"/>
        </w:rPr>
        <w:t>Lesevic</w:t>
      </w:r>
      <w:proofErr w:type="spellEnd"/>
      <w:r w:rsidRPr="002251F7">
        <w:rPr>
          <w:rFonts w:ascii="Arial Narrow" w:eastAsia="Arial Narrow" w:hAnsi="Arial Narrow" w:cs="Arial Narrow"/>
          <w:color w:val="000000"/>
          <w:kern w:val="0"/>
          <w:sz w:val="22"/>
          <w:szCs w:val="22"/>
          <w:lang w:eastAsia="es-ES"/>
          <w14:ligatures w14:val="none"/>
        </w:rPr>
        <w:t xml:space="preserve"> Roberto, donde se indicaba una incapacidad permanente del 90%. Sin embargo, Rímac rechazó el documento alegando diferencias en el color de tinta utilizado en la expresión “Porcentaje de Menoscabo”.</w:t>
      </w:r>
    </w:p>
    <w:p w14:paraId="323AE102" w14:textId="77777777" w:rsidR="00583A9F" w:rsidRPr="002251F7" w:rsidRDefault="00583A9F" w:rsidP="00583A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7D6CEF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w14:paraId="26CE86EA" w14:textId="77777777" w:rsidR="00583A9F" w:rsidRPr="002251F7" w:rsidRDefault="00583A9F" w:rsidP="00583A9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1A86C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Posteriormente, se solicitó a la Dra. </w:t>
      </w:r>
      <w:proofErr w:type="spellStart"/>
      <w:r w:rsidRPr="002251F7">
        <w:rPr>
          <w:rFonts w:ascii="Arial Narrow" w:eastAsia="Arial Narrow" w:hAnsi="Arial Narrow" w:cs="Arial Narrow"/>
          <w:color w:val="000000"/>
          <w:kern w:val="0"/>
          <w:sz w:val="22"/>
          <w:szCs w:val="22"/>
          <w:lang w:eastAsia="es-ES"/>
          <w14:ligatures w14:val="none"/>
        </w:rPr>
        <w:t>Lesevic</w:t>
      </w:r>
      <w:proofErr w:type="spellEnd"/>
      <w:r w:rsidRPr="002251F7">
        <w:rPr>
          <w:rFonts w:ascii="Arial Narrow" w:eastAsia="Arial Narrow" w:hAnsi="Arial Narrow" w:cs="Arial Narrow"/>
          <w:color w:val="000000"/>
          <w:kern w:val="0"/>
          <w:sz w:val="22"/>
          <w:szCs w:val="22"/>
          <w:lang w:eastAsia="es-ES"/>
          <w14:ligatures w14:val="none"/>
        </w:rPr>
        <w:t xml:space="preserve"> la subsanación de la observación. El 10 de diciembre de 2024, se emitió el Certificado Médico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w14:paraId="00B1CDAD" w14:textId="77777777" w:rsidR="00583A9F" w:rsidRPr="002251F7" w:rsidRDefault="00583A9F" w:rsidP="00583A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02C149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w14:paraId="761F3EF8" w14:textId="77777777" w:rsidR="00583A9F" w:rsidRPr="002251F7" w:rsidRDefault="00583A9F" w:rsidP="00583A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BFB265"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Presentó el reclamo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050474-2024/SBC, el cual no fue atendido satisfactoriamente durante la Audiencia de Conciliación, pese a la documentación médica y legal presentada.</w:t>
      </w:r>
    </w:p>
    <w:p w14:paraId="002BA1BD" w14:textId="77777777" w:rsidR="00583A9F" w:rsidRPr="002251F7" w:rsidRDefault="00583A9F" w:rsidP="00583A9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4E8895B" w14: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1F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Arial Narrow" w:hAnsi="Arial Narrow" w:cs="Arial Narrow"/>
          <w:kern w:val="0"/>
          <w14:ligatures w14:val="none"/>
          <w:sz w:val="22"/>
          <w:szCs w:val="22"/>
        </w:rPr>
        <w:t xml:space="preserve"/>
      </w:r>
      <w:r w:rsidRPr="002251F7">
        <w:rPr>
          <w:rFonts w:ascii="Arial Narrow" w:eastAsia="Arial Narrow" w:hAnsi="Arial Narrow" w:cs="Arial Narrow"/>
          <w:color w:val="000000"/>
          <w:kern w:val="0"/>
          <w:sz w:val="22"/>
          <w:szCs w:val="22"/>
          <w:lang w:val="es-ES" w:eastAsia="es-ES"/>
          <w14:ligatures w14:val="none"/>
        </w:rPr>
        <w:t xml:space="preserve"/>
      </w:r>
      <w:proofErr w:type="spellStart"/>
      <w:r w:rsidRPr="002251F7">
        <w:rPr>
          <w:rFonts w:ascii="Arial Narrow" w:eastAsia="Arial Narrow" w:hAnsi="Arial Narrow" w:cs="Arial Narrow"/>
          <w:color w:val="000000"/>
          <w:kern w:val="0"/>
          <w:sz w:val="22"/>
          <w:szCs w:val="22"/>
          <w:lang w:val="es-ES" w:eastAsia="es-ES"/>
          <w14:ligatures w14:val="none"/>
        </w:rPr>
        <w:t/>
      </w:r>
      <w:proofErr w:type="spellEnd"/>
      <w:r w:rsidRPr="002251F7">
        <w:rPr>
          <w:rFonts w:ascii="Arial Narrow" w:eastAsia="Arial Narrow" w:hAnsi="Arial Narrow" w:cs="Arial Narrow"/>
          <w:color w:val="000000"/>
          <w:kern w:val="0"/>
          <w:sz w:val="22"/>
          <w:szCs w:val="22"/>
          <w:lang w:val="es-ES" w:eastAsia="es-ES"/>
          <w14:ligatures w14:val="none"/>
        </w:rPr>
        <w:t xml:space="preserve"/>
      </w:r>
    </w:p>
    <w:p w14:paraId="07EA3CA8" w14:textId="77777777" w:rsidR="00583A9F" w:rsidRPr="002251F7" w:rsidRDefault="00583A9F" w:rsidP="00583A9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25BDAA" w14: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1F7">
        <w:rPr>
          <w:rFonts w:ascii="Arial Narrow" w:eastAsia="Arial Narrow" w:hAnsi="Arial Narrow" w:cs="Arial Narrow"/>
          <w:b/>
          <w:color w:val="000000"/>
          <w:kern w:val="0"/>
          <w:sz w:val="22"/>
          <w:szCs w:val="22"/>
          <w:lang w:eastAsia="es-PE"/>
          <w14:ligatures w14:val="none"/>
        </w:rPr>
        <w:t>DE LA ADMISIÓN A TRÁMITE DE LA DENUNCIA</w:t>
      </w:r>
    </w:p>
    <w:p w14:paraId="02EA0B49" w14:textId="77777777" w:rsidR="00583A9F" w:rsidRPr="0026598E" w:rsidRDefault="00583A9F" w:rsidP="00583A9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7BFB1E7" w14: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9C6C11" w:rsidRPr="009C6C11">
        <w:rPr>
          <w:rFonts w:ascii="Arial Narrow" w:eastAsia="Arial Narrow" w:hAnsi="Arial Narrow" w:cs="Arial Narrow"/>
          <w:kern w:val="0"/>
          <w14:ligatures w14:val="none"/>
          <w:sz w:val="22"/>
          <w:szCs w:val="22"/>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kern w:val="0"/>
          <w14:ligatures w14:val="none"/>
          <w:sz w:val="22"/>
          <w:szCs w:val="22"/>
        </w:rPr>
        <w:t xml:space="preserve"> y 19</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kern w:val="0"/>
          <w14:ligatures w14:val="none"/>
          <w:sz w:val="22"/>
          <w:szCs w:val="22"/>
        </w:rPr>
        <w:t xml:space="preserve"> del Código</w:t>
      </w:r>
      <w:r w:rsidRPr="002816DC">
        <w:rPr>
          <w:rStyle w:val="Refdenotaalpie"/>
          <w:rFonts w:ascii="Arial Narrow" w:eastAsia="Arial Narrow" w:hAnsi="Arial Narrow" w:cs="Arial Narrow"/>
          <w:kern w:val="0"/>
          <w:sz w:val="22"/>
          <w:szCs w:val="22"/>
          <w:vertAlign w:val="superscript"/>
          <w14:ligatures w14:val="none"/>
        </w:rPr>
        <w:footnoteReference w:id="3"/>
      </w:r>
      <w:r w:rsidRPr="002816DC">
        <w:rPr>
          <w:rFonts w:ascii="Arial Narrow" w:eastAsia="Arial Narrow" w:hAnsi="Arial Narrow" w:cs="Arial Narrow"/>
          <w:kern w:val="0"/>
          <w14:ligatures w14:val="none"/>
          <w:sz w:val="22"/>
          <w:szCs w:val="22"/>
        </w:rPr>
        <w:t>.</w:t>
      </w:r>
    </w:p>
    <w:p w14:paraId="4018E893" w14:textId="77777777" w:rsidR="00583A9F" w:rsidRPr="0026598E" w:rsidRDefault="00583A9F" w:rsidP="00583A9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69F3156" w14:textId="77777777" w:rsidR="00583A9F" w:rsidRPr="0026598E"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7434733A" w14:textId="77777777" w:rsidR="00583A9F" w:rsidRPr="0026598E" w:rsidRDefault="00583A9F" w:rsidP="00583A9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B3560BF"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9CD4FC8" w14:textId="77777777" w:rsidR="00583A9F" w:rsidRPr="0026598E" w:rsidRDefault="00583A9F" w:rsidP="00583A9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7AA80B" w14:textId="0FFB5C7C" w:rsidR="00583A9F" w:rsidRPr="0026598E" w:rsidRDefault="00583A9F" w:rsidP="00583A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0C57F8">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w:t>
      </w:r>
      <w:r w:rsidRPr="0026598E">
        <w:rPr>
          <w:rFonts w:ascii="Arial Narrow" w:eastAsia="Arial Narrow" w:hAnsi="Arial Narrow" w:cs="Arial Narrow"/>
          <w:color w:val="000000"/>
          <w:kern w:val="0"/>
          <w:sz w:val="22"/>
          <w:szCs w:val="22"/>
          <w:lang w:val="es-ES" w:eastAsia="es-ES"/>
          <w14:ligatures w14:val="none"/>
        </w:rPr>
        <w:t xml:space="preserve">yor de cinco (5) días hábiles contado a partir del día siguiente de la notificación de la presente resolución, cumpla con lo siguiente: </w:t>
      </w:r>
      <w:r w:rsidR="009C6C11" w:rsidRPr="004365EA">
        <w:rPr>
          <w:rFonts w:ascii="Arial Narrow" w:eastAsia="Arial Narrow" w:hAnsi="Arial Narrow" w:cs="Arial Narrow"/>
          <w:color w:val="000000"/>
          <w:kern w:val="0"/>
          <w:sz w:val="22"/>
          <w:szCs w:val="22"/>
          <w:lang w:val="es-ES" w:eastAsia="es-ES"/>
          <w14:ligatures w14:val="none"/>
        </w:rPr>
        <w:t xml:space="preserve">(i) presentar una copia </w:t>
      </w:r>
      <w:r w:rsidR="009C6C11" w:rsidRPr="004365EA">
        <w:rPr>
          <w:rFonts w:ascii="Arial Narrow" w:eastAsia="Arial Narrow" w:hAnsi="Arial Narrow" w:cs="Arial Narrow"/>
          <w:color w:val="000000"/>
          <w:kern w:val="0"/>
          <w:sz w:val="22"/>
          <w:szCs w:val="22"/>
          <w:lang w:val="es-ES" w:eastAsia="es-ES"/>
          <w14:ligatures w14:val="none"/>
        </w:rPr>
        <w:lastRenderedPageBreak/>
        <w:t>completa, legible y debidamente suscrita del Seguro Obligatorio de Accidentes de Tránsito</w:t>
      </w:r>
      <w:r w:rsidR="009C6C11">
        <w:rPr>
          <w:rFonts w:ascii="Arial Narrow" w:eastAsia="Arial Narrow" w:hAnsi="Arial Narrow" w:cs="Arial Narrow"/>
          <w:color w:val="000000"/>
          <w:kern w:val="0"/>
          <w:sz w:val="22"/>
          <w:szCs w:val="22"/>
          <w:lang w:val="es-ES" w:eastAsia="es-ES"/>
          <w14:ligatures w14:val="none"/>
        </w:rPr>
        <w:t xml:space="preserve"> </w:t>
      </w:r>
      <w:proofErr w:type="spellStart"/>
      <w:r w:rsidR="009C6C11" w:rsidRPr="002251F7">
        <w:rPr>
          <w:rFonts w:ascii="Arial Narrow" w:eastAsia="Arial Narrow" w:hAnsi="Arial Narrow" w:cs="Arial Narrow"/>
          <w:color w:val="000000"/>
          <w:kern w:val="0"/>
          <w:sz w:val="22"/>
          <w:szCs w:val="22"/>
          <w:lang w:eastAsia="es-ES"/>
          <w14:ligatures w14:val="none"/>
        </w:rPr>
        <w:t/>
      </w:r>
      <w:proofErr w:type="spellEnd"/>
      <w:r w:rsidR="009C6C11" w:rsidRPr="002251F7">
        <w:rPr>
          <w:rFonts w:ascii="Arial Narrow" w:eastAsia="Arial Narrow" w:hAnsi="Arial Narrow" w:cs="Arial Narrow"/>
          <w:color w:val="000000"/>
          <w:kern w:val="0"/>
          <w:sz w:val="22"/>
          <w:szCs w:val="22"/>
          <w:lang w:eastAsia="es-ES"/>
          <w14:ligatures w14:val="none"/>
        </w:rPr>
        <w:t xml:space="preserve"> 2003-327729-2022</w:t>
      </w:r>
      <w:r w:rsidR="009C6C11" w:rsidRPr="004365EA">
        <w:rPr>
          <w:rFonts w:ascii="Arial Narrow" w:eastAsia="Arial Narrow" w:hAnsi="Arial Narrow" w:cs="Arial Narrow"/>
          <w:color w:val="000000"/>
          <w:kern w:val="0"/>
          <w:sz w:val="22"/>
          <w:szCs w:val="22"/>
          <w:lang w:val="es-ES" w:eastAsia="es-ES"/>
          <w14:ligatures w14:val="none"/>
        </w:rPr>
        <w:t>; y, (</w:t>
      </w:r>
      <w:proofErr w:type="spellStart"/>
      <w:r w:rsidR="009C6C11" w:rsidRPr="004365EA">
        <w:rPr>
          <w:rFonts w:ascii="Arial Narrow" w:eastAsia="Arial Narrow" w:hAnsi="Arial Narrow" w:cs="Arial Narrow"/>
          <w:color w:val="000000"/>
          <w:kern w:val="0"/>
          <w:sz w:val="22"/>
          <w:szCs w:val="22"/>
          <w:lang w:val="es-ES" w:eastAsia="es-ES"/>
          <w14:ligatures w14:val="none"/>
        </w:rPr>
        <w:t>ii</w:t>
      </w:r>
      <w:proofErr w:type="spellEnd"/>
      <w:r w:rsidR="009C6C11" w:rsidRPr="004365EA">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08D4F30" w14:textId="77777777" w:rsidR="00583A9F" w:rsidRPr="0026598E" w:rsidRDefault="00583A9F" w:rsidP="00583A9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823D02E"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0F67CB6" w14:textId="77777777" w:rsidR="00583A9F" w:rsidRPr="0026598E" w:rsidRDefault="00583A9F" w:rsidP="00583A9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B1AF94E" w14:textId="1B2D8F76" w:rsidR="00583A9F" w:rsidRPr="0026598E" w:rsidRDefault="00583A9F" w:rsidP="00583A9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73DBB">
        <w:rPr>
          <w:rFonts w:ascii="Arial Narrow" w:eastAsia="Arial Narrow" w:hAnsi="Arial Narrow" w:cs="Arial Narrow"/>
          <w:color w:val="000000"/>
          <w:kern w:val="0"/>
          <w:sz w:val="22"/>
          <w:szCs w:val="22"/>
          <w:shd w:val="clear" w:color="auto" w:fill="FFFFFF"/>
          <w:lang w:eastAsia="es-PE"/>
          <w14:ligatures w14:val="none"/>
        </w:rPr>
        <w:t xml:space="preserve"/>
      </w:r>
      <w:r w:rsidRPr="00473DBB">
        <w:rPr>
          <w:rFonts w:ascii="Arial Narrow" w:eastAsia="Arial Narrow" w:hAnsi="Arial Narrow" w:cs="Arial Narrow"/>
          <w:color w:val="000000"/>
          <w:kern w:val="0"/>
          <w:sz w:val="22"/>
          <w:szCs w:val="22"/>
          <w:lang w:val="es-ES" w:eastAsia="es-ES"/>
          <w14:ligatures w14:val="none"/>
        </w:rPr>
        <w:t xml:space="preserve"/>
      </w:r>
      <w:r w:rsidRPr="002816DC">
        <w:rPr>
          <w:rFonts w:ascii="Arial Narrow" w:eastAsia="Arial Narrow" w:hAnsi="Arial Narrow" w:cs="Arial Narrow"/>
          <w:color w:val="000000"/>
          <w:kern w:val="0"/>
          <w:sz w:val="22"/>
          <w:szCs w:val="22"/>
          <w:lang w:val="es-ES" w:eastAsia="es-ES"/>
          <w14:ligatures w14:val="none"/>
        </w:rPr>
        <w:t xml:space="preserve"/>
      </w:r>
      <w:r w:rsidRPr="002816DC">
        <w:rPr>
          <w:rFonts w:ascii="Arial Narrow" w:eastAsia="Arial Narrow" w:hAnsi="Arial Narrow" w:cs="Arial Narrow"/>
          <w:color w:val="000000"/>
          <w:kern w:val="0"/>
          <w:sz w:val="22"/>
          <w:szCs w:val="22"/>
          <w:shd w:val="clear" w:color="auto" w:fill="FFFFFF"/>
          <w:lang w:eastAsia="es-PE"/>
          <w14:ligatures w14:val="none"/>
        </w:rPr>
        <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color w:val="000000"/>
          <w:kern w:val="0"/>
          <w:sz w:val="22"/>
          <w:szCs w:val="22"/>
          <w:shd w:val="clear" w:color="auto" w:fill="FFFFFF"/>
          <w:lang w:eastAsia="es-PE"/>
          <w14:ligatures w14:val="none"/>
        </w:rPr>
        <w:t xml:space="preserve"/>
      </w:r>
      <w:r w:rsidRPr="009C6C11">
        <w:rPr>
          <w:rFonts w:ascii="Arial Narrow" w:eastAsia="Arial Narrow" w:hAnsi="Arial Narrow" w:cs="Arial Narrow"/>
          <w:color w:val="000000"/>
          <w:kern w:val="0"/>
          <w:sz w:val="22"/>
          <w:szCs w:val="22"/>
          <w:shd w:val="clear" w:color="auto" w:fill="FFFFFF"/>
          <w:lang w:eastAsia="es-PE"/>
          <w14:ligatures w14:val="none"/>
        </w:rPr>
        <w:t xml:space="preserve"/>
      </w:r>
      <w:r w:rsidR="006C5D40" w:rsidRPr="009C6C11">
        <w:rPr>
          <w:rFonts w:ascii="Arial Narrow" w:eastAsia="Arial Narrow" w:hAnsi="Arial Narrow" w:cs="Arial Narrow"/>
          <w:color w:val="000000"/>
          <w:kern w:val="0"/>
          <w:sz w:val="22"/>
          <w:szCs w:val="22"/>
          <w:shd w:val="clear" w:color="auto" w:fill="FFFFFF"/>
          <w:lang w:eastAsia="es-PE"/>
          <w14:ligatures w14:val="none"/>
        </w:rPr>
        <w:t/>
      </w:r>
      <w:r w:rsidRPr="009C6C11">
        <w:rPr>
          <w:rFonts w:ascii="Arial Narrow" w:eastAsia="Arial Narrow" w:hAnsi="Arial Narrow" w:cs="Arial Narrow"/>
          <w:color w:val="000000"/>
          <w:kern w:val="0"/>
          <w:sz w:val="22"/>
          <w:szCs w:val="22"/>
          <w:shd w:val="clear" w:color="auto" w:fill="FFFFFF"/>
          <w:lang w:eastAsia="es-PE"/>
          <w14:ligatures w14:val="none"/>
        </w:rPr>
        <w:t xml:space="preserve"/>
      </w:r>
      <w:r w:rsidR="006C5D40" w:rsidRPr="009C6C11">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w:r>
    </w:p>
    <w:p w14:paraId="34DAFF1A" w14:textId="77777777" w:rsidR="00583A9F" w:rsidRPr="0026598E" w:rsidRDefault="00583A9F" w:rsidP="00583A9F">
      <w:pPr>
        <w:spacing w:before="0" w:after="0" w:line="240" w:lineRule="auto"/>
        <w:jc w:val="both"/>
        <w:rPr>
          <w:rFonts w:ascii="Arial Narrow" w:eastAsia="Arial Narrow" w:hAnsi="Arial Narrow" w:cs="Arial Narrow"/>
          <w:kern w:val="0"/>
          <w14:ligatures w14:val="none"/>
          <w:sz w:val="22"/>
          <w:szCs w:val="22"/>
        </w:rPr>
      </w:pPr>
    </w:p>
    <w:p w14:paraId="50795326" w14:textId="77777777" w:rsidR="00583A9F" w:rsidRPr="0026598E" w:rsidRDefault="00583A9F" w:rsidP="00583A9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791DF0">
        <w:rPr>
          <w:rFonts w:ascii="Arial Narrow" w:eastAsia="Arial Narrow" w:hAnsi="Arial Narrow" w:cs="Arial Narrow"/>
          <w:color w:val="000000"/>
          <w:kern w:val="0"/>
          <w:sz w:val="22"/>
          <w:szCs w:val="22"/>
          <w:lang w:val="es-ES" w:eastAsia="es-ES"/>
          <w14:ligatures w14:val="none"/>
        </w:rPr>
        <w:t xml:space="preserve">28 de mayo de 2025</w:t>
      </w:r>
      <w:r>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5977B650" w14:textId="77777777" w:rsidR="00583A9F" w:rsidRPr="0026598E" w:rsidRDefault="00583A9F" w:rsidP="00583A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9A0F46"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0C57F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1148E612" w14:textId="77777777" w:rsidR="00583A9F" w:rsidRPr="0026598E" w:rsidRDefault="00583A9F" w:rsidP="00583A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4AEFAC2"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7D6C37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516522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45B51EE"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E62D92C"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1325249" w14:textId="77777777" w:rsidR="00583A9F" w:rsidRPr="0026598E" w:rsidRDefault="00583A9F" w:rsidP="00583A9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mayo de 2025 a Rímac Seguros y Reaseguros S.A. para que, de conformidad con lo dispuesto por el artículo 26 de la Ley sobre Facultades, Normas y Organización del Indecopi, aprobada por Decreto Legislativo 807</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31A38E4" w14:textId="77777777" w:rsidR="00583A9F" w:rsidRPr="0026598E" w:rsidRDefault="00583A9F" w:rsidP="00583A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05449E"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365EA">
        <w:rPr>
          <w:rFonts w:ascii="Arial Narrow" w:eastAsia="Arial Narrow" w:hAnsi="Arial Narrow" w:cs="Arial Narrow"/>
          <w:color w:val="000000"/>
          <w:kern w:val="0"/>
          <w:sz w:val="22"/>
          <w:szCs w:val="22"/>
          <w:lang w:val="es-ES" w:eastAsia="es-ES"/>
          <w14:ligatures w14:val="none"/>
        </w:rPr>
        <w:t xml:space="preserve">(i) presentar una copia </w:t>
      </w:r>
      <w:r w:rsidRPr="004365EA">
        <w:rPr>
          <w:rFonts w:ascii="Arial Narrow" w:eastAsia="Arial Narrow" w:hAnsi="Arial Narrow" w:cs="Arial Narrow"/>
          <w:color w:val="000000"/>
          <w:kern w:val="0"/>
          <w:sz w:val="22"/>
          <w:szCs w:val="22"/>
          <w:lang w:val="es-ES" w:eastAsia="es-ES"/>
          <w14:ligatures w14:val="none"/>
        </w:rPr>
        <w:lastRenderedPageBreak/>
        <w:t>completa, legible y debidamente suscrita del Seguro Obligatorio de Accidentes de Tránsito</w:t>
      </w:r>
      <w:r>
        <w:rPr>
          <w:rFonts w:ascii="Arial Narrow" w:eastAsia="Arial Narrow" w:hAnsi="Arial Narrow" w:cs="Arial Narrow"/>
          <w:color w:val="000000"/>
          <w:kern w:val="0"/>
          <w:sz w:val="22"/>
          <w:szCs w:val="22"/>
          <w:lang w:val="es-ES" w:eastAsia="es-ES"/>
          <w14:ligatures w14:val="none"/>
        </w:rPr>
        <w:t xml:space="preserve">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2003-327729-2022</w:t>
      </w:r>
      <w:r w:rsidRPr="004365EA">
        <w:rPr>
          <w:rFonts w:ascii="Arial Narrow" w:eastAsia="Arial Narrow" w:hAnsi="Arial Narrow" w:cs="Arial Narrow"/>
          <w:color w:val="000000"/>
          <w:kern w:val="0"/>
          <w:sz w:val="22"/>
          <w:szCs w:val="22"/>
          <w:lang w:val="es-ES" w:eastAsia="es-ES"/>
          <w14:ligatures w14:val="none"/>
        </w:rPr>
        <w:t>; y, (</w:t>
      </w:r>
      <w:proofErr w:type="spellStart"/>
      <w:r w:rsidRPr="004365EA">
        <w:rPr>
          <w:rFonts w:ascii="Arial Narrow" w:eastAsia="Arial Narrow" w:hAnsi="Arial Narrow" w:cs="Arial Narrow"/>
          <w:color w:val="000000"/>
          <w:kern w:val="0"/>
          <w:sz w:val="22"/>
          <w:szCs w:val="22"/>
          <w:lang w:val="es-ES" w:eastAsia="es-ES"/>
          <w14:ligatures w14:val="none"/>
        </w:rPr>
        <w:t>ii</w:t>
      </w:r>
      <w:proofErr w:type="spellEnd"/>
      <w:r w:rsidRPr="004365EA">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3526274F" w14:textId="77777777" w:rsidR="00583A9F" w:rsidRPr="0026598E" w:rsidRDefault="00583A9F" w:rsidP="00583A9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3BEC73C"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8EE11DB" w14:textId="77777777" w:rsidR="00583A9F" w:rsidRPr="0026598E" w:rsidRDefault="00583A9F" w:rsidP="00583A9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002FB5DC"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1606E59" w14:textId="77777777" w:rsidR="00583A9F" w:rsidRPr="0026598E" w:rsidRDefault="00583A9F" w:rsidP="00583A9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B76135E" w14:textId="77777777" w:rsidR="00583A9F" w:rsidRPr="0026598E" w:rsidRDefault="00583A9F" w:rsidP="00583A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BD1C680" w14:textId="77777777" w:rsidR="00583A9F" w:rsidRPr="0026598E" w:rsidRDefault="00583A9F" w:rsidP="00583A9F">
      <w:pPr>
        <w:spacing w:before="0" w:after="0" w:line="240" w:lineRule="auto"/>
        <w:suppressAutoHyphens/>
        <w:jc w:val="both"/>
        <w:rPr>
          <w:rFonts w:ascii="Arial Narrow" w:eastAsia="Arial Narrow" w:hAnsi="Arial Narrow" w:cs="Arial Narrow"/>
          <w:kern w:val="0"/>
          <w:sz w:val="22"/>
          <w:szCs w:val="22"/>
          <w:u w:val="single"/>
          <w14:ligatures w14:val="none"/>
        </w:rPr>
      </w:pPr>
    </w:p>
    <w:p w14:paraId="69B91608" w14:textId="77777777" w:rsidR="00583A9F" w:rsidRPr="0026598E" w:rsidRDefault="00583A9F" w:rsidP="00583A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C8F22B8" w14:textId="77777777" w:rsidR="00583A9F" w:rsidRPr="0026598E" w:rsidRDefault="00583A9F" w:rsidP="00583A9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A33E9AD" w14:textId="77777777" w:rsidR="00583A9F" w:rsidRPr="00A67ADF" w:rsidRDefault="00583A9F" w:rsidP="00583A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0E0A">
        <w:rPr>
          <w:rFonts w:ascii="Arial Narrow" w:eastAsia="Arial Narrow" w:hAnsi="Arial Narrow" w:cs="Arial Narrow"/>
          <w:spacing w:val="-3"/>
          <w:kern w:val="0"/>
          <w14:ligatures w14:val="none"/>
          <w:sz w:val="22"/>
          <w:szCs w:val="22"/>
        </w:rPr>
        <w:t xml:space="preserve"/>
      </w:r>
      <w:r w:rsidRPr="003E0E0A">
        <w:rPr>
          <w:rFonts w:ascii="Arial Narrow" w:eastAsia="Arial Narrow" w:hAnsi="Arial Narrow" w:cs="Arial Narrow"/>
          <w:color w:val="000000"/>
          <w:kern w:val="0"/>
          <w:sz w:val="22"/>
          <w:szCs w:val="22"/>
          <w:shd w:val="clear" w:color="auto" w:fill="FFFFFF"/>
          <w:lang w:eastAsia="es-PE"/>
          <w14:ligatures w14:val="none"/>
        </w:rPr>
        <w:t xml:space="preserve"/>
      </w:r>
      <w:r w:rsidRPr="000C57F8">
        <w:rPr>
          <w:rFonts w:ascii="Arial Narrow" w:eastAsia="Arial Narrow" w:hAnsi="Arial Narrow" w:cs="Arial Narrow"/>
          <w:color w:val="000000"/>
          <w:kern w:val="0"/>
          <w:sz w:val="22"/>
          <w:szCs w:val="22"/>
          <w:shd w:val="clear" w:color="auto" w:fill="FFFFFF"/>
          <w:lang w:eastAsia="es-PE"/>
          <w14:ligatures w14:val="none"/>
        </w:rPr>
        <w:t xml:space="preserve"/>
      </w:r>
      <w:r w:rsidRPr="000C57F8">
        <w:rPr>
          <w:rFonts w:ascii="Arial Narrow" w:eastAsia="Arial Narrow" w:hAnsi="Arial Narrow" w:cs="Arial Narrow"/>
          <w:color w:val="000000"/>
          <w:sz w:val="22"/>
          <w:szCs w:val="22"/>
        </w:rPr>
        <w:t/>
      </w:r>
      <w:r w:rsidRPr="000C57F8">
        <w:rPr>
          <w:rFonts w:ascii="Arial Narrow" w:eastAsia="Arial Narrow" w:hAnsi="Arial Narrow" w:cs="Arial Narrow"/>
          <w:color w:val="000000"/>
          <w:kern w:val="0"/>
          <w:sz w:val="22"/>
          <w:szCs w:val="22"/>
          <w:lang w:eastAsia="es-PE"/>
          <w14:ligatures w14:val="none"/>
        </w:rPr>
        <w:t/>
      </w:r>
      <w:r w:rsidRPr="000C57F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4985D00" w14:textId="77777777" w:rsidR="00583A9F" w:rsidRPr="002F655C" w:rsidRDefault="00583A9F" w:rsidP="00583A9F">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7434A9F4" w14:textId="77777777" w:rsidR="00583A9F" w:rsidRPr="0026598E" w:rsidRDefault="00583A9F" w:rsidP="00583A9F">
      <w:pPr>
        <w:suppressAutoHyphens/>
        <w:spacing w:after="0" w:line="240" w:lineRule="auto"/>
        <w:jc w:val="both"/>
        <w:rPr>
          <w:rFonts w:ascii="Arial Narrow" w:eastAsia="Arial Narrow" w:hAnsi="Arial Narrow" w:cs="Arial Narrow"/>
          <w:sz w:val="22"/>
          <w:szCs w:val="22"/>
        </w:rPr>
      </w:pPr>
    </w:p>
    <w:p w14:paraId="2368F77E"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0CEB6E60"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3EF604EF"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F28172B" w14:textId="77777777"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00DBE5D" w14:textId="77777777"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6A4CC56F" w14:textId="77777777" w:rsidR="00583A9F" w:rsidRPr="0026598E" w:rsidRDefault="00583A9F" w:rsidP="00583A9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1E3F1063"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64705E" w14:textId="77777777" w:rsidR="00583A9F" w:rsidRPr="0026598E" w:rsidRDefault="00583A9F" w:rsidP="00583A9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C37AE26" w14:textId="77777777" w:rsidR="00583A9F" w:rsidRPr="0026598E" w:rsidRDefault="00583A9F" w:rsidP="00583A9F">
      <w:pPr>
        <w:spacing w:line="240" w:lineRule="auto"/>
        <w:rPr>
          <w:rFonts w:ascii="Arial Narrow" w:eastAsia="Arial Narrow" w:hAnsi="Arial Narrow" w:cs="Arial Narrow"/>
          <w:sz w:val="22"/>
          <w:szCs w:val="22"/>
        </w:rPr>
      </w:pPr>
    </w:p>
    <w:p w14:paraId="0F20C625" w14:textId="77777777" w:rsidR="00583A9F" w:rsidRPr="0026598E" w:rsidRDefault="00583A9F" w:rsidP="00583A9F">
      <w:pPr>
        <w:spacing w:line="240" w:lineRule="auto"/>
        <w:rPr>
          <w:rFonts w:ascii="Arial Narrow" w:eastAsia="Arial Narrow" w:hAnsi="Arial Narrow" w:cs="Arial Narrow"/>
          <w:sz w:val="22"/>
          <w:szCs w:val="22"/>
        </w:rPr>
      </w:pPr>
    </w:p>
    <w:p w14:paraId="775E20DA" w14:textId="77777777" w:rsidR="00583A9F" w:rsidRPr="0026598E" w:rsidRDefault="00583A9F" w:rsidP="00583A9F">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42E9B91"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2CB215D"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25CBE75F" w14:textId="77777777" w:rsidR="00583A9F" w:rsidRPr="0026598E" w:rsidRDefault="00583A9F" w:rsidP="00583A9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38308D3F" w14:textId="77777777" w:rsidR="00583A9F" w:rsidRPr="0026598E" w:rsidRDefault="00583A9F" w:rsidP="00583A9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013BF98" w14:textId="77777777" w:rsidR="00583A9F" w:rsidRPr="0026598E" w:rsidRDefault="00583A9F" w:rsidP="00583A9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AFA7839"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6DEA849"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26EAAF4B"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55E96E6" w14:textId="77777777" w:rsidR="00583A9F" w:rsidRPr="0026598E" w:rsidRDefault="00583A9F" w:rsidP="00583A9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B85D52"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5A0B687" w14:textId="77777777" w:rsidR="00583A9F" w:rsidRPr="0026598E" w:rsidRDefault="00583A9F" w:rsidP="00583A9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15D1DD2" w14:textId="77777777" w:rsidR="00583A9F" w:rsidRPr="003E0E0A" w:rsidRDefault="00583A9F" w:rsidP="00583A9F">
      <w:pPr>
        <w:pStyle w:val="Textonotapie"/>
        <w:tabs>
          <w:tab w:val="left" w:pos="567"/>
        </w:tabs>
        <w:ind w:left="567" w:hanging="567"/>
        <w:jc w:val="both"/>
        <w:rPr>
          <w:rFonts w:ascii="Arial Narrow" w:eastAsia="Arial Narrow" w:hAnsi="Arial Narrow" w:cs="Arial Narrow"/>
          <w:sz w:val="16"/>
          <w:szCs w:val="16"/>
        </w:rPr>
      </w:pPr>
      <w:r w:rsidRPr="003E0E0A">
        <w:rPr>
          <w:rStyle w:val="Refdenotaalpie"/>
          <w:rFonts w:ascii="Arial Narrow" w:eastAsia="Arial Narrow" w:hAnsi="Arial Narrow" w:cs="Arial Narrow"/>
          <w:sz w:val="16"/>
          <w:szCs w:val="16"/>
          <w:vertAlign w:val="superscript"/>
        </w:rPr>
        <w:footnoteRef/>
      </w:r>
      <w:r w:rsidRPr="003E0E0A">
        <w:rPr>
          <w:rFonts w:ascii="Arial Narrow" w:eastAsia="Arial Narrow" w:hAnsi="Arial Narrow" w:cs="Arial Narrow"/>
          <w:sz w:val="16"/>
          <w:szCs w:val="16"/>
        </w:rPr>
        <w:t xml:space="preserve"/>
      </w:r>
      <w:r w:rsidRPr="003E0E0A">
        <w:rPr>
          <w:rFonts w:ascii="Arial Narrow" w:eastAsia="Arial Narrow" w:hAnsi="Arial Narrow" w:cs="Arial Narrow"/>
          <w:sz w:val="16"/>
          <w:szCs w:val="16"/>
        </w:rPr>
      </w:r>
      <w:r w:rsidRPr="003E0E0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E0E0A">
        <w:rPr>
          <w:rFonts w:ascii="Arial Narrow" w:eastAsia="Arial Narrow" w:hAnsi="Arial Narrow" w:cs="Arial Narrow"/>
          <w:b/>
          <w:sz w:val="16"/>
          <w:szCs w:val="16"/>
        </w:rPr>
        <w:t/>
      </w:r>
      <w:proofErr w:type="spellEnd"/>
      <w:r w:rsidRPr="003E0E0A">
        <w:rPr>
          <w:rFonts w:ascii="Arial Narrow" w:eastAsia="Arial Narrow" w:hAnsi="Arial Narrow" w:cs="Arial Narrow"/>
          <w:b/>
          <w:sz w:val="16"/>
          <w:szCs w:val="16"/>
        </w:rPr>
        <w:t xml:space="preserve">006-2026-JUS y publicado el 30 de abril de 2026</w:t>
      </w:r>
    </w:p>
    <w:p w14:paraId="5C4DC399" w14:textId="77777777" w:rsidR="00583A9F" w:rsidRPr="003E0E0A" w:rsidRDefault="00583A9F" w:rsidP="00583A9F">
      <w:pPr>
        <w:pStyle w:val="Textonotapie"/>
        <w:ind w:left="1134"/>
        <w:jc w:val="both"/>
        <w:rPr>
          <w:rFonts w:ascii="Arial Narrow" w:eastAsia="Arial Narrow" w:hAnsi="Arial Narrow" w:cs="Arial Narrow"/>
          <w:b/>
          <w:bCs/>
          <w:sz w:val="16"/>
          <w:szCs w:val="16"/>
        </w:rPr>
      </w:pPr>
      <w:r w:rsidRPr="003E0E0A">
        <w:rPr>
          <w:rFonts w:ascii="Arial Narrow" w:eastAsia="Arial Narrow" w:hAnsi="Arial Narrow" w:cs="Arial Narrow"/>
          <w:b/>
          <w:bCs/>
          <w:sz w:val="16"/>
          <w:szCs w:val="16"/>
        </w:rPr>
        <w:t>Artículo 20.- Modalidades de notificación</w:t>
      </w:r>
    </w:p>
    <w:p w14:paraId="2E55BB45" w14:textId="77777777" w:rsidR="00583A9F" w:rsidRPr="003E0E0A" w:rsidRDefault="00583A9F" w:rsidP="00583A9F">
      <w:pPr>
        <w:pStyle w:val="Textonotapie"/>
        <w:ind w:left="1134" w:hanging="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 xml:space="preserve">20.4. </w:t>
      </w:r>
      <w:r w:rsidRPr="003E0E0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