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B8B80D" w:rsidR="00E60CD7" w:rsidRPr="00D5131F" w:rsidRDefault="00E60CD7" w:rsidP="00E017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bCs/>
          <w:color w:val="000000"/>
          <w:kern w:val="0"/>
          <w:sz w:val="22"/>
          <w:szCs w:val="22"/>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DENUNCIADOS</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475EC2">
        <w:rPr>
          <w:rFonts w:ascii="Arial Narrow" w:eastAsia="Arial Narrow" w:hAnsi="Arial Narrow" w:cs="Arial Narrow"/>
          <w:b/>
          <w:color w:val="000000"/>
          <w:kern w:val="0"/>
          <w:sz w:val="22"/>
          <w:szCs w:val="22"/>
          <w:lang w:eastAsia="es-PE"/>
          <w14:ligatures w14:val="none"/>
        </w:rPr>
        <w:t>(</w:t>
      </w:r>
      <w:r w:rsidR="00475EC2" w:rsidRPr="00475EC2">
        <w:rPr>
          <w:rFonts w:ascii="Arial Narrow" w:eastAsia="Arial Narrow" w:hAnsi="Arial Narrow" w:cs="Arial Narrow"/>
          <w:b/>
          <w:color w:val="000000"/>
          <w:kern w:val="0"/>
          <w:sz w:val="22"/>
          <w:szCs w:val="22"/>
          <w:lang w:eastAsia="es-PE"/>
          <w14:ligatures w14:val="none"/>
        </w:rPr>
        <w:t>BNP PARIBAS</w:t>
      </w:r>
      <w:r w:rsidRPr="00475EC2">
        <w:rPr>
          <w:rFonts w:ascii="Arial Narrow" w:eastAsia="Arial Narrow" w:hAnsi="Arial Narrow" w:cs="Arial Narrow"/>
          <w:b/>
          <w:color w:val="000000"/>
          <w:kern w:val="0"/>
          <w:sz w:val="22"/>
          <w:szCs w:val="22"/>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475EC2">
        <w:rPr>
          <w:rFonts w:ascii="Arial Narrow" w:eastAsia="Arial Narrow" w:hAnsi="Arial Narrow" w:cs="Arial Narrow"/>
          <w:b/>
          <w:color w:val="000000"/>
          <w:kern w:val="0"/>
          <w:sz w:val="22"/>
          <w:szCs w:val="22"/>
          <w:lang w:eastAsia="es-PE"/>
          <w14:ligatures w14:val="none"/>
        </w:rPr>
        <w:tab/>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val="en-US" w:eastAsia="es-PE"/>
          <w14:ligatures w14:val="none"/>
        </w:rPr>
        <w:t>SCOTIABANK PERÚ S.A.A.</w:t>
      </w:r>
      <w:r w:rsidRPr="00475EC2">
        <w:rPr>
          <w:rFonts w:ascii="Arial Narrow" w:eastAsia="Arial Narrow" w:hAnsi="Arial Narrow" w:cs="Arial Narrow"/>
          <w:b/>
          <w:color w:val="000000"/>
          <w:kern w:val="0"/>
          <w:sz w:val="22"/>
          <w:szCs w:val="22"/>
          <w:lang w:val="en-US" w:eastAsia="es-PE"/>
          <w14:ligatures w14:val="none"/>
        </w:rPr>
        <w:t xml:space="preserve"> (</w:t>
      </w:r>
      <w:r w:rsidR="00475EC2" w:rsidRPr="00475EC2">
        <w:rPr>
          <w:rFonts w:ascii="Arial Narrow" w:eastAsia="Arial Narrow" w:hAnsi="Arial Narrow" w:cs="Arial Narrow"/>
          <w:b/>
          <w:color w:val="000000"/>
          <w:kern w:val="0"/>
          <w:sz w:val="22"/>
          <w:szCs w:val="22"/>
          <w:lang w:val="en-US" w:eastAsia="es-PE"/>
          <w14:ligatures w14:val="none"/>
        </w:rPr>
        <w:t>BANCO</w:t>
      </w:r>
      <w:r w:rsidRPr="00475EC2">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MATERIAS</w:t>
      </w:r>
      <w:r w:rsidRPr="00475EC2">
        <w:rPr>
          <w:rFonts w:ascii="Arial Narrow" w:eastAsia="Arial Narrow" w:hAnsi="Arial Narrow" w:cs="Arial Narrow"/>
          <w:b/>
          <w:color w:val="000000"/>
          <w:kern w:val="0"/>
          <w:sz w:val="22"/>
          <w:szCs w:val="22"/>
          <w:lang w:eastAsia="es-PE"/>
          <w14:ligatures w14:val="none"/>
        </w:rPr>
        <w:tab/>
        <w:t xml:space="preserve">: </w:t>
      </w:r>
      <w:r w:rsidRPr="00475EC2">
        <w:rPr>
          <w:rFonts w:ascii="Arial Narrow" w:eastAsia="Arial Narrow" w:hAnsi="Arial Narrow" w:cs="Arial Narrow"/>
          <w:b/>
          <w:color w:val="000000"/>
          <w:kern w:val="0"/>
          <w:sz w:val="22"/>
          <w:szCs w:val="22"/>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 xml:space="preserve">RESOLUCIÓN </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5EC2">
        <w:rPr>
          <w:rFonts w:ascii="Arial Narrow" w:eastAsia="Arial Narrow" w:hAnsi="Arial Narrow" w:cs="Arial Narrow"/>
          <w:color w:val="000000"/>
          <w:kern w:val="0"/>
          <w:sz w:val="22"/>
          <w:szCs w:val="22"/>
          <w:shd w:val="clear" w:color="auto" w:fill="FFFFFF"/>
          <w:lang w:eastAsia="es-PE"/>
          <w14:ligatures w14:val="none"/>
        </w:rPr>
        <w:t xml:space="preserve">Lima, </w:t>
      </w:r>
      <w:r w:rsidR="00AB3EE0">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475EC2">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5D2A">
        <w:rPr>
          <w:rFonts w:ascii="Arial Narrow" w:eastAsia="Arial Narrow" w:hAnsi="Arial Narrow" w:cs="Arial Narrow"/>
          <w:color w:val="000000"/>
          <w:kern w:val="0"/>
          <w:sz w:val="22"/>
          <w:szCs w:val="22"/>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5D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13A9" w:rsidRPr="00545D2A">
        <w:rPr>
          <w:rFonts w:ascii="Arial Narrow" w:eastAsia="Arial Narrow" w:hAnsi="Arial Narrow" w:cs="Arial Narrow"/>
          <w:color w:val="000000"/>
          <w:kern w:val="0"/>
          <w:sz w:val="22"/>
          <w:szCs w:val="22"/>
          <w:lang w:val="es-ES" w:eastAsia="es-ES"/>
          <w14:ligatures w14:val="none"/>
        </w:rPr>
        <w:t/>
      </w:r>
      <w:r w:rsidR="006F13A9" w:rsidRPr="006F13A9">
        <w:rPr>
          <w:rFonts w:ascii="Arial Narrow" w:eastAsia="Arial Narrow" w:hAnsi="Arial Narrow" w:cs="Arial Narrow"/>
          <w:color w:val="000000"/>
          <w:kern w:val="0"/>
          <w:sz w:val="22"/>
          <w:szCs w:val="22"/>
          <w:lang w:val="es-ES" w:eastAsia="es-ES"/>
          <w14:ligatures w14:val="none"/>
        </w:rPr>
        <w:t xml:space="preserve"/>
      </w:r>
      <w:r w:rsidR="006F13A9" w:rsidRPr="007772D4">
        <w:rPr>
          <w:rFonts w:ascii="Arial Narrow" w:eastAsia="Arial Narrow" w:hAnsi="Arial Narrow" w:cs="Arial Narrow"/>
          <w:color w:val="000000"/>
          <w:kern w:val="0"/>
          <w:sz w:val="22"/>
          <w:szCs w:val="22"/>
          <w:lang w:val="es-ES" w:eastAsia="es-ES"/>
          <w14:ligatures w14:val="none"/>
        </w:rPr>
        <w:t xml:space="preserve"/>
      </w:r>
      <w:r w:rsidR="006F13A9"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00933371"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kern w:val="0"/>
          <w14:ligatures w14:val="none"/>
          <w:sz w:val="22"/>
          <w:szCs w:val="22"/>
        </w:rPr>
        <w:t xml:space="preserve"/>
      </w:r>
      <w:r w:rsidR="00BF19AB" w:rsidRPr="005D157E">
        <w:rPr>
          <w:rFonts w:ascii="Arial Narrow" w:eastAsia="Arial Narrow" w:hAnsi="Arial Narrow" w:cs="Arial Narrow"/>
          <w:kern w:val="0"/>
          <w14:ligatures w14:val="none"/>
          <w:sz w:val="22"/>
          <w:szCs w:val="22"/>
        </w:rPr>
        <w:t xml:space="preserve"/>
      </w:r>
      <w:r w:rsidR="005D425F"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7772D4" w:rsidRPr="005D157E">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xml:space="preserve"/>
      </w:r>
      <w:r w:rsidR="007772D4"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933371" w:rsidRPr="00E47025">
        <w:rPr>
          <w:rFonts w:ascii="Arial Narrow" w:eastAsia="Arial Narrow" w:hAnsi="Arial Narrow" w:cs="Arial Narrow"/>
          <w:kern w:val="0"/>
          <w14:ligatures w14:val="none"/>
          <w:sz w:val="22"/>
          <w:szCs w:val="22"/>
        </w:rPr>
        <w:t/>
      </w:r>
      <w:r w:rsidR="00D52D28">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xml:space="preserve"/>
      </w:r>
      <w:r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proofErr w:type="spellStart"/>
      <w:r w:rsidR="007772D4" w:rsidRPr="00E47025">
        <w:rPr>
          <w:rFonts w:ascii="Arial Narrow" w:eastAsia="Arial Narrow" w:hAnsi="Arial Narrow" w:cs="Arial Narrow"/>
          <w:color w:val="000000"/>
          <w:kern w:val="0"/>
          <w:sz w:val="22"/>
          <w:szCs w:val="22"/>
          <w:lang w:val="es-ES" w:eastAsia="es-ES"/>
          <w14:ligatures w14:val="none"/>
        </w:rPr>
        <w:t/>
      </w:r>
      <w:proofErr w:type="spellEnd"/>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xml:space="preserve"/>
      </w:r>
      <w:r w:rsidR="006E70AF"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bCs/>
          <w:color w:val="000000"/>
          <w:kern w:val="0"/>
          <w:sz w:val="22"/>
          <w:szCs w:val="22"/>
          <w:lang w:val="es-ES" w:eastAsia="es-ES"/>
          <w14:ligatures w14:val="none"/>
        </w:rPr>
        <w:t/>
      </w:r>
    </w:p>
    <w:p w14:paraId="2636ECC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13 de abril de 2025,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emitió la tarjeta de crédito </w:t>
      </w:r>
      <w:proofErr w:type="spellStart"/>
      <w:r w:rsidR="00A73D41" w:rsidRPr="00E47025">
        <w:rPr>
          <w:rFonts w:ascii="Arial Narrow" w:eastAsia="Arial Narrow" w:hAnsi="Arial Narrow" w:cs="Arial Narrow"/>
          <w:color w:val="000000"/>
          <w:kern w:val="0"/>
          <w:sz w:val="22"/>
          <w:szCs w:val="22"/>
          <w:lang w:eastAsia="es-ES"/>
          <w14:ligatures w14:val="none"/>
        </w:rPr>
        <w:t>Mastercard</w:t>
      </w:r>
      <w:proofErr w:type="spellEnd"/>
      <w:r w:rsidR="00A73D41" w:rsidRPr="00E47025">
        <w:rPr>
          <w:rFonts w:ascii="Arial Narrow" w:eastAsia="Arial Narrow" w:hAnsi="Arial Narrow" w:cs="Arial Narrow"/>
          <w:color w:val="000000"/>
          <w:kern w:val="0"/>
          <w:sz w:val="22"/>
          <w:szCs w:val="22"/>
          <w:lang w:eastAsia="es-ES"/>
          <w14:ligatures w14:val="none"/>
        </w:rPr>
        <w:t xml:space="preserve"> Singular Black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r w:rsidR="00A73D41" w:rsidRPr="00E47025">
        <w:rPr>
          <w:rFonts w:ascii="Arial Narrow" w:eastAsia="Arial Narrow" w:hAnsi="Arial Narrow" w:cs="Arial Narrow"/>
          <w:color w:val="000000"/>
          <w:kern w:val="0"/>
          <w:sz w:val="22"/>
          <w:szCs w:val="22"/>
          <w:lang w:eastAsia="es-ES"/>
          <w14:ligatures w14:val="none"/>
        </w:rPr>
        <w:t xml:space="preserve"> con una línea de crédito asociada de S/ 49 948,23</w:t>
      </w:r>
      <w:r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el cual fue comercializado telefónicamente</w:t>
      </w:r>
      <w:r w:rsidRPr="00E47025">
        <w:rPr>
          <w:rFonts w:ascii="Arial Narrow" w:eastAsia="Arial Narrow" w:hAnsi="Arial Narrow" w:cs="Arial Narrow"/>
          <w:color w:val="000000"/>
          <w:kern w:val="0"/>
          <w:sz w:val="22"/>
          <w:szCs w:val="22"/>
          <w:lang w:eastAsia="es-ES"/>
          <w14:ligatures w14:val="none"/>
        </w:rPr>
        <w:t xml:space="preserve">, asociada a un seguro de desgravamen </w:t>
      </w:r>
      <w:r w:rsidR="00086FC6"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sin que conste </w:t>
      </w:r>
      <w:r w:rsidR="00AD18BA" w:rsidRPr="00E47025">
        <w:rPr>
          <w:rFonts w:ascii="Arial Narrow" w:eastAsia="Arial Narrow" w:hAnsi="Arial Narrow" w:cs="Arial Narrow"/>
          <w:color w:val="000000"/>
          <w:kern w:val="0"/>
          <w:sz w:val="22"/>
          <w:szCs w:val="22"/>
          <w:lang w:eastAsia="es-ES"/>
          <w14:ligatures w14:val="none"/>
        </w:rPr>
        <w:t xml:space="preserve">en el certificado de seguro su firma manuscrita ni constancia de aceptación expresa de su parte. </w:t>
      </w:r>
      <w:r w:rsidR="009F0AA8" w:rsidRPr="00E47025">
        <w:rPr>
          <w:rFonts w:ascii="Arial Narrow" w:eastAsia="Arial Narrow" w:hAnsi="Arial Narrow" w:cs="Arial Narrow"/>
          <w:color w:val="000000"/>
          <w:kern w:val="0"/>
          <w:sz w:val="22"/>
          <w:szCs w:val="22"/>
          <w:lang w:eastAsia="es-ES"/>
          <w14:ligatures w14:val="none"/>
        </w:rPr>
        <w:t>Además,</w:t>
      </w:r>
      <w:r w:rsidR="00AD18BA" w:rsidRPr="00E47025">
        <w:rPr>
          <w:rFonts w:ascii="Arial Narrow" w:eastAsia="Arial Narrow" w:hAnsi="Arial Narrow" w:cs="Arial Narrow"/>
          <w:color w:val="000000"/>
          <w:kern w:val="0"/>
          <w:sz w:val="22"/>
          <w:szCs w:val="22"/>
          <w:lang w:eastAsia="es-ES"/>
          <w14:ligatures w14:val="none"/>
        </w:rPr>
        <w:t xml:space="preserve"> no se le solicitó </w:t>
      </w:r>
      <w:r w:rsidRPr="00E47025">
        <w:rPr>
          <w:rFonts w:ascii="Arial Narrow" w:eastAsia="Arial Narrow" w:hAnsi="Arial Narrow" w:cs="Arial Narrow"/>
          <w:color w:val="000000"/>
          <w:kern w:val="0"/>
          <w:sz w:val="22"/>
          <w:szCs w:val="22"/>
          <w:lang w:eastAsia="es-ES"/>
          <w14:ligatures w14:val="none"/>
        </w:rPr>
        <w:t xml:space="preserve">declaración jurada de salud ni cuestionario médico, ni se </w:t>
      </w:r>
      <w:r w:rsidR="00AD18BA" w:rsidRPr="00E47025">
        <w:rPr>
          <w:rFonts w:ascii="Arial Narrow" w:eastAsia="Arial Narrow" w:hAnsi="Arial Narrow" w:cs="Arial Narrow"/>
          <w:color w:val="000000"/>
          <w:kern w:val="0"/>
          <w:sz w:val="22"/>
          <w:szCs w:val="22"/>
          <w:lang w:eastAsia="es-ES"/>
          <w14:ligatures w14:val="none"/>
        </w:rPr>
        <w:t>informó</w:t>
      </w:r>
      <w:r w:rsidRPr="00E47025">
        <w:rPr>
          <w:rFonts w:ascii="Arial Narrow" w:eastAsia="Arial Narrow" w:hAnsi="Arial Narrow" w:cs="Arial Narrow"/>
          <w:color w:val="000000"/>
          <w:kern w:val="0"/>
          <w:sz w:val="22"/>
          <w:szCs w:val="22"/>
          <w:lang w:eastAsia="es-ES"/>
          <w14:ligatures w14:val="none"/>
        </w:rPr>
        <w:t xml:space="preserve">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p>
    <w:p w14:paraId="08A27B97"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22 de abril de 2025, </w:t>
      </w:r>
      <w:r w:rsidR="008375AB">
        <w:rPr>
          <w:rFonts w:ascii="Arial Narrow" w:eastAsia="Arial Narrow" w:hAnsi="Arial Narrow" w:cs="Arial Narrow"/>
          <w:color w:val="000000"/>
          <w:kern w:val="0"/>
          <w:sz w:val="22"/>
          <w:szCs w:val="22"/>
          <w:lang w:eastAsia="es-ES"/>
          <w14:ligatures w14:val="none"/>
        </w:rPr>
        <w:t>obtuvo</w:t>
      </w:r>
      <w:r w:rsidRPr="00E47025">
        <w:rPr>
          <w:rFonts w:ascii="Arial Narrow" w:eastAsia="Arial Narrow" w:hAnsi="Arial Narrow" w:cs="Arial Narrow"/>
          <w:color w:val="000000"/>
          <w:kern w:val="0"/>
          <w:sz w:val="22"/>
          <w:szCs w:val="22"/>
          <w:lang w:eastAsia="es-ES"/>
          <w14:ligatures w14:val="none"/>
        </w:rPr>
        <w:t xml:space="preserve"> un préstamo personal por el monto de S/ 58 814,59</w:t>
      </w:r>
      <w:r w:rsidR="00D23808" w:rsidRPr="00E47025">
        <w:rPr>
          <w:rFonts w:ascii="Arial Narrow" w:eastAsia="Arial Narrow" w:hAnsi="Arial Narrow" w:cs="Arial Narrow"/>
          <w:color w:val="000000"/>
          <w:kern w:val="0"/>
          <w:sz w:val="22"/>
          <w:szCs w:val="22"/>
          <w:lang w:eastAsia="es-ES"/>
          <w14:ligatures w14:val="none"/>
        </w:rPr>
        <w:t xml:space="preserve"> otorgado por el </w:t>
      </w:r>
      <w:r w:rsidR="00D23808"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el cual fue comercializado telefónicamente </w:t>
      </w:r>
      <w:r w:rsidR="002B5340"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vinculado a un seguro de desgravamen </w:t>
      </w:r>
      <w:r w:rsidR="009F0AA8"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sin </w:t>
      </w:r>
      <w:r w:rsidR="0038658D" w:rsidRPr="00E47025">
        <w:rPr>
          <w:rFonts w:ascii="Arial Narrow" w:eastAsia="Arial Narrow" w:hAnsi="Arial Narrow" w:cs="Arial Narrow"/>
          <w:color w:val="000000"/>
          <w:kern w:val="0"/>
          <w:sz w:val="22"/>
          <w:szCs w:val="22"/>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r w:rsidR="00D23808"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 xml:space="preserve"> </w:t>
      </w:r>
    </w:p>
    <w:p w14:paraId="5688060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Posteriormente</w:t>
      </w:r>
      <w:r w:rsidR="0029603C" w:rsidRPr="00E47025">
        <w:rPr>
          <w:rFonts w:ascii="Arial Narrow" w:eastAsia="Arial Narrow" w:hAnsi="Arial Narrow" w:cs="Arial Narrow"/>
          <w:color w:val="000000"/>
          <w:kern w:val="0"/>
          <w:sz w:val="22"/>
          <w:szCs w:val="22"/>
          <w:lang w:eastAsia="es-ES"/>
          <w14:ligatures w14:val="none"/>
        </w:rPr>
        <w:t xml:space="preserve"> solicitó la activación del seguro de desgravamen</w:t>
      </w:r>
      <w:r w:rsidR="0038658D" w:rsidRPr="00E47025">
        <w:rPr>
          <w:rFonts w:ascii="Arial Narrow" w:eastAsia="Arial Narrow" w:hAnsi="Arial Narrow" w:cs="Arial Narrow"/>
          <w:color w:val="000000"/>
          <w:kern w:val="0"/>
          <w:sz w:val="22"/>
          <w:szCs w:val="22"/>
          <w:lang w:eastAsia="es-ES"/>
          <w14:ligatures w14:val="none"/>
        </w:rPr>
        <w:t xml:space="preserve"> de la tarjeta de crédito y del préstamo personal</w:t>
      </w:r>
      <w:r w:rsidR="0029603C" w:rsidRPr="00E47025">
        <w:rPr>
          <w:rFonts w:ascii="Arial Narrow" w:eastAsia="Arial Narrow" w:hAnsi="Arial Narrow" w:cs="Arial Narrow"/>
          <w:color w:val="000000"/>
          <w:kern w:val="0"/>
          <w:sz w:val="22"/>
          <w:szCs w:val="22"/>
          <w:lang w:eastAsia="es-ES"/>
          <w14:ligatures w14:val="none"/>
        </w:rPr>
        <w:t xml:space="preserve"> por su condición de invalidez permanente total</w:t>
      </w:r>
      <w:r w:rsidR="00A73D41" w:rsidRPr="00E47025">
        <w:rPr>
          <w:rFonts w:ascii="Arial Narrow" w:eastAsia="Arial Narrow" w:hAnsi="Arial Narrow" w:cs="Arial Narrow"/>
          <w:color w:val="000000"/>
          <w:kern w:val="0"/>
          <w:sz w:val="22"/>
          <w:szCs w:val="22"/>
          <w:lang w:eastAsia="es-ES"/>
          <w14:ligatures w14:val="none"/>
        </w:rPr>
        <w:t xml:space="preserve"> derivada de cáncer de estómago</w:t>
      </w:r>
      <w:r w:rsidR="0029603C" w:rsidRPr="00E47025">
        <w:rPr>
          <w:rFonts w:ascii="Arial Narrow" w:eastAsia="Arial Narrow" w:hAnsi="Arial Narrow" w:cs="Arial Narrow"/>
          <w:color w:val="000000"/>
          <w:kern w:val="0"/>
          <w:sz w:val="22"/>
          <w:szCs w:val="22"/>
          <w:lang w:eastAsia="es-ES"/>
          <w14:ligatures w14:val="none"/>
        </w:rPr>
        <w:t xml:space="preserve">; ante ello, </w:t>
      </w:r>
      <w:r w:rsidR="00E409C7" w:rsidRPr="00E47025">
        <w:rPr>
          <w:rFonts w:ascii="Arial Narrow" w:eastAsia="Arial Narrow" w:hAnsi="Arial Narrow" w:cs="Arial Narrow"/>
          <w:color w:val="000000"/>
          <w:kern w:val="0"/>
          <w:sz w:val="22"/>
          <w:szCs w:val="22"/>
          <w:lang w:eastAsia="es-ES"/>
          <w14:ligatures w14:val="none"/>
        </w:rPr>
        <w:t xml:space="preserve">BNP </w:t>
      </w:r>
      <w:proofErr w:type="spellStart"/>
      <w:r w:rsidR="00E409C7" w:rsidRPr="00E47025">
        <w:rPr>
          <w:rFonts w:ascii="Arial Narrow" w:eastAsia="Arial Narrow" w:hAnsi="Arial Narrow" w:cs="Arial Narrow"/>
          <w:color w:val="000000"/>
          <w:kern w:val="0"/>
          <w:sz w:val="22"/>
          <w:szCs w:val="22"/>
          <w:lang w:eastAsia="es-ES"/>
          <w14:ligatures w14:val="none"/>
        </w:rPr>
        <w:t>Paribas</w:t>
      </w:r>
      <w:proofErr w:type="spellEnd"/>
      <w:r w:rsidR="00E409C7" w:rsidRPr="00E47025">
        <w:rPr>
          <w:rFonts w:ascii="Arial Narrow" w:eastAsia="Arial Narrow" w:hAnsi="Arial Narrow" w:cs="Arial Narrow"/>
          <w:color w:val="000000"/>
          <w:kern w:val="0"/>
          <w:sz w:val="22"/>
          <w:szCs w:val="22"/>
          <w:lang w:eastAsia="es-ES"/>
          <w14:ligatures w14:val="none"/>
        </w:rPr>
        <w:t xml:space="preserve"> </w:t>
      </w:r>
      <w:r w:rsidR="0029603C" w:rsidRPr="00E47025">
        <w:rPr>
          <w:rFonts w:ascii="Arial Narrow" w:eastAsia="Arial Narrow" w:hAnsi="Arial Narrow" w:cs="Arial Narrow"/>
          <w:color w:val="000000"/>
          <w:kern w:val="0"/>
          <w:sz w:val="22"/>
          <w:szCs w:val="22"/>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Arial Narrow" w:hAnsi="Arial Narrow" w:cs="Arial Narrow"/>
          <w:color w:val="000000"/>
          <w:kern w:val="0"/>
          <w:sz w:val="22"/>
          <w:szCs w:val="22"/>
          <w:lang w:eastAsia="es-ES"/>
          <w14:ligatures w14:val="none"/>
        </w:rPr>
        <w:t>.</w:t>
      </w:r>
    </w:p>
    <w:p w14:paraId="4D4AF399" w14:textId="77777777" w:rsidR="002E55F5" w:rsidRPr="00E47025" w:rsidRDefault="002E55F5" w:rsidP="00E0179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No obstante, </w:t>
      </w:r>
      <w:r w:rsidR="00CF6F1D" w:rsidRPr="00E47025">
        <w:rPr>
          <w:rFonts w:ascii="Arial Narrow" w:eastAsia="Arial Narrow" w:hAnsi="Arial Narrow" w:cs="Arial Narrow"/>
          <w:color w:val="000000"/>
          <w:kern w:val="0"/>
          <w:sz w:val="22"/>
          <w:szCs w:val="22"/>
          <w:lang w:eastAsia="es-ES"/>
          <w14:ligatures w14:val="none"/>
        </w:rPr>
        <w:t>no se realizó una</w:t>
      </w:r>
      <w:r w:rsidRPr="00E47025">
        <w:rPr>
          <w:rFonts w:ascii="Arial Narrow" w:eastAsia="Arial Narrow" w:hAnsi="Arial Narrow" w:cs="Arial Narrow"/>
          <w:color w:val="000000"/>
          <w:kern w:val="0"/>
          <w:sz w:val="22"/>
          <w:szCs w:val="22"/>
          <w:lang w:eastAsia="es-ES"/>
          <w14:ligatures w14:val="none"/>
        </w:rPr>
        <w:t xml:space="preserve"> evaluación previa del riesgo </w:t>
      </w:r>
      <w:r w:rsidR="00CF6F1D"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la </w:t>
      </w:r>
      <w:r w:rsidR="00CF6F1D" w:rsidRPr="00E47025">
        <w:rPr>
          <w:rFonts w:ascii="Arial Narrow" w:eastAsia="Arial Narrow" w:hAnsi="Arial Narrow" w:cs="Arial Narrow"/>
          <w:color w:val="000000"/>
          <w:kern w:val="0"/>
          <w:sz w:val="22"/>
          <w:szCs w:val="22"/>
          <w:lang w:eastAsia="es-ES"/>
          <w14:ligatures w14:val="none"/>
        </w:rPr>
        <w:t xml:space="preserve">negativa de </w:t>
      </w:r>
      <w:r w:rsidRPr="00E47025">
        <w:rPr>
          <w:rFonts w:ascii="Arial Narrow" w:eastAsia="Arial Narrow" w:hAnsi="Arial Narrow" w:cs="Arial Narrow"/>
          <w:color w:val="000000"/>
          <w:kern w:val="0"/>
          <w:sz w:val="22"/>
          <w:szCs w:val="22"/>
          <w:lang w:eastAsia="es-ES"/>
          <w14:ligatures w14:val="none"/>
        </w:rPr>
        <w:t xml:space="preserve">cobertura </w:t>
      </w:r>
      <w:r w:rsidR="00CF6F1D" w:rsidRPr="00E47025">
        <w:rPr>
          <w:rFonts w:ascii="Arial Narrow" w:eastAsia="Arial Narrow" w:hAnsi="Arial Narrow" w:cs="Arial Narrow"/>
          <w:color w:val="000000"/>
          <w:kern w:val="0"/>
          <w:sz w:val="22"/>
          <w:szCs w:val="22"/>
          <w:lang w:eastAsia="es-ES"/>
          <w14:ligatures w14:val="none"/>
        </w:rPr>
        <w:t xml:space="preserve">se realizó </w:t>
      </w:r>
      <w:r w:rsidRPr="00E47025">
        <w:rPr>
          <w:rFonts w:ascii="Arial Narrow" w:eastAsia="Arial Narrow" w:hAnsi="Arial Narrow" w:cs="Arial Narrow"/>
          <w:color w:val="000000"/>
          <w:kern w:val="0"/>
          <w:sz w:val="22"/>
          <w:szCs w:val="22"/>
          <w:lang w:eastAsia="es-ES"/>
          <w14:ligatures w14:val="none"/>
        </w:rPr>
        <w:t>por una condición que no fue evaluada ni informada al momento de la contratación</w:t>
      </w:r>
      <w:r w:rsidR="00CF6F1D" w:rsidRPr="00E47025">
        <w:rPr>
          <w:rFonts w:ascii="Arial Narrow" w:eastAsia="Arial Narrow" w:hAnsi="Arial Narrow" w:cs="Arial Narrow"/>
          <w:color w:val="000000"/>
          <w:kern w:val="0"/>
          <w:sz w:val="22"/>
          <w:szCs w:val="22"/>
          <w:lang w:eastAsia="es-ES"/>
          <w14:ligatures w14:val="none"/>
        </w:rPr>
        <w:t xml:space="preserve"> de los productos financieros.</w:t>
      </w:r>
    </w:p>
    <w:p w14:paraId="750E85A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8 de enero de 2026, presentó </w:t>
      </w:r>
      <w:r w:rsidR="007D046E" w:rsidRPr="00E47025">
        <w:rPr>
          <w:rFonts w:ascii="Arial Narrow" w:eastAsia="Arial Narrow" w:hAnsi="Arial Narrow" w:cs="Arial Narrow"/>
          <w:color w:val="000000"/>
          <w:kern w:val="0"/>
          <w:sz w:val="22"/>
          <w:szCs w:val="22"/>
          <w:lang w:eastAsia="es-ES"/>
          <w14:ligatures w14:val="none"/>
        </w:rPr>
        <w:t xml:space="preserve">un </w:t>
      </w:r>
      <w:r w:rsidRPr="00E47025">
        <w:rPr>
          <w:rFonts w:ascii="Arial Narrow" w:eastAsia="Arial Narrow" w:hAnsi="Arial Narrow" w:cs="Arial Narrow"/>
          <w:color w:val="000000"/>
          <w:kern w:val="0"/>
          <w:sz w:val="22"/>
          <w:szCs w:val="22"/>
          <w:lang w:eastAsia="es-ES"/>
          <w14:ligatures w14:val="none"/>
        </w:rPr>
        <w:t xml:space="preserve">reclamo ante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manifestando su disconformidad con las gestiones de cobranza vinculadas al préstamo personal y a la tarjeta de crédito </w:t>
      </w:r>
      <w:r w:rsidRPr="00E47025">
        <w:rPr>
          <w:rFonts w:ascii="Arial Narrow" w:eastAsia="Arial Narrow" w:hAnsi="Arial Narrow" w:cs="Arial Narrow"/>
          <w:color w:val="000000"/>
          <w:kern w:val="0"/>
          <w:sz w:val="22"/>
          <w:szCs w:val="22"/>
          <w:lang w:eastAsia="es-ES"/>
          <w14:ligatures w14:val="none"/>
        </w:rPr>
        <w:lastRenderedPageBreak/>
        <w:t>ofrecidos telefónicamente, así como con la negativa de cobertura del seguro de desgravamen.</w:t>
      </w:r>
      <w:r w:rsidR="007D046E" w:rsidRPr="00E47025">
        <w:rPr>
          <w:rFonts w:ascii="Arial Narrow" w:eastAsia="Arial Narrow" w:hAnsi="Arial Narrow" w:cs="Arial Narrow"/>
          <w:color w:val="000000"/>
          <w:kern w:val="0"/>
          <w:sz w:val="22"/>
          <w:szCs w:val="22"/>
          <w:lang w:eastAsia="es-ES"/>
          <w14:ligatures w14:val="none"/>
        </w:rPr>
        <w:t xml:space="preserve"> </w:t>
      </w:r>
    </w:p>
    <w:p w14:paraId="5B3408D6"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23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005344B6">
        <w:rPr>
          <w:rFonts w:ascii="Arial Narrow" w:eastAsia="Arial Narrow" w:hAnsi="Arial Narrow" w:cs="Arial Narrow"/>
          <w:color w:val="000000"/>
          <w:kern w:val="0"/>
          <w:sz w:val="22"/>
          <w:szCs w:val="22"/>
          <w:lang w:eastAsia="es-ES"/>
          <w14:ligatures w14:val="none"/>
        </w:rPr>
        <w:t xml:space="preserve">le </w:t>
      </w:r>
      <w:r w:rsidRPr="00E47025">
        <w:rPr>
          <w:rFonts w:ascii="Arial Narrow" w:eastAsia="Arial Narrow" w:hAnsi="Arial Narrow" w:cs="Arial Narrow"/>
          <w:color w:val="000000"/>
          <w:kern w:val="0"/>
          <w:sz w:val="22"/>
          <w:szCs w:val="22"/>
          <w:lang w:eastAsia="es-ES"/>
          <w14:ligatures w14:val="none"/>
        </w:rPr>
        <w:t xml:space="preserve">remitió </w:t>
      </w:r>
      <w:r w:rsidR="005344B6">
        <w:rPr>
          <w:rFonts w:ascii="Arial Narrow" w:eastAsia="Arial Narrow" w:hAnsi="Arial Narrow" w:cs="Arial Narrow"/>
          <w:color w:val="000000"/>
          <w:kern w:val="0"/>
          <w:sz w:val="22"/>
          <w:szCs w:val="22"/>
          <w:lang w:eastAsia="es-ES"/>
          <w14:ligatures w14:val="none"/>
        </w:rPr>
        <w:t xml:space="preserve">una </w:t>
      </w:r>
      <w:r w:rsidRPr="00E47025">
        <w:rPr>
          <w:rFonts w:ascii="Arial Narrow" w:eastAsia="Arial Narrow" w:hAnsi="Arial Narrow" w:cs="Arial Narrow"/>
          <w:color w:val="000000"/>
          <w:kern w:val="0"/>
          <w:sz w:val="22"/>
          <w:szCs w:val="22"/>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Arial Narrow" w:hAnsi="Arial Narrow" w:cs="Arial Narrow"/>
          <w:color w:val="000000"/>
          <w:kern w:val="0"/>
          <w:sz w:val="22"/>
          <w:szCs w:val="22"/>
          <w:lang w:eastAsia="es-ES"/>
          <w14:ligatures w14:val="none"/>
        </w:rPr>
        <w:t>Mastercard</w:t>
      </w:r>
      <w:proofErr w:type="spellEnd"/>
      <w:r w:rsidR="00A81347" w:rsidRPr="00E47025">
        <w:rPr>
          <w:rFonts w:ascii="Arial Narrow" w:eastAsia="Arial Narrow" w:hAnsi="Arial Narrow" w:cs="Arial Narrow"/>
          <w:color w:val="000000"/>
          <w:kern w:val="0"/>
          <w:sz w:val="22"/>
          <w:szCs w:val="22"/>
          <w:lang w:eastAsia="es-ES"/>
          <w14:ligatures w14:val="none"/>
        </w:rPr>
        <w:t xml:space="preserve"> Singular Black</w:t>
      </w:r>
      <w:r w:rsidRPr="00E47025">
        <w:rPr>
          <w:rFonts w:ascii="Arial Narrow" w:eastAsia="Arial Narrow" w:hAnsi="Arial Narrow" w:cs="Arial Narrow"/>
          <w:color w:val="000000"/>
          <w:kern w:val="0"/>
          <w:sz w:val="22"/>
          <w:szCs w:val="22"/>
          <w:lang w:eastAsia="es-ES"/>
          <w14:ligatures w14:val="none"/>
        </w:rPr>
        <w:t xml:space="preserve">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p>
    <w:p w14:paraId="234F6A58"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29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respondió el reclamo presentado el 8 de enero de 2026, negándolo y ratificándose en la negativa de cobertura comunicada por </w:t>
      </w:r>
      <w:r w:rsidR="007D046E" w:rsidRPr="00E47025">
        <w:rPr>
          <w:rFonts w:ascii="Arial Narrow" w:eastAsia="Arial Narrow" w:hAnsi="Arial Narrow" w:cs="Arial Narrow"/>
          <w:color w:val="000000"/>
          <w:kern w:val="0"/>
          <w:sz w:val="22"/>
          <w:szCs w:val="22"/>
          <w:lang w:eastAsia="es-ES"/>
          <w14:ligatures w14:val="none"/>
        </w:rPr>
        <w:t xml:space="preserve">BNP </w:t>
      </w:r>
      <w:proofErr w:type="spellStart"/>
      <w:r w:rsidR="007D046E"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Arial Narrow" w:hAnsi="Arial Narrow" w:cs="Arial Narrow"/>
          <w:color w:val="000000"/>
          <w:kern w:val="0"/>
          <w:sz w:val="22"/>
          <w:szCs w:val="22"/>
          <w:lang w:eastAsia="es-ES"/>
          <w14:ligatures w14:val="none"/>
        </w:rPr>
        <w:t>en</w:t>
      </w:r>
      <w:r w:rsidRPr="00E47025">
        <w:rPr>
          <w:rFonts w:ascii="Arial Narrow" w:eastAsia="Arial Narrow" w:hAnsi="Arial Narrow" w:cs="Arial Narrow"/>
          <w:color w:val="000000"/>
          <w:kern w:val="0"/>
          <w:sz w:val="22"/>
          <w:szCs w:val="22"/>
          <w:lang w:eastAsia="es-ES"/>
          <w14:ligatures w14:val="none"/>
        </w:rPr>
        <w:t xml:space="preserve"> fecha anterior a la emisión de la tarjeta de crédito y al desembolso del préstamo.</w:t>
      </w:r>
      <w:r w:rsidR="00A81347" w:rsidRPr="00E47025">
        <w:rPr>
          <w:rFonts w:ascii="Arial Narrow" w:eastAsia="Arial Narrow" w:hAnsi="Arial Narrow" w:cs="Arial Narrow"/>
          <w:color w:val="000000"/>
          <w:kern w:val="0"/>
          <w:sz w:val="22"/>
          <w:szCs w:val="22"/>
          <w:lang w:eastAsia="es-ES"/>
          <w14:ligatures w14:val="none"/>
        </w:rPr>
        <w:t xml:space="preserve"> </w:t>
      </w:r>
    </w:p>
    <w:p w14:paraId="4148993C" w14:textId="77777777" w:rsidR="0029603C" w:rsidRPr="00583314"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19 de febrero de 2026, </w:t>
      </w:r>
      <w:r w:rsidR="007A2C80" w:rsidRPr="00E47025">
        <w:rPr>
          <w:rFonts w:ascii="Arial Narrow" w:eastAsia="Arial Narrow" w:hAnsi="Arial Narrow" w:cs="Arial Narrow"/>
          <w:color w:val="000000"/>
          <w:kern w:val="0"/>
          <w:sz w:val="22"/>
          <w:szCs w:val="22"/>
          <w:lang w:eastAsia="es-ES"/>
          <w14:ligatures w14:val="none"/>
        </w:rPr>
        <w:t xml:space="preserve">el </w:t>
      </w:r>
      <w:r w:rsidR="007A2C80" w:rsidRPr="00E47025">
        <w:rPr>
          <w:rFonts w:ascii="Arial Narrow" w:eastAsia="Arial Narrow" w:hAnsi="Arial Narrow" w:cs="Arial Narrow"/>
          <w:color w:val="000000"/>
          <w:kern w:val="0"/>
          <w:sz w:val="22"/>
          <w:szCs w:val="22"/>
          <w:lang w:val="es-ES" w:eastAsia="es-ES"/>
          <w14:ligatures w14:val="none"/>
        </w:rPr>
        <w:t>Banco</w:t>
      </w:r>
      <w:r w:rsidR="007A2C80"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remitió dos cartas correspondientes a los casos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103-0-2026031873 y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103-0-2026031896, mediante las cuales comunicó que </w:t>
      </w:r>
      <w:r w:rsidR="005D39C7">
        <w:rPr>
          <w:rFonts w:ascii="Arial Narrow" w:eastAsia="Arial Narrow" w:hAnsi="Arial Narrow" w:cs="Arial Narrow"/>
          <w:color w:val="000000"/>
          <w:kern w:val="0"/>
          <w:sz w:val="22"/>
          <w:szCs w:val="22"/>
          <w:lang w:eastAsia="es-ES"/>
          <w14:ligatures w14:val="none"/>
        </w:rPr>
        <w:t>su</w:t>
      </w:r>
      <w:r w:rsidRPr="00E47025">
        <w:rPr>
          <w:rFonts w:ascii="Arial Narrow" w:eastAsia="Arial Narrow" w:hAnsi="Arial Narrow" w:cs="Arial Narrow"/>
          <w:color w:val="000000"/>
          <w:kern w:val="0"/>
          <w:sz w:val="22"/>
          <w:szCs w:val="22"/>
          <w:lang w:eastAsia="es-ES"/>
          <w14:ligatures w14:val="none"/>
        </w:rPr>
        <w:t xml:space="preserve"> reconsideración </w:t>
      </w:r>
      <w:r w:rsidR="005D39C7">
        <w:rPr>
          <w:rFonts w:ascii="Arial Narrow" w:eastAsia="Arial Narrow" w:hAnsi="Arial Narrow" w:cs="Arial Narrow"/>
          <w:color w:val="000000"/>
          <w:kern w:val="0"/>
          <w:sz w:val="22"/>
          <w:szCs w:val="22"/>
          <w:lang w:eastAsia="es-ES"/>
          <w14:ligatures w14:val="none"/>
        </w:rPr>
        <w:t>presentada</w:t>
      </w:r>
      <w:r w:rsidRPr="00E47025">
        <w:rPr>
          <w:rFonts w:ascii="Arial Narrow" w:eastAsia="Arial Narrow" w:hAnsi="Arial Narrow" w:cs="Arial Narrow"/>
          <w:color w:val="000000"/>
          <w:kern w:val="0"/>
          <w:sz w:val="22"/>
          <w:szCs w:val="22"/>
          <w:lang w:eastAsia="es-ES"/>
          <w14:ligatures w14:val="none"/>
        </w:rPr>
        <w:t xml:space="preserve"> no sería atendida de manera procedente; en dichas comunicaciones indicó que </w:t>
      </w:r>
      <w:r w:rsidR="005D39C7">
        <w:rPr>
          <w:rFonts w:ascii="Arial Narrow" w:eastAsia="Arial Narrow" w:hAnsi="Arial Narrow" w:cs="Arial Narrow"/>
          <w:color w:val="000000"/>
          <w:kern w:val="0"/>
          <w:sz w:val="22"/>
          <w:szCs w:val="22"/>
          <w:lang w:eastAsia="es-ES"/>
          <w14:ligatures w14:val="none"/>
        </w:rPr>
        <w:t>se estaba realizando la búsqueda de</w:t>
      </w:r>
      <w:r w:rsidRPr="00E47025">
        <w:rPr>
          <w:rFonts w:ascii="Arial Narrow" w:eastAsia="Arial Narrow" w:hAnsi="Arial Narrow" w:cs="Arial Narrow"/>
          <w:color w:val="000000"/>
          <w:kern w:val="0"/>
          <w:sz w:val="22"/>
          <w:szCs w:val="22"/>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Arial Narrow" w:hAnsi="Arial Narrow" w:cs="Arial Narrow"/>
          <w:color w:val="000000"/>
          <w:kern w:val="0"/>
          <w:sz w:val="22"/>
          <w:szCs w:val="22"/>
          <w:lang w:eastAsia="es-ES"/>
          <w14:ligatures w14:val="none"/>
        </w:rPr>
        <w:t>y condicionó</w:t>
      </w:r>
      <w:r w:rsidRPr="00E47025">
        <w:rPr>
          <w:rFonts w:ascii="Arial Narrow" w:eastAsia="Arial Narrow" w:hAnsi="Arial Narrow" w:cs="Arial Narrow"/>
          <w:color w:val="000000"/>
          <w:kern w:val="0"/>
          <w:sz w:val="22"/>
          <w:szCs w:val="22"/>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El 28 de febrero de 2026, la Subdirección de Atención al Ciudadano de</w:t>
      </w:r>
      <w:r w:rsidR="00E409C7" w:rsidRPr="00E47025">
        <w:rPr>
          <w:rFonts w:ascii="Arial Narrow" w:eastAsia="Arial Narrow" w:hAnsi="Arial Narrow" w:cs="Arial Narrow"/>
          <w:color w:val="000000"/>
          <w:kern w:val="0"/>
          <w:sz w:val="22"/>
          <w:szCs w:val="22"/>
          <w:lang w:eastAsia="es-ES"/>
          <w14:ligatures w14:val="none"/>
        </w:rPr>
        <w:t>l</w:t>
      </w:r>
      <w:r w:rsidRPr="00E47025">
        <w:rPr>
          <w:rFonts w:ascii="Arial Narrow" w:eastAsia="Arial Narrow" w:hAnsi="Arial Narrow" w:cs="Arial Narrow"/>
          <w:color w:val="000000"/>
          <w:kern w:val="0"/>
          <w:sz w:val="22"/>
          <w:szCs w:val="22"/>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Asimismo</w:t>
      </w:r>
      <w:r w:rsidR="0029603C" w:rsidRPr="00E47025">
        <w:rPr>
          <w:rFonts w:ascii="Arial Narrow" w:eastAsia="Arial Narrow" w:hAnsi="Arial Narrow" w:cs="Arial Narrow"/>
          <w:color w:val="000000"/>
          <w:kern w:val="0"/>
          <w:sz w:val="22"/>
          <w:szCs w:val="22"/>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bookmarkStart w:id="2" w:name="_Hlk206587071"/>
      <w:r w:rsidRPr="00E47025">
        <w:rPr>
          <w:rFonts w:ascii="Arial Narrow" w:eastAsia="Arial Narrow" w:hAnsi="Arial Narrow" w:cs="Arial Narrow"/>
          <w:color w:val="000000"/>
          <w:kern w:val="0"/>
          <w:sz w:val="22"/>
          <w:szCs w:val="22"/>
          <w:lang w:val="es-ES" w:eastAsia="es-ES"/>
          <w14:ligatures w14:val="none"/>
        </w:rPr>
        <w:t xml:space="preserve"/>
      </w:r>
      <w:proofErr w:type="spellStart"/>
      <w:r w:rsidRPr="00E47025">
        <w:rPr>
          <w:rFonts w:ascii="Arial Narrow" w:eastAsia="Arial Narrow" w:hAnsi="Arial Narrow" w:cs="Arial Narrow"/>
          <w:color w:val="000000"/>
          <w:kern w:val="0"/>
          <w:sz w:val="22"/>
          <w:szCs w:val="22"/>
          <w:lang w:val="es-ES" w:eastAsia="es-ES"/>
          <w14:ligatures w14:val="none"/>
        </w:rPr>
        <w:t/>
      </w:r>
      <w:proofErr w:type="spellEnd"/>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xml:space="preserve"/>
      </w:r>
      <w:r w:rsidR="006701D9" w:rsidRPr="00E47025">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xml:space="preserve"/>
      </w:r>
      <w:r w:rsidR="00812229"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D63A8C" w:rsidRPr="00D63A8C">
        <w:rPr>
          <w:rFonts w:ascii="Arial Narrow" w:eastAsia="Arial Narrow" w:hAnsi="Arial Narrow" w:cs="Arial Narrow"/>
          <w:color w:val="000000"/>
          <w:kern w:val="0"/>
          <w:sz w:val="22"/>
          <w:szCs w:val="22"/>
          <w:lang w:val="es-ES" w:eastAsia="es-ES"/>
          <w14:ligatures w14:val="none"/>
        </w:rPr>
        <w:t xml:space="preserve"/>
      </w:r>
      <w:r w:rsidR="00D63A8C" w:rsidRPr="005F17F5">
        <w:rPr>
          <w:rFonts w:ascii="Arial Narrow" w:eastAsia="Arial Narrow" w:hAnsi="Arial Narrow" w:cs="Arial Narrow"/>
          <w:color w:val="000000"/>
          <w:kern w:val="0"/>
          <w:sz w:val="22"/>
          <w:szCs w:val="22"/>
          <w:lang w:val="es-ES" w:eastAsia="es-ES"/>
          <w14:ligatures w14:val="none"/>
        </w:rPr>
        <w:t/>
      </w:r>
      <w:r w:rsidR="00E60CD7" w:rsidRPr="005F17F5">
        <w:rPr>
          <w:rFonts w:ascii="Arial Narrow" w:eastAsia="Arial Narrow" w:hAnsi="Arial Narrow" w:cs="Arial Narrow"/>
          <w:color w:val="000000"/>
          <w:kern w:val="0"/>
          <w:sz w:val="22"/>
          <w:szCs w:val="22"/>
          <w:lang w:val="es-ES" w:eastAsia="es-ES"/>
          <w14:ligatures w14:val="none"/>
        </w:rPr>
        <w:t/>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xml:space="preserve"/>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w:r>
      <w:r w:rsidR="00812229" w:rsidRPr="005F17F5">
        <w:rPr>
          <w:rFonts w:ascii="Arial Narrow" w:eastAsia="Arial Narrow" w:hAnsi="Arial Narrow" w:cs="Arial Narrow"/>
          <w:color w:val="000000"/>
          <w:kern w:val="0"/>
          <w:sz w:val="22"/>
          <w:szCs w:val="22"/>
          <w:lang w:val="es-ES" w:eastAsia="es-ES"/>
          <w14:ligatures w14:val="none"/>
        </w:rPr>
        <w:t xml:space="preserve"/>
      </w:r>
    </w:p>
    <w:p w14:paraId="1086DFA0" w14:textId="77777777" w:rsidR="003D0D96" w:rsidRPr="005F17F5" w:rsidRDefault="003D0D96"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CUESTION PREVIA</w:t>
      </w:r>
    </w:p>
    <w:p w14:paraId="5975B58B" w14:textId="77777777" w:rsidR="003D0D96" w:rsidRPr="005F17F5" w:rsidRDefault="003D0D96"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artículo 124 del </w:t>
      </w:r>
      <w:r w:rsidRPr="005F17F5">
        <w:rPr>
          <w:rFonts w:ascii="Arial Narrow" w:eastAsia="Arial Narrow" w:hAnsi="Arial Narrow" w:cs="Arial Narrow"/>
          <w:sz w:val="22"/>
          <w:szCs w:val="22"/>
        </w:rPr>
        <w:t xml:space="preserve">Texto Único Ordenado de la Ley </w:t>
      </w:r>
      <w:proofErr w:type="spellStart"/>
      <w:r w:rsidRPr="005F17F5">
        <w:rPr>
          <w:rFonts w:ascii="Arial Narrow" w:eastAsia="Arial Narrow" w:hAnsi="Arial Narrow" w:cs="Arial Narrow"/>
          <w:sz w:val="22"/>
          <w:szCs w:val="22"/>
        </w:rPr>
        <w:t/>
      </w:r>
      <w:proofErr w:type="spellEnd"/>
      <w:r w:rsidRPr="005F17F5">
        <w:rPr>
          <w:rFonts w:ascii="Arial Narrow" w:eastAsia="Arial Narrow" w:hAnsi="Arial Narrow" w:cs="Arial Narrow"/>
          <w:sz w:val="22"/>
          <w:szCs w:val="22"/>
        </w:rPr>
        <w:t xml:space="preserve"> 27444, Ley del Procedimiento Administrativo General</w:t>
      </w:r>
      <w:r w:rsidRPr="005F17F5">
        <w:rPr>
          <w:rStyle w:val="normaltextrun"/>
          <w:rFonts w:ascii="Arial Narrow" w:eastAsia="Arial Narrow" w:hAnsi="Arial Narrow" w:cs="Arial Narrow"/>
          <w:sz w:val="22"/>
          <w:szCs w:val="22"/>
        </w:rPr>
        <w:t>, establece los requisitos que deberán contener los escritos</w:t>
      </w:r>
      <w:r w:rsidRPr="005F17F5">
        <w:rPr>
          <w:rStyle w:val="Refdenotaalpie"/>
          <w:rFonts w:ascii="Arial Narrow" w:eastAsia="Arial Narrow" w:hAnsi="Arial Narrow" w:cs="Arial Narrow"/>
          <w:sz w:val="22"/>
          <w:szCs w:val="22"/>
          <w:vertAlign w:val="superscript"/>
        </w:rPr>
        <w:footnoteReference w:id="2"/>
      </w:r>
      <w:r w:rsidR="00067E03" w:rsidRPr="005F17F5">
        <w:rPr>
          <w:rStyle w:val="normaltextrun"/>
          <w:rFonts w:ascii="Arial Narrow" w:eastAsia="Arial Narrow" w:hAnsi="Arial Narrow" w:cs="Arial Narrow"/>
          <w:sz w:val="22"/>
          <w:szCs w:val="22"/>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lastRenderedPageBreak/>
        <w:t>D</w:t>
      </w:r>
      <w:r w:rsidR="003D0D96" w:rsidRPr="005F17F5">
        <w:rPr>
          <w:rStyle w:val="normaltextrun"/>
          <w:rFonts w:ascii="Arial Narrow" w:eastAsia="Arial Narrow" w:hAnsi="Arial Narrow" w:cs="Arial Narrow"/>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eastAsia="Arial Narrow" w:hAnsi="Arial Narrow" w:cs="Arial Narrow"/>
          <w:sz w:val="22"/>
          <w:szCs w:val="22"/>
          <w:vertAlign w:val="superscript"/>
        </w:rPr>
        <w:footnoteReference w:id="3"/>
      </w:r>
      <w:r w:rsidRPr="005F17F5">
        <w:rPr>
          <w:rStyle w:val="normaltextrun"/>
          <w:rFonts w:ascii="Arial Narrow" w:eastAsia="Arial Narrow" w:hAnsi="Arial Narrow" w:cs="Arial Narrow"/>
          <w:sz w:val="22"/>
          <w:szCs w:val="22"/>
        </w:rPr>
        <w:t>.</w:t>
      </w:r>
    </w:p>
    <w:p w14:paraId="7D189BDF" w14:textId="77777777" w:rsidR="00067E03" w:rsidRPr="005F17F5" w:rsidRDefault="00067E03" w:rsidP="00E0179C">
      <w:pPr>
        <w:pStyle w:val="Prrafodelista"/>
        <w:spacing w:before="0" w:after="0" w:line="240" w:lineRule="auto"/>
        <w:ind w:left="567"/>
        <w:jc w:val="both"/>
        <w:rPr>
          <w:rStyle w:val="normaltextrun"/>
          <w:rFonts w:ascii="Arial Narrow" w:eastAsia="Arial Narrow" w:hAnsi="Arial Narrow" w:cs="Arial Narrow"/>
          <w:sz w:val="22"/>
          <w:szCs w:val="22"/>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El</w:t>
      </w:r>
      <w:r w:rsidR="003D0D96" w:rsidRPr="005F17F5">
        <w:rPr>
          <w:rFonts w:ascii="Arial Narrow" w:eastAsia="Arial Narrow" w:hAnsi="Arial Narrow" w:cs="Arial Narrow"/>
          <w:sz w:val="22"/>
          <w:szCs w:val="22"/>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rFonts w:ascii="Arial Narrow" w:eastAsia="Arial Narrow" w:hAnsi="Arial Narrow" w:cs="Arial Narrow"/>
          <w:sz w:val="22"/>
          <w:szCs w:val="22"/>
          <w:vertAlign w:val="superscript"/>
        </w:rPr>
        <w:footnoteReference w:id="4"/>
      </w:r>
      <w:r w:rsidRPr="005F17F5">
        <w:rPr>
          <w:rFonts w:ascii="Arial Narrow" w:eastAsia="Arial Narrow" w:hAnsi="Arial Narrow" w:cs="Arial Narrow"/>
          <w:sz w:val="22"/>
          <w:szCs w:val="22"/>
        </w:rPr>
        <w:t>.</w:t>
      </w:r>
    </w:p>
    <w:p w14:paraId="7E950B9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t>E</w:t>
      </w:r>
      <w:r w:rsidR="003D0D96" w:rsidRPr="005F17F5">
        <w:rPr>
          <w:rFonts w:ascii="Arial Narrow" w:eastAsia="Arial Narrow" w:hAnsi="Arial Narrow" w:cs="Arial Narrow"/>
          <w:sz w:val="22"/>
          <w:szCs w:val="22"/>
        </w:rPr>
        <w:t xml:space="preserve">l numeral 17.2 del artículo 17 del Texto Unificado de la Directiva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rFonts w:ascii="Arial Narrow" w:eastAsia="Arial Narrow" w:hAnsi="Arial Narrow" w:cs="Arial Narrow"/>
          <w:sz w:val="22"/>
          <w:szCs w:val="22"/>
          <w:vertAlign w:val="superscript"/>
        </w:rPr>
        <w:footnoteReference w:id="5"/>
      </w:r>
      <w:r w:rsidRPr="005F17F5">
        <w:rPr>
          <w:rFonts w:ascii="Arial Narrow" w:eastAsia="Arial Narrow" w:hAnsi="Arial Narrow" w:cs="Arial Narrow"/>
          <w:sz w:val="22"/>
          <w:szCs w:val="22"/>
        </w:rPr>
        <w:t>.</w:t>
      </w:r>
    </w:p>
    <w:p w14:paraId="3376928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lastRenderedPageBreak/>
        <w:t>E</w:t>
      </w:r>
      <w:r w:rsidR="003D0D96" w:rsidRPr="005F17F5">
        <w:rPr>
          <w:rFonts w:ascii="Arial Narrow" w:eastAsia="Arial Narrow" w:hAnsi="Arial Narrow" w:cs="Arial Narrow"/>
          <w:sz w:val="22"/>
          <w:szCs w:val="22"/>
        </w:rPr>
        <w:t>n reiterados pronunciamientos</w:t>
      </w:r>
      <w:r w:rsidR="003D0D96" w:rsidRPr="005F17F5">
        <w:rPr>
          <w:rStyle w:val="Refdenotaalpie"/>
          <w:rFonts w:ascii="Arial Narrow" w:eastAsia="Arial Narrow" w:hAnsi="Arial Narrow" w:cs="Arial Narrow"/>
          <w:sz w:val="22"/>
          <w:szCs w:val="22"/>
          <w:vertAlign w:val="superscript"/>
        </w:rPr>
        <w:footnoteReference w:id="6"/>
      </w:r>
      <w:r w:rsidR="003D0D96" w:rsidRPr="005F17F5">
        <w:rPr>
          <w:rFonts w:ascii="Arial Narrow" w:eastAsia="Arial Narrow" w:hAnsi="Arial Narrow" w:cs="Arial Narrow"/>
          <w:sz w:val="22"/>
          <w:szCs w:val="22"/>
        </w:rPr>
        <w:t xml:space="preserve">, la Comisión de Protección al Consumidor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1 consideró que </w:t>
      </w:r>
      <w:r w:rsidR="003D0D96" w:rsidRPr="005F17F5">
        <w:rPr>
          <w:rFonts w:ascii="Arial Narrow" w:eastAsia="Arial Narrow" w:hAnsi="Arial Narrow" w:cs="Arial Narrow"/>
          <w:sz w:val="22"/>
          <w:szCs w:val="22"/>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eastAsia="Arial Narrow" w:hAnsi="Arial Narrow" w:cs="Arial Narrow"/>
          <w:sz w:val="22"/>
          <w:szCs w:val="22"/>
        </w:rPr>
        <w:t>.</w:t>
      </w:r>
    </w:p>
    <w:p w14:paraId="3D91B97E" w14:textId="77777777" w:rsidR="00067E03" w:rsidRPr="005F17F5" w:rsidRDefault="00067E03" w:rsidP="00E0179C">
      <w:pPr>
        <w:pStyle w:val="Prrafodelista"/>
        <w:spacing w:before="0" w:after="0" w:line="240" w:lineRule="auto"/>
        <w:rPr>
          <w:rStyle w:val="normaltextrun"/>
          <w:rFonts w:ascii="Arial Narrow" w:eastAsia="Arial Narrow" w:hAnsi="Arial Narrow" w:cs="Arial Narrow"/>
          <w:sz w:val="22"/>
          <w:szCs w:val="22"/>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eastAsia="Arial Narrow" w:hAnsi="Arial Narrow" w:cs="Arial Narrow"/>
          <w:sz w:val="22"/>
          <w:szCs w:val="22"/>
        </w:rPr>
        <w:t xml:space="preserve"/>
      </w:r>
      <w:r w:rsidR="00C2276E" w:rsidRPr="005F17F5">
        <w:rPr>
          <w:rStyle w:val="normaltextrun"/>
          <w:rFonts w:ascii="Arial Narrow" w:eastAsia="Arial Narrow" w:hAnsi="Arial Narrow" w:cs="Arial Narrow"/>
          <w:sz w:val="22"/>
          <w:szCs w:val="22"/>
        </w:rPr>
        <w:t/>
      </w:r>
      <w:r w:rsidR="003D0D96" w:rsidRPr="005F17F5">
        <w:rPr>
          <w:rStyle w:val="normaltextrun"/>
          <w:rFonts w:ascii="Arial Narrow" w:eastAsia="Arial Narrow" w:hAnsi="Arial Narrow" w:cs="Arial Narrow"/>
          <w:sz w:val="22"/>
          <w:szCs w:val="22"/>
        </w:rPr>
        <w:t xml:space="preserve"/>
      </w:r>
      <w:r w:rsidR="00E742B1" w:rsidRPr="005F17F5">
        <w:rPr>
          <w:rFonts w:ascii="Arial Narrow" w:eastAsia="Arial Narrow" w:hAnsi="Arial Narrow" w:cs="Arial Narrow"/>
          <w:kern w:val="0"/>
          <w14:ligatures w14:val="none"/>
          <w:sz w:val="22"/>
          <w:szCs w:val="22"/>
        </w:rPr>
        <w:t xml:space="preserve"/>
      </w:r>
      <w:r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xml:space="preserve"/>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w:r>
      <w:r w:rsidR="005F17F5"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w:r>
      <w:r w:rsidR="00E742B1" w:rsidRPr="005F17F5">
        <w:rPr>
          <w:rFonts w:ascii="Arial Narrow" w:eastAsia="Arial Narrow" w:hAnsi="Arial Narrow" w:cs="Arial Narrow"/>
          <w:sz w:val="22"/>
          <w:szCs w:val="22"/>
        </w:rPr>
        <w:t xml:space="preserve"/>
      </w:r>
    </w:p>
    <w:p w14:paraId="11C86AA2" w14:textId="77777777" w:rsidR="005F17F5" w:rsidRPr="005F17F5" w:rsidRDefault="005F17F5" w:rsidP="00E0179C">
      <w:pPr>
        <w:pStyle w:val="Prrafodelista"/>
        <w:spacing w:before="0" w:after="0" w:line="240" w:lineRule="auto"/>
        <w:rPr>
          <w:rStyle w:val="normaltextrun"/>
          <w:rFonts w:ascii="Arial Narrow" w:eastAsia="Arial Narrow" w:hAnsi="Arial Narrow" w:cs="Arial Narrow"/>
          <w:sz w:val="22"/>
          <w:szCs w:val="22"/>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Pr>
          <w:rStyle w:val="normaltextrun"/>
          <w:rFonts w:ascii="Arial Narrow" w:eastAsia="Arial Narrow" w:hAnsi="Arial Narrow" w:cs="Arial Narrow"/>
          <w:sz w:val="22"/>
          <w:szCs w:val="22"/>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xml:space="preserve"/>
      </w:r>
      <w:r w:rsidR="003A77DD" w:rsidRPr="005F17F5">
        <w:rPr>
          <w:rFonts w:ascii="Arial Narrow" w:eastAsia="Arial Narrow" w:hAnsi="Arial Narrow" w:cs="Arial Narrow"/>
          <w:kern w:val="0"/>
          <w14:ligatures w14:val="none"/>
          <w:sz w:val="22"/>
          <w:szCs w:val="22"/>
        </w:rPr>
        <w:t/>
      </w:r>
      <w:r w:rsidRPr="005F17F5">
        <w:rPr>
          <w:rStyle w:val="normaltextrun"/>
          <w:rFonts w:ascii="Arial Narrow" w:eastAsia="Arial Narrow" w:hAnsi="Arial Narrow" w:cs="Arial Narrow"/>
          <w:sz w:val="22"/>
          <w:szCs w:val="22"/>
        </w:rPr>
        <w:t xml:space="preserve"/>
      </w:r>
      <w:r w:rsidR="003A77DD" w:rsidRPr="005F17F5">
        <w:rPr>
          <w:rStyle w:val="normaltextrun"/>
          <w:rFonts w:ascii="Arial Narrow" w:eastAsia="Arial Narrow" w:hAnsi="Arial Narrow" w:cs="Arial Narrow"/>
          <w:sz w:val="22"/>
          <w:szCs w:val="22"/>
        </w:rPr>
        <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proofErr w:type="spellStart"/>
      <w:r w:rsidRPr="005F17F5">
        <w:rPr>
          <w:rStyle w:val="normaltextrun"/>
          <w:rFonts w:ascii="Arial Narrow" w:eastAsia="Arial Narrow" w:hAnsi="Arial Narrow" w:cs="Arial Narrow"/>
          <w:sz w:val="22"/>
          <w:szCs w:val="22"/>
        </w:rPr>
        <w:t/>
      </w:r>
      <w:proofErr w:type="spellEnd"/>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w:r>
    </w:p>
    <w:p w14:paraId="4783C7B8" w14:textId="78D148E7" w:rsidR="00D326A9" w:rsidRPr="005F17F5" w:rsidRDefault="00D326A9" w:rsidP="00E0179C">
      <w:pPr>
        <w:spacing w:before="0" w:after="0" w:line="240" w:lineRule="auto"/>
        <w:jc w:val="both"/>
        <w:rPr>
          <w:rFonts w:ascii="Arial Narrow" w:eastAsia="Arial Narrow" w:hAnsi="Arial Narrow" w:cs="Arial Narrow"/>
          <w:kern w:val="0"/>
          <w14:ligatures w14:val="none"/>
          <w:sz w:val="22"/>
          <w:szCs w:val="22"/>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F17F5" w:rsidRDefault="00E60CD7" w:rsidP="00E0179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17F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F17F5">
        <w:rPr>
          <w:rFonts w:ascii="Arial Narrow" w:eastAsia="Arial Narrow" w:hAnsi="Arial Narrow" w:cs="Arial Narrow"/>
          <w:color w:val="000000"/>
          <w:kern w:val="0"/>
          <w:sz w:val="22"/>
          <w:szCs w:val="22"/>
          <w:lang w:eastAsia="es-PE"/>
          <w14:ligatures w14:val="none"/>
        </w:rPr>
        <w:t>Técnica de la Comisión</w:t>
      </w:r>
      <w:r w:rsidRPr="00EF525D">
        <w:rPr>
          <w:rFonts w:ascii="Arial Narrow" w:eastAsia="Arial Narrow" w:hAnsi="Arial Narrow" w:cs="Arial Narrow"/>
          <w:color w:val="000000"/>
          <w:kern w:val="0"/>
          <w:sz w:val="22"/>
          <w:szCs w:val="22"/>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sz w:val="22"/>
          <w:szCs w:val="22"/>
          <w:vertAlign w:val="superscript"/>
          <w14:ligatures w14:val="none"/>
        </w:rPr>
        <w:footnoteReference w:id="7"/>
      </w:r>
      <w:r w:rsidRPr="00EF525D">
        <w:rPr>
          <w:rFonts w:ascii="Arial Narrow" w:eastAsia="Arial Narrow" w:hAnsi="Arial Narrow" w:cs="Arial Narrow"/>
          <w:color w:val="000000"/>
          <w:kern w:val="0"/>
          <w:sz w:val="22"/>
          <w:szCs w:val="22"/>
          <w:lang w:eastAsia="es-PE"/>
          <w14:ligatures w14:val="none"/>
        </w:rPr>
        <w:t xml:space="preserve">, considera </w:t>
      </w:r>
      <w:r w:rsidRPr="00EF525D">
        <w:rPr>
          <w:rFonts w:ascii="Arial Narrow" w:eastAsia="Arial Narrow" w:hAnsi="Arial Narrow" w:cs="Arial Narrow"/>
          <w:kern w:val="0"/>
          <w14:ligatures w14:val="none"/>
          <w:sz w:val="22"/>
          <w:szCs w:val="22"/>
        </w:rPr>
        <w:t xml:space="preserve">que el hecho denunciado, </w:t>
      </w:r>
      <w:r w:rsidR="008424BB" w:rsidRPr="00EF525D">
        <w:rPr>
          <w:rFonts w:ascii="Arial Narrow" w:eastAsia="Arial Narrow" w:hAnsi="Arial Narrow" w:cs="Arial Narrow"/>
          <w:kern w:val="0"/>
          <w14:ligatures w14:val="none"/>
          <w:sz w:val="22"/>
          <w:szCs w:val="22"/>
        </w:rPr>
        <w:t xml:space="preserve">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y 19</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del Código</w:t>
      </w:r>
      <w:bookmarkStart w:id="6" w:name="_Hlk211599421"/>
      <w:r w:rsidR="008424BB" w:rsidRPr="00EF525D">
        <w:rPr>
          <w:rStyle w:val="Refdenotaalpie"/>
          <w:rFonts w:ascii="Arial Narrow" w:eastAsia="Arial Narrow" w:hAnsi="Arial Narrow" w:cs="Arial Narrow"/>
          <w:kern w:val="0"/>
          <w:sz w:val="22"/>
          <w:szCs w:val="22"/>
          <w:vertAlign w:val="superscript"/>
          <w14:ligatures w14:val="none"/>
        </w:rPr>
        <w:footnoteReference w:id="8"/>
      </w:r>
      <w:r w:rsidR="008424BB" w:rsidRPr="00EF525D">
        <w:rPr>
          <w:rFonts w:ascii="Arial Narrow" w:eastAsia="Arial Narrow" w:hAnsi="Arial Narrow" w:cs="Arial Narrow"/>
          <w:kern w:val="0"/>
          <w14:ligatures w14:val="none"/>
          <w:sz w:val="22"/>
          <w:szCs w:val="22"/>
        </w:rPr>
        <w:t>.</w:t>
      </w:r>
      <w:bookmarkEnd w:id="6"/>
    </w:p>
    <w:p w14:paraId="2F8D23C0" w14:textId="77777777" w:rsidR="008424BB" w:rsidRPr="00EF525D" w:rsidRDefault="008424BB"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y 19</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del Código</w:t>
      </w:r>
      <w:r w:rsidRPr="00EF525D">
        <w:rPr>
          <w:rFonts w:ascii="Arial Narrow" w:eastAsia="Arial Narrow" w:hAnsi="Arial Narrow" w:cs="Arial Narrow"/>
          <w:bCs/>
          <w:color w:val="000000"/>
          <w:kern w:val="0"/>
          <w:sz w:val="22"/>
          <w:szCs w:val="22"/>
          <w:lang w:eastAsia="es-PE"/>
          <w14:ligatures w14:val="none"/>
        </w:rPr>
        <w:t xml:space="preserve">. </w:t>
      </w:r>
    </w:p>
    <w:p w14:paraId="6CDF9CAA"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la Secretaría Técnica, en ejercicio de sus facultades, </w:t>
      </w:r>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sz w:val="22"/>
          <w:szCs w:val="22"/>
        </w:rPr>
        <w:t>idoneidad, tipificado en los artículos 18</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y 19</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del Código</w:t>
      </w:r>
      <w:r w:rsidRPr="004C4D12">
        <w:rPr>
          <w:rFonts w:ascii="Arial Narrow" w:eastAsia="Arial Narrow" w:hAnsi="Arial Narrow" w:cs="Arial Narrow"/>
          <w:bCs/>
          <w:color w:val="000000"/>
          <w:kern w:val="0"/>
          <w:sz w:val="22"/>
          <w:szCs w:val="22"/>
          <w:lang w:eastAsia="es-PE"/>
          <w14:ligatures w14:val="none"/>
        </w:rPr>
        <w:t xml:space="preserve">. </w:t>
      </w:r>
    </w:p>
    <w:p w14:paraId="759DA2BF" w14:textId="77777777" w:rsidR="002250E9" w:rsidRPr="004C4D12" w:rsidRDefault="002250E9" w:rsidP="002250E9">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Así también, 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bookmarkEnd w:id="8"/>
      <w:r w:rsidR="00553417"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w:t>
      </w:r>
      <w:r w:rsidRPr="004C4D12">
        <w:rPr>
          <w:rFonts w:ascii="Arial Narrow" w:eastAsia="Arial Narrow" w:hAnsi="Arial Narrow" w:cs="Arial Narrow"/>
          <w:color w:val="000000"/>
          <w:kern w:val="0"/>
          <w:sz w:val="22"/>
          <w:szCs w:val="22"/>
          <w:shd w:val="clear" w:color="auto" w:fill="FFFFFF"/>
          <w:lang w:eastAsia="es-PE"/>
          <w14:ligatures w14:val="none"/>
        </w:rPr>
        <w:t>b</w:t>
      </w:r>
      <w:r w:rsidRPr="004C4D1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Style w:val="Refdenotaalpie"/>
          <w:rFonts w:ascii="Arial Narrow" w:eastAsia="Arial Narrow" w:hAnsi="Arial Narrow" w:cs="Arial Narrow"/>
          <w:sz w:val="22"/>
          <w:szCs w:val="22"/>
          <w:vertAlign w:val="superscript"/>
          <w:lang w:eastAsia="es-PE"/>
        </w:rPr>
        <w:footnoteReference w:id="9"/>
      </w:r>
      <w:r w:rsidRPr="004C4D12">
        <w:rPr>
          <w:rFonts w:ascii="Arial Narrow" w:eastAsia="Arial Narrow" w:hAnsi="Arial Narrow" w:cs="Arial Narrow"/>
          <w:bCs/>
          <w:color w:val="000000"/>
          <w:kern w:val="0"/>
          <w:sz w:val="22"/>
          <w:szCs w:val="22"/>
          <w:lang w:eastAsia="es-PE"/>
          <w14:ligatures w14:val="none"/>
        </w:rPr>
        <w:t xml:space="preserve">. </w:t>
      </w:r>
    </w:p>
    <w:p w14:paraId="2A977551" w14:textId="77777777" w:rsidR="002250E9" w:rsidRPr="004C4D12" w:rsidRDefault="002250E9" w:rsidP="002250E9">
      <w:pPr>
        <w:pStyle w:val="Prrafodelista"/>
        <w:spacing w:before="0" w:after="0" w:line="240" w:lineRule="auto"/>
        <w:rPr>
          <w:rFonts w:ascii="Arial Narrow" w:eastAsia="Arial Narrow" w:hAnsi="Arial Narrow" w:cs="Arial Narrow"/>
          <w:kern w:val="0"/>
          <w14:ligatures w14:val="none"/>
          <w:sz w:val="22"/>
          <w:szCs w:val="22"/>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Adicionalmente, </w:t>
      </w:r>
      <w:r w:rsidRPr="004C4D12">
        <w:rPr>
          <w:rFonts w:ascii="Arial Narrow" w:eastAsia="Arial Narrow" w:hAnsi="Arial Narrow" w:cs="Arial Narrow"/>
          <w:kern w:val="0"/>
          <w14:ligatures w14:val="none"/>
          <w:sz w:val="22"/>
          <w:szCs w:val="22"/>
        </w:rPr>
        <w:t xml:space="preserve">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Fonts w:ascii="Arial Narrow" w:eastAsia="Arial Narrow" w:hAnsi="Arial Narrow" w:cs="Arial Narrow"/>
          <w:bCs/>
          <w:color w:val="000000"/>
          <w:kern w:val="0"/>
          <w:sz w:val="22"/>
          <w:szCs w:val="22"/>
          <w:lang w:eastAsia="es-PE"/>
          <w14:ligatures w14:val="none"/>
        </w:rPr>
        <w:t>.</w:t>
      </w:r>
    </w:p>
    <w:bookmarkEnd w:id="7"/>
    <w:p w14:paraId="6BDA4B7E" w14:textId="49AF511E" w:rsidR="00CA50CD" w:rsidRPr="004C4D12" w:rsidRDefault="00CA50CD" w:rsidP="00E0179C">
      <w:pPr>
        <w:spacing w:before="0" w:after="0" w:line="240" w:lineRule="auto"/>
        <w:jc w:val="both"/>
        <w:rPr>
          <w:rFonts w:ascii="Arial Narrow" w:eastAsia="Arial Narrow" w:hAnsi="Arial Narrow" w:cs="Arial Narrow"/>
          <w:kern w:val="0"/>
          <w14:ligatures w14:val="none"/>
          <w:sz w:val="22"/>
          <w:szCs w:val="22"/>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Asimismo, </w:t>
      </w:r>
      <w:r w:rsidRPr="004C4D12">
        <w:rPr>
          <w:rFonts w:ascii="Arial Narrow" w:eastAsia="Arial Narrow" w:hAnsi="Arial Narrow" w:cs="Arial Narrow"/>
          <w:color w:val="000000"/>
          <w:kern w:val="0"/>
          <w:sz w:val="22"/>
          <w:szCs w:val="22"/>
          <w:lang w:eastAsia="es-PE"/>
          <w14:ligatures w14:val="none"/>
        </w:rPr>
        <w:t>la Secretaría Técnica, en ejercicio de sus</w:t>
      </w:r>
      <w:r w:rsidRPr="00EF525D">
        <w:rPr>
          <w:rFonts w:ascii="Arial Narrow" w:eastAsia="Arial Narrow" w:hAnsi="Arial Narrow" w:cs="Arial Narrow"/>
          <w:color w:val="000000"/>
          <w:kern w:val="0"/>
          <w:sz w:val="22"/>
          <w:szCs w:val="22"/>
          <w:lang w:eastAsia="es-PE"/>
          <w14:ligatures w14:val="none"/>
        </w:rPr>
        <w:t xml:space="preserve">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pese a sus solicitudes posteriores a la </w:t>
      </w:r>
      <w:r w:rsidR="00553417" w:rsidRPr="00553417">
        <w:rPr>
          <w:rFonts w:ascii="Arial Narrow" w:eastAsia="Arial Narrow" w:hAnsi="Arial Narrow" w:cs="Arial Narrow"/>
          <w:kern w:val="0"/>
          <w14:ligatures w14:val="none"/>
          <w:sz w:val="22"/>
          <w:szCs w:val="22"/>
        </w:rPr>
        <w:lastRenderedPageBreak/>
        <w:t>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Narrow"/>
          <w:kern w:val="0"/>
          <w:sz w:val="22"/>
          <w:szCs w:val="22"/>
          <w:vertAlign w:val="superscript"/>
          <w14:ligatures w14:val="none"/>
        </w:rPr>
        <w:footnoteReference w:id="10"/>
      </w:r>
      <w:r w:rsidRPr="00EF525D">
        <w:rPr>
          <w:rFonts w:ascii="Arial Narrow" w:eastAsia="Arial Narrow" w:hAnsi="Arial Narrow" w:cs="Arial Narrow"/>
          <w:kern w:val="0"/>
          <w14:ligatures w14:val="none"/>
          <w:sz w:val="22"/>
          <w:szCs w:val="22"/>
        </w:rPr>
        <w:t>.</w:t>
      </w:r>
    </w:p>
    <w:p w14:paraId="26DBF7D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before="0" w:after="0" w:line="240" w:lineRule="auto"/>
        <w:jc w:val="both"/>
        <w:rPr>
          <w:rFonts w:ascii="Arial Narrow" w:eastAsia="Arial Narrow" w:hAnsi="Arial Narrow" w:cs="Arial Narrow"/>
          <w:kern w:val="0"/>
          <w14:ligatures w14:val="none"/>
          <w:sz w:val="22"/>
          <w:szCs w:val="22"/>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color w:val="000000"/>
          <w:kern w:val="0"/>
          <w:sz w:val="22"/>
          <w:szCs w:val="22"/>
          <w:lang w:eastAsia="es-PE"/>
          <w14:ligatures w14:val="none"/>
        </w:rPr>
        <w:t xml:space="preserve">Asimismo</w:t>
      </w:r>
      <w:r w:rsidR="00CA50CD"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CA50CD"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sz w:val="22"/>
          <w:szCs w:val="22"/>
        </w:rPr>
        <w:t xml:space="preserve">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 xml:space="preserve">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 xml:space="preserve">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00CA50CD"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195611851"/>
      <w:r w:rsidR="00CA50CD" w:rsidRPr="00EF525D">
        <w:rPr>
          <w:rFonts w:ascii="Arial Narrow" w:eastAsia="Arial Narrow" w:hAnsi="Arial Narrow" w:cs="Arial Narrow"/>
          <w:bCs/>
          <w:color w:val="000000"/>
          <w:kern w:val="0"/>
          <w:sz w:val="22"/>
          <w:szCs w:val="22"/>
          <w:lang w:eastAsia="es-PE"/>
          <w14:ligatures w14:val="none"/>
        </w:rPr>
        <w:t xml:space="preserve"/>
      </w:r>
      <w:bookmarkEnd w:id="9"/>
      <w:r w:rsidR="00CA50CD" w:rsidRPr="00EF525D">
        <w:rPr>
          <w:rFonts w:ascii="Arial Narrow" w:eastAsia="Arial Narrow" w:hAnsi="Arial Narrow" w:cs="Arial Narrow"/>
          <w:bCs/>
          <w:color w:val="000000"/>
          <w:kern w:val="0"/>
          <w:sz w:val="22"/>
          <w:szCs w:val="22"/>
          <w:lang w:eastAsia="es-PE"/>
          <w14:ligatures w14:val="none"/>
        </w:rPr>
        <w:t xml:space="preserve"/>
      </w:r>
      <w:r w:rsidR="00CA50CD" w:rsidRPr="00EF525D">
        <w:rPr>
          <w:rStyle w:val="Refdenotaalpie"/>
          <w:rFonts w:ascii="Arial Narrow" w:eastAsia="Arial Narrow" w:hAnsi="Arial Narrow" w:cs="Arial Narrow"/>
          <w:bCs/>
          <w:color w:val="000000"/>
          <w:kern w:val="0"/>
          <w:sz w:val="22"/>
          <w:szCs w:val="22"/>
          <w:vertAlign w:val="superscript"/>
          <w:lang w:eastAsia="es-PE"/>
          <w14:ligatures w14:val="none"/>
        </w:rPr>
        <w:footnoteReference w:id="11"/>
      </w:r>
      <w:r w:rsidR="00CA50CD" w:rsidRPr="00EF525D">
        <w:rPr>
          <w:rFonts w:ascii="Arial Narrow" w:eastAsia="Arial Narrow" w:hAnsi="Arial Narrow" w:cs="Arial Narrow"/>
          <w:bCs/>
          <w:color w:val="000000"/>
          <w:kern w:val="0"/>
          <w:sz w:val="22"/>
          <w:szCs w:val="22"/>
          <w:lang w:eastAsia="es-PE"/>
          <w14:ligatures w14:val="none"/>
        </w:rPr>
        <w:t xml:space="preserve">. </w:t>
      </w:r>
    </w:p>
    <w:p w14:paraId="7DC40D1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Adicionalmente</w:t>
      </w:r>
      <w:r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 xml:space="preserve">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 xml:space="preserve">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before="0" w:after="0" w:line="240" w:lineRule="auto"/>
        <w:rPr>
          <w:rFonts w:ascii="Arial Narrow" w:eastAsia="Arial Narrow" w:hAnsi="Arial Narrow" w:cs="Arial Narrow"/>
          <w:kern w:val="0"/>
          <w14:ligatures w14:val="none"/>
          <w:sz w:val="22"/>
          <w:szCs w:val="22"/>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lastRenderedPageBreak/>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FE5FEE" w:rsidRPr="00FE5FEE">
        <w:rPr>
          <w:rFonts w:ascii="Arial Narrow" w:eastAsia="Arial Narrow" w:hAnsi="Arial Narrow" w:cs="Arial Narrow"/>
          <w:kern w:val="0"/>
          <w14:ligatures w14:val="none"/>
          <w:sz w:val="22"/>
          <w:szCs w:val="22"/>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sz w:val="22"/>
          <w:szCs w:val="22"/>
        </w:rPr>
        <w:t xml:space="preserve">Mastercard</w:t>
      </w:r>
      <w:proofErr w:type="spellEnd"/>
      <w:r w:rsidR="00FE5FEE" w:rsidRPr="00FE5FEE">
        <w:rPr>
          <w:rFonts w:ascii="Arial Narrow" w:eastAsia="Arial Narrow" w:hAnsi="Arial Narrow" w:cs="Arial Narrow"/>
          <w:kern w:val="0"/>
          <w14:ligatures w14:val="none"/>
          <w:sz w:val="22"/>
          <w:szCs w:val="22"/>
        </w:rPr>
        <w:t xml:space="preserve"> Singular Black </w:t>
      </w:r>
      <w:proofErr w:type="spellStart"/>
      <w:r w:rsidR="00FE5FEE" w:rsidRPr="00FE5FEE">
        <w:rPr>
          <w:rFonts w:ascii="Arial Narrow" w:eastAsia="Arial Narrow" w:hAnsi="Arial Narrow" w:cs="Arial Narrow"/>
          <w:kern w:val="0"/>
          <w14:ligatures w14:val="none"/>
          <w:sz w:val="22"/>
          <w:szCs w:val="22"/>
        </w:rPr>
        <w:t/>
      </w:r>
      <w:proofErr w:type="spellEnd"/>
      <w:r w:rsidR="00FE5FEE" w:rsidRPr="00FE5FEE">
        <w:rPr>
          <w:rFonts w:ascii="Arial Narrow" w:eastAsia="Arial Narrow" w:hAnsi="Arial Narrow" w:cs="Arial Narrow"/>
          <w:kern w:val="0"/>
          <w14:ligatures w14:val="none"/>
          <w:sz w:val="22"/>
          <w:szCs w:val="22"/>
        </w:rPr>
        <w:t xml:space="preserve"> 512372****3570 y del préstamo personal por S/ 58 814,59, pese a sus solicitudes</w:t>
      </w:r>
      <w:r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Asimismo, </w:t>
      </w:r>
      <w:r w:rsidR="00F027A2" w:rsidRPr="00EF525D">
        <w:rPr>
          <w:rFonts w:ascii="Arial Narrow" w:eastAsia="Arial Narrow" w:hAnsi="Arial Narrow" w:cs="Arial Narrow"/>
          <w:kern w:val="0"/>
          <w14:ligatures w14:val="none"/>
          <w:sz w:val="22"/>
          <w:szCs w:val="22"/>
        </w:rPr>
        <w:t xml:space="preserve">la Secretaría Técnica, en ejercicio de sus facultades, </w:t>
      </w:r>
      <w:r w:rsidR="00F027A2" w:rsidRPr="00EF525D">
        <w:rPr>
          <w:rFonts w:ascii="Arial Narrow" w:eastAsia="Arial Narrow" w:hAnsi="Arial Narrow" w:cs="Arial Narrow"/>
          <w:color w:val="000000"/>
          <w:kern w:val="0"/>
          <w:sz w:val="22"/>
          <w:szCs w:val="22"/>
          <w:lang w:eastAsia="es-PE"/>
          <w14:ligatures w14:val="none"/>
        </w:rPr>
        <w:t xml:space="preserve">considera </w:t>
      </w:r>
      <w:r w:rsidR="00F027A2" w:rsidRPr="00EF525D">
        <w:rPr>
          <w:rFonts w:ascii="Arial Narrow" w:eastAsia="Arial Narrow" w:hAnsi="Arial Narrow" w:cs="Arial Narrow"/>
          <w:kern w:val="0"/>
          <w14:ligatures w14:val="none"/>
          <w:sz w:val="22"/>
          <w:szCs w:val="22"/>
        </w:rPr>
        <w:t xml:space="preserve">que el hecho denunciado</w:t>
      </w:r>
      <w:r w:rsidR="00F027A2" w:rsidRPr="00EF525D">
        <w:rPr>
          <w:rFonts w:ascii="Arial Narrow" w:eastAsia="Arial Narrow" w:hAnsi="Arial Narrow" w:cs="Arial Narrow"/>
          <w:color w:val="000000"/>
          <w:kern w:val="0"/>
          <w:sz w:val="22"/>
          <w:szCs w:val="22"/>
          <w:lang w:eastAsia="es-PE"/>
          <w14:ligatures w14:val="none"/>
        </w:rPr>
        <w:t xml:space="preserve">, consistente en que </w:t>
      </w:r>
      <w:r w:rsidR="00FE5FEE" w:rsidRPr="00FE5FEE">
        <w:rPr>
          <w:rFonts w:ascii="Arial Narrow" w:eastAsia="Arial Narrow" w:hAnsi="Arial Narrow" w:cs="Arial Narrow"/>
          <w:color w:val="000000"/>
          <w:kern w:val="0"/>
          <w:sz w:val="22"/>
          <w:szCs w:val="22"/>
          <w:lang w:val="es-ES" w:eastAsia="es-ES"/>
          <w14:ligatures w14:val="none"/>
        </w:rPr>
        <w:t xml:space="preserve">Scotiabank Perú S.A.A. habría brindado una respuesta inadecuada al reclamo presentado por la denunciante el 8 de enero de 2026</w:t>
      </w:r>
      <w:r w:rsidR="00F027A2" w:rsidRPr="00EF525D">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EF525D">
        <w:rPr>
          <w:rFonts w:ascii="Arial Narrow" w:eastAsia="Arial Narrow" w:hAnsi="Arial Narrow" w:cs="Arial Narrow"/>
          <w:kern w:val="0"/>
          <w14:ligatures w14:val="none"/>
          <w:sz w:val="22"/>
          <w:szCs w:val="22"/>
        </w:rPr>
        <w:t xml:space="preserve"> numeral 88.1</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artículo 88</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Código</w:t>
      </w:r>
      <w:r w:rsidRPr="00EF525D">
        <w:rPr>
          <w:rStyle w:val="Refdenotaalpie"/>
          <w:rFonts w:ascii="Arial Narrow" w:eastAsia="Arial Narrow" w:hAnsi="Arial Narrow" w:cs="Arial Narrow"/>
          <w:kern w:val="0"/>
          <w:sz w:val="22"/>
          <w:szCs w:val="22"/>
          <w:vertAlign w:val="superscript"/>
          <w14:ligatures w14:val="none"/>
        </w:rPr>
        <w:footnoteReference w:id="12"/>
      </w:r>
      <w:r w:rsidRPr="00EF525D">
        <w:rPr>
          <w:rFonts w:ascii="Arial Narrow" w:eastAsia="Arial Narrow" w:hAnsi="Arial Narrow" w:cs="Arial Narrow"/>
          <w:kern w:val="0"/>
          <w14:ligatures w14:val="none"/>
          <w:sz w:val="22"/>
          <w:szCs w:val="22"/>
        </w:rPr>
        <w:t xml:space="preserve">.</w:t>
      </w:r>
    </w:p>
    <w:p w14:paraId="2E7770E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0179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552016">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552016">
        <w:rPr>
          <w:rFonts w:ascii="Arial Narrow" w:eastAsia="Arial Narrow" w:hAnsi="Arial Narrow" w:cs="Arial Narrow"/>
          <w:color w:val="000000"/>
          <w:kern w:val="0"/>
          <w:sz w:val="22"/>
          <w:szCs w:val="22"/>
          <w:lang w:val="es-ES" w:eastAsia="es-ES"/>
          <w14:ligatures w14:val="none"/>
        </w:rPr>
        <w:t>qu</w:t>
      </w:r>
      <w:r w:rsidRPr="00737853">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 xml:space="preserve">A </w:t>
      </w:r>
      <w:r w:rsidR="00F345DC" w:rsidRPr="00737853">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F345DC" w:rsidRPr="00737853">
        <w:rPr>
          <w:rFonts w:ascii="Arial Narrow" w:eastAsia="Arial Narrow" w:hAnsi="Arial Narrow" w:cs="Arial Narrow"/>
          <w:color w:val="000000"/>
          <w:kern w:val="0"/>
          <w:sz w:val="22"/>
          <w:szCs w:val="22"/>
          <w:u w:val="single"/>
          <w:lang w:val="es-ES" w:eastAsia="es-ES"/>
          <w14:ligatures w14:val="none"/>
        </w:rPr>
        <w:t>Paribas</w:t>
      </w:r>
      <w:proofErr w:type="spellEnd"/>
      <w:r w:rsidRPr="00737853">
        <w:rPr>
          <w:rFonts w:ascii="Arial Narrow" w:eastAsia="Arial Narrow" w:hAnsi="Arial Narrow" w:cs="Arial Narrow"/>
          <w:color w:val="000000"/>
          <w:kern w:val="0"/>
          <w:sz w:val="22"/>
          <w:szCs w:val="22"/>
          <w:lang w:val="es-ES" w:eastAsia="es-ES"/>
          <w14:ligatures w14:val="none"/>
        </w:rPr>
        <w:t xml:space="preserve">:</w:t>
      </w:r>
      <w:r w:rsidRPr="00737853">
        <w:rPr>
          <w:rFonts w:ascii="Arial Narrow" w:eastAsia="Arial Narrow" w:hAnsi="Arial Narrow" w:cs="Arial Narrow"/>
          <w:color w:val="000000"/>
          <w:kern w:val="0"/>
          <w:sz w:val="22"/>
          <w:szCs w:val="22"/>
          <w:lang w:val="es-ES"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p>
    <w:p w14:paraId="48503CFE"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A</w:t>
      </w:r>
      <w:r w:rsidR="00F345DC" w:rsidRPr="00737853">
        <w:rPr>
          <w:rFonts w:ascii="Arial Narrow" w:eastAsia="Arial Narrow" w:hAnsi="Arial Narrow" w:cs="Arial Narrow"/>
          <w:color w:val="000000"/>
          <w:kern w:val="0"/>
          <w:sz w:val="22"/>
          <w:szCs w:val="22"/>
          <w:u w:val="single"/>
          <w:lang w:val="es-ES" w:eastAsia="es-ES"/>
          <w14:ligatures w14:val="none"/>
        </w:rPr>
        <w:t>l</w:t>
      </w:r>
      <w:r w:rsidRPr="00737853">
        <w:rPr>
          <w:rFonts w:ascii="Arial Narrow" w:eastAsia="Arial Narrow" w:hAnsi="Arial Narrow" w:cs="Arial Narrow"/>
          <w:color w:val="000000"/>
          <w:kern w:val="0"/>
          <w:sz w:val="22"/>
          <w:szCs w:val="22"/>
          <w:u w:val="single"/>
          <w:lang w:val="es-ES" w:eastAsia="es-ES"/>
          <w14:ligatures w14:val="none"/>
        </w:rPr>
        <w:t xml:space="preserve"> </w:t>
      </w:r>
      <w:r w:rsidR="00F345DC" w:rsidRPr="00737853">
        <w:rPr>
          <w:rFonts w:ascii="Arial Narrow" w:eastAsia="Arial Narrow" w:hAnsi="Arial Narrow" w:cs="Arial Narrow"/>
          <w:color w:val="000000"/>
          <w:kern w:val="0"/>
          <w:sz w:val="22"/>
          <w:szCs w:val="22"/>
          <w:u w:val="single"/>
          <w:lang w:val="es-ES" w:eastAsia="es-ES"/>
          <w14:ligatures w14:val="none"/>
        </w:rPr>
        <w:t>Banco</w:t>
      </w:r>
      <w:r w:rsidRPr="00737853">
        <w:rPr>
          <w:rFonts w:ascii="Arial Narrow" w:eastAsia="Arial Narrow" w:hAnsi="Arial Narrow" w:cs="Arial Narrow"/>
          <w:color w:val="000000"/>
          <w:kern w:val="0"/>
          <w:sz w:val="22"/>
          <w:szCs w:val="22"/>
          <w:lang w:val="es-ES" w:eastAsia="es-ES"/>
          <w14:ligatures w14:val="none"/>
        </w:rPr>
        <w:t>:</w:t>
      </w:r>
      <w:r w:rsidRPr="00737853">
        <w:rPr>
          <w:rFonts w:ascii="Arial Narrow" w:eastAsia="Arial Narrow" w:hAnsi="Arial Narrow" w:cs="Arial Narrow"/>
          <w:color w:val="000000"/>
          <w:kern w:val="0"/>
          <w:sz w:val="22"/>
          <w:szCs w:val="22"/>
          <w:lang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w:t>
      </w:r>
      <w:r w:rsidR="00CE0A37" w:rsidRPr="009900E4">
        <w:rPr>
          <w:rFonts w:ascii="Arial Narrow" w:eastAsia="Arial Narrow" w:hAnsi="Arial Narrow" w:cs="Arial Narrow"/>
          <w:color w:val="000000"/>
          <w:kern w:val="0"/>
          <w:sz w:val="22"/>
          <w:szCs w:val="22"/>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bookmarkEnd w:id="11"/>
    </w:p>
    <w:p w14:paraId="76AC252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eastAsia="Arial Narrow" w:hAnsi="Arial Narrow" w:cs="Arial Narrow"/>
          <w:sz w:val="22"/>
          <w:szCs w:val="22"/>
        </w:rPr>
      </w:pPr>
      <w:r w:rsidRPr="00CA39D1">
        <w:rPr>
          <w:rStyle w:val="normaltextrun"/>
          <w:rFonts w:ascii="Arial Narrow" w:eastAsia="Arial Narrow" w:hAnsi="Arial Narrow" w:cs="Arial Narrow"/>
          <w:b/>
          <w:bCs/>
          <w:sz w:val="22"/>
          <w:szCs w:val="22"/>
          <w:lang w:val="es-ES"/>
        </w:rPr>
        <w:t xml:space="preserve">PRIMERO:</w:t>
      </w:r>
      <w:r w:rsidRPr="00CA39D1">
        <w:rPr>
          <w:rStyle w:val="normaltextrun"/>
          <w:rFonts w:ascii="Arial Narrow" w:eastAsia="Arial Narrow" w:hAnsi="Arial Narrow" w:cs="Arial Narrow"/>
          <w:sz w:val="22"/>
          <w:szCs w:val="22"/>
          <w:lang w:val="es-ES"/>
        </w:rPr>
        <w:t xml:space="preserve">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eastAsia="Arial Narrow" w:hAnsi="Arial Narrow" w:cs="Arial Narrow"/>
          <w:sz w:val="22"/>
          <w:szCs w:val="22"/>
          <w:lang w:val="es-ES"/>
        </w:rPr>
        <w:t xml:space="preserve"/>
      </w:r>
      <w:r w:rsidR="001F27A6"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Pr="003A77DD">
        <w:rPr>
          <w:rStyle w:val="normaltextrun"/>
          <w:rFonts w:ascii="Arial Narrow" w:eastAsia="Arial Narrow" w:hAnsi="Arial Narrow" w:cs="Arial Narrow"/>
          <w:sz w:val="22"/>
          <w:szCs w:val="22"/>
          <w:lang w:val="es-ES"/>
        </w:rPr>
        <w:t xml:space="preserve"/>
      </w:r>
      <w:r w:rsidRPr="003A77DD">
        <w:rPr>
          <w:rStyle w:val="normaltextrun"/>
          <w:rFonts w:ascii="Arial Narrow" w:eastAsia="Arial Narrow" w:hAnsi="Arial Narrow" w:cs="Arial Narrow"/>
          <w:sz w:val="22"/>
          <w:szCs w:val="22"/>
          <w:lang w:val="es-ES"/>
        </w:rPr>
        <w:t/>
      </w:r>
      <w:r w:rsidRPr="003A77DD">
        <w:rPr>
          <w:rStyle w:val="normaltextrun"/>
          <w:rFonts w:ascii="Arial Narrow" w:eastAsia="Arial Narrow" w:hAnsi="Arial Narrow" w:cs="Arial Narrow"/>
          <w:sz w:val="22"/>
          <w:szCs w:val="22"/>
          <w:lang w:val="es-ES"/>
        </w:rPr>
        <w:t xml:space="preserve"/>
      </w:r>
      <w:proofErr w:type="spellStart"/>
      <w:r w:rsidRPr="003A77DD">
        <w:rPr>
          <w:rStyle w:val="normaltextrun"/>
          <w:rFonts w:ascii="Arial Narrow" w:eastAsia="Arial Narrow" w:hAnsi="Arial Narrow" w:cs="Arial Narrow"/>
          <w:sz w:val="22"/>
          <w:szCs w:val="22"/>
          <w:lang w:val="es-ES"/>
        </w:rPr>
        <w:t/>
      </w:r>
      <w:proofErr w:type="spellEnd"/>
      <w:r w:rsidRPr="003A77DD">
        <w:rPr>
          <w:rStyle w:val="normaltextrun"/>
          <w:rFonts w:ascii="Arial Narrow" w:eastAsia="Arial Narrow" w:hAnsi="Arial Narrow" w:cs="Arial Narrow"/>
          <w:sz w:val="22"/>
          <w:szCs w:val="22"/>
          <w:lang w:val="es-ES"/>
        </w:rPr>
        <w:t xml:space="preserve"/>
      </w:r>
      <w:r>
        <w:rPr>
          <w:rFonts w:ascii="Arial Narrow" w:eastAsia="Arial Narrow" w:hAnsi="Arial Narrow" w:cs="Arial Narrow"/>
          <w:sz w:val="22"/>
          <w:szCs w:val="22"/>
        </w:rPr>
        <w:t/>
      </w:r>
      <w:r w:rsidR="001F27A6">
        <w:rPr>
          <w:rFonts w:ascii="Arial Narrow" w:eastAsia="Arial Narrow" w:hAnsi="Arial Narrow" w:cs="Arial Narrow"/>
          <w:sz w:val="22"/>
          <w:szCs w:val="22"/>
        </w:rPr>
        <w:t xml:space="preserve"/>
      </w:r>
    </w:p>
    <w:p w14:paraId="75006A73" w14:textId="77777777" w:rsidR="003A77DD" w:rsidRDefault="003A77DD"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AC39DE3" w:rsidR="008424BB" w:rsidRPr="00240691"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436A" w:rsidRPr="00D8436A">
        <w:rPr>
          <w:rFonts w:ascii="Arial Narrow" w:eastAsia="Arial Narrow" w:hAnsi="Arial Narrow" w:cs="Arial Narrow"/>
          <w:color w:val="000000"/>
          <w:kern w:val="0"/>
          <w:sz w:val="22"/>
          <w:szCs w:val="22"/>
          <w:lang w:val="es-ES" w:eastAsia="es-ES"/>
          <w14:ligatures w14:val="none"/>
        </w:rPr>
        <w:t/>
      </w:r>
      <w:r w:rsidR="00E60CD7" w:rsidRPr="00240691">
        <w:rPr>
          <w:rFonts w:ascii="Arial Narrow" w:eastAsia="Arial Narrow" w:hAnsi="Arial Narrow" w:cs="Arial Narrow"/>
          <w:color w:val="000000"/>
          <w:kern w:val="0"/>
          <w:sz w:val="22"/>
          <w:szCs w:val="22"/>
          <w:lang w:val="es-ES" w:eastAsia="es-ES"/>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0691">
        <w:rPr>
          <w:rFonts w:ascii="Arial Narrow" w:eastAsia="Arial Narrow" w:hAnsi="Arial Narrow" w:cs="Arial Narrow"/>
          <w:color w:val="000000"/>
          <w:kern w:val="0"/>
          <w:sz w:val="22"/>
          <w:szCs w:val="22"/>
          <w:shd w:val="clear" w:color="auto" w:fill="FFFFFF"/>
          <w:lang w:eastAsia="es-PE"/>
          <w14:ligatures w14:val="none"/>
        </w:rPr>
        <w:t/>
      </w:r>
    </w:p>
    <w:p w14:paraId="0E294A1F" w14:textId="77777777" w:rsidR="007E7568" w:rsidRPr="00C534BD" w:rsidRDefault="007E7568" w:rsidP="00C534BD">
      <w:pPr>
        <w:spacing w:before="0" w:after="0" w:line="240" w:lineRule="auto"/>
        <w:rPr>
          <w:rFonts w:ascii="Arial Narrow" w:eastAsia="Arial Narrow" w:hAnsi="Arial Narrow" w:cs="Arial Narrow"/>
          <w:kern w:val="0"/>
          <w14:ligatures w14:val="none"/>
          <w:sz w:val="22"/>
          <w:szCs w:val="22"/>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 los artículos 18 y 19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habría negado </w:t>
      </w:r>
      <w:r w:rsidR="00C34C2E" w:rsidRPr="00553417">
        <w:rPr>
          <w:rFonts w:ascii="Arial Narrow" w:eastAsia="Arial Narrow" w:hAnsi="Arial Narrow" w:cs="Arial Narrow"/>
          <w:kern w:val="0"/>
          <w14:ligatures w14:val="none"/>
          <w:sz w:val="22"/>
          <w:szCs w:val="22"/>
        </w:rPr>
        <w:t xml:space="preserve">injustificadamente </w:t>
      </w:r>
      <w:r w:rsidRPr="00553417">
        <w:rPr>
          <w:rFonts w:ascii="Arial Narrow" w:eastAsia="Arial Narrow" w:hAnsi="Arial Narrow" w:cs="Arial Narrow"/>
          <w:kern w:val="0"/>
          <w14:ligatures w14:val="none"/>
          <w:sz w:val="22"/>
          <w:szCs w:val="22"/>
        </w:rPr>
        <w:t xml:space="preserve">la cobertura del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0E47C4" w:rsidRPr="00553417">
        <w:rPr>
          <w:rFonts w:ascii="Arial Narrow" w:eastAsia="Arial Narrow" w:hAnsi="Arial Narrow" w:cs="Arial Narrow"/>
          <w:kern w:val="0"/>
          <w14:ligatures w14:val="none"/>
          <w:sz w:val="22"/>
          <w:szCs w:val="22"/>
        </w:rPr>
        <w:t xml:space="preserve"> a la denunciante</w:t>
      </w:r>
      <w:r w:rsidR="001A4BD3" w:rsidRPr="00553417">
        <w:rPr>
          <w:rFonts w:ascii="Arial Narrow" w:eastAsia="Arial Narrow" w:hAnsi="Arial Narrow" w:cs="Arial Narrow"/>
          <w:kern w:val="0"/>
          <w14:ligatures w14:val="none"/>
          <w:sz w:val="22"/>
          <w:szCs w:val="22"/>
        </w:rPr>
        <w:t xml:space="preserve"> por la invalidez permanente total que padece</w:t>
      </w:r>
      <w:r w:rsidR="00C534BD">
        <w:rPr>
          <w:rFonts w:ascii="Arial Narrow" w:eastAsia="Arial Narrow" w:hAnsi="Arial Narrow" w:cs="Arial Narrow"/>
          <w:kern w:val="0"/>
          <w14:ligatures w14:val="none"/>
          <w:sz w:val="22"/>
          <w:szCs w:val="22"/>
        </w:rPr>
        <w:t>.</w:t>
      </w:r>
    </w:p>
    <w:p w14:paraId="64B25AE9" w14:textId="77777777" w:rsidR="00C534BD" w:rsidRPr="00C534BD" w:rsidRDefault="00C534BD" w:rsidP="00C534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habría negado</w:t>
      </w:r>
      <w:r w:rsidR="00B73876" w:rsidRPr="00553417">
        <w:rPr>
          <w:rFonts w:ascii="Arial Narrow" w:eastAsia="Arial Narrow" w:hAnsi="Arial Narrow" w:cs="Arial Narrow"/>
          <w:kern w:val="0"/>
          <w14:ligatures w14:val="none"/>
          <w:sz w:val="22"/>
          <w:szCs w:val="22"/>
        </w:rPr>
        <w:t xml:space="preserve"> injustificadamente</w:t>
      </w:r>
      <w:r w:rsidRPr="00553417">
        <w:rPr>
          <w:rFonts w:ascii="Arial Narrow" w:eastAsia="Arial Narrow" w:hAnsi="Arial Narrow" w:cs="Arial Narrow"/>
          <w:kern w:val="0"/>
          <w14:ligatures w14:val="none"/>
          <w:sz w:val="22"/>
          <w:szCs w:val="22"/>
        </w:rPr>
        <w:t xml:space="preserve"> la cobertura del seguro de desgravamen asociado al préstamo personal por S/ 58 814,59</w:t>
      </w:r>
      <w:r w:rsidR="000E47C4" w:rsidRPr="00553417">
        <w:rPr>
          <w:rFonts w:ascii="Arial Narrow" w:eastAsia="Arial Narrow" w:hAnsi="Arial Narrow" w:cs="Arial Narrow"/>
          <w:kern w:val="0"/>
          <w14:ligatures w14:val="none"/>
          <w:sz w:val="22"/>
          <w:szCs w:val="22"/>
        </w:rPr>
        <w:t xml:space="preserve"> a la denunciante</w:t>
      </w:r>
      <w:r w:rsidR="00B73876" w:rsidRPr="00553417">
        <w:rPr>
          <w:rFonts w:ascii="Arial Narrow" w:eastAsia="Arial Narrow" w:hAnsi="Arial Narrow" w:cs="Arial Narrow"/>
          <w:kern w:val="0"/>
          <w14:ligatures w14:val="none"/>
          <w:sz w:val="22"/>
          <w:szCs w:val="22"/>
        </w:rPr>
        <w:t xml:space="preserve"> por la invalidez permanente total que padece</w:t>
      </w:r>
      <w:r w:rsidRPr="00240691">
        <w:rPr>
          <w:rFonts w:ascii="Arial Narrow" w:eastAsia="Arial Narrow" w:hAnsi="Arial Narrow" w:cs="Arial Narrow"/>
          <w:kern w:val="0"/>
          <w14:ligatures w14:val="none"/>
          <w:sz w:val="22"/>
          <w:szCs w:val="22"/>
        </w:rPr>
        <w:t>.</w:t>
      </w:r>
    </w:p>
    <w:p w14:paraId="7F57C842" w14:textId="77777777" w:rsidR="00D56AA7" w:rsidRPr="00240691" w:rsidRDefault="00D56AA7" w:rsidP="00E0179C">
      <w:pPr>
        <w:pStyle w:val="Prrafodelista"/>
        <w:spacing w:before="0" w:after="0" w:line="240" w:lineRule="auto"/>
        <w:rPr>
          <w:rFonts w:ascii="Arial Narrow" w:eastAsia="Arial Narrow" w:hAnsi="Arial Narrow" w:cs="Arial Narrow"/>
          <w:kern w:val="0"/>
          <w14:ligatures w14:val="none"/>
          <w:sz w:val="22"/>
          <w:szCs w:val="22"/>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sz w:val="22"/>
          <w:szCs w:val="22"/>
        </w:rPr>
        <w:t xml:space="preserve">Scotiabank Perú S.A.A. habría </w:t>
      </w:r>
      <w:r w:rsidR="00F6498D" w:rsidRPr="00553417">
        <w:rPr>
          <w:rFonts w:ascii="Arial Narrow" w:eastAsia="Arial Narrow" w:hAnsi="Arial Narrow" w:cs="Arial Narrow"/>
          <w:kern w:val="0"/>
          <w14:ligatures w14:val="none"/>
          <w:sz w:val="22"/>
          <w:szCs w:val="22"/>
        </w:rPr>
        <w:t>requerido indebidamente</w:t>
      </w:r>
      <w:r w:rsidRPr="00553417">
        <w:rPr>
          <w:rFonts w:ascii="Arial Narrow" w:eastAsia="Arial Narrow" w:hAnsi="Arial Narrow" w:cs="Arial Narrow"/>
          <w:kern w:val="0"/>
          <w14:ligatures w14:val="none"/>
          <w:sz w:val="22"/>
          <w:szCs w:val="22"/>
        </w:rPr>
        <w:t xml:space="preserve"> el 19 de febrero de 2026</w:t>
      </w:r>
      <w:r w:rsidR="00F6498D" w:rsidRPr="00553417">
        <w:rPr>
          <w:rFonts w:ascii="Arial Narrow" w:eastAsia="Arial Narrow" w:hAnsi="Arial Narrow" w:cs="Arial Narrow"/>
          <w:kern w:val="0"/>
          <w14:ligatures w14:val="none"/>
          <w:sz w:val="22"/>
          <w:szCs w:val="22"/>
        </w:rPr>
        <w:t xml:space="preserve">, para </w:t>
      </w:r>
      <w:r w:rsidRPr="00553417">
        <w:rPr>
          <w:rFonts w:ascii="Arial Narrow" w:eastAsia="Arial Narrow" w:hAnsi="Arial Narrow" w:cs="Arial Narrow"/>
          <w:kern w:val="0"/>
          <w14:ligatures w14:val="none"/>
          <w:sz w:val="22"/>
          <w:szCs w:val="22"/>
        </w:rPr>
        <w:t xml:space="preserve">la entrega de </w:t>
      </w:r>
      <w:r w:rsidR="00F6498D" w:rsidRPr="00553417">
        <w:rPr>
          <w:rFonts w:ascii="Arial Narrow" w:eastAsia="Arial Narrow" w:hAnsi="Arial Narrow" w:cs="Arial Narrow"/>
          <w:kern w:val="0"/>
          <w14:ligatures w14:val="none"/>
          <w:sz w:val="22"/>
          <w:szCs w:val="22"/>
        </w:rPr>
        <w:t>documentación contractual</w:t>
      </w:r>
      <w:r w:rsidRPr="00553417">
        <w:rPr>
          <w:rFonts w:ascii="Arial Narrow" w:eastAsia="Arial Narrow" w:hAnsi="Arial Narrow" w:cs="Arial Narrow"/>
          <w:kern w:val="0"/>
          <w14:ligatures w14:val="none"/>
          <w:sz w:val="22"/>
          <w:szCs w:val="22"/>
        </w:rPr>
        <w:t xml:space="preserve"> vinculada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y al préstamo personal por S/ 58 814,59, </w:t>
      </w:r>
      <w:r w:rsidR="00F6498D" w:rsidRPr="00553417">
        <w:rPr>
          <w:rFonts w:ascii="Arial Narrow" w:eastAsia="Arial Narrow" w:hAnsi="Arial Narrow" w:cs="Arial Narrow"/>
          <w:kern w:val="0"/>
          <w14:ligatures w14:val="none"/>
          <w:sz w:val="22"/>
          <w:szCs w:val="22"/>
        </w:rPr>
        <w:t>el</w:t>
      </w:r>
      <w:r w:rsidRPr="00553417">
        <w:rPr>
          <w:rFonts w:ascii="Arial Narrow" w:eastAsia="Arial Narrow" w:hAnsi="Arial Narrow" w:cs="Arial Narrow"/>
          <w:kern w:val="0"/>
          <w14:ligatures w14:val="none"/>
          <w:sz w:val="22"/>
          <w:szCs w:val="22"/>
        </w:rPr>
        <w:t xml:space="preserve"> pago de un tarifario</w:t>
      </w:r>
      <w:r w:rsidRPr="00240691">
        <w:rPr>
          <w:rFonts w:ascii="Arial Narrow" w:eastAsia="Arial Narrow" w:hAnsi="Arial Narrow" w:cs="Arial Narrow"/>
          <w:kern w:val="0"/>
          <w14:ligatures w14:val="none"/>
          <w:sz w:val="22"/>
          <w:szCs w:val="22"/>
        </w:rPr>
        <w:t>.</w:t>
      </w:r>
    </w:p>
    <w:p w14:paraId="13B1D7D3" w14:textId="77777777" w:rsidR="00C534BD" w:rsidRPr="00C534BD"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240691">
        <w:rPr>
          <w:rFonts w:ascii="Arial Narrow" w:eastAsia="Arial Narrow" w:hAnsi="Arial Narrow" w:cs="Arial Narrow"/>
          <w:kern w:val="0"/>
          <w14:ligatures w14:val="none"/>
          <w:sz w:val="22"/>
          <w:szCs w:val="22"/>
        </w:rPr>
        <w:t>.</w:t>
      </w:r>
    </w:p>
    <w:p w14:paraId="4B50D491" w14:textId="77777777" w:rsidR="00C534BD" w:rsidRPr="00240691"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 xml:space="preserve">infracción al literal </w:t>
      </w:r>
      <w:r w:rsidR="002A41B4" w:rsidRPr="00B0651D">
        <w:rPr>
          <w:rFonts w:ascii="Arial Narrow" w:eastAsia="Arial Narrow" w:hAnsi="Arial Narrow" w:cs="Arial Narrow"/>
          <w:color w:val="000000"/>
          <w:kern w:val="0"/>
          <w:sz w:val="22"/>
          <w:szCs w:val="22"/>
          <w:lang w:eastAsia="es-PE"/>
          <w14:ligatures w14:val="none"/>
        </w:rPr>
        <w:t>b</w:t>
      </w:r>
      <w:r w:rsidR="002A41B4" w:rsidRPr="00B0651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el 22 de abril de 2025</w:t>
      </w:r>
      <w:r w:rsidRPr="00553417">
        <w:rPr>
          <w:rFonts w:ascii="Arial Narrow" w:eastAsia="Arial Narrow" w:hAnsi="Arial Narrow" w:cs="Arial Narrow"/>
          <w:kern w:val="0"/>
          <w14:ligatures w14:val="none"/>
          <w:sz w:val="22"/>
          <w:szCs w:val="22"/>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sz w:val="22"/>
          <w:szCs w:val="22"/>
        </w:rPr>
        <w:t xml:space="preserve">. </w:t>
      </w:r>
    </w:p>
    <w:p w14:paraId="7C2D1102" w14:textId="77777777" w:rsidR="00735B0A" w:rsidRPr="00240691" w:rsidRDefault="00735B0A" w:rsidP="00E0179C">
      <w:pPr>
        <w:pStyle w:val="Prrafodelista"/>
        <w:spacing w:before="0" w:after="0" w:line="240" w:lineRule="auto"/>
        <w:rPr>
          <w:rFonts w:ascii="Arial Narrow" w:eastAsia="Arial Narrow" w:hAnsi="Arial Narrow" w:cs="Arial Narrow"/>
          <w:kern w:val="0"/>
          <w14:ligatures w14:val="none"/>
          <w:sz w:val="22"/>
          <w:szCs w:val="22"/>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0B9F64C" w14:textId="77777777" w:rsidR="00CB48E4" w:rsidRPr="00240691" w:rsidRDefault="00CB48E4" w:rsidP="00E0179C">
      <w:pPr>
        <w:spacing w:before="0" w:after="0" w:line="240" w:lineRule="auto"/>
        <w:jc w:val="both"/>
        <w:rPr>
          <w:rFonts w:ascii="Arial Narrow" w:eastAsia="Arial Narrow" w:hAnsi="Arial Narrow" w:cs="Arial Narrow"/>
          <w:kern w:val="0"/>
          <w14:ligatures w14:val="none"/>
          <w:sz w:val="22"/>
          <w:szCs w:val="22"/>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al préstamo personal por S/ 58 814,59</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79F377F" w14:textId="77777777" w:rsidR="007E7568" w:rsidRPr="00240691" w:rsidRDefault="007E7568" w:rsidP="00E0179C">
      <w:pPr>
        <w:spacing w:before="0" w:after="0" w:line="240" w:lineRule="auto"/>
        <w:jc w:val="both"/>
        <w:rPr>
          <w:rFonts w:ascii="Arial Narrow" w:eastAsia="Arial Narrow" w:hAnsi="Arial Narrow" w:cs="Arial Narrow"/>
          <w:kern w:val="0"/>
          <w14:ligatures w14:val="none"/>
          <w:sz w:val="22"/>
          <w:szCs w:val="22"/>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CB48E4"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4F28DF25" w14:textId="77777777" w:rsidR="007E7568" w:rsidRPr="00240691" w:rsidRDefault="007E7568"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0E90F07C" w14:textId="77777777" w:rsidR="00F214B7" w:rsidRPr="00F214B7" w:rsidRDefault="00F214B7" w:rsidP="00E0179C">
      <w:pPr>
        <w:spacing w:before="0" w:after="0" w:line="240" w:lineRule="auto"/>
        <w:jc w:val="both"/>
        <w:rPr>
          <w:rFonts w:ascii="Arial Narrow" w:eastAsia="Arial Narrow" w:hAnsi="Arial Narrow" w:cs="Arial Narrow"/>
          <w:kern w:val="0"/>
          <w14:ligatures w14:val="none"/>
          <w:sz w:val="22"/>
          <w:szCs w:val="22"/>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A623A3" w:rsidRPr="00553417">
        <w:rPr>
          <w:rFonts w:ascii="Arial Narrow" w:eastAsia="Arial Narrow" w:hAnsi="Arial Narrow" w:cs="Arial Narrow"/>
          <w:kern w:val="0"/>
          <w14:ligatures w14:val="none"/>
          <w:sz w:val="22"/>
          <w:szCs w:val="22"/>
        </w:rPr>
        <w:t xml:space="preserve"> y del préstamo personal por S/ 58 814,59,</w:t>
      </w:r>
      <w:r w:rsidRPr="00553417">
        <w:rPr>
          <w:rFonts w:ascii="Arial Narrow" w:eastAsia="Arial Narrow" w:hAnsi="Arial Narrow" w:cs="Arial Narrow"/>
          <w:kern w:val="0"/>
          <w14:ligatures w14:val="none"/>
          <w:sz w:val="22"/>
          <w:szCs w:val="22"/>
        </w:rPr>
        <w:t xml:space="preserve"> pese a sus solicitudes</w:t>
      </w:r>
      <w:r w:rsidRPr="00240691">
        <w:rPr>
          <w:rFonts w:ascii="Arial Narrow" w:eastAsia="Arial Narrow" w:hAnsi="Arial Narrow" w:cs="Arial Narrow"/>
          <w:kern w:val="0"/>
          <w14:ligatures w14:val="none"/>
          <w:sz w:val="22"/>
          <w:szCs w:val="22"/>
        </w:rPr>
        <w:t>.</w:t>
      </w:r>
    </w:p>
    <w:p w14:paraId="2DBCCBF2" w14:textId="77777777" w:rsidR="00735B0A" w:rsidRPr="00240691" w:rsidRDefault="00735B0A" w:rsidP="00E0179C">
      <w:pPr>
        <w:spacing w:before="0" w:after="0" w:line="240" w:lineRule="auto"/>
        <w:jc w:val="both"/>
        <w:rPr>
          <w:rFonts w:ascii="Arial Narrow" w:eastAsia="Arial Narrow" w:hAnsi="Arial Narrow" w:cs="Arial Narrow"/>
          <w:kern w:val="0"/>
          <w14:ligatures w14:val="none"/>
          <w:sz w:val="22"/>
          <w:szCs w:val="22"/>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40691">
        <w:rPr>
          <w:rFonts w:ascii="Arial Narrow" w:eastAsia="Arial Narrow" w:hAnsi="Arial Narrow" w:cs="Arial Narrow"/>
          <w:kern w:val="0"/>
          <w14:ligatures w14:val="none"/>
          <w:sz w:val="22"/>
          <w:szCs w:val="22"/>
        </w:rPr>
        <w:t/>
      </w:r>
      <w:proofErr w:type="spellEnd"/>
      <w:r w:rsidRPr="00240691">
        <w:rPr>
          <w:rFonts w:ascii="Arial Narrow" w:eastAsia="Arial Narrow" w:hAnsi="Arial Narrow" w:cs="Arial Narrow"/>
          <w:kern w:val="0"/>
          <w14:ligatures w14:val="none"/>
          <w:sz w:val="22"/>
          <w:szCs w:val="22"/>
        </w:rPr>
        <w:t xml:space="preserve"> 29571, Código de Protección y Defensa del Consumidor, en tanto </w:t>
      </w:r>
      <w:r w:rsidR="00B7746C" w:rsidRPr="00FE5FEE">
        <w:rPr>
          <w:rFonts w:ascii="Arial Narrow" w:eastAsia="Arial Narrow" w:hAnsi="Arial Narrow" w:cs="Arial Narrow"/>
          <w:kern w:val="0"/>
          <w14:ligatures w14:val="none"/>
          <w:sz w:val="22"/>
          <w:szCs w:val="22"/>
        </w:rPr>
        <w:t>Scotiabank Perú S.A.A.</w:t>
      </w:r>
      <w:r w:rsidR="00240691" w:rsidRPr="00FE5FEE">
        <w:rPr>
          <w:rFonts w:ascii="Arial Narrow" w:eastAsia="Arial Narrow" w:hAnsi="Arial Narrow" w:cs="Arial Narrow"/>
          <w:kern w:val="0"/>
          <w14:ligatures w14:val="none"/>
          <w:sz w:val="22"/>
          <w:szCs w:val="22"/>
        </w:rPr>
        <w:t xml:space="preserve"> </w:t>
      </w:r>
      <w:r w:rsidR="00240691" w:rsidRPr="00FE5FEE">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sz w:val="22"/>
          <w:szCs w:val="22"/>
        </w:rPr>
        <w:t>8 de enero de 2026</w:t>
      </w:r>
      <w:r w:rsidR="00F00A89">
        <w:rPr>
          <w:rFonts w:ascii="Arial Narrow" w:eastAsia="Arial Narrow" w:hAnsi="Arial Narrow" w:cs="Arial Narrow"/>
          <w:kern w:val="0"/>
          <w14:ligatures w14:val="none"/>
          <w:sz w:val="22"/>
          <w:szCs w:val="22"/>
        </w:rPr>
        <w:t>.</w:t>
      </w:r>
    </w:p>
    <w:p w14:paraId="1DEB3481" w14:textId="77777777" w:rsidR="00E60CD7" w:rsidRPr="00240691" w:rsidRDefault="00E60CD7" w:rsidP="00E0179C">
      <w:pPr>
        <w:spacing w:before="0" w:after="0" w:line="240" w:lineRule="auto"/>
        <w:jc w:val="both"/>
        <w:rPr>
          <w:rFonts w:ascii="Arial Narrow" w:eastAsia="Arial Narrow" w:hAnsi="Arial Narrow" w:cs="Arial Narrow"/>
          <w:kern w:val="0"/>
          <w14:ligatures w14:val="none"/>
          <w:sz w:val="22"/>
          <w:szCs w:val="22"/>
        </w:rPr>
      </w:pPr>
    </w:p>
    <w:p w14:paraId="634A0D61" w14:textId="348DB3E2" w:rsidR="00E60CD7" w:rsidRPr="0026598E" w:rsidRDefault="003A77DD" w:rsidP="00E0179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40691">
        <w:rPr>
          <w:rFonts w:ascii="Arial Narrow" w:eastAsia="Arial Narrow" w:hAnsi="Arial Narrow" w:cs="Arial Narrow"/>
          <w:b/>
          <w:color w:val="000000"/>
          <w:kern w:val="0"/>
          <w:sz w:val="22"/>
          <w:szCs w:val="22"/>
          <w:lang w:eastAsia="es-PE"/>
          <w14:ligatures w14:val="none"/>
        </w:rPr>
        <w:t>:</w:t>
      </w:r>
      <w:r w:rsidR="00E60CD7" w:rsidRPr="00240691">
        <w:rPr>
          <w:rFonts w:ascii="Arial Narrow" w:eastAsia="Arial Narrow" w:hAnsi="Arial Narrow" w:cs="Arial Narrow"/>
          <w:color w:val="000000"/>
          <w:kern w:val="0"/>
          <w:sz w:val="22"/>
          <w:szCs w:val="22"/>
          <w:lang w:eastAsia="es-PE"/>
          <w14:ligatures w14:val="none"/>
        </w:rPr>
        <w:t xml:space="preserve"> tener por ofrecidos los medios</w:t>
      </w:r>
      <w:r w:rsidR="00E60CD7"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00E60CD7" w:rsidRPr="00552016">
        <w:rPr>
          <w:rFonts w:ascii="Arial Narrow" w:eastAsia="Arial Narrow" w:hAnsi="Arial Narrow" w:cs="Arial Narrow"/>
          <w:color w:val="000000"/>
          <w:kern w:val="0"/>
          <w:sz w:val="22"/>
          <w:szCs w:val="22"/>
          <w:lang w:eastAsia="es-PE"/>
          <w14:ligatures w14:val="none"/>
        </w:rPr>
        <w:t xml:space="preserve">denuncia </w:t>
      </w:r>
      <w:r w:rsidR="00E60CD7" w:rsidRPr="00552016">
        <w:rPr>
          <w:rFonts w:ascii="Arial Narrow" w:eastAsia="Arial Narrow" w:hAnsi="Arial Narrow" w:cs="Arial Narrow"/>
          <w:color w:val="000000"/>
          <w:kern w:val="0"/>
          <w:sz w:val="22"/>
          <w:szCs w:val="22"/>
          <w:lang w:val="es-ES" w:eastAsia="es-ES"/>
          <w14:ligatures w14:val="none"/>
        </w:rPr>
        <w:t xml:space="preserve">del </w:t>
      </w:r>
      <w:r w:rsidR="00D8436A" w:rsidRPr="00D8436A">
        <w:rPr>
          <w:rFonts w:ascii="Arial Narrow" w:eastAsia="Arial Narrow" w:hAnsi="Arial Narrow" w:cs="Arial Narrow"/>
          <w:color w:val="000000"/>
          <w:kern w:val="0"/>
          <w:sz w:val="22"/>
          <w:szCs w:val="22"/>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 y Scotiabank Perú S.A.A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5"/>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0179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a BNP Paribas Cardif S.A. Compañía de Seguros y Reaseguros y Scotiabank Perú S.A.A. para que, de conformidad con lo dispuesto por el artículo 26 de la Ley sobre Facultades, Normas y Organización del Indecopi, aprobada por Decreto Legislativo 807</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0226BE7" w:rsidR="00E60CD7"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00E60CD7"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w:t>
      </w:r>
      <w:r w:rsidR="00E60CD7" w:rsidRPr="00EE4AAB">
        <w:rPr>
          <w:rFonts w:ascii="Arial Narrow" w:eastAsia="Arial Narrow" w:hAnsi="Arial Narrow" w:cs="Arial Narrow"/>
          <w:color w:val="000000"/>
          <w:kern w:val="0"/>
          <w:sz w:val="22"/>
          <w:szCs w:val="22"/>
          <w:lang w:eastAsia="es-ES"/>
          <w14:ligatures w14:val="none"/>
        </w:rPr>
        <w:t xml:space="preserve">, </w:t>
      </w:r>
      <w:bookmarkEnd w:id="13"/>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B7E803D" w:rsidR="00E60CD7" w:rsidRPr="0026598E"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929D3" w:rsidRPr="003929D3">
        <w:rPr>
          <w:rFonts w:ascii="Arial Narrow" w:eastAsia="Arial Narrow" w:hAnsi="Arial Narrow" w:cs="Arial Narrow"/>
          <w:color w:val="000000"/>
          <w:kern w:val="0"/>
          <w:sz w:val="22"/>
          <w:szCs w:val="22"/>
          <w:shd w:val="clear" w:color="auto" w:fill="FFFFFF"/>
          <w:lang w:eastAsia="es-PE"/>
          <w14:ligatures w14:val="none"/>
        </w:rPr>
        <w:t>Scotiabank Perú S.A.A.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w:t>
      </w:r>
      <w:r w:rsidR="009900E4" w:rsidRPr="009900E4">
        <w:rPr>
          <w:rFonts w:ascii="Arial Narrow" w:eastAsia="Arial Narrow" w:hAnsi="Arial Narrow" w:cs="Arial Narrow"/>
          <w:color w:val="000000"/>
          <w:kern w:val="0"/>
          <w:sz w:val="22"/>
          <w:szCs w:val="22"/>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9"/>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2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2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A77DD">
        <w:rPr>
          <w:rFonts w:ascii="Arial Narrow" w:eastAsia="Arial Narrow" w:hAnsi="Arial Narrow" w:cs="Arial Narrow"/>
          <w:b/>
          <w:spacing w:val="-3"/>
          <w:kern w:val="0"/>
          <w14:ligatures w14:val="none"/>
          <w:sz w:val="22"/>
          <w:szCs w:val="22"/>
        </w:rPr>
        <w:t xml:space="preserve"> </w:t>
      </w:r>
      <w:r w:rsidR="003A77DD" w:rsidRPr="00282E45">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Arial Narrow" w:hAnsi="Arial Narrow" w:cs="Arial Narrow"/>
          <w:color w:val="000000"/>
          <w:kern w:val="0"/>
          <w:sz w:val="22"/>
          <w:szCs w:val="22"/>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B1ED4B" w14:textId="75E4DD72" w:rsidR="00E60CD7" w:rsidRDefault="00E60CD7" w:rsidP="00E0179C">
      <w:pPr>
        <w:suppressAutoHyphens/>
        <w:spacing w:after="0" w:line="240" w:lineRule="auto"/>
        <w:jc w:val="both"/>
        <w:rPr>
          <w:rFonts w:ascii="Arial Narrow" w:eastAsia="Arial Narrow" w:hAnsi="Arial Narrow" w:cs="Arial Narrow"/>
          <w:sz w:val="22"/>
          <w:szCs w:val="22"/>
        </w:rPr>
      </w:pPr>
      <w:r w:rsidRPr="00282E45">
        <w:rPr>
          <w:rFonts w:ascii="Arial Narrow" w:eastAsia="Arial Narrow" w:hAnsi="Arial Narrow" w:cs="Arial Narrow"/>
          <w:b/>
          <w:bCs/>
          <w:sz w:val="22"/>
          <w:szCs w:val="22"/>
        </w:rPr>
        <w:t xml:space="preserve">DÉCIMO SEGUNDO:</w:t>
      </w:r>
      <w:r w:rsidRPr="00282E45">
        <w:rPr>
          <w:rFonts w:ascii="Arial Narrow" w:eastAsia="Arial Narrow" w:hAnsi="Arial Narrow" w:cs="Arial Narrow"/>
          <w:sz w:val="22"/>
          <w:szCs w:val="22"/>
        </w:rPr>
        <w:t xml:space="preserve"> </w:t>
      </w:r>
      <w:r w:rsidRPr="00282E45">
        <w:rPr>
          <w:rFonts w:ascii="Arial Narrow" w:eastAsia="Arial Narrow" w:hAnsi="Arial Narrow" w:cs="Arial Narrow"/>
          <w:sz w:val="22"/>
          <w:szCs w:val="22"/>
        </w:rPr>
        <w:t xml:space="preserve">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A77DD">
        <w:rPr>
          <w:rFonts w:ascii="Arial Narrow" w:eastAsia="Arial Narrow" w:hAnsi="Arial Narrow" w:cs="Arial Narrow"/>
          <w:sz w:val="22"/>
          <w:szCs w:val="22"/>
        </w:rPr>
        <w:t/>
      </w:r>
      <w:r w:rsidRPr="00282E45">
        <w:rPr>
          <w:rFonts w:ascii="Arial Narrow" w:eastAsia="Arial Narrow" w:hAnsi="Arial Narrow" w:cs="Arial Narrow"/>
          <w:spacing w:val="-3"/>
          <w:kern w:val="0"/>
          <w14:ligatures w14:val="none"/>
          <w:sz w:val="22"/>
          <w:szCs w:val="22"/>
        </w:rPr>
        <w:t/>
      </w:r>
      <w:r w:rsidRPr="00282E45">
        <w:rPr>
          <w:rFonts w:ascii="Arial Narrow" w:eastAsia="Arial Narrow" w:hAnsi="Arial Narrow" w:cs="Arial Narrow"/>
          <w:spacing w:val="-3"/>
          <w:kern w:val="0"/>
          <w14:ligatures w14:val="none"/>
          <w:sz w:val="22"/>
          <w:szCs w:val="22"/>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w:r>
      <w:r w:rsidR="00282E45"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Pr="00282E45">
        <w:rPr>
          <w:rFonts w:ascii="Arial Narrow" w:eastAsia="Arial Narrow" w:hAnsi="Arial Narrow" w:cs="Arial Narrow"/>
          <w:color w:val="000000"/>
          <w:sz w:val="22"/>
          <w:szCs w:val="22"/>
        </w:rPr>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lastRenderedPageBreak/>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kern w:val="0"/>
          <w:sz w:val="22"/>
          <w:szCs w:val="22"/>
          <w:lang w:eastAsia="es-PE"/>
          <w14:ligatures w14:val="none"/>
        </w:rPr>
        <w:t/>
      </w:r>
      <w:r w:rsidRPr="00282E4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22"/>
      </w:r>
      <w:r w:rsidRPr="00A67ADF">
        <w:rPr>
          <w:rFonts w:ascii="Arial Narrow" w:eastAsia="Arial Narrow" w:hAnsi="Arial Narrow" w:cs="Arial Narrow"/>
          <w:sz w:val="22"/>
          <w:szCs w:val="22"/>
        </w:rPr>
        <w:t/>
      </w:r>
    </w:p>
    <w:p w14:paraId="43054CEE" w14:textId="77777777" w:rsidR="008E7FA0" w:rsidRPr="00A67ADF" w:rsidRDefault="008E7FA0" w:rsidP="00E0179C">
      <w:pPr>
        <w:spacing w:before="0" w:after="0" w:line="240" w:lineRule="auto"/>
        <w:suppressAutoHyphens/>
        <w:jc w:val="both"/>
        <w:rPr>
          <w:rFonts w:ascii="Arial Narrow" w:eastAsia="Arial Narrow" w:hAnsi="Arial Narrow" w:cs="Arial Narrow"/>
          <w:sz w:val="22"/>
          <w:szCs w:val="22"/>
        </w:rPr>
      </w:pPr>
    </w:p>
    <w:p w14:paraId="12E923CD" w14:textId="35C3E1C1" w:rsidR="00E60CD7" w:rsidRPr="006F0D02" w:rsidRDefault="00E60CD7" w:rsidP="00E0179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A77DD">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B83" w:rsidRPr="00CD3B83">
        <w:rPr>
          <w:rFonts w:ascii="Arial Narrow" w:eastAsia="Arial Narrow" w:hAnsi="Arial Narrow" w:cs="Arial Narrow"/>
          <w:sz w:val="22"/>
          <w:szCs w:val="22"/>
        </w:rPr>
        <w:t xml:space="preserve">BNP </w:t>
      </w:r>
      <w:proofErr w:type="spellStart"/>
      <w:r w:rsidR="00CD3B83" w:rsidRPr="00CD3B83">
        <w:rPr>
          <w:rFonts w:ascii="Arial Narrow" w:eastAsia="Arial Narrow" w:hAnsi="Arial Narrow" w:cs="Arial Narrow"/>
          <w:sz w:val="22"/>
          <w:szCs w:val="22"/>
        </w:rPr>
        <w:t>Paribas</w:t>
      </w:r>
      <w:proofErr w:type="spellEnd"/>
      <w:r w:rsidR="00CD3B83" w:rsidRPr="00CD3B83">
        <w:rPr>
          <w:rFonts w:ascii="Arial Narrow" w:eastAsia="Arial Narrow" w:hAnsi="Arial Narrow" w:cs="Arial Narrow"/>
          <w:sz w:val="22"/>
          <w:szCs w:val="22"/>
        </w:rPr>
        <w:t xml:space="preserve"> </w:t>
      </w:r>
      <w:proofErr w:type="spellStart"/>
      <w:r w:rsidR="00CD3B83" w:rsidRPr="00CD3B83">
        <w:rPr>
          <w:rFonts w:ascii="Arial Narrow" w:eastAsia="Arial Narrow" w:hAnsi="Arial Narrow" w:cs="Arial Narrow"/>
          <w:sz w:val="22"/>
          <w:szCs w:val="22"/>
        </w:rPr>
        <w:t>Cardif</w:t>
      </w:r>
      <w:proofErr w:type="spellEnd"/>
      <w:r w:rsidR="00CD3B83" w:rsidRPr="00CD3B83">
        <w:rPr>
          <w:rFonts w:ascii="Arial Narrow" w:eastAsia="Arial Narrow" w:hAnsi="Arial Narrow" w:cs="Arial Narrow"/>
          <w:sz w:val="22"/>
          <w:szCs w:val="22"/>
        </w:rPr>
        <w:t xml:space="preserve"> S.A. Compañía de Seguros y Reaseguros </w:t>
      </w:r>
      <w:r w:rsidRPr="00CD3B83">
        <w:rPr>
          <w:rFonts w:ascii="Arial Narrow" w:eastAsia="Arial Narrow" w:hAnsi="Arial Narrow" w:cs="Arial Narrow"/>
          <w:sz w:val="22"/>
          <w:szCs w:val="22"/>
          <w:shd w:val="clear" w:color="auto" w:fill="FFFFFF"/>
        </w:rPr>
        <w:t xml:space="preserve">para que </w:t>
      </w:r>
      <w:r w:rsidRPr="00CD3B8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sz w:val="22"/>
          <w:szCs w:val="22"/>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E1F8E12" w:rsidR="00E60CD7" w:rsidRPr="009900E4" w:rsidRDefault="00483E38" w:rsidP="00E0179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67F04F2"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b/>
          <w:bCs/>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 xml:space="preserve">TEXTO ÚNICO ORDENADO DE LA </w:t>
      </w:r>
      <w:r w:rsidRPr="00CA39D1">
        <w:rPr>
          <w:rFonts w:ascii="Arial Narrow" w:eastAsia="Arial Narrow" w:hAnsi="Arial Narrow" w:cs="Arial Narrow"/>
          <w:b/>
          <w:bCs/>
          <w:sz w:val="16"/>
          <w:szCs w:val="16"/>
        </w:rPr>
        <w:t>LEY DE PROCEDIMIENTO ADMINISTRATIVO GENERAL,</w:t>
      </w:r>
      <w:r w:rsidRPr="00CA39D1">
        <w:rPr>
          <w:rFonts w:ascii="Arial Narrow" w:eastAsia="Arial Narrow" w:hAnsi="Arial Narrow" w:cs="Arial Narrow"/>
          <w:b/>
          <w:sz w:val="16"/>
          <w:szCs w:val="16"/>
        </w:rPr>
        <w:t xml:space="preserve"> APROBADO POR DECRETO SUPREMO </w:t>
      </w:r>
      <w:proofErr w:type="spellStart"/>
      <w:r w:rsidRPr="00CA39D1">
        <w:rPr>
          <w:rFonts w:ascii="Arial Narrow" w:eastAsia="Arial Narrow" w:hAnsi="Arial Narrow" w:cs="Arial Narrow"/>
          <w:b/>
          <w:sz w:val="16"/>
          <w:szCs w:val="16"/>
        </w:rPr>
        <w:t/>
      </w:r>
      <w:proofErr w:type="spellEnd"/>
      <w:r w:rsidRPr="00CA39D1">
        <w:rPr>
          <w:rFonts w:ascii="Arial Narrow" w:eastAsia="Arial Narrow" w:hAnsi="Arial Narrow" w:cs="Arial Narrow"/>
          <w:b/>
          <w:sz w:val="16"/>
          <w:szCs w:val="16"/>
        </w:rPr>
        <w:t xml:space="preserve">006-2026-JUS y publicado el 30 de abril de 2026</w:t>
      </w:r>
    </w:p>
    <w:p w14:paraId="71ED7EDF" w14:textId="77777777" w:rsidR="003D0D96" w:rsidRPr="00CA39D1" w:rsidRDefault="003D0D96" w:rsidP="003D0D96">
      <w:pPr>
        <w:spacing w:after="0" w:line="240" w:lineRule="auto"/>
        <w:ind w:left="567"/>
        <w:jc w:val="both"/>
        <w:rPr>
          <w:rFonts w:ascii="Arial Narrow" w:eastAsia="Arial Narrow" w:hAnsi="Arial Narrow" w:cs="Arial Narrow"/>
          <w:b/>
          <w:bCs/>
          <w:sz w:val="16"/>
          <w:szCs w:val="16"/>
        </w:rPr>
      </w:pPr>
      <w:r w:rsidRPr="00CA39D1">
        <w:rPr>
          <w:rFonts w:ascii="Arial Narrow" w:eastAsia="Arial Narrow" w:hAnsi="Arial Narrow" w:cs="Arial Narrow"/>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pacing w:val="-3"/>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t>Artículo 24</w:t>
      </w:r>
      <w:r w:rsidRPr="00CA39D1">
        <w:rPr>
          <w:rFonts w:ascii="Arial Narrow" w:eastAsia="Arial Narrow" w:hAnsi="Arial Narrow" w:cs="Arial Narrow"/>
          <w:sz w:val="16"/>
          <w:szCs w:val="16"/>
        </w:rPr>
        <w:t>.-</w:t>
      </w:r>
      <w:r w:rsidRPr="00CA39D1">
        <w:rPr>
          <w:rFonts w:ascii="Arial Narrow" w:eastAsia="Arial Narrow" w:hAnsi="Arial Narrow" w:cs="Arial Narrow"/>
          <w:b w:val="0"/>
          <w:sz w:val="16"/>
          <w:szCs w:val="16"/>
        </w:rPr>
        <w:t xml:space="preserve"> El </w:t>
      </w:r>
      <w:proofErr w:type="gramStart"/>
      <w:r w:rsidRPr="00CA39D1">
        <w:rPr>
          <w:rFonts w:ascii="Arial Narrow" w:eastAsia="Arial Narrow" w:hAnsi="Arial Narrow" w:cs="Arial Narrow"/>
          <w:b w:val="0"/>
          <w:sz w:val="16"/>
          <w:szCs w:val="16"/>
        </w:rPr>
        <w:t>Secretario Técnico</w:t>
      </w:r>
      <w:proofErr w:type="gramEnd"/>
      <w:r w:rsidRPr="00CA39D1">
        <w:rPr>
          <w:rFonts w:ascii="Arial Narrow" w:eastAsia="Arial Narrow" w:hAnsi="Arial Narrow" w:cs="Arial Narrow"/>
          <w:b w:val="0"/>
          <w:sz w:val="16"/>
          <w:szCs w:val="16"/>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r>
      <w:r w:rsidRPr="00CA39D1">
        <w:rPr>
          <w:rFonts w:ascii="Arial Narrow" w:eastAsia="Arial Narrow" w:hAnsi="Arial Narrow" w:cs="Arial Narrow"/>
          <w:b w:val="0"/>
          <w:sz w:val="16"/>
          <w:szCs w:val="16"/>
        </w:rPr>
        <w:t>(…)</w:t>
      </w:r>
    </w:p>
    <w:p w14:paraId="5F484CB0"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ascii="Arial Narrow" w:eastAsia="Arial Narrow" w:hAnsi="Arial Narrow" w:cs="Arial Narrow"/>
          <w:b w:val="0"/>
          <w:sz w:val="16"/>
          <w:szCs w:val="16"/>
        </w:rPr>
        <w:tab/>
      </w:r>
    </w:p>
    <w:p w14:paraId="73B2D254"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w:t>
      </w:r>
      <w:r w:rsidRPr="00CA39D1">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46E44A26" w14:textId="77777777"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b/>
          <w:sz w:val="16"/>
          <w:szCs w:val="16"/>
        </w:rPr>
        <w:tab/>
        <w:t xml:space="preserve">Artículo </w:t>
      </w:r>
      <w:proofErr w:type="gramStart"/>
      <w:r w:rsidRPr="00CA39D1">
        <w:rPr>
          <w:rFonts w:ascii="Arial Narrow" w:eastAsia="Arial Narrow" w:hAnsi="Arial Narrow" w:cs="Arial Narrow"/>
          <w:b/>
          <w:sz w:val="16"/>
          <w:szCs w:val="16"/>
        </w:rPr>
        <w:t>109 .</w:t>
      </w:r>
      <w:proofErr w:type="gramEnd"/>
      <w:r w:rsidRPr="00CA39D1">
        <w:rPr>
          <w:rFonts w:ascii="Arial Narrow" w:eastAsia="Arial Narrow" w:hAnsi="Arial Narrow" w:cs="Arial Narrow"/>
          <w:b/>
          <w:sz w:val="16"/>
          <w:szCs w:val="16"/>
        </w:rPr>
        <w:t>- Medidas cautelares</w:t>
      </w:r>
    </w:p>
    <w:p w14:paraId="1CD13431" w14:textId="77777777" w:rsidR="003D0D96" w:rsidRPr="00CA39D1" w:rsidRDefault="003D0D96" w:rsidP="003D0D96">
      <w:pPr>
        <w:spacing w:after="0" w:line="240" w:lineRule="auto"/>
        <w:ind w:left="57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pPr>
        <w:widowControl w:val="0"/>
        <w:spacing w:after="0" w:line="240" w:lineRule="auto"/>
        <w:ind w:left="567" w:hanging="567"/>
        <w:jc w:val="both"/>
        <w:rPr>
          <w:rFonts w:ascii="Arial Narrow" w:eastAsia="Arial Narrow" w:hAnsi="Arial Narrow" w:cs="Arial Narrow"/>
          <w:b/>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sz w:val="16"/>
          <w:szCs w:val="16"/>
        </w:rPr>
      </w:pPr>
      <w:r w:rsidRPr="00140AF7">
        <w:rPr>
          <w:rStyle w:val="Refdenotaalpie"/>
          <w:rFonts w:ascii="Arial Narrow" w:eastAsia="Arial Narrow" w:hAnsi="Arial Narrow" w:cs="Arial Narrow"/>
          <w:sz w:val="16"/>
          <w:szCs w:val="16"/>
          <w:vertAlign w:val="superscript"/>
        </w:rPr>
        <w:footnoteRef/>
      </w:r>
      <w:r w:rsidRPr="00140AF7">
        <w:rPr>
          <w:rFonts w:ascii="Arial Narrow" w:eastAsia="Arial Narrow" w:hAnsi="Arial Narrow" w:cs="Arial Narrow"/>
          <w:sz w:val="16"/>
          <w:szCs w:val="16"/>
        </w:rPr>
        <w:t xml:space="preserve"/>
      </w:r>
      <w:r w:rsidRPr="00140AF7">
        <w:rPr>
          <w:rFonts w:ascii="Arial Narrow" w:eastAsia="Arial Narrow" w:hAnsi="Arial Narrow" w:cs="Arial Narrow"/>
          <w:sz w:val="16"/>
          <w:szCs w:val="16"/>
        </w:rPr>
      </w:r>
      <w:r>
        <w:rPr>
          <w:rFonts w:ascii="Arial Narrow" w:eastAsia="Arial Narrow" w:hAnsi="Arial Narrow" w:cs="Arial Narrow"/>
          <w:b/>
          <w:bCs/>
          <w:sz w:val="16"/>
          <w:szCs w:val="16"/>
        </w:rPr>
        <w:tab/>
        <w:t xml:space="preserve">DIRECTIVA ÚNICA QUE REGULA LOS PROCEDIMIENTOS DE PROTECCIÓN AL CONSUMIDOR PREVISTOS EN EL CÓDIGO DE PROTECCIÓN AL CONSUMIDOR - </w:t>
      </w:r>
      <w:r w:rsidRPr="00140AF7">
        <w:rPr>
          <w:rFonts w:ascii="Arial Narrow" w:eastAsia="Arial Narrow" w:hAnsi="Arial Narrow" w:cs="Arial Narrow"/>
          <w:b/>
          <w:bCs/>
          <w:sz w:val="16"/>
          <w:szCs w:val="16"/>
        </w:rPr>
        <w:t xml:space="preserve">DIRECTIVA </w:t>
      </w:r>
      <w:proofErr w:type="spellStart"/>
      <w:r w:rsidRPr="00140AF7">
        <w:rPr>
          <w:rFonts w:ascii="Arial Narrow" w:eastAsia="Arial Narrow" w:hAnsi="Arial Narrow" w:cs="Arial Narrow"/>
          <w:b/>
          <w:bCs/>
          <w:sz w:val="16"/>
          <w:szCs w:val="16"/>
        </w:rPr>
        <w:t/>
      </w:r>
      <w:proofErr w:type="spellEnd"/>
      <w:r w:rsidRPr="00140AF7">
        <w:rPr>
          <w:rFonts w:ascii="Arial Narrow" w:eastAsia="Arial Narrow" w:hAnsi="Arial Narrow" w:cs="Arial Narrow"/>
          <w:b/>
          <w:bCs/>
          <w:sz w:val="16"/>
          <w:szCs w:val="16"/>
        </w:rPr>
        <w:t xml:space="preserve">00</w:t>
      </w:r>
      <w:r>
        <w:rPr>
          <w:rFonts w:ascii="Arial Narrow" w:eastAsia="Arial Narrow" w:hAnsi="Arial Narrow" w:cs="Arial Narrow"/>
          <w:b/>
          <w:bCs/>
          <w:sz w:val="16"/>
          <w:szCs w:val="16"/>
        </w:rPr>
        <w:t>2</w:t>
      </w:r>
      <w:r w:rsidRPr="00140AF7">
        <w:rPr>
          <w:rFonts w:ascii="Arial Narrow" w:eastAsia="Arial Narrow" w:hAnsi="Arial Narrow" w:cs="Arial Narrow"/>
          <w:b/>
          <w:bCs/>
          <w:sz w:val="16"/>
          <w:szCs w:val="16"/>
        </w:rPr>
        <w:t>-20</w:t>
      </w:r>
      <w:r>
        <w:rPr>
          <w:rFonts w:ascii="Arial Narrow" w:eastAsia="Arial Narrow" w:hAnsi="Arial Narrow" w:cs="Arial Narrow"/>
          <w:b/>
          <w:bCs/>
          <w:sz w:val="16"/>
          <w:szCs w:val="16"/>
        </w:rPr>
        <w:t>22</w:t>
      </w:r>
      <w:r w:rsidRPr="00140AF7">
        <w:rPr>
          <w:rFonts w:ascii="Arial Narrow" w:eastAsia="Arial Narrow" w:hAnsi="Arial Narrow" w:cs="Arial Narrow"/>
          <w:b/>
          <w:bCs/>
          <w:sz w:val="16"/>
          <w:szCs w:val="16"/>
        </w:rPr>
        <w:t>/TRI-INDECOPI</w:t>
      </w:r>
      <w:r w:rsidRPr="00140AF7">
        <w:rPr>
          <w:rFonts w:ascii="Arial Narrow" w:eastAsia="Arial Narrow" w:hAnsi="Arial Narrow" w:cs="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b/>
          <w:bCs/>
          <w:sz w:val="16"/>
          <w:szCs w:val="16"/>
        </w:rPr>
      </w:pPr>
      <w:r w:rsidRPr="00140AF7">
        <w:rPr>
          <w:rFonts w:ascii="Arial Narrow" w:eastAsia="Arial Narrow" w:hAnsi="Arial Narrow" w:cs="Arial Narrow"/>
          <w:b/>
          <w:bCs/>
          <w:sz w:val="16"/>
          <w:szCs w:val="16"/>
        </w:rPr>
        <w:tab/>
      </w:r>
      <w:r>
        <w:rPr>
          <w:rFonts w:ascii="Arial Narrow" w:eastAsia="Arial Narrow" w:hAnsi="Arial Narrow" w:cs="Arial Narrow"/>
          <w:b/>
          <w:bCs/>
          <w:sz w:val="16"/>
          <w:szCs w:val="16"/>
        </w:rPr>
        <w:t>Artículo 17</w:t>
      </w:r>
      <w:r w:rsidRPr="00140AF7">
        <w:rPr>
          <w:rFonts w:ascii="Arial Narrow" w:eastAsia="Arial Narrow" w:hAnsi="Arial Narrow" w:cs="Arial Narrow"/>
          <w:b/>
          <w:bCs/>
          <w:sz w:val="16"/>
          <w:szCs w:val="16"/>
        </w:rPr>
        <w:t>.</w:t>
      </w:r>
      <w:r>
        <w:rPr>
          <w:rFonts w:ascii="Arial Narrow" w:eastAsia="Arial Narrow" w:hAnsi="Arial Narrow" w:cs="Arial Narrow"/>
          <w:b/>
          <w:bCs/>
          <w:sz w:val="16"/>
          <w:szCs w:val="16"/>
        </w:rPr>
        <w:t>- Medidas cautelares</w:t>
      </w:r>
      <w:r w:rsidRPr="00140AF7">
        <w:rPr>
          <w:rFonts w:ascii="Arial Narrow" w:eastAsia="Arial Narrow" w:hAnsi="Arial Narrow" w:cs="Arial Narrow"/>
          <w:b/>
          <w:bCs/>
          <w:sz w:val="16"/>
          <w:szCs w:val="16"/>
        </w:rPr>
        <w:t xml:space="preserve"> </w:t>
      </w:r>
    </w:p>
    <w:p w14:paraId="1F09B27E" w14:textId="77777777" w:rsidR="003D0D96" w:rsidRDefault="003D0D96" w:rsidP="003D0D9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2115E0B" w14:textId="77777777" w:rsidR="003D0D96" w:rsidRDefault="003D0D96" w:rsidP="003D0D96">
      <w:pPr>
        <w:pStyle w:val="Textonotapie"/>
        <w:ind w:left="567"/>
        <w:jc w:val="both"/>
        <w:rPr>
          <w:rFonts w:ascii="Arial Narrow" w:eastAsia="Arial Narrow" w:hAnsi="Arial Narrow" w:cs="Arial Narrow"/>
          <w:sz w:val="16"/>
          <w:szCs w:val="16"/>
        </w:rPr>
      </w:pPr>
      <w:r w:rsidRPr="001824C5">
        <w:rPr>
          <w:rFonts w:ascii="Arial Narrow" w:eastAsia="Arial Narrow" w:hAnsi="Arial Narrow" w:cs="Arial Narrow"/>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pPr>
        <w:pStyle w:val="Textonotapie"/>
        <w:tabs>
          <w:tab w:val="left" w:pos="567"/>
        </w:tabs>
        <w:ind w:left="567" w:hanging="567"/>
        <w:jc w:val="both"/>
        <w:rPr>
          <w:rFonts w:ascii="Arial Narrow" w:eastAsia="Arial Narrow" w:hAnsi="Arial Narrow" w:cs="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eastAsia="Arial Narrow" w:hAnsi="Arial Narrow" w:cs="Arial Narrow"/>
          <w:sz w:val="16"/>
          <w:szCs w:val="16"/>
          <w:lang w:val="es-ES"/>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tab/>
        <w:t xml:space="preserve">Ver la </w:t>
      </w:r>
      <w:r w:rsidRPr="00CA39D1">
        <w:rPr>
          <w:rFonts w:ascii="Arial Narrow" w:eastAsia="Arial Narrow" w:hAnsi="Arial Narrow" w:cs="Arial Narrow"/>
          <w:sz w:val="16"/>
          <w:szCs w:val="16"/>
          <w:lang w:val="es-ES"/>
        </w:rPr>
        <w:t xml:space="preserve">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4446-2025/CC1 y la 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4528-2025/CC1.</w:t>
      </w:r>
    </w:p>
    <w:p>
      <w:pPr>
        <w:pStyle w:val="Textonotapie"/>
        <w:tabs>
          <w:tab w:val="left" w:pos="567"/>
        </w:tabs>
        <w:jc w:val="both"/>
        <w:rPr>
          <w:rFonts w:ascii="Arial Narrow" w:eastAsia="Arial Narrow" w:hAnsi="Arial Narrow" w:cs="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00D21F8D" w:rsidRPr="00D21F8D">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4">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5">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8">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9">
    <w:p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2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21">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22">
    <w:p w14:paraId="16B61717" w14:textId="77777777" w:rsidR="00E60CD7" w:rsidRPr="00CD3B83" w:rsidRDefault="00E60CD7" w:rsidP="00946B66">
      <w:pPr>
        <w:pStyle w:val="Textonotapie"/>
        <w:tabs>
          <w:tab w:val="left" w:pos="567"/>
        </w:tabs>
        <w:ind w:left="567" w:hanging="567"/>
        <w:jc w:val="both"/>
        <w:rPr>
          <w:rFonts w:ascii="Arial Narrow" w:eastAsia="Arial Narrow" w:hAnsi="Arial Narrow" w:cs="Arial Narrow"/>
          <w:sz w:val="16"/>
          <w:szCs w:val="16"/>
        </w:rPr>
      </w:pPr>
      <w:r w:rsidRPr="00CD3B83">
        <w:rPr>
          <w:rStyle w:val="Refdenotaalpie"/>
          <w:rFonts w:ascii="Arial Narrow" w:eastAsia="Arial Narrow" w:hAnsi="Arial Narrow" w:cs="Arial Narrow"/>
          <w:sz w:val="16"/>
          <w:szCs w:val="16"/>
          <w:vertAlign w:val="superscript"/>
        </w:rPr>
        <w:footnoteRef/>
      </w:r>
      <w:r w:rsidRPr="00CD3B83">
        <w:rPr>
          <w:rFonts w:ascii="Arial Narrow" w:eastAsia="Arial Narrow" w:hAnsi="Arial Narrow" w:cs="Arial Narrow"/>
          <w:sz w:val="16"/>
          <w:szCs w:val="16"/>
        </w:rPr>
        <w:t xml:space="preserve"/>
      </w:r>
      <w:r w:rsidRPr="00CD3B83">
        <w:rPr>
          <w:rFonts w:ascii="Arial Narrow" w:eastAsia="Arial Narrow" w:hAnsi="Arial Narrow" w:cs="Arial Narrow"/>
          <w:sz w:val="16"/>
          <w:szCs w:val="16"/>
        </w:rPr>
      </w:r>
      <w:r w:rsidRPr="00CD3B8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D3B83">
        <w:rPr>
          <w:rFonts w:ascii="Arial Narrow" w:eastAsia="Arial Narrow" w:hAnsi="Arial Narrow" w:cs="Arial Narrow"/>
          <w:b/>
          <w:sz w:val="16"/>
          <w:szCs w:val="16"/>
        </w:rPr>
        <w:t/>
      </w:r>
      <w:proofErr w:type="spellEnd"/>
      <w:r w:rsidRPr="00CD3B83">
        <w:rPr>
          <w:rFonts w:ascii="Arial Narrow" w:eastAsia="Arial Narrow" w:hAnsi="Arial Narrow" w:cs="Arial Narrow"/>
          <w:b/>
          <w:sz w:val="16"/>
          <w:szCs w:val="16"/>
        </w:rPr>
        <w:t xml:space="preserve">006-2026-JUS y publicado el 30 de abril de 2026</w:t>
      </w:r>
    </w:p>
    <w:p w14:paraId="7ECBA53F" w14:textId="73C392B4" w:rsidR="00E60CD7" w:rsidRPr="00CD3B83" w:rsidRDefault="00E60CD7" w:rsidP="00946B66">
      <w:pPr>
        <w:pStyle w:val="Textonotapie"/>
        <w:ind w:left="1134"/>
        <w:jc w:val="both"/>
        <w:rPr>
          <w:rFonts w:ascii="Arial Narrow" w:eastAsia="Arial Narrow" w:hAnsi="Arial Narrow" w:cs="Arial Narrow"/>
          <w:sz w:val="16"/>
          <w:szCs w:val="16"/>
        </w:rPr>
      </w:pPr>
      <w:r w:rsidRPr="00CD3B83">
        <w:rPr>
          <w:rFonts w:ascii="Arial Narrow" w:eastAsia="Arial Narrow" w:hAnsi="Arial Narrow" w:cs="Arial Narrow"/>
          <w:b/>
          <w:bCs/>
          <w:sz w:val="16"/>
          <w:szCs w:val="16"/>
        </w:rPr>
        <w:t>Artículo 20.- Modalidades de notificación</w:t>
      </w:r>
    </w:p>
    <w:p w14:paraId="1D98A283"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bookmarkStart w:id="16" w:name="_Hlk214959443"/>
      <w:r w:rsidRPr="00CD3B8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