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2D847E7D" w14:textId="2789E9F7" w:rsidR="00364C39" w:rsidRPr="00E902D0" w:rsidRDefault="00364C39" w:rsidP="00547A15">
      <w:pPr>
        <w:tabs>
          <w:tab w:val="left" w:pos="1701"/>
          <w:tab w:val="left" w:pos="2127"/>
        </w:tabs>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RESOLUCIÓN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FC6D44" w:rsidRPr="00FC6D44">
        <w:rPr>
          <w:rFonts w:ascii="Arial Narrow" w:eastAsia="Arial Narrow" w:hAnsi="Arial Narrow" w:cs="Arial Narrow"/>
          <w:b/>
          <w:sz w:val="22"/>
          <w:szCs w:val="22"/>
        </w:rPr>
        <w:t>0080-2026/CC1-ST</w:t>
      </w:r>
    </w:p>
    <w:p w14:paraId="634049D8" w14:textId="7E51D468" w:rsidR="008E1B6A" w:rsidRPr="00E902D0" w:rsidRDefault="008E1B6A" w:rsidP="00547A15">
      <w:pPr>
        <w:tabs>
          <w:tab w:val="left" w:pos="1701"/>
        </w:tabs>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EXPEDIENTE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7E3EAD">
        <w:rPr>
          <w:rFonts w:ascii="Arial Narrow" w:eastAsia="Arial Narrow" w:hAnsi="Arial Narrow" w:cs="Arial Narrow"/>
          <w:b/>
          <w:sz w:val="22"/>
          <w:szCs w:val="22"/>
        </w:rPr>
        <w:t>0</w:t>
      </w:r>
      <w:r w:rsidR="007E3EAD" w:rsidRPr="007E3EAD">
        <w:rPr>
          <w:rFonts w:ascii="Arial Narrow" w:eastAsia="Arial Narrow" w:hAnsi="Arial Narrow" w:cs="Arial Narrow"/>
          <w:b/>
          <w:sz w:val="22"/>
          <w:szCs w:val="22"/>
        </w:rPr>
        <w:t>367-2026</w:t>
      </w:r>
      <w:r w:rsidRPr="007E3EAD">
        <w:rPr>
          <w:rFonts w:ascii="Arial Narrow" w:eastAsia="Arial Narrow" w:hAnsi="Arial Narrow" w:cs="Arial Narrow"/>
          <w:b/>
          <w:sz w:val="22"/>
          <w:szCs w:val="22"/>
        </w:rPr>
        <w:t>/CC1</w:t>
      </w:r>
    </w:p>
    <w:p w14:paraId="345DC840" w14:textId="6BD36BCC" w:rsidR="008E1B6A" w:rsidRPr="00832DB9" w:rsidRDefault="008E1B6A" w:rsidP="00547A15">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DENUNCIANTE</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832DB9" w:rsidRPr="00832DB9">
        <w:rPr>
          <w:rFonts w:ascii="Arial Narrow" w:eastAsia="Arial Narrow" w:hAnsi="Arial Narrow" w:cs="Arial Narrow"/>
          <w:b/>
          <w:sz w:val="22"/>
          <w:szCs w:val="22"/>
        </w:rPr>
        <w:t>GRUPO T &amp; Q ASOCIADOS S.A.C.</w:t>
      </w:r>
      <w:r w:rsidR="00C44F05" w:rsidRPr="00832DB9">
        <w:rPr>
          <w:rFonts w:ascii="Arial Narrow" w:eastAsia="Arial Narrow" w:hAnsi="Arial Narrow" w:cs="Arial Narrow"/>
          <w:b/>
          <w:sz w:val="22"/>
          <w:szCs w:val="22"/>
        </w:rPr>
        <w:t xml:space="preserve"> </w:t>
      </w:r>
      <w:r w:rsidR="00287905" w:rsidRPr="00832DB9">
        <w:rPr>
          <w:rFonts w:ascii="Arial Narrow" w:eastAsia="Arial Narrow" w:hAnsi="Arial Narrow" w:cs="Arial Narrow"/>
          <w:b/>
          <w:sz w:val="22"/>
          <w:szCs w:val="22"/>
        </w:rPr>
        <w:t>(</w:t>
      </w:r>
      <w:r w:rsidR="00832DB9" w:rsidRPr="00832DB9">
        <w:rPr>
          <w:rFonts w:ascii="Arial Narrow" w:eastAsia="Arial Narrow" w:hAnsi="Arial Narrow" w:cs="Arial Narrow"/>
          <w:b/>
          <w:sz w:val="22"/>
          <w:szCs w:val="22"/>
        </w:rPr>
        <w:t>GRUPO T &amp; Q</w:t>
      </w:r>
      <w:r w:rsidR="00287905" w:rsidRPr="00832DB9">
        <w:rPr>
          <w:rFonts w:ascii="Arial Narrow" w:eastAsia="Arial Narrow" w:hAnsi="Arial Narrow" w:cs="Arial Narrow"/>
          <w:b/>
          <w:sz w:val="22"/>
          <w:szCs w:val="22"/>
        </w:rPr>
        <w:t>)</w:t>
      </w:r>
    </w:p>
    <w:p w14:paraId="0CD7FE7E" w14:textId="2A66A861" w:rsidR="008E1B6A" w:rsidRPr="00832DB9" w:rsidRDefault="008E1B6A" w:rsidP="00547A15">
      <w:pPr>
        <w:tabs>
          <w:tab w:val="left" w:pos="1701"/>
          <w:tab w:val="left" w:pos="2127"/>
        </w:tabs>
        <w:ind w:left="2127" w:hanging="2127"/>
        <w:jc w:val="both"/>
        <w:rPr>
          <w:rFonts w:ascii="Arial Narrow" w:eastAsia="Arial Narrow" w:hAnsi="Arial Narrow" w:cs="Arial Narrow"/>
          <w:b/>
          <w:sz w:val="22"/>
          <w:szCs w:val="22"/>
        </w:rPr>
      </w:pPr>
      <w:r w:rsidRPr="00832DB9">
        <w:rPr>
          <w:rFonts w:ascii="Arial Narrow" w:eastAsia="Arial Narrow" w:hAnsi="Arial Narrow" w:cs="Arial Narrow"/>
          <w:b/>
          <w:sz w:val="22"/>
          <w:szCs w:val="22"/>
        </w:rPr>
        <w:t>DENUNCIADO</w:t>
      </w:r>
      <w:r w:rsidRPr="00832DB9">
        <w:rPr>
          <w:rFonts w:ascii="Arial Narrow" w:eastAsia="Arial Narrow" w:hAnsi="Arial Narrow" w:cs="Arial Narrow"/>
          <w:b/>
          <w:sz w:val="22"/>
          <w:szCs w:val="22"/>
        </w:rPr>
        <w:tab/>
        <w:t>:</w:t>
      </w:r>
      <w:r w:rsidRPr="00832DB9">
        <w:rPr>
          <w:rFonts w:ascii="Arial Narrow" w:eastAsia="Arial Narrow" w:hAnsi="Arial Narrow" w:cs="Arial Narrow"/>
          <w:b/>
          <w:sz w:val="22"/>
          <w:szCs w:val="22"/>
        </w:rPr>
        <w:tab/>
      </w:r>
      <w:r w:rsidR="00832DB9" w:rsidRPr="00832DB9">
        <w:rPr>
          <w:rFonts w:ascii="Arial Narrow" w:eastAsia="Arial Narrow" w:hAnsi="Arial Narrow" w:cs="Arial Narrow"/>
          <w:b/>
          <w:sz w:val="22"/>
          <w:szCs w:val="22"/>
        </w:rPr>
        <w:t xml:space="preserve">RÍMAC SEGUROS Y REASEGUROS S.A. </w:t>
      </w:r>
      <w:r w:rsidR="00287905" w:rsidRPr="00832DB9">
        <w:rPr>
          <w:rFonts w:ascii="Arial Narrow" w:eastAsia="Arial Narrow" w:hAnsi="Arial Narrow" w:cs="Arial Narrow"/>
          <w:b/>
          <w:sz w:val="22"/>
          <w:szCs w:val="22"/>
        </w:rPr>
        <w:t>(</w:t>
      </w:r>
      <w:r w:rsidR="00832DB9" w:rsidRPr="00832DB9">
        <w:rPr>
          <w:rFonts w:ascii="Arial Narrow" w:eastAsia="Arial Narrow" w:hAnsi="Arial Narrow" w:cs="Arial Narrow"/>
          <w:b/>
          <w:sz w:val="22"/>
          <w:szCs w:val="22"/>
        </w:rPr>
        <w:t>RÍMAC</w:t>
      </w:r>
      <w:r w:rsidR="00287905" w:rsidRPr="00832DB9">
        <w:rPr>
          <w:rFonts w:ascii="Arial Narrow" w:eastAsia="Arial Narrow" w:hAnsi="Arial Narrow" w:cs="Arial Narrow"/>
          <w:b/>
          <w:sz w:val="22"/>
          <w:szCs w:val="22"/>
        </w:rPr>
        <w:t>)</w:t>
      </w:r>
    </w:p>
    <w:p w14:paraId="2FCCE269" w14:textId="615674C7" w:rsidR="00364C39" w:rsidRPr="007F0EF5" w:rsidRDefault="00DD7734" w:rsidP="00547A15">
      <w:pPr>
        <w:tabs>
          <w:tab w:val="left" w:pos="1701"/>
          <w:tab w:val="left" w:pos="2268"/>
        </w:tabs>
        <w:ind w:left="2127" w:hanging="2127"/>
        <w:rPr>
          <w:rFonts w:ascii="Arial Narrow" w:eastAsia="Arial Narrow" w:hAnsi="Arial Narrow" w:cs="Arial Narrow"/>
          <w:b/>
          <w:sz w:val="22"/>
          <w:szCs w:val="22"/>
        </w:rPr>
      </w:pPr>
      <w:r w:rsidRPr="007F0EF5">
        <w:rPr>
          <w:rFonts w:ascii="Arial Narrow" w:eastAsia="Arial Narrow" w:hAnsi="Arial Narrow" w:cs="Arial Narrow"/>
          <w:b/>
          <w:sz w:val="22"/>
          <w:szCs w:val="22"/>
        </w:rPr>
        <w:t>MATERIAS</w:t>
      </w:r>
      <w:r w:rsidRPr="007F0EF5">
        <w:rPr>
          <w:rFonts w:ascii="Arial Narrow" w:eastAsia="Arial Narrow" w:hAnsi="Arial Narrow" w:cs="Arial Narrow"/>
          <w:b/>
          <w:sz w:val="22"/>
          <w:szCs w:val="22"/>
        </w:rPr>
        <w:tab/>
        <w:t>:</w:t>
      </w:r>
      <w:r w:rsidRPr="007F0EF5">
        <w:rPr>
          <w:rFonts w:ascii="Arial Narrow" w:eastAsia="Arial Narrow" w:hAnsi="Arial Narrow" w:cs="Arial Narrow"/>
          <w:b/>
          <w:sz w:val="22"/>
          <w:szCs w:val="22"/>
        </w:rPr>
        <w:tab/>
      </w:r>
      <w:r w:rsidR="00364C39" w:rsidRPr="007F0EF5">
        <w:rPr>
          <w:rFonts w:ascii="Arial Narrow" w:eastAsia="Arial Narrow" w:hAnsi="Arial Narrow" w:cs="Arial Narrow"/>
          <w:b/>
          <w:sz w:val="22"/>
          <w:szCs w:val="22"/>
        </w:rPr>
        <w:t>CONFIDENCIALIDAD</w:t>
      </w:r>
    </w:p>
    <w:p w14:paraId="1C9E56B7" w14:textId="1942410D" w:rsidR="00DD7734" w:rsidRPr="00E902D0" w:rsidRDefault="00364C39" w:rsidP="00547A15">
      <w:pPr>
        <w:tabs>
          <w:tab w:val="left" w:pos="1701"/>
          <w:tab w:val="left" w:pos="2268"/>
        </w:tabs>
        <w:ind w:left="2127" w:hanging="2127"/>
        <w:rPr>
          <w:rFonts w:ascii="Arial Narrow" w:eastAsia="Arial Narrow" w:hAnsi="Arial Narrow" w:cs="Arial Narrow"/>
          <w:b/>
          <w:sz w:val="22"/>
          <w:szCs w:val="22"/>
        </w:rPr>
      </w:pPr>
      <w:r w:rsidRPr="007F0EF5">
        <w:rPr>
          <w:rFonts w:ascii="Arial Narrow" w:eastAsia="Arial Narrow" w:hAnsi="Arial Narrow" w:cs="Arial Narrow"/>
          <w:b/>
          <w:sz w:val="22"/>
          <w:szCs w:val="22"/>
        </w:rPr>
        <w:tab/>
      </w:r>
      <w:r w:rsidRPr="007F0EF5">
        <w:rPr>
          <w:rFonts w:ascii="Arial Narrow" w:eastAsia="Arial Narrow" w:hAnsi="Arial Narrow" w:cs="Arial Narrow"/>
          <w:b/>
          <w:sz w:val="22"/>
          <w:szCs w:val="22"/>
        </w:rPr>
        <w:tab/>
      </w:r>
      <w:r w:rsidR="00DD7734" w:rsidRPr="00E902D0">
        <w:rPr>
          <w:rFonts w:ascii="Arial Narrow" w:eastAsia="Arial Narrow" w:hAnsi="Arial Narrow" w:cs="Arial Narrow"/>
          <w:b/>
          <w:sz w:val="22"/>
          <w:szCs w:val="22"/>
        </w:rPr>
        <w:t>ADMISIÓN A TRÁMITE</w:t>
      </w:r>
    </w:p>
    <w:p w14:paraId="01717D35" w14:textId="77777777" w:rsidR="00DD7734" w:rsidRPr="00E902D0" w:rsidRDefault="00DD7734" w:rsidP="00547A15">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ab/>
      </w:r>
      <w:r w:rsidRPr="00E902D0">
        <w:rPr>
          <w:rFonts w:ascii="Arial Narrow" w:eastAsia="Arial Narrow" w:hAnsi="Arial Narrow" w:cs="Arial Narrow"/>
          <w:b/>
          <w:sz w:val="22"/>
          <w:szCs w:val="22"/>
        </w:rPr>
        <w:tab/>
        <w:t>REQUERIMIENTO DE INFORMACIÓN</w:t>
      </w:r>
    </w:p>
    <w:p w14:paraId="2DFE1131" w14:textId="77777777" w:rsidR="00511B25" w:rsidRPr="00E902D0" w:rsidRDefault="00511B25" w:rsidP="00547A15">
      <w:pPr>
        <w:jc w:val="both"/>
        <w:rPr>
          <w:rFonts w:ascii="Arial Narrow" w:eastAsia="Arial Narrow" w:hAnsi="Arial Narrow" w:cs="Arial Narrow"/>
          <w:b/>
          <w:sz w:val="22"/>
          <w:szCs w:val="22"/>
        </w:rPr>
      </w:pPr>
    </w:p>
    <w:p w14:paraId="3B09297A" w14:textId="3456BB07" w:rsidR="00DD7734" w:rsidRPr="00E902D0" w:rsidRDefault="00DD7734" w:rsidP="00547A15">
      <w:pPr>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Lima, </w:t>
      </w:r>
      <w:r w:rsidR="007E3EAD">
        <w:rPr>
          <w:rFonts w:ascii="Arial Narrow" w:eastAsia="Arial Narrow" w:hAnsi="Arial Narrow" w:cs="Arial Narrow"/>
          <w:sz w:val="22"/>
          <w:szCs w:val="22"/>
        </w:rPr>
        <w:t xml:space="preserve">4 de marzo de 2026</w:t>
      </w:r>
      <w:r w:rsidR="00287905" w:rsidRPr="00E902D0">
        <w:rPr>
          <w:rFonts w:ascii="Arial Narrow" w:eastAsia="Arial Narrow" w:hAnsi="Arial Narrow" w:cs="Arial Narrow"/>
          <w:sz w:val="22"/>
          <w:szCs w:val="22"/>
        </w:rPr>
        <w:t xml:space="preserve"/>
      </w:r>
      <w:r w:rsidR="007E3EAD" w:rsidRPr="007E3EAD">
        <w:rPr>
          <w:rFonts w:ascii="Arial Narrow" w:eastAsia="Arial Narrow" w:hAnsi="Arial Narrow" w:cs="Arial Narrow"/>
          <w:sz w:val="22"/>
          <w:szCs w:val="22"/>
        </w:rPr>
        <w:t xml:space="preserve"/>
      </w:r>
      <w:r w:rsidR="000E6F8B" w:rsidRPr="007E3EAD">
        <w:rPr>
          <w:rFonts w:ascii="Arial Narrow" w:eastAsia="Arial Narrow" w:hAnsi="Arial Narrow" w:cs="Arial Narrow"/>
          <w:sz w:val="22"/>
          <w:szCs w:val="22"/>
        </w:rPr>
        <w:t xml:space="preserve"/>
      </w:r>
    </w:p>
    <w:p w14:paraId="698913AC" w14:textId="77777777" w:rsidR="00DD7734" w:rsidRPr="00E902D0" w:rsidRDefault="00DD7734" w:rsidP="00547A15">
      <w:pPr>
        <w:tabs>
          <w:tab w:val="left" w:pos="1014"/>
        </w:tabs>
        <w:jc w:val="both"/>
        <w:rPr>
          <w:rFonts w:ascii="Arial Narrow" w:eastAsia="Arial Narrow" w:hAnsi="Arial Narrow" w:cs="Arial Narrow"/>
          <w:sz w:val="22"/>
          <w:szCs w:val="22"/>
        </w:rPr>
      </w:pPr>
    </w:p>
    <w:p w14:paraId="4AC48BF8" w14:textId="77777777" w:rsidR="00DD7734" w:rsidRPr="00E902D0" w:rsidRDefault="00DD7734" w:rsidP="00547A15">
      <w:pPr>
        <w:numPr>
          <w:ilvl w:val="0"/>
          <w:numId w:val="1"/>
        </w:numP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HECHOS</w:t>
      </w:r>
    </w:p>
    <w:p w14:paraId="713A84CE" w14:textId="77777777" w:rsidR="00DD7734" w:rsidRPr="00E902D0" w:rsidRDefault="00DD7734" w:rsidP="00547A15">
      <w:pPr>
        <w:spacing w:before="0" w:after="0" w:line="240" w:lineRule="auto"/>
        <w:jc w:val="both"/>
        <w:rPr>
          <w:rFonts w:ascii="Arial Narrow" w:eastAsia="Arial Narrow" w:hAnsi="Arial Narrow" w:cs="Arial Narrow"/>
          <w:sz w:val="22"/>
          <w:szCs w:val="22"/>
        </w:rPr>
      </w:pPr>
    </w:p>
    <w:p w14:paraId="6F9C91E9" w14:textId="27AFEB17" w:rsidR="008E1B6A" w:rsidRPr="00134282" w:rsidRDefault="008E1B6A" w:rsidP="00547A15">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Mediante escrito</w:t>
      </w:r>
      <w:r w:rsidR="003B2FA6">
        <w:rPr>
          <w:rFonts w:ascii="Arial Narrow" w:eastAsia="Arial Narrow" w:hAnsi="Arial Narrow" w:cs="Arial Narrow"/>
          <w:sz w:val="22"/>
          <w:szCs w:val="22"/>
        </w:rPr>
        <w:t xml:space="preserve"> del</w:t>
      </w:r>
      <w:r w:rsidRPr="00E902D0">
        <w:rPr>
          <w:rFonts w:ascii="Arial Narrow" w:eastAsia="Arial Narrow" w:hAnsi="Arial Narrow" w:cs="Arial Narrow"/>
          <w:sz w:val="22"/>
          <w:szCs w:val="22"/>
        </w:rPr>
        <w:t xml:space="preserve"> </w:t>
      </w:r>
      <w:r w:rsidR="005B30B4" w:rsidRPr="005B30B4">
        <w:rPr>
          <w:rFonts w:ascii="Arial Narrow" w:eastAsia="Arial Narrow" w:hAnsi="Arial Narrow" w:cs="Arial Narrow"/>
          <w:sz w:val="22"/>
          <w:szCs w:val="22"/>
        </w:rPr>
        <w:t>3 de febrero de 2026</w:t>
      </w:r>
      <w:r w:rsidRPr="00E902D0">
        <w:rPr>
          <w:rFonts w:ascii="Arial Narrow" w:eastAsia="Arial Narrow" w:hAnsi="Arial Narrow" w:cs="Arial Narrow"/>
          <w:sz w:val="22"/>
          <w:szCs w:val="22"/>
        </w:rPr>
        <w:t xml:space="preserve">, </w:t>
      </w:r>
      <w:r w:rsidR="00832DB9" w:rsidRPr="00832DB9">
        <w:rPr>
          <w:rFonts w:ascii="Arial Narrow" w:eastAsia="Arial Narrow" w:hAnsi="Arial Narrow" w:cs="Arial Narrow"/>
          <w:sz w:val="22"/>
          <w:szCs w:val="22"/>
        </w:rPr>
        <w:t>Grupo T &amp; Q</w:t>
      </w:r>
      <w:r w:rsidRPr="00E902D0">
        <w:rPr>
          <w:rStyle w:val="Refdenotaalpie"/>
          <w:rFonts w:ascii="Arial Narrow" w:eastAsia="Arial Narrow" w:hAnsi="Arial Narrow" w:cs="Arial Narrow"/>
          <w:sz w:val="22"/>
          <w:szCs w:val="22"/>
          <w:lang w:eastAsia="es-ES"/>
          <w:vertAlign w:val="superscript"/>
        </w:rPr>
        <w:footnoteReference w:id="1"/>
      </w:r>
      <w:r w:rsidRPr="00E902D0">
        <w:rPr>
          <w:rFonts w:ascii="Arial Narrow" w:eastAsia="Arial Narrow" w:hAnsi="Arial Narrow" w:cs="Arial Narrow"/>
          <w:sz w:val="22"/>
          <w:szCs w:val="22"/>
        </w:rPr>
        <w:t xml:space="preserve"> </w:t>
      </w:r>
      <w:r w:rsidRPr="00E902D0">
        <w:rPr>
          <w:rFonts w:ascii="Arial Narrow" w:eastAsia="Arial Narrow" w:hAnsi="Arial Narrow" w:cs="Arial Narrow"/>
          <w:sz w:val="22"/>
          <w:szCs w:val="22"/>
        </w:rPr>
        <w:t xml:space="preserve">denunció </w:t>
      </w:r>
      <w:r w:rsidR="00D755C6" w:rsidRPr="00E902D0">
        <w:rPr>
          <w:rFonts w:ascii="Arial Narrow" w:eastAsia="Arial Narrow" w:hAnsi="Arial Narrow" w:cs="Arial Narrow"/>
          <w:sz w:val="22"/>
          <w:szCs w:val="22"/>
        </w:rPr>
        <w:t xml:space="preserve">a </w:t>
      </w:r>
      <w:r w:rsidR="00832DB9" w:rsidRPr="00832DB9">
        <w:rPr>
          <w:rFonts w:ascii="Arial Narrow" w:eastAsia="Arial Narrow" w:hAnsi="Arial Narrow" w:cs="Arial Narrow"/>
          <w:sz w:val="22"/>
          <w:szCs w:val="22"/>
        </w:rPr>
        <w:t xml:space="preserve">Rímac </w:t>
      </w:r>
      <w:r w:rsidRPr="00E902D0">
        <w:rPr>
          <w:rFonts w:ascii="Arial Narrow" w:eastAsia="Arial Narrow" w:hAnsi="Arial Narrow" w:cs="Arial Narrow"/>
          <w:sz w:val="22"/>
          <w:szCs w:val="22"/>
        </w:rPr>
        <w:t xml:space="preserve">por presuntas infracciones a la </w:t>
      </w:r>
      <w:r w:rsidRPr="00134282">
        <w:rPr>
          <w:rFonts w:ascii="Arial Narrow" w:eastAsia="Arial Narrow" w:hAnsi="Arial Narrow" w:cs="Arial Narrow"/>
          <w:sz w:val="22"/>
          <w:szCs w:val="22"/>
        </w:rPr>
        <w:t>Ley 29571, Código de Protección y Defensa del Consumidor (en adelante, Código), señalando lo siguiente:</w:t>
      </w:r>
    </w:p>
    <w:p w14:paraId="2E7593A6" w14:textId="77777777" w:rsidR="00D755C6" w:rsidRPr="00134282" w:rsidRDefault="00D755C6" w:rsidP="00547A15">
      <w:pPr>
        <w:spacing w:before="0" w:after="0" w:line="240" w:lineRule="auto"/>
        <w:rPr>
          <w:rFonts w:ascii="Arial Narrow" w:eastAsia="Arial Narrow" w:hAnsi="Arial Narrow" w:cs="Arial Narrow"/>
          <w:sz w:val="22"/>
          <w:szCs w:val="22"/>
        </w:rPr>
      </w:pPr>
      <w:bookmarkStart w:id="0" w:name="_Hlk140588011"/>
    </w:p>
    <w:p w14:paraId="7F4EEDBB" w14:textId="796D4F5F" w:rsidR="00F01D42" w:rsidRPr="00134282" w:rsidRDefault="00F01D42" w:rsidP="00547A15">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134282">
        <w:rPr>
          <w:rFonts w:ascii="Arial Narrow" w:eastAsia="Arial Narrow" w:hAnsi="Arial Narrow" w:cs="Arial Narrow"/>
          <w:sz w:val="22"/>
          <w:szCs w:val="22"/>
        </w:rPr>
        <w:t xml:space="preserve">El 31 de enero de 2025, </w:t>
      </w:r>
      <w:r w:rsidR="00134282" w:rsidRPr="00134282">
        <w:rPr>
          <w:rFonts w:ascii="Arial Narrow" w:eastAsia="Arial Narrow" w:hAnsi="Arial Narrow" w:cs="Arial Narrow"/>
          <w:sz w:val="22"/>
          <w:szCs w:val="22"/>
        </w:rPr>
        <w:t>adquirió</w:t>
      </w:r>
      <w:r w:rsidRPr="00134282">
        <w:rPr>
          <w:rFonts w:ascii="Arial Narrow" w:eastAsia="Arial Narrow" w:hAnsi="Arial Narrow" w:cs="Arial Narrow"/>
          <w:sz w:val="22"/>
          <w:szCs w:val="22"/>
        </w:rPr>
        <w:t xml:space="preserve"> el Seguro Vehicular– Póliza 2101-1505093 (en adelante, Seguro Vehicular) emitido por Rímac, para el vehículo con Placa de Rodaje BNR-214</w:t>
      </w:r>
      <w:r w:rsidR="00540877" w:rsidRPr="00134282">
        <w:rPr>
          <w:rFonts w:ascii="Arial Narrow" w:eastAsia="Arial Narrow" w:hAnsi="Arial Narrow" w:cs="Arial Narrow"/>
          <w:sz w:val="22"/>
          <w:szCs w:val="22"/>
        </w:rPr>
        <w:t xml:space="preserve"> (en adelante, vehículo asegurado)</w:t>
      </w:r>
      <w:r w:rsidRPr="00134282">
        <w:rPr>
          <w:rFonts w:ascii="Arial Narrow" w:eastAsia="Arial Narrow" w:hAnsi="Arial Narrow" w:cs="Arial Narrow"/>
          <w:sz w:val="22"/>
          <w:szCs w:val="22"/>
        </w:rPr>
        <w:t>, con una suma asegurada por daño propio ascendente a US$12 000,00.</w:t>
      </w:r>
    </w:p>
    <w:p w14:paraId="1E315388" w14:textId="77777777" w:rsidR="00F01D42" w:rsidRPr="00134282" w:rsidRDefault="00F01D42" w:rsidP="00547A15">
      <w:pPr>
        <w:spacing w:before="0" w:after="0" w:line="240" w:lineRule="auto"/>
        <w:pBdr>
          <w:top w:val="nil"/>
          <w:left w:val="nil"/>
          <w:bottom w:val="nil"/>
          <w:right w:val="nil"/>
          <w:between w:val="nil"/>
        </w:pBdr>
        <w:ind w:left="1134"/>
        <w:jc w:val="both"/>
        <w:rPr>
          <w:rFonts w:ascii="Arial Narrow" w:eastAsia="Arial Narrow" w:hAnsi="Arial Narrow" w:cs="Arial Narrow"/>
          <w:sz w:val="22"/>
          <w:szCs w:val="22"/>
        </w:rPr>
      </w:pPr>
    </w:p>
    <w:p w14:paraId="0AA56802" w14:textId="62CEE5F3" w:rsidR="00F01D42" w:rsidRPr="00134282" w:rsidRDefault="00F01D42" w:rsidP="00547A15">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134282">
        <w:rPr>
          <w:rFonts w:ascii="Arial Narrow" w:eastAsia="Arial Narrow" w:hAnsi="Arial Narrow" w:cs="Arial Narrow"/>
          <w:sz w:val="22"/>
          <w:szCs w:val="22"/>
        </w:rPr>
        <w:t xml:space="preserve">El 24 de julio de 2025, el conductor del </w:t>
      </w:r>
      <w:r w:rsidR="00540877" w:rsidRPr="00134282">
        <w:rPr>
          <w:rFonts w:ascii="Arial Narrow" w:eastAsia="Arial Narrow" w:hAnsi="Arial Narrow" w:cs="Arial Narrow"/>
          <w:sz w:val="22"/>
          <w:szCs w:val="22"/>
        </w:rPr>
        <w:t xml:space="preserve">vehículo asegurado </w:t>
      </w:r>
      <w:r w:rsidRPr="00134282">
        <w:rPr>
          <w:rFonts w:ascii="Arial Narrow" w:eastAsia="Arial Narrow" w:hAnsi="Arial Narrow" w:cs="Arial Narrow"/>
          <w:sz w:val="22"/>
          <w:szCs w:val="22"/>
        </w:rPr>
        <w:t>fue víctima de robo en el distrito de San Martín de Porres</w:t>
      </w:r>
      <w:r w:rsidR="002D3683">
        <w:rPr>
          <w:rFonts w:ascii="Arial Narrow" w:eastAsia="Arial Narrow" w:hAnsi="Arial Narrow" w:cs="Arial Narrow"/>
          <w:sz w:val="22"/>
          <w:szCs w:val="22"/>
        </w:rPr>
        <w:t>, provincia y departamento de Lima</w:t>
      </w:r>
      <w:r w:rsidRPr="00134282">
        <w:rPr>
          <w:rFonts w:ascii="Arial Narrow" w:eastAsia="Arial Narrow" w:hAnsi="Arial Narrow" w:cs="Arial Narrow"/>
          <w:sz w:val="22"/>
          <w:szCs w:val="22"/>
        </w:rPr>
        <w:t xml:space="preserve">, luego de haber sido </w:t>
      </w:r>
      <w:r w:rsidR="00540877" w:rsidRPr="00134282">
        <w:rPr>
          <w:rFonts w:ascii="Arial Narrow" w:eastAsia="Arial Narrow" w:hAnsi="Arial Narrow" w:cs="Arial Narrow"/>
          <w:sz w:val="22"/>
          <w:szCs w:val="22"/>
        </w:rPr>
        <w:t>interceptado</w:t>
      </w:r>
      <w:r w:rsidRPr="00134282">
        <w:rPr>
          <w:rFonts w:ascii="Arial Narrow" w:eastAsia="Arial Narrow" w:hAnsi="Arial Narrow" w:cs="Arial Narrow"/>
          <w:sz w:val="22"/>
          <w:szCs w:val="22"/>
        </w:rPr>
        <w:t xml:space="preserve"> por una mujer que lo indujo a descender del vehículo, circunstancias en las cuales se produjo la sustracción de la unidad, conforme consta en el </w:t>
      </w:r>
      <w:r w:rsidR="00540877" w:rsidRPr="00134282">
        <w:rPr>
          <w:rFonts w:ascii="Arial Narrow" w:eastAsia="Arial Narrow" w:hAnsi="Arial Narrow" w:cs="Arial Narrow"/>
          <w:sz w:val="22"/>
          <w:szCs w:val="22"/>
        </w:rPr>
        <w:t xml:space="preserve">informe policial y en </w:t>
      </w:r>
      <w:r w:rsidRPr="00134282">
        <w:rPr>
          <w:rFonts w:ascii="Arial Narrow" w:eastAsia="Arial Narrow" w:hAnsi="Arial Narrow" w:cs="Arial Narrow"/>
          <w:sz w:val="22"/>
          <w:szCs w:val="22"/>
        </w:rPr>
        <w:t>la declaración del conductor recabada por la autoridad policial.</w:t>
      </w:r>
      <w:r w:rsidR="00540877" w:rsidRPr="00134282">
        <w:rPr>
          <w:rFonts w:ascii="Arial Narrow" w:eastAsia="Arial Narrow" w:hAnsi="Arial Narrow" w:cs="Arial Narrow"/>
          <w:sz w:val="22"/>
          <w:szCs w:val="22"/>
        </w:rPr>
        <w:t xml:space="preserve"> </w:t>
      </w:r>
    </w:p>
    <w:p w14:paraId="0693C463" w14:textId="77777777" w:rsidR="00F01D42" w:rsidRPr="00134282" w:rsidRDefault="00F01D42" w:rsidP="00547A15">
      <w:pPr>
        <w:spacing w:before="0" w:after="0" w:line="240" w:lineRule="auto"/>
        <w:pBdr>
          <w:top w:val="nil"/>
          <w:left w:val="nil"/>
          <w:bottom w:val="nil"/>
          <w:right w:val="nil"/>
          <w:between w:val="nil"/>
        </w:pBdr>
        <w:ind w:left="1134"/>
        <w:jc w:val="both"/>
        <w:rPr>
          <w:rFonts w:ascii="Arial Narrow" w:eastAsia="Arial Narrow" w:hAnsi="Arial Narrow" w:cs="Arial Narrow"/>
          <w:sz w:val="22"/>
          <w:szCs w:val="22"/>
        </w:rPr>
      </w:pPr>
    </w:p>
    <w:p w14:paraId="6DE1AB28" w14:textId="1010BFB5" w:rsidR="00F01D42" w:rsidRPr="00134282" w:rsidRDefault="00F01D42" w:rsidP="00547A15">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134282">
        <w:rPr>
          <w:rFonts w:ascii="Arial Narrow" w:eastAsia="Arial Narrow" w:hAnsi="Arial Narrow" w:cs="Arial Narrow"/>
          <w:sz w:val="22"/>
          <w:szCs w:val="22"/>
        </w:rPr>
        <w:t xml:space="preserve">El 27 de julio de 2025, </w:t>
      </w:r>
      <w:r w:rsidR="0009277A">
        <w:rPr>
          <w:rFonts w:ascii="Arial Narrow" w:eastAsia="Arial Narrow" w:hAnsi="Arial Narrow" w:cs="Arial Narrow"/>
          <w:sz w:val="22"/>
          <w:szCs w:val="22"/>
        </w:rPr>
        <w:t>al</w:t>
      </w:r>
      <w:r w:rsidRPr="00134282">
        <w:rPr>
          <w:rFonts w:ascii="Arial Narrow" w:eastAsia="Arial Narrow" w:hAnsi="Arial Narrow" w:cs="Arial Narrow"/>
          <w:sz w:val="22"/>
          <w:szCs w:val="22"/>
        </w:rPr>
        <w:t xml:space="preserve"> tomar conocimiento de los hechos, solicitó a </w:t>
      </w:r>
      <w:r w:rsidR="00540877" w:rsidRPr="00134282">
        <w:rPr>
          <w:rFonts w:ascii="Arial Narrow" w:eastAsia="Arial Narrow" w:hAnsi="Arial Narrow" w:cs="Arial Narrow"/>
          <w:sz w:val="22"/>
          <w:szCs w:val="22"/>
        </w:rPr>
        <w:t xml:space="preserve">Rímac el otorgamiento </w:t>
      </w:r>
      <w:r w:rsidRPr="00134282">
        <w:rPr>
          <w:rFonts w:ascii="Arial Narrow" w:eastAsia="Arial Narrow" w:hAnsi="Arial Narrow" w:cs="Arial Narrow"/>
          <w:sz w:val="22"/>
          <w:szCs w:val="22"/>
        </w:rPr>
        <w:t>de la cobertura</w:t>
      </w:r>
      <w:r w:rsidR="00540877" w:rsidRPr="00134282">
        <w:rPr>
          <w:rFonts w:ascii="Arial Narrow" w:eastAsia="Arial Narrow" w:hAnsi="Arial Narrow" w:cs="Arial Narrow"/>
          <w:sz w:val="22"/>
          <w:szCs w:val="22"/>
        </w:rPr>
        <w:t xml:space="preserve"> del Seguro Vehicular</w:t>
      </w:r>
      <w:r w:rsidRPr="00134282">
        <w:rPr>
          <w:rFonts w:ascii="Arial Narrow" w:eastAsia="Arial Narrow" w:hAnsi="Arial Narrow" w:cs="Arial Narrow"/>
          <w:sz w:val="22"/>
          <w:szCs w:val="22"/>
        </w:rPr>
        <w:t xml:space="preserve"> por daño propio correspondiente al robo del </w:t>
      </w:r>
      <w:r w:rsidR="00540877" w:rsidRPr="00134282">
        <w:rPr>
          <w:rFonts w:ascii="Arial Narrow" w:eastAsia="Arial Narrow" w:hAnsi="Arial Narrow" w:cs="Arial Narrow"/>
          <w:sz w:val="22"/>
          <w:szCs w:val="22"/>
        </w:rPr>
        <w:t>vehículo asegurado</w:t>
      </w:r>
      <w:r w:rsidRPr="00134282">
        <w:rPr>
          <w:rFonts w:ascii="Arial Narrow" w:eastAsia="Arial Narrow" w:hAnsi="Arial Narrow" w:cs="Arial Narrow"/>
          <w:sz w:val="22"/>
          <w:szCs w:val="22"/>
        </w:rPr>
        <w:t>.</w:t>
      </w:r>
      <w:r w:rsidR="00540877" w:rsidRPr="00134282">
        <w:rPr>
          <w:rFonts w:ascii="Arial Narrow" w:eastAsia="Arial Narrow" w:hAnsi="Arial Narrow" w:cs="Arial Narrow"/>
          <w:sz w:val="22"/>
          <w:szCs w:val="22"/>
        </w:rPr>
        <w:t xml:space="preserve"> </w:t>
      </w:r>
    </w:p>
    <w:p w14:paraId="05700948" w14:textId="77777777" w:rsidR="00F01D42" w:rsidRPr="00134282" w:rsidRDefault="00F01D42" w:rsidP="00547A15">
      <w:pPr>
        <w:spacing w:before="0" w:after="0" w:line="240" w:lineRule="auto"/>
        <w:pBdr>
          <w:top w:val="nil"/>
          <w:left w:val="nil"/>
          <w:bottom w:val="nil"/>
          <w:right w:val="nil"/>
          <w:between w:val="nil"/>
        </w:pBdr>
        <w:ind w:left="1134"/>
        <w:jc w:val="both"/>
        <w:rPr>
          <w:rFonts w:ascii="Arial Narrow" w:eastAsia="Arial Narrow" w:hAnsi="Arial Narrow" w:cs="Arial Narrow"/>
          <w:sz w:val="22"/>
          <w:szCs w:val="22"/>
        </w:rPr>
      </w:pPr>
    </w:p>
    <w:p w14:paraId="3620CA6D" w14:textId="388F8329" w:rsidR="00F01D42" w:rsidRPr="00134282" w:rsidRDefault="00F01D42" w:rsidP="00547A15">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134282">
        <w:rPr>
          <w:rFonts w:ascii="Arial Narrow" w:eastAsia="Arial Narrow" w:hAnsi="Arial Narrow" w:cs="Arial Narrow"/>
          <w:sz w:val="22"/>
          <w:szCs w:val="22"/>
        </w:rPr>
        <w:t xml:space="preserve">El 25 de setiembre de 2025, mediante Carta SVCRRN-4005332, </w:t>
      </w:r>
      <w:r w:rsidR="00540877" w:rsidRPr="00134282">
        <w:rPr>
          <w:rFonts w:ascii="Arial Narrow" w:eastAsia="Arial Narrow" w:hAnsi="Arial Narrow" w:cs="Arial Narrow"/>
          <w:sz w:val="22"/>
          <w:szCs w:val="22"/>
        </w:rPr>
        <w:t xml:space="preserve">Rímac </w:t>
      </w:r>
      <w:r w:rsidR="0098043F" w:rsidRPr="00134282">
        <w:rPr>
          <w:rFonts w:ascii="Arial Narrow" w:eastAsia="Arial Narrow" w:hAnsi="Arial Narrow" w:cs="Arial Narrow"/>
          <w:sz w:val="22"/>
          <w:szCs w:val="22"/>
        </w:rPr>
        <w:t>denegó su solicitud</w:t>
      </w:r>
      <w:r w:rsidRPr="00134282">
        <w:rPr>
          <w:rFonts w:ascii="Arial Narrow" w:eastAsia="Arial Narrow" w:hAnsi="Arial Narrow" w:cs="Arial Narrow"/>
          <w:sz w:val="22"/>
          <w:szCs w:val="22"/>
        </w:rPr>
        <w:t xml:space="preserve"> de </w:t>
      </w:r>
      <w:r w:rsidR="0098043F" w:rsidRPr="00134282">
        <w:rPr>
          <w:rFonts w:ascii="Arial Narrow" w:eastAsia="Arial Narrow" w:hAnsi="Arial Narrow" w:cs="Arial Narrow"/>
          <w:sz w:val="22"/>
          <w:szCs w:val="22"/>
        </w:rPr>
        <w:t>cobertura</w:t>
      </w:r>
      <w:r w:rsidRPr="00134282">
        <w:rPr>
          <w:rFonts w:ascii="Arial Narrow" w:eastAsia="Arial Narrow" w:hAnsi="Arial Narrow" w:cs="Arial Narrow"/>
          <w:sz w:val="22"/>
          <w:szCs w:val="22"/>
        </w:rPr>
        <w:t>, invocando una supuesta reticencia y reclamación fraudulenta.</w:t>
      </w:r>
      <w:r w:rsidR="00540877" w:rsidRPr="00134282">
        <w:rPr>
          <w:rFonts w:ascii="Arial Narrow" w:eastAsia="Arial Narrow" w:hAnsi="Arial Narrow" w:cs="Arial Narrow"/>
          <w:sz w:val="22"/>
          <w:szCs w:val="22"/>
        </w:rPr>
        <w:t xml:space="preserve"> </w:t>
      </w:r>
      <w:r w:rsidR="0098043F" w:rsidRPr="00134282">
        <w:rPr>
          <w:rFonts w:ascii="Arial Narrow" w:eastAsia="Arial Narrow" w:hAnsi="Arial Narrow" w:cs="Arial Narrow"/>
          <w:sz w:val="22"/>
          <w:szCs w:val="22"/>
        </w:rPr>
        <w:t xml:space="preserve"> </w:t>
      </w:r>
    </w:p>
    <w:p w14:paraId="57662DDA" w14:textId="77777777" w:rsidR="00F01D42" w:rsidRPr="00134282" w:rsidRDefault="00F01D42" w:rsidP="00547A15">
      <w:pPr>
        <w:spacing w:before="0" w:after="0" w:line="240" w:lineRule="auto"/>
        <w:pBdr>
          <w:top w:val="nil"/>
          <w:left w:val="nil"/>
          <w:bottom w:val="nil"/>
          <w:right w:val="nil"/>
          <w:between w:val="nil"/>
        </w:pBdr>
        <w:ind w:left="1134"/>
        <w:jc w:val="both"/>
        <w:rPr>
          <w:rFonts w:ascii="Arial Narrow" w:eastAsia="Arial Narrow" w:hAnsi="Arial Narrow" w:cs="Arial Narrow"/>
          <w:sz w:val="22"/>
          <w:szCs w:val="22"/>
        </w:rPr>
      </w:pPr>
    </w:p>
    <w:p w14:paraId="5E464B40" w14:textId="705B994C" w:rsidR="00F01D42" w:rsidRPr="00134282" w:rsidRDefault="00F01D42" w:rsidP="00547A15">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134282">
        <w:rPr>
          <w:rFonts w:ascii="Arial Narrow" w:eastAsia="Arial Narrow" w:hAnsi="Arial Narrow" w:cs="Arial Narrow"/>
          <w:sz w:val="22"/>
          <w:szCs w:val="22"/>
        </w:rPr>
        <w:t xml:space="preserve">El 12 de enero de 2026, presentó</w:t>
      </w:r>
      <w:r w:rsidR="0098043F" w:rsidRPr="00134282">
        <w:rPr>
          <w:rFonts w:ascii="Arial Narrow" w:eastAsia="Arial Narrow" w:hAnsi="Arial Narrow" w:cs="Arial Narrow"/>
          <w:sz w:val="22"/>
          <w:szCs w:val="22"/>
        </w:rPr>
        <w:t xml:space="preserve"> una</w:t>
      </w:r>
      <w:r w:rsidRPr="00134282">
        <w:rPr>
          <w:rFonts w:ascii="Arial Narrow" w:eastAsia="Arial Narrow" w:hAnsi="Arial Narrow" w:cs="Arial Narrow"/>
          <w:sz w:val="22"/>
          <w:szCs w:val="22"/>
        </w:rPr>
        <w:t xml:space="preserve"> solicitud de reconsideración respecto </w:t>
      </w:r>
      <w:r w:rsidR="0098043F" w:rsidRPr="00134282">
        <w:rPr>
          <w:rFonts w:ascii="Arial Narrow" w:eastAsia="Arial Narrow" w:hAnsi="Arial Narrow" w:cs="Arial Narrow"/>
          <w:sz w:val="22"/>
          <w:szCs w:val="22"/>
        </w:rPr>
        <w:t>de la negativa de otorgamiento</w:t>
      </w:r>
      <w:r w:rsidRPr="00134282">
        <w:rPr>
          <w:rFonts w:ascii="Arial Narrow" w:eastAsia="Arial Narrow" w:hAnsi="Arial Narrow" w:cs="Arial Narrow"/>
          <w:sz w:val="22"/>
          <w:szCs w:val="22"/>
        </w:rPr>
        <w:t xml:space="preserve"> de cobertura, adjuntando documentos mediante los cuales señaló que se acreditaba la ocurrencia del robo del </w:t>
      </w:r>
      <w:r w:rsidR="00916BA9" w:rsidRPr="00134282">
        <w:rPr>
          <w:rFonts w:ascii="Arial Narrow" w:eastAsia="Arial Narrow" w:hAnsi="Arial Narrow" w:cs="Arial Narrow"/>
          <w:sz w:val="22"/>
          <w:szCs w:val="22"/>
        </w:rPr>
        <w:t>vehículo asegurado</w:t>
      </w:r>
      <w:r w:rsidR="0009277A">
        <w:rPr>
          <w:rFonts w:ascii="Arial Narrow" w:eastAsia="Arial Narrow" w:hAnsi="Arial Narrow" w:cs="Arial Narrow"/>
          <w:sz w:val="22"/>
          <w:szCs w:val="22"/>
        </w:rPr>
        <w:t>, debiendo otorgarse la cobertura solicitada</w:t>
      </w:r>
      <w:r w:rsidRPr="00134282">
        <w:rPr>
          <w:rFonts w:ascii="Arial Narrow" w:eastAsia="Arial Narrow" w:hAnsi="Arial Narrow" w:cs="Arial Narrow"/>
          <w:sz w:val="22"/>
          <w:szCs w:val="22"/>
        </w:rPr>
        <w:t>.</w:t>
      </w:r>
    </w:p>
    <w:p w14:paraId="59CF59FF" w14:textId="77777777" w:rsidR="0098043F" w:rsidRPr="00134282" w:rsidRDefault="0098043F" w:rsidP="00547A15">
      <w:pPr>
        <w:spacing w:before="0" w:after="0" w:line="240" w:lineRule="auto"/>
        <w:pBdr>
          <w:top w:val="nil"/>
          <w:left w:val="nil"/>
          <w:bottom w:val="nil"/>
          <w:right w:val="nil"/>
          <w:between w:val="nil"/>
        </w:pBdr>
        <w:ind w:left="1134"/>
        <w:jc w:val="both"/>
        <w:rPr>
          <w:rFonts w:ascii="Arial Narrow" w:eastAsia="Arial Narrow" w:hAnsi="Arial Narrow" w:cs="Arial Narrow"/>
          <w:sz w:val="22"/>
          <w:szCs w:val="22"/>
        </w:rPr>
      </w:pPr>
    </w:p>
    <w:p w14:paraId="49C1BA21" w14:textId="4F1E47B5" w:rsidR="00F01D42" w:rsidRPr="00134282" w:rsidRDefault="00916BA9" w:rsidP="00547A15">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134282">
        <w:rPr>
          <w:rFonts w:ascii="Arial Narrow" w:eastAsia="Arial Narrow" w:hAnsi="Arial Narrow" w:cs="Arial Narrow"/>
          <w:sz w:val="22"/>
          <w:szCs w:val="22"/>
        </w:rPr>
        <w:t>En cuanto a</w:t>
      </w:r>
      <w:r w:rsidR="00F01D42" w:rsidRPr="00134282">
        <w:rPr>
          <w:rFonts w:ascii="Arial Narrow" w:eastAsia="Arial Narrow" w:hAnsi="Arial Narrow" w:cs="Arial Narrow"/>
          <w:sz w:val="22"/>
          <w:szCs w:val="22"/>
        </w:rPr>
        <w:t xml:space="preserve"> la declaración rendida ante </w:t>
      </w:r>
      <w:r w:rsidRPr="00134282">
        <w:rPr>
          <w:rFonts w:ascii="Arial Narrow" w:eastAsia="Arial Narrow" w:hAnsi="Arial Narrow" w:cs="Arial Narrow"/>
          <w:sz w:val="22"/>
          <w:szCs w:val="22"/>
        </w:rPr>
        <w:t>Rímac</w:t>
      </w:r>
      <w:r w:rsidR="002358EC">
        <w:rPr>
          <w:rFonts w:ascii="Arial Narrow" w:eastAsia="Arial Narrow" w:hAnsi="Arial Narrow" w:cs="Arial Narrow"/>
          <w:sz w:val="22"/>
          <w:szCs w:val="22"/>
        </w:rPr>
        <w:t xml:space="preserve"> por</w:t>
      </w:r>
      <w:r w:rsidRPr="00134282">
        <w:rPr>
          <w:rFonts w:ascii="Arial Narrow" w:eastAsia="Arial Narrow" w:hAnsi="Arial Narrow" w:cs="Arial Narrow"/>
          <w:sz w:val="22"/>
          <w:szCs w:val="22"/>
        </w:rPr>
        <w:t xml:space="preserve"> </w:t>
      </w:r>
      <w:r w:rsidR="00F01D42" w:rsidRPr="00134282">
        <w:rPr>
          <w:rFonts w:ascii="Arial Narrow" w:eastAsia="Arial Narrow" w:hAnsi="Arial Narrow" w:cs="Arial Narrow"/>
          <w:sz w:val="22"/>
          <w:szCs w:val="22"/>
        </w:rPr>
        <w:t xml:space="preserve">el conductor </w:t>
      </w:r>
      <w:r w:rsidRPr="00134282">
        <w:rPr>
          <w:rFonts w:ascii="Arial Narrow" w:eastAsia="Arial Narrow" w:hAnsi="Arial Narrow" w:cs="Arial Narrow"/>
          <w:sz w:val="22"/>
          <w:szCs w:val="22"/>
        </w:rPr>
        <w:t>del vehículo asegurado</w:t>
      </w:r>
      <w:r w:rsidR="002358EC">
        <w:rPr>
          <w:rFonts w:ascii="Arial Narrow" w:eastAsia="Arial Narrow" w:hAnsi="Arial Narrow" w:cs="Arial Narrow"/>
          <w:sz w:val="22"/>
          <w:szCs w:val="22"/>
        </w:rPr>
        <w:t>,</w:t>
      </w:r>
      <w:r w:rsidR="00E250BB">
        <w:rPr>
          <w:rFonts w:ascii="Arial Narrow" w:eastAsia="Arial Narrow" w:hAnsi="Arial Narrow" w:cs="Arial Narrow"/>
          <w:sz w:val="22"/>
          <w:szCs w:val="22"/>
        </w:rPr>
        <w:t xml:space="preserve"> en la que se realizó sin su </w:t>
      </w:r>
      <w:r w:rsidR="009D240B">
        <w:rPr>
          <w:rFonts w:ascii="Arial Narrow" w:eastAsia="Arial Narrow" w:hAnsi="Arial Narrow" w:cs="Arial Narrow"/>
          <w:sz w:val="22"/>
          <w:szCs w:val="22"/>
        </w:rPr>
        <w:t>abogado, el</w:t>
      </w:r>
      <w:r w:rsidR="002358EC" w:rsidRPr="00134282">
        <w:rPr>
          <w:rFonts w:ascii="Arial Narrow" w:eastAsia="Arial Narrow" w:hAnsi="Arial Narrow" w:cs="Arial Narrow"/>
          <w:sz w:val="22"/>
          <w:szCs w:val="22"/>
        </w:rPr>
        <w:t xml:space="preserve"> conductor </w:t>
      </w:r>
      <w:r w:rsidR="00F01D42" w:rsidRPr="00134282">
        <w:rPr>
          <w:rFonts w:ascii="Arial Narrow" w:eastAsia="Arial Narrow" w:hAnsi="Arial Narrow" w:cs="Arial Narrow"/>
          <w:sz w:val="22"/>
          <w:szCs w:val="22"/>
        </w:rPr>
        <w:t xml:space="preserve">consignó como fecha del robo el 27 de julio de 2025, precisando que ello obedeció a un error en la percepción de la fecha, puesto que el hecho ocurrió el 24 de julio de 2025, lo cual, se encontraba corroborado con la declaración rendida ante la autoridad policial.</w:t>
      </w:r>
      <w:r w:rsidRPr="00134282">
        <w:rPr>
          <w:rFonts w:ascii="Arial Narrow" w:eastAsia="Arial Narrow" w:hAnsi="Arial Narrow" w:cs="Arial Narrow"/>
          <w:sz w:val="22"/>
          <w:szCs w:val="22"/>
        </w:rPr>
        <w:t xml:space="preserve"> </w:t>
      </w:r>
      <w:r w:rsidR="00B53A62">
        <w:rPr>
          <w:rFonts w:ascii="Arial Narrow" w:eastAsia="Arial Narrow" w:hAnsi="Arial Narrow" w:cs="Arial Narrow"/>
          <w:sz w:val="22"/>
          <w:szCs w:val="22"/>
        </w:rPr>
        <w:t xml:space="preserve"> </w:t>
      </w:r>
    </w:p>
    <w:p w14:paraId="280E62B3" w14:textId="77777777" w:rsidR="00F01D42" w:rsidRPr="00134282" w:rsidRDefault="00F01D42" w:rsidP="00547A15">
      <w:pPr>
        <w:spacing w:before="0" w:after="0" w:line="240" w:lineRule="auto"/>
        <w:pBdr>
          <w:top w:val="nil"/>
          <w:left w:val="nil"/>
          <w:bottom w:val="nil"/>
          <w:right w:val="nil"/>
          <w:between w:val="nil"/>
        </w:pBdr>
        <w:ind w:left="1134"/>
        <w:jc w:val="both"/>
        <w:rPr>
          <w:rFonts w:ascii="Arial Narrow" w:eastAsia="Arial Narrow" w:hAnsi="Arial Narrow" w:cs="Arial Narrow"/>
          <w:sz w:val="22"/>
          <w:szCs w:val="22"/>
        </w:rPr>
      </w:pPr>
    </w:p>
    <w:p w14:paraId="3BF7D35E" w14:textId="0A42DC13" w:rsidR="00D755C6" w:rsidRPr="00134282" w:rsidRDefault="007C5739" w:rsidP="00547A15">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Pr>
          <w:rFonts w:ascii="Arial Narrow" w:eastAsia="Arial Narrow" w:hAnsi="Arial Narrow" w:cs="Arial Narrow"/>
          <w:sz w:val="22"/>
          <w:szCs w:val="22"/>
        </w:rPr>
        <w:lastRenderedPageBreak/>
        <w:t xml:space="preserve">Mediante carta del </w:t>
      </w:r>
      <w:r w:rsidRPr="00250783">
        <w:rPr>
          <w:rFonts w:ascii="Arial Narrow" w:eastAsia="Arial Narrow" w:hAnsi="Arial Narrow" w:cs="Arial Narrow"/>
          <w:bCs/>
          <w:sz w:val="22"/>
          <w:szCs w:val="22"/>
        </w:rPr>
        <w:t>15 de enero de 2026</w:t>
      </w:r>
      <w:r>
        <w:rPr>
          <w:rFonts w:ascii="Arial Narrow" w:eastAsia="Arial Narrow" w:hAnsi="Arial Narrow" w:cs="Arial Narrow"/>
          <w:bCs/>
          <w:sz w:val="22"/>
          <w:szCs w:val="22"/>
        </w:rPr>
        <w:t xml:space="preserve">, </w:t>
      </w:r>
      <w:r>
        <w:rPr>
          <w:rFonts w:ascii="Arial Narrow" w:eastAsia="Arial Narrow" w:hAnsi="Arial Narrow" w:cs="Arial Narrow"/>
          <w:sz w:val="22"/>
          <w:szCs w:val="22"/>
        </w:rPr>
        <w:t>p</w:t>
      </w:r>
      <w:r w:rsidR="00F01D42" w:rsidRPr="00134282">
        <w:rPr>
          <w:rFonts w:ascii="Arial Narrow" w:eastAsia="Arial Narrow" w:hAnsi="Arial Narrow" w:cs="Arial Narrow"/>
          <w:sz w:val="22"/>
          <w:szCs w:val="22"/>
        </w:rPr>
        <w:t xml:space="preserve">ese a los medios probatorios presentados, </w:t>
      </w:r>
      <w:r w:rsidR="00134282" w:rsidRPr="00134282">
        <w:rPr>
          <w:rFonts w:ascii="Arial Narrow" w:eastAsia="Arial Narrow" w:hAnsi="Arial Narrow" w:cs="Arial Narrow"/>
          <w:sz w:val="22"/>
          <w:szCs w:val="22"/>
        </w:rPr>
        <w:t xml:space="preserve">Rímac </w:t>
      </w:r>
      <w:r w:rsidR="00F01D42" w:rsidRPr="00134282">
        <w:rPr>
          <w:rFonts w:ascii="Arial Narrow" w:eastAsia="Arial Narrow" w:hAnsi="Arial Narrow" w:cs="Arial Narrow"/>
          <w:sz w:val="22"/>
          <w:szCs w:val="22"/>
        </w:rPr>
        <w:t xml:space="preserve">mantuvo </w:t>
      </w:r>
      <w:r w:rsidR="00134282" w:rsidRPr="00134282">
        <w:rPr>
          <w:rFonts w:ascii="Arial Narrow" w:eastAsia="Arial Narrow" w:hAnsi="Arial Narrow" w:cs="Arial Narrow"/>
          <w:sz w:val="22"/>
          <w:szCs w:val="22"/>
        </w:rPr>
        <w:t>la negativa de otorgamiento</w:t>
      </w:r>
      <w:r w:rsidR="00F01D42" w:rsidRPr="00134282">
        <w:rPr>
          <w:rFonts w:ascii="Arial Narrow" w:eastAsia="Arial Narrow" w:hAnsi="Arial Narrow" w:cs="Arial Narrow"/>
          <w:sz w:val="22"/>
          <w:szCs w:val="22"/>
        </w:rPr>
        <w:t xml:space="preserve"> de la cobertura invocando una supuesta reticencia, sin haber acreditado </w:t>
      </w:r>
      <w:r w:rsidR="00321B90" w:rsidRPr="00321B90">
        <w:rPr>
          <w:rFonts w:ascii="Arial Narrow" w:eastAsia="Arial Narrow" w:hAnsi="Arial Narrow" w:cs="Arial Narrow"/>
          <w:sz w:val="22"/>
          <w:szCs w:val="22"/>
        </w:rPr>
        <w:t xml:space="preserve">el dolo o culpa del asegurado y la afectación del contrato de </w:t>
      </w:r>
      <w:r w:rsidR="00073D24" w:rsidRPr="00134282">
        <w:rPr>
          <w:rFonts w:ascii="Arial Narrow" w:eastAsia="Arial Narrow" w:hAnsi="Arial Narrow" w:cs="Arial Narrow"/>
          <w:sz w:val="22"/>
          <w:szCs w:val="22"/>
        </w:rPr>
        <w:t>Seguro Vehicular</w:t>
      </w:r>
      <w:r w:rsidR="00073D24" w:rsidRPr="00321B90">
        <w:rPr>
          <w:rFonts w:ascii="Arial Narrow" w:eastAsia="Arial Narrow" w:hAnsi="Arial Narrow" w:cs="Arial Narrow"/>
          <w:sz w:val="22"/>
          <w:szCs w:val="22"/>
        </w:rPr>
        <w:t xml:space="preserve"> </w:t>
      </w:r>
      <w:r w:rsidR="00321B90" w:rsidRPr="00321B90">
        <w:rPr>
          <w:rFonts w:ascii="Arial Narrow" w:eastAsia="Arial Narrow" w:hAnsi="Arial Narrow" w:cs="Arial Narrow"/>
          <w:sz w:val="22"/>
          <w:szCs w:val="22"/>
        </w:rPr>
        <w:t>o el estado del riesgo</w:t>
      </w:r>
      <w:r w:rsidR="009D240B">
        <w:rPr>
          <w:rFonts w:ascii="Arial Narrow" w:eastAsia="Arial Narrow" w:hAnsi="Arial Narrow" w:cs="Arial Narrow"/>
          <w:sz w:val="22"/>
          <w:szCs w:val="22"/>
        </w:rPr>
        <w:t xml:space="preserve"> </w:t>
      </w:r>
      <w:r w:rsidR="009D240B" w:rsidRPr="009D240B">
        <w:rPr>
          <w:rFonts w:ascii="Arial Narrow" w:eastAsia="Arial Narrow" w:hAnsi="Arial Narrow" w:cs="Arial Narrow"/>
          <w:sz w:val="22"/>
          <w:szCs w:val="22"/>
        </w:rPr>
        <w:t>derivada de una declaración inexacta</w:t>
      </w:r>
      <w:r w:rsidR="00321B90">
        <w:rPr>
          <w:rFonts w:ascii="Arial Narrow" w:eastAsia="Arial Narrow" w:hAnsi="Arial Narrow" w:cs="Arial Narrow"/>
          <w:sz w:val="22"/>
          <w:szCs w:val="22"/>
        </w:rPr>
        <w:t>.</w:t>
      </w:r>
    </w:p>
    <w:p w14:paraId="748BB242" w14:textId="2112B76A" w:rsidR="007D3FF9" w:rsidRPr="00134282" w:rsidRDefault="007D3FF9" w:rsidP="00547A15">
      <w:pPr>
        <w:spacing w:before="0" w:after="0" w:line="240" w:lineRule="auto"/>
        <w:pBdr>
          <w:top w:val="nil"/>
          <w:left w:val="nil"/>
          <w:bottom w:val="nil"/>
          <w:right w:val="nil"/>
          <w:between w:val="nil"/>
        </w:pBdr>
        <w:jc w:val="both"/>
        <w:rPr>
          <w:rFonts w:ascii="Arial Narrow" w:eastAsia="Arial Narrow" w:hAnsi="Arial Narrow" w:cs="Arial Narrow"/>
          <w:sz w:val="22"/>
          <w:szCs w:val="22"/>
        </w:rPr>
      </w:pPr>
    </w:p>
    <w:bookmarkEnd w:id="0"/>
    <w:p w14:paraId="42801DBE" w14:textId="2BBE1166" w:rsidR="00900884" w:rsidRPr="000C3A43" w:rsidRDefault="00E96439" w:rsidP="00547A15">
      <w:pPr>
        <w:pStyle w:val="Prrafodelista"/>
        <w:numPr>
          <w:ilvl w:val="1"/>
          <w:numId w:val="2"/>
        </w:numPr>
        <w:ind w:left="567" w:hanging="567"/>
        <w:jc w:val="both"/>
        <w:rPr>
          <w:rFonts w:ascii="Arial Narrow" w:eastAsia="Arial Narrow" w:hAnsi="Arial Narrow" w:cs="Arial Narrow"/>
          <w:sz w:val="22"/>
          <w:szCs w:val="22"/>
          <w:lang w:eastAsia="es-ES"/>
        </w:rPr>
      </w:pPr>
      <w:r w:rsidRPr="00134282">
        <w:rPr>
          <w:rFonts w:ascii="Arial Narrow" w:eastAsia="Arial Narrow" w:hAnsi="Arial Narrow" w:cs="Arial Narrow"/>
          <w:sz w:val="22"/>
          <w:szCs w:val="22"/>
        </w:rPr>
        <w:t>Grupo T &amp; Q</w:t>
      </w:r>
      <w:r w:rsidRPr="00134282">
        <w:rPr>
          <w:rFonts w:ascii="Arial Narrow" w:eastAsia="Arial Narrow" w:hAnsi="Arial Narrow" w:cs="Arial Narrow"/>
          <w:sz w:val="22"/>
          <w:szCs w:val="22"/>
          <w:lang w:eastAsia="es-ES"/>
        </w:rPr>
        <w:t xml:space="preserve"> </w:t>
      </w:r>
      <w:r w:rsidR="008E1B6A" w:rsidRPr="00134282">
        <w:rPr>
          <w:rFonts w:ascii="Arial Narrow" w:eastAsia="Arial Narrow" w:hAnsi="Arial Narrow" w:cs="Arial Narrow"/>
          <w:sz w:val="22"/>
          <w:szCs w:val="22"/>
          <w:lang w:eastAsia="es-ES"/>
        </w:rPr>
        <w:t>solicitó, en calidad</w:t>
      </w:r>
      <w:r w:rsidR="008E1B6A" w:rsidRPr="00E902D0">
        <w:rPr>
          <w:rFonts w:ascii="Arial Narrow" w:eastAsia="Arial Narrow" w:hAnsi="Arial Narrow" w:cs="Arial Narrow"/>
          <w:sz w:val="22"/>
          <w:szCs w:val="22"/>
          <w:lang w:eastAsia="es-ES"/>
        </w:rPr>
        <w:t xml:space="preserve"> de medidas correctivas, que</w:t>
      </w:r>
      <w:r w:rsidR="00F70AF3" w:rsidRPr="00F70AF3">
        <w:rPr>
          <w:rFonts w:ascii="Arial Narrow" w:eastAsia="Arial Narrow" w:hAnsi="Arial Narrow" w:cs="Arial Narrow"/>
          <w:sz w:val="22"/>
          <w:szCs w:val="22"/>
        </w:rPr>
        <w:t xml:space="preserve"> </w:t>
      </w:r>
      <w:r w:rsidR="00F70AF3" w:rsidRPr="00832DB9">
        <w:rPr>
          <w:rFonts w:ascii="Arial Narrow" w:eastAsia="Arial Narrow" w:hAnsi="Arial Narrow" w:cs="Arial Narrow"/>
          <w:sz w:val="22"/>
          <w:szCs w:val="22"/>
        </w:rPr>
        <w:t>Rímac</w:t>
      </w:r>
      <w:r w:rsidR="00F70AF3">
        <w:rPr>
          <w:rFonts w:ascii="Arial Narrow" w:eastAsia="Arial Narrow" w:hAnsi="Arial Narrow" w:cs="Arial Narrow"/>
          <w:sz w:val="22"/>
          <w:szCs w:val="22"/>
        </w:rPr>
        <w:t xml:space="preserve"> cumpla con</w:t>
      </w:r>
      <w:r w:rsidR="00F1191A">
        <w:rPr>
          <w:rFonts w:ascii="Arial Narrow" w:eastAsia="Arial Narrow" w:hAnsi="Arial Narrow" w:cs="Arial Narrow"/>
          <w:sz w:val="22"/>
          <w:szCs w:val="22"/>
          <w:lang w:eastAsia="es-ES"/>
        </w:rPr>
        <w:t xml:space="preserve"> realizar </w:t>
      </w:r>
      <w:r w:rsidR="00F1191A" w:rsidRPr="00F1191A">
        <w:rPr>
          <w:rFonts w:ascii="Arial Narrow" w:eastAsia="Arial Narrow" w:hAnsi="Arial Narrow" w:cs="Arial Narrow"/>
          <w:sz w:val="22"/>
          <w:szCs w:val="22"/>
          <w:lang w:eastAsia="es-ES"/>
        </w:rPr>
        <w:t xml:space="preserve">el pago de la suma asegurada de </w:t>
      </w:r>
      <w:r w:rsidR="002156EE" w:rsidRPr="002156EE">
        <w:rPr>
          <w:rFonts w:ascii="Arial Narrow" w:eastAsia="Arial Narrow" w:hAnsi="Arial Narrow" w:cs="Arial Narrow"/>
          <w:sz w:val="22"/>
          <w:szCs w:val="22"/>
          <w:lang w:eastAsia="es-ES"/>
        </w:rPr>
        <w:t>US$</w:t>
      </w:r>
      <w:r w:rsidR="00F1191A" w:rsidRPr="00F1191A">
        <w:rPr>
          <w:rFonts w:ascii="Arial Narrow" w:eastAsia="Arial Narrow" w:hAnsi="Arial Narrow" w:cs="Arial Narrow"/>
          <w:sz w:val="22"/>
          <w:szCs w:val="22"/>
          <w:lang w:eastAsia="es-ES"/>
        </w:rPr>
        <w:t xml:space="preserve"> 12</w:t>
      </w:r>
      <w:r w:rsidR="00F1191A">
        <w:rPr>
          <w:rFonts w:ascii="Arial Narrow" w:eastAsia="Arial Narrow" w:hAnsi="Arial Narrow" w:cs="Arial Narrow"/>
          <w:sz w:val="22"/>
          <w:szCs w:val="22"/>
          <w:lang w:eastAsia="es-ES"/>
        </w:rPr>
        <w:t xml:space="preserve"> </w:t>
      </w:r>
      <w:r w:rsidR="00F1191A" w:rsidRPr="00F1191A">
        <w:rPr>
          <w:rFonts w:ascii="Arial Narrow" w:eastAsia="Arial Narrow" w:hAnsi="Arial Narrow" w:cs="Arial Narrow"/>
          <w:sz w:val="22"/>
          <w:szCs w:val="22"/>
          <w:lang w:eastAsia="es-ES"/>
        </w:rPr>
        <w:t>000</w:t>
      </w:r>
      <w:r w:rsidR="00F1191A">
        <w:rPr>
          <w:rFonts w:ascii="Arial Narrow" w:eastAsia="Arial Narrow" w:hAnsi="Arial Narrow" w:cs="Arial Narrow"/>
          <w:sz w:val="22"/>
          <w:szCs w:val="22"/>
          <w:lang w:eastAsia="es-ES"/>
        </w:rPr>
        <w:t>,</w:t>
      </w:r>
      <w:r w:rsidR="00F1191A" w:rsidRPr="00F1191A">
        <w:rPr>
          <w:rFonts w:ascii="Arial Narrow" w:eastAsia="Arial Narrow" w:hAnsi="Arial Narrow" w:cs="Arial Narrow"/>
          <w:sz w:val="22"/>
          <w:szCs w:val="22"/>
          <w:lang w:eastAsia="es-ES"/>
        </w:rPr>
        <w:t xml:space="preserve">00 y en moneda nacional actual al tipo de cambio en </w:t>
      </w:r>
      <w:r w:rsidR="002156EE" w:rsidRPr="002156EE">
        <w:rPr>
          <w:rFonts w:ascii="Arial Narrow" w:eastAsia="Arial Narrow" w:hAnsi="Arial Narrow" w:cs="Arial Narrow"/>
          <w:sz w:val="22"/>
          <w:szCs w:val="22"/>
          <w:lang w:eastAsia="es-ES"/>
        </w:rPr>
        <w:t>S/</w:t>
      </w:r>
      <w:r w:rsidR="002156EE">
        <w:rPr>
          <w:rFonts w:ascii="Arial Narrow" w:eastAsia="Arial Narrow" w:hAnsi="Arial Narrow" w:cs="Arial Narrow"/>
          <w:sz w:val="22"/>
          <w:szCs w:val="22"/>
          <w:lang w:eastAsia="es-ES"/>
        </w:rPr>
        <w:t xml:space="preserve"> </w:t>
      </w:r>
      <w:r w:rsidR="00F1191A" w:rsidRPr="00F1191A">
        <w:rPr>
          <w:rFonts w:ascii="Arial Narrow" w:eastAsia="Arial Narrow" w:hAnsi="Arial Narrow" w:cs="Arial Narrow"/>
          <w:sz w:val="22"/>
          <w:szCs w:val="22"/>
          <w:lang w:eastAsia="es-ES"/>
        </w:rPr>
        <w:t>40</w:t>
      </w:r>
      <w:r w:rsidR="00F1191A">
        <w:rPr>
          <w:rFonts w:ascii="Arial Narrow" w:eastAsia="Arial Narrow" w:hAnsi="Arial Narrow" w:cs="Arial Narrow"/>
          <w:sz w:val="22"/>
          <w:szCs w:val="22"/>
          <w:lang w:eastAsia="es-ES"/>
        </w:rPr>
        <w:t xml:space="preserve"> </w:t>
      </w:r>
      <w:r w:rsidR="00F1191A" w:rsidRPr="00F1191A">
        <w:rPr>
          <w:rFonts w:ascii="Arial Narrow" w:eastAsia="Arial Narrow" w:hAnsi="Arial Narrow" w:cs="Arial Narrow"/>
          <w:sz w:val="22"/>
          <w:szCs w:val="22"/>
          <w:lang w:eastAsia="es-ES"/>
        </w:rPr>
        <w:t>560</w:t>
      </w:r>
      <w:r w:rsidR="00F1191A">
        <w:rPr>
          <w:rFonts w:ascii="Arial Narrow" w:eastAsia="Arial Narrow" w:hAnsi="Arial Narrow" w:cs="Arial Narrow"/>
          <w:sz w:val="22"/>
          <w:szCs w:val="22"/>
          <w:lang w:eastAsia="es-ES"/>
        </w:rPr>
        <w:t>,</w:t>
      </w:r>
      <w:r w:rsidR="00F1191A" w:rsidRPr="00F1191A">
        <w:rPr>
          <w:rFonts w:ascii="Arial Narrow" w:eastAsia="Arial Narrow" w:hAnsi="Arial Narrow" w:cs="Arial Narrow"/>
          <w:sz w:val="22"/>
          <w:szCs w:val="22"/>
          <w:lang w:eastAsia="es-ES"/>
        </w:rPr>
        <w:t>00 por concepto de indemnización</w:t>
      </w:r>
      <w:r w:rsidR="000C3A43" w:rsidRPr="00E83805">
        <w:rPr>
          <w:rFonts w:ascii="Arial Narrow" w:eastAsia="Arial Narrow" w:hAnsi="Arial Narrow" w:cs="Arial Narrow"/>
          <w:sz w:val="22"/>
          <w:szCs w:val="22"/>
          <w:lang w:eastAsia="es-ES"/>
        </w:rPr>
        <w:t>.</w:t>
      </w:r>
      <w:r w:rsidR="000C3A43" w:rsidRPr="00E83805">
        <w:rPr>
          <w:rFonts w:ascii="Arial Narrow" w:eastAsia="Arial Narrow" w:hAnsi="Arial Narrow" w:cs="Arial Narrow"/>
          <w:color w:val="000000"/>
          <w:sz w:val="22"/>
          <w:szCs w:val="22"/>
          <w:lang w:val="es-ES" w:eastAsia="es-ES"/>
        </w:rPr>
        <w:t xml:space="preserve"> Asimismo, requirió el reembolso de costos y costas del presente procedimiento.</w:t>
      </w:r>
    </w:p>
    <w:p w14:paraId="4F144C65" w14:textId="77777777" w:rsidR="00543B73" w:rsidRPr="00E902D0" w:rsidRDefault="00543B73" w:rsidP="00547A15">
      <w:pPr>
        <w:spacing w:before="0" w:after="0" w:line="240" w:lineRule="auto"/>
        <w:pBdr>
          <w:top w:val="nil"/>
          <w:left w:val="nil"/>
          <w:bottom w:val="nil"/>
          <w:right w:val="nil"/>
          <w:between w:val="nil"/>
        </w:pBdr>
        <w:jc w:val="both"/>
        <w:rPr>
          <w:rFonts w:ascii="Arial Narrow" w:eastAsia="Arial Narrow" w:hAnsi="Arial Narrow" w:cs="Arial Narrow"/>
          <w:sz w:val="22"/>
          <w:szCs w:val="22"/>
        </w:rPr>
      </w:pPr>
    </w:p>
    <w:p w14:paraId="0B7725B9" w14:textId="49D9DF63" w:rsidR="00C04377" w:rsidRPr="00E902D0" w:rsidRDefault="00364C39" w:rsidP="00547A15">
      <w:pPr>
        <w:pStyle w:val="Prrafodelista"/>
        <w:numPr>
          <w:ilvl w:val="0"/>
          <w:numId w:val="1"/>
        </w:numP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DE LA CONFIDENCIALIDAD DE OFICIO</w:t>
      </w:r>
    </w:p>
    <w:p w14:paraId="65DE8720" w14:textId="77777777" w:rsidR="00543B73" w:rsidRPr="00E902D0" w:rsidRDefault="00543B73" w:rsidP="00547A15">
      <w:pPr>
        <w:pStyle w:val="Prrafodelista"/>
        <w:spacing w:before="0" w:after="0" w:line="240" w:lineRule="auto"/>
        <w:ind w:left="567"/>
        <w:jc w:val="both"/>
        <w:rPr>
          <w:rFonts w:ascii="Arial Narrow" w:eastAsia="Arial Narrow" w:hAnsi="Arial Narrow" w:cs="Arial Narrow"/>
          <w:b/>
          <w:sz w:val="22"/>
          <w:szCs w:val="22"/>
        </w:rPr>
      </w:pPr>
    </w:p>
    <w:p w14:paraId="68902A3D" w14:textId="0709A52F" w:rsidR="5E6A9E2D" w:rsidRPr="00E902D0" w:rsidRDefault="00A23BA3" w:rsidP="00547A15">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El numeral 2.1 del artículo 2 de la Directiva 001-2008-TRI-INDECOPI sobre confidencialidad de la información en los procedimientos seguidos por los órganos funcionales del Indecopi, modificada por la Directiva 002-2017-TRI-INDECOPI y 002-2022-TRI-INDECOPI (en adelante, la Directiva), señala que la Comisión podrá declarar la confidencialidad de aquella información presentada por una de las partes o un tercero, en el marco de un procedimiento seguido ante Indecopi, cuando su divulgación implique una afectación significativa para su titular o un tercero del que el aportante la hubiere recibido, u otorgue una ventaja significativa para un competidor del aportante de la información</w:t>
      </w:r>
      <w:r w:rsidRPr="00E902D0">
        <w:rPr>
          <w:rStyle w:val="Refdenotaalpie"/>
          <w:rFonts w:ascii="Arial Narrow" w:eastAsia="Arial Narrow" w:hAnsi="Arial Narrow" w:cs="Arial Narrow"/>
          <w:sz w:val="22"/>
          <w:szCs w:val="22"/>
          <w:vertAlign w:val="superscript"/>
        </w:rPr>
        <w:footnoteReference w:id="2"/>
      </w:r>
      <w:r w:rsidRPr="00E902D0">
        <w:rPr>
          <w:rFonts w:ascii="Arial Narrow" w:eastAsia="Arial Narrow" w:hAnsi="Arial Narrow" w:cs="Arial Narrow"/>
          <w:sz w:val="22"/>
          <w:szCs w:val="22"/>
        </w:rPr>
        <w:t>.</w:t>
      </w:r>
    </w:p>
    <w:p w14:paraId="1CB70F3F" w14:textId="77777777" w:rsidR="001D7531" w:rsidRPr="00E902D0" w:rsidRDefault="00A23BA3" w:rsidP="00547A15">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lastRenderedPageBreak/>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35D09710" w14:textId="77777777" w:rsidR="001D7531" w:rsidRPr="00E902D0" w:rsidRDefault="001D7531" w:rsidP="00547A15">
      <w:pPr>
        <w:pStyle w:val="Prrafodelista"/>
        <w:spacing w:before="0" w:after="0" w:line="240" w:lineRule="auto"/>
        <w:jc w:val="both"/>
        <w:rPr>
          <w:rFonts w:ascii="Arial Narrow" w:eastAsia="Arial Narrow" w:hAnsi="Arial Narrow" w:cs="Arial Narrow"/>
          <w:sz w:val="22"/>
          <w:szCs w:val="22"/>
        </w:rPr>
      </w:pPr>
    </w:p>
    <w:p w14:paraId="717BEE00" w14:textId="1812B53F" w:rsidR="00A23BA3" w:rsidRPr="00E902D0" w:rsidRDefault="00A23BA3" w:rsidP="00547A15">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Por otro lado, en el numeral 3.6 del artículo 3</w:t>
      </w:r>
      <w:r w:rsidR="00982687" w:rsidRPr="00E902D0">
        <w:rPr>
          <w:rFonts w:ascii="Arial Narrow" w:eastAsia="Arial Narrow" w:hAnsi="Arial Narrow" w:cs="Arial Narrow"/>
          <w:sz w:val="22"/>
          <w:szCs w:val="22"/>
        </w:rPr>
        <w:t/>
      </w:r>
      <w:r w:rsidRPr="00E902D0">
        <w:rPr>
          <w:rFonts w:ascii="Arial Narrow" w:eastAsia="Arial Narrow" w:hAnsi="Arial Narrow" w:cs="Arial Narrow"/>
          <w:sz w:val="22"/>
          <w:szCs w:val="22"/>
        </w:rPr>
        <w:t xml:space="preserve"> de la Directiva establece que los órganos resolutivos del Indecopi podrán declarar la confidencialidad de la información de oficio mediante resolución debidamente motivada</w:t>
      </w:r>
      <w:r w:rsidRPr="00E902D0">
        <w:rPr>
          <w:rStyle w:val="Refdenotaalpie"/>
          <w:rFonts w:ascii="Arial Narrow" w:eastAsia="Arial Narrow" w:hAnsi="Arial Narrow" w:cs="Arial Narrow"/>
          <w:sz w:val="22"/>
          <w:szCs w:val="22"/>
          <w:vertAlign w:val="superscript"/>
        </w:rPr>
        <w:footnoteReference w:id="3"/>
      </w:r>
      <w:r w:rsidRPr="00E902D0">
        <w:rPr>
          <w:rFonts w:ascii="Arial Narrow" w:eastAsia="Arial Narrow" w:hAnsi="Arial Narrow" w:cs="Arial Narrow"/>
          <w:sz w:val="22"/>
          <w:szCs w:val="22"/>
        </w:rPr>
        <w:t>, considerando lo establecido en el numeral 3.3, conforme lo siguiente:</w:t>
      </w:r>
    </w:p>
    <w:p w14:paraId="3A666498" w14:textId="77777777" w:rsidR="00A23BA3" w:rsidRPr="00E902D0" w:rsidRDefault="00A23BA3" w:rsidP="00547A15">
      <w:pPr>
        <w:pStyle w:val="NormalWeb"/>
        <w:spacing w:before="0" w:after="0" w:line="240" w:lineRule="auto"/>
        <w:jc w:val="both"/>
        <w:rPr>
          <w:rFonts w:ascii="Arial Narrow" w:eastAsia="Arial Narrow" w:hAnsi="Arial Narrow" w:cs="Arial Narrow"/>
          <w:sz w:val="22"/>
          <w:szCs w:val="22"/>
        </w:rPr>
      </w:pPr>
    </w:p>
    <w:p w14:paraId="052DF8F5" w14:textId="77777777" w:rsidR="00A23BA3" w:rsidRPr="00E902D0" w:rsidRDefault="00A23BA3" w:rsidP="00547A15">
      <w:pPr>
        <w:pStyle w:val="NormalWeb"/>
        <w:spacing w:after="0" w:line="240" w:lineRule="auto"/>
        <w:ind w:left="1701" w:hanging="567"/>
        <w:jc w:val="both"/>
        <w:rPr>
          <w:rFonts w:ascii="Arial Narrow" w:eastAsia="Arial Narrow" w:hAnsi="Arial Narrow" w:cs="Arial Narrow"/>
          <w:i/>
          <w:iCs/>
          <w:sz w:val="22"/>
          <w:szCs w:val="22"/>
        </w:rPr>
      </w:pPr>
      <w:r w:rsidRPr="00E902D0">
        <w:rPr>
          <w:rFonts w:ascii="Arial Narrow" w:eastAsia="Arial Narrow" w:hAnsi="Arial Narrow" w:cs="Arial Narrow"/>
          <w:i/>
          <w:iCs/>
          <w:sz w:val="22"/>
          <w:szCs w:val="22"/>
        </w:rPr>
        <w:t xml:space="preserve">“3.3. </w:t>
      </w:r>
      <w:r w:rsidRPr="00E902D0">
        <w:rPr>
          <w:rFonts w:ascii="Arial Narrow" w:eastAsia="Arial Narrow" w:hAnsi="Arial Narrow" w:cs="Arial Narrow"/>
          <w:i/>
          <w:iCs/>
          <w:sz w:val="22"/>
          <w:szCs w:val="22"/>
        </w:rPr>
        <w:tab/>
        <w:t>Al resolver respecto de la confidencialidad de la información, la autoridad competente deberá motivar su determinación al respecto, considerando:</w:t>
      </w:r>
    </w:p>
    <w:p w14:paraId="4FB48B65" w14:textId="77777777" w:rsidR="00A23BA3" w:rsidRPr="00E902D0" w:rsidRDefault="00A23BA3" w:rsidP="00547A15">
      <w:pPr>
        <w:pStyle w:val="NormalWeb"/>
        <w:spacing w:before="0" w:after="0" w:line="240" w:lineRule="auto"/>
        <w:ind w:left="2268"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w:t>
      </w:r>
    </w:p>
    <w:p w14:paraId="5C548AF7" w14:textId="77777777" w:rsidR="00A23BA3" w:rsidRPr="00E902D0" w:rsidRDefault="00A23BA3" w:rsidP="00547A15">
      <w:pPr>
        <w:pStyle w:val="NormalWeb"/>
        <w:spacing w:after="0" w:line="240" w:lineRule="auto"/>
        <w:ind w:left="2268" w:hanging="567"/>
        <w:jc w:val="both"/>
        <w:rPr>
          <w:rFonts w:ascii="Arial Narrow" w:eastAsia="Arial Narrow" w:hAnsi="Arial Narrow" w:cs="Arial Narrow"/>
          <w:i/>
          <w:iCs/>
          <w:sz w:val="22"/>
          <w:szCs w:val="22"/>
        </w:rPr>
      </w:pPr>
      <w:r w:rsidRPr="00E902D0">
        <w:rPr>
          <w:rFonts w:ascii="Arial Narrow" w:eastAsia="Arial Narrow" w:hAnsi="Arial Narrow" w:cs="Arial Narrow"/>
          <w:i/>
          <w:iCs/>
          <w:sz w:val="22"/>
          <w:szCs w:val="22"/>
        </w:rPr>
        <w:t xml:space="preserve">a) </w:t>
      </w:r>
      <w:r w:rsidRPr="00E902D0">
        <w:rPr>
          <w:rFonts w:ascii="Arial Narrow" w:eastAsia="Arial Narrow" w:hAnsi="Arial Narrow" w:cs="Arial Narrow"/>
          <w:i/>
          <w:iCs/>
          <w:sz w:val="22"/>
          <w:szCs w:val="22"/>
        </w:rPr>
        <w:tab/>
        <w:t>La pertinencia de la información para la evaluación o resolución de la materia controvertida en el procedimiento.</w:t>
      </w:r>
    </w:p>
    <w:p w14:paraId="32640770" w14:textId="77777777" w:rsidR="00A23BA3" w:rsidRPr="00E902D0" w:rsidRDefault="00A23BA3" w:rsidP="00547A15">
      <w:pPr>
        <w:pStyle w:val="NormalWeb"/>
        <w:spacing w:before="0" w:after="0" w:line="240" w:lineRule="auto"/>
        <w:ind w:left="2268" w:hanging="567"/>
        <w:jc w:val="both"/>
        <w:rPr>
          <w:rFonts w:ascii="Arial Narrow" w:eastAsia="Arial Narrow" w:hAnsi="Arial Narrow" w:cs="Arial Narrow"/>
          <w:i/>
          <w:iCs/>
          <w:sz w:val="22"/>
          <w:szCs w:val="22"/>
        </w:rPr>
      </w:pPr>
    </w:p>
    <w:p w14:paraId="427E2822" w14:textId="77777777" w:rsidR="00A23BA3" w:rsidRPr="00E902D0" w:rsidRDefault="00A23BA3" w:rsidP="00547A15">
      <w:pPr>
        <w:pStyle w:val="NormalWeb"/>
        <w:spacing w:after="0" w:line="240" w:lineRule="auto"/>
        <w:ind w:left="2268" w:hanging="567"/>
        <w:jc w:val="both"/>
        <w:rPr>
          <w:rFonts w:ascii="Arial Narrow" w:eastAsia="Arial Narrow" w:hAnsi="Arial Narrow" w:cs="Arial Narrow"/>
          <w:sz w:val="22"/>
          <w:szCs w:val="22"/>
        </w:rPr>
      </w:pPr>
      <w:r w:rsidRPr="00E902D0">
        <w:rPr>
          <w:rFonts w:ascii="Arial Narrow" w:eastAsia="Arial Narrow" w:hAnsi="Arial Narrow" w:cs="Arial Narrow"/>
          <w:i/>
          <w:iCs/>
          <w:sz w:val="22"/>
          <w:szCs w:val="22"/>
        </w:rPr>
        <w:t xml:space="preserve">b) </w:t>
      </w:r>
      <w:r w:rsidRPr="00E902D0">
        <w:rPr>
          <w:rFonts w:ascii="Arial Narrow" w:eastAsia="Arial Narrow" w:hAnsi="Arial Narrow" w:cs="Arial Narrow"/>
          <w:i/>
          <w:iCs/>
          <w:sz w:val="22"/>
          <w:szCs w:val="22"/>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E902D0">
        <w:rPr>
          <w:rFonts w:ascii="Arial Narrow" w:eastAsia="Arial Narrow" w:hAnsi="Arial Narrow" w:cs="Arial Narrow"/>
          <w:sz w:val="22"/>
          <w:szCs w:val="22"/>
        </w:rPr>
        <w:t>.</w:t>
      </w:r>
    </w:p>
    <w:p w14:paraId="7CD66F06" w14:textId="77777777" w:rsidR="00A23BA3" w:rsidRPr="00E902D0" w:rsidRDefault="00A23BA3" w:rsidP="00547A15">
      <w:pPr>
        <w:pStyle w:val="NormalWeb"/>
        <w:spacing w:before="0" w:after="0" w:line="240" w:lineRule="auto"/>
        <w:ind w:left="2268" w:hanging="708"/>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    </w:t>
      </w:r>
      <w:r w:rsidRPr="00E902D0">
        <w:rPr>
          <w:rFonts w:ascii="Arial Narrow" w:eastAsia="Arial Narrow" w:hAnsi="Arial Narrow" w:cs="Arial Narrow"/>
          <w:sz w:val="22"/>
          <w:szCs w:val="22"/>
        </w:rPr>
        <w:tab/>
      </w:r>
    </w:p>
    <w:p w14:paraId="496E2EBE" w14:textId="77777777" w:rsidR="00A23BA3" w:rsidRPr="00E902D0" w:rsidRDefault="00A23BA3" w:rsidP="00547A15">
      <w:pPr>
        <w:pStyle w:val="NormalWeb"/>
        <w:spacing w:after="0" w:line="240" w:lineRule="auto"/>
        <w:ind w:left="2268"/>
        <w:jc w:val="both"/>
        <w:rPr>
          <w:rFonts w:ascii="Arial Narrow" w:eastAsia="Arial Narrow" w:hAnsi="Arial Narrow" w:cs="Arial Narrow"/>
          <w:i/>
          <w:iCs/>
          <w:sz w:val="22"/>
          <w:szCs w:val="22"/>
        </w:rPr>
      </w:pPr>
      <w:r w:rsidRPr="00E902D0">
        <w:rPr>
          <w:rFonts w:ascii="Arial Narrow" w:eastAsia="Arial Narrow" w:hAnsi="Arial Narrow" w:cs="Arial Narrow"/>
          <w:i/>
          <w:iCs/>
          <w:sz w:val="22"/>
          <w:szCs w:val="22"/>
        </w:rPr>
        <w:t>No se considerará confidencial la información hecha pública por mandato legal o voluntariamente para generar transparencia en el mercado, ni aquella entregada previamente a entidades u organismos responsables para su divulgación.</w:t>
      </w:r>
    </w:p>
    <w:p w14:paraId="230408B7" w14:textId="77777777" w:rsidR="00A23BA3" w:rsidRPr="00E902D0" w:rsidRDefault="00A23BA3" w:rsidP="00547A15">
      <w:pPr>
        <w:pStyle w:val="NormalWeb"/>
        <w:spacing w:before="0" w:after="0" w:line="240" w:lineRule="auto"/>
        <w:ind w:left="2268"/>
        <w:jc w:val="both"/>
        <w:rPr>
          <w:rFonts w:ascii="Arial Narrow" w:eastAsia="Arial Narrow" w:hAnsi="Arial Narrow" w:cs="Arial Narrow"/>
          <w:i/>
          <w:iCs/>
          <w:sz w:val="22"/>
          <w:szCs w:val="22"/>
        </w:rPr>
      </w:pPr>
    </w:p>
    <w:p w14:paraId="6CCF1837" w14:textId="77777777" w:rsidR="00A23BA3" w:rsidRPr="00E902D0" w:rsidRDefault="00A23BA3" w:rsidP="00547A15">
      <w:pPr>
        <w:pStyle w:val="NormalWeb"/>
        <w:spacing w:after="0" w:line="240" w:lineRule="auto"/>
        <w:ind w:left="2268" w:hanging="567"/>
        <w:jc w:val="both"/>
        <w:rPr>
          <w:rFonts w:ascii="Arial Narrow" w:eastAsia="Arial Narrow" w:hAnsi="Arial Narrow" w:cs="Arial Narrow"/>
          <w:i/>
          <w:iCs/>
          <w:sz w:val="22"/>
          <w:szCs w:val="22"/>
        </w:rPr>
      </w:pPr>
      <w:r w:rsidRPr="00E902D0">
        <w:rPr>
          <w:rFonts w:ascii="Arial Narrow" w:eastAsia="Arial Narrow" w:hAnsi="Arial Narrow" w:cs="Arial Narrow"/>
          <w:i/>
          <w:iCs/>
          <w:sz w:val="22"/>
          <w:szCs w:val="22"/>
        </w:rPr>
        <w:lastRenderedPageBreak/>
        <w:t xml:space="preserve">     c) </w:t>
      </w:r>
      <w:r w:rsidRPr="00E902D0">
        <w:rPr>
          <w:rFonts w:ascii="Arial Narrow" w:eastAsia="Arial Narrow" w:hAnsi="Arial Narrow" w:cs="Arial Narrow"/>
          <w:i/>
          <w:iCs/>
          <w:sz w:val="22"/>
          <w:szCs w:val="22"/>
        </w:rPr>
        <w:tab/>
        <w:t>La afectación que podría causar la divulgación de la información a su poseedor. La carga de la prueba recaerá sobre el potencial afectado.”</w:t>
      </w:r>
    </w:p>
    <w:p w14:paraId="5FE0D79C" w14:textId="77777777" w:rsidR="00A23BA3" w:rsidRPr="00E902D0" w:rsidRDefault="00A23BA3" w:rsidP="00547A15">
      <w:pPr>
        <w:spacing w:before="0" w:after="0" w:line="240" w:lineRule="auto"/>
        <w:ind w:left="567" w:hanging="567"/>
        <w:jc w:val="both"/>
        <w:rPr>
          <w:rFonts w:ascii="Arial Narrow" w:eastAsia="Arial Narrow" w:hAnsi="Arial Narrow" w:cs="Arial Narrow"/>
          <w:sz w:val="22"/>
          <w:szCs w:val="22"/>
        </w:rPr>
      </w:pPr>
    </w:p>
    <w:p w14:paraId="4FBC6F96" w14:textId="77777777" w:rsidR="00A23BA3" w:rsidRPr="00E902D0" w:rsidRDefault="00A23BA3" w:rsidP="00547A15">
      <w:p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w:t>
      </w:r>
      <w:r w:rsidRPr="00E902D0">
        <w:rPr>
          <w:rFonts w:ascii="Arial Narrow" w:eastAsia="Arial Narrow" w:hAnsi="Arial Narrow" w:cs="Arial Narrow"/>
          <w:sz w:val="22"/>
          <w:szCs w:val="22"/>
        </w:rPr>
        <w:tab/>
      </w:r>
      <w:r w:rsidRPr="00E902D0">
        <w:rPr>
          <w:rFonts w:ascii="Arial Narrow" w:eastAsia="Arial Narrow" w:hAnsi="Arial Narrow" w:cs="Arial Narrow"/>
          <w:sz w:val="22"/>
          <w:szCs w:val="22"/>
        </w:rPr>
        <w:t>Aplicación al caso concreto</w:t>
      </w:r>
    </w:p>
    <w:p w14:paraId="0B11A743" w14:textId="77777777" w:rsidR="00A23BA3" w:rsidRPr="00E902D0" w:rsidRDefault="00A23BA3" w:rsidP="00547A15">
      <w:pPr>
        <w:spacing w:before="0" w:after="0" w:line="240" w:lineRule="auto"/>
        <w:ind w:left="567" w:hanging="567"/>
        <w:jc w:val="both"/>
        <w:rPr>
          <w:rFonts w:ascii="Arial Narrow" w:eastAsia="Arial Narrow" w:hAnsi="Arial Narrow" w:cs="Arial Narrow"/>
          <w:sz w:val="22"/>
          <w:szCs w:val="22"/>
        </w:rPr>
      </w:pPr>
    </w:p>
    <w:p w14:paraId="56D5BB85" w14:textId="761EBE64" w:rsidR="001D7531" w:rsidRPr="00E902D0" w:rsidRDefault="00A23BA3" w:rsidP="00547A15">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Por escrito </w:t>
      </w:r>
      <w:r w:rsidR="000410A1" w:rsidRPr="00E902D0">
        <w:rPr>
          <w:rFonts w:ascii="Arial Narrow" w:eastAsia="Arial Narrow" w:hAnsi="Arial Narrow" w:cs="Arial Narrow"/>
          <w:sz w:val="22"/>
          <w:szCs w:val="22"/>
        </w:rPr>
        <w:t>de denuncia del</w:t>
      </w:r>
      <w:r w:rsidR="001D7531" w:rsidRPr="00E902D0">
        <w:rPr>
          <w:rFonts w:ascii="Arial Narrow" w:eastAsia="Arial Narrow" w:hAnsi="Arial Narrow" w:cs="Arial Narrow"/>
          <w:sz w:val="22"/>
          <w:szCs w:val="22"/>
        </w:rPr>
        <w:t xml:space="preserve"> </w:t>
      </w:r>
      <w:r w:rsidR="00F70AF3" w:rsidRPr="005B30B4">
        <w:rPr>
          <w:rFonts w:ascii="Arial Narrow" w:eastAsia="Arial Narrow" w:hAnsi="Arial Narrow" w:cs="Arial Narrow"/>
          <w:sz w:val="22"/>
          <w:szCs w:val="22"/>
        </w:rPr>
        <w:t>3 de febrero de 2026</w:t>
      </w:r>
      <w:r w:rsidRPr="00E902D0">
        <w:rPr>
          <w:rFonts w:ascii="Arial Narrow" w:eastAsia="Arial Narrow" w:hAnsi="Arial Narrow" w:cs="Arial Narrow"/>
          <w:sz w:val="22"/>
          <w:szCs w:val="22"/>
        </w:rPr>
        <w:t xml:space="preserve">, </w:t>
      </w:r>
      <w:r w:rsidR="00E96439" w:rsidRPr="00832DB9">
        <w:rPr>
          <w:rFonts w:ascii="Arial Narrow" w:eastAsia="Arial Narrow" w:hAnsi="Arial Narrow" w:cs="Arial Narrow"/>
          <w:sz w:val="22"/>
          <w:szCs w:val="22"/>
        </w:rPr>
        <w:t>Grupo T &amp; Q</w:t>
      </w:r>
      <w:r w:rsidR="00E96439" w:rsidRPr="00E902D0">
        <w:rPr>
          <w:rFonts w:ascii="Arial Narrow" w:eastAsia="Arial Narrow" w:hAnsi="Arial Narrow" w:cs="Arial Narrow"/>
          <w:sz w:val="22"/>
          <w:szCs w:val="22"/>
        </w:rPr>
        <w:t xml:space="preserve"> </w:t>
      </w:r>
      <w:r w:rsidR="001D7531" w:rsidRPr="00E902D0">
        <w:rPr>
          <w:rFonts w:ascii="Arial Narrow" w:eastAsia="Arial Narrow" w:hAnsi="Arial Narrow" w:cs="Arial Narrow"/>
          <w:sz w:val="22"/>
          <w:szCs w:val="22"/>
        </w:rPr>
        <w:t xml:space="preserve">presentó las declaraciones mensuales (PDT-IGV Renta Mensual) del Impuesto General a las Ventas (IGV) e Impuesto a la Renta (IR) completas del ejercicio correspondiente al año </w:t>
      </w:r>
      <w:r w:rsidR="00F70AF3">
        <w:rPr>
          <w:rFonts w:ascii="Arial Narrow" w:eastAsia="Arial Narrow" w:hAnsi="Arial Narrow" w:cs="Arial Narrow"/>
          <w:sz w:val="22"/>
          <w:szCs w:val="22"/>
        </w:rPr>
        <w:t>2025</w:t>
      </w:r>
      <w:r w:rsidRPr="00E902D0">
        <w:rPr>
          <w:rFonts w:ascii="Arial Narrow" w:eastAsia="Arial Narrow" w:hAnsi="Arial Narrow" w:cs="Arial Narrow"/>
          <w:sz w:val="22"/>
          <w:szCs w:val="22"/>
        </w:rPr>
        <w:t xml:space="preserve">, el cual contiene información correspondiente </w:t>
      </w:r>
      <w:r w:rsidR="001D7531" w:rsidRPr="00E902D0">
        <w:rPr>
          <w:rFonts w:ascii="Arial Narrow" w:eastAsia="Arial Narrow" w:hAnsi="Arial Narrow" w:cs="Arial Narrow"/>
          <w:sz w:val="22"/>
          <w:szCs w:val="22"/>
        </w:rPr>
        <w:t>a PDT-IGV Renta mensual, IGV, e IR</w:t>
      </w:r>
      <w:r w:rsidRPr="00E902D0">
        <w:rPr>
          <w:rFonts w:ascii="Arial Narrow" w:eastAsia="Arial Narrow" w:hAnsi="Arial Narrow" w:cs="Arial Narrow"/>
          <w:sz w:val="22"/>
          <w:szCs w:val="22"/>
          <w:lang w:eastAsia="en-US"/>
        </w:rPr>
        <w:t xml:space="preserve">; por lo que corresponde que la Secretaría Técnica </w:t>
      </w:r>
      <w:r w:rsidRPr="00E902D0">
        <w:rPr>
          <w:rStyle w:val="normaltextrun"/>
          <w:rFonts w:ascii="Arial Narrow" w:eastAsia="Arial Narrow" w:hAnsi="Arial Narrow" w:cs="Arial Narrow"/>
          <w:sz w:val="22"/>
          <w:szCs w:val="22"/>
        </w:rPr>
        <w:t>-por delegación de facultades</w:t>
      </w:r>
      <w:r w:rsidR="001D7531" w:rsidRPr="00E902D0">
        <w:rPr>
          <w:rStyle w:val="normaltextrun"/>
          <w:rFonts w:ascii="Arial Narrow" w:eastAsia="Arial Narrow" w:hAnsi="Arial Narrow" w:cs="Arial Narrow"/>
          <w:sz w:val="22"/>
          <w:szCs w:val="22"/>
        </w:rPr>
        <w:t xml:space="preserve">- </w:t>
      </w:r>
      <w:r w:rsidR="001D7531" w:rsidRPr="00E902D0">
        <w:rPr>
          <w:rFonts w:ascii="Arial Narrow" w:eastAsia="Arial Narrow" w:hAnsi="Arial Narrow" w:cs="Arial Narrow"/>
          <w:sz w:val="22"/>
          <w:szCs w:val="22"/>
          <w:lang w:eastAsia="en-US"/>
        </w:rPr>
        <w:t>evalúe</w:t>
      </w:r>
      <w:r w:rsidRPr="00E902D0">
        <w:rPr>
          <w:rFonts w:ascii="Arial Narrow" w:eastAsia="Arial Narrow" w:hAnsi="Arial Narrow" w:cs="Arial Narrow"/>
          <w:sz w:val="22"/>
          <w:szCs w:val="22"/>
          <w:lang w:eastAsia="en-US"/>
        </w:rPr>
        <w:t xml:space="preserve"> su confidencialidad.</w:t>
      </w:r>
    </w:p>
    <w:p w14:paraId="3633D5E3" w14:textId="77777777" w:rsidR="00364C39" w:rsidRPr="00E902D0" w:rsidRDefault="00364C39" w:rsidP="00547A15">
      <w:pPr>
        <w:pStyle w:val="Prrafodelista"/>
        <w:spacing w:before="0" w:after="0" w:line="240" w:lineRule="auto"/>
        <w:ind w:left="567"/>
        <w:jc w:val="both"/>
        <w:rPr>
          <w:rFonts w:ascii="Arial Narrow" w:eastAsia="Arial Narrow" w:hAnsi="Arial Narrow" w:cs="Arial Narrow"/>
          <w:sz w:val="22"/>
          <w:szCs w:val="22"/>
        </w:rPr>
      </w:pPr>
    </w:p>
    <w:p w14:paraId="09022663" w14:textId="6486AB2D" w:rsidR="001D7531" w:rsidRPr="00E902D0" w:rsidRDefault="00364C39" w:rsidP="00547A15">
      <w:pPr>
        <w:pStyle w:val="Prrafodelista"/>
        <w:numPr>
          <w:ilvl w:val="1"/>
          <w:numId w:val="2"/>
        </w:numPr>
        <w:ind w:left="567" w:hanging="567"/>
        <w:jc w:val="both"/>
        <w:rPr>
          <w:rStyle w:val="normaltextrun"/>
          <w:rFonts w:ascii="Arial Narrow" w:eastAsia="Arial Narrow" w:hAnsi="Arial Narrow" w:cs="Arial Narrow"/>
          <w:sz w:val="22"/>
          <w:szCs w:val="22"/>
        </w:rPr>
      </w:pPr>
      <w:r w:rsidRPr="00E902D0">
        <w:rPr>
          <w:rFonts w:ascii="Arial Narrow" w:eastAsia="Arial Narrow" w:hAnsi="Arial Narrow" w:cs="Arial Narrow"/>
          <w:sz w:val="22"/>
          <w:szCs w:val="22"/>
          <w:lang w:eastAsia="en-US"/>
        </w:rPr>
        <w:t xml:space="preserve">Al respecto, </w:t>
      </w:r>
      <w:r w:rsidRPr="00E902D0">
        <w:rPr>
          <w:rStyle w:val="normaltextrun"/>
          <w:rFonts w:ascii="Arial Narrow" w:eastAsia="Arial Narrow" w:hAnsi="Arial Narrow" w:cs="Arial Narrow"/>
          <w:sz w:val="22"/>
          <w:szCs w:val="22"/>
        </w:rPr>
        <w:t>el artículo 85 del Texto Único Ordenado del Código Tributario (en adelante, el Código Tributario), aprobado mediante Decreto Supremo 133-2013-EF establece expresamente que la información sobre la cuantía, las fuentes de las rentas, los gastos, la base imponible o cualesquiera otros datos relativos a ellos, tiene carácter reservado.</w:t>
      </w:r>
      <w:r w:rsidRPr="00E902D0">
        <w:rPr>
          <w:rStyle w:val="Refdenotaalpie"/>
          <w:rFonts w:ascii="Arial Narrow" w:eastAsia="Arial Narrow" w:hAnsi="Arial Narrow" w:cs="Arial Narrow"/>
          <w:sz w:val="22"/>
          <w:szCs w:val="22"/>
          <w:vertAlign w:val="superscript"/>
        </w:rPr>
        <w:footnoteReference w:id="4"/>
      </w:r>
    </w:p>
    <w:p w14:paraId="7E3D5B57" w14:textId="77777777" w:rsidR="00C03F10" w:rsidRPr="00E902D0" w:rsidRDefault="00C03F10" w:rsidP="00547A15">
      <w:pPr>
        <w:spacing w:before="0" w:after="0" w:line="240" w:lineRule="auto"/>
        <w:jc w:val="both"/>
        <w:rPr>
          <w:rFonts w:ascii="Arial Narrow" w:eastAsia="Arial Narrow" w:hAnsi="Arial Narrow" w:cs="Arial Narrow"/>
          <w:sz w:val="22"/>
          <w:szCs w:val="22"/>
        </w:rPr>
      </w:pPr>
    </w:p>
    <w:p w14:paraId="582B533D" w14:textId="480D83E2" w:rsidR="001D7531" w:rsidRPr="00E902D0" w:rsidRDefault="00A23BA3" w:rsidP="00547A15">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En atención a lo expuesto, de </w:t>
      </w:r>
      <w:r w:rsidR="00C04377" w:rsidRPr="00E902D0">
        <w:rPr>
          <w:rFonts w:ascii="Arial Narrow" w:eastAsia="Arial Narrow" w:hAnsi="Arial Narrow" w:cs="Arial Narrow"/>
          <w:sz w:val="22"/>
          <w:szCs w:val="22"/>
        </w:rPr>
        <w:t>conformidad</w:t>
      </w:r>
      <w:r w:rsidRPr="00E902D0">
        <w:rPr>
          <w:rFonts w:ascii="Arial Narrow" w:eastAsia="Arial Narrow" w:hAnsi="Arial Narrow" w:cs="Arial Narrow"/>
          <w:sz w:val="22"/>
          <w:szCs w:val="22"/>
        </w:rPr>
        <w:t xml:space="preserve"> con lo establecido en la Directiva, la Secretaría Técnica considera que corresponde declarar de oficio la confidencialidad</w:t>
      </w:r>
      <w:r w:rsidR="00AC2394" w:rsidRPr="00E902D0">
        <w:rPr>
          <w:rFonts w:ascii="Arial Narrow" w:eastAsia="Arial Narrow" w:hAnsi="Arial Narrow" w:cs="Arial Narrow"/>
          <w:sz w:val="22"/>
          <w:szCs w:val="22"/>
        </w:rPr>
        <w:t xml:space="preserve"> de las declaraciones mensuales (PDT-IGV Renta Mensual) del Impuesto General a las Ventas (IGV) e Impuesto a la Renta (IR) completas del ejercicio correspondiente al año </w:t>
      </w:r>
      <w:r w:rsidR="00E96439">
        <w:rPr>
          <w:rFonts w:ascii="Arial Narrow" w:eastAsia="Arial Narrow" w:hAnsi="Arial Narrow" w:cs="Arial Narrow"/>
          <w:sz w:val="22"/>
          <w:szCs w:val="22"/>
        </w:rPr>
        <w:t>2025</w:t>
      </w:r>
      <w:r w:rsidR="00AC2394" w:rsidRPr="00E902D0">
        <w:rPr>
          <w:rFonts w:ascii="Arial Narrow" w:eastAsia="Arial Narrow" w:hAnsi="Arial Narrow" w:cs="Arial Narrow"/>
          <w:sz w:val="22"/>
          <w:szCs w:val="22"/>
        </w:rPr>
        <w:t xml:space="preserve"> de </w:t>
      </w:r>
      <w:r w:rsidR="00746489" w:rsidRPr="00832DB9">
        <w:rPr>
          <w:rFonts w:ascii="Arial Narrow" w:eastAsia="Arial Narrow" w:hAnsi="Arial Narrow" w:cs="Arial Narrow"/>
          <w:sz w:val="22"/>
          <w:szCs w:val="22"/>
        </w:rPr>
        <w:t xml:space="preserve">Grupo T &amp; </w:t>
      </w:r>
      <w:r w:rsidR="00746489" w:rsidRPr="00F06AA9">
        <w:rPr>
          <w:rFonts w:ascii="Arial Narrow" w:eastAsia="Arial Narrow" w:hAnsi="Arial Narrow" w:cs="Arial Narrow"/>
          <w:sz w:val="22"/>
          <w:szCs w:val="22"/>
        </w:rPr>
        <w:t>Q</w:t>
      </w:r>
      <w:r w:rsidR="00746489" w:rsidRPr="00F06AA9">
        <w:rPr>
          <w:rFonts w:ascii="Arial Narrow" w:eastAsia="Arial Narrow" w:hAnsi="Arial Narrow" w:cs="Arial Narrow"/>
          <w:sz w:val="22"/>
          <w:szCs w:val="22"/>
        </w:rPr>
        <w:t xml:space="preserve"> </w:t>
      </w:r>
      <w:r w:rsidR="00115282" w:rsidRPr="00F06AA9">
        <w:rPr>
          <w:rFonts w:ascii="Arial Narrow" w:eastAsia="Arial Narrow" w:hAnsi="Arial Narrow" w:cs="Arial Narrow"/>
          <w:sz w:val="22"/>
          <w:szCs w:val="22"/>
        </w:rPr>
        <w:t xml:space="preserve"> </w:t>
      </w:r>
      <w:r w:rsidR="00B46C78" w:rsidRPr="00F06AA9">
        <w:rPr>
          <w:rFonts w:ascii="Arial Narrow" w:eastAsia="Arial Narrow" w:hAnsi="Arial Narrow" w:cs="Arial Narrow"/>
          <w:sz w:val="22"/>
          <w:szCs w:val="22"/>
        </w:rPr>
        <w:t xml:space="preserve">que </w:t>
      </w:r>
      <w:r w:rsidR="00F06AA9" w:rsidRPr="00F06AA9">
        <w:rPr>
          <w:rFonts w:ascii="Arial Narrow" w:eastAsia="Arial Narrow" w:hAnsi="Arial Narrow" w:cs="Arial Narrow"/>
          <w:sz w:val="22"/>
          <w:szCs w:val="22"/>
        </w:rPr>
        <w:t xml:space="preserve">obra en el </w:t>
      </w:r>
      <w:r w:rsidR="00F06AA9" w:rsidRPr="00F06AA9">
        <w:rPr>
          <w:rFonts w:ascii="Arial Narrow" w:eastAsia="Arial Narrow" w:hAnsi="Arial Narrow" w:cs="Arial Narrow"/>
          <w:b/>
          <w:bCs/>
          <w:sz w:val="22"/>
          <w:szCs w:val="22"/>
        </w:rPr>
        <w:t xml:space="preserve">documento 2 denominado “20260557410015928500001577582026055741” de la pieza 1 </w:t>
      </w:r>
      <w:r w:rsidR="00F06AA9" w:rsidRPr="00F06AA9">
        <w:rPr>
          <w:rFonts w:ascii="Arial Narrow" w:eastAsia="Arial Narrow" w:hAnsi="Arial Narrow" w:cs="Arial Narrow"/>
          <w:sz w:val="22"/>
          <w:szCs w:val="22"/>
        </w:rPr>
        <w:t xml:space="preserve">presentada mediante el escrito del </w:t>
      </w:r>
      <w:r w:rsidR="00F06AA9" w:rsidRPr="00F06AA9">
        <w:rPr>
          <w:rFonts w:ascii="Arial Narrow" w:eastAsia="Arial Narrow" w:hAnsi="Arial Narrow" w:cs="Arial Narrow"/>
          <w:sz w:val="22"/>
          <w:szCs w:val="22"/>
        </w:rPr>
        <w:t xml:space="preserve">3 de febrero de 2026 </w:t>
      </w:r>
      <w:r w:rsidR="00F06AA9" w:rsidRPr="00F06AA9">
        <w:rPr>
          <w:rFonts w:ascii="Arial Narrow" w:eastAsia="Arial Narrow" w:hAnsi="Arial Narrow" w:cs="Arial Narrow"/>
          <w:sz w:val="22"/>
          <w:szCs w:val="22"/>
        </w:rPr>
        <w:t>del expediente</w:t>
      </w:r>
      <w:r w:rsidR="00AC2394" w:rsidRPr="00F06AA9">
        <w:rPr>
          <w:rFonts w:ascii="Arial Narrow" w:eastAsia="Arial Narrow" w:hAnsi="Arial Narrow" w:cs="Arial Narrow"/>
          <w:sz w:val="22"/>
          <w:szCs w:val="22"/>
        </w:rPr>
        <w:t>, precisánd</w:t>
      </w:r>
      <w:r w:rsidR="00AC2394" w:rsidRPr="00E902D0">
        <w:rPr>
          <w:rFonts w:ascii="Arial Narrow" w:eastAsia="Arial Narrow" w:hAnsi="Arial Narrow" w:cs="Arial Narrow"/>
          <w:sz w:val="22"/>
          <w:szCs w:val="22"/>
        </w:rPr>
        <w:t>ose que la confidencialidad declarada deberá mantenerse de forma permanente.</w:t>
      </w:r>
    </w:p>
    <w:p w14:paraId="2F68CD60" w14:textId="77777777" w:rsidR="001D7531" w:rsidRPr="00E902D0" w:rsidRDefault="001D7531" w:rsidP="00547A15">
      <w:pPr>
        <w:pStyle w:val="Prrafodelista"/>
        <w:spacing w:before="0" w:after="0" w:line="240" w:lineRule="auto"/>
        <w:ind w:left="567"/>
        <w:jc w:val="both"/>
        <w:rPr>
          <w:rStyle w:val="normaltextrun"/>
          <w:rFonts w:ascii="Arial Narrow" w:eastAsia="Arial Narrow" w:hAnsi="Arial Narrow" w:cs="Arial Narrow"/>
          <w:sz w:val="22"/>
          <w:szCs w:val="22"/>
        </w:rPr>
      </w:pPr>
    </w:p>
    <w:p w14:paraId="52E87485" w14:textId="101FCF85" w:rsidR="001D7531" w:rsidRPr="00E902D0" w:rsidRDefault="00A23BA3" w:rsidP="00547A15">
      <w:pPr>
        <w:pStyle w:val="Prrafodelista"/>
        <w:numPr>
          <w:ilvl w:val="1"/>
          <w:numId w:val="2"/>
        </w:numPr>
        <w:ind w:left="567" w:hanging="567"/>
        <w:jc w:val="both"/>
        <w:rPr>
          <w:rStyle w:val="normaltextrun"/>
          <w:rFonts w:ascii="Arial Narrow" w:eastAsia="Arial Narrow" w:hAnsi="Arial Narrow" w:cs="Arial Narrow"/>
          <w:sz w:val="22"/>
          <w:szCs w:val="22"/>
        </w:rPr>
      </w:pPr>
      <w:r w:rsidRPr="00E902D0">
        <w:rPr>
          <w:rStyle w:val="normaltextrun"/>
          <w:rFonts w:ascii="Arial Narrow" w:eastAsia="Arial Narrow" w:hAnsi="Arial Narrow" w:cs="Arial Narrow"/>
          <w:sz w:val="22"/>
          <w:szCs w:val="22"/>
          <w:shd w:val="clear" w:color="auto" w:fill="FFFFFF"/>
        </w:rPr>
        <w:t>Es pertinente requerir a las partes del procedimiento guardar la reserva correspondiente de la información señalada precedentemente, ello en concordancia con el principio de buena fe procedimental</w:t>
      </w:r>
      <w:r w:rsidRPr="00E902D0">
        <w:rPr>
          <w:rStyle w:val="Refdenotaalpie"/>
          <w:rFonts w:ascii="Arial Narrow" w:eastAsia="Arial Narrow" w:hAnsi="Arial Narrow" w:cs="Arial Narrow"/>
          <w:sz w:val="22"/>
          <w:szCs w:val="22"/>
          <w:shd w:val="clear" w:color="auto" w:fill="FFFFFF"/>
          <w:vertAlign w:val="superscript"/>
        </w:rPr>
        <w:footnoteReference w:id="5"/>
      </w:r>
      <w:r w:rsidRPr="00E902D0">
        <w:rPr>
          <w:rStyle w:val="normaltextrun"/>
          <w:rFonts w:ascii="Arial Narrow" w:eastAsia="Arial Narrow" w:hAnsi="Arial Narrow" w:cs="Arial Narrow"/>
          <w:sz w:val="22"/>
          <w:szCs w:val="22"/>
          <w:shd w:val="clear" w:color="auto" w:fill="FFFFFF"/>
        </w:rPr>
        <w:t xml:space="preserve"> que rige los procedimientos administrativos.</w:t>
      </w:r>
    </w:p>
    <w:p w14:paraId="46B07640" w14:textId="77777777" w:rsidR="00AC2394" w:rsidRPr="00E902D0" w:rsidRDefault="00AC2394" w:rsidP="00547A15">
      <w:pPr>
        <w:pStyle w:val="Prrafodelista"/>
        <w:spacing w:before="0" w:after="0" w:line="240" w:lineRule="auto"/>
        <w:ind w:left="567"/>
        <w:jc w:val="both"/>
        <w:rPr>
          <w:rStyle w:val="eop"/>
          <w:rFonts w:ascii="Arial Narrow" w:eastAsia="Arial Narrow" w:hAnsi="Arial Narrow" w:cs="Arial Narrow"/>
          <w:sz w:val="22"/>
          <w:szCs w:val="22"/>
        </w:rPr>
      </w:pPr>
    </w:p>
    <w:p w14:paraId="4CA66804" w14:textId="59B6D336" w:rsidR="00812331" w:rsidRPr="008D406E" w:rsidRDefault="00A23BA3" w:rsidP="00547A15">
      <w:pPr>
        <w:pStyle w:val="Prrafodelista"/>
        <w:numPr>
          <w:ilvl w:val="1"/>
          <w:numId w:val="2"/>
        </w:numPr>
        <w:ind w:left="567" w:hanging="567"/>
        <w:jc w:val="both"/>
        <w:rPr>
          <w:rFonts w:ascii="Arial Narrow" w:eastAsia="Arial Narrow" w:hAnsi="Arial Narrow" w:cs="Arial Narrow"/>
          <w:sz w:val="22"/>
          <w:szCs w:val="22"/>
        </w:rPr>
      </w:pPr>
      <w:r w:rsidRPr="00E902D0">
        <w:rPr>
          <w:rStyle w:val="eop"/>
          <w:rFonts w:ascii="Arial Narrow" w:eastAsia="Arial Narrow" w:hAnsi="Arial Narrow" w:cs="Arial Narrow"/>
          <w:sz w:val="22"/>
          <w:szCs w:val="22"/>
        </w:rPr>
        <w:t xml:space="preserve">Finalmente, en </w:t>
      </w:r>
      <w:r w:rsidRPr="00E902D0">
        <w:rPr>
          <w:rFonts w:ascii="Arial Narrow" w:eastAsia="Arial Narrow" w:hAnsi="Arial Narrow" w:cs="Arial Narrow"/>
          <w:sz w:val="22"/>
          <w:szCs w:val="22"/>
        </w:rPr>
        <w:t xml:space="preserve">caso el titular de la información que fue declarada confidencial, a través de este pronunciamiento, presente de manera posterior un nuevo escrito o documento que contenga la misma información deberá cumplir con los requisitos establecidos en los numerales 5.11 y 5.12 de </w:t>
      </w:r>
      <w:r w:rsidRPr="00E902D0">
        <w:rPr>
          <w:rFonts w:ascii="Arial Narrow" w:eastAsia="Arial Narrow" w:hAnsi="Arial Narrow" w:cs="Arial Narrow"/>
          <w:sz w:val="22"/>
          <w:szCs w:val="22"/>
        </w:rPr>
        <w:lastRenderedPageBreak/>
        <w:t xml:space="preserve">la Directiva, bajo apercibimiento de incorporar </w:t>
      </w:r>
      <w:r w:rsidRPr="008D406E">
        <w:rPr>
          <w:rFonts w:ascii="Arial Narrow" w:eastAsia="Arial Narrow" w:hAnsi="Arial Narrow" w:cs="Arial Narrow"/>
          <w:sz w:val="22"/>
          <w:szCs w:val="22"/>
        </w:rPr>
        <w:t>al expediente principal dicha documentación en su integridad y trasladarla sin ninguna medida de seguridad en particular, de ser el caso</w:t>
      </w:r>
      <w:r w:rsidRPr="008D406E">
        <w:rPr>
          <w:rStyle w:val="Refdenotaalpie"/>
          <w:rFonts w:ascii="Arial Narrow" w:eastAsia="Arial Narrow" w:hAnsi="Arial Narrow" w:cs="Arial Narrow"/>
          <w:sz w:val="22"/>
          <w:szCs w:val="22"/>
          <w:vertAlign w:val="superscript"/>
        </w:rPr>
        <w:footnoteReference w:id="6"/>
      </w:r>
      <w:r w:rsidRPr="008D406E">
        <w:rPr>
          <w:rFonts w:ascii="Arial Narrow" w:eastAsia="Arial Narrow" w:hAnsi="Arial Narrow" w:cs="Arial Narrow"/>
          <w:sz w:val="22"/>
          <w:szCs w:val="22"/>
        </w:rPr>
        <w:t>.</w:t>
      </w:r>
    </w:p>
    <w:p w14:paraId="0E208EA1" w14:textId="77777777" w:rsidR="00543B73" w:rsidRPr="008D406E" w:rsidRDefault="00543B73" w:rsidP="00547A15">
      <w:pPr>
        <w:spacing w:before="0" w:after="0" w:line="240" w:lineRule="auto"/>
        <w:jc w:val="both"/>
        <w:rPr>
          <w:rFonts w:ascii="Arial Narrow" w:eastAsia="Arial Narrow" w:hAnsi="Arial Narrow" w:cs="Arial Narrow"/>
          <w:sz w:val="22"/>
          <w:szCs w:val="22"/>
        </w:rPr>
      </w:pPr>
    </w:p>
    <w:p w14:paraId="0C905DA1" w14:textId="37D7F064" w:rsidR="00DD7734" w:rsidRPr="008D406E" w:rsidRDefault="00DD7734" w:rsidP="00547A15">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8D406E">
        <w:rPr>
          <w:rFonts w:ascii="Arial Narrow" w:eastAsia="Arial Narrow" w:hAnsi="Arial Narrow" w:cs="Arial Narrow"/>
          <w:b/>
          <w:sz w:val="22"/>
          <w:szCs w:val="22"/>
        </w:rPr>
        <w:t>DE LA ADMISIÓN A TRÁMITE DE LA DENUNCIA</w:t>
      </w:r>
    </w:p>
    <w:p w14:paraId="19649EC4" w14:textId="77777777" w:rsidR="00DD7734" w:rsidRPr="008D406E" w:rsidRDefault="00DD7734" w:rsidP="00547A15">
      <w:pPr>
        <w:spacing w:before="0" w:after="0" w:line="240" w:lineRule="auto"/>
        <w:jc w:val="both"/>
        <w:rPr>
          <w:rFonts w:ascii="Arial Narrow" w:eastAsia="Arial Narrow" w:hAnsi="Arial Narrow" w:cs="Arial Narrow"/>
          <w:sz w:val="22"/>
          <w:szCs w:val="22"/>
        </w:rPr>
      </w:pPr>
    </w:p>
    <w:p w14:paraId="443B2B98" w14:textId="1D8857DC" w:rsidR="008E1B6A" w:rsidRPr="008D406E" w:rsidRDefault="008E1B6A" w:rsidP="00547A15">
      <w:pPr>
        <w:pStyle w:val="Prrafodelista"/>
        <w:numPr>
          <w:ilvl w:val="1"/>
          <w:numId w:val="2"/>
        </w:numPr>
        <w:ind w:left="567" w:hanging="567"/>
        <w:jc w:val="both"/>
        <w:rPr>
          <w:rFonts w:ascii="Arial Narrow" w:eastAsia="Arial Narrow" w:hAnsi="Arial Narrow" w:cs="Arial Narrow"/>
          <w:sz w:val="22"/>
          <w:szCs w:val="22"/>
        </w:rPr>
      </w:pPr>
      <w:bookmarkStart w:id="1" w:name="_heading=h.gjdgxs" w:colFirst="0" w:colLast="0"/>
      <w:bookmarkStart w:id="2" w:name="_Hlk86243063"/>
      <w:bookmarkStart w:id="3" w:name="_Hlk87354553"/>
      <w:bookmarkStart w:id="4" w:name="_Hlk88726398"/>
      <w:bookmarkEnd w:id="1"/>
      <w:r w:rsidRPr="008D406E">
        <w:rPr>
          <w:rFonts w:ascii="Arial Narrow" w:eastAsia="Arial Narrow" w:hAnsi="Arial Narrow" w:cs="Arial Narrow"/>
          <w:sz w:val="22"/>
          <w:szCs w:val="22"/>
        </w:rPr>
        <w:t>La Secretaría Técnica de la Comisión de Protección al Consumidor 1 (en adelante, Secretaría Técnica), en ejercicio de sus facultades</w:t>
      </w:r>
      <w:r w:rsidRPr="008D406E">
        <w:rPr>
          <w:rStyle w:val="Refdenotaalpie"/>
          <w:rFonts w:ascii="Arial Narrow" w:eastAsia="Arial Narrow" w:hAnsi="Arial Narrow" w:cs="Arial Narrow"/>
          <w:sz w:val="22"/>
          <w:szCs w:val="22"/>
          <w:vertAlign w:val="superscript"/>
        </w:rPr>
        <w:footnoteReference w:id="7"/>
      </w:r>
      <w:r w:rsidRPr="008D406E">
        <w:rPr>
          <w:rFonts w:ascii="Arial Narrow" w:eastAsia="Arial Narrow" w:hAnsi="Arial Narrow" w:cs="Arial Narrow"/>
          <w:sz w:val="22"/>
          <w:szCs w:val="22"/>
          <w:vertAlign w:val="superscript"/>
        </w:rPr>
        <w:t>,</w:t>
      </w:r>
      <w:r w:rsidRPr="008D406E">
        <w:rPr>
          <w:rFonts w:ascii="Arial Narrow" w:eastAsia="Arial Narrow" w:hAnsi="Arial Narrow" w:cs="Arial Narrow"/>
          <w:sz w:val="22"/>
          <w:szCs w:val="22"/>
        </w:rPr>
        <w:t xml:space="preserve"> considera que el hecho </w:t>
      </w:r>
      <w:bookmarkEnd w:id="2"/>
      <w:r w:rsidRPr="008D406E">
        <w:rPr>
          <w:rFonts w:ascii="Arial Narrow" w:eastAsia="Arial Narrow" w:hAnsi="Arial Narrow" w:cs="Arial Narrow"/>
          <w:sz w:val="22"/>
          <w:szCs w:val="22"/>
        </w:rPr>
        <w:t xml:space="preserve">consistente en que </w:t>
      </w:r>
      <w:r w:rsidR="0053773C" w:rsidRPr="0053773C">
        <w:rPr>
          <w:rFonts w:ascii="Arial Narrow" w:eastAsia="Arial Narrow" w:hAnsi="Arial Narrow" w:cs="Arial Narrow"/>
          <w:sz w:val="22"/>
          <w:szCs w:val="22"/>
        </w:rPr>
        <w:t xml:space="preserve">la compañía aseguradora a través de la Carta SVCRRNC-4005332 habría rechazado injustificadamente al denunciante la cobertura de la Póliza 2101-1505093 del Seguro Vehicular por el siniestro del 24 de julio de 2025, invocando una supuesta reticencia y reclamación fraudulenta</w:t>
      </w:r>
      <w:r w:rsidR="007E5A55" w:rsidRPr="008D406E">
        <w:rPr>
          <w:rFonts w:ascii="Arial Narrow" w:eastAsia="Arial Narrow" w:hAnsi="Arial Narrow" w:cs="Arial Narrow"/>
          <w:sz w:val="22"/>
          <w:szCs w:val="22"/>
          <w:lang w:eastAsia="es-ES"/>
        </w:rPr>
        <w:t xml:space="preserve">; </w:t>
      </w:r>
      <w:r w:rsidRPr="008D406E">
        <w:rPr>
          <w:rFonts w:ascii="Arial Narrow" w:eastAsia="Arial Narrow" w:hAnsi="Arial Narrow" w:cs="Arial Narrow"/>
          <w:sz w:val="22"/>
          <w:szCs w:val="22"/>
        </w:rPr>
        <w:t>involucraría una afectación a sus expectativas, al no haber encontrado una correspondencia entre lo que esperaba recibir de parte del proveedor denunciado y lo que realmente recibió. Por consiguiente, corresponde calificar el hecho materia de denuncia como una presunta infracción al deber de idoneidad, tipificado en los artículos 18 y 19 del Código</w:t>
      </w:r>
      <w:r w:rsidRPr="008D406E">
        <w:rPr>
          <w:rStyle w:val="Refdenotaalpie"/>
          <w:rFonts w:ascii="Arial Narrow" w:eastAsia="Arial Narrow" w:hAnsi="Arial Narrow" w:cs="Arial Narrow"/>
          <w:sz w:val="22"/>
          <w:szCs w:val="22"/>
          <w:vertAlign w:val="superscript"/>
        </w:rPr>
        <w:footnoteReference w:id="8"/>
      </w:r>
      <w:r w:rsidRPr="008D406E">
        <w:rPr>
          <w:rFonts w:ascii="Arial Narrow" w:eastAsia="Arial Narrow" w:hAnsi="Arial Narrow" w:cs="Arial Narrow"/>
          <w:sz w:val="22"/>
          <w:szCs w:val="22"/>
        </w:rPr>
        <w:t>.</w:t>
      </w:r>
      <w:bookmarkEnd w:id="3"/>
      <w:bookmarkEnd w:id="4"/>
    </w:p>
    <w:p w14:paraId="22BFBFFA" w14:textId="77777777" w:rsidR="00BF2F86" w:rsidRPr="008D406E" w:rsidRDefault="00BF2F86" w:rsidP="00547A15">
      <w:pPr>
        <w:spacing w:before="0" w:after="0" w:line="240" w:lineRule="auto"/>
        <w:jc w:val="both"/>
        <w:rPr>
          <w:rFonts w:ascii="Arial Narrow" w:eastAsia="Arial Narrow" w:hAnsi="Arial Narrow" w:cs="Arial Narrow"/>
          <w:sz w:val="22"/>
          <w:szCs w:val="22"/>
        </w:rPr>
      </w:pPr>
    </w:p>
    <w:p w14:paraId="33239AF7" w14:textId="1F05A27D" w:rsidR="007E5A55" w:rsidRPr="008D406E" w:rsidRDefault="00E11D67" w:rsidP="00547A15">
      <w:pPr>
        <w:pStyle w:val="Prrafodelista"/>
        <w:numPr>
          <w:ilvl w:val="1"/>
          <w:numId w:val="2"/>
        </w:numPr>
        <w:ind w:left="567" w:hanging="567"/>
        <w:jc w:val="both"/>
        <w:rPr>
          <w:rFonts w:ascii="Arial Narrow" w:eastAsia="Arial Narrow" w:hAnsi="Arial Narrow" w:cs="Arial Narrow"/>
          <w:sz w:val="22"/>
          <w:szCs w:val="22"/>
        </w:rPr>
      </w:pPr>
      <w:r w:rsidRPr="008D406E">
        <w:rPr>
          <w:rFonts w:ascii="Arial Narrow" w:eastAsia="Arial Narrow" w:hAnsi="Arial Narrow" w:cs="Arial Narrow"/>
          <w:sz w:val="22"/>
          <w:szCs w:val="22"/>
        </w:rPr>
        <w:t xml:space="preserve">De igual modo, la Secretaría Técnica considera que el hecho consistente en que </w:t>
      </w:r>
      <w:r w:rsidR="0053773C" w:rsidRPr="0053773C">
        <w:rPr>
          <w:rFonts w:ascii="Arial Narrow" w:eastAsia="Arial Narrow" w:hAnsi="Arial Narrow" w:cs="Arial Narrow"/>
          <w:bCs/>
          <w:sz w:val="22"/>
          <w:szCs w:val="22"/>
        </w:rPr>
        <w:t xml:space="preserve">la compañía aseguradora a través de la carta del 15 de enero de 2026 habría rechazado injustificadamente la reconsideración de cobertura de la Póliza 2101-1505093 del Seguro Vehicular por el siniestro del 24 de julio de 2025, sin considerar los documentos presentados por el denunciante</w:t>
      </w:r>
      <w:r w:rsidRPr="008D406E">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8D406E">
        <w:rPr>
          <w:rFonts w:ascii="Arial Narrow" w:eastAsia="Arial Narrow" w:hAnsi="Arial Narrow" w:cs="Arial Narrow"/>
          <w:sz w:val="22"/>
          <w:szCs w:val="22"/>
        </w:rPr>
        <w:t>.</w:t>
      </w:r>
    </w:p>
    <w:p w14:paraId="39E96FE5" w14:textId="77777777" w:rsidR="00A959DF" w:rsidRPr="008D406E" w:rsidRDefault="00A959DF" w:rsidP="00547A15">
      <w:pPr>
        <w:spacing w:before="0" w:after="0" w:line="240" w:lineRule="auto"/>
        <w:jc w:val="both"/>
        <w:rPr>
          <w:rFonts w:ascii="Arial Narrow" w:eastAsia="Arial Narrow" w:hAnsi="Arial Narrow" w:cs="Arial Narrow"/>
          <w:sz w:val="22"/>
          <w:szCs w:val="22"/>
        </w:rPr>
      </w:pPr>
    </w:p>
    <w:p w14:paraId="3281C94B" w14:textId="15A08503" w:rsidR="00DD7734" w:rsidRPr="008D406E" w:rsidRDefault="00DD7734" w:rsidP="00547A15">
      <w:pPr>
        <w:pStyle w:val="Prrafodelista"/>
        <w:numPr>
          <w:ilvl w:val="1"/>
          <w:numId w:val="2"/>
        </w:numPr>
        <w:ind w:left="567" w:hanging="567"/>
        <w:jc w:val="both"/>
        <w:rPr>
          <w:rFonts w:ascii="Arial Narrow" w:eastAsia="Arial Narrow" w:hAnsi="Arial Narrow" w:cs="Arial Narrow"/>
          <w:sz w:val="22"/>
          <w:szCs w:val="22"/>
        </w:rPr>
      </w:pPr>
      <w:r w:rsidRPr="008D406E">
        <w:rPr>
          <w:rFonts w:ascii="Arial Narrow" w:eastAsia="Arial Narrow" w:hAnsi="Arial Narrow" w:cs="Arial Narrow"/>
          <w:sz w:val="22"/>
          <w:szCs w:val="22"/>
        </w:rPr>
        <w:t>En tanto la denuncia reúne los requisitos establecidos por la norma citada, corresponde admitirla a trámite.</w:t>
      </w:r>
    </w:p>
    <w:p w14:paraId="01F0B2E8" w14:textId="77777777" w:rsidR="00543B73" w:rsidRPr="008D406E" w:rsidRDefault="00543B73" w:rsidP="00547A15">
      <w:pPr>
        <w:spacing w:before="0" w:after="0" w:line="240" w:lineRule="auto"/>
        <w:pBdr>
          <w:top w:val="nil"/>
          <w:left w:val="nil"/>
          <w:bottom w:val="nil"/>
          <w:right w:val="nil"/>
          <w:between w:val="nil"/>
        </w:pBdr>
        <w:jc w:val="both"/>
        <w:rPr>
          <w:rFonts w:ascii="Arial Narrow" w:eastAsia="Arial Narrow" w:hAnsi="Arial Narrow" w:cs="Arial Narrow"/>
          <w:sz w:val="22"/>
          <w:szCs w:val="22"/>
        </w:rPr>
      </w:pPr>
    </w:p>
    <w:p w14:paraId="733EEF6D" w14:textId="6C68D355" w:rsidR="00DD7734" w:rsidRPr="008D406E" w:rsidRDefault="00DD7734" w:rsidP="00547A15">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8D406E">
        <w:rPr>
          <w:rFonts w:ascii="Arial Narrow" w:eastAsia="Arial Narrow" w:hAnsi="Arial Narrow" w:cs="Arial Narrow"/>
          <w:b/>
          <w:sz w:val="22"/>
          <w:szCs w:val="22"/>
        </w:rPr>
        <w:t>REQUERIMIENTO DE INFORMACIÓN</w:t>
      </w:r>
    </w:p>
    <w:p w14:paraId="50741013" w14:textId="77777777" w:rsidR="00DD7734" w:rsidRPr="00E902D0" w:rsidRDefault="00DD7734" w:rsidP="00547A15">
      <w:pPr>
        <w:spacing w:before="0" w:after="0" w:line="240" w:lineRule="auto"/>
        <w:pBdr>
          <w:top w:val="nil"/>
          <w:left w:val="nil"/>
          <w:bottom w:val="nil"/>
          <w:right w:val="nil"/>
          <w:between w:val="nil"/>
        </w:pBdr>
        <w:ind w:left="567"/>
        <w:jc w:val="both"/>
        <w:rPr>
          <w:rFonts w:ascii="Arial Narrow" w:eastAsia="Arial Narrow" w:hAnsi="Arial Narrow" w:cs="Arial Narrow"/>
          <w:b/>
          <w:sz w:val="22"/>
          <w:szCs w:val="22"/>
        </w:rPr>
      </w:pPr>
    </w:p>
    <w:p w14:paraId="5FA14DA4" w14:textId="33F783AA" w:rsidR="00543B73" w:rsidRPr="00496E30" w:rsidRDefault="00DD7734" w:rsidP="00547A15">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A efectos de tener mayores elementos de juicio que sirvan para la resolución definitiva del presente caso, la Secretaría Técnica, en </w:t>
      </w:r>
      <w:r w:rsidRPr="00D64CBC">
        <w:rPr>
          <w:rFonts w:ascii="Arial Narrow" w:eastAsia="Arial Narrow" w:hAnsi="Arial Narrow" w:cs="Arial Narrow"/>
          <w:sz w:val="22"/>
          <w:szCs w:val="22"/>
        </w:rPr>
        <w:t>ejercicio de las facultades que la ley le confiere</w:t>
      </w:r>
      <w:r w:rsidR="009317A3" w:rsidRPr="00D64CBC">
        <w:rPr>
          <w:rStyle w:val="Refdenotaalpie"/>
          <w:rFonts w:ascii="Arial Narrow" w:eastAsia="Arial Narrow" w:hAnsi="Arial Narrow" w:cs="Arial Narrow"/>
          <w:sz w:val="22"/>
          <w:szCs w:val="22"/>
          <w:vertAlign w:val="superscript"/>
        </w:rPr>
        <w:footnoteReference w:id="9"/>
      </w:r>
      <w:r w:rsidRPr="00D64CBC">
        <w:rPr>
          <w:rFonts w:ascii="Arial Narrow" w:eastAsia="Arial Narrow" w:hAnsi="Arial Narrow" w:cs="Arial Narrow"/>
          <w:sz w:val="22"/>
          <w:szCs w:val="22"/>
        </w:rPr>
        <w:t xml:space="preserve">, conviene en requerir </w:t>
      </w:r>
      <w:r w:rsidR="00A84D46" w:rsidRPr="00D64CBC">
        <w:rPr>
          <w:rFonts w:ascii="Arial Narrow" w:eastAsia="Arial Narrow" w:hAnsi="Arial Narrow" w:cs="Arial Narrow"/>
          <w:sz w:val="22"/>
          <w:szCs w:val="22"/>
        </w:rPr>
        <w:t xml:space="preserve">a </w:t>
      </w:r>
      <w:r w:rsidR="00180D29" w:rsidRPr="00D64CBC">
        <w:rPr>
          <w:rFonts w:ascii="Arial Narrow" w:eastAsia="Arial Narrow" w:hAnsi="Arial Narrow" w:cs="Arial Narrow"/>
          <w:sz w:val="22"/>
          <w:szCs w:val="22"/>
        </w:rPr>
        <w:t>la compañía aseguradora</w:t>
      </w:r>
      <w:r w:rsidR="001E095E" w:rsidRPr="00D64CBC">
        <w:rPr>
          <w:rFonts w:ascii="Arial Narrow" w:eastAsia="Arial Narrow" w:hAnsi="Arial Narrow" w:cs="Arial Narrow"/>
          <w:bCs/>
          <w:sz w:val="22"/>
          <w:szCs w:val="22"/>
        </w:rPr>
        <w:t xml:space="preserve"> </w:t>
      </w:r>
      <w:r w:rsidRPr="00D64CBC">
        <w:rPr>
          <w:rFonts w:ascii="Arial Narrow" w:eastAsia="Arial Narrow" w:hAnsi="Arial Narrow" w:cs="Arial Narrow"/>
          <w:sz w:val="22"/>
          <w:szCs w:val="22"/>
        </w:rPr>
        <w:t>que, en</w:t>
      </w:r>
      <w:r w:rsidRPr="00E902D0">
        <w:rPr>
          <w:rFonts w:ascii="Arial Narrow" w:eastAsia="Arial Narrow" w:hAnsi="Arial Narrow" w:cs="Arial Narrow"/>
          <w:sz w:val="22"/>
          <w:szCs w:val="22"/>
        </w:rPr>
        <w:t xml:space="preserve"> un plazo no mayor de cinco (5) días hábiles contado a partir del día siguiente de la notificación de la presente resolución, cumpla </w:t>
      </w:r>
      <w:r w:rsidRPr="00496E30">
        <w:rPr>
          <w:rStyle w:val="normaltextrun"/>
          <w:rFonts w:ascii="Arial Narrow" w:eastAsia="Arial Narrow" w:hAnsi="Arial Narrow" w:cs="Arial Narrow"/>
          <w:sz w:val="22"/>
          <w:szCs w:val="22"/>
          <w:shd w:val="clear" w:color="auto" w:fill="FFFFFF"/>
        </w:rPr>
        <w:t>con</w:t>
      </w:r>
      <w:r w:rsidR="00180D29" w:rsidRPr="00496E30">
        <w:rPr>
          <w:rStyle w:val="normaltextrun"/>
          <w:rFonts w:ascii="Arial Narrow" w:eastAsia="Arial Narrow" w:hAnsi="Arial Narrow" w:cs="Arial Narrow"/>
          <w:sz w:val="22"/>
          <w:szCs w:val="22"/>
          <w:shd w:val="clear" w:color="auto" w:fill="FFFFFF"/>
        </w:rPr>
        <w:t>:</w:t>
      </w:r>
      <w:r w:rsidR="00543B73" w:rsidRPr="00496E30">
        <w:rPr>
          <w:rFonts w:ascii="Arial Narrow" w:eastAsia="Arial Narrow" w:hAnsi="Arial Narrow" w:cs="Arial Narrow"/>
          <w:sz w:val="22"/>
          <w:szCs w:val="22"/>
        </w:rPr>
        <w:t xml:space="preserve"> </w:t>
      </w:r>
      <w:r w:rsidR="002B6B18" w:rsidRPr="00496E30">
        <w:rPr>
          <w:rFonts w:ascii="Arial Narrow" w:eastAsia="Arial Narrow" w:hAnsi="Arial Narrow" w:cs="Arial Narrow"/>
          <w:sz w:val="22"/>
          <w:szCs w:val="22"/>
          <w:lang w:val="es-ES" w:eastAsia="es-ES"/>
        </w:rPr>
        <w:t xml:space="preserve">(i) </w:t>
      </w:r>
      <w:r w:rsidR="002B6B18" w:rsidRPr="00496E30">
        <w:rPr>
          <w:rFonts w:ascii="Arial Narrow" w:eastAsia="Arial Narrow" w:hAnsi="Arial Narrow" w:cs="Arial Narrow"/>
          <w:sz w:val="22"/>
          <w:szCs w:val="22"/>
        </w:rPr>
        <w:t xml:space="preserve">presentar una copia completa, legible y debidamente suscrita de la </w:t>
      </w:r>
      <w:r w:rsidR="00496E30" w:rsidRPr="00496E30">
        <w:rPr>
          <w:rFonts w:ascii="Arial Narrow" w:eastAsia="Arial Narrow" w:hAnsi="Arial Narrow" w:cs="Arial Narrow"/>
          <w:sz w:val="22"/>
          <w:szCs w:val="22"/>
          <w:lang w:eastAsia="es-ES"/>
        </w:rPr>
        <w:t>Póliza 2101-1505093 del Seguro Vehicular</w:t>
      </w:r>
      <w:r w:rsidR="002B6B18" w:rsidRPr="00496E30">
        <w:rPr>
          <w:rFonts w:ascii="Arial Narrow" w:eastAsia="Arial Narrow" w:hAnsi="Arial Narrow" w:cs="Arial Narrow"/>
          <w:sz w:val="22"/>
          <w:szCs w:val="22"/>
        </w:rPr>
        <w:t>; (</w:t>
      </w:r>
      <w:proofErr w:type="spellStart"/>
      <w:r w:rsidR="002B6B18" w:rsidRPr="00496E30">
        <w:rPr>
          <w:rFonts w:ascii="Arial Narrow" w:eastAsia="Arial Narrow" w:hAnsi="Arial Narrow" w:cs="Arial Narrow"/>
          <w:sz w:val="22"/>
          <w:szCs w:val="22"/>
        </w:rPr>
        <w:t>ii</w:t>
      </w:r>
      <w:proofErr w:type="spellEnd"/>
      <w:r w:rsidR="002B6B18" w:rsidRPr="00496E30">
        <w:rPr>
          <w:rFonts w:ascii="Arial Narrow" w:eastAsia="Arial Narrow" w:hAnsi="Arial Narrow" w:cs="Arial Narrow"/>
          <w:sz w:val="22"/>
          <w:szCs w:val="22"/>
        </w:rPr>
        <w:t xml:space="preserve">) </w:t>
      </w:r>
      <w:r w:rsidR="00496E30" w:rsidRPr="00496E30">
        <w:rPr>
          <w:rFonts w:ascii="Arial Narrow" w:eastAsia="Arial Narrow" w:hAnsi="Arial Narrow" w:cs="Arial Narrow"/>
          <w:sz w:val="22"/>
          <w:szCs w:val="22"/>
        </w:rPr>
        <w:t>presentar los medios probatorios que acrediten que la negativa de otorgamiento de cobertura fue justificada</w:t>
      </w:r>
      <w:r w:rsidR="002B6B18" w:rsidRPr="00496E30">
        <w:rPr>
          <w:rFonts w:ascii="Arial Narrow" w:eastAsia="Arial Narrow" w:hAnsi="Arial Narrow" w:cs="Arial Narrow"/>
          <w:sz w:val="22"/>
          <w:szCs w:val="22"/>
        </w:rPr>
        <w:t>; y, (</w:t>
      </w:r>
      <w:proofErr w:type="spellStart"/>
      <w:r w:rsidR="002B6B18" w:rsidRPr="00496E30">
        <w:rPr>
          <w:rFonts w:ascii="Arial Narrow" w:eastAsia="Arial Narrow" w:hAnsi="Arial Narrow" w:cs="Arial Narrow"/>
          <w:sz w:val="22"/>
          <w:szCs w:val="22"/>
        </w:rPr>
        <w:t>iii</w:t>
      </w:r>
      <w:proofErr w:type="spellEnd"/>
      <w:r w:rsidR="002B6B18" w:rsidRPr="00496E30">
        <w:rPr>
          <w:rFonts w:ascii="Arial Narrow" w:eastAsia="Arial Narrow" w:hAnsi="Arial Narrow" w:cs="Arial Narrow"/>
          <w:sz w:val="22"/>
          <w:szCs w:val="22"/>
        </w:rPr>
        <w:t>)</w:t>
      </w:r>
      <w:r w:rsidR="002B6B18" w:rsidRPr="00496E30">
        <w:rPr>
          <w:rFonts w:ascii="Arial Narrow" w:eastAsia="Arial Narrow" w:hAnsi="Arial Narrow" w:cs="Arial Narrow"/>
          <w:sz w:val="22"/>
          <w:szCs w:val="22"/>
          <w:lang w:val="es-ES" w:eastAsia="es-ES"/>
        </w:rPr>
        <w:t xml:space="preserve"> </w:t>
      </w:r>
      <w:r w:rsidR="002B6B18" w:rsidRPr="00496E30">
        <w:rPr>
          <w:rFonts w:ascii="Arial Narrow" w:eastAsia="Arial Narrow" w:hAnsi="Arial Narrow" w:cs="Arial Narrow"/>
          <w:sz w:val="22"/>
          <w:szCs w:val="22"/>
        </w:rPr>
        <w:t>presentar todas las comunicaciones cursadas con el denunciante</w:t>
      </w:r>
      <w:r w:rsidR="00543B73" w:rsidRPr="00496E30">
        <w:rPr>
          <w:rFonts w:ascii="Arial Narrow" w:eastAsia="Arial Narrow" w:hAnsi="Arial Narrow" w:cs="Arial Narrow"/>
          <w:sz w:val="22"/>
          <w:szCs w:val="22"/>
        </w:rPr>
        <w:t xml:space="preserve">. </w:t>
      </w:r>
    </w:p>
    <w:p w14:paraId="0D137131" w14:textId="77777777" w:rsidR="00543B73" w:rsidRPr="00E902D0" w:rsidRDefault="00543B73" w:rsidP="00547A15">
      <w:pPr>
        <w:spacing w:before="0" w:after="0" w:line="240" w:lineRule="auto"/>
        <w:jc w:val="both"/>
        <w:rPr>
          <w:rFonts w:ascii="Arial Narrow" w:eastAsia="Arial Narrow" w:hAnsi="Arial Narrow" w:cs="Arial Narrow"/>
          <w:sz w:val="22"/>
          <w:szCs w:val="22"/>
        </w:rPr>
      </w:pPr>
    </w:p>
    <w:p w14:paraId="13303696" w14:textId="77777777" w:rsidR="00DD7734" w:rsidRPr="00E902D0" w:rsidRDefault="00DD7734" w:rsidP="00547A15">
      <w:pPr>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RESOLUCIÓN DE LA SECRETARÍA TÉCNICA</w:t>
      </w:r>
    </w:p>
    <w:p w14:paraId="3BAAC97F" w14:textId="77777777" w:rsidR="00DD7734" w:rsidRPr="00E902D0" w:rsidRDefault="00DD7734" w:rsidP="00547A15">
      <w:pPr>
        <w:spacing w:before="0" w:after="0" w:line="240" w:lineRule="auto"/>
        <w:pBdr>
          <w:top w:val="nil"/>
          <w:left w:val="nil"/>
          <w:bottom w:val="nil"/>
          <w:right w:val="nil"/>
          <w:between w:val="nil"/>
        </w:pBdr>
        <w:ind w:left="567"/>
        <w:jc w:val="both"/>
        <w:rPr>
          <w:rFonts w:ascii="Arial Narrow" w:eastAsia="Arial Narrow" w:hAnsi="Arial Narrow" w:cs="Arial Narrow"/>
          <w:b/>
          <w:sz w:val="22"/>
          <w:szCs w:val="22"/>
        </w:rPr>
      </w:pPr>
    </w:p>
    <w:p w14:paraId="4EC40022" w14:textId="1ADEE5F6" w:rsidR="00167A06" w:rsidRPr="00E902D0" w:rsidRDefault="00167A06" w:rsidP="00547A15">
      <w:pPr>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t xml:space="preserve">PRIMERO:</w:t>
      </w:r>
      <w:r w:rsidRPr="00E902D0">
        <w:rPr>
          <w:rFonts w:ascii="Arial Narrow" w:eastAsia="Arial Narrow" w:hAnsi="Arial Narrow" w:cs="Arial Narrow"/>
          <w:sz w:val="22"/>
          <w:szCs w:val="22"/>
        </w:rPr>
        <w:t xml:space="preserve"> </w:t>
      </w:r>
      <w:r w:rsidRPr="00E902D0">
        <w:rPr>
          <w:rFonts w:ascii="Arial Narrow" w:eastAsia="Arial Narrow" w:hAnsi="Arial Narrow" w:cs="Arial Narrow"/>
          <w:sz w:val="22"/>
          <w:szCs w:val="22"/>
        </w:rPr>
        <w:t>calificar</w:t>
      </w:r>
      <w:r w:rsidR="00364C39" w:rsidRPr="00E902D0">
        <w:rPr>
          <w:rFonts w:ascii="Arial Narrow" w:eastAsia="Arial Narrow" w:hAnsi="Arial Narrow" w:cs="Arial Narrow"/>
          <w:sz w:val="22"/>
          <w:szCs w:val="22"/>
        </w:rPr>
        <w:t>, de oficio,</w:t>
      </w:r>
      <w:r w:rsidRPr="00E902D0">
        <w:rPr>
          <w:rFonts w:ascii="Arial Narrow" w:eastAsia="Arial Narrow" w:hAnsi="Arial Narrow" w:cs="Arial Narrow"/>
          <w:sz w:val="22"/>
          <w:szCs w:val="22"/>
        </w:rPr>
        <w:t xml:space="preserve"> </w:t>
      </w:r>
      <w:r w:rsidR="00364C39" w:rsidRPr="00E902D0">
        <w:rPr>
          <w:rFonts w:ascii="Arial Narrow" w:eastAsia="Arial Narrow" w:hAnsi="Arial Narrow" w:cs="Arial Narrow"/>
          <w:sz w:val="22"/>
          <w:szCs w:val="22"/>
        </w:rPr>
        <w:t>como confidencial la informac</w:t>
      </w:r>
      <w:r w:rsidR="00364C39" w:rsidRPr="00F06AA9">
        <w:rPr>
          <w:rFonts w:ascii="Arial Narrow" w:eastAsia="Arial Narrow" w:hAnsi="Arial Narrow" w:cs="Arial Narrow"/>
          <w:sz w:val="22"/>
          <w:szCs w:val="22"/>
        </w:rPr>
        <w:t>ión presentada por</w:t>
      </w:r>
      <w:r w:rsidR="00B22444" w:rsidRPr="00F06AA9">
        <w:rPr>
          <w:rFonts w:ascii="Arial Narrow" w:eastAsia="Arial Narrow" w:hAnsi="Arial Narrow" w:cs="Arial Narrow"/>
          <w:sz w:val="22"/>
          <w:szCs w:val="22"/>
        </w:rPr>
        <w:t xml:space="preserve"> </w:t>
      </w:r>
      <w:r w:rsidR="00EB2C1A" w:rsidRPr="00F06AA9">
        <w:rPr>
          <w:rFonts w:ascii="Arial Narrow" w:eastAsia="Arial Narrow" w:hAnsi="Arial Narrow" w:cs="Arial Narrow"/>
          <w:spacing w:val="-3"/>
          <w:sz w:val="22"/>
          <w:szCs w:val="22"/>
        </w:rPr>
        <w:t>Grupo T &amp; Q Asociados S.A.C.</w:t>
      </w:r>
      <w:r w:rsidR="00364C39" w:rsidRPr="00F06AA9">
        <w:rPr>
          <w:rFonts w:ascii="Arial Narrow" w:eastAsia="Arial Narrow" w:hAnsi="Arial Narrow" w:cs="Arial Narrow"/>
          <w:sz w:val="22"/>
          <w:szCs w:val="22"/>
        </w:rPr>
        <w:t xml:space="preserve">, la cual </w:t>
      </w:r>
      <w:r w:rsidR="00787338" w:rsidRPr="00F06AA9">
        <w:rPr>
          <w:rFonts w:ascii="Arial Narrow" w:eastAsia="Arial Narrow" w:hAnsi="Arial Narrow" w:cs="Arial Narrow"/>
          <w:sz w:val="22"/>
          <w:szCs w:val="22"/>
        </w:rPr>
        <w:t xml:space="preserve">obra en el </w:t>
      </w:r>
      <w:r w:rsidR="00787338" w:rsidRPr="00F06AA9">
        <w:rPr>
          <w:rFonts w:ascii="Arial Narrow" w:eastAsia="Arial Narrow" w:hAnsi="Arial Narrow" w:cs="Arial Narrow"/>
          <w:sz w:val="22"/>
          <w:szCs w:val="22"/>
        </w:rPr>
        <w:t xml:space="preserve">documento </w:t>
      </w:r>
      <w:r w:rsidR="009E3658" w:rsidRPr="00F06AA9">
        <w:rPr>
          <w:rFonts w:ascii="Arial Narrow" w:eastAsia="Arial Narrow" w:hAnsi="Arial Narrow" w:cs="Arial Narrow"/>
          <w:sz w:val="22"/>
          <w:szCs w:val="22"/>
        </w:rPr>
        <w:t>2</w:t>
      </w:r>
      <w:r w:rsidR="00787338" w:rsidRPr="00F06AA9">
        <w:rPr>
          <w:rFonts w:ascii="Arial Narrow" w:eastAsia="Arial Narrow" w:hAnsi="Arial Narrow" w:cs="Arial Narrow"/>
          <w:sz w:val="22"/>
          <w:szCs w:val="22"/>
        </w:rPr>
        <w:t xml:space="preserve"> denominado “</w:t>
      </w:r>
      <w:r w:rsidR="009E3658" w:rsidRPr="00F06AA9">
        <w:rPr>
          <w:rFonts w:ascii="Arial Narrow" w:eastAsia="Arial Narrow" w:hAnsi="Arial Narrow" w:cs="Arial Narrow"/>
          <w:sz w:val="22"/>
          <w:szCs w:val="22"/>
        </w:rPr>
        <w:t>20260557410015928500001577582026055741</w:t>
      </w:r>
      <w:r w:rsidR="00787338" w:rsidRPr="00F06AA9">
        <w:rPr>
          <w:rFonts w:ascii="Arial Narrow" w:eastAsia="Arial Narrow" w:hAnsi="Arial Narrow" w:cs="Arial Narrow"/>
          <w:sz w:val="22"/>
          <w:szCs w:val="22"/>
        </w:rPr>
        <w:t xml:space="preserve">” de la pieza </w:t>
      </w:r>
      <w:r w:rsidR="009E3658" w:rsidRPr="00F06AA9">
        <w:rPr>
          <w:rFonts w:ascii="Arial Narrow" w:eastAsia="Arial Narrow" w:hAnsi="Arial Narrow" w:cs="Arial Narrow"/>
          <w:sz w:val="22"/>
          <w:szCs w:val="22"/>
        </w:rPr>
        <w:t>1</w:t>
      </w:r>
      <w:r w:rsidR="00787338" w:rsidRPr="00F06AA9">
        <w:rPr>
          <w:rFonts w:ascii="Arial Narrow" w:eastAsia="Arial Narrow" w:hAnsi="Arial Narrow" w:cs="Arial Narrow"/>
          <w:sz w:val="22"/>
          <w:szCs w:val="22"/>
        </w:rPr>
        <w:t xml:space="preserve"> </w:t>
      </w:r>
      <w:r w:rsidR="00787338" w:rsidRPr="00F06AA9">
        <w:rPr>
          <w:rFonts w:ascii="Arial Narrow" w:eastAsia="Arial Narrow" w:hAnsi="Arial Narrow" w:cs="Arial Narrow"/>
          <w:sz w:val="22"/>
          <w:szCs w:val="22"/>
        </w:rPr>
        <w:t xml:space="preserve">presentada mediante el escrito del </w:t>
      </w:r>
      <w:r w:rsidR="00930963" w:rsidRPr="00F06AA9">
        <w:rPr>
          <w:rFonts w:ascii="Arial Narrow" w:eastAsia="Arial Narrow" w:hAnsi="Arial Narrow" w:cs="Arial Narrow"/>
          <w:sz w:val="22"/>
          <w:szCs w:val="22"/>
        </w:rPr>
        <w:t xml:space="preserve">3 de febrero de 2026 </w:t>
      </w:r>
      <w:r w:rsidR="00787338" w:rsidRPr="00F06AA9">
        <w:rPr>
          <w:rFonts w:ascii="Arial Narrow" w:eastAsia="Arial Narrow" w:hAnsi="Arial Narrow" w:cs="Arial Narrow"/>
          <w:sz w:val="22"/>
          <w:szCs w:val="22"/>
        </w:rPr>
        <w:t>del expediente</w:t>
      </w:r>
      <w:r w:rsidR="00364C39" w:rsidRPr="00F06AA9">
        <w:rPr>
          <w:rFonts w:ascii="Arial Narrow" w:eastAsia="Arial Narrow" w:hAnsi="Arial Narrow" w:cs="Arial Narrow"/>
          <w:sz w:val="22"/>
          <w:szCs w:val="22"/>
        </w:rPr>
        <w:t>, referida a las declaraciones juradas mensuales (PDT-IGV Renta mensual</w:t>
      </w:r>
      <w:r w:rsidR="00364C39" w:rsidRPr="00E902D0">
        <w:rPr>
          <w:rFonts w:ascii="Arial Narrow" w:eastAsia="Arial Narrow" w:hAnsi="Arial Narrow" w:cs="Arial Narrow"/>
          <w:sz w:val="22"/>
          <w:szCs w:val="22"/>
        </w:rPr>
        <w:t xml:space="preserve">) del Impuesto General a las Ventas (IGV) e Impuesto a la Renta (IR) en el cual consten los ingresos netos mensuales del ejercicio correspondiente al </w:t>
      </w:r>
      <w:r w:rsidR="00EB2C1A">
        <w:rPr>
          <w:rFonts w:ascii="Arial Narrow" w:eastAsia="Arial Narrow" w:hAnsi="Arial Narrow" w:cs="Arial Narrow"/>
          <w:sz w:val="22"/>
          <w:szCs w:val="22"/>
        </w:rPr>
        <w:t>2025</w:t>
      </w:r>
      <w:r w:rsidR="00364C39" w:rsidRPr="00E902D0">
        <w:rPr>
          <w:rFonts w:ascii="Arial Narrow" w:eastAsia="Arial Narrow" w:hAnsi="Arial Narrow" w:cs="Arial Narrow"/>
          <w:sz w:val="22"/>
          <w:szCs w:val="22"/>
        </w:rPr>
        <w:t>; precisándose que la confidencialidad declarada deberá mantenerse permanentemente.</w:t>
      </w:r>
    </w:p>
    <w:p w14:paraId="692F717C" w14:textId="77777777" w:rsidR="00167A06" w:rsidRPr="00E902D0" w:rsidRDefault="00167A06" w:rsidP="00547A15">
      <w:pPr>
        <w:spacing w:before="0" w:after="0" w:line="240" w:lineRule="auto"/>
        <w:jc w:val="both"/>
        <w:rPr>
          <w:rFonts w:ascii="Arial Narrow" w:eastAsia="Arial Narrow" w:hAnsi="Arial Narrow" w:cs="Arial Narrow"/>
          <w:b/>
          <w:sz w:val="22"/>
          <w:szCs w:val="22"/>
        </w:rPr>
      </w:pPr>
    </w:p>
    <w:p w14:paraId="451933ED" w14:textId="3050E5EE" w:rsidR="00A84D46" w:rsidRPr="00F93BDA" w:rsidRDefault="00167A06" w:rsidP="00547A15">
      <w:pPr>
        <w:jc w:val="both"/>
        <w:rPr>
          <w:rFonts w:ascii="Arial Narrow" w:eastAsia="Arial Narrow" w:hAnsi="Arial Narrow" w:cs="Arial Narrow"/>
          <w:bCs/>
          <w:sz w:val="22"/>
          <w:szCs w:val="22"/>
        </w:rPr>
      </w:pPr>
      <w:r w:rsidRPr="00F93BDA">
        <w:rPr>
          <w:rFonts w:ascii="Arial Narrow" w:eastAsia="Arial Narrow" w:hAnsi="Arial Narrow" w:cs="Arial Narrow"/>
          <w:b/>
          <w:sz w:val="22"/>
          <w:szCs w:val="22"/>
        </w:rPr>
        <w:t>SEGUND</w:t>
      </w:r>
      <w:r w:rsidR="00DD7734" w:rsidRPr="00F93BDA">
        <w:rPr>
          <w:rFonts w:ascii="Arial Narrow" w:eastAsia="Arial Narrow" w:hAnsi="Arial Narrow" w:cs="Arial Narrow"/>
          <w:b/>
          <w:sz w:val="22"/>
          <w:szCs w:val="22"/>
        </w:rPr>
        <w:t xml:space="preserve">O:</w:t>
      </w:r>
      <w:r w:rsidR="00DD7734" w:rsidRPr="00F93BDA">
        <w:rPr>
          <w:rFonts w:ascii="Arial Narrow" w:eastAsia="Arial Narrow" w:hAnsi="Arial Narrow" w:cs="Arial Narrow"/>
          <w:sz w:val="22"/>
          <w:szCs w:val="22"/>
        </w:rPr>
        <w:t xml:space="preserve"> </w:t>
      </w:r>
      <w:r w:rsidR="00A84D46" w:rsidRPr="00F93BDA">
        <w:rPr>
          <w:rFonts w:ascii="Arial Narrow" w:eastAsia="Arial Narrow" w:hAnsi="Arial Narrow" w:cs="Arial Narrow"/>
          <w:sz w:val="22"/>
          <w:szCs w:val="22"/>
        </w:rPr>
        <w:t xml:space="preserve">admitir a trámite la denuncia del </w:t>
      </w:r>
      <w:r w:rsidR="00EB2C1A" w:rsidRPr="00F93BDA">
        <w:rPr>
          <w:rFonts w:ascii="Arial Narrow" w:eastAsia="Arial Narrow" w:hAnsi="Arial Narrow" w:cs="Arial Narrow"/>
          <w:sz w:val="22"/>
          <w:szCs w:val="22"/>
        </w:rPr>
        <w:t>3 de febrero de 2026</w:t>
      </w:r>
      <w:r w:rsidR="00A84D46" w:rsidRPr="00F93BDA">
        <w:rPr>
          <w:rFonts w:ascii="Arial Narrow" w:eastAsia="Arial Narrow" w:hAnsi="Arial Narrow" w:cs="Arial Narrow"/>
          <w:sz w:val="22"/>
          <w:szCs w:val="22"/>
        </w:rPr>
        <w:t>, interpuesta por</w:t>
      </w:r>
      <w:r w:rsidR="00294A2E" w:rsidRPr="00F93BDA">
        <w:rPr>
          <w:rFonts w:ascii="Arial Narrow" w:eastAsia="Arial Narrow" w:hAnsi="Arial Narrow" w:cs="Arial Narrow"/>
          <w:sz w:val="22"/>
          <w:szCs w:val="22"/>
        </w:rPr>
        <w:t xml:space="preserve"> </w:t>
      </w:r>
      <w:r w:rsidR="00D64CBC" w:rsidRPr="00F93BDA">
        <w:rPr>
          <w:rFonts w:ascii="Arial Narrow" w:eastAsia="Arial Narrow" w:hAnsi="Arial Narrow" w:cs="Arial Narrow"/>
          <w:spacing w:val="-3"/>
          <w:sz w:val="22"/>
          <w:szCs w:val="22"/>
        </w:rPr>
        <w:t xml:space="preserve">Grupo T &amp; Q Asociados S.A.C. </w:t>
      </w:r>
      <w:r w:rsidR="00A84D46" w:rsidRPr="00F93BDA">
        <w:rPr>
          <w:rFonts w:ascii="Arial Narrow" w:eastAsia="Arial Narrow" w:hAnsi="Arial Narrow" w:cs="Arial Narrow"/>
          <w:sz w:val="22"/>
          <w:szCs w:val="22"/>
        </w:rPr>
        <w:t>contra</w:t>
      </w:r>
      <w:r w:rsidR="00294A2E" w:rsidRPr="00F93BDA">
        <w:rPr>
          <w:rFonts w:ascii="Arial Narrow" w:eastAsia="Arial Narrow" w:hAnsi="Arial Narrow" w:cs="Arial Narrow"/>
          <w:sz w:val="22"/>
          <w:szCs w:val="22"/>
        </w:rPr>
        <w:t xml:space="preserve"> </w:t>
      </w:r>
      <w:r w:rsidR="00180D29" w:rsidRPr="00F93BDA">
        <w:rPr>
          <w:rFonts w:ascii="Arial Narrow" w:eastAsia="Arial Narrow" w:hAnsi="Arial Narrow" w:cs="Arial Narrow"/>
          <w:spacing w:val="-3"/>
          <w:sz w:val="22"/>
          <w:szCs w:val="22"/>
        </w:rPr>
        <w:t>Rímac Seguros y Reaseguros S.A.</w:t>
      </w:r>
      <w:r w:rsidR="002B6B18" w:rsidRPr="00F93BDA">
        <w:rPr>
          <w:rStyle w:val="normaltextrun"/>
          <w:rFonts w:ascii="Arial Narrow" w:eastAsia="Arial Narrow" w:hAnsi="Arial Narrow" w:cs="Arial Narrow"/>
          <w:sz w:val="22"/>
          <w:szCs w:val="22"/>
          <w:shd w:val="clear" w:color="auto" w:fill="FFFFFF"/>
        </w:rPr>
        <w:t xml:space="preserve">, </w:t>
      </w:r>
      <w:r w:rsidR="00A84D46" w:rsidRPr="00F93BDA">
        <w:rPr>
          <w:rFonts w:ascii="Arial Narrow" w:eastAsia="Arial Narrow" w:hAnsi="Arial Narrow" w:cs="Arial Narrow"/>
          <w:sz w:val="22"/>
          <w:szCs w:val="22"/>
        </w:rPr>
        <w:t>por lo siguiente:</w:t>
      </w:r>
    </w:p>
    <w:p w14:paraId="117416CC" w14:textId="77777777" w:rsidR="00BF4466" w:rsidRPr="00F93BDA" w:rsidRDefault="00BF4466" w:rsidP="00547A15">
      <w:pPr>
        <w:spacing w:before="0" w:after="0" w:line="240" w:lineRule="auto"/>
        <w:jc w:val="both"/>
        <w:rPr>
          <w:rFonts w:ascii="Arial Narrow" w:eastAsia="Arial Narrow" w:hAnsi="Arial Narrow" w:cs="Arial Narrow"/>
          <w:sz w:val="22"/>
          <w:szCs w:val="22"/>
        </w:rPr>
      </w:pPr>
    </w:p>
    <w:p w14:paraId="4E02B9AA" w14:textId="0F0218FE" w:rsidR="00322DAA" w:rsidRDefault="00A84D46" w:rsidP="00547A15">
      <w:pPr>
        <w:pStyle w:val="Prrafodelista"/>
        <w:numPr>
          <w:ilvl w:val="2"/>
          <w:numId w:val="1"/>
        </w:numPr>
        <w:ind w:left="567" w:hanging="567"/>
        <w:jc w:val="both"/>
        <w:rPr>
          <w:rFonts w:ascii="Arial Narrow" w:eastAsia="Arial Narrow" w:hAnsi="Arial Narrow" w:cs="Arial Narrow"/>
          <w:sz w:val="22"/>
          <w:szCs w:val="22"/>
        </w:rPr>
      </w:pPr>
      <w:r w:rsidRPr="00F93BDA">
        <w:rPr>
          <w:rFonts w:ascii="Arial Narrow" w:eastAsia="Arial Narrow" w:hAnsi="Arial Narrow" w:cs="Arial Narrow"/>
          <w:sz w:val="22"/>
          <w:szCs w:val="22"/>
        </w:rPr>
        <w:t xml:space="preserve">Presunta infracción de los artículos 18 y 19 de la Ley 29571, Código de Protección y Defensa del Consumidor, </w:t>
      </w:r>
      <w:r w:rsidR="005336F6" w:rsidRPr="00F93BDA">
        <w:rPr>
          <w:rFonts w:ascii="Arial Narrow" w:eastAsia="Arial Narrow" w:hAnsi="Arial Narrow" w:cs="Arial Narrow"/>
          <w:sz w:val="22"/>
          <w:szCs w:val="22"/>
        </w:rPr>
        <w:t xml:space="preserve">en tanto </w:t>
      </w:r>
      <w:bookmarkStart w:id="5" w:name="_Hlk196227313"/>
      <w:r w:rsidR="00322DAA" w:rsidRPr="0053773C">
        <w:rPr>
          <w:rFonts w:ascii="Arial Narrow" w:eastAsia="Arial Narrow" w:hAnsi="Arial Narrow" w:cs="Arial Narrow"/>
          <w:sz w:val="22"/>
          <w:szCs w:val="22"/>
        </w:rPr>
        <w:t xml:space="preserve">la compañía aseguradora a través de la Carta </w:t>
      </w:r>
      <w:r w:rsidR="00B55AF7" w:rsidRPr="0053773C">
        <w:rPr>
          <w:rFonts w:ascii="Arial Narrow" w:eastAsia="Arial Narrow" w:hAnsi="Arial Narrow" w:cs="Arial Narrow"/>
          <w:sz w:val="22"/>
          <w:szCs w:val="22"/>
        </w:rPr>
        <w:t xml:space="preserve">SVCRRNC-4005332 </w:t>
      </w:r>
      <w:r w:rsidR="00322DAA" w:rsidRPr="0053773C">
        <w:rPr>
          <w:rFonts w:ascii="Arial Narrow" w:eastAsia="Arial Narrow" w:hAnsi="Arial Narrow" w:cs="Arial Narrow"/>
          <w:sz w:val="22"/>
          <w:szCs w:val="22"/>
        </w:rPr>
        <w:t xml:space="preserve">habría rechazado injustificadamente </w:t>
      </w:r>
      <w:r w:rsidR="00B55AF7" w:rsidRPr="0053773C">
        <w:rPr>
          <w:rFonts w:ascii="Arial Narrow" w:eastAsia="Arial Narrow" w:hAnsi="Arial Narrow" w:cs="Arial Narrow"/>
          <w:sz w:val="22"/>
          <w:szCs w:val="22"/>
        </w:rPr>
        <w:t>al</w:t>
      </w:r>
      <w:r w:rsidR="00322DAA" w:rsidRPr="0053773C">
        <w:rPr>
          <w:rFonts w:ascii="Arial Narrow" w:eastAsia="Arial Narrow" w:hAnsi="Arial Narrow" w:cs="Arial Narrow"/>
          <w:sz w:val="22"/>
          <w:szCs w:val="22"/>
        </w:rPr>
        <w:t xml:space="preserve"> denunciante la cobertura </w:t>
      </w:r>
      <w:r w:rsidR="00015745" w:rsidRPr="0053773C">
        <w:rPr>
          <w:rFonts w:ascii="Arial Narrow" w:eastAsia="Arial Narrow" w:hAnsi="Arial Narrow" w:cs="Arial Narrow"/>
          <w:sz w:val="22"/>
          <w:szCs w:val="22"/>
        </w:rPr>
        <w:t xml:space="preserve">de la Póliza 2101-1505093 del Seguro Vehicular </w:t>
      </w:r>
      <w:r w:rsidR="00322DAA" w:rsidRPr="0053773C">
        <w:rPr>
          <w:rFonts w:ascii="Arial Narrow" w:eastAsia="Arial Narrow" w:hAnsi="Arial Narrow" w:cs="Arial Narrow"/>
          <w:sz w:val="22"/>
          <w:szCs w:val="22"/>
        </w:rPr>
        <w:t xml:space="preserve">por el </w:t>
      </w:r>
      <w:r w:rsidR="00250783" w:rsidRPr="0053773C">
        <w:rPr>
          <w:rFonts w:ascii="Arial Narrow" w:eastAsia="Arial Narrow" w:hAnsi="Arial Narrow" w:cs="Arial Narrow"/>
          <w:sz w:val="22"/>
          <w:szCs w:val="22"/>
        </w:rPr>
        <w:t xml:space="preserve">siniestro del 24 de julio de 2025</w:t>
      </w:r>
      <w:r w:rsidR="00322DAA" w:rsidRPr="0053773C">
        <w:rPr>
          <w:rFonts w:ascii="Arial Narrow" w:eastAsia="Arial Narrow" w:hAnsi="Arial Narrow" w:cs="Arial Narrow"/>
          <w:sz w:val="22"/>
          <w:szCs w:val="22"/>
        </w:rPr>
        <w:t xml:space="preserve">, </w:t>
      </w:r>
      <w:r w:rsidR="003D1773" w:rsidRPr="0053773C">
        <w:rPr>
          <w:rFonts w:ascii="Arial Narrow" w:eastAsia="Arial Narrow" w:hAnsi="Arial Narrow" w:cs="Arial Narrow"/>
          <w:sz w:val="22"/>
          <w:szCs w:val="22"/>
        </w:rPr>
        <w:t>invocando una supuesta reticencia y reclamación fraudulenta</w:t>
      </w:r>
      <w:r w:rsidR="00322DAA">
        <w:rPr>
          <w:rFonts w:ascii="Arial Narrow" w:eastAsia="Arial Narrow" w:hAnsi="Arial Narrow" w:cs="Arial Narrow"/>
          <w:sz w:val="22"/>
          <w:szCs w:val="22"/>
        </w:rPr>
        <w:t>.</w:t>
      </w:r>
    </w:p>
    <w:bookmarkEnd w:id="5"/>
    <w:p w14:paraId="4F5556C0" w14:textId="77777777" w:rsidR="004A02B9" w:rsidRPr="00F93BDA" w:rsidRDefault="004A02B9" w:rsidP="00547A15">
      <w:pPr>
        <w:spacing w:before="0" w:after="0" w:line="240" w:lineRule="auto"/>
        <w:jc w:val="both"/>
        <w:rPr>
          <w:rFonts w:ascii="Arial Narrow" w:eastAsia="Arial Narrow" w:hAnsi="Arial Narrow" w:cs="Arial Narrow"/>
          <w:sz w:val="22"/>
          <w:szCs w:val="22"/>
        </w:rPr>
      </w:pPr>
    </w:p>
    <w:p w14:paraId="35640ABF" w14:textId="67B3A66B" w:rsidR="00AE21C8" w:rsidRPr="00AE21C8" w:rsidRDefault="004A02B9" w:rsidP="00547A15">
      <w:pPr>
        <w:pStyle w:val="Prrafodelista"/>
        <w:numPr>
          <w:ilvl w:val="2"/>
          <w:numId w:val="1"/>
        </w:numPr>
        <w:ind w:left="567" w:hanging="567"/>
        <w:jc w:val="both"/>
        <w:rPr>
          <w:rFonts w:ascii="Arial Narrow" w:eastAsia="Arial Narrow" w:hAnsi="Arial Narrow" w:cs="Arial Narrow"/>
          <w:sz w:val="22"/>
          <w:szCs w:val="22"/>
        </w:rPr>
      </w:pPr>
      <w:r w:rsidRPr="00F93BDA">
        <w:rPr>
          <w:rFonts w:ascii="Arial Narrow" w:eastAsia="Arial Narrow" w:hAnsi="Arial Narrow" w:cs="Arial Narrow"/>
          <w:sz w:val="22"/>
          <w:szCs w:val="22"/>
        </w:rPr>
        <w:t xml:space="preserve">Presunta infracción de los artículos 18 y 19 de la Ley 29571, Código de Protección y Defensa del Consumidor, en tanto </w:t>
      </w:r>
      <w:r w:rsidR="00F93BDA" w:rsidRPr="0053773C">
        <w:rPr>
          <w:rFonts w:ascii="Arial Narrow" w:eastAsia="Arial Narrow" w:hAnsi="Arial Narrow" w:cs="Arial Narrow"/>
          <w:bCs/>
          <w:sz w:val="22"/>
          <w:szCs w:val="22"/>
        </w:rPr>
        <w:t xml:space="preserve">la compañía aseguradora </w:t>
      </w:r>
      <w:r w:rsidR="00AE21C8" w:rsidRPr="0053773C">
        <w:rPr>
          <w:rFonts w:ascii="Arial Narrow" w:eastAsia="Arial Narrow" w:hAnsi="Arial Narrow" w:cs="Arial Narrow"/>
          <w:bCs/>
          <w:sz w:val="22"/>
          <w:szCs w:val="22"/>
        </w:rPr>
        <w:t xml:space="preserve">a través de la </w:t>
      </w:r>
      <w:r w:rsidR="00250783" w:rsidRPr="0053773C">
        <w:rPr>
          <w:rFonts w:ascii="Arial Narrow" w:eastAsia="Arial Narrow" w:hAnsi="Arial Narrow" w:cs="Arial Narrow"/>
          <w:bCs/>
          <w:sz w:val="22"/>
          <w:szCs w:val="22"/>
        </w:rPr>
        <w:t>carta del 15 de enero de 2026</w:t>
      </w:r>
      <w:r w:rsidR="00AE21C8" w:rsidRPr="0053773C">
        <w:rPr>
          <w:rFonts w:ascii="Arial Narrow" w:eastAsia="Arial Narrow" w:hAnsi="Arial Narrow" w:cs="Arial Narrow"/>
          <w:bCs/>
          <w:sz w:val="22"/>
          <w:szCs w:val="22"/>
        </w:rPr>
        <w:t xml:space="preserve"> habría rechazado injustificadamente la reconsideración de cobertura </w:t>
      </w:r>
      <w:r w:rsidR="00015745" w:rsidRPr="0053773C">
        <w:rPr>
          <w:rFonts w:ascii="Arial Narrow" w:eastAsia="Arial Narrow" w:hAnsi="Arial Narrow" w:cs="Arial Narrow"/>
          <w:bCs/>
          <w:sz w:val="22"/>
          <w:szCs w:val="22"/>
        </w:rPr>
        <w:t xml:space="preserve">de la Póliza 2101-1505093 del Seguro Vehicular </w:t>
      </w:r>
      <w:r w:rsidR="00AE21C8" w:rsidRPr="0053773C">
        <w:rPr>
          <w:rFonts w:ascii="Arial Narrow" w:eastAsia="Arial Narrow" w:hAnsi="Arial Narrow" w:cs="Arial Narrow"/>
          <w:bCs/>
          <w:sz w:val="22"/>
          <w:szCs w:val="22"/>
        </w:rPr>
        <w:t xml:space="preserve">por el </w:t>
      </w:r>
      <w:r w:rsidR="00250783" w:rsidRPr="0053773C">
        <w:rPr>
          <w:rFonts w:ascii="Arial Narrow" w:eastAsia="Arial Narrow" w:hAnsi="Arial Narrow" w:cs="Arial Narrow"/>
          <w:sz w:val="22"/>
          <w:szCs w:val="22"/>
        </w:rPr>
        <w:t xml:space="preserve">siniestro del 24 de julio de 2025</w:t>
      </w:r>
      <w:r w:rsidR="00AE21C8" w:rsidRPr="0053773C">
        <w:rPr>
          <w:rFonts w:ascii="Arial Narrow" w:eastAsia="Arial Narrow" w:hAnsi="Arial Narrow" w:cs="Arial Narrow"/>
          <w:bCs/>
          <w:sz w:val="22"/>
          <w:szCs w:val="22"/>
        </w:rPr>
        <w:t>, sin considerar los documentos presentados por el denunciante</w:t>
      </w:r>
      <w:r w:rsidR="00AE21C8">
        <w:rPr>
          <w:rFonts w:ascii="Arial Narrow" w:eastAsia="Arial Narrow" w:hAnsi="Arial Narrow" w:cs="Arial Narrow"/>
          <w:bCs/>
          <w:sz w:val="22"/>
          <w:szCs w:val="22"/>
        </w:rPr>
        <w:t>.</w:t>
      </w:r>
    </w:p>
    <w:p w14:paraId="4F8CBFAD" w14:textId="77777777" w:rsidR="002E38D6" w:rsidRPr="00F93BDA" w:rsidRDefault="002E38D6" w:rsidP="00547A15">
      <w:pPr>
        <w:spacing w:before="0" w:after="0" w:line="240" w:lineRule="auto"/>
        <w:pBdr>
          <w:top w:val="nil"/>
          <w:left w:val="nil"/>
          <w:bottom w:val="nil"/>
          <w:right w:val="nil"/>
          <w:between w:val="nil"/>
        </w:pBdr>
        <w:jc w:val="both"/>
        <w:rPr>
          <w:rFonts w:ascii="Arial Narrow" w:eastAsia="Arial Narrow" w:hAnsi="Arial Narrow" w:cs="Arial Narrow"/>
          <w:sz w:val="22"/>
          <w:szCs w:val="22"/>
        </w:rPr>
      </w:pPr>
    </w:p>
    <w:p w14:paraId="29C4DA0A" w14:textId="27E098C4" w:rsidR="004A02B9" w:rsidRPr="00E902D0" w:rsidRDefault="00167A06" w:rsidP="00547A15">
      <w:pPr>
        <w:jc w:val="both"/>
        <w:rPr>
          <w:rFonts w:ascii="Arial Narrow" w:eastAsia="Arial Narrow" w:hAnsi="Arial Narrow" w:cs="Arial Narrow"/>
          <w:sz w:val="22"/>
          <w:szCs w:val="22"/>
        </w:rPr>
      </w:pPr>
      <w:r w:rsidRPr="00F93BDA">
        <w:rPr>
          <w:rFonts w:ascii="Arial Narrow" w:eastAsia="Arial Narrow" w:hAnsi="Arial Narrow" w:cs="Arial Narrow"/>
          <w:b/>
          <w:sz w:val="22"/>
          <w:szCs w:val="22"/>
        </w:rPr>
        <w:t>TERCER</w:t>
      </w:r>
      <w:r w:rsidR="00A67DAD" w:rsidRPr="00F93BDA">
        <w:rPr>
          <w:rFonts w:ascii="Arial Narrow" w:eastAsia="Arial Narrow" w:hAnsi="Arial Narrow" w:cs="Arial Narrow"/>
          <w:b/>
          <w:sz w:val="22"/>
          <w:szCs w:val="22"/>
        </w:rPr>
        <w:t>O</w:t>
      </w:r>
      <w:r w:rsidR="00DD7734" w:rsidRPr="00F93BDA">
        <w:rPr>
          <w:rFonts w:ascii="Arial Narrow" w:eastAsia="Arial Narrow" w:hAnsi="Arial Narrow" w:cs="Arial Narrow"/>
          <w:b/>
          <w:sz w:val="22"/>
          <w:szCs w:val="22"/>
        </w:rPr>
        <w:t xml:space="preserve">:</w:t>
      </w:r>
      <w:r w:rsidR="00DD7734" w:rsidRPr="00F93BDA">
        <w:rPr>
          <w:rFonts w:ascii="Arial Narrow" w:eastAsia="Arial Narrow" w:hAnsi="Arial Narrow" w:cs="Arial Narrow"/>
          <w:sz w:val="22"/>
          <w:szCs w:val="22"/>
        </w:rPr>
        <w:t xml:space="preserve"> </w:t>
      </w:r>
      <w:r w:rsidR="00A27BCD" w:rsidRPr="00F93BDA">
        <w:rPr>
          <w:rFonts w:ascii="Arial Narrow" w:eastAsia="Arial Narrow" w:hAnsi="Arial Narrow" w:cs="Arial Narrow"/>
          <w:sz w:val="22"/>
          <w:szCs w:val="22"/>
        </w:rPr>
        <w:t>tener por ofrecidos los medios probatorios</w:t>
      </w:r>
      <w:r w:rsidR="00A27BCD" w:rsidRPr="00E902D0">
        <w:rPr>
          <w:rFonts w:ascii="Arial Narrow" w:eastAsia="Arial Narrow" w:hAnsi="Arial Narrow" w:cs="Arial Narrow"/>
          <w:sz w:val="22"/>
          <w:szCs w:val="22"/>
        </w:rPr>
        <w:t xml:space="preserve"> presentados en el escrito de denuncia del </w:t>
      </w:r>
      <w:bookmarkStart w:id="6" w:name="_Hlk84970831"/>
      <w:r w:rsidR="00EB2C1A" w:rsidRPr="005B30B4">
        <w:rPr>
          <w:rFonts w:ascii="Arial Narrow" w:eastAsia="Arial Narrow" w:hAnsi="Arial Narrow" w:cs="Arial Narrow"/>
          <w:sz w:val="22"/>
          <w:szCs w:val="22"/>
        </w:rPr>
        <w:t>3 de febrero de 2026</w:t>
      </w:r>
      <w:r w:rsidR="00294A2E" w:rsidRPr="00E902D0">
        <w:rPr>
          <w:rFonts w:ascii="Arial Narrow" w:eastAsia="Arial Narrow" w:hAnsi="Arial Narrow" w:cs="Arial Narrow"/>
          <w:sz w:val="22"/>
          <w:szCs w:val="22"/>
        </w:rPr>
        <w:t xml:space="preserve">. </w:t>
      </w:r>
    </w:p>
    <w:p w14:paraId="03EB0BD9" w14:textId="77777777" w:rsidR="004A02B9" w:rsidRPr="00E902D0" w:rsidRDefault="004A02B9" w:rsidP="00547A15">
      <w:pPr>
        <w:spacing w:before="0" w:after="0" w:line="240" w:lineRule="auto"/>
        <w:jc w:val="both"/>
        <w:rPr>
          <w:rFonts w:ascii="Arial Narrow" w:eastAsia="Arial Narrow" w:hAnsi="Arial Narrow" w:cs="Arial Narrow"/>
          <w:sz w:val="22"/>
          <w:szCs w:val="22"/>
        </w:rPr>
      </w:pPr>
    </w:p>
    <w:p w14:paraId="2DC92C85" w14:textId="7C1026A7" w:rsidR="00A67DAD" w:rsidRPr="00E902D0" w:rsidRDefault="00167A06" w:rsidP="00547A15">
      <w:pPr>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t>CUART</w:t>
      </w:r>
      <w:r w:rsidR="00A67DAD" w:rsidRPr="00E902D0">
        <w:rPr>
          <w:rFonts w:ascii="Arial Narrow" w:eastAsia="Arial Narrow" w:hAnsi="Arial Narrow" w:cs="Arial Narrow"/>
          <w:b/>
          <w:bCs/>
          <w:sz w:val="22"/>
          <w:szCs w:val="22"/>
        </w:rPr>
        <w:t>O</w:t>
      </w:r>
      <w:r w:rsidR="00A67DAD" w:rsidRPr="00E902D0">
        <w:rPr>
          <w:rFonts w:ascii="Arial Narrow" w:eastAsia="Arial Narrow" w:hAnsi="Arial Narrow" w:cs="Arial Narrow"/>
          <w:sz w:val="22"/>
          <w:szCs w:val="22"/>
        </w:rPr>
        <w:t xml:space="preserve">:</w:t>
      </w:r>
      <w:r w:rsidR="00A67DAD" w:rsidRPr="00E902D0">
        <w:rPr>
          <w:rFonts w:ascii="Arial Narrow" w:eastAsia="Arial Narrow" w:hAnsi="Arial Narrow" w:cs="Arial Narrow"/>
          <w:sz w:val="22"/>
          <w:szCs w:val="22"/>
        </w:rPr>
        <w:t xml:space="preserve"> requerir a</w:t>
      </w:r>
      <w:r w:rsidR="00294A2E" w:rsidRPr="00E902D0">
        <w:rPr>
          <w:rFonts w:ascii="Arial Narrow" w:eastAsia="Arial Narrow" w:hAnsi="Arial Narrow" w:cs="Arial Narrow"/>
          <w:sz w:val="22"/>
          <w:szCs w:val="22"/>
        </w:rPr>
        <w:t xml:space="preserve"> </w:t>
      </w:r>
      <w:r w:rsidR="00180D29" w:rsidRPr="007F0EF5">
        <w:rPr>
          <w:rFonts w:ascii="Arial Narrow" w:eastAsia="Arial Narrow" w:hAnsi="Arial Narrow" w:cs="Arial Narrow"/>
          <w:spacing w:val="-3"/>
          <w:sz w:val="22"/>
          <w:szCs w:val="22"/>
        </w:rPr>
        <w:t>Rímac Seguros y Reaseguros S.A.</w:t>
      </w:r>
      <w:r w:rsidR="00A67DAD" w:rsidRPr="00E902D0">
        <w:rPr>
          <w:rStyle w:val="normaltextrun"/>
          <w:rFonts w:ascii="Arial Narrow" w:eastAsia="Arial Narrow" w:hAnsi="Arial Narrow" w:cs="Arial Narrow"/>
          <w:sz w:val="22"/>
          <w:szCs w:val="22"/>
          <w:shd w:val="clear" w:color="auto" w:fill="FFFFFF"/>
        </w:rPr>
        <w:t xml:space="preserve">, </w:t>
      </w:r>
      <w:r w:rsidR="00A67DAD" w:rsidRPr="00E902D0">
        <w:rPr>
          <w:rFonts w:ascii="Arial Narrow" w:eastAsia="Arial Narrow" w:hAnsi="Arial Narrow" w:cs="Arial Narrow"/>
          <w:sz w:val="22"/>
          <w:szCs w:val="22"/>
        </w:rPr>
        <w:t xml:space="preserve">que cumpla con lo siguiente: </w:t>
      </w:r>
    </w:p>
    <w:bookmarkEnd w:id="6"/>
    <w:p w14:paraId="19BDC2CF" w14:textId="77777777" w:rsidR="00A67DAD" w:rsidRPr="00E902D0" w:rsidRDefault="00A67DAD" w:rsidP="00547A15">
      <w:pPr>
        <w:spacing w:before="0" w:after="0" w:line="240" w:lineRule="auto"/>
        <w:autoSpaceDE w:val="0"/>
        <w:autoSpaceDN w:val="0"/>
        <w:adjustRightInd w:val="0"/>
        <w:jc w:val="both"/>
        <w:rPr>
          <w:rFonts w:ascii="Arial Narrow" w:eastAsia="Arial Narrow" w:hAnsi="Arial Narrow" w:cs="Arial Narrow"/>
          <w:sz w:val="22"/>
          <w:szCs w:val="22"/>
        </w:rPr>
      </w:pPr>
    </w:p>
    <w:p w14:paraId="1FE74689" w14:textId="77777777" w:rsidR="00A67DAD" w:rsidRPr="00E902D0" w:rsidRDefault="00A67DAD" w:rsidP="00547A15">
      <w:pPr>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Presentar documentos que acrediten su inscripción en los Registros Públicos o una declaración jurada que indique que cuenta con dicha inscripción; </w:t>
      </w:r>
    </w:p>
    <w:p w14:paraId="0689A641" w14:textId="77777777" w:rsidR="00A67DAD" w:rsidRPr="00E902D0" w:rsidRDefault="00A67DAD" w:rsidP="00547A15">
      <w:pPr>
        <w:spacing w:before="0" w:after="0" w:line="240" w:lineRule="auto"/>
        <w:ind w:left="567" w:hanging="567"/>
        <w:jc w:val="both"/>
        <w:rPr>
          <w:rFonts w:ascii="Arial Narrow" w:eastAsia="Arial Narrow" w:hAnsi="Arial Narrow" w:cs="Arial Narrow"/>
          <w:sz w:val="22"/>
          <w:szCs w:val="22"/>
        </w:rPr>
      </w:pPr>
    </w:p>
    <w:p w14:paraId="69BBACBB" w14:textId="77777777" w:rsidR="00A67DAD" w:rsidRPr="00E902D0" w:rsidRDefault="00A67DAD" w:rsidP="00547A15">
      <w:pPr>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bookmarkStart w:id="7" w:name="_Hlk136949140"/>
    </w:p>
    <w:p w14:paraId="5FDE66B6" w14:textId="77777777" w:rsidR="00A67DAD" w:rsidRPr="00E902D0" w:rsidRDefault="00A67DAD" w:rsidP="00547A15">
      <w:pPr>
        <w:spacing w:before="0" w:after="0" w:line="240" w:lineRule="auto"/>
        <w:ind w:left="567"/>
        <w:jc w:val="both"/>
        <w:rPr>
          <w:rFonts w:ascii="Arial Narrow" w:eastAsia="Arial Narrow" w:hAnsi="Arial Narrow" w:cs="Arial Narrow"/>
          <w:sz w:val="22"/>
          <w:szCs w:val="22"/>
        </w:rPr>
      </w:pPr>
    </w:p>
    <w:p w14:paraId="721739B8" w14:textId="77777777" w:rsidR="00A67DAD" w:rsidRPr="00E902D0" w:rsidRDefault="00A67DAD" w:rsidP="00547A15">
      <w:pPr>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consignar el Número de Registro Único de Contribuyentes (RUC);</w:t>
      </w:r>
    </w:p>
    <w:p w14:paraId="000E2D60" w14:textId="77777777" w:rsidR="00A67DAD" w:rsidRPr="00E902D0" w:rsidRDefault="00A67DAD" w:rsidP="00547A15">
      <w:pPr>
        <w:spacing w:before="0" w:after="0" w:line="240" w:lineRule="auto"/>
        <w:ind w:left="567"/>
        <w:jc w:val="both"/>
        <w:rPr>
          <w:rFonts w:ascii="Arial Narrow" w:eastAsia="Arial Narrow" w:hAnsi="Arial Narrow" w:cs="Arial Narrow"/>
          <w:sz w:val="22"/>
          <w:szCs w:val="22"/>
        </w:rPr>
      </w:pPr>
    </w:p>
    <w:p w14:paraId="3AEF7426" w14:textId="77777777" w:rsidR="00A67DAD" w:rsidRPr="00E902D0" w:rsidRDefault="00A67DAD" w:rsidP="00547A15">
      <w:pPr>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fijar domicilio procesal para el procedimiento, de conformidad con el numeral 1 del artículo 442 del Código Procesal Civil; y,</w:t>
      </w:r>
      <w:bookmarkStart w:id="8" w:name="_Hlk136948279"/>
    </w:p>
    <w:p w14:paraId="0F479918" w14:textId="77777777" w:rsidR="00A67DAD" w:rsidRPr="00E902D0" w:rsidRDefault="00A67DAD" w:rsidP="00547A15">
      <w:pPr>
        <w:spacing w:before="0" w:after="0" w:line="240" w:lineRule="auto"/>
        <w:ind w:left="567"/>
        <w:jc w:val="both"/>
        <w:rPr>
          <w:rFonts w:ascii="Arial Narrow" w:eastAsia="Arial Narrow" w:hAnsi="Arial Narrow" w:cs="Arial Narrow"/>
          <w:sz w:val="22"/>
          <w:szCs w:val="22"/>
        </w:rPr>
      </w:pPr>
    </w:p>
    <w:p w14:paraId="48C8F32D" w14:textId="4673A001" w:rsidR="00A67DAD" w:rsidRPr="00E902D0" w:rsidRDefault="00A67DAD" w:rsidP="00547A15">
      <w:pPr>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en caso califique como </w:t>
      </w:r>
      <w:proofErr w:type="gramStart"/>
      <w:r w:rsidRPr="00E902D0">
        <w:rPr>
          <w:rFonts w:ascii="Arial Narrow" w:eastAsia="Arial Narrow" w:hAnsi="Arial Narrow" w:cs="Arial Narrow"/>
          <w:sz w:val="22"/>
          <w:szCs w:val="22"/>
        </w:rPr>
        <w:t>micro empresa</w:t>
      </w:r>
      <w:proofErr w:type="gramEnd"/>
      <w:r w:rsidRPr="00E902D0">
        <w:rPr>
          <w:rFonts w:ascii="Arial Narrow" w:eastAsia="Arial Narrow" w:hAnsi="Arial Narrow" w:cs="Arial Narrow"/>
          <w:sz w:val="22"/>
          <w:szCs w:val="22"/>
        </w:rPr>
        <w:t xml:space="preserve"> o pequeña empresa, presentar los documentos que acrediten su volumen de ventas o ingresos brutos percibidos el año anterior relativo a todas sus actividades </w:t>
      </w:r>
      <w:r w:rsidRPr="00E902D0">
        <w:rPr>
          <w:rFonts w:ascii="Arial Narrow" w:eastAsia="Arial Narrow" w:hAnsi="Arial Narrow" w:cs="Arial Narrow"/>
          <w:sz w:val="22"/>
          <w:szCs w:val="22"/>
        </w:rPr>
        <w:lastRenderedPageBreak/>
        <w:t>económicas y el número de trabajadores con el que cuenta</w:t>
      </w:r>
      <w:r w:rsidRPr="00E902D0">
        <w:rPr>
          <w:rStyle w:val="Refdenotaalpie"/>
          <w:rFonts w:ascii="Arial Narrow" w:eastAsia="Arial Narrow" w:hAnsi="Arial Narrow" w:cs="Arial Narrow"/>
          <w:sz w:val="22"/>
          <w:szCs w:val="22"/>
          <w:vertAlign w:val="superscript"/>
        </w:rPr>
        <w:footnoteReference w:id="10"/>
      </w:r>
      <w:r w:rsidRPr="00E902D0">
        <w:rPr>
          <w:rFonts w:ascii="Arial Narrow" w:eastAsia="Arial Narrow" w:hAnsi="Arial Narrow" w:cs="Arial Narrow"/>
          <w:sz w:val="22"/>
          <w:szCs w:val="22"/>
        </w:rPr>
        <w:t xml:space="preserve">. Ello, a fin de que la Comisión pueda </w:t>
      </w:r>
      <w:r w:rsidR="00547A15">
        <w:rPr>
          <w:rFonts w:ascii="Arial Narrow" w:eastAsia="Arial Narrow" w:hAnsi="Arial Narrow" w:cs="Arial Narrow"/>
          <w:sz w:val="22"/>
          <w:szCs w:val="22"/>
        </w:rPr>
        <w:t>evaluar</w:t>
      </w:r>
      <w:r w:rsidRPr="00E902D0">
        <w:rPr>
          <w:rFonts w:ascii="Arial Narrow" w:eastAsia="Arial Narrow" w:hAnsi="Arial Narrow" w:cs="Arial Narrow"/>
          <w:sz w:val="22"/>
          <w:szCs w:val="22"/>
        </w:rPr>
        <w:t xml:space="preserve"> dicha documentación, conforme lo establece el artículo 110 del </w:t>
      </w:r>
      <w:r w:rsidRPr="00E902D0">
        <w:rPr>
          <w:rFonts w:ascii="Arial Narrow" w:eastAsia="Arial Narrow" w:hAnsi="Arial Narrow" w:cs="Arial Narrow"/>
          <w:spacing w:val="-2"/>
          <w:sz w:val="22"/>
          <w:szCs w:val="22"/>
        </w:rPr>
        <w:t>Código</w:t>
      </w:r>
      <w:r w:rsidRPr="00E902D0">
        <w:rPr>
          <w:rStyle w:val="Refdenotaalpie"/>
          <w:rFonts w:ascii="Arial Narrow" w:eastAsia="Arial Narrow" w:hAnsi="Arial Narrow" w:cs="Arial Narrow"/>
          <w:spacing w:val="-2"/>
          <w:sz w:val="22"/>
          <w:szCs w:val="22"/>
          <w:vertAlign w:val="superscript"/>
        </w:rPr>
        <w:footnoteReference w:id="11"/>
      </w:r>
      <w:r w:rsidRPr="00E902D0">
        <w:rPr>
          <w:rFonts w:ascii="Arial Narrow" w:eastAsia="Arial Narrow" w:hAnsi="Arial Narrow" w:cs="Arial Narrow"/>
          <w:spacing w:val="-2"/>
          <w:sz w:val="22"/>
          <w:szCs w:val="22"/>
        </w:rPr>
        <w:t>.</w:t>
      </w:r>
      <w:bookmarkEnd w:id="8"/>
    </w:p>
    <w:bookmarkEnd w:id="7"/>
    <w:p w14:paraId="6025EDCC" w14:textId="77777777" w:rsidR="00A67DAD" w:rsidRPr="00E902D0" w:rsidRDefault="00A67DAD" w:rsidP="00547A15">
      <w:pPr>
        <w:spacing w:before="0" w:after="0" w:line="240" w:lineRule="auto"/>
        <w:jc w:val="both"/>
        <w:rPr>
          <w:rFonts w:ascii="Arial Narrow" w:eastAsia="Arial Narrow" w:hAnsi="Arial Narrow" w:cs="Arial Narrow"/>
          <w:b/>
          <w:bCs/>
          <w:sz w:val="22"/>
          <w:szCs w:val="22"/>
          <w:lang w:eastAsia="es-ES"/>
        </w:rPr>
      </w:pPr>
    </w:p>
    <w:p>
      <w:pPr>
        <w:jc w:val="both"/>
        <w:rPr>
          <w:rFonts w:ascii="Arial Narrow" w:eastAsia="Arial Narrow" w:hAnsi="Arial Narrow" w:cs="Arial Narrow"/>
          <w:sz w:val="22"/>
          <w:szCs w:val="22"/>
          <w:lang w:val="es-ES" w:eastAsia="es-ES"/>
        </w:rPr>
        <w:spacing w:line="240" w:lineRule="auto"/>
      </w:pPr>
      <w:r>
        <w:rPr>
          <w:rFonts w:ascii="Arial Narrow" w:eastAsia="Arial Narrow" w:hAnsi="Arial Narrow" w:cs="Arial Narrow"/>
          <w:b w:val="1"/>
          <w:bCs w:val="1"/>
          <w:sz w:val="22"/>
          <w:szCs w:val="22"/>
        </w:rPr>
        <w:t xml:space="preserve">QUINTO: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E902D0">
        <w:rPr>
          <w:rStyle w:val="Refdenotaalpie"/>
          <w:rFonts w:ascii="Arial Narrow" w:eastAsia="Arial Narrow" w:hAnsi="Arial Narrow" w:cs="Arial Narrow"/>
          <w:sz w:val="22"/>
          <w:szCs w:val="22"/>
          <w:lang w:eastAsia="es-ES"/>
          <w:vertAlign w:val="superscript"/>
        </w:rPr>
        <w:footnoteReference w:id="12"/>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E902D0">
        <w:rPr>
          <w:rStyle w:val="Refdenotaalpie"/>
          <w:rFonts w:ascii="Arial Narrow" w:eastAsia="Arial Narrow" w:hAnsi="Arial Narrow" w:cs="Arial Narrow"/>
          <w:sz w:val="22"/>
          <w:szCs w:val="22"/>
          <w:lang w:eastAsia="es-ES"/>
          <w:vertAlign w:val="superscript"/>
        </w:rPr>
        <w:footnoteReference w:id="13"/>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E1B770C" w14:textId="77777777" w:rsidR="00A84D46" w:rsidRPr="00E902D0" w:rsidRDefault="00A84D46" w:rsidP="00547A15">
      <w:pPr>
        <w:spacing w:before="0" w:after="0" w:line="240" w:lineRule="auto"/>
        <w:jc w:val="both"/>
        <w:rPr>
          <w:rFonts w:ascii="Arial Narrow" w:eastAsia="Arial Narrow" w:hAnsi="Arial Narrow" w:cs="Arial Narrow"/>
          <w:b/>
          <w:bCs/>
          <w:sz w:val="22"/>
          <w:szCs w:val="22"/>
          <w:lang w:eastAsia="es-ES"/>
        </w:rPr>
      </w:pPr>
    </w:p>
    <w:p w14:paraId="5D99DE99" w14:textId="43E97DEF" w:rsidR="00294A2E" w:rsidRPr="00E902D0" w:rsidRDefault="00A84D46" w:rsidP="00547A15">
      <w:pPr>
        <w:jc w:val="both"/>
        <w:rPr>
          <w:rFonts w:ascii="Arial Narrow" w:eastAsia="Arial Narrow" w:hAnsi="Arial Narrow" w:cs="Arial Narrow"/>
          <w:sz w:val="22"/>
          <w:szCs w:val="22"/>
          <w:lang w:val="es-ES" w:eastAsia="es-ES"/>
        </w:rPr>
      </w:pPr>
      <w:r w:rsidRPr="00E902D0">
        <w:rPr>
          <w:rFonts w:ascii="Arial Narrow" w:eastAsia="Arial Narrow" w:hAnsi="Arial Narrow" w:cs="Arial Narrow"/>
          <w:b/>
          <w:bCs/>
          <w:spacing w:val="-2"/>
          <w:sz w:val="22"/>
          <w:szCs w:val="22"/>
          <w:lang w:eastAsia="es-ES"/>
        </w:rPr>
        <w:t>SEXTO</w:t>
      </w:r>
      <w:r w:rsidRPr="00E902D0">
        <w:rPr>
          <w:rFonts w:ascii="Arial Narrow" w:eastAsia="Arial Narrow" w:hAnsi="Arial Narrow" w:cs="Arial Narrow"/>
          <w:bCs/>
          <w:sz w:val="22"/>
          <w:szCs w:val="22"/>
          <w:lang w:val="es-ES" w:eastAsia="es-ES"/>
        </w:rPr>
        <w:t>:</w:t>
      </w:r>
      <w:r w:rsidRPr="00E902D0">
        <w:rPr>
          <w:rFonts w:ascii="Arial Narrow" w:eastAsia="Arial Narrow" w:hAnsi="Arial Narrow" w:cs="Arial Narrow"/>
          <w:sz w:val="22"/>
          <w:szCs w:val="22"/>
          <w:lang w:val="es-ES" w:eastAsia="es-ES"/>
        </w:rPr>
        <w:t xml:space="preserve"> </w:t>
      </w:r>
      <w:r w:rsidRPr="00E902D0">
        <w:rPr>
          <w:rFonts w:ascii="Arial Narrow" w:eastAsia="Arial Narrow" w:hAnsi="Arial Narrow" w:cs="Arial Narrow"/>
          <w:sz w:val="22"/>
          <w:szCs w:val="22"/>
          <w:lang w:val="es-ES" w:eastAsia="es-ES"/>
        </w:rPr>
        <w:t xml:space="preserve">requerir </w:t>
      </w:r>
      <w:r w:rsidR="00294A2E" w:rsidRPr="00E902D0">
        <w:rPr>
          <w:rFonts w:ascii="Arial Narrow" w:eastAsia="Arial Narrow" w:hAnsi="Arial Narrow" w:cs="Arial Narrow"/>
          <w:sz w:val="22"/>
          <w:szCs w:val="22"/>
          <w:lang w:val="es-ES" w:eastAsia="es-ES"/>
        </w:rPr>
        <w:t xml:space="preserve">a </w:t>
      </w:r>
      <w:r w:rsidR="00180D29" w:rsidRPr="007F0EF5">
        <w:rPr>
          <w:rFonts w:ascii="Arial Narrow" w:eastAsia="Arial Narrow" w:hAnsi="Arial Narrow" w:cs="Arial Narrow"/>
          <w:spacing w:val="-3"/>
          <w:sz w:val="22"/>
          <w:szCs w:val="22"/>
        </w:rPr>
        <w:t>Rímac Seguros y Reaseguros S.A.</w:t>
      </w:r>
      <w:r w:rsidR="007E5A55" w:rsidRPr="00E902D0">
        <w:rPr>
          <w:rStyle w:val="normaltextrun"/>
          <w:rFonts w:ascii="Arial Narrow" w:eastAsia="Arial Narrow" w:hAnsi="Arial Narrow" w:cs="Arial Narrow"/>
          <w:sz w:val="22"/>
          <w:szCs w:val="22"/>
          <w:shd w:val="clear" w:color="auto" w:fill="FFFFFF"/>
        </w:rPr>
        <w:t>,</w:t>
      </w:r>
      <w:r w:rsidR="00294A2E" w:rsidRPr="00E902D0">
        <w:rPr>
          <w:rFonts w:ascii="Arial Narrow" w:eastAsia="Arial Narrow" w:hAnsi="Arial Narrow" w:cs="Arial Narrow"/>
          <w:sz w:val="22"/>
          <w:szCs w:val="22"/>
          <w:lang w:val="es-ES" w:eastAsia="es-ES"/>
        </w:rPr>
        <w:t xml:space="preserve"> </w:t>
      </w:r>
      <w:r w:rsidRPr="00E902D0">
        <w:rPr>
          <w:rFonts w:ascii="Arial Narrow" w:eastAsia="Arial Narrow" w:hAnsi="Arial Narrow" w:cs="Arial Narrow"/>
          <w:sz w:val="22"/>
          <w:szCs w:val="22"/>
          <w:lang w:val="es-ES" w:eastAsia="es-ES"/>
        </w:rPr>
        <w:t>que, en un plazo no mayor de cinco (5) días hábiles contado a partir del día siguiente de la notificación de la presente resolución, cumpla con lo siguiente:</w:t>
      </w:r>
      <w:r w:rsidR="00496E30" w:rsidRPr="00496E30">
        <w:rPr>
          <w:rFonts w:ascii="Arial Narrow" w:eastAsia="Arial Narrow" w:hAnsi="Arial Narrow" w:cs="Arial Narrow"/>
          <w:sz w:val="22"/>
          <w:szCs w:val="22"/>
          <w:lang w:val="es-ES" w:eastAsia="es-ES"/>
        </w:rPr>
        <w:t xml:space="preserve"> (i) </w:t>
      </w:r>
      <w:r w:rsidR="00496E30" w:rsidRPr="00496E30">
        <w:rPr>
          <w:rFonts w:ascii="Arial Narrow" w:eastAsia="Arial Narrow" w:hAnsi="Arial Narrow" w:cs="Arial Narrow"/>
          <w:sz w:val="22"/>
          <w:szCs w:val="22"/>
        </w:rPr>
        <w:t xml:space="preserve">presentar una copia completa, legible y debidamente suscrita de la </w:t>
      </w:r>
      <w:r w:rsidR="00496E30" w:rsidRPr="00496E30">
        <w:rPr>
          <w:rFonts w:ascii="Arial Narrow" w:eastAsia="Arial Narrow" w:hAnsi="Arial Narrow" w:cs="Arial Narrow"/>
          <w:sz w:val="22"/>
          <w:szCs w:val="22"/>
          <w:lang w:eastAsia="es-ES"/>
        </w:rPr>
        <w:t>Póliza 2101-1505093 del Seguro Vehicular</w:t>
      </w:r>
      <w:r w:rsidR="00496E30" w:rsidRPr="00496E30">
        <w:rPr>
          <w:rFonts w:ascii="Arial Narrow" w:eastAsia="Arial Narrow" w:hAnsi="Arial Narrow" w:cs="Arial Narrow"/>
          <w:sz w:val="22"/>
          <w:szCs w:val="22"/>
        </w:rPr>
        <w:t>; (</w:t>
      </w:r>
      <w:proofErr w:type="spellStart"/>
      <w:r w:rsidR="00496E30" w:rsidRPr="00496E30">
        <w:rPr>
          <w:rFonts w:ascii="Arial Narrow" w:eastAsia="Arial Narrow" w:hAnsi="Arial Narrow" w:cs="Arial Narrow"/>
          <w:sz w:val="22"/>
          <w:szCs w:val="22"/>
        </w:rPr>
        <w:t>ii</w:t>
      </w:r>
      <w:proofErr w:type="spellEnd"/>
      <w:r w:rsidR="00496E30" w:rsidRPr="00496E30">
        <w:rPr>
          <w:rFonts w:ascii="Arial Narrow" w:eastAsia="Arial Narrow" w:hAnsi="Arial Narrow" w:cs="Arial Narrow"/>
          <w:sz w:val="22"/>
          <w:szCs w:val="22"/>
        </w:rPr>
        <w:t>) presentar los medios probatorios que acrediten que la negativa de otorgamiento de cobertura fue justificada; y, (</w:t>
      </w:r>
      <w:proofErr w:type="spellStart"/>
      <w:r w:rsidR="00496E30" w:rsidRPr="00496E30">
        <w:rPr>
          <w:rFonts w:ascii="Arial Narrow" w:eastAsia="Arial Narrow" w:hAnsi="Arial Narrow" w:cs="Arial Narrow"/>
          <w:sz w:val="22"/>
          <w:szCs w:val="22"/>
        </w:rPr>
        <w:t>iii</w:t>
      </w:r>
      <w:proofErr w:type="spellEnd"/>
      <w:r w:rsidR="00496E30" w:rsidRPr="00496E30">
        <w:rPr>
          <w:rFonts w:ascii="Arial Narrow" w:eastAsia="Arial Narrow" w:hAnsi="Arial Narrow" w:cs="Arial Narrow"/>
          <w:sz w:val="22"/>
          <w:szCs w:val="22"/>
        </w:rPr>
        <w:t>)</w:t>
      </w:r>
      <w:r w:rsidR="00496E30" w:rsidRPr="00496E30">
        <w:rPr>
          <w:rFonts w:ascii="Arial Narrow" w:eastAsia="Arial Narrow" w:hAnsi="Arial Narrow" w:cs="Arial Narrow"/>
          <w:sz w:val="22"/>
          <w:szCs w:val="22"/>
          <w:lang w:val="es-ES" w:eastAsia="es-ES"/>
        </w:rPr>
        <w:t xml:space="preserve"> </w:t>
      </w:r>
      <w:r w:rsidR="00496E30" w:rsidRPr="00496E30">
        <w:rPr>
          <w:rFonts w:ascii="Arial Narrow" w:eastAsia="Arial Narrow" w:hAnsi="Arial Narrow" w:cs="Arial Narrow"/>
          <w:sz w:val="22"/>
          <w:szCs w:val="22"/>
        </w:rPr>
        <w:t>presentar todas las comunicaciones cursadas con el denunciante</w:t>
      </w:r>
      <w:r w:rsidR="00294A2E" w:rsidRPr="00496E30">
        <w:rPr>
          <w:rFonts w:ascii="Arial Narrow" w:eastAsia="Arial Narrow" w:hAnsi="Arial Narrow" w:cs="Arial Narrow"/>
          <w:sz w:val="22"/>
          <w:szCs w:val="22"/>
        </w:rPr>
        <w:t>.</w:t>
      </w:r>
      <w:r w:rsidR="00294A2E" w:rsidRPr="00E902D0">
        <w:rPr>
          <w:rFonts w:ascii="Arial Narrow" w:eastAsia="Arial Narrow" w:hAnsi="Arial Narrow" w:cs="Arial Narrow"/>
          <w:sz w:val="22"/>
          <w:szCs w:val="22"/>
        </w:rPr>
        <w:t xml:space="preserve"> </w:t>
      </w:r>
    </w:p>
    <w:p w14:paraId="42601899" w14:textId="77777777" w:rsidR="00A67DAD" w:rsidRPr="00E902D0" w:rsidRDefault="00A67DAD" w:rsidP="00547A15">
      <w:pPr>
        <w:spacing w:before="0" w:after="0" w:line="240" w:lineRule="auto"/>
        <w:pBdr>
          <w:top w:val="nil"/>
          <w:left w:val="nil"/>
          <w:bottom w:val="nil"/>
          <w:right w:val="nil"/>
          <w:between w:val="nil"/>
        </w:pBdr>
        <w:jc w:val="both"/>
        <w:rPr>
          <w:rFonts w:ascii="Arial Narrow" w:eastAsia="Arial Narrow" w:hAnsi="Arial Narrow" w:cs="Arial Narrow"/>
          <w:sz w:val="22"/>
          <w:szCs w:val="22"/>
        </w:rPr>
      </w:pPr>
      <w:bookmarkStart w:id="9" w:name="_Hlk136949693"/>
    </w:p>
    <w:p w14:paraId="7B9C8AF5" w14:textId="47E2D867" w:rsidR="00A67DAD" w:rsidRPr="001A65A2" w:rsidRDefault="00D64CBC" w:rsidP="00547A15">
      <w:pPr>
        <w:pBdr>
          <w:top w:val="nil"/>
          <w:left w:val="nil"/>
          <w:bottom w:val="nil"/>
          <w:right w:val="nil"/>
          <w:between w:val="nil"/>
        </w:pBdr>
        <w:jc w:val="both"/>
        <w:rPr>
          <w:rFonts w:ascii="Arial Narrow" w:eastAsia="Arial Narrow" w:hAnsi="Arial Narrow" w:cs="Arial Narrow"/>
          <w:sz w:val="22"/>
          <w:szCs w:val="22"/>
        </w:rPr>
      </w:pPr>
      <w:r>
        <w:rPr>
          <w:rFonts w:ascii="Arial Narrow" w:eastAsia="Arial Narrow" w:hAnsi="Arial Narrow" w:cs="Arial Narrow"/>
          <w:b/>
          <w:bCs/>
          <w:sz w:val="22"/>
          <w:szCs w:val="22"/>
        </w:rPr>
        <w:t>SÉTIMO</w:t>
      </w:r>
      <w:r w:rsidR="00A67DAD" w:rsidRPr="00E902D0">
        <w:rPr>
          <w:rFonts w:ascii="Arial Narrow" w:eastAsia="Arial Narrow" w:hAnsi="Arial Narrow" w:cs="Arial Narrow"/>
          <w:b/>
          <w:bCs/>
          <w:sz w:val="22"/>
          <w:szCs w:val="22"/>
        </w:rPr>
        <w:t xml:space="preserve">:</w:t>
      </w:r>
      <w:r w:rsidR="00A67DAD" w:rsidRPr="00E902D0">
        <w:rPr>
          <w:rFonts w:ascii="Arial Narrow" w:eastAsia="Arial Narrow" w:hAnsi="Arial Narrow" w:cs="Arial Narrow"/>
          <w:sz w:val="22"/>
          <w:szCs w:val="22"/>
        </w:rPr>
        <w:t xml:space="preserve"> </w:t>
      </w:r>
      <w:r w:rsidR="00A67DAD" w:rsidRPr="00E902D0">
        <w:rPr>
          <w:rFonts w:ascii="Arial Narrow" w:eastAsia="Arial Narrow" w:hAnsi="Arial Narrow" w:cs="Arial Narrow"/>
          <w:sz w:val="22"/>
          <w:szCs w:val="22"/>
        </w:rPr>
        <w:t>informar a las partes que el artículo 110</w:t>
      </w:r>
      <w:r w:rsidR="00982687" w:rsidRPr="00E902D0">
        <w:rPr>
          <w:rFonts w:ascii="Arial Narrow" w:eastAsia="Arial Narrow" w:hAnsi="Arial Narrow" w:cs="Arial Narrow"/>
          <w:sz w:val="22"/>
          <w:szCs w:val="22"/>
        </w:rPr>
        <w:t/>
      </w:r>
      <w:r w:rsidR="00A67DAD" w:rsidRPr="00E902D0">
        <w:rPr>
          <w:rFonts w:ascii="Arial Narrow" w:eastAsia="Arial Narrow" w:hAnsi="Arial Narrow" w:cs="Arial Narrow"/>
          <w:sz w:val="22"/>
          <w:szCs w:val="22"/>
        </w:rPr>
        <w:t xml:space="preserve"> de la Ley 29571, Código de Protección y Defensa del </w:t>
      </w:r>
      <w:r w:rsidR="00A67DAD" w:rsidRPr="00E902D0">
        <w:rPr>
          <w:rFonts w:ascii="Arial Narrow" w:eastAsia="Arial Narrow" w:hAnsi="Arial Narrow" w:cs="Arial Narrow"/>
          <w:sz w:val="22"/>
          <w:szCs w:val="22"/>
        </w:rPr>
        <w:t>Consumidor</w:t>
      </w:r>
      <w:r w:rsidR="00A67DAD" w:rsidRPr="00E902D0">
        <w:rPr>
          <w:rStyle w:val="Refdenotaalpie"/>
          <w:rFonts w:ascii="Arial Narrow" w:eastAsia="Arial Narrow" w:hAnsi="Arial Narrow" w:cs="Arial Narrow"/>
          <w:sz w:val="22"/>
          <w:szCs w:val="22"/>
          <w:vertAlign w:val="superscript"/>
        </w:rPr>
        <w:footnoteReference w:id="14"/>
      </w:r>
      <w:r w:rsidR="00A67DAD" w:rsidRPr="00E902D0">
        <w:rPr>
          <w:rFonts w:ascii="Arial Narrow" w:eastAsia="Arial Narrow" w:hAnsi="Arial Narrow" w:cs="Arial Narrow"/>
          <w:sz w:val="22"/>
          <w:szCs w:val="22"/>
        </w:rPr>
        <w:t xml:space="preserve">, faculta a la Comisión a calificar las infracciones de la referida norma como leves, graves </w:t>
      </w:r>
      <w:r w:rsidR="00A67DAD" w:rsidRPr="00E902D0">
        <w:rPr>
          <w:rFonts w:ascii="Arial Narrow" w:eastAsia="Arial Narrow" w:hAnsi="Arial Narrow" w:cs="Arial Narrow"/>
          <w:sz w:val="22"/>
          <w:szCs w:val="22"/>
        </w:rPr>
        <w:lastRenderedPageBreak/>
        <w:t xml:space="preserve">o muy graves e imponer sanciones que van desde una amonestación hasta una multa por un máximo de 450 Unidades Impositivas </w:t>
      </w:r>
      <w:r w:rsidR="00A67DAD" w:rsidRPr="001A65A2">
        <w:rPr>
          <w:rFonts w:ascii="Arial Narrow" w:eastAsia="Arial Narrow" w:hAnsi="Arial Narrow" w:cs="Arial Narrow"/>
          <w:sz w:val="22"/>
          <w:szCs w:val="22"/>
        </w:rPr>
        <w:t>Tributarias, sin perjuicio de las medidas correctivas, reparadoras y complementarias, que puedan ordenarse de acuerdo a lo estipulado en los artículos 114</w:t>
      </w:r>
      <w:r w:rsidR="00982687" w:rsidRPr="001A65A2">
        <w:rPr>
          <w:rFonts w:ascii="Arial Narrow" w:eastAsia="Arial Narrow" w:hAnsi="Arial Narrow" w:cs="Arial Narrow"/>
          <w:sz w:val="22"/>
          <w:szCs w:val="22"/>
        </w:rPr>
        <w:t/>
      </w:r>
      <w:r w:rsidR="00A67DAD" w:rsidRPr="001A65A2">
        <w:rPr>
          <w:rFonts w:ascii="Arial Narrow" w:eastAsia="Arial Narrow" w:hAnsi="Arial Narrow" w:cs="Arial Narrow"/>
          <w:sz w:val="22"/>
          <w:szCs w:val="22"/>
        </w:rPr>
        <w:t>, 115</w:t>
      </w:r>
      <w:r w:rsidR="00982687" w:rsidRPr="001A65A2">
        <w:rPr>
          <w:rFonts w:ascii="Arial Narrow" w:eastAsia="Arial Narrow" w:hAnsi="Arial Narrow" w:cs="Arial Narrow"/>
          <w:sz w:val="22"/>
          <w:szCs w:val="22"/>
        </w:rPr>
        <w:t/>
      </w:r>
      <w:r w:rsidR="00A67DAD" w:rsidRPr="001A65A2">
        <w:rPr>
          <w:rFonts w:ascii="Arial Narrow" w:eastAsia="Arial Narrow" w:hAnsi="Arial Narrow" w:cs="Arial Narrow"/>
          <w:sz w:val="22"/>
          <w:szCs w:val="22"/>
        </w:rPr>
        <w:t xml:space="preserve"> y 116</w:t>
      </w:r>
      <w:r w:rsidR="00982687" w:rsidRPr="001A65A2">
        <w:rPr>
          <w:rFonts w:ascii="Arial Narrow" w:eastAsia="Arial Narrow" w:hAnsi="Arial Narrow" w:cs="Arial Narrow"/>
          <w:sz w:val="22"/>
          <w:szCs w:val="22"/>
        </w:rPr>
        <w:t/>
      </w:r>
      <w:r w:rsidR="00A67DAD" w:rsidRPr="001A65A2">
        <w:rPr>
          <w:rFonts w:ascii="Arial Narrow" w:eastAsia="Arial Narrow" w:hAnsi="Arial Narrow" w:cs="Arial Narrow"/>
          <w:sz w:val="22"/>
          <w:szCs w:val="22"/>
        </w:rPr>
        <w:t xml:space="preserve"> de la referida norma</w:t>
      </w:r>
      <w:r w:rsidR="00A67DAD" w:rsidRPr="001A65A2">
        <w:rPr>
          <w:rStyle w:val="Refdenotaalpie"/>
          <w:rFonts w:ascii="Arial Narrow" w:eastAsia="Arial Narrow" w:hAnsi="Arial Narrow" w:cs="Arial Narrow"/>
          <w:sz w:val="22"/>
          <w:szCs w:val="22"/>
          <w:vertAlign w:val="superscript"/>
        </w:rPr>
        <w:footnoteReference w:id="15"/>
      </w:r>
      <w:r w:rsidR="00A67DAD" w:rsidRPr="001A65A2">
        <w:rPr>
          <w:rFonts w:ascii="Arial Narrow" w:eastAsia="Arial Narrow" w:hAnsi="Arial Narrow" w:cs="Arial Narrow"/>
          <w:sz w:val="22"/>
          <w:szCs w:val="22"/>
        </w:rPr>
        <w:t>.</w:t>
      </w:r>
    </w:p>
    <w:p w14:paraId="3F8BCFFE" w14:textId="7CC5F1D0" w:rsidR="00A67DAD" w:rsidRPr="001A65A2" w:rsidRDefault="00A67DAD" w:rsidP="00547A15">
      <w:pPr>
        <w:jc w:val="both"/>
        <w:rPr>
          <w:rFonts w:ascii="Arial Narrow" w:eastAsia="Arial Narrow" w:hAnsi="Arial Narrow" w:cs="Arial Narrow"/>
          <w:spacing w:val="-2"/>
          <w:sz w:val="22"/>
          <w:szCs w:val="22"/>
        </w:rPr>
      </w:pPr>
      <w:bookmarkStart w:id="11" w:name="_Hlk136948310"/>
      <w:r w:rsidRPr="001A65A2">
        <w:rPr>
          <w:rFonts w:ascii="Arial Narrow" w:eastAsia="Arial Narrow" w:hAnsi="Arial Narrow" w:cs="Arial Narrow"/>
          <w:sz w:val="22"/>
          <w:szCs w:val="22"/>
        </w:rPr>
        <w:lastRenderedPageBreak/>
        <w:t xml:space="preserve">Asimismo, se considera circunstancias atenuantes para la graduación de la sanción, el allanamiento de la denuncia o el reconocimiento de las pretensiones en ella contenidas, </w:t>
      </w:r>
      <w:proofErr w:type="gramStart"/>
      <w:r w:rsidRPr="001A65A2">
        <w:rPr>
          <w:rFonts w:ascii="Arial Narrow" w:eastAsia="Arial Narrow" w:hAnsi="Arial Narrow" w:cs="Arial Narrow"/>
          <w:sz w:val="22"/>
          <w:szCs w:val="22"/>
        </w:rPr>
        <w:t>de acuerdo al</w:t>
      </w:r>
      <w:proofErr w:type="gramEnd"/>
      <w:r w:rsidRPr="001A65A2">
        <w:rPr>
          <w:rFonts w:ascii="Arial Narrow" w:eastAsia="Arial Narrow" w:hAnsi="Arial Narrow" w:cs="Arial Narrow"/>
          <w:sz w:val="22"/>
          <w:szCs w:val="22"/>
        </w:rPr>
        <w:t xml:space="preserve"> artículo 112</w:t>
      </w:r>
      <w:r w:rsidR="00982687" w:rsidRPr="001A65A2">
        <w:rPr>
          <w:rFonts w:ascii="Arial Narrow" w:eastAsia="Arial Narrow" w:hAnsi="Arial Narrow" w:cs="Arial Narrow"/>
          <w:sz w:val="22"/>
          <w:szCs w:val="22"/>
        </w:rPr>
        <w:t/>
      </w:r>
      <w:r w:rsidRPr="001A65A2">
        <w:rPr>
          <w:rFonts w:ascii="Arial Narrow" w:eastAsia="Arial Narrow" w:hAnsi="Arial Narrow" w:cs="Arial Narrow"/>
          <w:sz w:val="22"/>
          <w:szCs w:val="22"/>
        </w:rPr>
        <w:t xml:space="preserve"> del Código</w:t>
      </w:r>
      <w:r w:rsidRPr="001A65A2">
        <w:rPr>
          <w:rStyle w:val="Refdenotaalpie"/>
          <w:rFonts w:ascii="Arial Narrow" w:eastAsia="Arial Narrow" w:hAnsi="Arial Narrow" w:cs="Arial Narrow"/>
          <w:sz w:val="22"/>
          <w:szCs w:val="22"/>
          <w:vertAlign w:val="superscript"/>
        </w:rPr>
        <w:footnoteReference w:id="16"/>
      </w:r>
      <w:r w:rsidRPr="001A65A2">
        <w:rPr>
          <w:rFonts w:ascii="Arial Narrow" w:eastAsia="Arial Narrow" w:hAnsi="Arial Narrow" w:cs="Arial Narrow"/>
          <w:sz w:val="22"/>
          <w:szCs w:val="22"/>
        </w:rPr>
        <w:t>.</w:t>
      </w:r>
    </w:p>
    <w:bookmarkEnd w:id="11"/>
    <w:p w14:paraId="71B707D5" w14:textId="77777777" w:rsidR="00A67DAD" w:rsidRPr="001A65A2" w:rsidRDefault="00A67DAD" w:rsidP="00547A15">
      <w:pPr>
        <w:spacing w:before="0" w:after="0" w:line="240" w:lineRule="auto"/>
        <w:shd w:val="clear" w:color="auto" w:fill="FFFFFF" w:themeFill="background1"/>
        <w:jc w:val="both"/>
        <w:rPr>
          <w:rFonts w:ascii="Arial Narrow" w:eastAsia="Arial Narrow" w:hAnsi="Arial Narrow" w:cs="Arial Narrow"/>
          <w:b/>
          <w:bCs/>
          <w:sz w:val="22"/>
          <w:szCs w:val="22"/>
        </w:rPr>
      </w:pPr>
    </w:p>
    <w:p w14:paraId="15B457F0" w14:textId="5BA12BD5" w:rsidR="00A67DAD" w:rsidRPr="001A65A2" w:rsidRDefault="00D64CBC" w:rsidP="00547A15">
      <w:pPr>
        <w:shd w:val="clear" w:color="auto" w:fill="FFFFFF" w:themeFill="background1"/>
        <w:jc w:val="both"/>
        <w:rPr>
          <w:rFonts w:ascii="Arial Narrow" w:eastAsia="Arial Narrow" w:hAnsi="Arial Narrow" w:cs="Arial Narrow"/>
          <w:sz w:val="22"/>
          <w:szCs w:val="22"/>
        </w:rPr>
      </w:pPr>
      <w:r>
        <w:rPr>
          <w:rFonts w:ascii="Arial Narrow" w:eastAsia="Arial Narrow" w:hAnsi="Arial Narrow" w:cs="Arial Narrow"/>
          <w:b/>
          <w:bCs/>
          <w:sz w:val="22"/>
          <w:szCs w:val="22"/>
        </w:rPr>
        <w:t>OCTAVO</w:t>
      </w:r>
      <w:r w:rsidR="00A67DAD" w:rsidRPr="001A65A2">
        <w:rPr>
          <w:rFonts w:ascii="Arial Narrow" w:eastAsia="Arial Narrow" w:hAnsi="Arial Narrow" w:cs="Arial Narrow"/>
          <w:b/>
          <w:bCs/>
          <w:sz w:val="22"/>
          <w:szCs w:val="22"/>
        </w:rPr>
        <w:t>:</w:t>
      </w:r>
      <w:r w:rsidR="00A67DAD" w:rsidRPr="001A65A2">
        <w:rPr>
          <w:rFonts w:ascii="Arial Narrow" w:eastAsia="Arial Narrow" w:hAnsi="Arial Narrow" w:cs="Arial Narrow"/>
          <w:sz w:val="22"/>
          <w:szCs w:val="22"/>
        </w:rPr>
        <w:t xml:space="preserve"> informar a las partes que conforme a lo establecido en el artículo 39 del </w:t>
      </w:r>
      <w:r w:rsidR="00A67DAD" w:rsidRPr="001A65A2">
        <w:rPr>
          <w:rFonts w:ascii="Arial Narrow" w:eastAsia="Arial Narrow" w:hAnsi="Arial Narrow" w:cs="Arial Narrow"/>
          <w:sz w:val="22"/>
          <w:szCs w:val="22"/>
          <w:lang w:eastAsia="es-ES"/>
        </w:rPr>
        <w:t xml:space="preserve">Decreto Legislativo </w:t>
      </w:r>
      <w:proofErr w:type="gramStart"/>
      <w:r w:rsidR="00A67DAD" w:rsidRPr="001A65A2">
        <w:rPr>
          <w:rFonts w:ascii="Arial Narrow" w:eastAsia="Arial Narrow" w:hAnsi="Arial Narrow" w:cs="Arial Narrow"/>
          <w:sz w:val="22"/>
          <w:szCs w:val="22"/>
          <w:lang w:eastAsia="es-ES"/>
        </w:rPr>
        <w:t xml:space="preserve"/>
      </w:r>
      <w:proofErr w:type="gramEnd"/>
      <w:r w:rsidR="00A67DAD" w:rsidRPr="001A65A2">
        <w:rPr>
          <w:rFonts w:ascii="Arial Narrow" w:eastAsia="Arial Narrow" w:hAnsi="Arial Narrow" w:cs="Arial Narrow"/>
          <w:sz w:val="22"/>
          <w:szCs w:val="22"/>
          <w:lang w:eastAsia="es-ES"/>
        </w:rPr>
        <w:t xml:space="preserve">807</w:t>
      </w:r>
      <w:r w:rsidR="00A67DAD" w:rsidRPr="001A65A2">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429E58D8" w14:textId="77777777" w:rsidR="00A67DAD" w:rsidRPr="001A65A2" w:rsidRDefault="00A67DAD" w:rsidP="00547A15">
      <w:pPr>
        <w:spacing w:before="0" w:after="0" w:line="240" w:lineRule="auto"/>
        <w:shd w:val="clear" w:color="auto" w:fill="FFFFFF"/>
        <w:jc w:val="both"/>
        <w:rPr>
          <w:rFonts w:ascii="Arial Narrow" w:eastAsia="Arial Narrow" w:hAnsi="Arial Narrow" w:cs="Arial Narrow"/>
          <w:sz w:val="22"/>
          <w:szCs w:val="22"/>
        </w:rPr>
      </w:pPr>
    </w:p>
    <w:p w14:paraId="4FC33B52" w14:textId="58B3F24A" w:rsidR="00A67DAD" w:rsidRPr="001A65A2" w:rsidRDefault="00D64CBC" w:rsidP="00547A15">
      <w:pPr>
        <w:suppressAutoHyphens/>
        <w:jc w:val="both"/>
        <w:rPr>
          <w:rFonts w:ascii="Arial Narrow" w:eastAsia="Arial Narrow" w:hAnsi="Arial Narrow" w:cs="Arial Narrow"/>
          <w:sz w:val="22"/>
          <w:szCs w:val="22"/>
          <w:u w:val="single"/>
        </w:rPr>
      </w:pPr>
      <w:r>
        <w:rPr>
          <w:rFonts w:ascii="Arial Narrow" w:eastAsia="Arial Narrow" w:hAnsi="Arial Narrow" w:cs="Arial Narrow"/>
          <w:b/>
          <w:bCs/>
          <w:sz w:val="22"/>
          <w:szCs w:val="22"/>
        </w:rPr>
        <w:lastRenderedPageBreak/>
        <w:t>NOVENO</w:t>
      </w:r>
      <w:r w:rsidR="00A67DAD" w:rsidRPr="001A65A2">
        <w:rPr>
          <w:rFonts w:ascii="Arial Narrow" w:eastAsia="Arial Narrow" w:hAnsi="Arial Narrow" w:cs="Arial Narrow"/>
          <w:b/>
          <w:bCs/>
          <w:sz w:val="22"/>
          <w:szCs w:val="22"/>
        </w:rPr>
        <w:t xml:space="preserve">:</w:t>
      </w:r>
      <w:r w:rsidR="00A67DAD" w:rsidRPr="001A65A2">
        <w:rPr>
          <w:rFonts w:ascii="Arial Narrow" w:eastAsia="Arial Narrow" w:hAnsi="Arial Narrow" w:cs="Arial Narrow"/>
          <w:sz w:val="22"/>
          <w:szCs w:val="22"/>
        </w:rPr>
        <w:t xml:space="preserve"> </w:t>
      </w:r>
      <w:r w:rsidR="00A67DAD" w:rsidRPr="001A65A2">
        <w:rPr>
          <w:rFonts w:ascii="Arial Narrow" w:eastAsia="Arial Narrow" w:hAnsi="Arial Narrow" w:cs="Arial Narrow"/>
          <w:sz w:val="22"/>
          <w:szCs w:val="22"/>
        </w:rPr>
        <w:t xml:space="preserve">comunicar a las partes que, </w:t>
      </w:r>
      <w:proofErr w:type="gramStart"/>
      <w:r w:rsidR="00A67DAD" w:rsidRPr="001A65A2">
        <w:rPr>
          <w:rFonts w:ascii="Arial Narrow" w:eastAsia="Arial Narrow" w:hAnsi="Arial Narrow" w:cs="Arial Narrow"/>
          <w:sz w:val="22"/>
          <w:szCs w:val="22"/>
        </w:rPr>
        <w:t>de acuerdo a</w:t>
      </w:r>
      <w:proofErr w:type="gramEnd"/>
      <w:r w:rsidR="00A67DAD" w:rsidRPr="001A65A2">
        <w:rPr>
          <w:rFonts w:ascii="Arial Narrow" w:eastAsia="Arial Narrow" w:hAnsi="Arial Narrow" w:cs="Arial Narrow"/>
          <w:sz w:val="22"/>
          <w:szCs w:val="22"/>
        </w:rPr>
        <w:t xml:space="preserve"> lo señalado por el artículo 29 del Decreto Legislativo 807</w:t>
      </w:r>
      <w:r w:rsidR="00A67DAD" w:rsidRPr="001A65A2">
        <w:rPr>
          <w:rStyle w:val="Refdenotaalpie"/>
          <w:rFonts w:ascii="Arial Narrow" w:eastAsia="Arial Narrow" w:hAnsi="Arial Narrow" w:cs="Arial Narrow"/>
          <w:sz w:val="22"/>
          <w:szCs w:val="22"/>
          <w:vertAlign w:val="superscript"/>
        </w:rPr>
        <w:footnoteReference w:id="17"/>
      </w:r>
      <w:r w:rsidR="00A67DAD" w:rsidRPr="001A65A2">
        <w:rPr>
          <w:rFonts w:ascii="Arial Narrow" w:eastAsia="Arial Narrow" w:hAnsi="Arial Narrow" w:cs="Arial Narrow"/>
          <w:sz w:val="22"/>
          <w:szCs w:val="22"/>
        </w:rPr>
        <w:t xml:space="preserve">, hasta antes de la emisión de la Resolución Final tienen la posibilidad de solicitar se </w:t>
      </w:r>
      <w:proofErr w:type="gramStart"/>
      <w:r w:rsidR="00A67DAD" w:rsidRPr="001A65A2">
        <w:rPr>
          <w:rFonts w:ascii="Arial Narrow" w:eastAsia="Arial Narrow" w:hAnsi="Arial Narrow" w:cs="Arial Narrow"/>
          <w:sz w:val="22"/>
          <w:szCs w:val="22"/>
        </w:rPr>
        <w:t>les</w:t>
      </w:r>
      <w:proofErr w:type="gramEnd"/>
      <w:r w:rsidR="00A67DAD" w:rsidRPr="001A65A2">
        <w:rPr>
          <w:rFonts w:ascii="Arial Narrow" w:eastAsia="Arial Narrow" w:hAnsi="Arial Narrow" w:cs="Arial Narrow"/>
          <w:sz w:val="22"/>
          <w:szCs w:val="22"/>
        </w:rPr>
        <w:t xml:space="preserve"> cite a una audiencia de conciliación. En caso deleguen a favor de una tercera persona su actuación en la diligencia programada, esta deberá presentar un poder especial con firma legalizada ante Notario Público, donde conste </w:t>
      </w:r>
      <w:r w:rsidR="00A67DAD" w:rsidRPr="001A65A2">
        <w:rPr>
          <w:rFonts w:ascii="Arial Narrow" w:eastAsia="Arial Narrow" w:hAnsi="Arial Narrow" w:cs="Arial Narrow"/>
          <w:sz w:val="22"/>
          <w:szCs w:val="22"/>
        </w:rPr>
        <w:t>expresamente su facultad para asistir y conciliar en su representación</w:t>
      </w:r>
      <w:r w:rsidR="00A67DAD" w:rsidRPr="001A65A2">
        <w:rPr>
          <w:rFonts w:ascii="Arial Narrow" w:eastAsia="Arial Narrow" w:hAnsi="Arial Narrow" w:cs="Arial Narrow"/>
          <w:sz w:val="22"/>
          <w:szCs w:val="22"/>
        </w:rPr>
        <w:t>.</w:t>
      </w:r>
      <w:r w:rsidR="00A67DAD" w:rsidRPr="001A65A2">
        <w:rPr>
          <w:rFonts w:ascii="Arial Narrow" w:eastAsia="Arial Narrow" w:hAnsi="Arial Narrow" w:cs="Arial Narrow"/>
          <w:sz w:val="22"/>
          <w:szCs w:val="22"/>
        </w:rPr>
        <w:t xml:space="preserve"> </w:t>
      </w:r>
      <w:r w:rsidR="00A67DAD" w:rsidRPr="001A65A2">
        <w:rPr>
          <w:rFonts w:ascii="Arial Narrow" w:eastAsia="Arial Narrow" w:hAnsi="Arial Narrow" w:cs="Arial Narrow"/>
          <w:sz w:val="22"/>
          <w:szCs w:val="22"/>
        </w:rPr>
        <w:t xml:space="preserve">Ello bajo apercibimiento de no realizar la audiencia de conciliación y levantar el acta de inasistencia correspondiente. </w:t>
      </w:r>
    </w:p>
    <w:p w14:paraId="0FC7A55D" w14:textId="77777777" w:rsidR="00A67DAD" w:rsidRPr="001A65A2" w:rsidRDefault="00A67DAD" w:rsidP="00547A15">
      <w:pPr>
        <w:spacing w:before="0" w:after="0" w:line="240" w:lineRule="auto"/>
        <w:shd w:val="clear" w:color="auto" w:fill="FFFFFF" w:themeFill="background1"/>
        <w:jc w:val="both"/>
        <w:rPr>
          <w:rFonts w:ascii="Arial Narrow" w:eastAsia="Arial Narrow" w:hAnsi="Arial Narrow" w:cs="Arial Narrow"/>
          <w:b/>
          <w:bCs/>
          <w:sz w:val="22"/>
          <w:szCs w:val="22"/>
        </w:rPr>
      </w:pPr>
    </w:p>
    <w:p w14:paraId="3F3E79CD" w14:textId="0A62DA5A" w:rsidR="00431C66" w:rsidRPr="001A65A2" w:rsidRDefault="00167A06" w:rsidP="00547A15">
      <w:pPr>
        <w:shd w:val="clear" w:color="auto" w:fill="FFFFFF" w:themeFill="background1"/>
        <w:jc w:val="both"/>
        <w:rPr>
          <w:rFonts w:ascii="Arial Narrow" w:eastAsia="Arial Narrow" w:hAnsi="Arial Narrow" w:cs="Arial Narrow"/>
          <w:sz w:val="22"/>
          <w:szCs w:val="22"/>
        </w:rPr>
      </w:pPr>
      <w:r w:rsidRPr="001A65A2">
        <w:rPr>
          <w:rFonts w:ascii="Arial Narrow" w:eastAsia="Arial Narrow" w:hAnsi="Arial Narrow" w:cs="Arial Narrow"/>
          <w:b/>
          <w:bCs/>
          <w:sz w:val="22"/>
          <w:szCs w:val="22"/>
        </w:rPr>
        <w:t>DÉCIMO</w:t>
      </w:r>
      <w:r w:rsidR="00A67DAD" w:rsidRPr="001A65A2">
        <w:rPr>
          <w:rFonts w:ascii="Arial Narrow" w:eastAsia="Arial Narrow" w:hAnsi="Arial Narrow" w:cs="Arial Narrow"/>
          <w:b/>
          <w:bCs/>
          <w:sz w:val="22"/>
          <w:szCs w:val="22"/>
        </w:rPr>
        <w:t xml:space="preserve">:</w:t>
      </w:r>
      <w:r w:rsidR="00A67DAD" w:rsidRPr="001A65A2">
        <w:rPr>
          <w:rFonts w:ascii="Arial Narrow" w:eastAsia="Arial Narrow" w:hAnsi="Arial Narrow" w:cs="Arial Narrow"/>
          <w:sz w:val="22"/>
          <w:szCs w:val="22"/>
        </w:rPr>
        <w:t xml:space="preserve"> </w:t>
      </w:r>
      <w:r w:rsidR="00A67DAD" w:rsidRPr="001A65A2">
        <w:rPr>
          <w:rFonts w:ascii="Arial Narrow" w:eastAsia="Arial Narrow" w:hAnsi="Arial Narrow" w:cs="Arial Narrow"/>
          <w:sz w:val="22"/>
          <w:szCs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41FE7D9F" w14:textId="77777777" w:rsidR="00431C66" w:rsidRPr="001A65A2" w:rsidRDefault="00431C66" w:rsidP="00547A15">
      <w:pPr>
        <w:spacing w:before="0" w:after="0" w:line="240" w:lineRule="auto"/>
        <w:shd w:val="clear" w:color="auto" w:fill="FFFFFF" w:themeFill="background1"/>
        <w:jc w:val="both"/>
        <w:rPr>
          <w:rFonts w:ascii="Arial Narrow" w:eastAsia="Arial Narrow" w:hAnsi="Arial Narrow" w:cs="Arial Narrow"/>
          <w:sz w:val="22"/>
          <w:szCs w:val="22"/>
        </w:rPr>
      </w:pPr>
    </w:p>
    <w:bookmarkEnd w:id="9"/>
    <w:p w14:paraId="56C123D6" w14:textId="5642EDC8" w:rsidR="00A81E02" w:rsidRPr="001A65A2" w:rsidRDefault="00A81E02" w:rsidP="00547A15">
      <w:pPr>
        <w:suppressAutoHyphens/>
        <w:jc w:val="both"/>
        <w:rPr>
          <w:rFonts w:ascii="Arial Narrow" w:eastAsia="Arial Narrow" w:hAnsi="Arial Narrow" w:cs="Arial Narrow"/>
          <w:sz w:val="22"/>
          <w:szCs w:val="22"/>
        </w:rPr>
      </w:pPr>
      <w:r w:rsidRPr="007F0EF5">
        <w:rPr>
          <w:rFonts w:ascii="Arial Narrow" w:eastAsia="Arial Narrow" w:hAnsi="Arial Narrow" w:cs="Arial Narrow"/>
          <w:b/>
          <w:bCs/>
          <w:sz w:val="22"/>
          <w:szCs w:val="22"/>
        </w:rPr>
        <w:t xml:space="preserve">DÉCIMO </w:t>
      </w:r>
      <w:r w:rsidR="00D64CBC">
        <w:rPr>
          <w:rFonts w:ascii="Arial Narrow" w:eastAsia="Arial Narrow" w:hAnsi="Arial Narrow" w:cs="Arial Narrow"/>
          <w:b/>
          <w:bCs/>
          <w:sz w:val="22"/>
          <w:szCs w:val="22"/>
        </w:rPr>
        <w:t>PRIMERO</w:t>
      </w:r>
      <w:r w:rsidRPr="007F0EF5">
        <w:rPr>
          <w:rFonts w:ascii="Arial Narrow" w:eastAsia="Arial Narrow" w:hAnsi="Arial Narrow" w:cs="Arial Narrow"/>
          <w:b/>
          <w:spacing w:val="-3"/>
          <w:sz w:val="22"/>
          <w:szCs w:val="22"/>
        </w:rPr>
        <w:t>:</w:t>
      </w:r>
      <w:r w:rsidRPr="007F0EF5">
        <w:rPr>
          <w:rFonts w:ascii="Arial Narrow" w:eastAsia="Arial Narrow" w:hAnsi="Arial Narrow" w:cs="Arial Narrow"/>
          <w:spacing w:val="-3"/>
          <w:sz w:val="22"/>
          <w:szCs w:val="22"/>
        </w:rPr>
        <w:t xml:space="preserve"> </w:t>
      </w:r>
      <w:r w:rsidRPr="007F0EF5">
        <w:rPr>
          <w:rFonts w:ascii="Arial Narrow" w:eastAsia="Arial Narrow" w:hAnsi="Arial Narrow" w:cs="Arial Narrow"/>
          <w:spacing w:val="-3"/>
          <w:sz w:val="22"/>
          <w:szCs w:val="22"/>
        </w:rPr>
        <w:t xml:space="preserve">requerir a </w:t>
      </w:r>
      <w:r w:rsidR="007F0EF5" w:rsidRPr="007F0EF5">
        <w:rPr>
          <w:rFonts w:ascii="Arial Narrow" w:eastAsia="Arial Narrow" w:hAnsi="Arial Narrow" w:cs="Arial Narrow"/>
          <w:spacing w:val="-3"/>
          <w:sz w:val="22"/>
          <w:szCs w:val="22"/>
        </w:rPr>
        <w:t xml:space="preserve">Grupo T &amp; Q Asociados S.A.C. y Rímac Seguros y Reaseguros S.A. </w:t>
      </w:r>
      <w:r w:rsidRPr="007F0EF5">
        <w:rPr>
          <w:rFonts w:ascii="Arial Narrow" w:eastAsia="Arial Narrow" w:hAnsi="Arial Narrow" w:cs="Arial Narrow"/>
          <w:color w:val="000000"/>
          <w:sz w:val="22"/>
          <w:szCs w:val="22"/>
        </w:rPr>
        <w:t>para que, dentro del plazo de dos (2) días hábiles siguientes a la fecha en que reciba</w:t>
      </w:r>
      <w:r w:rsidR="007F0EF5" w:rsidRPr="007F0EF5">
        <w:rPr>
          <w:rFonts w:ascii="Arial Narrow" w:eastAsia="Arial Narrow" w:hAnsi="Arial Narrow" w:cs="Arial Narrow"/>
          <w:color w:val="000000"/>
          <w:sz w:val="22"/>
          <w:szCs w:val="22"/>
        </w:rPr>
        <w:t>n</w:t>
      </w:r>
      <w:r w:rsidRPr="007F0EF5">
        <w:rPr>
          <w:rFonts w:ascii="Arial Narrow" w:eastAsia="Arial Narrow" w:hAnsi="Arial Narrow" w:cs="Arial Narrow"/>
          <w:color w:val="000000"/>
          <w:sz w:val="22"/>
          <w:szCs w:val="22"/>
        </w:rPr>
        <w:t xml:space="preserve"> la notificación en su</w:t>
      </w:r>
      <w:r w:rsidR="007F0EF5" w:rsidRPr="007F0EF5">
        <w:rPr>
          <w:rFonts w:ascii="Arial Narrow" w:eastAsia="Arial Narrow" w:hAnsi="Arial Narrow" w:cs="Arial Narrow"/>
          <w:color w:val="000000"/>
          <w:sz w:val="22"/>
          <w:szCs w:val="22"/>
        </w:rPr>
        <w:t>s</w:t>
      </w:r>
      <w:r w:rsidRPr="007F0EF5">
        <w:rPr>
          <w:rFonts w:ascii="Arial Narrow" w:eastAsia="Arial Narrow" w:hAnsi="Arial Narrow" w:cs="Arial Narrow"/>
          <w:color w:val="000000"/>
          <w:sz w:val="22"/>
          <w:szCs w:val="22"/>
        </w:rPr>
        <w:t xml:space="preserve"> bandeja</w:t>
      </w:r>
      <w:r w:rsidR="007F0EF5" w:rsidRPr="007F0EF5">
        <w:rPr>
          <w:rFonts w:ascii="Arial Narrow" w:eastAsia="Arial Narrow" w:hAnsi="Arial Narrow" w:cs="Arial Narrow"/>
          <w:color w:val="000000"/>
          <w:sz w:val="22"/>
          <w:szCs w:val="22"/>
        </w:rPr>
        <w:t>s</w:t>
      </w:r>
      <w:r w:rsidRPr="007F0EF5">
        <w:rPr>
          <w:rFonts w:ascii="Arial Narrow" w:eastAsia="Arial Narrow" w:hAnsi="Arial Narrow" w:cs="Arial Narrow"/>
          <w:color w:val="000000"/>
          <w:sz w:val="22"/>
          <w:szCs w:val="22"/>
        </w:rPr>
        <w:t xml:space="preserve"> de correo electrónico, efectúe</w:t>
      </w:r>
      <w:r w:rsidR="007F0EF5" w:rsidRPr="007F0EF5">
        <w:rPr>
          <w:rFonts w:ascii="Arial Narrow" w:eastAsia="Arial Narrow" w:hAnsi="Arial Narrow" w:cs="Arial Narrow"/>
          <w:color w:val="000000"/>
          <w:sz w:val="22"/>
          <w:szCs w:val="22"/>
        </w:rPr>
        <w:t>n</w:t>
      </w:r>
      <w:r w:rsidRPr="007F0EF5">
        <w:rPr>
          <w:rFonts w:ascii="Arial Narrow" w:eastAsia="Arial Narrow" w:hAnsi="Arial Narrow" w:cs="Arial Narrow"/>
          <w:color w:val="000000"/>
          <w:sz w:val="22"/>
          <w:szCs w:val="22"/>
        </w:rPr>
        <w:t xml:space="preserve"> la confirmación de recepción de la notificación remitida por este despacho a su</w:t>
      </w:r>
      <w:r w:rsidR="007F0EF5" w:rsidRPr="007F0EF5">
        <w:rPr>
          <w:rFonts w:ascii="Arial Narrow" w:eastAsia="Arial Narrow" w:hAnsi="Arial Narrow" w:cs="Arial Narrow"/>
          <w:color w:val="000000"/>
          <w:sz w:val="22"/>
          <w:szCs w:val="22"/>
        </w:rPr>
        <w:t>s</w:t>
      </w:r>
      <w:r w:rsidRPr="007F0EF5">
        <w:rPr>
          <w:rFonts w:ascii="Arial Narrow" w:eastAsia="Arial Narrow" w:hAnsi="Arial Narrow" w:cs="Arial Narrow"/>
          <w:color w:val="000000"/>
          <w:sz w:val="22"/>
          <w:szCs w:val="22"/>
        </w:rPr>
        <w:t xml:space="preserve"> correo</w:t>
      </w:r>
      <w:r w:rsidR="007F0EF5" w:rsidRPr="007F0EF5">
        <w:rPr>
          <w:rFonts w:ascii="Arial Narrow" w:eastAsia="Arial Narrow" w:hAnsi="Arial Narrow" w:cs="Arial Narrow"/>
          <w:color w:val="000000"/>
          <w:sz w:val="22"/>
          <w:szCs w:val="22"/>
        </w:rPr>
        <w:t>s</w:t>
      </w:r>
      <w:r w:rsidRPr="007F0EF5">
        <w:rPr>
          <w:rFonts w:ascii="Arial Narrow" w:eastAsia="Arial Narrow" w:hAnsi="Arial Narrow" w:cs="Arial Narrow"/>
          <w:color w:val="000000"/>
          <w:sz w:val="22"/>
          <w:szCs w:val="22"/>
        </w:rPr>
        <w:t xml:space="preserve"> electrónico</w:t>
      </w:r>
      <w:r w:rsidR="007F0EF5" w:rsidRPr="007F0EF5">
        <w:rPr>
          <w:rFonts w:ascii="Arial Narrow" w:eastAsia="Arial Narrow" w:hAnsi="Arial Narrow" w:cs="Arial Narrow"/>
          <w:color w:val="000000"/>
          <w:sz w:val="22"/>
          <w:szCs w:val="22"/>
        </w:rPr>
        <w:t>s</w:t>
      </w:r>
      <w:r w:rsidRPr="007F0EF5">
        <w:rPr>
          <w:rFonts w:ascii="Arial Narrow" w:eastAsia="Arial Narrow" w:hAnsi="Arial Narrow" w:cs="Arial Narrow"/>
          <w:color w:val="000000"/>
          <w:sz w:val="22"/>
          <w:szCs w:val="22"/>
        </w:rPr>
        <w:t>, de conformidad con el segundo párrafo del numeral 4 del artículo 20</w:t>
      </w:r>
      <w:r w:rsidRPr="007F0EF5">
        <w:rPr>
          <w:rFonts w:ascii="Arial Narrow" w:eastAsia="Arial Narrow" w:hAnsi="Arial Narrow" w:cs="Arial Narrow"/>
          <w:color w:val="000000"/>
          <w:sz w:val="22"/>
          <w:szCs w:val="22"/>
        </w:rPr>
        <w:t/>
      </w:r>
      <w:r w:rsidRPr="007F0EF5">
        <w:rPr>
          <w:rFonts w:ascii="Arial Narrow" w:eastAsia="Arial Narrow" w:hAnsi="Arial Narrow" w:cs="Arial Narrow"/>
          <w:color w:val="000000"/>
          <w:sz w:val="22"/>
          <w:szCs w:val="22"/>
        </w:rPr>
        <w:t xml:space="preserve"> del Texto Único Ordenado de la Ley del Procedimiento Administrativo General, aprobado mediante Decreto Supremo 006-2026-JUS, bajo apercibimiento</w:t>
      </w:r>
      <w:r w:rsidRPr="001A65A2">
        <w:rPr>
          <w:rFonts w:ascii="Arial Narrow" w:eastAsia="Arial Narrow" w:hAnsi="Arial Narrow" w:cs="Arial Narrow"/>
          <w:color w:val="000000"/>
          <w:sz w:val="22"/>
          <w:szCs w:val="22"/>
        </w:rPr>
        <w:t xml:space="preserve"> de rehacer el acto de notificación y notificarles conforme al numeral 1 del artículo 20</w:t>
      </w:r>
      <w:r w:rsidRPr="001A65A2">
        <w:rPr>
          <w:rFonts w:ascii="Arial Narrow" w:eastAsia="Arial Narrow" w:hAnsi="Arial Narrow" w:cs="Arial Narrow"/>
          <w:color w:val="000000"/>
          <w:sz w:val="22"/>
          <w:szCs w:val="22"/>
        </w:rPr>
        <w:t/>
      </w:r>
      <w:r w:rsidRPr="001A65A2">
        <w:rPr>
          <w:rFonts w:ascii="Arial Narrow" w:eastAsia="Arial Narrow" w:hAnsi="Arial Narrow" w:cs="Arial Narrow"/>
          <w:color w:val="000000"/>
          <w:sz w:val="22"/>
          <w:szCs w:val="22"/>
        </w:rPr>
        <w:t xml:space="preserve"> del citado cuerpo normativo</w:t>
      </w:r>
      <w:r w:rsidRPr="001A65A2">
        <w:rPr>
          <w:rStyle w:val="Refdenotaalpie"/>
          <w:rFonts w:ascii="Arial Narrow" w:eastAsia="Arial Narrow" w:hAnsi="Arial Narrow" w:cs="Arial Narrow"/>
          <w:sz w:val="22"/>
          <w:szCs w:val="22"/>
          <w:vertAlign w:val="superscript"/>
        </w:rPr>
        <w:footnoteReference w:id="18"/>
      </w:r>
      <w:r w:rsidRPr="001A65A2">
        <w:rPr>
          <w:rFonts w:ascii="Arial Narrow" w:eastAsia="Arial Narrow" w:hAnsi="Arial Narrow" w:cs="Arial Narrow"/>
          <w:sz w:val="22"/>
          <w:szCs w:val="22"/>
        </w:rPr>
        <w:t>.</w:t>
      </w:r>
    </w:p>
    <w:p w14:paraId="4A88A19B" w14:textId="77777777" w:rsidR="00A81E02" w:rsidRPr="001A65A2" w:rsidRDefault="00A81E02" w:rsidP="00547A15">
      <w:pPr>
        <w:suppressAutoHyphens/>
        <w:jc w:val="both"/>
        <w:rPr>
          <w:rFonts w:ascii="Arial Narrow" w:eastAsia="Arial Narrow" w:hAnsi="Arial Narrow" w:cs="Arial Narrow"/>
          <w:sz w:val="22"/>
          <w:szCs w:val="22"/>
        </w:rPr>
      </w:pPr>
    </w:p>
    <w:p w14:paraId="5BCBBDDF" w14:textId="77777777" w:rsidR="00A81E02" w:rsidRPr="001A65A2" w:rsidRDefault="00A81E02" w:rsidP="00547A15">
      <w:pPr>
        <w:suppressAutoHyphens/>
        <w:jc w:val="both"/>
        <w:rPr>
          <w:rFonts w:ascii="Arial Narrow" w:eastAsia="Arial Narrow" w:hAnsi="Arial Narrow" w:cs="Arial Narrow"/>
          <w:bCs/>
          <w:sz w:val="22"/>
          <w:szCs w:val="22"/>
        </w:rPr>
      </w:pPr>
    </w:p>
    <w:p w14:paraId="2EDA3383" w14:textId="77777777" w:rsidR="00A67DAD" w:rsidRPr="00E902D0" w:rsidRDefault="00A67DAD" w:rsidP="00547A15">
      <w:pPr>
        <w:shd w:val="clear" w:color="auto" w:fill="FFFFFF"/>
        <w:rPr>
          <w:rFonts w:ascii="Arial Narrow" w:eastAsia="Arial Narrow" w:hAnsi="Arial Narrow" w:cs="Arial Narrow"/>
          <w:b/>
          <w:bCs/>
          <w:sz w:val="22"/>
          <w:szCs w:val="22"/>
        </w:rPr>
      </w:pPr>
    </w:p>
    <w:p w14:paraId="59650990" w14:textId="77777777" w:rsidR="00294A2E" w:rsidRPr="00E902D0" w:rsidRDefault="00294A2E" w:rsidP="00547A15">
      <w:pPr>
        <w:shd w:val="clear" w:color="auto" w:fill="FFFFFF"/>
        <w:jc w:val="center"/>
        <w:rPr>
          <w:rFonts w:ascii="Arial Narrow" w:eastAsia="Arial Narrow" w:hAnsi="Arial Narrow" w:cs="Arial Narrow"/>
          <w:b/>
          <w:bCs/>
          <w:sz w:val="22"/>
          <w:szCs w:val="22"/>
        </w:rPr>
      </w:pPr>
    </w:p>
    <w:p w14:paraId="31D96154" w14:textId="4B1118DB" w:rsidR="00516218" w:rsidRPr="00190D0B" w:rsidRDefault="00190D0B" w:rsidP="00547A15">
      <w:pPr>
        <w:shd w:val="clear" w:color="auto" w:fill="FFFFFF"/>
        <w:jc w:val="center"/>
        <w:rPr>
          <w:rFonts w:ascii="Arial Narrow" w:eastAsia="Arial Narrow" w:hAnsi="Arial Narrow" w:cs="Arial Narrow"/>
          <w:b/>
          <w:bCs/>
          <w:sz w:val="22"/>
          <w:szCs w:val="22"/>
          <w:lang w:val="pt-PT"/>
        </w:rPr>
      </w:pPr>
      <w:r w:rsidRPr="00190D0B">
        <w:rPr>
          <w:rFonts w:ascii="Arial Narrow" w:eastAsia="Arial Narrow" w:hAnsi="Arial Narrow" w:cs="Arial Narrow"/>
          <w:b/>
          <w:bCs/>
          <w:sz w:val="22"/>
          <w:szCs w:val="22"/>
          <w:lang w:val="pt-PT"/>
        </w:rPr>
        <w:t>Fi</w:t>
      </w:r>
      <w:r>
        <w:rPr>
          <w:rFonts w:ascii="Arial Narrow" w:eastAsia="Arial Narrow" w:hAnsi="Arial Narrow" w:cs="Arial Narrow"/>
          <w:b/>
          <w:bCs/>
          <w:sz w:val="22"/>
          <w:szCs w:val="22"/>
          <w:lang w:val="pt-PT"/>
        </w:rPr>
        <w:t>rmado digitalmente por</w:t>
      </w:r>
    </w:p>
    <w:p w14:paraId="4294BD45" w14:textId="77777777" w:rsidR="004A02B9" w:rsidRPr="00190D0B" w:rsidRDefault="004A02B9" w:rsidP="00547A15">
      <w:pPr>
        <w:pStyle w:val="paragraph"/>
        <w:shd w:val="clear" w:color="auto" w:fill="FFFFFF"/>
        <w:spacing w:before="0" w:beforeAutospacing="0" w:after="0" w:afterAutospacing="0"/>
        <w:jc w:val="center"/>
        <w:textAlignment w:val="baseline"/>
        <w:rPr>
          <w:rFonts w:ascii="Arial Narrow" w:eastAsia="Arial Narrow" w:hAnsi="Arial Narrow" w:cs="Arial Narrow"/>
          <w:sz w:val="22"/>
          <w:szCs w:val="22"/>
          <w:lang w:val="pt-PT"/>
        </w:rPr>
      </w:pPr>
      <w:r w:rsidRPr="00190D0B">
        <w:rPr>
          <w:rStyle w:val="normaltextrun"/>
          <w:rFonts w:ascii="Arial Narrow" w:eastAsia="Arial Narrow" w:hAnsi="Arial Narrow" w:cs="Arial Narrow"/>
          <w:b/>
          <w:bCs/>
          <w:sz w:val="22"/>
          <w:szCs w:val="22"/>
          <w:lang w:val="pt-PT"/>
        </w:rPr>
        <w:t xml:space="preserve">LUISA ANALÍ SILVA MALPARTIDA</w:t>
      </w:r>
      <w:r w:rsidRPr="00190D0B">
        <w:rPr>
          <w:rStyle w:val="eop"/>
          <w:rFonts w:ascii="Arial Narrow" w:eastAsia="Arial Narrow" w:hAnsi="Arial Narrow" w:cs="Arial Narrow"/>
          <w:sz w:val="22"/>
          <w:szCs w:val="22"/>
          <w:lang w:val="pt-PT"/>
        </w:rPr>
        <w:t/>
      </w:r>
    </w:p>
    <w:p w14:paraId="5F2DCA78" w14:textId="77777777" w:rsidR="004A02B9" w:rsidRPr="00190D0B" w:rsidRDefault="004A02B9" w:rsidP="00547A15">
      <w:pPr>
        <w:pStyle w:val="paragraph"/>
        <w:shd w:val="clear" w:color="auto" w:fill="FFFFFF"/>
        <w:spacing w:before="0" w:beforeAutospacing="0" w:after="0" w:afterAutospacing="0"/>
        <w:jc w:val="center"/>
        <w:textAlignment w:val="baseline"/>
        <w:rPr>
          <w:rFonts w:ascii="Arial Narrow" w:eastAsia="Arial Narrow" w:hAnsi="Arial Narrow" w:cs="Arial Narrow"/>
          <w:sz w:val="22"/>
          <w:szCs w:val="22"/>
          <w:lang w:val="pt-PT"/>
        </w:rPr>
      </w:pPr>
      <w:r w:rsidRPr="00190D0B">
        <w:rPr>
          <w:rStyle w:val="normaltextrun"/>
          <w:rFonts w:ascii="Arial Narrow" w:eastAsia="Arial Narrow" w:hAnsi="Arial Narrow" w:cs="Arial Narrow"/>
          <w:b/>
          <w:bCs/>
          <w:sz w:val="22"/>
          <w:szCs w:val="22"/>
          <w:lang w:val="pt-PT"/>
        </w:rPr>
        <w:t xml:space="preserve">Secretaria Técnica Ad Hoc</w:t>
      </w:r>
      <w:r w:rsidRPr="00190D0B">
        <w:rPr>
          <w:rStyle w:val="eop"/>
          <w:rFonts w:ascii="Arial Narrow" w:eastAsia="Arial Narrow" w:hAnsi="Arial Narrow" w:cs="Arial Narrow"/>
          <w:sz w:val="22"/>
          <w:szCs w:val="22"/>
          <w:lang w:val="pt-PT"/>
        </w:rPr>
        <w:t/>
      </w:r>
    </w:p>
    <w:p w14:paraId="7ABD4597" w14:textId="77777777" w:rsidR="004A02B9" w:rsidRPr="00E902D0" w:rsidRDefault="004A02B9" w:rsidP="00547A15">
      <w:pPr>
        <w:pStyle w:val="paragraph"/>
        <w:shd w:val="clear" w:color="auto" w:fill="FFFFFF"/>
        <w:spacing w:before="0" w:beforeAutospacing="0" w:after="0" w:afterAutospacing="0"/>
        <w:jc w:val="center"/>
        <w:textAlignment w:val="baseline"/>
        <w:rPr>
          <w:rFonts w:ascii="Arial Narrow" w:eastAsia="Arial Narrow" w:hAnsi="Arial Narrow" w:cs="Arial Narrow"/>
          <w:sz w:val="22"/>
          <w:szCs w:val="22"/>
        </w:rPr>
      </w:pPr>
      <w:r w:rsidRPr="00E902D0">
        <w:rPr>
          <w:rStyle w:val="normaltextrun"/>
          <w:rFonts w:ascii="Arial Narrow" w:eastAsia="Arial Narrow" w:hAnsi="Arial Narrow" w:cs="Arial Narrow"/>
          <w:b/>
          <w:bCs/>
          <w:sz w:val="22"/>
          <w:szCs w:val="22"/>
        </w:rPr>
        <w:t>Comisión</w:t>
      </w:r>
      <w:r w:rsidRPr="00E902D0">
        <w:rPr>
          <w:rStyle w:val="normaltextrun"/>
          <w:rFonts w:ascii="Arial Narrow" w:eastAsia="Arial Narrow" w:hAnsi="Arial Narrow" w:cs="Arial Narrow"/>
          <w:b/>
          <w:bCs/>
          <w:sz w:val="22"/>
          <w:szCs w:val="22"/>
        </w:rPr>
        <w:t> </w:t>
      </w:r>
      <w:r w:rsidRPr="00E902D0">
        <w:rPr>
          <w:rStyle w:val="normaltextrun"/>
          <w:rFonts w:ascii="Arial Narrow" w:eastAsia="Arial Narrow" w:hAnsi="Arial Narrow" w:cs="Arial Narrow"/>
          <w:b/>
          <w:bCs/>
          <w:sz w:val="22"/>
          <w:szCs w:val="22"/>
          <w:shd w:val="clear" w:color="auto" w:fill="FFFFFF"/>
        </w:rPr>
        <w:t>de</w:t>
      </w:r>
      <w:r w:rsidRPr="00E902D0">
        <w:rPr>
          <w:rStyle w:val="normaltextrun"/>
          <w:rFonts w:ascii="Arial Narrow" w:eastAsia="Arial Narrow" w:hAnsi="Arial Narrow" w:cs="Arial Narrow"/>
          <w:b/>
          <w:bCs/>
          <w:sz w:val="22"/>
          <w:szCs w:val="22"/>
        </w:rPr>
        <w:t> </w:t>
      </w:r>
      <w:r w:rsidRPr="00E902D0">
        <w:rPr>
          <w:rStyle w:val="normaltextrun"/>
          <w:rFonts w:ascii="Arial Narrow" w:eastAsia="Arial Narrow" w:hAnsi="Arial Narrow" w:cs="Arial Narrow"/>
          <w:b/>
          <w:bCs/>
          <w:sz w:val="22"/>
          <w:szCs w:val="22"/>
        </w:rPr>
        <w:t>Protecci</w:t>
      </w:r>
      <w:r w:rsidRPr="00E902D0">
        <w:rPr>
          <w:rStyle w:val="normaltextrun"/>
          <w:rFonts w:ascii="Arial Narrow" w:eastAsia="Arial Narrow" w:hAnsi="Arial Narrow" w:cs="Arial Narrow"/>
          <w:b/>
          <w:bCs/>
          <w:sz w:val="22"/>
          <w:szCs w:val="22"/>
        </w:rPr>
        <w:t>ó</w:t>
      </w:r>
      <w:r w:rsidRPr="00E902D0">
        <w:rPr>
          <w:rStyle w:val="normaltextrun"/>
          <w:rFonts w:ascii="Arial Narrow" w:eastAsia="Arial Narrow" w:hAnsi="Arial Narrow" w:cs="Arial Narrow"/>
          <w:b/>
          <w:bCs/>
          <w:sz w:val="22"/>
          <w:szCs w:val="22"/>
        </w:rPr>
        <w:t>n al Consumidor 1</w:t>
      </w:r>
      <w:r w:rsidRPr="00E902D0">
        <w:rPr>
          <w:rStyle w:val="eop"/>
          <w:rFonts w:ascii="Arial Narrow" w:eastAsia="Arial Narrow" w:hAnsi="Arial Narrow" w:cs="Arial Narrow"/>
          <w:sz w:val="22"/>
          <w:szCs w:val="22"/>
        </w:rPr>
        <w:t> </w:t>
      </w:r>
    </w:p>
    <w:p w14:paraId="03F6FD43" w14:textId="77777777" w:rsidR="00A67DAD" w:rsidRPr="00E902D0" w:rsidRDefault="00A67DAD" w:rsidP="00547A15">
      <w:pPr>
        <w:shd w:val="clear" w:color="auto" w:fill="FFFFFF"/>
        <w:jc w:val="center"/>
        <w:rPr>
          <w:rFonts w:ascii="Arial Narrow" w:eastAsia="Arial Narrow" w:hAnsi="Arial Narrow" w:cs="Arial Narrow"/>
          <w:b/>
          <w:bCs/>
          <w:sz w:val="22"/>
          <w:szCs w:val="22"/>
        </w:rPr>
      </w:pPr>
    </w:p>
    <w:p w14:paraId="04334BAB" w14:textId="51978B10" w:rsidR="00DD7734" w:rsidRPr="00063D70" w:rsidRDefault="005672E5" w:rsidP="00547A15">
      <w:pPr>
        <w:jc w:val="both"/>
        <w:rPr>
          <w:rFonts w:ascii="Arial Narrow" w:eastAsia="Arial Narrow" w:hAnsi="Arial Narrow" w:cs="Arial Narrow"/>
          <w:sz w:val="16"/>
          <w:szCs w:val="16"/>
        </w:rPr>
      </w:pPr>
      <w:r>
        <w:rPr>
          <w:rFonts w:ascii="Arial Narrow" w:eastAsia="Arial Narrow" w:hAnsi="Arial Narrow" w:cs="Arial Narrow"/>
          <w:iCs/>
          <w:spacing w:val="-2"/>
          <w:sz w:val="16"/>
          <w:szCs w:val="16"/>
          <w:lang w:val="es-ES" w:eastAsia="es-ES"/>
        </w:rPr>
        <w:t>LGP</w:t>
      </w:r>
      <w:r w:rsidR="00294A2E" w:rsidRPr="00063D70">
        <w:rPr>
          <w:rFonts w:ascii="Arial Narrow" w:eastAsia="Arial Narrow" w:hAnsi="Arial Narrow" w:cs="Arial Narrow"/>
          <w:iCs/>
          <w:spacing w:val="-2"/>
          <w:sz w:val="16"/>
          <w:szCs w:val="16"/>
          <w:lang w:val="es-ES" w:eastAsia="es-ES"/>
        </w:rPr>
        <w:t>/</w:t>
      </w:r>
      <w:r w:rsidR="00063D70" w:rsidRPr="00063D70">
        <w:rPr>
          <w:rFonts w:ascii="Arial Narrow" w:eastAsia="Arial Narrow" w:hAnsi="Arial Narrow" w:cs="Arial Narrow"/>
          <w:iCs/>
          <w:spacing w:val="-2"/>
          <w:sz w:val="16"/>
          <w:szCs w:val="16"/>
          <w:lang w:val="es-ES" w:eastAsia="es-ES"/>
        </w:rPr>
        <w:t>JCQ</w:t>
      </w:r>
    </w:p>
    <w:sectPr w:rsidR="00DD7734" w:rsidRPr="00063D70">
      <w:headerReference w:type="default" r:id="rId12"/>
      <w:footerReference w:type="default" r:id="rId13"/>
      <w:pgSz w:w="11906" w:h="16838"/>
      <w:pgMar w:top="1417" w:right="1701" w:bottom="1417" w:left="1701" w:header="709" w:footer="709" w:gutter="0"/>
      <w:pgNumType w:start="1"/>
      <w:cols w:space="72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0ABE0460" w14:textId="77777777" w:rsidR="0094029E" w:rsidRDefault="0094029E" w:rsidP="00DD7734">
      <w:r>
        <w:separator/>
      </w:r>
    </w:p>
  </w:endnote>
  <w:endnote w:type="continuationSeparator" w:id="0">
    <w:p w14:paraId="2B5507A6" w14:textId="77777777" w:rsidR="0094029E" w:rsidRDefault="0094029E"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54BF38F" w14:textId="6881D45C" w:rsidR="00CE0BA9" w:rsidRDefault="00DB22A3">
    <w:pPr>
      <w:pBdr>
        <w:top w:val="nil"/>
        <w:left w:val="nil"/>
        <w:bottom w:val="nil"/>
        <w:right w:val="nil"/>
        <w:between w:val="nil"/>
      </w:pBdr>
      <w:tabs>
        <w:tab w:val="center" w:pos="4419"/>
        <w:tab w:val="right" w:pos="8838"/>
      </w:tabs>
      <w:rPr>
        <w:rFonts w:ascii="Arial Narrow" w:eastAsia="Arial" w:hAnsi="Arial Narrow" w:cs="Arial"/>
        <w:color w:val="000000"/>
        <w:sz w:val="16"/>
        <w:szCs w:val="16"/>
      </w:rPr>
    </w:pPr>
    <w:r>
      <w:rPr>
        <w:rFonts w:ascii="Arial Narrow" w:eastAsia="Arial" w:hAnsi="Arial Narrow" w:cs="Arial"/>
        <w:color w:val="000000"/>
        <w:sz w:val="16"/>
        <w:szCs w:val="16"/>
      </w:rPr>
      <w:t>M-CPC-01/0</w:t>
    </w:r>
    <w:r w:rsidR="00A67DAD">
      <w:rPr>
        <w:rFonts w:ascii="Arial Narrow" w:eastAsia="Arial" w:hAnsi="Arial Narrow"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Narrow" w:eastAsia="Arial" w:hAnsi="Arial Narrow" w:cs="Arial"/>
        <w:color w:val="000000"/>
        <w:sz w:val="16"/>
        <w:szCs w:val="16"/>
      </w:rPr>
      <w:tab/>
    </w:r>
    <w:r>
      <w:rPr>
        <w:rFonts w:ascii="Arial Narrow" w:eastAsia="Arial" w:hAnsi="Arial Narrow" w:cs="Arial"/>
        <w:color w:val="000000"/>
        <w:sz w:val="16"/>
        <w:szCs w:val="16"/>
      </w:rPr>
      <w:fldChar w:fldCharType="begin"/>
    </w:r>
    <w:r>
      <w:rPr>
        <w:rFonts w:ascii="Arial Narrow" w:eastAsia="Arial" w:hAnsi="Arial Narrow" w:cs="Arial"/>
        <w:color w:val="000000"/>
        <w:sz w:val="16"/>
        <w:szCs w:val="16"/>
      </w:rPr>
      <w:instrText>PAGE</w:instrText>
    </w:r>
    <w:r>
      <w:rPr>
        <w:rFonts w:ascii="Arial Narrow" w:eastAsia="Arial" w:hAnsi="Arial Narrow" w:cs="Arial"/>
        <w:color w:val="000000"/>
        <w:sz w:val="16"/>
        <w:szCs w:val="16"/>
      </w:rPr>
      <w:fldChar w:fldCharType="separate"/>
    </w:r>
    <w:r>
      <w:rPr>
        <w:rFonts w:ascii="Arial Narrow" w:eastAsia="Arial" w:hAnsi="Arial Narrow" w:cs="Arial"/>
        <w:noProof/>
        <w:color w:val="000000"/>
        <w:sz w:val="16"/>
        <w:szCs w:val="16"/>
      </w:rPr>
      <w:t>6</w:t>
    </w:r>
    <w:r>
      <w:rPr>
        <w:rFonts w:ascii="Arial Narrow" w:eastAsia="Arial" w:hAnsi="Arial Narrow"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6832916" w14:textId="77777777" w:rsidR="0094029E" w:rsidRDefault="0094029E" w:rsidP="00DD7734">
      <w:r>
        <w:separator/>
      </w:r>
    </w:p>
  </w:footnote>
  <w:footnote w:type="continuationSeparator" w:id="0">
    <w:p w14:paraId="7B224015" w14:textId="77777777" w:rsidR="0094029E" w:rsidRDefault="0094029E" w:rsidP="00DD7734">
      <w:r>
        <w:continuationSeparator/>
      </w:r>
    </w:p>
  </w:footnote>
  <w:footnote w:id="1">
    <w:p w14:paraId="296DCA1C" w14:textId="0C81440C" w:rsidR="008E1B6A" w:rsidRPr="00E902D0" w:rsidRDefault="008E1B6A" w:rsidP="000D05DA">
      <w:pPr>
        <w:pStyle w:val="Textonotapie"/>
        <w:tabs>
          <w:tab w:val="left" w:pos="567"/>
        </w:tabs>
        <w:ind w:left="567" w:hanging="567"/>
        <w:jc w:val="both"/>
        <w:rPr>
          <w:rFonts w:ascii="Arial Narrow" w:eastAsia="Arial Narrow" w:hAnsi="Arial Narrow" w:cs="Arial Narrow"/>
          <w:color w:val="000000" w:themeColor="text1"/>
          <w:sz w:val="16"/>
          <w:szCs w:val="16"/>
        </w:rPr>
      </w:pPr>
      <w:r w:rsidRPr="00E902D0">
        <w:rPr>
          <w:rStyle w:val="Refdenotaalpie"/>
          <w:rFonts w:ascii="Arial Narrow" w:eastAsia="Arial Narrow" w:hAnsi="Arial Narrow" w:cs="Arial Narrow"/>
          <w:color w:val="000000" w:themeColor="text1"/>
          <w:sz w:val="16"/>
          <w:szCs w:val="16"/>
          <w:vertAlign w:val="superscript"/>
        </w:rPr>
        <w:footnoteRef/>
      </w:r>
      <w:r w:rsidRPr="00E902D0">
        <w:rPr>
          <w:rFonts w:ascii="Arial Narrow" w:eastAsia="Arial Narrow" w:hAnsi="Arial Narrow" w:cs="Arial Narrow"/>
          <w:color w:val="000000" w:themeColor="text1"/>
          <w:sz w:val="16"/>
          <w:szCs w:val="16"/>
        </w:rPr>
        <w:tab/>
      </w:r>
      <w:r w:rsidRPr="00190D0B">
        <w:rPr>
          <w:rFonts w:ascii="Arial Narrow" w:eastAsia="Arial Narrow" w:hAnsi="Arial Narrow" w:cs="Arial Narrow"/>
          <w:color w:val="000000" w:themeColor="text1"/>
          <w:sz w:val="16"/>
          <w:szCs w:val="16"/>
        </w:rPr>
        <w:t xml:space="preserve">Representada por el señor [APELLIDO] . </w:t>
      </w:r>
      <w:r w:rsidR="00190D0B" w:rsidRPr="00190D0B">
        <w:rPr>
          <w:rFonts w:ascii="Arial Narrow" w:eastAsia="Arial Narrow" w:hAnsi="Arial Narrow" w:cs="Arial Narrow"/>
          <w:color w:val="000000" w:themeColor="text1"/>
          <w:sz w:val="16"/>
          <w:szCs w:val="16"/>
        </w:rPr>
        <w:t/>
      </w:r>
      <w:r w:rsidR="00D755C6" w:rsidRPr="00190D0B">
        <w:rPr>
          <w:rFonts w:ascii="Arial Narrow" w:eastAsia="Arial Narrow" w:hAnsi="Arial Narrow" w:cs="Arial Narrow"/>
          <w:color w:val="000000" w:themeColor="text1"/>
          <w:sz w:val="16"/>
          <w:szCs w:val="16"/>
        </w:rPr>
        <w:t/>
      </w:r>
      <w:r w:rsidR="00D755C6" w:rsidRPr="00E902D0">
        <w:rPr>
          <w:rFonts w:ascii="Arial Narrow" w:eastAsia="Arial Narrow" w:hAnsi="Arial Narrow" w:cs="Arial Narrow"/>
          <w:color w:val="000000" w:themeColor="text1"/>
          <w:sz w:val="16"/>
          <w:szCs w:val="16"/>
        </w:rPr>
        <w:t xml:space="preserve"/>
      </w:r>
      <w:r w:rsidR="00511B25" w:rsidRPr="00E902D0">
        <w:rPr>
          <w:rFonts w:ascii="Arial Narrow" w:eastAsia="Arial Narrow" w:hAnsi="Arial Narrow" w:cs="Arial Narrow"/>
          <w:color w:val="000000" w:themeColor="text1"/>
          <w:sz w:val="16"/>
          <w:szCs w:val="16"/>
        </w:rPr>
        <w:t xml:space="preserve"/>
      </w:r>
    </w:p>
    <w:p>
      <w:pPr>
        <w:pStyle w:val="Textonotapie"/>
        <w:ind w:left="567" w:hanging="567"/>
        <w:jc w:val="both"/>
        <w:rPr>
          <w:rFonts w:ascii="Arial Narrow" w:eastAsia="Arial Narrow" w:hAnsi="Arial Narrow" w:cs="Arial Narrow"/>
          <w:color w:val="000000" w:themeColor="text1"/>
          <w:sz w:val="16"/>
          <w:szCs w:val="16"/>
        </w:rPr>
      </w:pPr>
    </w:p>
  </w:footnote>
  <w:footnote w:id="2">
    <w:p w14:paraId="1EFB42B2" w14:textId="77777777" w:rsidR="00A23BA3" w:rsidRPr="00E902D0" w:rsidRDefault="00A23BA3" w:rsidP="000D05DA">
      <w:pPr>
        <w:tabs>
          <w:tab w:val="left" w:pos="570"/>
        </w:tabs>
        <w:ind w:left="570" w:hanging="570"/>
        <w:jc w:val="both"/>
        <w:rPr>
          <w:rFonts w:ascii="Arial Narrow" w:eastAsia="Arial Narrow" w:hAnsi="Arial Narrow" w:cs="Arial Narrow"/>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b/>
          <w:sz w:val="16"/>
          <w:szCs w:val="16"/>
        </w:rPr>
        <w:tab/>
        <w:t>DIRECTIVA 001-2008-TRI-INDECOPI, DIRECTIVA SOBRE CONFIDENCIALIDAD DE LA INFORMACIÓN EN LOS PROCEDIMIENTOS SEGUIDOS POR LOS ÓRGANOS FUNCIONALES DEL INDECOPI, MODIFICADA POR LA DIRECTIVA 002-2017-TRI-INDECOPI Y LA DIRECTIVA 002-2022-TRI-INDECOPI</w:t>
      </w:r>
    </w:p>
    <w:p w14:paraId="283A7052" w14:textId="77777777" w:rsidR="00A23BA3" w:rsidRPr="00E902D0" w:rsidRDefault="00A23BA3" w:rsidP="000D05DA">
      <w:pPr>
        <w:ind w:left="1134" w:hanging="1134"/>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 xml:space="preserve">IV. </w:t>
      </w:r>
      <w:r w:rsidRPr="00E902D0">
        <w:rPr>
          <w:rFonts w:ascii="Arial Narrow" w:eastAsia="Arial Narrow" w:hAnsi="Arial Narrow" w:cs="Arial Narrow"/>
          <w:b/>
          <w:sz w:val="16"/>
          <w:szCs w:val="16"/>
        </w:rPr>
        <w:tab/>
        <w:t>DISPOSICIONES GENERALES</w:t>
      </w:r>
    </w:p>
    <w:p w14:paraId="64F3C278" w14:textId="77777777" w:rsidR="00A23BA3" w:rsidRPr="00E902D0" w:rsidRDefault="00A23BA3" w:rsidP="000D05DA">
      <w:pPr>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767856C6" w14:textId="77777777" w:rsidR="00A23BA3" w:rsidRPr="00E902D0" w:rsidRDefault="00A23BA3" w:rsidP="000D05DA">
      <w:pPr>
        <w:ind w:left="1701" w:right="4"/>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r w:rsidRPr="00E902D0">
        <w:rPr>
          <w:rFonts w:ascii="Arial Narrow" w:eastAsia="Arial Narrow" w:hAnsi="Arial Narrow" w:cs="Arial Narrow"/>
          <w:b/>
          <w:sz w:val="16"/>
          <w:szCs w:val="16"/>
        </w:rPr>
        <w:t xml:space="preserve">2. </w:t>
      </w:r>
      <w:r w:rsidRPr="00E902D0">
        <w:rPr>
          <w:rFonts w:ascii="Arial Narrow" w:eastAsia="Arial Narrow" w:hAnsi="Arial Narrow" w:cs="Arial Narrow"/>
          <w:b/>
          <w:sz w:val="16"/>
          <w:szCs w:val="16"/>
        </w:rPr>
        <w:tab/>
        <w:t>INFORMACIÓN CONFIDENCIAL</w:t>
      </w:r>
    </w:p>
    <w:p w14:paraId="52B5674F" w14:textId="77777777" w:rsidR="00A23BA3" w:rsidRPr="00E902D0" w:rsidRDefault="00A23BA3" w:rsidP="000D05DA">
      <w:pPr>
        <w:pStyle w:val="NormalWeb"/>
        <w:spacing w:after="0" w:line="240" w:lineRule="auto"/>
        <w:ind w:left="2268" w:hanging="2268"/>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2.1. </w:t>
      </w:r>
      <w:r w:rsidRPr="00E902D0">
        <w:rPr>
          <w:rFonts w:ascii="Arial Narrow" w:eastAsia="Arial Narrow" w:hAnsi="Arial Narrow" w:cs="Arial Narrow"/>
          <w:sz w:val="16"/>
          <w:szCs w:val="16"/>
        </w:rPr>
        <w:tab/>
        <w:t xml:space="preserve">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w:t>
      </w:r>
      <w:proofErr w:type="gramStart"/>
      <w:r w:rsidRPr="00E902D0">
        <w:rPr>
          <w:rFonts w:ascii="Arial Narrow" w:eastAsia="Arial Narrow" w:hAnsi="Arial Narrow" w:cs="Arial Narrow"/>
          <w:sz w:val="16"/>
          <w:szCs w:val="16"/>
        </w:rPr>
        <w:t>la misma</w:t>
      </w:r>
      <w:proofErr w:type="gramEnd"/>
      <w:r w:rsidRPr="00E902D0">
        <w:rPr>
          <w:rFonts w:ascii="Arial Narrow" w:eastAsia="Arial Narrow" w:hAnsi="Arial Narrow" w:cs="Arial Narrow"/>
          <w:sz w:val="16"/>
          <w:szCs w:val="16"/>
        </w:rPr>
        <w:t xml:space="preserve"> o un tercero del que el aportante la hubiere recibido, u otorgue una ventaja significativa para un competidor del aportante de la información.</w:t>
      </w:r>
    </w:p>
    <w:p w14:paraId="57754EF2" w14:textId="77777777" w:rsidR="00A23BA3" w:rsidRPr="00E902D0" w:rsidRDefault="00A23BA3" w:rsidP="000D05DA">
      <w:pPr>
        <w:pStyle w:val="NormalWeb"/>
        <w:spacing w:after="0" w:line="240" w:lineRule="auto"/>
        <w:ind w:left="2268"/>
        <w:jc w:val="both"/>
        <w:rPr>
          <w:rFonts w:ascii="Arial Narrow" w:eastAsia="Arial Narrow" w:hAnsi="Arial Narrow" w:cs="Arial Narrow"/>
          <w:sz w:val="16"/>
          <w:szCs w:val="16"/>
        </w:rPr>
      </w:pPr>
      <w:r w:rsidRPr="00E902D0">
        <w:rPr>
          <w:rFonts w:ascii="Arial Narrow" w:eastAsia="Arial Narrow" w:hAnsi="Arial Narrow" w:cs="Arial Narrow"/>
          <w:sz w:val="16"/>
          <w:szCs w:val="16"/>
        </w:rPr>
        <w:t>Puede también declararse confidencial aquella información que sea considerada reservada o confidencial por Ley. Entre estas:</w:t>
      </w:r>
    </w:p>
    <w:p w14:paraId="3CCED27F" w14:textId="77777777" w:rsidR="00A23BA3" w:rsidRPr="00E902D0" w:rsidRDefault="00A23BA3" w:rsidP="000D05DA">
      <w:pPr>
        <w:pStyle w:val="NormalWeb"/>
        <w:spacing w:after="0" w:line="240" w:lineRule="auto"/>
        <w:ind w:left="2835" w:hanging="2835"/>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a) </w:t>
      </w:r>
      <w:r w:rsidRPr="00E902D0">
        <w:rPr>
          <w:rFonts w:ascii="Arial Narrow" w:eastAsia="Arial Narrow" w:hAnsi="Arial Narrow" w:cs="Arial Narrow"/>
          <w:sz w:val="16"/>
          <w:szCs w:val="16"/>
        </w:rPr>
        <w:tab/>
        <w:t xml:space="preserve">La información referida a los datos personales cuya publicidad constituya una invasión de la intimidad personal y familiar de las partes involucradas en un procedimiento. La información referida a la salud </w:t>
      </w:r>
      <w:proofErr w:type="gramStart"/>
      <w:r w:rsidRPr="00E902D0">
        <w:rPr>
          <w:rFonts w:ascii="Arial Narrow" w:eastAsia="Arial Narrow" w:hAnsi="Arial Narrow" w:cs="Arial Narrow"/>
          <w:sz w:val="16"/>
          <w:szCs w:val="16"/>
        </w:rPr>
        <w:t>personal,</w:t>
      </w:r>
      <w:proofErr w:type="gramEnd"/>
      <w:r w:rsidRPr="00E902D0">
        <w:rPr>
          <w:rFonts w:ascii="Arial Narrow" w:eastAsia="Arial Narrow" w:hAnsi="Arial Narrow" w:cs="Arial Narrow"/>
          <w:sz w:val="16"/>
          <w:szCs w:val="16"/>
        </w:rPr>
        <w:t xml:space="preserve"> se considera comprendida dentro de la intimidad personal.</w:t>
      </w:r>
    </w:p>
    <w:p w14:paraId="656E13FF" w14:textId="77777777" w:rsidR="00A23BA3" w:rsidRPr="00E902D0" w:rsidRDefault="00A23BA3" w:rsidP="000D05DA">
      <w:pPr>
        <w:pStyle w:val="NormalWeb"/>
        <w:spacing w:after="0" w:line="240" w:lineRule="auto"/>
        <w:ind w:left="2835"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r w:rsidRPr="00E902D0">
        <w:rPr>
          <w:rFonts w:ascii="Arial Narrow" w:eastAsia="Arial Narrow" w:hAnsi="Arial Narrow" w:cs="Arial Narrow"/>
          <w:sz w:val="16"/>
          <w:szCs w:val="16"/>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294E4927" w14:textId="77777777" w:rsidR="00A23BA3" w:rsidRPr="00E902D0" w:rsidRDefault="00A23BA3" w:rsidP="000D05DA">
      <w:pPr>
        <w:pStyle w:val="NormalWeb"/>
        <w:spacing w:after="0" w:line="240" w:lineRule="auto"/>
        <w:ind w:left="2835" w:hanging="2835"/>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b) </w:t>
      </w:r>
      <w:r w:rsidRPr="00E902D0">
        <w:rPr>
          <w:rFonts w:ascii="Arial Narrow" w:eastAsia="Arial Narrow" w:hAnsi="Arial Narrow" w:cs="Arial Narrow"/>
          <w:sz w:val="16"/>
          <w:szCs w:val="16"/>
        </w:rPr>
        <w:tab/>
        <w:t>Información proveniente de terceras personas ajenas al procedimiento de investigación, cuya divulgación sin previa autorización podría ocasionar perjuicios a alguna de las partes.</w:t>
      </w:r>
    </w:p>
    <w:p w14:paraId="662A95B8" w14:textId="77777777" w:rsidR="00A23BA3" w:rsidRPr="00E902D0" w:rsidRDefault="00A23BA3" w:rsidP="000D05DA">
      <w:pPr>
        <w:pStyle w:val="NormalWeb"/>
        <w:spacing w:after="0" w:line="240" w:lineRule="auto"/>
        <w:ind w:left="2835" w:hanging="2835"/>
        <w:jc w:val="both"/>
        <w:rPr>
          <w:rFonts w:ascii="Arial Narrow" w:eastAsia="Arial Narrow" w:hAnsi="Arial Narrow" w:cs="Arial Narrow"/>
          <w:sz w:val="16"/>
          <w:szCs w:val="16"/>
        </w:rPr>
      </w:pPr>
      <w:r w:rsidRPr="00E902D0">
        <w:rPr>
          <w:rFonts w:ascii="Arial Narrow" w:eastAsia="Arial Narrow" w:hAnsi="Arial Narrow" w:cs="Arial Narrow"/>
          <w:sz w:val="16"/>
          <w:szCs w:val="16"/>
        </w:rPr>
        <w:t>c)</w:t>
      </w:r>
      <w:r w:rsidRPr="00E902D0">
        <w:rPr>
          <w:rFonts w:ascii="Arial Narrow" w:eastAsia="Arial Narrow" w:hAnsi="Arial Narrow" w:cs="Arial Narrow"/>
          <w:sz w:val="16"/>
          <w:szCs w:val="16"/>
        </w:rPr>
        <w:tab/>
        <w:t xml:space="preserve"> La información protegida por la respectiva regulación del secreto bancario, tributario, comercial, industrial, empresarial, tecnológico y bursátil.</w:t>
      </w:r>
    </w:p>
    <w:p w14:paraId="4E42423C" w14:textId="77777777" w:rsidR="00A23BA3" w:rsidRPr="00E902D0" w:rsidRDefault="00A23BA3" w:rsidP="000D05DA">
      <w:pPr>
        <w:pStyle w:val="NormalWeb"/>
        <w:spacing w:after="0" w:line="240" w:lineRule="auto"/>
        <w:ind w:left="2835"/>
        <w:jc w:val="both"/>
        <w:rPr>
          <w:rFonts w:ascii="Arial Narrow" w:eastAsia="Arial Narrow" w:hAnsi="Arial Narrow" w:cs="Arial Narrow"/>
          <w:sz w:val="16"/>
          <w:szCs w:val="16"/>
        </w:rPr>
      </w:pPr>
      <w:r w:rsidRPr="00E902D0">
        <w:rPr>
          <w:rFonts w:ascii="Arial Narrow" w:eastAsia="Arial Narrow" w:hAnsi="Arial Narrow" w:cs="Arial Narrow"/>
          <w:sz w:val="16"/>
          <w:szCs w:val="16"/>
        </w:rPr>
        <w:t>Se considerará lo siguiente:</w:t>
      </w:r>
    </w:p>
    <w:p w14:paraId="493A1D58" w14:textId="77777777" w:rsidR="00A23BA3" w:rsidRPr="00E902D0" w:rsidRDefault="00A23BA3" w:rsidP="000D05DA">
      <w:pPr>
        <w:pStyle w:val="NormalWeb"/>
        <w:spacing w:after="0" w:line="240" w:lineRule="auto"/>
        <w:ind w:left="2835"/>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Secreto comercial:</w:t>
      </w:r>
      <w:r w:rsidRPr="00E902D0">
        <w:rPr>
          <w:rFonts w:ascii="Arial Narrow" w:eastAsia="Arial Narrow" w:hAnsi="Arial Narrow" w:cs="Arial Narrow"/>
          <w:sz w:val="16"/>
          <w:szCs w:val="16"/>
        </w:rPr>
        <w:t xml:space="preserve"> aquella información cuya importancia para el desarrollo de la actividad empresarial obliga a las empresas a mantenerla fuera del alcance de terceros ajenos a la empresa;</w:t>
      </w:r>
    </w:p>
    <w:p w14:paraId="5584A59D" w14:textId="77777777" w:rsidR="00A23BA3" w:rsidRPr="00E902D0" w:rsidRDefault="00A23BA3" w:rsidP="000D05DA">
      <w:pPr>
        <w:pStyle w:val="NormalWeb"/>
        <w:spacing w:after="0" w:line="240" w:lineRule="auto"/>
        <w:ind w:left="2835"/>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Secreto industrial:</w:t>
      </w:r>
      <w:r w:rsidRPr="00E902D0">
        <w:rPr>
          <w:rFonts w:ascii="Arial Narrow" w:eastAsia="Arial Narrow" w:hAnsi="Arial Narrow" w:cs="Arial Narrow"/>
          <w:sz w:val="16"/>
          <w:szCs w:val="16"/>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5CD26069" w14:textId="77777777" w:rsidR="00A23BA3" w:rsidRPr="00E902D0" w:rsidRDefault="00A23BA3" w:rsidP="000D05DA">
      <w:pPr>
        <w:pStyle w:val="NormalWeb"/>
        <w:spacing w:after="0" w:line="240" w:lineRule="auto"/>
        <w:ind w:left="2835"/>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Secreto empresarial:</w:t>
      </w:r>
      <w:r w:rsidRPr="00E902D0">
        <w:rPr>
          <w:rFonts w:ascii="Arial Narrow" w:eastAsia="Arial Narrow" w:hAnsi="Arial Narrow" w:cs="Arial Narrow"/>
          <w:sz w:val="16"/>
          <w:szCs w:val="16"/>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4E5748B" w14:textId="77777777" w:rsidR="00A23BA3" w:rsidRPr="00E902D0" w:rsidRDefault="00A23BA3" w:rsidP="000D05DA">
      <w:pPr>
        <w:pStyle w:val="NormalWeb"/>
        <w:spacing w:after="0" w:line="240" w:lineRule="auto"/>
        <w:ind w:left="3402" w:hanging="3402"/>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c.1 </w:t>
      </w:r>
      <w:r w:rsidRPr="00E902D0">
        <w:rPr>
          <w:rFonts w:ascii="Arial Narrow" w:eastAsia="Arial Narrow" w:hAnsi="Arial Narrow" w:cs="Arial Narrow"/>
          <w:sz w:val="16"/>
          <w:szCs w:val="16"/>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1B49C4F" w14:textId="77777777" w:rsidR="00A23BA3" w:rsidRPr="00E902D0" w:rsidRDefault="00A23BA3" w:rsidP="000D05DA">
      <w:pPr>
        <w:pStyle w:val="NormalWeb"/>
        <w:spacing w:after="0" w:line="240" w:lineRule="auto"/>
        <w:ind w:left="3402" w:hanging="3402"/>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c.2 </w:t>
      </w:r>
      <w:r w:rsidRPr="00E902D0">
        <w:rPr>
          <w:rFonts w:ascii="Arial Narrow" w:eastAsia="Arial Narrow" w:hAnsi="Arial Narrow" w:cs="Arial Narrow"/>
          <w:sz w:val="16"/>
          <w:szCs w:val="16"/>
        </w:rPr>
        <w:tab/>
        <w:t>tenga un valor comercial por ser secreta; y</w:t>
      </w:r>
    </w:p>
    <w:p w14:paraId="38DD7C29" w14:textId="77777777" w:rsidR="00A23BA3" w:rsidRPr="00E902D0" w:rsidRDefault="00A23BA3" w:rsidP="000D05DA">
      <w:pPr>
        <w:pStyle w:val="NormalWeb"/>
        <w:spacing w:after="0" w:line="240" w:lineRule="auto"/>
        <w:ind w:left="3402" w:hanging="3402"/>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c.3 </w:t>
      </w:r>
      <w:r w:rsidRPr="00E902D0">
        <w:rPr>
          <w:rFonts w:ascii="Arial Narrow" w:eastAsia="Arial Narrow" w:hAnsi="Arial Narrow" w:cs="Arial Narrow"/>
          <w:sz w:val="16"/>
          <w:szCs w:val="16"/>
        </w:rPr>
        <w:tab/>
        <w:t>haya sido objeto de medidas razonables tomadas por su legítimo poseedor para mantenerla secreta.</w:t>
      </w:r>
    </w:p>
    <w:p w14:paraId="7E9C79C0" w14:textId="2FC0BCFA" w:rsidR="00A23BA3" w:rsidRPr="00E902D0" w:rsidRDefault="00A23BA3" w:rsidP="000D05DA">
      <w:pPr>
        <w:pStyle w:val="NormalWeb"/>
        <w:spacing w:after="0" w:line="240" w:lineRule="auto"/>
        <w:ind w:left="2835"/>
        <w:jc w:val="both"/>
        <w:rPr>
          <w:rFonts w:ascii="Arial Narrow" w:eastAsia="Arial Narrow" w:hAnsi="Arial Narrow" w:cs="Arial Narrow"/>
          <w:sz w:val="16"/>
          <w:szCs w:val="16"/>
        </w:rPr>
      </w:pPr>
      <w:r w:rsidRPr="00E902D0">
        <w:rPr>
          <w:rFonts w:ascii="Arial Narrow" w:eastAsia="Arial Narrow" w:hAnsi="Arial Narrow" w:cs="Arial Narrow"/>
          <w:sz w:val="16"/>
          <w:szCs w:val="16"/>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6141FA98" w14:textId="01AA65AC" w:rsidR="00A23BA3" w:rsidRDefault="00A23BA3" w:rsidP="000D05DA">
      <w:pPr>
        <w:ind w:left="1701" w:hanging="1701"/>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2.2. </w:t>
      </w:r>
      <w:r w:rsidRPr="00E902D0">
        <w:rPr>
          <w:rFonts w:ascii="Arial Narrow" w:eastAsia="Arial Narrow" w:hAnsi="Arial Narrow" w:cs="Arial Narrow"/>
          <w:sz w:val="16"/>
          <w:szCs w:val="16"/>
        </w:rPr>
        <w:tab/>
        <w:t>Cuando se declare confidencial la información, esta será de uso exclusivo de los funcionarios encargados del trámite del procedimiento. Dicha información no podrá ser puesta en conocimiento de las demás partes del procedimiento ni de terceros.</w:t>
      </w:r>
    </w:p>
    <w:p>
      <w:pPr>
        <w:ind w:left="570" w:hanging="570"/>
        <w:jc w:val="both"/>
        <w:rPr>
          <w:rFonts w:ascii="Arial Narrow" w:eastAsia="Arial Narrow" w:hAnsi="Arial Narrow" w:cs="Arial Narrow"/>
          <w:sz w:val="16"/>
          <w:szCs w:val="16"/>
        </w:rPr>
      </w:pPr>
    </w:p>
  </w:footnote>
  <w:footnote w:id="3">
    <w:p w14:paraId="3B377F92" w14:textId="77777777" w:rsidR="00A23BA3" w:rsidRPr="00E902D0" w:rsidRDefault="00A23BA3" w:rsidP="000D05DA">
      <w:pPr>
        <w:pStyle w:val="Textonotapie"/>
        <w:tabs>
          <w:tab w:val="left" w:pos="567"/>
        </w:tabs>
        <w:ind w:left="567" w:hanging="567"/>
        <w:jc w:val="both"/>
        <w:rPr>
          <w:rFonts w:ascii="Arial Narrow" w:eastAsia="Arial Narrow" w:hAnsi="Arial Narrow" w:cs="Arial Narrow"/>
          <w:b/>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b/>
          <w:sz w:val="16"/>
          <w:szCs w:val="16"/>
        </w:rPr>
        <w:tab/>
        <w:t>DIRECTIVA 001-2008-TRI-INDECOPI, DIRECTIVA SOBRE CONFIDENCIALIDAD DE LA INFORMACIÓN EN LOS PROCEDIMIENTOS SEGUIDOS POR LOS ÓRGANOS FUNCIONALES DEL INDECOPI, MODIFICADA POR LA DIRECTIVA 002-2017-TRI-INDECOPI Y LA DIRECTIVA 002-2022-TRI-INDECOPI</w:t>
      </w:r>
    </w:p>
    <w:p w14:paraId="5B25E286" w14:textId="77777777" w:rsidR="00A23BA3" w:rsidRPr="00E902D0" w:rsidRDefault="00A23BA3" w:rsidP="000D05DA">
      <w:pPr>
        <w:pStyle w:val="Textonotapie"/>
        <w:ind w:left="567" w:hanging="567"/>
        <w:jc w:val="both"/>
        <w:rPr>
          <w:rFonts w:ascii="Arial Narrow" w:eastAsia="Arial Narrow" w:hAnsi="Arial Narrow" w:cs="Arial Narrow"/>
          <w:b/>
          <w:bCs/>
          <w:sz w:val="16"/>
          <w:szCs w:val="16"/>
          <w:shd w:val="clear" w:color="auto" w:fill="FFFFFF"/>
        </w:rPr>
      </w:pPr>
      <w:r w:rsidRPr="00E902D0">
        <w:rPr>
          <w:rFonts w:ascii="Arial Narrow" w:eastAsia="Arial Narrow" w:hAnsi="Arial Narrow" w:cs="Arial Narrow"/>
          <w:sz w:val="16"/>
          <w:szCs w:val="16"/>
          <w:shd w:val="clear" w:color="auto" w:fill="FFFFFF"/>
        </w:rPr>
        <w:t xml:space="preserve">  </w:t>
      </w:r>
      <w:r w:rsidRPr="00E902D0">
        <w:rPr>
          <w:rFonts w:ascii="Arial Narrow" w:eastAsia="Arial Narrow" w:hAnsi="Arial Narrow" w:cs="Arial Narrow"/>
          <w:sz w:val="16"/>
          <w:szCs w:val="16"/>
          <w:shd w:val="clear" w:color="auto" w:fill="FFFFFF"/>
        </w:rPr>
        <w:tab/>
      </w:r>
      <w:r w:rsidRPr="00E902D0">
        <w:rPr>
          <w:rFonts w:ascii="Arial Narrow" w:eastAsia="Arial Narrow" w:hAnsi="Arial Narrow" w:cs="Arial Narrow"/>
          <w:b/>
          <w:bCs/>
          <w:sz w:val="16"/>
          <w:szCs w:val="16"/>
          <w:shd w:val="clear" w:color="auto" w:fill="FFFFFF"/>
        </w:rPr>
        <w:t>3. Declaración de confidencialidad de la información</w:t>
      </w:r>
    </w:p>
    <w:p w14:paraId="57700A64" w14:textId="77777777" w:rsidR="00A23BA3" w:rsidRPr="00E902D0" w:rsidRDefault="00A23BA3" w:rsidP="000D05DA">
      <w:pPr>
        <w:pStyle w:val="Textonotapie"/>
        <w:ind w:left="567" w:hanging="567"/>
        <w:jc w:val="both"/>
        <w:rPr>
          <w:rFonts w:ascii="Arial Narrow" w:eastAsia="Arial Narrow" w:hAnsi="Arial Narrow" w:cs="Arial Narrow"/>
          <w:bCs/>
          <w:sz w:val="16"/>
          <w:szCs w:val="16"/>
          <w:shd w:val="clear" w:color="auto" w:fill="FFFFFF"/>
        </w:rPr>
      </w:pPr>
      <w:r w:rsidRPr="00E902D0">
        <w:rPr>
          <w:rFonts w:ascii="Arial Narrow" w:eastAsia="Arial Narrow" w:hAnsi="Arial Narrow" w:cs="Arial Narrow"/>
          <w:b/>
          <w:bCs/>
          <w:sz w:val="16"/>
          <w:szCs w:val="16"/>
          <w:shd w:val="clear" w:color="auto" w:fill="FFFFFF"/>
        </w:rPr>
        <w:tab/>
      </w:r>
      <w:r w:rsidRPr="00E902D0">
        <w:rPr>
          <w:rFonts w:ascii="Arial Narrow" w:eastAsia="Arial Narrow" w:hAnsi="Arial Narrow" w:cs="Arial Narrow"/>
          <w:bCs/>
          <w:sz w:val="16"/>
          <w:szCs w:val="16"/>
          <w:shd w:val="clear" w:color="auto" w:fill="FFFFFF"/>
        </w:rPr>
        <w:t xml:space="preserve">(…) </w:t>
      </w:r>
    </w:p>
    <w:p w14:paraId="004B84C2" w14:textId="77777777" w:rsidR="00A23BA3" w:rsidRPr="00E902D0" w:rsidRDefault="00A23BA3"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3.6 Los órganos resolutivos del INDECOPI se pronunciarán sobre la confidencialidad de la información mediante acto o resolución debidamente motivado, pudiendo declarar la confidencialidad de la información de oficio.</w:t>
      </w:r>
    </w:p>
    <w:p>
      <w:pPr>
        <w:pStyle w:val="Textonotapie"/>
        <w:ind w:left="567" w:hanging="567"/>
        <w:jc w:val="both"/>
        <w:rPr>
          <w:rFonts w:ascii="Arial Narrow" w:eastAsia="Arial Narrow" w:hAnsi="Arial Narrow" w:cs="Arial Narrow"/>
          <w:b/>
          <w:sz w:val="16"/>
          <w:szCs w:val="16"/>
        </w:rPr>
      </w:pPr>
    </w:p>
  </w:footnote>
  <w:footnote w:id="4">
    <w:p w14:paraId="63A9BE2F" w14:textId="77777777" w:rsidR="00364C39" w:rsidRPr="00E902D0" w:rsidRDefault="00364C39" w:rsidP="000D05DA">
      <w:pPr>
        <w:pStyle w:val="Sinespaciado"/>
        <w:tabs>
          <w:tab w:val="left" w:pos="567"/>
        </w:tabs>
        <w:ind w:left="567" w:hanging="567"/>
        <w:jc w:val="both"/>
        <w:rPr>
          <w:rFonts w:ascii="Arial Narrow" w:eastAsia="Arial Narrow" w:hAnsi="Arial Narrow" w:cs="Arial Narrow"/>
          <w:b/>
          <w:bCs/>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b/>
          <w:bCs/>
          <w:sz w:val="16"/>
          <w:szCs w:val="16"/>
        </w:rPr>
        <w:tab/>
        <w:t>TEXTO ÚNICO ORDENADO DEL CÓDIGO TRIBUTARIO, aprobado por DECRETO SUPREMO 133-2013-EF y publicado el 22 de junio de 2013</w:t>
      </w:r>
    </w:p>
    <w:p w14:paraId="01F1ED64" w14:textId="77777777" w:rsidR="00364C39" w:rsidRPr="00E902D0" w:rsidRDefault="00364C39" w:rsidP="000D05DA">
      <w:pPr>
        <w:pStyle w:val="Sinespaciado"/>
        <w:ind w:firstLine="567"/>
        <w:jc w:val="both"/>
        <w:rPr>
          <w:rFonts w:ascii="Arial Narrow" w:eastAsia="Arial Narrow" w:hAnsi="Arial Narrow" w:cs="Arial Narrow"/>
          <w:b/>
          <w:bCs/>
          <w:sz w:val="16"/>
          <w:szCs w:val="16"/>
        </w:rPr>
      </w:pPr>
      <w:r w:rsidRPr="00E902D0">
        <w:rPr>
          <w:rFonts w:ascii="Arial Narrow" w:eastAsia="Arial Narrow" w:hAnsi="Arial Narrow" w:cs="Arial Narrow"/>
          <w:b/>
          <w:bCs/>
          <w:sz w:val="16"/>
          <w:szCs w:val="16"/>
        </w:rPr>
        <w:t>Artículo 85.- Reserva tributaria</w:t>
      </w:r>
    </w:p>
    <w:p w14:paraId="04DE6700" w14:textId="71422CDC" w:rsidR="00364C39" w:rsidRPr="00E902D0" w:rsidRDefault="00364C39" w:rsidP="000D05DA">
      <w:pPr>
        <w:pStyle w:val="Sinespaciado"/>
        <w:ind w:left="555"/>
        <w:jc w:val="both"/>
        <w:rPr>
          <w:rFonts w:ascii="Arial Narrow" w:eastAsia="Arial Narrow" w:hAnsi="Arial Narrow" w:cs="Arial Narrow"/>
          <w:sz w:val="16"/>
          <w:szCs w:val="16"/>
        </w:rPr>
      </w:pPr>
      <w:r w:rsidRPr="00E902D0">
        <w:rPr>
          <w:rFonts w:ascii="Arial Narrow" w:eastAsia="Arial Narrow" w:hAnsi="Arial Narrow" w:cs="Arial Narrow"/>
          <w:sz w:val="16"/>
          <w:szCs w:val="16"/>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p>
      <w:pPr>
        <w:pStyle w:val="Sinespaciado"/>
        <w:ind w:left="567" w:hanging="567"/>
        <w:jc w:val="both"/>
        <w:rPr>
          <w:rFonts w:ascii="Arial Narrow" w:eastAsia="Arial Narrow" w:hAnsi="Arial Narrow" w:cs="Arial Narrow"/>
          <w:b/>
          <w:bCs/>
          <w:sz w:val="16"/>
          <w:szCs w:val="16"/>
        </w:rPr>
      </w:pPr>
    </w:p>
  </w:footnote>
  <w:footnote w:id="5">
    <w:p w14:paraId="6C30C590" w14:textId="77777777" w:rsidR="00A23BA3" w:rsidRPr="00E902D0" w:rsidRDefault="00A23BA3" w:rsidP="000D05DA">
      <w:pPr>
        <w:pStyle w:val="paragraph"/>
        <w:tabs>
          <w:tab w:val="left" w:pos="555"/>
        </w:tabs>
        <w:spacing w:before="0" w:beforeAutospacing="0" w:after="0" w:afterAutospacing="0"/>
        <w:ind w:left="555" w:hanging="555"/>
        <w:jc w:val="both"/>
        <w:textAlignment w:val="baseline"/>
        <w:rPr>
          <w:rFonts w:ascii="Arial Narrow" w:eastAsia="Arial Narrow" w:hAnsi="Arial Narrow" w:cs="Arial Narrow"/>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Style w:val="normaltextrun"/>
          <w:rFonts w:ascii="Arial Narrow" w:eastAsia="Arial Narrow" w:hAnsi="Arial Narrow" w:cs="Arial Narrow"/>
          <w:b/>
          <w:bCs/>
          <w:sz w:val="16"/>
          <w:szCs w:val="16"/>
        </w:rPr>
        <w:tab/>
        <w:t>Decreto Supremo 006-2026-JUS, TEXTO ÚNICO ORDENADO DE LA LEY DEL PROCEDIMIENTO ADMINISTRATIVO GENERAL, publicado el 30 de abril de 2026.</w:t>
      </w:r>
      <w:r w:rsidRPr="00E902D0">
        <w:rPr>
          <w:rStyle w:val="eop"/>
          <w:rFonts w:ascii="Arial Narrow" w:eastAsia="Arial Narrow" w:hAnsi="Arial Narrow" w:cs="Arial Narrow"/>
          <w:sz w:val="16"/>
          <w:szCs w:val="16"/>
        </w:rPr>
        <w:t xml:space="preserve"> </w:t>
      </w:r>
    </w:p>
    <w:p w14:paraId="26182345" w14:textId="77777777" w:rsidR="00A23BA3" w:rsidRPr="00E902D0" w:rsidRDefault="00A23BA3" w:rsidP="000D05DA">
      <w:pPr>
        <w:pStyle w:val="paragraph"/>
        <w:spacing w:before="0" w:beforeAutospacing="0" w:after="0" w:afterAutospacing="0"/>
        <w:ind w:left="555" w:hanging="555"/>
        <w:jc w:val="both"/>
        <w:textAlignment w:val="baseline"/>
        <w:rPr>
          <w:rFonts w:ascii="Arial Narrow" w:eastAsia="Arial Narrow" w:hAnsi="Arial Narrow" w:cs="Arial Narrow"/>
          <w:sz w:val="16"/>
          <w:szCs w:val="16"/>
        </w:rPr>
      </w:pPr>
      <w:r w:rsidRPr="00E902D0">
        <w:rPr>
          <w:rStyle w:val="normaltextrun"/>
          <w:rFonts w:ascii="Arial Narrow" w:eastAsia="Arial Narrow" w:hAnsi="Arial Narrow" w:cs="Arial Narrow"/>
          <w:b/>
          <w:bCs/>
          <w:sz w:val="16"/>
          <w:szCs w:val="16"/>
        </w:rPr>
        <w:t xml:space="preserve">            </w:t>
      </w:r>
      <w:r w:rsidRPr="00E902D0">
        <w:rPr>
          <w:rStyle w:val="normaltextrun"/>
          <w:rFonts w:ascii="Arial Narrow" w:eastAsia="Arial Narrow" w:hAnsi="Arial Narrow" w:cs="Arial Narrow"/>
          <w:b/>
          <w:bCs/>
          <w:sz w:val="16"/>
          <w:szCs w:val="16"/>
        </w:rPr>
        <w:tab/>
        <w:t>Artículo IV. Principios del procedimiento administrativo</w:t>
      </w:r>
      <w:r w:rsidRPr="00E902D0">
        <w:rPr>
          <w:rStyle w:val="eop"/>
          <w:rFonts w:ascii="Arial Narrow" w:eastAsia="Arial Narrow" w:hAnsi="Arial Narrow" w:cs="Arial Narrow"/>
          <w:sz w:val="16"/>
          <w:szCs w:val="16"/>
        </w:rPr>
        <w:t xml:space="preserve"> </w:t>
      </w:r>
    </w:p>
    <w:p w14:paraId="070DDCF8" w14:textId="77777777" w:rsidR="00A23BA3" w:rsidRPr="00E902D0" w:rsidRDefault="00A23BA3" w:rsidP="000D05DA">
      <w:pPr>
        <w:pStyle w:val="paragraph"/>
        <w:spacing w:before="0" w:beforeAutospacing="0" w:after="0" w:afterAutospacing="0"/>
        <w:ind w:left="555"/>
        <w:jc w:val="both"/>
        <w:textAlignment w:val="baseline"/>
        <w:rPr>
          <w:rFonts w:ascii="Arial Narrow" w:eastAsia="Arial Narrow" w:hAnsi="Arial Narrow" w:cs="Arial Narrow"/>
          <w:sz w:val="16"/>
          <w:szCs w:val="16"/>
        </w:rPr>
      </w:pPr>
      <w:r w:rsidRPr="00E902D0">
        <w:rPr>
          <w:rStyle w:val="normaltextrun"/>
          <w:rFonts w:ascii="Arial Narrow" w:eastAsia="Arial Narrow" w:hAnsi="Arial Narrow" w:cs="Arial Narrow"/>
          <w:sz w:val="16"/>
          <w:szCs w:val="16"/>
        </w:rPr>
        <w:t>1. El procedimiento administrativo se sustenta fundamentalmente en los siguientes principios, sin perjuicio de la vigencia de otros principios generales del Derecho Administrativo:</w:t>
      </w:r>
      <w:r w:rsidRPr="00E902D0">
        <w:rPr>
          <w:rStyle w:val="eop"/>
          <w:rFonts w:ascii="Arial Narrow" w:eastAsia="Arial Narrow" w:hAnsi="Arial Narrow" w:cs="Arial Narrow"/>
          <w:sz w:val="16"/>
          <w:szCs w:val="16"/>
        </w:rPr>
        <w:t xml:space="preserve"> </w:t>
      </w:r>
    </w:p>
    <w:p w14:paraId="39E2D3D6" w14:textId="77777777" w:rsidR="00A23BA3" w:rsidRPr="00E902D0" w:rsidRDefault="00A23BA3" w:rsidP="000D05DA">
      <w:pPr>
        <w:pStyle w:val="paragraph"/>
        <w:spacing w:before="0" w:beforeAutospacing="0" w:after="0" w:afterAutospacing="0"/>
        <w:ind w:left="555"/>
        <w:jc w:val="both"/>
        <w:textAlignment w:val="baseline"/>
        <w:rPr>
          <w:rFonts w:ascii="Arial Narrow" w:eastAsia="Arial Narrow" w:hAnsi="Arial Narrow" w:cs="Arial Narrow"/>
          <w:sz w:val="16"/>
          <w:szCs w:val="16"/>
        </w:rPr>
      </w:pPr>
      <w:r w:rsidRPr="00E902D0">
        <w:rPr>
          <w:rStyle w:val="normaltextrun"/>
          <w:rFonts w:ascii="Arial Narrow" w:eastAsia="Arial Narrow" w:hAnsi="Arial Narrow" w:cs="Arial Narrow"/>
          <w:sz w:val="16"/>
          <w:szCs w:val="16"/>
        </w:rPr>
        <w:t>(…)</w:t>
      </w:r>
      <w:r w:rsidRPr="00E902D0">
        <w:rPr>
          <w:rStyle w:val="eop"/>
          <w:rFonts w:ascii="Arial Narrow" w:eastAsia="Arial Narrow" w:hAnsi="Arial Narrow" w:cs="Arial Narrow"/>
          <w:sz w:val="16"/>
          <w:szCs w:val="16"/>
        </w:rPr>
        <w:t xml:space="preserve"> </w:t>
      </w:r>
    </w:p>
    <w:p w14:paraId="4DE585FE" w14:textId="77777777" w:rsidR="00A23BA3" w:rsidRPr="00E902D0" w:rsidRDefault="00A23BA3" w:rsidP="000D05DA">
      <w:pPr>
        <w:pStyle w:val="paragraph"/>
        <w:spacing w:before="0" w:beforeAutospacing="0" w:after="0" w:afterAutospacing="0"/>
        <w:ind w:left="555"/>
        <w:jc w:val="both"/>
        <w:textAlignment w:val="baseline"/>
        <w:rPr>
          <w:rFonts w:ascii="Arial Narrow" w:eastAsia="Arial Narrow" w:hAnsi="Arial Narrow" w:cs="Arial Narrow"/>
          <w:sz w:val="16"/>
          <w:szCs w:val="16"/>
        </w:rPr>
      </w:pPr>
      <w:r w:rsidRPr="00E902D0">
        <w:rPr>
          <w:rStyle w:val="normaltextrun"/>
          <w:rFonts w:ascii="Arial Narrow" w:eastAsia="Arial Narrow" w:hAnsi="Arial Narrow" w:cs="Arial Narrow"/>
          <w:b/>
          <w:bCs/>
          <w:sz w:val="16"/>
          <w:szCs w:val="16"/>
        </w:rPr>
        <w:t xml:space="preserve">1.8 Principio de buena fe procedimental.- </w:t>
      </w:r>
      <w:r w:rsidRPr="00E902D0">
        <w:rPr>
          <w:rStyle w:val="normaltextrun"/>
          <w:rFonts w:ascii="Arial Narrow" w:eastAsia="Arial Narrow" w:hAnsi="Arial Narrow" w:cs="Arial Narrow"/>
          <w:sz w:val="16"/>
          <w:szCs w:val="16"/>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r w:rsidRPr="00E902D0">
        <w:rPr>
          <w:rStyle w:val="eop"/>
          <w:rFonts w:ascii="Arial Narrow" w:eastAsia="Arial Narrow" w:hAnsi="Arial Narrow" w:cs="Arial Narrow"/>
          <w:sz w:val="16"/>
          <w:szCs w:val="16"/>
        </w:rPr>
        <w:t xml:space="preserve"> </w:t>
      </w:r>
    </w:p>
    <w:p w14:paraId="79524586" w14:textId="77777777" w:rsidR="00A23BA3" w:rsidRPr="00E902D0" w:rsidRDefault="00A23BA3" w:rsidP="000D05DA">
      <w:pPr>
        <w:pStyle w:val="paragraph"/>
        <w:spacing w:before="0" w:beforeAutospacing="0" w:after="0" w:afterAutospacing="0"/>
        <w:ind w:left="555"/>
        <w:jc w:val="both"/>
        <w:textAlignment w:val="baseline"/>
        <w:rPr>
          <w:rFonts w:ascii="Arial Narrow" w:eastAsia="Arial Narrow" w:hAnsi="Arial Narrow" w:cs="Arial Narrow"/>
          <w:sz w:val="16"/>
          <w:szCs w:val="16"/>
        </w:rPr>
      </w:pPr>
      <w:r w:rsidRPr="00E902D0">
        <w:rPr>
          <w:rStyle w:val="normaltextrun"/>
          <w:rFonts w:ascii="Arial Narrow" w:eastAsia="Arial Narrow" w:hAnsi="Arial Narrow" w:cs="Arial Narrow"/>
          <w:sz w:val="16"/>
          <w:szCs w:val="16"/>
        </w:rPr>
        <w:t>Ninguna regulación del procedimiento administrativo puede interpretarse de modo tal que ampare alguna conducta contra la buena fe procedimental.</w:t>
      </w:r>
      <w:r w:rsidRPr="00E902D0">
        <w:rPr>
          <w:rStyle w:val="eop"/>
          <w:rFonts w:ascii="Arial Narrow" w:eastAsia="Arial Narrow" w:hAnsi="Arial Narrow" w:cs="Arial Narrow"/>
          <w:sz w:val="16"/>
          <w:szCs w:val="16"/>
        </w:rPr>
        <w:t xml:space="preserve"> </w:t>
      </w:r>
    </w:p>
    <w:p>
      <w:pPr>
        <w:pStyle w:val="paragraph"/>
        <w:spacing w:before="0" w:beforeAutospacing="0" w:after="0" w:afterAutospacing="0"/>
        <w:ind w:left="555" w:hanging="555"/>
        <w:jc w:val="both"/>
        <w:textAlignment w:val="baseline"/>
        <w:rPr>
          <w:rFonts w:ascii="Arial Narrow" w:eastAsia="Arial Narrow" w:hAnsi="Arial Narrow" w:cs="Arial Narrow"/>
          <w:sz w:val="16"/>
          <w:szCs w:val="16"/>
        </w:rPr>
      </w:pPr>
    </w:p>
  </w:footnote>
  <w:footnote w:id="6">
    <w:p w14:paraId="58E7DE85" w14:textId="77777777" w:rsidR="00A23BA3" w:rsidRPr="00E902D0" w:rsidRDefault="00A23BA3" w:rsidP="000D05DA">
      <w:pPr>
        <w:pStyle w:val="Textonotapie"/>
        <w:tabs>
          <w:tab w:val="left" w:pos="567"/>
        </w:tabs>
        <w:ind w:left="567" w:hanging="567"/>
        <w:jc w:val="both"/>
        <w:rPr>
          <w:rFonts w:ascii="Arial Narrow" w:eastAsia="Arial Narrow" w:hAnsi="Arial Narrow" w:cs="Arial Narrow"/>
          <w:b/>
          <w:bCs/>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b/>
          <w:bCs/>
          <w:sz w:val="16"/>
          <w:szCs w:val="16"/>
        </w:rPr>
        <w:tab/>
        <w:t>DIRECTIVA 001-2008-TRI-INDECOPI, DIRECTIVA SOBRE CONFIDENCIALIDAD DE LA INFORMACIÓN EN LOS PROCEDIMIENTOS SEGUIDOS POR LOS ÓRGANOS FUNCIONALES DEL INDECOPI, modificada por la DIRECTIVA 003-2022/TRI-INDECOPI</w:t>
      </w:r>
    </w:p>
    <w:p w14:paraId="52507739" w14:textId="77777777" w:rsidR="00A23BA3" w:rsidRPr="00E902D0" w:rsidRDefault="00A23BA3" w:rsidP="000D05DA">
      <w:pPr>
        <w:pStyle w:val="Textonotapie"/>
        <w:ind w:left="1134" w:hanging="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5.11 </w:t>
      </w:r>
      <w:r w:rsidRPr="00E902D0">
        <w:rPr>
          <w:rFonts w:ascii="Arial Narrow" w:eastAsia="Arial Narrow" w:hAnsi="Arial Narrow" w:cs="Arial Narrow"/>
          <w:sz w:val="16"/>
          <w:szCs w:val="16"/>
        </w:rPr>
        <w:tab/>
        <w:t xml:space="preserve">En caso de que el titular de la información previamente declarada confidencial presente de manera posterior un nuevo escrito o documento que contenga la misma </w:t>
      </w:r>
      <w:proofErr w:type="gramStart"/>
      <w:r w:rsidRPr="00E902D0">
        <w:rPr>
          <w:rFonts w:ascii="Arial Narrow" w:eastAsia="Arial Narrow" w:hAnsi="Arial Narrow" w:cs="Arial Narrow"/>
          <w:sz w:val="16"/>
          <w:szCs w:val="16"/>
        </w:rPr>
        <w:t>información,</w:t>
      </w:r>
      <w:proofErr w:type="gramEnd"/>
      <w:r w:rsidRPr="00E902D0">
        <w:rPr>
          <w:rFonts w:ascii="Arial Narrow" w:eastAsia="Arial Narrow" w:hAnsi="Arial Narrow" w:cs="Arial Narrow"/>
          <w:sz w:val="16"/>
          <w:szCs w:val="16"/>
        </w:rPr>
        <w:t xml:space="preserve"> deberá adjuntar una “versión confidencial” que señale —de manera clara y precisa— en qué parte está incluida la información previamente declarada confidencial. </w:t>
      </w:r>
    </w:p>
    <w:p w14:paraId="73FA968D" w14:textId="77777777" w:rsidR="00A23BA3" w:rsidRPr="00E902D0" w:rsidRDefault="00A23BA3" w:rsidP="000D05DA">
      <w:pPr>
        <w:pStyle w:val="Textonotapie"/>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01D88B12" w14:textId="5DC47A91" w:rsidR="00A23BA3" w:rsidRPr="00E902D0" w:rsidRDefault="00A23BA3" w:rsidP="000D05DA">
      <w:pPr>
        <w:pStyle w:val="Textonotapie"/>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6B5BE0D1" w14:textId="77777777" w:rsidR="00A23BA3" w:rsidRPr="00E902D0" w:rsidRDefault="00A23BA3" w:rsidP="000D05DA">
      <w:pPr>
        <w:pStyle w:val="Textonotapie"/>
        <w:ind w:left="1134" w:hanging="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5.12 </w:t>
      </w:r>
      <w:r w:rsidRPr="00E902D0">
        <w:rPr>
          <w:rFonts w:ascii="Arial Narrow" w:eastAsia="Arial Narrow" w:hAnsi="Arial Narrow" w:cs="Arial Narrow"/>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pPr>
        <w:pStyle w:val="Textonotapie"/>
        <w:ind w:left="567" w:hanging="567"/>
        <w:jc w:val="both"/>
        <w:rPr>
          <w:rFonts w:ascii="Arial Narrow" w:eastAsia="Arial Narrow" w:hAnsi="Arial Narrow" w:cs="Arial Narrow"/>
          <w:b/>
          <w:bCs/>
          <w:sz w:val="16"/>
          <w:szCs w:val="16"/>
        </w:rPr>
      </w:pPr>
    </w:p>
  </w:footnote>
  <w:footnote w:id="7">
    <w:p w14:paraId="2D0441EF" w14:textId="77777777" w:rsidR="008E1B6A" w:rsidRPr="00E902D0" w:rsidRDefault="008E1B6A" w:rsidP="000D05DA">
      <w:pPr>
        <w:pStyle w:val="Textonotapie"/>
        <w:tabs>
          <w:tab w:val="left" w:pos="567"/>
        </w:tabs>
        <w:ind w:left="567" w:hanging="567"/>
        <w:jc w:val="both"/>
        <w:rPr>
          <w:rFonts w:ascii="Arial Narrow" w:eastAsia="Arial Narrow" w:hAnsi="Arial Narrow" w:cs="Arial Narrow"/>
          <w:b/>
          <w:bCs/>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17622DE4"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Artículo 105.- Autoridad competente.</w:t>
      </w:r>
      <w:r w:rsidRPr="00E902D0">
        <w:rPr>
          <w:rFonts w:ascii="Arial Narrow" w:eastAsia="Arial Narrow" w:hAnsi="Arial Narrow" w:cs="Arial Narrow"/>
          <w:sz w:val="16"/>
          <w:szCs w:val="16"/>
        </w:rPr>
        <w:t xml:space="preserve"> </w:t>
      </w:r>
    </w:p>
    <w:p w14:paraId="2C8742EB"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5C1F08F6"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p>
    <w:p w14:paraId="1484CF8E" w14:textId="77777777" w:rsidR="008E1B6A" w:rsidRPr="00E902D0" w:rsidRDefault="008E1B6A" w:rsidP="000D05DA">
      <w:pPr>
        <w:pStyle w:val="Textonotapie"/>
        <w:ind w:left="567"/>
        <w:jc w:val="both"/>
        <w:rPr>
          <w:rFonts w:ascii="Arial Narrow" w:eastAsia="Arial Narrow" w:hAnsi="Arial Narrow" w:cs="Arial Narrow"/>
          <w:b/>
          <w:bCs/>
          <w:sz w:val="16"/>
          <w:szCs w:val="16"/>
        </w:rPr>
      </w:pPr>
      <w:r w:rsidRPr="00E902D0">
        <w:rPr>
          <w:rFonts w:ascii="Arial Narrow" w:eastAsia="Arial Narrow" w:hAnsi="Arial Narrow" w:cs="Arial Narrow"/>
          <w:b/>
          <w:bCs/>
          <w:sz w:val="16"/>
          <w:szCs w:val="16"/>
        </w:rPr>
        <w:t xml:space="preserve">LEY DE ORGANIZACIÓN Y FUNCIONES DEL INDECOPI, APROBADA POR DECRETO LEGISLATIVO 1033 </w:t>
      </w:r>
    </w:p>
    <w:p w14:paraId="461B3D92"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Artículo 27.-</w:t>
      </w:r>
      <w:r w:rsidRPr="00E902D0">
        <w:rPr>
          <w:rFonts w:ascii="Arial Narrow" w:eastAsia="Arial Narrow" w:hAnsi="Arial Narrow" w:cs="Arial Narrow"/>
          <w:sz w:val="16"/>
          <w:szCs w:val="16"/>
        </w:rPr>
        <w:t xml:space="preserve"> De la Comisión de Protección al Consumidor.- </w:t>
      </w:r>
    </w:p>
    <w:p w14:paraId="1E15F2B7"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52967BE2" w14:textId="77777777" w:rsidR="008E1B6A" w:rsidRPr="00E902D0" w:rsidRDefault="008E1B6A" w:rsidP="000D05DA">
      <w:pPr>
        <w:pStyle w:val="Textonotapie"/>
        <w:ind w:left="567"/>
        <w:jc w:val="both"/>
        <w:rPr>
          <w:rFonts w:ascii="Arial Narrow" w:eastAsia="Arial Narrow" w:hAnsi="Arial Narrow" w:cs="Arial Narrow"/>
          <w:b/>
          <w:bCs/>
          <w:sz w:val="16"/>
          <w:szCs w:val="16"/>
        </w:rPr>
      </w:pPr>
      <w:r w:rsidRPr="00E902D0">
        <w:rPr>
          <w:rFonts w:ascii="Arial Narrow" w:eastAsia="Arial Narrow" w:hAnsi="Arial Narrow" w:cs="Arial Narrow"/>
          <w:b/>
          <w:bCs/>
          <w:sz w:val="16"/>
          <w:szCs w:val="16"/>
        </w:rPr>
        <w:t xml:space="preserve">LEY SOBRE FACULTADES, NORMAS Y ORGANIZACIÓN DEL INDECOPI, APROBADA POR DECRETO LEGISLATIVO 807 </w:t>
      </w:r>
    </w:p>
    <w:p w14:paraId="721B7F24"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Artículo 24.</w:t>
      </w:r>
      <w:r w:rsidRPr="00E902D0">
        <w:rPr>
          <w:rFonts w:ascii="Arial Narrow" w:eastAsia="Arial Narrow" w:hAnsi="Arial Narrow" w:cs="Arial Narrow"/>
          <w:sz w:val="16"/>
          <w:szCs w:val="16"/>
        </w:rPr>
        <w:t xml:space="preserve">- El Secretario Técnico se encargará de la tramitación del procedimiento. Para ello, cuenta con las siguientes facultades: </w:t>
      </w:r>
    </w:p>
    <w:p w14:paraId="23E97374"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p>
    <w:p w14:paraId="4DFEE7DB"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c) Admitir denuncias a trámite, en aquellos casos en que la Comisión le haya delegado esta facultad. </w:t>
      </w:r>
    </w:p>
    <w:p w14:paraId="471197AC"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p>
    <w:p>
      <w:pPr>
        <w:pStyle w:val="Textonotapie"/>
        <w:ind w:left="567" w:hanging="567"/>
        <w:jc w:val="both"/>
        <w:rPr>
          <w:rFonts w:ascii="Arial Narrow" w:eastAsia="Arial Narrow" w:hAnsi="Arial Narrow" w:cs="Arial Narrow"/>
          <w:b/>
          <w:bCs/>
          <w:sz w:val="16"/>
          <w:szCs w:val="16"/>
        </w:rPr>
      </w:pPr>
    </w:p>
  </w:footnote>
  <w:footnote w:id="8">
    <w:p w14:paraId="08F47688" w14:textId="77777777" w:rsidR="008E1B6A" w:rsidRPr="00E902D0" w:rsidRDefault="008E1B6A" w:rsidP="000D05DA">
      <w:pPr>
        <w:pStyle w:val="paragraph"/>
        <w:tabs>
          <w:tab w:val="left" w:pos="555"/>
        </w:tabs>
        <w:spacing w:before="0" w:beforeAutospacing="0" w:after="0" w:afterAutospacing="0"/>
        <w:ind w:left="555" w:hanging="555"/>
        <w:jc w:val="both"/>
        <w:textAlignment w:val="baseline"/>
        <w:rPr>
          <w:rFonts w:ascii="Arial Narrow" w:eastAsia="Arial Narrow" w:hAnsi="Arial Narrow" w:cs="Arial Narrow"/>
          <w:b/>
          <w:bCs/>
          <w:sz w:val="16"/>
          <w:szCs w:val="16"/>
          <w:lang w:eastAsia="en-US"/>
        </w:rPr>
      </w:pPr>
      <w:r w:rsidRPr="00E902D0">
        <w:rPr>
          <w:rStyle w:val="Refdenotaalpie"/>
          <w:rFonts w:ascii="Arial Narrow" w:eastAsia="Arial Narrow" w:hAnsi="Arial Narrow" w:cs="Arial Narrow"/>
          <w:sz w:val="16"/>
          <w:szCs w:val="16"/>
          <w:lang w:eastAsia="en-US"/>
          <w:vertAlign w:val="superscript"/>
        </w:rPr>
        <w:footnoteRef/>
      </w:r>
      <w:r w:rsidRPr="00E902D0">
        <w:rPr>
          <w:rStyle w:val="Refdenotaalpie"/>
          <w:rFonts w:ascii="Arial Narrow" w:eastAsia="Arial Narrow" w:hAnsi="Arial Narrow" w:cs="Arial Narrow"/>
          <w:sz w:val="16"/>
          <w:szCs w:val="16"/>
          <w:lang w:eastAsia="en-US"/>
        </w:rPr>
        <w:t xml:space="preserve"/>
      </w:r>
      <w:r w:rsidRPr="00E902D0">
        <w:rPr>
          <w:rFonts w:ascii="Arial Narrow" w:eastAsia="Arial Narrow" w:hAnsi="Arial Narrow" w:cs="Arial Narrow"/>
          <w:sz w:val="16"/>
          <w:szCs w:val="16"/>
          <w:lang w:val="es-ES"/>
        </w:rPr>
      </w:r>
      <w:r w:rsidRPr="00E902D0">
        <w:rPr>
          <w:rFonts w:ascii="Arial Narrow" w:eastAsia="Arial Narrow" w:hAnsi="Arial Narrow" w:cs="Arial Narrow"/>
          <w:b/>
          <w:bCs/>
          <w:sz w:val="16"/>
          <w:szCs w:val="16"/>
          <w:lang w:eastAsia="en-US"/>
        </w:rPr>
        <w:tab/>
        <w:t>LEY 29571, CÓDIGO DE PROTECCIÓN Y DEFENSA DEL CONSUMIDOR, publicado el 2 de setiembre de 2010 y modificado por Decreto Legislativo 1308</w:t>
      </w:r>
      <w:r w:rsidRPr="00E902D0">
        <w:rPr>
          <w:rFonts w:ascii="Arial Narrow" w:eastAsia="Arial Narrow" w:hAnsi="Arial Narrow" w:cs="Arial Narrow"/>
          <w:b/>
          <w:bCs/>
          <w:sz w:val="16"/>
          <w:szCs w:val="16"/>
          <w:lang w:eastAsia="en-US"/>
        </w:rPr>
        <w:tab/>
      </w:r>
      <w:r w:rsidRPr="00E902D0">
        <w:rPr>
          <w:rFonts w:ascii="Arial Narrow" w:eastAsia="Arial Narrow" w:hAnsi="Arial Narrow" w:cs="Arial Narrow"/>
          <w:b/>
          <w:bCs/>
          <w:sz w:val="16"/>
          <w:szCs w:val="16"/>
          <w:lang w:eastAsia="en-US"/>
        </w:rPr>
        <w:tab/>
      </w:r>
    </w:p>
    <w:p w14:paraId="2573F91A" w14:textId="77777777" w:rsidR="008E1B6A" w:rsidRPr="00E902D0" w:rsidRDefault="008E1B6A" w:rsidP="000D05DA">
      <w:pPr>
        <w:pStyle w:val="paragraph"/>
        <w:spacing w:before="0" w:beforeAutospacing="0" w:after="0" w:afterAutospacing="0"/>
        <w:ind w:left="567"/>
        <w:jc w:val="both"/>
        <w:textAlignment w:val="baseline"/>
        <w:rPr>
          <w:rFonts w:ascii="Arial Narrow" w:eastAsia="Arial Narrow" w:hAnsi="Arial Narrow" w:cs="Arial Narrow"/>
          <w:b/>
          <w:bCs/>
          <w:sz w:val="16"/>
          <w:szCs w:val="16"/>
          <w:lang w:eastAsia="en-US"/>
        </w:rPr>
      </w:pPr>
      <w:r w:rsidRPr="00E902D0">
        <w:rPr>
          <w:rFonts w:ascii="Arial Narrow" w:eastAsia="Arial Narrow" w:hAnsi="Arial Narrow" w:cs="Arial Narrow"/>
          <w:b/>
          <w:bCs/>
          <w:sz w:val="16"/>
          <w:szCs w:val="16"/>
          <w:lang w:eastAsia="en-US"/>
        </w:rPr>
        <w:t>Artículo 18.- Idoneidad</w:t>
      </w:r>
    </w:p>
    <w:p w14:paraId="6D282F09"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Arial Narrow" w:hAnsi="Arial Narrow" w:cs="Arial Narrow"/>
          <w:sz w:val="16"/>
          <w:szCs w:val="16"/>
          <w:lang w:eastAsia="en-US"/>
        </w:rPr>
      </w:pPr>
      <w:r w:rsidRPr="00E902D0">
        <w:rPr>
          <w:rFonts w:ascii="Arial Narrow" w:eastAsia="Arial Narrow" w:hAnsi="Arial Narrow" w:cs="Arial Narrow"/>
          <w:sz w:val="16"/>
          <w:szCs w:val="16"/>
          <w:lang w:eastAsia="en-US"/>
        </w:rPr>
        <w:tab/>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39A16F3F"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Arial Narrow" w:hAnsi="Arial Narrow" w:cs="Arial Narrow"/>
          <w:sz w:val="16"/>
          <w:szCs w:val="16"/>
          <w:lang w:eastAsia="en-US"/>
        </w:rPr>
      </w:pPr>
      <w:r w:rsidRPr="00E902D0">
        <w:rPr>
          <w:rFonts w:ascii="Arial Narrow" w:eastAsia="Arial Narrow" w:hAnsi="Arial Narrow" w:cs="Arial Narrow"/>
          <w:sz w:val="16"/>
          <w:szCs w:val="16"/>
          <w:lang w:eastAsia="en-US"/>
        </w:rPr>
        <w:tab/>
        <w:t>La idoneidad es evaluada en función a la propia naturaleza del producto o servicio y a su aptitud para satisfacer la finalidad para la cual ha sido puesto en el mercado.</w:t>
      </w:r>
    </w:p>
    <w:p w14:paraId="01358AD9"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Arial Narrow" w:hAnsi="Arial Narrow" w:cs="Arial Narrow"/>
          <w:sz w:val="16"/>
          <w:szCs w:val="16"/>
          <w:lang w:eastAsia="en-US"/>
        </w:rPr>
      </w:pPr>
      <w:r w:rsidRPr="00E902D0">
        <w:rPr>
          <w:rFonts w:ascii="Arial Narrow" w:eastAsia="Arial Narrow" w:hAnsi="Arial Narrow" w:cs="Arial Narrow"/>
          <w:sz w:val="16"/>
          <w:szCs w:val="16"/>
          <w:lang w:eastAsia="en-US"/>
        </w:rPr>
        <w:tab/>
        <w:t>Las autorizaciones por parte de los organismos del Estado para la fabricación de un producto o la prestación de un servicio, en los casos que sea necesario, no eximen de responsabilidad al proveedor frente al consumidor.</w:t>
      </w:r>
    </w:p>
    <w:p w14:paraId="20D57978" w14:textId="77777777" w:rsidR="008E1B6A" w:rsidRPr="00E902D0" w:rsidRDefault="008E1B6A" w:rsidP="000D05DA">
      <w:pPr>
        <w:pStyle w:val="paragraph"/>
        <w:spacing w:before="0" w:beforeAutospacing="0" w:after="0" w:afterAutospacing="0"/>
        <w:ind w:firstLine="555"/>
        <w:jc w:val="both"/>
        <w:textAlignment w:val="baseline"/>
        <w:rPr>
          <w:rFonts w:ascii="Arial Narrow" w:eastAsia="Arial Narrow" w:hAnsi="Arial Narrow" w:cs="Arial Narrow"/>
          <w:b/>
          <w:bCs/>
          <w:sz w:val="16"/>
          <w:szCs w:val="16"/>
          <w:lang w:eastAsia="en-US"/>
        </w:rPr>
      </w:pPr>
      <w:r w:rsidRPr="00E902D0">
        <w:rPr>
          <w:rFonts w:ascii="Arial Narrow" w:eastAsia="Arial Narrow" w:hAnsi="Arial Narrow" w:cs="Arial Narrow"/>
          <w:b/>
          <w:bCs/>
          <w:sz w:val="16"/>
          <w:szCs w:val="16"/>
          <w:lang w:eastAsia="en-US"/>
        </w:rPr>
        <w:t>Artículo 19.- Obligación de los proveedores</w:t>
      </w:r>
    </w:p>
    <w:p w14:paraId="38A1B8C0" w14:textId="77777777" w:rsidR="008E1B6A" w:rsidRPr="00E902D0" w:rsidRDefault="008E1B6A" w:rsidP="000D05DA">
      <w:pPr>
        <w:pStyle w:val="Textonotapie"/>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paragraph"/>
        <w:spacing w:before="0" w:beforeAutospacing="0" w:after="0" w:afterAutospacing="0"/>
        <w:ind w:left="555" w:hanging="555"/>
        <w:jc w:val="both"/>
        <w:textAlignment w:val="baseline"/>
        <w:rPr>
          <w:rFonts w:ascii="Arial Narrow" w:eastAsia="Arial Narrow" w:hAnsi="Arial Narrow" w:cs="Arial Narrow"/>
          <w:b/>
          <w:bCs/>
          <w:sz w:val="16"/>
          <w:szCs w:val="16"/>
          <w:lang w:eastAsia="en-US"/>
        </w:rPr>
      </w:pPr>
    </w:p>
  </w:footnote>
  <w:footnote w:id="9">
    <w:p w14:paraId="40C24910" w14:textId="77777777" w:rsidR="009317A3" w:rsidRPr="00E902D0" w:rsidRDefault="009317A3" w:rsidP="000D05DA">
      <w:pPr>
        <w:tabs>
          <w:tab w:val="left" w:pos="567"/>
        </w:tabs>
        <w:ind w:left="567" w:hanging="567"/>
        <w:jc w:val="both"/>
        <w:rPr>
          <w:rFonts w:ascii="Arial Narrow" w:eastAsia="Arial Narrow" w:hAnsi="Arial Narrow" w:cs="Arial Narrow"/>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b/>
          <w:bCs/>
          <w:sz w:val="16"/>
          <w:szCs w:val="16"/>
        </w:rPr>
        <w:tab/>
        <w:t>LEY SOBRE FACULTADES, NORMAS Y ORGANIZACIÓN DEL INDECOPI, aprobada por Decreto Legislativo 807, publicado el 18 de abril de 1996</w:t>
      </w:r>
    </w:p>
    <w:p w14:paraId="7879C4CC" w14:textId="77777777" w:rsidR="009317A3" w:rsidRPr="00E902D0" w:rsidRDefault="009317A3"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Artículo 1.</w:t>
      </w:r>
      <w:r w:rsidRPr="00E902D0">
        <w:rPr>
          <w:rFonts w:ascii="Arial Narrow" w:eastAsia="Arial Narrow" w:hAnsi="Arial Narrow" w:cs="Arial Narrow"/>
          <w:sz w:val="16"/>
          <w:szCs w:val="16"/>
        </w:rPr>
        <w:t>-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2BC512C7" w14:textId="77777777" w:rsidR="009317A3" w:rsidRPr="00E902D0" w:rsidRDefault="009317A3"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 xml:space="preserve">Artículo 2.- </w:t>
      </w:r>
      <w:r w:rsidRPr="00E902D0">
        <w:rPr>
          <w:rFonts w:ascii="Arial Narrow" w:eastAsia="Arial Narrow" w:hAnsi="Arial Narrow" w:cs="Arial Narrow"/>
          <w:sz w:val="16"/>
          <w:szCs w:val="16"/>
        </w:rPr>
        <w:t>Sin que la presente enumeración tenga carácter taxativo cada Comisión, Oficina o Sala del Tribunal del INDECOPI tiene las siguientes facultades:</w:t>
      </w:r>
    </w:p>
    <w:p w14:paraId="426E2B58" w14:textId="77777777" w:rsidR="009317A3" w:rsidRPr="00E902D0" w:rsidRDefault="009317A3"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E902D0" w:rsidRDefault="009317A3"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17B7BD12" w14:textId="77777777" w:rsidR="009317A3" w:rsidRPr="00E902D0" w:rsidRDefault="009317A3" w:rsidP="000D05DA">
      <w:pPr>
        <w:ind w:firstLine="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Artículo 24.-</w:t>
      </w:r>
      <w:r w:rsidRPr="00E902D0">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EDD0951" w14:textId="77777777" w:rsidR="009317A3" w:rsidRPr="00E902D0" w:rsidRDefault="009317A3" w:rsidP="000D05DA">
      <w:pPr>
        <w:ind w:firstLine="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00BB67F5" w14:textId="77777777" w:rsidR="009317A3" w:rsidRPr="00E902D0" w:rsidRDefault="009317A3"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f)</w:t>
      </w:r>
      <w:r w:rsidRPr="00E902D0">
        <w:rPr>
          <w:rFonts w:ascii="Arial Narrow" w:eastAsia="Arial Narrow" w:hAnsi="Arial Narrow" w:cs="Arial Narrow"/>
          <w:sz w:val="16"/>
          <w:szCs w:val="16"/>
        </w:rPr>
        <w:tab/>
      </w:r>
      <w:r w:rsidRPr="00E902D0">
        <w:rPr>
          <w:rFonts w:ascii="Arial Narrow" w:eastAsia="Arial Narrow" w:hAnsi="Arial Narrow" w:cs="Arial Narrow"/>
          <w:sz w:val="16"/>
          <w:szCs w:val="16"/>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E902D0" w:rsidRDefault="009317A3" w:rsidP="000D05DA">
      <w:pPr>
        <w:pStyle w:val="Textonotapie"/>
        <w:tabs>
          <w:tab w:val="left" w:pos="567"/>
        </w:tabs>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pPr>
        <w:ind w:left="567" w:hanging="567"/>
        <w:jc w:val="both"/>
        <w:rPr>
          <w:rFonts w:ascii="Arial Narrow" w:eastAsia="Arial Narrow" w:hAnsi="Arial Narrow" w:cs="Arial Narrow"/>
          <w:sz w:val="16"/>
          <w:szCs w:val="16"/>
        </w:rPr>
      </w:pPr>
    </w:p>
  </w:footnote>
  <w:footnote w:id="10">
    <w:p w14:paraId="7F79DA54" w14:textId="77777777" w:rsidR="00A67DAD" w:rsidRPr="00E902D0" w:rsidRDefault="00A67DAD" w:rsidP="000D05DA">
      <w:pPr>
        <w:pStyle w:val="Textonotapie"/>
        <w:tabs>
          <w:tab w:val="left" w:pos="567"/>
        </w:tabs>
        <w:ind w:left="567" w:hanging="567"/>
        <w:jc w:val="both"/>
        <w:rPr>
          <w:rFonts w:ascii="Arial Narrow" w:eastAsia="Arial Narrow" w:hAnsi="Arial Narrow" w:cs="Arial Narrow"/>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sz w:val="16"/>
          <w:szCs w:val="16"/>
          <w:lang w:eastAsia="es-PE"/>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E902D0">
        <w:rPr>
          <w:rFonts w:ascii="Arial Narrow" w:eastAsia="Arial Narrow" w:hAnsi="Arial Narrow" w:cs="Arial Narrow"/>
          <w:sz w:val="16"/>
          <w:szCs w:val="16"/>
          <w:lang w:eastAsia="es-PE"/>
        </w:rPr>
        <w:t>entrada en vigencia</w:t>
      </w:r>
      <w:proofErr w:type="gramEnd"/>
      <w:r w:rsidRPr="00E902D0">
        <w:rPr>
          <w:rFonts w:ascii="Arial Narrow" w:eastAsia="Arial Narrow" w:hAnsi="Arial Narrow" w:cs="Arial Narrow"/>
          <w:sz w:val="16"/>
          <w:szCs w:val="16"/>
          <w:lang w:eastAsia="es-PE"/>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11">
    <w:p w14:paraId="6FA4396A" w14:textId="77777777" w:rsidR="00A67DAD" w:rsidRPr="00E902D0" w:rsidRDefault="00A67DAD" w:rsidP="000D05DA">
      <w:pPr>
        <w:pStyle w:val="Textonotapie"/>
        <w:tabs>
          <w:tab w:val="left" w:pos="567"/>
        </w:tabs>
        <w:ind w:left="567" w:hanging="567"/>
        <w:jc w:val="both"/>
        <w:rPr>
          <w:rFonts w:ascii="Arial Narrow" w:eastAsia="Arial Narrow" w:hAnsi="Arial Narrow" w:cs="Arial Narrow"/>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b/>
          <w:sz w:val="16"/>
          <w:szCs w:val="16"/>
        </w:rPr>
        <w:tab/>
        <w:t xml:space="preserve">LEY </w:t>
      </w:r>
      <w:r w:rsidRPr="00E902D0">
        <w:rPr>
          <w:rFonts w:ascii="Arial Narrow" w:eastAsia="Arial Narrow" w:hAnsi="Arial Narrow" w:cs="Arial Narrow"/>
          <w:b/>
          <w:bCs/>
          <w:sz w:val="16"/>
          <w:szCs w:val="16"/>
        </w:rPr>
        <w:t xml:space="preserve">29571, CÓDIGO DE PROTECCIÓN Y DEFENSA DEL CONSUMIDOR.</w:t>
      </w:r>
    </w:p>
    <w:p w14:paraId="0A3B7FAA" w14:textId="77777777" w:rsidR="00A67DAD" w:rsidRPr="00E902D0" w:rsidRDefault="00A67DAD" w:rsidP="000D05DA">
      <w:pPr>
        <w:pStyle w:val="Textonotapie"/>
        <w:ind w:left="567" w:hanging="567"/>
        <w:jc w:val="both"/>
        <w:rPr>
          <w:rFonts w:ascii="Arial Narrow" w:eastAsia="Arial Narrow" w:hAnsi="Arial Narrow" w:cs="Arial Narrow"/>
          <w:b/>
          <w:bCs/>
          <w:sz w:val="16"/>
          <w:szCs w:val="16"/>
        </w:rPr>
      </w:pPr>
      <w:r w:rsidRPr="00E902D0">
        <w:rPr>
          <w:rFonts w:ascii="Arial Narrow" w:eastAsia="Arial Narrow" w:hAnsi="Arial Narrow" w:cs="Arial Narrow"/>
          <w:sz w:val="16"/>
          <w:szCs w:val="16"/>
        </w:rPr>
        <w:tab/>
      </w:r>
      <w:r w:rsidRPr="00E902D0">
        <w:rPr>
          <w:rFonts w:ascii="Arial Narrow" w:eastAsia="Arial Narrow" w:hAnsi="Arial Narrow" w:cs="Arial Narrow"/>
          <w:b/>
          <w:bCs/>
          <w:sz w:val="16"/>
          <w:szCs w:val="16"/>
        </w:rPr>
        <w:t>Artículo 110.- Sanciones Administrativas</w:t>
      </w:r>
    </w:p>
    <w:p w14:paraId="279D47D8" w14:textId="77777777" w:rsidR="00A67DAD" w:rsidRPr="00E902D0" w:rsidRDefault="00A67DAD" w:rsidP="000D05DA">
      <w:pPr>
        <w:autoSpaceDE w:val="0"/>
        <w:autoSpaceDN w:val="0"/>
        <w:adjustRightInd w:val="0"/>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57D9EDF4" w14:textId="77777777" w:rsidR="00A67DAD" w:rsidRPr="00E902D0" w:rsidRDefault="00A67DAD" w:rsidP="000D05DA">
      <w:pPr>
        <w:autoSpaceDE w:val="0"/>
        <w:autoSpaceDN w:val="0"/>
        <w:adjustRightInd w:val="0"/>
        <w:ind w:left="567"/>
        <w:jc w:val="both"/>
        <w:rPr>
          <w:rFonts w:ascii="Arial Narrow" w:eastAsia="Arial Narrow" w:hAnsi="Arial Narrow" w:cs="Arial Narrow"/>
          <w:b/>
          <w:bCs/>
          <w:sz w:val="16"/>
          <w:szCs w:val="16"/>
        </w:rPr>
      </w:pPr>
      <w:r w:rsidRPr="00E902D0">
        <w:rPr>
          <w:rFonts w:ascii="Arial Narrow" w:eastAsia="Arial Narrow" w:hAnsi="Arial Narrow" w:cs="Arial Narrow"/>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Pr="00E902D0" w:rsidRDefault="00A67DAD" w:rsidP="00E6053D">
      <w:pPr>
        <w:pStyle w:val="Textonotapie"/>
        <w:ind w:left="567"/>
        <w:jc w:val="both"/>
        <w:rPr>
          <w:rFonts w:ascii="Arial Narrow" w:eastAsia="Arial Narrow" w:hAnsi="Arial Narrow" w:cs="Arial Narrow"/>
          <w:bCs/>
          <w:sz w:val="16"/>
          <w:szCs w:val="16"/>
        </w:rPr>
      </w:pPr>
      <w:r w:rsidRPr="00E902D0">
        <w:rPr>
          <w:rFonts w:ascii="Arial Narrow" w:eastAsia="Arial Narrow" w:hAnsi="Arial Narrow" w:cs="Arial Narrow"/>
          <w:bCs/>
          <w:sz w:val="16"/>
          <w:szCs w:val="16"/>
        </w:rPr>
        <w:t>[…]</w:t>
      </w:r>
    </w:p>
    <w:p>
      <w:pPr>
        <w:pStyle w:val="Textonotapie"/>
        <w:ind w:left="567" w:hanging="567"/>
        <w:jc w:val="both"/>
        <w:rPr>
          <w:rFonts w:ascii="Arial Narrow" w:eastAsia="Arial Narrow" w:hAnsi="Arial Narrow" w:cs="Arial Narrow"/>
          <w:sz w:val="16"/>
          <w:szCs w:val="16"/>
        </w:rPr>
      </w:pPr>
    </w:p>
  </w:footnote>
  <w:footnote w:id="12">
    <w:p>
      <w:pPr>
        <w:pStyle w:val="Textonotapie"/>
        <w:tabs>
          <w:tab w:val="left" w:pos="567"/>
        </w:tabs>
        <w:ind w:left="567" w:hanging="567"/>
        <w:jc w:val="both"/>
        <w:rPr>
          <w:rFonts w:ascii="Arial Narrow" w:eastAsia="Arial Narrow" w:hAnsi="Arial Narrow" w:cs="Arial Narrow"/>
          <w:sz w:val="16"/>
          <w:szCs w:val="16"/>
        </w:rPr>
      </w:pPr>
      <w:r w:rsidRPr="00E902D0">
        <w:rPr>
          <w:rStyle w:val="Refdenotaalpie"/>
          <w:rFonts w:ascii="Arial Narrow" w:eastAsia="Arial Narrow" w:hAnsi="Arial Narrow" w:cs="Arial Narrow"/>
          <w:color w:val="000000" w:themeColor="text1"/>
          <w:sz w:val="16"/>
          <w:szCs w:val="16"/>
          <w:vertAlign w:val="superscript"/>
        </w:rPr>
        <w:footnoteRef/>
      </w:r>
      <w:r>
        <w:rPr>
          <w:rFonts w:ascii="Arial Narrow" w:eastAsia="Arial Narrow" w:hAnsi="Arial Narrow" w:cs="Arial Narrow"/>
          <w:color w:val="000000" w:themeColor="text1"/>
          <w:sz w:val="16"/>
          <w:szCs w:val="16"/>
        </w:rPr>
        <w:tab/>
      </w:r>
      <w:r>
        <w:rPr>
          <w:rFonts w:ascii="Arial Narrow" w:eastAsia="Arial Narrow" w:hAnsi="Arial Narrow" w:cs="Arial Narrow"/>
          <w:b/>
          <w:bCs/>
          <w:color w:val="000000" w:themeColor="text1"/>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color w:val="000000" w:themeColor="text1"/>
          <w:sz w:val="16"/>
          <w:szCs w:val="16"/>
        </w:rPr>
        <w:tab/>
      </w:r>
      <w:r>
        <w:rPr>
          <w:rFonts w:ascii="Arial Narrow" w:eastAsia="Arial Narrow" w:hAnsi="Arial Narrow" w:cs="Arial Narrow"/>
          <w:b/>
          <w:bCs/>
          <w:color w:val="000000" w:themeColor="text1"/>
          <w:sz w:val="16"/>
          <w:szCs w:val="16"/>
        </w:rPr>
        <w:t xml:space="preserve">Artículo 26.-</w:t>
      </w:r>
      <w:r>
        <w:rPr>
          <w:rFonts w:ascii="Arial Narrow" w:eastAsia="Arial Narrow" w:hAnsi="Arial Narrow" w:cs="Arial Narrow"/>
          <w:color w:val="000000" w:themeColor="text1"/>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3">
    <w:p>
      <w:pPr>
        <w:pStyle w:val="Textonotapie"/>
        <w:tabs>
          <w:tab w:val="left" w:pos="567"/>
        </w:tabs>
        <w:ind w:left="567" w:hanging="567"/>
        <w:jc w:val="both"/>
        <w:rPr>
          <w:rFonts w:ascii="Arial Narrow" w:eastAsia="Arial Narrow" w:hAnsi="Arial Narrow" w:cs="Arial Narrow"/>
          <w:sz w:val="16"/>
          <w:szCs w:val="16"/>
        </w:rPr>
      </w:pPr>
      <w:r w:rsidRPr="00E902D0">
        <w:rPr>
          <w:rStyle w:val="Refdenotaalpie"/>
          <w:rFonts w:ascii="Arial Narrow" w:eastAsia="Arial Narrow" w:hAnsi="Arial Narrow" w:cs="Arial Narrow"/>
          <w:color w:val="000000" w:themeColor="text1"/>
          <w:sz w:val="16"/>
          <w:szCs w:val="16"/>
          <w:vertAlign w:val="superscript"/>
        </w:rPr>
        <w:footnoteRef/>
      </w:r>
      <w:r>
        <w:rPr>
          <w:rFonts w:ascii="Arial Narrow" w:eastAsia="Arial Narrow" w:hAnsi="Arial Narrow" w:cs="Arial Narrow"/>
          <w:color w:val="000000" w:themeColor="text1"/>
          <w:sz w:val="16"/>
          <w:szCs w:val="16"/>
        </w:rPr>
        <w:tab/>
      </w:r>
      <w:r>
        <w:rPr>
          <w:rFonts w:ascii="Arial Narrow" w:eastAsia="Arial Narrow" w:hAnsi="Arial Narrow" w:cs="Arial Narrow"/>
          <w:b/>
          <w:bCs/>
          <w:color w:val="000000" w:themeColor="text1"/>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color w:val="000000" w:themeColor="text1"/>
          <w:sz w:val="16"/>
          <w:szCs w:val="16"/>
        </w:rPr>
        <w:tab/>
      </w:r>
      <w:r>
        <w:rPr>
          <w:rFonts w:ascii="Arial Narrow" w:eastAsia="Arial Narrow" w:hAnsi="Arial Narrow" w:cs="Arial Narrow"/>
          <w:b/>
          <w:bCs/>
          <w:color w:val="000000" w:themeColor="text1"/>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color w:val="000000" w:themeColor="text1"/>
          <w:sz w:val="16"/>
          <w:szCs w:val="16"/>
        </w:rPr>
        <w:tab/>
      </w:r>
      <w:r>
        <w:rPr>
          <w:rFonts w:ascii="Arial Narrow" w:eastAsia="Arial Narrow" w:hAnsi="Arial Narrow" w:cs="Arial Narrow"/>
          <w:color w:val="000000" w:themeColor="text1"/>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4">
    <w:p w14:paraId="2D80E67B" w14:textId="77777777" w:rsidR="00A67DAD" w:rsidRPr="00E902D0" w:rsidRDefault="00A67DAD" w:rsidP="000D05DA">
      <w:pPr>
        <w:tabs>
          <w:tab w:val="left" w:pos="567"/>
        </w:tabs>
        <w:ind w:left="567" w:hanging="567"/>
        <w:jc w:val="both"/>
        <w:rPr>
          <w:rFonts w:ascii="Arial Narrow" w:eastAsia="Arial Narrow" w:hAnsi="Arial Narrow" w:cs="Arial Narrow"/>
          <w:b/>
          <w:bCs/>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ab/>
        <w:t xml:space="preserve"/>
      </w:r>
      <w:r w:rsidRPr="00E902D0">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4516B93A" w14:textId="77777777" w:rsidR="00A67DAD" w:rsidRPr="00E902D0" w:rsidRDefault="00A67DAD" w:rsidP="000D05DA">
      <w:pPr>
        <w:ind w:left="567" w:hanging="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b/>
        <w:t>Artículo 110.- Sanciones administrativas</w:t>
      </w:r>
    </w:p>
    <w:p w14:paraId="13CCB6EC" w14:textId="77777777" w:rsidR="00A67DAD" w:rsidRPr="00E902D0" w:rsidRDefault="00A67DAD" w:rsidP="000D05DA">
      <w:pPr>
        <w:ind w:left="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El órgano resolutivo puede sancionar las infracciones administrativas a que se refiere el artículo 108 con amonestación y multas de hasta cuatrocientos cincuenta (450) Unidades Impositivas Tributarias (UIT), las cuales son calificadas de la siguiente manera:</w:t>
      </w:r>
    </w:p>
    <w:p w14:paraId="2F922ED6"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leves, con una amonestación o con una multa de hasta cincuenta (50) UIT.</w:t>
      </w:r>
    </w:p>
    <w:p w14:paraId="161B9CF0"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graves, con una multa de hasta ciento cincuenta (150) UIT.</w:t>
      </w:r>
    </w:p>
    <w:p w14:paraId="3C606AD2"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muy graves, con una multa de hasta cuatrocientos cincuenta (450) UIT.</w:t>
      </w:r>
    </w:p>
    <w:p w14:paraId="38475EF1" w14:textId="77777777" w:rsidR="00A67DAD" w:rsidRPr="00E902D0" w:rsidRDefault="00A67DAD" w:rsidP="000D05DA">
      <w:pPr>
        <w:ind w:left="567" w:hanging="426"/>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F1BC3BF"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bookmarkStart w:id="10" w:name="_Int_GRbm5as9"/>
      <w:proofErr w:type="gramStart"/>
      <w:r w:rsidRPr="00E902D0">
        <w:rPr>
          <w:rFonts w:ascii="Arial Narrow" w:eastAsia="Arial Narrow" w:hAnsi="Arial Narrow" w:cs="Arial Narrow"/>
          <w:sz w:val="16"/>
          <w:szCs w:val="16"/>
        </w:rPr>
        <w:t>En caso que</w:t>
      </w:r>
      <w:bookmarkEnd w:id="10"/>
      <w:proofErr w:type="gramEnd"/>
      <w:r w:rsidRPr="00E902D0">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27444, Ley del Procedimiento Administrativo General o la norma que la sustituya o complemente.</w:t>
      </w:r>
    </w:p>
    <w:p w14:paraId="27315639"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pPr>
        <w:ind w:left="567" w:hanging="567"/>
        <w:jc w:val="both"/>
        <w:rPr>
          <w:rFonts w:ascii="Arial Narrow" w:eastAsia="Arial Narrow" w:hAnsi="Arial Narrow" w:cs="Arial Narrow"/>
          <w:b/>
          <w:bCs/>
          <w:sz w:val="16"/>
          <w:szCs w:val="16"/>
        </w:rPr>
      </w:pPr>
    </w:p>
  </w:footnote>
  <w:footnote w:id="15">
    <w:p w14:paraId="770E73AA" w14:textId="77777777" w:rsidR="00A67DAD" w:rsidRPr="00E902D0" w:rsidRDefault="00A67DAD" w:rsidP="000D05DA">
      <w:pPr>
        <w:tabs>
          <w:tab w:val="left" w:pos="567"/>
        </w:tabs>
        <w:ind w:left="567" w:hanging="567"/>
        <w:jc w:val="both"/>
        <w:rPr>
          <w:rFonts w:ascii="Arial Narrow" w:hAnsi="Arial Narrow"/>
          <w:b/>
          <w:bCs/>
          <w:sz w:val="16"/>
          <w:szCs w:val="16"/>
        </w:rPr>
      </w:pPr>
      <w:r w:rsidRPr="00E902D0">
        <w:rPr>
          <w:rStyle w:val="Refdenotaalpie"/>
          <w:rFonts w:ascii="Arial Narrow" w:hAnsi="Arial Narrow"/>
          <w:sz w:val="16"/>
          <w:szCs w:val="16"/>
        </w:rPr>
        <w:t>7</w:t>
      </w:r>
      <w:r w:rsidRPr="00E902D0">
        <w:rPr>
          <w:rFonts w:ascii="Arial Narrow" w:hAnsi="Arial Narrow"/>
          <w:sz w:val="16"/>
          <w:szCs w:val="16"/>
        </w:rPr>
        <w:tab/>
      </w:r>
      <w:r w:rsidRPr="00E902D0">
        <w:rPr>
          <w:rFonts w:ascii="Arial Narrow" w:hAnsi="Arial Narrow"/>
          <w:b/>
          <w:bCs/>
          <w:sz w:val="16"/>
          <w:szCs w:val="16"/>
        </w:rPr>
        <w:t>LEY 29571, CÓDIGO DE PROTECCIÓN Y DEFENSA DEL CONSUMIDOR, publicado el 2 de setiembre de 2010 y modificado por Decreto Legislativo 1308</w:t>
      </w:r>
    </w:p>
    <w:p w14:paraId="00782CF5"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114.- Medidas correctivas</w:t>
      </w:r>
    </w:p>
    <w:p w14:paraId="1D617192"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E4EBB38"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D7115C4"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Las medidas correctivas complementarias pueden dictarse de oficio o a pedido de parte.</w:t>
      </w:r>
    </w:p>
    <w:p w14:paraId="562AE6E1"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115.- Medidas correctivas reparadoras</w:t>
      </w:r>
    </w:p>
    <w:p w14:paraId="46E82319" w14:textId="77777777" w:rsidR="00A67DAD" w:rsidRPr="00E902D0" w:rsidRDefault="00A67DAD" w:rsidP="000D05DA">
      <w:pPr>
        <w:tabs>
          <w:tab w:val="left" w:pos="568"/>
        </w:tabs>
        <w:ind w:left="1134" w:hanging="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115.1 </w:t>
      </w:r>
      <w:r w:rsidRPr="00E902D0">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E902D0" w:rsidRDefault="00A67DAD" w:rsidP="000D05DA">
      <w:pPr>
        <w:numPr>
          <w:ilvl w:val="0"/>
          <w:numId w:val="7"/>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Reparar productos.</w:t>
      </w:r>
    </w:p>
    <w:p w14:paraId="13BF0CF1" w14:textId="77777777" w:rsidR="00A67DAD" w:rsidRPr="00E902D0" w:rsidRDefault="00A67DAD" w:rsidP="000D05DA">
      <w:pPr>
        <w:numPr>
          <w:ilvl w:val="0"/>
          <w:numId w:val="7"/>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3603306" w14:textId="77777777" w:rsidR="00A67DAD" w:rsidRPr="00E902D0" w:rsidRDefault="00A67DAD" w:rsidP="000D05DA">
      <w:pPr>
        <w:numPr>
          <w:ilvl w:val="0"/>
          <w:numId w:val="7"/>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E902D0" w:rsidRDefault="00A67DAD" w:rsidP="000D05DA">
      <w:pPr>
        <w:numPr>
          <w:ilvl w:val="0"/>
          <w:numId w:val="7"/>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ED0299F" w14:textId="77777777" w:rsidR="00A67DAD" w:rsidRPr="00E902D0" w:rsidRDefault="00A67DAD" w:rsidP="000D05DA">
      <w:pPr>
        <w:numPr>
          <w:ilvl w:val="0"/>
          <w:numId w:val="7"/>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otras prestaciones u obligaciones legales o convencionales a su cargo.</w:t>
      </w:r>
    </w:p>
    <w:p w14:paraId="22D9A4F6" w14:textId="77777777" w:rsidR="00A67DAD" w:rsidRPr="00E902D0" w:rsidRDefault="00A67DAD" w:rsidP="000D05DA">
      <w:pPr>
        <w:numPr>
          <w:ilvl w:val="0"/>
          <w:numId w:val="7"/>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E902D0" w:rsidRDefault="00A67DAD" w:rsidP="000D05DA">
      <w:pPr>
        <w:numPr>
          <w:ilvl w:val="0"/>
          <w:numId w:val="7"/>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En los supuestos de pagos indebidos o en exceso, devolver estos montos, más los intereses correspondientes.</w:t>
      </w:r>
    </w:p>
    <w:p w14:paraId="402DB100" w14:textId="77777777" w:rsidR="00A67DAD" w:rsidRPr="00E902D0" w:rsidRDefault="00A67DAD" w:rsidP="000D05DA">
      <w:pPr>
        <w:numPr>
          <w:ilvl w:val="0"/>
          <w:numId w:val="7"/>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Pagar los gastos incurridos por el consumidor para mitigar las consecuencias de la infracción administrativa.</w:t>
      </w:r>
    </w:p>
    <w:p w14:paraId="33EC2A49" w14:textId="77777777" w:rsidR="00A67DAD" w:rsidRPr="00E902D0" w:rsidRDefault="00A67DAD" w:rsidP="000D05DA">
      <w:pPr>
        <w:numPr>
          <w:ilvl w:val="0"/>
          <w:numId w:val="7"/>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Otras medidas reparadoras análogas de efectos equivalentes a las anteriores.</w:t>
      </w:r>
    </w:p>
    <w:p w14:paraId="70FBCDA6" w14:textId="77777777" w:rsidR="00A67DAD" w:rsidRPr="00E902D0" w:rsidRDefault="00A67DAD" w:rsidP="000D05DA">
      <w:pPr>
        <w:tabs>
          <w:tab w:val="left" w:pos="568"/>
        </w:tabs>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E902D0">
        <w:rPr>
          <w:rFonts w:ascii="Arial Narrow" w:eastAsia="Arial Narrow" w:hAnsi="Arial Narrow" w:cs="Arial Narrow"/>
          <w:sz w:val="16"/>
          <w:szCs w:val="16"/>
        </w:rPr>
        <w:t>conjuntamente con</w:t>
      </w:r>
      <w:proofErr w:type="gramEnd"/>
      <w:r w:rsidRPr="00E902D0">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2707385A" w14:textId="77777777" w:rsidR="00A67DAD" w:rsidRPr="00E902D0" w:rsidRDefault="00A67DAD" w:rsidP="000D05DA">
      <w:pPr>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196BDE21" w14:textId="77777777" w:rsidR="00A67DAD" w:rsidRPr="00E902D0" w:rsidRDefault="00A67DAD" w:rsidP="000D05DA">
      <w:pPr>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E069314" w14:textId="77777777" w:rsidR="00A67DAD" w:rsidRPr="00E902D0" w:rsidRDefault="00A67DAD" w:rsidP="000D05DA">
      <w:pPr>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1368CC9D" w14:textId="77777777" w:rsidR="00A67DAD" w:rsidRPr="00E902D0" w:rsidRDefault="00A67DAD" w:rsidP="000D05DA">
      <w:pPr>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AFFCC47" w14:textId="77777777" w:rsidR="00A67DAD" w:rsidRPr="00E902D0" w:rsidRDefault="00A67DAD" w:rsidP="000D05DA">
      <w:pPr>
        <w:ind w:left="1134" w:hanging="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115.7 </w:t>
      </w:r>
      <w:r w:rsidRPr="00E902D0">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B75DE27"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Artículo 116.- Medidas correctivas complementarias</w:t>
      </w:r>
    </w:p>
    <w:p w14:paraId="33D8402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7BB19736"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Declarar inexigibles las cláusulas que han sido identificadas como abusivas en el procedimiento.</w:t>
      </w:r>
    </w:p>
    <w:p w14:paraId="6702E328"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decomiso y destrucción de la mercadería, envases, envolturas o etiquetas.</w:t>
      </w:r>
    </w:p>
    <w:p w14:paraId="74D16F23"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En caso de infracciones muy graves y de reincidencia o </w:t>
      </w:r>
      <w:proofErr w:type="spellStart"/>
      <w:r w:rsidRPr="00E902D0">
        <w:rPr>
          <w:rFonts w:ascii="Arial Narrow" w:eastAsia="Arial Narrow" w:hAnsi="Arial Narrow" w:cs="Arial Narrow"/>
          <w:sz w:val="16"/>
          <w:szCs w:val="16"/>
        </w:rPr>
        <w:t>reiterancia</w:t>
      </w:r>
      <w:proofErr w:type="spellEnd"/>
      <w:r w:rsidRPr="00E902D0">
        <w:rPr>
          <w:rFonts w:ascii="Arial Narrow" w:eastAsia="Arial Narrow" w:hAnsi="Arial Narrow" w:cs="Arial Narrow"/>
          <w:sz w:val="16"/>
          <w:szCs w:val="16"/>
        </w:rPr>
        <w:t>:</w:t>
      </w:r>
    </w:p>
    <w:p w14:paraId="21A18A5A"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4D456341"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roofErr w:type="spellStart"/>
      <w:r w:rsidRPr="00E902D0">
        <w:rPr>
          <w:rFonts w:ascii="Arial Narrow" w:eastAsia="Arial Narrow" w:hAnsi="Arial Narrow" w:cs="Arial Narrow"/>
          <w:sz w:val="16"/>
          <w:szCs w:val="16"/>
        </w:rPr>
        <w:t>ii</w:t>
      </w:r>
      <w:proofErr w:type="spellEnd"/>
      <w:r w:rsidRPr="00E902D0">
        <w:rPr>
          <w:rFonts w:ascii="Arial Narrow" w:eastAsia="Arial Narrow" w:hAnsi="Arial Narrow" w:cs="Arial Narrow"/>
          <w:sz w:val="16"/>
          <w:szCs w:val="16"/>
        </w:rPr>
        <w:t>) Solicitar a la autoridad competente la inhabilitación, temporal o permanente, del proveedor en función de los alcances de la infracción sancionada.</w:t>
      </w:r>
    </w:p>
    <w:p w14:paraId="1076DC7F"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Publicación de avisos </w:t>
      </w:r>
      <w:proofErr w:type="spellStart"/>
      <w:r w:rsidRPr="00E902D0">
        <w:rPr>
          <w:rFonts w:ascii="Arial Narrow" w:eastAsia="Arial Narrow" w:hAnsi="Arial Narrow" w:cs="Arial Narrow"/>
          <w:sz w:val="16"/>
          <w:szCs w:val="16"/>
        </w:rPr>
        <w:t>rectificatorios</w:t>
      </w:r>
      <w:proofErr w:type="spellEnd"/>
      <w:r w:rsidRPr="00E902D0">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w:t>
      </w:r>
    </w:p>
    <w:p w14:paraId="3AF5A4C4"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3E23584C"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6CFF4209" w14:textId="77777777" w:rsidR="00A67DAD" w:rsidRPr="00E902D0" w:rsidRDefault="00A67DAD" w:rsidP="000D05DA">
      <w:pPr>
        <w:ind w:left="567" w:hanging="567"/>
        <w:jc w:val="both"/>
        <w:rPr>
          <w:rFonts w:ascii="Arial Narrow" w:hAnsi="Arial Narrow"/>
          <w:sz w:val="16"/>
          <w:szCs w:val="16"/>
        </w:rPr>
      </w:pPr>
    </w:p>
  </w:footnote>
  <w:footnote w:id="16">
    <w:p w14:paraId="179538BA" w14:textId="77777777" w:rsidR="00A67DAD" w:rsidRPr="00E902D0" w:rsidRDefault="00A67DAD" w:rsidP="000D05DA">
      <w:pPr>
        <w:pStyle w:val="Textonotapie"/>
        <w:tabs>
          <w:tab w:val="left" w:pos="567"/>
        </w:tabs>
        <w:ind w:left="567" w:hanging="567"/>
        <w:jc w:val="both"/>
        <w:rPr>
          <w:rFonts w:ascii="Arial Narrow" w:eastAsia="Arial Narrow" w:hAnsi="Arial Narrow" w:cs="Arial Narrow"/>
          <w:b/>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b/>
          <w:sz w:val="16"/>
          <w:szCs w:val="16"/>
        </w:rPr>
        <w:tab/>
        <w:t>LEY 29571, CÓDIGO DE PROTECCIÓN Y DEFENSA DEL CONSUMIDOR</w:t>
      </w:r>
    </w:p>
    <w:p w14:paraId="52ADE8F2" w14:textId="77777777" w:rsidR="00A67DAD" w:rsidRPr="00E902D0" w:rsidRDefault="00A67DAD" w:rsidP="000D05DA">
      <w:pPr>
        <w:pStyle w:val="Textonotapie"/>
        <w:ind w:left="567" w:hanging="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b/>
        <w:t>Artículo 112.- Criterios de graduación de las sanciones administrativas</w:t>
      </w:r>
    </w:p>
    <w:p w14:paraId="74CE80A6" w14:textId="77777777" w:rsidR="00A67DAD" w:rsidRPr="00E902D0" w:rsidRDefault="00A67DAD" w:rsidP="000D05DA">
      <w:pPr>
        <w:pStyle w:val="Textonotapie"/>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w:t>
      </w:r>
    </w:p>
    <w:p w14:paraId="312A605C" w14:textId="77777777" w:rsidR="00A67DAD" w:rsidRPr="00E902D0" w:rsidRDefault="00A67DAD" w:rsidP="000D05DA">
      <w:pPr>
        <w:pStyle w:val="Textonotapie"/>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Se consideran circunstancias atenuantes especiales, las siguientes:</w:t>
      </w:r>
    </w:p>
    <w:p w14:paraId="41BF6D3B" w14:textId="77777777" w:rsidR="00A67DAD" w:rsidRPr="00E902D0" w:rsidRDefault="00A67DAD" w:rsidP="000D05DA">
      <w:pPr>
        <w:pStyle w:val="Textonotapie"/>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w:t>
      </w:r>
    </w:p>
    <w:p w14:paraId="67CE5908" w14:textId="77777777" w:rsidR="00A67DAD" w:rsidRPr="00E902D0" w:rsidRDefault="00A67DAD"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E902D0">
        <w:rPr>
          <w:rFonts w:ascii="Arial Narrow" w:eastAsia="Arial Narrow" w:hAnsi="Arial Narrow" w:cs="Arial Narrow"/>
          <w:sz w:val="16"/>
          <w:szCs w:val="16"/>
        </w:rPr>
        <w:t>liminarmente</w:t>
      </w:r>
      <w:proofErr w:type="spellEnd"/>
      <w:r w:rsidRPr="00E902D0">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ind w:left="567" w:hanging="567"/>
        <w:jc w:val="both"/>
        <w:rPr>
          <w:rFonts w:ascii="Arial Narrow" w:eastAsia="Arial Narrow" w:hAnsi="Arial Narrow" w:cs="Arial Narrow"/>
          <w:b/>
          <w:sz w:val="16"/>
          <w:szCs w:val="16"/>
        </w:rPr>
      </w:pPr>
    </w:p>
  </w:footnote>
  <w:footnote w:id="17">
    <w:p w14:paraId="480C084C" w14:textId="77777777" w:rsidR="00A67DAD" w:rsidRPr="00E902D0" w:rsidRDefault="00A67DAD" w:rsidP="000D05DA">
      <w:pPr>
        <w:autoSpaceDE w:val="0"/>
        <w:autoSpaceDN w:val="0"/>
        <w:adjustRightInd w:val="0"/>
        <w:tabs>
          <w:tab w:val="left" w:pos="567"/>
        </w:tabs>
        <w:ind w:left="567" w:hanging="567"/>
        <w:jc w:val="both"/>
        <w:rPr>
          <w:rFonts w:ascii="Arial Narrow" w:eastAsia="Arial Narrow" w:hAnsi="Arial Narrow" w:cs="Arial Narrow"/>
          <w:b/>
          <w:bCs/>
          <w:sz w:val="16"/>
          <w:szCs w:val="16"/>
        </w:rPr>
      </w:pPr>
      <w:r w:rsidRPr="00E902D0">
        <w:rPr>
          <w:rStyle w:val="Refdenotaalpie"/>
          <w:rFonts w:ascii="Arial Narrow" w:eastAsia="Arial Narrow" w:hAnsi="Arial Narrow" w:cs="Arial Narrow"/>
          <w:b/>
          <w:bCs/>
          <w:sz w:val="16"/>
          <w:szCs w:val="16"/>
          <w:vertAlign w:val="superscript"/>
        </w:rPr>
        <w:footnoteRef/>
      </w:r>
      <w:r w:rsidRPr="00E902D0">
        <w:rPr>
          <w:rFonts w:ascii="Arial Narrow" w:eastAsia="Arial Narrow" w:hAnsi="Arial Narrow" w:cs="Arial Narrow"/>
          <w:b/>
          <w:bCs/>
          <w:sz w:val="16"/>
          <w:szCs w:val="16"/>
        </w:rPr>
        <w:t xml:space="preserve"/>
      </w:r>
      <w:r w:rsidRPr="00E902D0">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10A71711" w14:textId="77777777" w:rsidR="00A67DAD" w:rsidRPr="007F0EF5" w:rsidRDefault="00A67DAD" w:rsidP="000D05DA">
      <w:pPr>
        <w:pStyle w:val="NormalWeb"/>
        <w:spacing w:after="0" w:line="240" w:lineRule="auto"/>
        <w:ind w:left="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 xml:space="preserve">Artículo 29.- </w:t>
      </w:r>
      <w:r w:rsidRPr="00E902D0">
        <w:rPr>
          <w:rFonts w:ascii="Arial Narrow" w:eastAsia="Arial Narrow" w:hAnsi="Arial Narrow" w:cs="Arial Narrow"/>
          <w:bCs/>
          <w:sz w:val="16"/>
          <w:szCs w:val="16"/>
        </w:rPr>
        <w:t xml:space="preserve">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w:t>
      </w:r>
      <w:r w:rsidRPr="007F0EF5">
        <w:rPr>
          <w:rFonts w:ascii="Arial Narrow" w:eastAsia="Arial Narrow" w:hAnsi="Arial Narrow" w:cs="Arial Narrow"/>
          <w:bCs/>
          <w:sz w:val="16"/>
          <w:szCs w:val="16"/>
        </w:rPr>
        <w:t>considera que podría estarse afectando intereses de terceros.</w:t>
      </w:r>
    </w:p>
    <w:p>
      <w:pPr>
        <w:autoSpaceDE w:val="0"/>
        <w:autoSpaceDN w:val="0"/>
        <w:adjustRightInd w:val="0"/>
        <w:ind w:left="567" w:hanging="567"/>
        <w:jc w:val="both"/>
        <w:rPr>
          <w:rFonts w:ascii="Arial Narrow" w:eastAsia="Arial Narrow" w:hAnsi="Arial Narrow" w:cs="Arial Narrow"/>
          <w:b/>
          <w:bCs/>
          <w:sz w:val="16"/>
          <w:szCs w:val="16"/>
        </w:rPr>
      </w:pPr>
    </w:p>
  </w:footnote>
  <w:footnote w:id="18">
    <w:p w14:paraId="5E547F29" w14:textId="77777777" w:rsidR="00A81E02" w:rsidRPr="007F0EF5" w:rsidRDefault="00A81E02" w:rsidP="00A81E02">
      <w:pPr>
        <w:pStyle w:val="Textonotapie"/>
        <w:tabs>
          <w:tab w:val="left" w:pos="567"/>
        </w:tabs>
        <w:ind w:left="567" w:hanging="567"/>
        <w:jc w:val="both"/>
        <w:rPr>
          <w:rFonts w:ascii="Arial Narrow" w:eastAsia="Arial Narrow" w:hAnsi="Arial Narrow" w:cs="Arial Narrow"/>
          <w:sz w:val="16"/>
          <w:szCs w:val="16"/>
        </w:rPr>
      </w:pPr>
      <w:r w:rsidRPr="007F0EF5">
        <w:rPr>
          <w:rStyle w:val="Refdenotaalpie"/>
          <w:rFonts w:ascii="Arial Narrow" w:eastAsia="Arial Narrow" w:hAnsi="Arial Narrow" w:cs="Arial Narrow"/>
          <w:sz w:val="16"/>
          <w:szCs w:val="16"/>
          <w:vertAlign w:val="superscript"/>
        </w:rPr>
        <w:footnoteRef/>
      </w:r>
      <w:r w:rsidRPr="007F0EF5">
        <w:rPr>
          <w:rFonts w:ascii="Arial Narrow" w:eastAsia="Arial Narrow" w:hAnsi="Arial Narrow" w:cs="Arial Narrow"/>
          <w:sz w:val="16"/>
          <w:szCs w:val="16"/>
        </w:rPr>
        <w:t xml:space="preserve"/>
      </w:r>
      <w:r w:rsidRPr="007F0EF5">
        <w:rPr>
          <w:rFonts w:ascii="Arial Narrow" w:eastAsia="Arial Narrow" w:hAnsi="Arial Narrow" w:cs="Arial Narrow"/>
          <w:sz w:val="16"/>
          <w:szCs w:val="16"/>
        </w:rPr>
      </w:r>
      <w:r w:rsidRPr="007F0EF5">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6A9F36C9" w14:textId="77777777" w:rsidR="00A81E02" w:rsidRPr="007F0EF5" w:rsidRDefault="00A81E02" w:rsidP="00A81E02">
      <w:pPr>
        <w:pStyle w:val="Textonotapie"/>
        <w:ind w:left="1134"/>
        <w:jc w:val="both"/>
        <w:rPr>
          <w:rFonts w:ascii="Arial Narrow" w:eastAsia="Arial Narrow" w:hAnsi="Arial Narrow" w:cs="Arial Narrow"/>
          <w:b/>
          <w:bCs/>
          <w:sz w:val="16"/>
          <w:szCs w:val="16"/>
        </w:rPr>
      </w:pPr>
      <w:r w:rsidRPr="007F0EF5">
        <w:rPr>
          <w:rFonts w:ascii="Arial Narrow" w:eastAsia="Arial Narrow" w:hAnsi="Arial Narrow" w:cs="Arial Narrow"/>
          <w:b/>
          <w:bCs/>
          <w:sz w:val="16"/>
          <w:szCs w:val="16"/>
        </w:rPr>
        <w:t>Artículo 20.- Modalidades de notificación</w:t>
      </w:r>
    </w:p>
    <w:p w14:paraId="7905B6A0" w14:textId="77777777" w:rsidR="00A81E02" w:rsidRPr="007F0EF5" w:rsidRDefault="00A81E02" w:rsidP="00A81E02">
      <w:pPr>
        <w:pStyle w:val="Textonotapie"/>
        <w:ind w:left="1134" w:hanging="1134"/>
        <w:jc w:val="both"/>
        <w:rPr>
          <w:rFonts w:ascii="Arial Narrow" w:eastAsia="Arial Narrow" w:hAnsi="Arial Narrow" w:cs="Arial Narrow"/>
          <w:sz w:val="16"/>
          <w:szCs w:val="16"/>
        </w:rPr>
      </w:pPr>
      <w:r w:rsidRPr="007F0EF5">
        <w:rPr>
          <w:rFonts w:ascii="Arial Narrow" w:eastAsia="Arial Narrow" w:hAnsi="Arial Narrow" w:cs="Arial Narrow"/>
          <w:sz w:val="16"/>
          <w:szCs w:val="16"/>
        </w:rPr>
        <w:t xml:space="preserve">20.4. </w:t>
      </w:r>
      <w:r w:rsidRPr="007F0EF5">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B3C10C2" w14:textId="77777777" w:rsidR="00A81E02" w:rsidRPr="007F0EF5" w:rsidRDefault="00A81E02" w:rsidP="00A81E02">
      <w:pPr>
        <w:pStyle w:val="Textonotapie"/>
        <w:ind w:left="1134"/>
        <w:jc w:val="both"/>
        <w:rPr>
          <w:rFonts w:ascii="Arial Narrow" w:eastAsia="Arial Narrow" w:hAnsi="Arial Narrow" w:cs="Arial Narrow"/>
          <w:sz w:val="16"/>
          <w:szCs w:val="16"/>
        </w:rPr>
      </w:pPr>
      <w:r w:rsidRPr="007F0EF5">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A5BCD65" w14:textId="77777777" w:rsidR="00A81E02" w:rsidRPr="0026598E" w:rsidRDefault="00A81E02" w:rsidP="00A81E02">
      <w:pPr>
        <w:pStyle w:val="Textonotapie"/>
        <w:ind w:left="1134"/>
        <w:jc w:val="both"/>
        <w:rPr>
          <w:rFonts w:ascii="Arial Narrow" w:eastAsia="Arial Narrow" w:hAnsi="Arial Narrow" w:cs="Arial Narrow"/>
          <w:sz w:val="16"/>
          <w:szCs w:val="16"/>
        </w:rPr>
      </w:pPr>
      <w:r w:rsidRPr="007F0EF5">
        <w:rPr>
          <w:rFonts w:ascii="Arial Narrow" w:eastAsia="Arial Narrow" w:hAnsi="Arial Narrow" w:cs="Arial Narrow"/>
          <w:sz w:val="16"/>
          <w:szCs w:val="16"/>
        </w:rPr>
        <w:t>En caso de no recibirse</w:t>
      </w:r>
      <w:r w:rsidRPr="0026598E">
        <w:rPr>
          <w:rFonts w:ascii="Arial Narrow" w:eastAsia="Arial Narrow" w:hAnsi="Arial Narrow" w:cs="Arial Narrow"/>
          <w:sz w:val="16"/>
          <w:szCs w:val="16"/>
        </w:rPr>
        <w:t xml:space="preserv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5A2D7A20" w14:textId="77777777" w:rsidR="00DB1F31" w:rsidRDefault="00DB1F31">
          <w:pPr>
            <w:tabs>
              <w:tab w:val="center" w:pos="4419"/>
              <w:tab w:val="right" w:pos="8838"/>
            </w:tabs>
            <w:jc w:val="right"/>
            <w:rPr>
              <w:rFonts w:ascii="Arial Narrow" w:eastAsia="Arial Narrow" w:hAnsi="Arial Narrow" w:cs="Arial Narrow"/>
              <w:b/>
              <w:i/>
              <w:sz w:val="16"/>
              <w:szCs w:val="16"/>
            </w:rPr>
          </w:pPr>
        </w:p>
        <w:p w14:paraId="7581A543" w14:textId="77777777" w:rsidR="00DB1F31" w:rsidRDefault="00DB1F31">
          <w:pPr>
            <w:tabs>
              <w:tab w:val="center" w:pos="4419"/>
              <w:tab w:val="right" w:pos="8838"/>
            </w:tabs>
            <w:jc w:val="right"/>
            <w:rPr>
              <w:rFonts w:ascii="Arial Narrow" w:eastAsia="Arial Narrow" w:hAnsi="Arial Narrow" w:cs="Arial Narrow"/>
              <w:b/>
              <w:i/>
              <w:sz w:val="16"/>
              <w:szCs w:val="16"/>
            </w:rPr>
          </w:pPr>
        </w:p>
        <w:p w14:paraId="7155E3BA" w14:textId="77777777" w:rsidR="00DB1F31" w:rsidRDefault="00DB1F31">
          <w:pPr>
            <w:tabs>
              <w:tab w:val="center" w:pos="4419"/>
              <w:tab w:val="right" w:pos="8838"/>
            </w:tabs>
            <w:jc w:val="right"/>
            <w:rPr>
              <w:rFonts w:ascii="Arial Narrow" w:eastAsia="Arial Narrow" w:hAnsi="Arial Narrow" w:cs="Arial Narrow"/>
              <w:b/>
              <w:i/>
              <w:sz w:val="16"/>
              <w:szCs w:val="16"/>
            </w:rPr>
          </w:pPr>
        </w:p>
        <w:p w14:paraId="478C10A5" w14:textId="77777777" w:rsidR="00DB1F31" w:rsidRDefault="00DB1F31">
          <w:pPr>
            <w:tabs>
              <w:tab w:val="center" w:pos="4419"/>
              <w:tab w:val="right" w:pos="8838"/>
            </w:tabs>
            <w:jc w:val="right"/>
            <w:rPr>
              <w:rFonts w:ascii="Arial Narrow" w:eastAsia="Arial Narrow" w:hAnsi="Arial Narrow" w:cs="Arial Narrow"/>
              <w:b/>
              <w:i/>
              <w:sz w:val="16"/>
              <w:szCs w:val="16"/>
            </w:rPr>
          </w:pPr>
        </w:p>
        <w:p w14:paraId="3476800D" w14:textId="070E3821"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31157F9"/>
    <w:multiLevelType w:val="hybridMultilevel"/>
    <w:tmpl w:val="844CE65C"/>
    <w:lvl w:ilvl="0" w:tplc="977E4644">
      <w:start w:val="1"/>
      <w:numFmt w:val="lowerRoman"/>
      <w:lvlText w:val="(%1)"/>
      <w:lvlJc w:val="left"/>
      <w:pPr>
        <w:ind w:left="1288" w:hanging="720"/>
      </w:pPr>
      <w:rPr>
        <w:rFonts w:ascii="Arial Narrow" w:eastAsia="Times New Roman" w:hAnsi="Arial Narrow" w:cstheme="minorBidi" w:hint="default"/>
        <w:sz w:val="22"/>
        <w:szCs w:val="22"/>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137C3B"/>
    <w:multiLevelType w:val="hybridMultilevel"/>
    <w:tmpl w:val="34DC5930"/>
    <w:lvl w:ilvl="0" w:tplc="280A000F">
      <w:start w:val="3"/>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5891030"/>
    <w:multiLevelType w:val="hybridMultilevel"/>
    <w:tmpl w:val="FA38BF46"/>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9553D3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E54D1F"/>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FB5DE6"/>
    <w:multiLevelType w:val="hybridMultilevel"/>
    <w:tmpl w:val="361AD836"/>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C292DED"/>
    <w:multiLevelType w:val="hybridMultilevel"/>
    <w:tmpl w:val="381E290E"/>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8" w15:restartNumberingAfterBreak="0">
    <w:nsid w:val="0C827C0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11047D50"/>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5223D3"/>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3965FE"/>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72799E"/>
    <w:multiLevelType w:val="hybridMultilevel"/>
    <w:tmpl w:val="E0E40A68"/>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5FD11EB"/>
    <w:multiLevelType w:val="hybridMultilevel"/>
    <w:tmpl w:val="F8D6C9E6"/>
    <w:lvl w:ilvl="0" w:tplc="FFFFFFFF">
      <w:start w:val="1"/>
      <w:numFmt w:val="lowerRoman"/>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FFFFFFFF">
      <w:start w:val="1"/>
      <w:numFmt w:val="lowerRoman"/>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6" w15:restartNumberingAfterBreak="0">
    <w:nsid w:val="26B82799"/>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867E92"/>
    <w:multiLevelType w:val="multilevel"/>
    <w:tmpl w:val="B28C4D6A"/>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846" w:firstLine="1980"/>
      </w:pPr>
      <w:rPr>
        <w:b w:val="0"/>
        <w:bCs/>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8" w15:restartNumberingAfterBreak="0">
    <w:nsid w:val="2F825B15"/>
    <w:multiLevelType w:val="multilevel"/>
    <w:tmpl w:val="158E295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19" w15:restartNumberingAfterBreak="0">
    <w:nsid w:val="2FC8430E"/>
    <w:multiLevelType w:val="hybridMultilevel"/>
    <w:tmpl w:val="D586FF2E"/>
    <w:lvl w:ilvl="0" w:tplc="1B6AF552">
      <w:start w:val="1"/>
      <w:numFmt w:val="bullet"/>
      <w:lvlText w:val="-"/>
      <w:lvlJc w:val="left"/>
      <w:pPr>
        <w:ind w:left="2061" w:hanging="360"/>
      </w:pPr>
      <w:rPr>
        <w:rFonts w:ascii="Arial Narrow" w:eastAsia="Times New Roman" w:hAnsi="Arial Narrow" w:cs="Times New Roman" w:hint="default"/>
      </w:rPr>
    </w:lvl>
    <w:lvl w:ilvl="1" w:tplc="280A0003" w:tentative="1">
      <w:start w:val="1"/>
      <w:numFmt w:val="bullet"/>
      <w:lvlText w:val="o"/>
      <w:lvlJc w:val="left"/>
      <w:pPr>
        <w:ind w:left="2781" w:hanging="360"/>
      </w:pPr>
      <w:rPr>
        <w:rFonts w:ascii="Courier New" w:hAnsi="Courier New" w:cs="Courier New" w:hint="default"/>
      </w:rPr>
    </w:lvl>
    <w:lvl w:ilvl="2" w:tplc="280A0005" w:tentative="1">
      <w:start w:val="1"/>
      <w:numFmt w:val="bullet"/>
      <w:lvlText w:val=""/>
      <w:lvlJc w:val="left"/>
      <w:pPr>
        <w:ind w:left="3501" w:hanging="360"/>
      </w:pPr>
      <w:rPr>
        <w:rFonts w:ascii="Wingdings" w:hAnsi="Wingdings" w:hint="default"/>
      </w:rPr>
    </w:lvl>
    <w:lvl w:ilvl="3" w:tplc="280A0001" w:tentative="1">
      <w:start w:val="1"/>
      <w:numFmt w:val="bullet"/>
      <w:lvlText w:val=""/>
      <w:lvlJc w:val="left"/>
      <w:pPr>
        <w:ind w:left="4221" w:hanging="360"/>
      </w:pPr>
      <w:rPr>
        <w:rFonts w:ascii="Symbol" w:hAnsi="Symbol" w:hint="default"/>
      </w:rPr>
    </w:lvl>
    <w:lvl w:ilvl="4" w:tplc="280A0003" w:tentative="1">
      <w:start w:val="1"/>
      <w:numFmt w:val="bullet"/>
      <w:lvlText w:val="o"/>
      <w:lvlJc w:val="left"/>
      <w:pPr>
        <w:ind w:left="4941" w:hanging="360"/>
      </w:pPr>
      <w:rPr>
        <w:rFonts w:ascii="Courier New" w:hAnsi="Courier New" w:cs="Courier New" w:hint="default"/>
      </w:rPr>
    </w:lvl>
    <w:lvl w:ilvl="5" w:tplc="280A0005" w:tentative="1">
      <w:start w:val="1"/>
      <w:numFmt w:val="bullet"/>
      <w:lvlText w:val=""/>
      <w:lvlJc w:val="left"/>
      <w:pPr>
        <w:ind w:left="5661" w:hanging="360"/>
      </w:pPr>
      <w:rPr>
        <w:rFonts w:ascii="Wingdings" w:hAnsi="Wingdings" w:hint="default"/>
      </w:rPr>
    </w:lvl>
    <w:lvl w:ilvl="6" w:tplc="280A0001" w:tentative="1">
      <w:start w:val="1"/>
      <w:numFmt w:val="bullet"/>
      <w:lvlText w:val=""/>
      <w:lvlJc w:val="left"/>
      <w:pPr>
        <w:ind w:left="6381" w:hanging="360"/>
      </w:pPr>
      <w:rPr>
        <w:rFonts w:ascii="Symbol" w:hAnsi="Symbol" w:hint="default"/>
      </w:rPr>
    </w:lvl>
    <w:lvl w:ilvl="7" w:tplc="280A0003" w:tentative="1">
      <w:start w:val="1"/>
      <w:numFmt w:val="bullet"/>
      <w:lvlText w:val="o"/>
      <w:lvlJc w:val="left"/>
      <w:pPr>
        <w:ind w:left="7101" w:hanging="360"/>
      </w:pPr>
      <w:rPr>
        <w:rFonts w:ascii="Courier New" w:hAnsi="Courier New" w:cs="Courier New" w:hint="default"/>
      </w:rPr>
    </w:lvl>
    <w:lvl w:ilvl="8" w:tplc="280A0005" w:tentative="1">
      <w:start w:val="1"/>
      <w:numFmt w:val="bullet"/>
      <w:lvlText w:val=""/>
      <w:lvlJc w:val="left"/>
      <w:pPr>
        <w:ind w:left="7821" w:hanging="360"/>
      </w:pPr>
      <w:rPr>
        <w:rFonts w:ascii="Wingdings" w:hAnsi="Wingdings" w:hint="default"/>
      </w:rPr>
    </w:lvl>
  </w:abstractNum>
  <w:abstractNum w:abstractNumId="20" w15:restartNumberingAfterBreak="0">
    <w:nsid w:val="34BC434D"/>
    <w:multiLevelType w:val="hybridMultilevel"/>
    <w:tmpl w:val="3D30DA92"/>
    <w:lvl w:ilvl="0" w:tplc="70724340">
      <w:numFmt w:val="bullet"/>
      <w:lvlText w:val="-"/>
      <w:lvlJc w:val="left"/>
      <w:pPr>
        <w:ind w:left="927" w:hanging="360"/>
      </w:pPr>
      <w:rPr>
        <w:rFonts w:ascii="Arial Narrow" w:eastAsia="Arial Narrow" w:hAnsi="Arial Narrow" w:cs="Arial Narrow"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21" w15:restartNumberingAfterBreak="0">
    <w:nsid w:val="367A2D0D"/>
    <w:multiLevelType w:val="hybridMultilevel"/>
    <w:tmpl w:val="FF64434C"/>
    <w:lvl w:ilvl="0" w:tplc="A2BEE176">
      <w:start w:val="1"/>
      <w:numFmt w:val="low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2" w15:restartNumberingAfterBreak="0">
    <w:nsid w:val="36CC71D5"/>
    <w:multiLevelType w:val="hybridMultilevel"/>
    <w:tmpl w:val="08CCC53A"/>
    <w:lvl w:ilvl="0" w:tplc="09D6DA22">
      <w:start w:val="11"/>
      <w:numFmt w:val="decimal"/>
      <w:lvlText w:val="%1."/>
      <w:lvlJc w:val="left"/>
      <w:pPr>
        <w:ind w:left="927" w:hanging="360"/>
      </w:pPr>
      <w:rPr>
        <w:rFonts w:eastAsia="Arial Narrow" w:cs="Arial Narrow" w:hint="default"/>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3" w15:restartNumberingAfterBreak="0">
    <w:nsid w:val="37B83CAF"/>
    <w:multiLevelType w:val="hybridMultilevel"/>
    <w:tmpl w:val="40EE5EC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4" w15:restartNumberingAfterBreak="0">
    <w:nsid w:val="3CD160AC"/>
    <w:multiLevelType w:val="hybridMultilevel"/>
    <w:tmpl w:val="B6EC3198"/>
    <w:lvl w:ilvl="0" w:tplc="C7966FB2">
      <w:start w:val="1"/>
      <w:numFmt w:val="lowerRoman"/>
      <w:lvlText w:val="(%1)"/>
      <w:lvlJc w:val="left"/>
      <w:pPr>
        <w:ind w:left="720" w:hanging="360"/>
      </w:pPr>
      <w:rPr>
        <w:rFonts w:ascii="Arial Narrow" w:hAnsi="Arial Narrow" w:hint="default"/>
        <w:sz w:val="20"/>
      </w:rPr>
    </w:lvl>
    <w:lvl w:ilvl="1" w:tplc="280A0019" w:tentative="1">
      <w:start w:val="1"/>
      <w:numFmt w:val="lowerLetter"/>
      <w:lvlText w:val="%2."/>
      <w:lvlJc w:val="left"/>
      <w:pPr>
        <w:ind w:left="1440" w:hanging="360"/>
      </w:pPr>
    </w:lvl>
    <w:lvl w:ilvl="2" w:tplc="F5CAF40A">
      <w:start w:val="1"/>
      <w:numFmt w:val="lowerRoman"/>
      <w:lvlText w:val="(%3)"/>
      <w:lvlJc w:val="left"/>
      <w:pPr>
        <w:ind w:left="2340" w:hanging="360"/>
      </w:pPr>
      <w:rPr>
        <w:rFonts w:ascii="Arial Narrow" w:hAnsi="Arial Narrow" w:hint="default"/>
        <w:sz w:val="22"/>
        <w:szCs w:val="22"/>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3EBB49E8"/>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7" w15:restartNumberingAfterBreak="0">
    <w:nsid w:val="44EC543C"/>
    <w:multiLevelType w:val="hybridMultilevel"/>
    <w:tmpl w:val="95DE1392"/>
    <w:lvl w:ilvl="0" w:tplc="FFFFFFFF">
      <w:start w:val="1"/>
      <w:numFmt w:val="lowerRoman"/>
      <w:lvlText w:val="(%1)"/>
      <w:lvlJc w:val="left"/>
      <w:pPr>
        <w:ind w:left="1287" w:hanging="360"/>
      </w:pPr>
      <w:rPr>
        <w:rFonts w:ascii="Arial Narrow" w:hAnsi="Arial Narrow" w:hint="default"/>
        <w:sz w:val="2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8"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586C720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1"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2"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5421B9"/>
    <w:multiLevelType w:val="hybridMultilevel"/>
    <w:tmpl w:val="30AC81B8"/>
    <w:lvl w:ilvl="0" w:tplc="3ECA57F2">
      <w:start w:val="1"/>
      <w:numFmt w:val="lowerLetter"/>
      <w:lvlText w:val="%1)"/>
      <w:lvlJc w:val="left"/>
      <w:pPr>
        <w:ind w:left="720" w:hanging="360"/>
      </w:pPr>
      <w:rPr>
        <w:rFonts w:eastAsiaTheme="minorHAnsi"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A797DD0"/>
    <w:multiLevelType w:val="hybridMultilevel"/>
    <w:tmpl w:val="AB9C3436"/>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A80082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7" w15:restartNumberingAfterBreak="0">
    <w:nsid w:val="707579BC"/>
    <w:multiLevelType w:val="hybridMultilevel"/>
    <w:tmpl w:val="6D8E4ACA"/>
    <w:lvl w:ilvl="0" w:tplc="3CB65B50">
      <w:start w:val="1"/>
      <w:numFmt w:val="upperRoman"/>
      <w:lvlText w:val="(%1)"/>
      <w:lvlJc w:val="left"/>
      <w:pPr>
        <w:ind w:left="2700" w:hanging="720"/>
      </w:pPr>
      <w:rPr>
        <w:rFonts w:hint="default"/>
      </w:r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38" w15:restartNumberingAfterBreak="0">
    <w:nsid w:val="7189577B"/>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9" w15:restartNumberingAfterBreak="0">
    <w:nsid w:val="71B56B2F"/>
    <w:multiLevelType w:val="multilevel"/>
    <w:tmpl w:val="92180FE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0" w15:restartNumberingAfterBreak="0">
    <w:nsid w:val="72445D97"/>
    <w:multiLevelType w:val="hybridMultilevel"/>
    <w:tmpl w:val="75E09A06"/>
    <w:lvl w:ilvl="0" w:tplc="4A14489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77F37C32"/>
    <w:multiLevelType w:val="hybridMultilevel"/>
    <w:tmpl w:val="95DE1392"/>
    <w:lvl w:ilvl="0" w:tplc="C7966FB2">
      <w:start w:val="1"/>
      <w:numFmt w:val="lowerRoman"/>
      <w:lvlText w:val="(%1)"/>
      <w:lvlJc w:val="left"/>
      <w:pPr>
        <w:ind w:left="1287" w:hanging="360"/>
      </w:pPr>
      <w:rPr>
        <w:rFonts w:ascii="Arial Narrow" w:hAnsi="Arial Narrow" w:hint="default"/>
        <w:sz w:val="20"/>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2" w15:restartNumberingAfterBreak="0">
    <w:nsid w:val="79312725"/>
    <w:multiLevelType w:val="hybridMultilevel"/>
    <w:tmpl w:val="7FA2F0F4"/>
    <w:lvl w:ilvl="0" w:tplc="FFB43CDE">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797C6F12"/>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5" w15:restartNumberingAfterBreak="0">
    <w:nsid w:val="7ED16590"/>
    <w:multiLevelType w:val="hybridMultilevel"/>
    <w:tmpl w:val="DF8A4D3A"/>
    <w:lvl w:ilvl="0" w:tplc="EC70035A">
      <w:start w:val="1"/>
      <w:numFmt w:val="lowerRoman"/>
      <w:lvlText w:val="(%1)"/>
      <w:lvlJc w:val="left"/>
      <w:pPr>
        <w:ind w:left="1287" w:hanging="720"/>
      </w:pPr>
      <w:rPr>
        <w:rFonts w:eastAsia="Arial Narrow"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835030996">
    <w:abstractNumId w:val="9"/>
  </w:num>
  <w:num w:numId="2" w16cid:durableId="1697269182">
    <w:abstractNumId w:val="13"/>
  </w:num>
  <w:num w:numId="3" w16cid:durableId="447430383">
    <w:abstractNumId w:val="26"/>
  </w:num>
  <w:num w:numId="4" w16cid:durableId="1483884505">
    <w:abstractNumId w:val="39"/>
  </w:num>
  <w:num w:numId="5" w16cid:durableId="455567226">
    <w:abstractNumId w:val="17"/>
  </w:num>
  <w:num w:numId="6" w16cid:durableId="2026444446">
    <w:abstractNumId w:val="36"/>
  </w:num>
  <w:num w:numId="7" w16cid:durableId="226570501">
    <w:abstractNumId w:val="44"/>
  </w:num>
  <w:num w:numId="8" w16cid:durableId="17315576">
    <w:abstractNumId w:val="7"/>
  </w:num>
  <w:num w:numId="9" w16cid:durableId="884608599">
    <w:abstractNumId w:val="10"/>
  </w:num>
  <w:num w:numId="10" w16cid:durableId="1295600377">
    <w:abstractNumId w:val="18"/>
  </w:num>
  <w:num w:numId="11" w16cid:durableId="705102885">
    <w:abstractNumId w:val="20"/>
  </w:num>
  <w:num w:numId="12" w16cid:durableId="777453909">
    <w:abstractNumId w:val="21"/>
  </w:num>
  <w:num w:numId="13" w16cid:durableId="1773547146">
    <w:abstractNumId w:val="33"/>
  </w:num>
  <w:num w:numId="14" w16cid:durableId="966929564">
    <w:abstractNumId w:val="28"/>
  </w:num>
  <w:num w:numId="15" w16cid:durableId="85274778">
    <w:abstractNumId w:val="38"/>
  </w:num>
  <w:num w:numId="16" w16cid:durableId="1718360001">
    <w:abstractNumId w:val="5"/>
  </w:num>
  <w:num w:numId="17" w16cid:durableId="279728277">
    <w:abstractNumId w:val="11"/>
  </w:num>
  <w:num w:numId="18" w16cid:durableId="1192692785">
    <w:abstractNumId w:val="29"/>
  </w:num>
  <w:num w:numId="19" w16cid:durableId="1151214660">
    <w:abstractNumId w:val="16"/>
  </w:num>
  <w:num w:numId="20" w16cid:durableId="266160511">
    <w:abstractNumId w:val="35"/>
  </w:num>
  <w:num w:numId="21" w16cid:durableId="1489009618">
    <w:abstractNumId w:val="43"/>
  </w:num>
  <w:num w:numId="22" w16cid:durableId="405494340">
    <w:abstractNumId w:val="34"/>
  </w:num>
  <w:num w:numId="23" w16cid:durableId="1938783093">
    <w:abstractNumId w:val="8"/>
  </w:num>
  <w:num w:numId="24" w16cid:durableId="1179657738">
    <w:abstractNumId w:val="1"/>
  </w:num>
  <w:num w:numId="25" w16cid:durableId="374084724">
    <w:abstractNumId w:val="42"/>
  </w:num>
  <w:num w:numId="26" w16cid:durableId="1965382508">
    <w:abstractNumId w:val="3"/>
  </w:num>
  <w:num w:numId="27" w16cid:durableId="10989869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68246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9" w16cid:durableId="151800111">
    <w:abstractNumId w:val="25"/>
  </w:num>
  <w:num w:numId="30" w16cid:durableId="87261686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85754369">
    <w:abstractNumId w:val="30"/>
  </w:num>
  <w:num w:numId="32" w16cid:durableId="965937931">
    <w:abstractNumId w:val="40"/>
  </w:num>
  <w:num w:numId="33" w16cid:durableId="743726392">
    <w:abstractNumId w:val="4"/>
  </w:num>
  <w:num w:numId="34" w16cid:durableId="881937306">
    <w:abstractNumId w:val="32"/>
  </w:num>
  <w:num w:numId="35" w16cid:durableId="1657686163">
    <w:abstractNumId w:val="22"/>
  </w:num>
  <w:num w:numId="36" w16cid:durableId="1089889263">
    <w:abstractNumId w:val="6"/>
  </w:num>
  <w:num w:numId="37" w16cid:durableId="675116514">
    <w:abstractNumId w:val="14"/>
  </w:num>
  <w:num w:numId="38" w16cid:durableId="1904487413">
    <w:abstractNumId w:val="37"/>
  </w:num>
  <w:num w:numId="39" w16cid:durableId="2099280310">
    <w:abstractNumId w:val="19"/>
  </w:num>
  <w:num w:numId="40" w16cid:durableId="1195078004">
    <w:abstractNumId w:val="31"/>
  </w:num>
  <w:num w:numId="41" w16cid:durableId="49620898">
    <w:abstractNumId w:val="12"/>
  </w:num>
  <w:num w:numId="42" w16cid:durableId="2073698004">
    <w:abstractNumId w:val="24"/>
  </w:num>
  <w:num w:numId="43" w16cid:durableId="1507860776">
    <w:abstractNumId w:val="41"/>
  </w:num>
  <w:num w:numId="44" w16cid:durableId="413547567">
    <w:abstractNumId w:val="45"/>
  </w:num>
  <w:num w:numId="45" w16cid:durableId="987981963">
    <w:abstractNumId w:val="27"/>
  </w:num>
  <w:num w:numId="46" w16cid:durableId="3508862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DFF"/>
    <w:rsid w:val="00006FED"/>
    <w:rsid w:val="00015745"/>
    <w:rsid w:val="000234F0"/>
    <w:rsid w:val="00023EA3"/>
    <w:rsid w:val="0003646E"/>
    <w:rsid w:val="000410A1"/>
    <w:rsid w:val="00043EB1"/>
    <w:rsid w:val="00046B1E"/>
    <w:rsid w:val="0005087C"/>
    <w:rsid w:val="000534C4"/>
    <w:rsid w:val="00053790"/>
    <w:rsid w:val="00057CD6"/>
    <w:rsid w:val="00063D70"/>
    <w:rsid w:val="00064607"/>
    <w:rsid w:val="00065780"/>
    <w:rsid w:val="00073D24"/>
    <w:rsid w:val="00074CFC"/>
    <w:rsid w:val="00074FDB"/>
    <w:rsid w:val="000752C0"/>
    <w:rsid w:val="00075DD0"/>
    <w:rsid w:val="00081B5E"/>
    <w:rsid w:val="00084372"/>
    <w:rsid w:val="000872D2"/>
    <w:rsid w:val="00090CF2"/>
    <w:rsid w:val="0009277A"/>
    <w:rsid w:val="00093AB4"/>
    <w:rsid w:val="00097100"/>
    <w:rsid w:val="000A722F"/>
    <w:rsid w:val="000B3CA4"/>
    <w:rsid w:val="000B6701"/>
    <w:rsid w:val="000B70D3"/>
    <w:rsid w:val="000C0809"/>
    <w:rsid w:val="000C3A43"/>
    <w:rsid w:val="000D05DA"/>
    <w:rsid w:val="000D60BC"/>
    <w:rsid w:val="000D7F06"/>
    <w:rsid w:val="000E5B82"/>
    <w:rsid w:val="000E6F8B"/>
    <w:rsid w:val="000E7549"/>
    <w:rsid w:val="000F2B3C"/>
    <w:rsid w:val="000F67BE"/>
    <w:rsid w:val="001026BA"/>
    <w:rsid w:val="001057E0"/>
    <w:rsid w:val="00107F0E"/>
    <w:rsid w:val="00115282"/>
    <w:rsid w:val="00116092"/>
    <w:rsid w:val="0012370C"/>
    <w:rsid w:val="00123B1A"/>
    <w:rsid w:val="0012411C"/>
    <w:rsid w:val="00125056"/>
    <w:rsid w:val="001330E5"/>
    <w:rsid w:val="00134282"/>
    <w:rsid w:val="00134394"/>
    <w:rsid w:val="00141480"/>
    <w:rsid w:val="00144AFA"/>
    <w:rsid w:val="00147C32"/>
    <w:rsid w:val="001519A2"/>
    <w:rsid w:val="00151F4E"/>
    <w:rsid w:val="00152A7A"/>
    <w:rsid w:val="001568CF"/>
    <w:rsid w:val="00160180"/>
    <w:rsid w:val="0016082A"/>
    <w:rsid w:val="001613B0"/>
    <w:rsid w:val="00167A06"/>
    <w:rsid w:val="001708A1"/>
    <w:rsid w:val="0017234C"/>
    <w:rsid w:val="00180D29"/>
    <w:rsid w:val="00190D0B"/>
    <w:rsid w:val="001923FC"/>
    <w:rsid w:val="00195017"/>
    <w:rsid w:val="0019585D"/>
    <w:rsid w:val="00196146"/>
    <w:rsid w:val="00197AA0"/>
    <w:rsid w:val="00197DAA"/>
    <w:rsid w:val="001A4DE6"/>
    <w:rsid w:val="001A65A2"/>
    <w:rsid w:val="001B2C39"/>
    <w:rsid w:val="001B4DF6"/>
    <w:rsid w:val="001B5DF9"/>
    <w:rsid w:val="001B7F49"/>
    <w:rsid w:val="001C3008"/>
    <w:rsid w:val="001D47D4"/>
    <w:rsid w:val="001D7531"/>
    <w:rsid w:val="001E095E"/>
    <w:rsid w:val="001E4481"/>
    <w:rsid w:val="001E48B9"/>
    <w:rsid w:val="001E5DFF"/>
    <w:rsid w:val="001F0F0F"/>
    <w:rsid w:val="001F118A"/>
    <w:rsid w:val="001F6E0F"/>
    <w:rsid w:val="002156EE"/>
    <w:rsid w:val="00226F0C"/>
    <w:rsid w:val="002314BB"/>
    <w:rsid w:val="002358EC"/>
    <w:rsid w:val="00237896"/>
    <w:rsid w:val="00250783"/>
    <w:rsid w:val="00262B8A"/>
    <w:rsid w:val="00274295"/>
    <w:rsid w:val="00280603"/>
    <w:rsid w:val="00284755"/>
    <w:rsid w:val="002877B9"/>
    <w:rsid w:val="00287905"/>
    <w:rsid w:val="00291AD7"/>
    <w:rsid w:val="00292C8C"/>
    <w:rsid w:val="00294A2E"/>
    <w:rsid w:val="002A45CC"/>
    <w:rsid w:val="002B4A4F"/>
    <w:rsid w:val="002B6B18"/>
    <w:rsid w:val="002C165E"/>
    <w:rsid w:val="002C17A5"/>
    <w:rsid w:val="002C7295"/>
    <w:rsid w:val="002C7D7A"/>
    <w:rsid w:val="002D3683"/>
    <w:rsid w:val="002D4ED8"/>
    <w:rsid w:val="002D6A44"/>
    <w:rsid w:val="002E3240"/>
    <w:rsid w:val="002E38D6"/>
    <w:rsid w:val="002E4BC9"/>
    <w:rsid w:val="002E5FC2"/>
    <w:rsid w:val="002F27C0"/>
    <w:rsid w:val="002F606D"/>
    <w:rsid w:val="00301B68"/>
    <w:rsid w:val="00321B90"/>
    <w:rsid w:val="00322B17"/>
    <w:rsid w:val="00322DAA"/>
    <w:rsid w:val="00324236"/>
    <w:rsid w:val="0032424C"/>
    <w:rsid w:val="00326232"/>
    <w:rsid w:val="003304B1"/>
    <w:rsid w:val="003405EA"/>
    <w:rsid w:val="003457BF"/>
    <w:rsid w:val="00347936"/>
    <w:rsid w:val="00356C53"/>
    <w:rsid w:val="00360B63"/>
    <w:rsid w:val="003610A2"/>
    <w:rsid w:val="00364C39"/>
    <w:rsid w:val="003664A2"/>
    <w:rsid w:val="00366F95"/>
    <w:rsid w:val="0037643B"/>
    <w:rsid w:val="00376786"/>
    <w:rsid w:val="00380361"/>
    <w:rsid w:val="0038344E"/>
    <w:rsid w:val="00384B4D"/>
    <w:rsid w:val="00385921"/>
    <w:rsid w:val="00392726"/>
    <w:rsid w:val="003A3D90"/>
    <w:rsid w:val="003A61CF"/>
    <w:rsid w:val="003B2ABF"/>
    <w:rsid w:val="003B2FA6"/>
    <w:rsid w:val="003B3B4D"/>
    <w:rsid w:val="003B4556"/>
    <w:rsid w:val="003B55D7"/>
    <w:rsid w:val="003C033E"/>
    <w:rsid w:val="003C696C"/>
    <w:rsid w:val="003D1773"/>
    <w:rsid w:val="003D42B3"/>
    <w:rsid w:val="003E1067"/>
    <w:rsid w:val="003E4754"/>
    <w:rsid w:val="003F424D"/>
    <w:rsid w:val="003F5352"/>
    <w:rsid w:val="004025B4"/>
    <w:rsid w:val="00404816"/>
    <w:rsid w:val="00415E47"/>
    <w:rsid w:val="00426533"/>
    <w:rsid w:val="00431BDE"/>
    <w:rsid w:val="00431C66"/>
    <w:rsid w:val="00446AE1"/>
    <w:rsid w:val="0045047C"/>
    <w:rsid w:val="00450925"/>
    <w:rsid w:val="00465219"/>
    <w:rsid w:val="004659CD"/>
    <w:rsid w:val="00470456"/>
    <w:rsid w:val="004712E9"/>
    <w:rsid w:val="00482336"/>
    <w:rsid w:val="004861C2"/>
    <w:rsid w:val="004932DA"/>
    <w:rsid w:val="0049594D"/>
    <w:rsid w:val="00496E30"/>
    <w:rsid w:val="004A02B9"/>
    <w:rsid w:val="004B7AB0"/>
    <w:rsid w:val="004C1F80"/>
    <w:rsid w:val="004C79D1"/>
    <w:rsid w:val="004D3AF8"/>
    <w:rsid w:val="004D40A6"/>
    <w:rsid w:val="004E20C2"/>
    <w:rsid w:val="004E754E"/>
    <w:rsid w:val="004E75EE"/>
    <w:rsid w:val="004F64B1"/>
    <w:rsid w:val="004F7E49"/>
    <w:rsid w:val="00501BE6"/>
    <w:rsid w:val="00502B67"/>
    <w:rsid w:val="00511B25"/>
    <w:rsid w:val="00513381"/>
    <w:rsid w:val="0051434C"/>
    <w:rsid w:val="00516218"/>
    <w:rsid w:val="00524F96"/>
    <w:rsid w:val="00530E1B"/>
    <w:rsid w:val="005328EF"/>
    <w:rsid w:val="00532DD7"/>
    <w:rsid w:val="005336F6"/>
    <w:rsid w:val="0053773C"/>
    <w:rsid w:val="00540877"/>
    <w:rsid w:val="00543B73"/>
    <w:rsid w:val="00547A15"/>
    <w:rsid w:val="0055500D"/>
    <w:rsid w:val="005572DC"/>
    <w:rsid w:val="0056109F"/>
    <w:rsid w:val="00562A3F"/>
    <w:rsid w:val="005672E5"/>
    <w:rsid w:val="005707FD"/>
    <w:rsid w:val="005761C7"/>
    <w:rsid w:val="0057715C"/>
    <w:rsid w:val="0058484C"/>
    <w:rsid w:val="0058760A"/>
    <w:rsid w:val="00595C71"/>
    <w:rsid w:val="00595EDA"/>
    <w:rsid w:val="00596952"/>
    <w:rsid w:val="005B065B"/>
    <w:rsid w:val="005B30B4"/>
    <w:rsid w:val="005C358B"/>
    <w:rsid w:val="005E0EBF"/>
    <w:rsid w:val="005F30FB"/>
    <w:rsid w:val="005F6CDB"/>
    <w:rsid w:val="005F7FBE"/>
    <w:rsid w:val="00611C6C"/>
    <w:rsid w:val="00615836"/>
    <w:rsid w:val="006177E8"/>
    <w:rsid w:val="006216F2"/>
    <w:rsid w:val="00623319"/>
    <w:rsid w:val="0063071A"/>
    <w:rsid w:val="0063423D"/>
    <w:rsid w:val="00635CF3"/>
    <w:rsid w:val="00647B7F"/>
    <w:rsid w:val="006539E1"/>
    <w:rsid w:val="0066497D"/>
    <w:rsid w:val="00670488"/>
    <w:rsid w:val="00671334"/>
    <w:rsid w:val="00676B14"/>
    <w:rsid w:val="00683EBE"/>
    <w:rsid w:val="00692F05"/>
    <w:rsid w:val="00694CDC"/>
    <w:rsid w:val="00696BB9"/>
    <w:rsid w:val="006A1BC5"/>
    <w:rsid w:val="006A2C13"/>
    <w:rsid w:val="006B002D"/>
    <w:rsid w:val="006B1661"/>
    <w:rsid w:val="006F60F9"/>
    <w:rsid w:val="007114C9"/>
    <w:rsid w:val="00712F18"/>
    <w:rsid w:val="00723F91"/>
    <w:rsid w:val="00730BE9"/>
    <w:rsid w:val="00734C61"/>
    <w:rsid w:val="0074034C"/>
    <w:rsid w:val="00742B8D"/>
    <w:rsid w:val="00743E26"/>
    <w:rsid w:val="00746489"/>
    <w:rsid w:val="00747D69"/>
    <w:rsid w:val="00762935"/>
    <w:rsid w:val="007725A9"/>
    <w:rsid w:val="00772960"/>
    <w:rsid w:val="007755BC"/>
    <w:rsid w:val="007765F3"/>
    <w:rsid w:val="007804D1"/>
    <w:rsid w:val="00783759"/>
    <w:rsid w:val="00783941"/>
    <w:rsid w:val="00783D3F"/>
    <w:rsid w:val="00787338"/>
    <w:rsid w:val="007A16EE"/>
    <w:rsid w:val="007A4FDD"/>
    <w:rsid w:val="007A6C83"/>
    <w:rsid w:val="007B356B"/>
    <w:rsid w:val="007B67F9"/>
    <w:rsid w:val="007C5739"/>
    <w:rsid w:val="007C7AFA"/>
    <w:rsid w:val="007D3FF9"/>
    <w:rsid w:val="007D4AA8"/>
    <w:rsid w:val="007D72D6"/>
    <w:rsid w:val="007E3EAD"/>
    <w:rsid w:val="007E5A55"/>
    <w:rsid w:val="007E72EC"/>
    <w:rsid w:val="007F0EF5"/>
    <w:rsid w:val="007F3C91"/>
    <w:rsid w:val="00801989"/>
    <w:rsid w:val="00803DFC"/>
    <w:rsid w:val="00812331"/>
    <w:rsid w:val="00832DB9"/>
    <w:rsid w:val="00833C50"/>
    <w:rsid w:val="00844B09"/>
    <w:rsid w:val="00850497"/>
    <w:rsid w:val="008508C1"/>
    <w:rsid w:val="00851CFC"/>
    <w:rsid w:val="00852A17"/>
    <w:rsid w:val="008564AE"/>
    <w:rsid w:val="008607E5"/>
    <w:rsid w:val="00860B8C"/>
    <w:rsid w:val="00865520"/>
    <w:rsid w:val="008666C3"/>
    <w:rsid w:val="00873388"/>
    <w:rsid w:val="008823D4"/>
    <w:rsid w:val="00885A22"/>
    <w:rsid w:val="00886133"/>
    <w:rsid w:val="008909AD"/>
    <w:rsid w:val="008A2F99"/>
    <w:rsid w:val="008D406E"/>
    <w:rsid w:val="008E1B6A"/>
    <w:rsid w:val="008E20CE"/>
    <w:rsid w:val="008E5131"/>
    <w:rsid w:val="008E5DF6"/>
    <w:rsid w:val="008E752F"/>
    <w:rsid w:val="008F345D"/>
    <w:rsid w:val="008F635D"/>
    <w:rsid w:val="00900884"/>
    <w:rsid w:val="00902CFB"/>
    <w:rsid w:val="00902E15"/>
    <w:rsid w:val="0090564A"/>
    <w:rsid w:val="00906E02"/>
    <w:rsid w:val="00916BA9"/>
    <w:rsid w:val="00920266"/>
    <w:rsid w:val="00925C08"/>
    <w:rsid w:val="00926640"/>
    <w:rsid w:val="00927778"/>
    <w:rsid w:val="009306E6"/>
    <w:rsid w:val="00930963"/>
    <w:rsid w:val="009317A3"/>
    <w:rsid w:val="0094029E"/>
    <w:rsid w:val="0095458D"/>
    <w:rsid w:val="00954AAB"/>
    <w:rsid w:val="00955713"/>
    <w:rsid w:val="00960B87"/>
    <w:rsid w:val="00975BA2"/>
    <w:rsid w:val="0098043F"/>
    <w:rsid w:val="00982687"/>
    <w:rsid w:val="009828AC"/>
    <w:rsid w:val="00990762"/>
    <w:rsid w:val="009960B4"/>
    <w:rsid w:val="009A18DB"/>
    <w:rsid w:val="009C4EE6"/>
    <w:rsid w:val="009D240B"/>
    <w:rsid w:val="009D68D5"/>
    <w:rsid w:val="009E3658"/>
    <w:rsid w:val="009E3E92"/>
    <w:rsid w:val="009E4036"/>
    <w:rsid w:val="00A01569"/>
    <w:rsid w:val="00A03413"/>
    <w:rsid w:val="00A065F5"/>
    <w:rsid w:val="00A103A9"/>
    <w:rsid w:val="00A20E46"/>
    <w:rsid w:val="00A23BA3"/>
    <w:rsid w:val="00A27BCD"/>
    <w:rsid w:val="00A44E9B"/>
    <w:rsid w:val="00A47FD5"/>
    <w:rsid w:val="00A54410"/>
    <w:rsid w:val="00A67DAD"/>
    <w:rsid w:val="00A81E02"/>
    <w:rsid w:val="00A84D46"/>
    <w:rsid w:val="00A92D46"/>
    <w:rsid w:val="00A93CC4"/>
    <w:rsid w:val="00A9480F"/>
    <w:rsid w:val="00A959DF"/>
    <w:rsid w:val="00A95CA2"/>
    <w:rsid w:val="00A97C0F"/>
    <w:rsid w:val="00AA5ACB"/>
    <w:rsid w:val="00AB07C7"/>
    <w:rsid w:val="00AB094E"/>
    <w:rsid w:val="00AB26F8"/>
    <w:rsid w:val="00AB2EE2"/>
    <w:rsid w:val="00AB5F95"/>
    <w:rsid w:val="00AC2394"/>
    <w:rsid w:val="00AD7DAF"/>
    <w:rsid w:val="00AE1F6A"/>
    <w:rsid w:val="00AE21C8"/>
    <w:rsid w:val="00AF3AAD"/>
    <w:rsid w:val="00B00067"/>
    <w:rsid w:val="00B06963"/>
    <w:rsid w:val="00B1624F"/>
    <w:rsid w:val="00B22444"/>
    <w:rsid w:val="00B22D95"/>
    <w:rsid w:val="00B30203"/>
    <w:rsid w:val="00B378B4"/>
    <w:rsid w:val="00B42439"/>
    <w:rsid w:val="00B46C78"/>
    <w:rsid w:val="00B52D66"/>
    <w:rsid w:val="00B53A62"/>
    <w:rsid w:val="00B55AF7"/>
    <w:rsid w:val="00B65709"/>
    <w:rsid w:val="00B80358"/>
    <w:rsid w:val="00B835C7"/>
    <w:rsid w:val="00B83C2A"/>
    <w:rsid w:val="00B83FD2"/>
    <w:rsid w:val="00B84E1B"/>
    <w:rsid w:val="00B934B7"/>
    <w:rsid w:val="00B95E6F"/>
    <w:rsid w:val="00BA04CF"/>
    <w:rsid w:val="00BA5216"/>
    <w:rsid w:val="00BA5787"/>
    <w:rsid w:val="00BB0F13"/>
    <w:rsid w:val="00BB13FC"/>
    <w:rsid w:val="00BB193E"/>
    <w:rsid w:val="00BC0999"/>
    <w:rsid w:val="00BC460A"/>
    <w:rsid w:val="00BC5A56"/>
    <w:rsid w:val="00BD0F7A"/>
    <w:rsid w:val="00BE2091"/>
    <w:rsid w:val="00BE5776"/>
    <w:rsid w:val="00BF1AEA"/>
    <w:rsid w:val="00BF2F86"/>
    <w:rsid w:val="00BF4466"/>
    <w:rsid w:val="00C03F10"/>
    <w:rsid w:val="00C04377"/>
    <w:rsid w:val="00C04582"/>
    <w:rsid w:val="00C13676"/>
    <w:rsid w:val="00C27D2E"/>
    <w:rsid w:val="00C31B84"/>
    <w:rsid w:val="00C410F5"/>
    <w:rsid w:val="00C4341D"/>
    <w:rsid w:val="00C436E8"/>
    <w:rsid w:val="00C44F05"/>
    <w:rsid w:val="00C451C4"/>
    <w:rsid w:val="00C47FD0"/>
    <w:rsid w:val="00C505C2"/>
    <w:rsid w:val="00C50C11"/>
    <w:rsid w:val="00C645A5"/>
    <w:rsid w:val="00C7049E"/>
    <w:rsid w:val="00C70C36"/>
    <w:rsid w:val="00C727C5"/>
    <w:rsid w:val="00C74312"/>
    <w:rsid w:val="00C90FE7"/>
    <w:rsid w:val="00CA7790"/>
    <w:rsid w:val="00CB110E"/>
    <w:rsid w:val="00CC3E58"/>
    <w:rsid w:val="00CC5F7F"/>
    <w:rsid w:val="00CD0320"/>
    <w:rsid w:val="00CD3CE9"/>
    <w:rsid w:val="00CD5F9D"/>
    <w:rsid w:val="00CE0BA9"/>
    <w:rsid w:val="00CE1384"/>
    <w:rsid w:val="00D07740"/>
    <w:rsid w:val="00D07FA9"/>
    <w:rsid w:val="00D11E30"/>
    <w:rsid w:val="00D124F6"/>
    <w:rsid w:val="00D23B66"/>
    <w:rsid w:val="00D26941"/>
    <w:rsid w:val="00D304D8"/>
    <w:rsid w:val="00D434BD"/>
    <w:rsid w:val="00D447B6"/>
    <w:rsid w:val="00D457D4"/>
    <w:rsid w:val="00D63584"/>
    <w:rsid w:val="00D638B0"/>
    <w:rsid w:val="00D63E38"/>
    <w:rsid w:val="00D64CBC"/>
    <w:rsid w:val="00D719D9"/>
    <w:rsid w:val="00D755C6"/>
    <w:rsid w:val="00D8154B"/>
    <w:rsid w:val="00D84940"/>
    <w:rsid w:val="00D87B3B"/>
    <w:rsid w:val="00D87C74"/>
    <w:rsid w:val="00D96C00"/>
    <w:rsid w:val="00DA24E9"/>
    <w:rsid w:val="00DA5AFC"/>
    <w:rsid w:val="00DB182C"/>
    <w:rsid w:val="00DB1F31"/>
    <w:rsid w:val="00DB22A3"/>
    <w:rsid w:val="00DB2D64"/>
    <w:rsid w:val="00DB532B"/>
    <w:rsid w:val="00DB55AA"/>
    <w:rsid w:val="00DB6854"/>
    <w:rsid w:val="00DC1C7B"/>
    <w:rsid w:val="00DC3373"/>
    <w:rsid w:val="00DC59EB"/>
    <w:rsid w:val="00DD3597"/>
    <w:rsid w:val="00DD6360"/>
    <w:rsid w:val="00DD7734"/>
    <w:rsid w:val="00DE03A1"/>
    <w:rsid w:val="00DE3DCB"/>
    <w:rsid w:val="00DF284F"/>
    <w:rsid w:val="00DF370D"/>
    <w:rsid w:val="00E0374A"/>
    <w:rsid w:val="00E11D67"/>
    <w:rsid w:val="00E15285"/>
    <w:rsid w:val="00E17990"/>
    <w:rsid w:val="00E210CF"/>
    <w:rsid w:val="00E212D5"/>
    <w:rsid w:val="00E250BB"/>
    <w:rsid w:val="00E36524"/>
    <w:rsid w:val="00E37886"/>
    <w:rsid w:val="00E6053D"/>
    <w:rsid w:val="00E650E5"/>
    <w:rsid w:val="00E66469"/>
    <w:rsid w:val="00E707EC"/>
    <w:rsid w:val="00E716B3"/>
    <w:rsid w:val="00E83805"/>
    <w:rsid w:val="00E902D0"/>
    <w:rsid w:val="00E92076"/>
    <w:rsid w:val="00E96439"/>
    <w:rsid w:val="00EA0DB3"/>
    <w:rsid w:val="00EA19AE"/>
    <w:rsid w:val="00EB2C1A"/>
    <w:rsid w:val="00EC64DD"/>
    <w:rsid w:val="00ED6BAE"/>
    <w:rsid w:val="00EE1B15"/>
    <w:rsid w:val="00EF2986"/>
    <w:rsid w:val="00EF2DBA"/>
    <w:rsid w:val="00EF52F8"/>
    <w:rsid w:val="00F01D42"/>
    <w:rsid w:val="00F06AA9"/>
    <w:rsid w:val="00F072B1"/>
    <w:rsid w:val="00F10C8B"/>
    <w:rsid w:val="00F1119F"/>
    <w:rsid w:val="00F1191A"/>
    <w:rsid w:val="00F14BCC"/>
    <w:rsid w:val="00F14D76"/>
    <w:rsid w:val="00F224F7"/>
    <w:rsid w:val="00F25E1B"/>
    <w:rsid w:val="00F510F0"/>
    <w:rsid w:val="00F52977"/>
    <w:rsid w:val="00F60688"/>
    <w:rsid w:val="00F611CE"/>
    <w:rsid w:val="00F64B23"/>
    <w:rsid w:val="00F70AF3"/>
    <w:rsid w:val="00F75D3A"/>
    <w:rsid w:val="00F76653"/>
    <w:rsid w:val="00F767CC"/>
    <w:rsid w:val="00F76F84"/>
    <w:rsid w:val="00F84952"/>
    <w:rsid w:val="00F85617"/>
    <w:rsid w:val="00F85734"/>
    <w:rsid w:val="00F87C3B"/>
    <w:rsid w:val="00F87E55"/>
    <w:rsid w:val="00F93BDA"/>
    <w:rsid w:val="00F96C89"/>
    <w:rsid w:val="00FB1BFE"/>
    <w:rsid w:val="00FC2559"/>
    <w:rsid w:val="00FC5D1C"/>
    <w:rsid w:val="00FC6288"/>
    <w:rsid w:val="00FC6D44"/>
    <w:rsid w:val="00FD0BB6"/>
    <w:rsid w:val="00FD1283"/>
    <w:rsid w:val="00FE4DAC"/>
    <w:rsid w:val="00FF0259"/>
    <w:rsid w:val="00FF6DFD"/>
    <w:rsid w:val="086C0534"/>
    <w:rsid w:val="160E9FBA"/>
    <w:rsid w:val="23CCFE8B"/>
    <w:rsid w:val="4ECFD7D5"/>
    <w:rsid w:val="5E6A9E2D"/>
    <w:rsid w:val="6A518609"/>
    <w:rsid w:val="7739BE76"/>
    <w:rsid w:val="7BBD8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9C153A2B-6CE9-4D56-9687-3ED7DFC93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2A3"/>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1207794944">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316809175">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E3383-0673-4A9F-8307-6718305D98E7}">
  <ds:schemaRefs>
    <ds:schemaRef ds:uri="http://schemas.microsoft.com/sharepoint/v3/contenttype/forms"/>
  </ds:schemaRefs>
</ds:datastoreItem>
</file>

<file path=customXml/itemProps2.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114B4CB3-D698-43A3-943C-4C388DD5E732}">
  <ds:schemaRefs>
    <ds:schemaRef ds:uri="http://schemas.microsoft.com/sharepoint/events"/>
  </ds:schemaRefs>
</ds:datastoreItem>
</file>

<file path=customXml/itemProps4.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636</TotalTime>
  <Pages>11</Pages>
  <Words>2690</Words>
  <Characters>14612</Characters>
  <Application>Microsoft Office Word</Application>
  <DocSecurity>0</DocSecurity>
  <Lines>270</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62</cp:revision>
  <cp:lastPrinted>2026-03-04T18:54:00Z</cp:lastPrinted>
  <dcterms:created xsi:type="dcterms:W3CDTF">2023-09-06T17:33:00Z</dcterms:created>
  <dcterms:modified xsi:type="dcterms:W3CDTF">2026-03-04T18:54:00Z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