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5738C9" w14:textId="77777777" w:rsidR="004906DD" w:rsidRPr="0026598E" w:rsidRDefault="004906DD" w:rsidP="004906D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764D2">
        <w:rPr>
          <w:rFonts w:ascii="Arial Narrow" w:eastAsia="Arial Narrow" w:hAnsi="Arial Narrow" w:cs="Arial Narrow"/>
          <w:b/>
          <w:bCs/>
          <w:color w:val="000000"/>
          <w:kern w:val="0"/>
          <w:sz w:val="22"/>
          <w:szCs w:val="22"/>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C764D2">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738F3">
        <w:rPr>
          <w:rFonts w:ascii="Arial Narrow" w:eastAsia="Arial Narrow" w:hAnsi="Arial Narrow" w:cs="Arial Narrow"/>
          <w:b/>
          <w:color w:val="000000"/>
          <w:kern w:val="0"/>
          <w:sz w:val="22"/>
          <w:szCs w:val="22"/>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64D2">
        <w:rPr>
          <w:rFonts w:ascii="Arial Narrow" w:eastAsia="Arial Narrow" w:hAnsi="Arial Narrow" w:cs="Arial Narrow"/>
          <w:color w:val="000000"/>
          <w:kern w:val="0"/>
          <w:sz w:val="22"/>
          <w:szCs w:val="22"/>
          <w:shd w:val="clear" w:color="auto" w:fill="FFFFFF"/>
          <w:lang w:eastAsia="es-PE"/>
          <w14:ligatures w14:val="none"/>
        </w:rPr>
        <w:t xml:space="preserve"/>
      </w:r>
    </w:p>
    <w:p w14:paraId="7ACAEC12"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29BC385"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41FF8">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r w:rsidRPr="006312D0">
        <w:rPr>
          <w:rFonts w:ascii="Arial Narrow" w:eastAsia="Arial Narrow" w:hAnsi="Arial Narrow" w:cs="Arial Narrow"/>
          <w:kern w:val="0"/>
          <w14:ligatures w14:val="none"/>
          <w:sz w:val="22"/>
          <w:szCs w:val="22"/>
        </w:rPr>
        <w:t/>
      </w:r>
      <w:r w:rsidRPr="006312D0">
        <w:rPr>
          <w:rFonts w:ascii="Arial Narrow" w:eastAsia="Arial Narrow" w:hAnsi="Arial Narrow" w:cs="Arial Narrow"/>
          <w:color w:val="000000"/>
          <w:kern w:val="0"/>
          <w:sz w:val="22"/>
          <w:szCs w:val="22"/>
          <w:lang w:val="es-ES" w:eastAsia="es-ES"/>
          <w14:ligatures w14:val="none"/>
        </w:rPr>
        <w:t/>
      </w:r>
      <w:r w:rsidRPr="006312D0">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bCs/>
          <w:color w:val="000000"/>
          <w:kern w:val="0"/>
          <w:sz w:val="22"/>
          <w:szCs w:val="22"/>
          <w:lang w:val="es-ES" w:eastAsia="es-ES"/>
          <w14:ligatures w14:val="none"/>
        </w:rPr>
        <w:t/>
      </w:r>
    </w:p>
    <w:p w14:paraId="65404026" w14:textId="77777777" w:rsidR="004906DD" w:rsidRPr="006312D0" w:rsidRDefault="004906DD" w:rsidP="004906D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Con anterioridad al 25 de octubre de 2025, </w:t>
      </w:r>
      <w:r>
        <w:rPr>
          <w:rFonts w:ascii="Arial Narrow" w:eastAsia="Arial Narrow" w:hAnsi="Arial Narrow" w:cs="Arial Narrow"/>
          <w:color w:val="000000"/>
          <w:kern w:val="0"/>
          <w:sz w:val="22"/>
          <w:szCs w:val="22"/>
          <w:lang w:eastAsia="es-ES"/>
          <w14:ligatures w14:val="none"/>
        </w:rPr>
        <w:t>adquirió</w:t>
      </w:r>
      <w:r w:rsidRPr="006312D0">
        <w:rPr>
          <w:rFonts w:ascii="Arial Narrow" w:eastAsia="Arial Narrow" w:hAnsi="Arial Narrow" w:cs="Arial Narrow"/>
          <w:color w:val="000000"/>
          <w:kern w:val="0"/>
          <w:sz w:val="22"/>
          <w:szCs w:val="22"/>
          <w:lang w:eastAsia="es-ES"/>
          <w14:ligatures w14:val="none"/>
        </w:rPr>
        <w:t xml:space="preserve"> 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 Póliza 2010879295 (en adelante,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emitido por </w:t>
      </w:r>
      <w:r w:rsidRPr="006312D0">
        <w:rPr>
          <w:rFonts w:ascii="Arial Narrow" w:eastAsia="Arial Narrow" w:hAnsi="Arial Narrow" w:cs="Arial Narrow"/>
          <w:color w:val="000000"/>
          <w:kern w:val="0"/>
          <w:sz w:val="22"/>
          <w:szCs w:val="22"/>
          <w:lang w:eastAsia="es-ES"/>
          <w14:ligatures w14:val="none"/>
        </w:rPr>
        <w:t xml:space="preserve">Pacífico, </w:t>
      </w:r>
      <w:r>
        <w:rPr>
          <w:rFonts w:ascii="Arial Narrow" w:eastAsia="Arial Narrow" w:hAnsi="Arial Narrow" w:cs="Arial Narrow"/>
          <w:color w:val="000000"/>
          <w:kern w:val="0"/>
          <w:sz w:val="22"/>
          <w:szCs w:val="22"/>
          <w:lang w:eastAsia="es-ES"/>
          <w14:ligatures w14:val="none"/>
        </w:rPr>
        <w:t>para</w:t>
      </w:r>
      <w:r w:rsidRPr="006312D0">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6312D0">
        <w:rPr>
          <w:rFonts w:ascii="Arial Narrow" w:eastAsia="Arial Narrow" w:hAnsi="Arial Narrow" w:cs="Arial Narrow"/>
          <w:color w:val="000000"/>
          <w:kern w:val="0"/>
          <w:sz w:val="22"/>
          <w:szCs w:val="22"/>
          <w:lang w:eastAsia="es-ES"/>
          <w14:ligatures w14:val="none"/>
        </w:rPr>
        <w:t>AUE</w:t>
      </w:r>
      <w:proofErr w:type="spellEnd"/>
      <w:r w:rsidRPr="006312D0">
        <w:rPr>
          <w:rFonts w:ascii="Arial Narrow" w:eastAsia="Arial Narrow" w:hAnsi="Arial Narrow" w:cs="Arial Narrow"/>
          <w:color w:val="000000"/>
          <w:kern w:val="0"/>
          <w:sz w:val="22"/>
          <w:szCs w:val="22"/>
          <w:lang w:eastAsia="es-ES"/>
          <w14:ligatures w14:val="none"/>
        </w:rPr>
        <w:t xml:space="preserve"> 844</w:t>
      </w:r>
      <w:r>
        <w:rPr>
          <w:rFonts w:ascii="Arial Narrow" w:eastAsia="Arial Narrow" w:hAnsi="Arial Narrow" w:cs="Arial Narrow"/>
          <w:color w:val="000000"/>
          <w:kern w:val="0"/>
          <w:sz w:val="22"/>
          <w:szCs w:val="22"/>
          <w:lang w:eastAsia="es-ES"/>
          <w14:ligatures w14:val="none"/>
        </w:rPr>
        <w:t xml:space="preserve"> (en adelante, vehículo asegurado)</w:t>
      </w:r>
      <w:r w:rsidRPr="006312D0">
        <w:rPr>
          <w:rFonts w:ascii="Arial Narrow" w:eastAsia="Arial Narrow" w:hAnsi="Arial Narrow" w:cs="Arial Narrow"/>
          <w:color w:val="000000"/>
          <w:kern w:val="0"/>
          <w:sz w:val="22"/>
          <w:szCs w:val="22"/>
          <w:lang w:eastAsia="es-ES"/>
          <w14:ligatures w14:val="none"/>
        </w:rPr>
        <w:t>, estableciéndose el pago de la prima mediante cargo automático en su 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25 de octubre de 2025, </w:t>
      </w:r>
      <w:r>
        <w:rPr>
          <w:rFonts w:ascii="Arial Narrow" w:eastAsia="Arial Narrow" w:hAnsi="Arial Narrow" w:cs="Arial Narrow"/>
          <w:color w:val="000000"/>
          <w:kern w:val="0"/>
          <w:sz w:val="22"/>
          <w:szCs w:val="22"/>
          <w:lang w:eastAsia="es-ES"/>
          <w14:ligatures w14:val="none"/>
        </w:rPr>
        <w:t>ocurrió</w:t>
      </w:r>
      <w:r w:rsidRPr="006312D0">
        <w:rPr>
          <w:rFonts w:ascii="Arial Narrow" w:eastAsia="Arial Narrow" w:hAnsi="Arial Narrow" w:cs="Arial Narrow"/>
          <w:color w:val="000000"/>
          <w:kern w:val="0"/>
          <w:sz w:val="22"/>
          <w:szCs w:val="22"/>
          <w:lang w:eastAsia="es-ES"/>
          <w14:ligatures w14:val="none"/>
        </w:rPr>
        <w:t xml:space="preserve"> el robo del </w:t>
      </w:r>
      <w:r w:rsidRPr="0085105C">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85105C">
        <w:rPr>
          <w:rFonts w:ascii="Arial Narrow" w:eastAsia="Arial Narrow" w:hAnsi="Arial Narrow" w:cs="Arial Narrow"/>
          <w:color w:val="000000"/>
          <w:kern w:val="0"/>
          <w:sz w:val="22"/>
          <w:szCs w:val="22"/>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72784D7E"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 xml:space="preserve">, precisando que los pagos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se realizaban mediante cargo automático en </w:t>
      </w:r>
      <w:r>
        <w:rPr>
          <w:rFonts w:ascii="Arial Narrow" w:eastAsia="Arial Narrow" w:hAnsi="Arial Narrow" w:cs="Arial Narrow"/>
          <w:color w:val="000000"/>
          <w:kern w:val="0"/>
          <w:sz w:val="22"/>
          <w:szCs w:val="22"/>
          <w:lang w:eastAsia="es-ES"/>
          <w14:ligatures w14:val="none"/>
        </w:rPr>
        <w:t xml:space="preserve">su </w:t>
      </w:r>
      <w:r w:rsidRPr="006312D0">
        <w:rPr>
          <w:rFonts w:ascii="Arial Narrow" w:eastAsia="Arial Narrow" w:hAnsi="Arial Narrow" w:cs="Arial Narrow"/>
          <w:color w:val="000000"/>
          <w:kern w:val="0"/>
          <w:sz w:val="22"/>
          <w:szCs w:val="22"/>
          <w:lang w:eastAsia="es-ES"/>
          <w14:ligatures w14:val="none"/>
        </w:rPr>
        <w:t>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y que se encontraba al día en dichos pagos</w:t>
      </w:r>
      <w:r>
        <w:rPr>
          <w:rFonts w:ascii="Arial Narrow" w:eastAsia="Arial Narrow" w:hAnsi="Arial Narrow" w:cs="Arial Narrow"/>
          <w:color w:val="000000"/>
          <w:kern w:val="0"/>
          <w:sz w:val="22"/>
          <w:szCs w:val="22"/>
          <w:lang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no habiendo recibido respuesta a dicha comunicación.</w:t>
      </w:r>
      <w:r>
        <w:rPr>
          <w:rFonts w:ascii="Arial Narrow" w:eastAsia="Arial Narrow" w:hAnsi="Arial Narrow" w:cs="Arial Narrow"/>
          <w:color w:val="000000"/>
          <w:kern w:val="0"/>
          <w:sz w:val="22"/>
          <w:szCs w:val="22"/>
          <w:lang w:eastAsia="es-ES"/>
          <w14:ligatures w14:val="none"/>
        </w:rPr>
        <w:t xml:space="preserve"> </w:t>
      </w:r>
    </w:p>
    <w:p w14:paraId="52445F8E" w14:textId="77777777" w:rsidR="004906DD" w:rsidRPr="006312D0" w:rsidRDefault="004906DD" w:rsidP="004906D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p>
    <w:p w14:paraId="799CA261" w14:textId="77777777" w:rsidR="004906DD" w:rsidRPr="006312D0" w:rsidRDefault="004906DD" w:rsidP="004906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DE LA ADMISIÓN A TRÁMITE DE LA DENUNCIA</w:t>
      </w:r>
    </w:p>
    <w:p w14:paraId="07715EBB" w14:textId="77777777" w:rsidR="004906DD" w:rsidRPr="006312D0" w:rsidRDefault="004906DD" w:rsidP="004906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1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sz w:val="22"/>
          <w:szCs w:val="22"/>
          <w:vertAlign w:val="superscript"/>
          <w14:ligatures w14:val="none"/>
        </w:rPr>
        <w:footnoteReference w:id="2"/>
      </w:r>
      <w:r w:rsidRPr="006312D0">
        <w:rPr>
          <w:rFonts w:ascii="Arial Narrow" w:eastAsia="Arial Narrow" w:hAnsi="Arial Narrow" w:cs="Arial Narrow"/>
          <w:color w:val="000000"/>
          <w:kern w:val="0"/>
          <w:sz w:val="22"/>
          <w:szCs w:val="22"/>
          <w:lang w:eastAsia="es-PE"/>
          <w14:ligatures w14:val="none"/>
        </w:rPr>
        <w:t xml:space="preserve">, considera </w:t>
      </w:r>
      <w:r w:rsidRPr="006312D0">
        <w:rPr>
          <w:rFonts w:ascii="Arial Narrow" w:eastAsia="Arial Narrow" w:hAnsi="Arial Narrow" w:cs="Arial Narrow"/>
          <w:kern w:val="0"/>
          <w14:ligatures w14:val="none"/>
          <w:sz w:val="22"/>
          <w:szCs w:val="22"/>
        </w:rPr>
        <w:t xml:space="preserve">que el hecho denunciado, </w:t>
      </w:r>
      <w:bookmarkStart w:id="6" w:name="_Hlk211591623"/>
      <w:r w:rsidRPr="00631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sz w:val="22"/>
          <w:szCs w:val="22"/>
        </w:rPr>
        <w:t xml:space="preserve">la </w:t>
      </w:r>
      <w:r w:rsidR="002F5C28" w:rsidRPr="002F5C28">
        <w:rPr>
          <w:rFonts w:ascii="Arial Narrow" w:eastAsia="Arial Narrow" w:hAnsi="Arial Narrow" w:cs="Arial Narrow"/>
          <w:kern w:val="0"/>
          <w14:ligatures w14:val="none"/>
          <w:sz w:val="22"/>
          <w:szCs w:val="22"/>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sz w:val="22"/>
          <w:szCs w:val="22"/>
        </w:rPr>
        <w:t/>
      </w:r>
      <w:proofErr w:type="spellEnd"/>
      <w:r w:rsidR="002F5C28" w:rsidRPr="002F5C28">
        <w:rPr>
          <w:rFonts w:ascii="Arial Narrow" w:eastAsia="Arial Narrow" w:hAnsi="Arial Narrow" w:cs="Arial Narrow"/>
          <w:kern w:val="0"/>
          <w14:ligatures w14:val="none"/>
          <w:sz w:val="22"/>
          <w:szCs w:val="22"/>
        </w:rPr>
        <w:t xml:space="preserve"> 2010879295 del Seguro Vehicular por el robo del vehículo por el siniestro del 25 de octubre de 2025</w:t>
      </w:r>
      <w:r w:rsidRPr="006312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y 19</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del Código</w:t>
      </w:r>
      <w:bookmarkStart w:id="10" w:name="_Hlk213160896"/>
      <w:bookmarkEnd w:id="7"/>
      <w:r w:rsidRPr="006312D0">
        <w:rPr>
          <w:rStyle w:val="Refdenotaalpie"/>
          <w:rFonts w:ascii="Arial Narrow" w:eastAsia="Arial Narrow" w:hAnsi="Arial Narrow" w:cs="Arial Narrow"/>
          <w:kern w:val="0"/>
          <w:sz w:val="22"/>
          <w:szCs w:val="22"/>
          <w:vertAlign w:val="superscript"/>
          <w14:ligatures w14:val="none"/>
        </w:rPr>
        <w:footnoteReference w:id="3"/>
      </w:r>
      <w:bookmarkEnd w:id="10"/>
      <w:r w:rsidRPr="006312D0">
        <w:rPr>
          <w:rFonts w:ascii="Arial Narrow" w:eastAsia="Arial Narrow" w:hAnsi="Arial Narrow" w:cs="Arial Narrow"/>
          <w:kern w:val="0"/>
          <w14:ligatures w14:val="none"/>
          <w:sz w:val="22"/>
          <w:szCs w:val="22"/>
        </w:rPr>
        <w:t>.</w:t>
      </w:r>
      <w:bookmarkEnd w:id="8"/>
    </w:p>
    <w:bookmarkEnd w:id="1"/>
    <w:bookmarkEnd w:id="6"/>
    <w:bookmarkEnd w:id="9"/>
    <w:p w14:paraId="2898D551" w14:textId="77777777" w:rsidR="004906DD" w:rsidRPr="006312D0" w:rsidRDefault="004906DD" w:rsidP="004906D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12D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12D0">
        <w:rPr>
          <w:rStyle w:val="Refdenotaalpie"/>
          <w:rFonts w:ascii="Arial Narrow" w:eastAsia="Arial Narrow" w:hAnsi="Arial Narrow" w:cs="Arial Narrow"/>
          <w:kern w:val="0"/>
          <w:sz w:val="22"/>
          <w:szCs w:val="22"/>
          <w:vertAlign w:val="superscript"/>
          <w14:ligatures w14:val="none"/>
        </w:rPr>
        <w:footnoteReference w:id="4"/>
      </w:r>
      <w:r w:rsidRPr="006312D0">
        <w:rPr>
          <w:rFonts w:ascii="Arial Narrow" w:eastAsia="Arial Narrow" w:hAnsi="Arial Narrow" w:cs="Arial Narrow"/>
          <w:color w:val="000000"/>
          <w:kern w:val="0"/>
          <w:sz w:val="22"/>
          <w:szCs w:val="22"/>
          <w:lang w:eastAsia="es-PE"/>
          <w14:ligatures w14:val="none"/>
        </w:rPr>
        <w:t>.</w:t>
      </w:r>
      <w:bookmarkStart w:id="11" w:name="_Hlk214963039"/>
    </w:p>
    <w:p w14:paraId="4638E80F" w14:textId="77777777" w:rsidR="004906DD" w:rsidRPr="006312D0" w:rsidRDefault="004906DD" w:rsidP="004906D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REQUERIMIENTO DE INFORMACIÓN</w:t>
      </w:r>
    </w:p>
    <w:p w14:paraId="6D037140" w14:textId="77777777" w:rsidR="004906DD" w:rsidRPr="006312D0" w:rsidRDefault="004906DD" w:rsidP="004906D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6312D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2010879295 del Seguro Vehicular, as</w:t>
      </w:r>
      <w:r w:rsidRPr="004F2E5B">
        <w:rPr>
          <w:rFonts w:ascii="Arial Narrow" w:eastAsia="Arial Narrow" w:hAnsi="Arial Narrow" w:cs="Arial Narrow"/>
          <w:color w:val="000000"/>
          <w:kern w:val="0"/>
          <w:sz w:val="22"/>
          <w:szCs w:val="22"/>
          <w:lang w:val="es-ES" w:eastAsia="es-ES"/>
          <w14:ligatures w14:val="none"/>
        </w:rPr>
        <w:t>í</w:t>
      </w:r>
      <w:r w:rsidRPr="004F2E5B">
        <w:rPr>
          <w:rFonts w:ascii="Arial Narrow" w:eastAsia="Arial Narrow" w:hAnsi="Arial Narrow" w:cs="Arial Narrow"/>
          <w:color w:val="000000"/>
          <w:kern w:val="0"/>
          <w:sz w:val="22"/>
          <w:szCs w:val="22"/>
          <w:lang w:val="es-ES" w:eastAsia="es-ES"/>
          <w14:ligatures w14:val="none"/>
        </w:rPr>
        <w:t xml:space="preserve"> como el cargo de remisi</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n de la p</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liza; (</w:t>
      </w:r>
      <w:proofErr w:type="spellStart"/>
      <w:r w:rsidRPr="004F2E5B">
        <w:rPr>
          <w:rFonts w:ascii="Arial Narrow" w:eastAsia="Arial Narrow" w:hAnsi="Arial Narrow" w:cs="Arial Narrow"/>
          <w:color w:val="000000"/>
          <w:kern w:val="0"/>
          <w:sz w:val="22"/>
          <w:szCs w:val="22"/>
          <w:lang w:val="es-ES" w:eastAsia="es-ES"/>
          <w14:ligatures w14:val="none"/>
        </w:rPr>
        <w:t>ii</w:t>
      </w:r>
      <w:proofErr w:type="spellEnd"/>
      <w:r w:rsidRPr="004F2E5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4F2E5B">
        <w:rPr>
          <w:rFonts w:ascii="Arial Narrow" w:eastAsia="Arial Narrow" w:hAnsi="Arial Narrow" w:cs="Arial Narrow"/>
          <w:color w:val="000000"/>
          <w:kern w:val="0"/>
          <w:sz w:val="22"/>
          <w:szCs w:val="22"/>
          <w:lang w:val="es-ES" w:eastAsia="es-ES"/>
          <w14:ligatures w14:val="none"/>
        </w:rPr>
        <w:t>iii</w:t>
      </w:r>
      <w:proofErr w:type="spellEnd"/>
      <w:r w:rsidRPr="004F2E5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312D0">
        <w:rPr>
          <w:rFonts w:ascii="Arial Narrow" w:eastAsia="Arial Narrow" w:hAnsi="Arial Narrow" w:cs="Arial Narrow"/>
          <w:color w:val="000000"/>
          <w:kern w:val="0"/>
          <w:sz w:val="22"/>
          <w:szCs w:val="22"/>
          <w:lang w:val="es-ES"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2"/>
    <w:p w14:paraId="38D32208" w14:textId="77777777" w:rsidR="004906DD" w:rsidRPr="006312D0" w:rsidRDefault="004906DD" w:rsidP="004906D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RESOLUCIÓN DE LA SECRETARÍA TÉCNICA </w:t>
      </w:r>
    </w:p>
    <w:p w14:paraId="5E873A9A" w14:textId="77777777" w:rsidR="004906DD" w:rsidRPr="006312D0" w:rsidRDefault="004906DD" w:rsidP="004906D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E8D808" w14:textId="4DD5BEA8" w:rsidR="004906DD" w:rsidRPr="00867C8D" w:rsidRDefault="004906DD" w:rsidP="00867C8D">
      <w:pPr>
        <w:spacing w:after="0" w:line="240" w:lineRule="auto"/>
        <w:jc w:val="both"/>
        <w:rPr>
          <w:rFonts w:ascii="Arial Narrow" w:eastAsia="Arial Narrow" w:hAnsi="Arial Narrow" w:cs="Arial Narrow"/>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PRIMERO:</w:t>
      </w:r>
      <w:r w:rsidRPr="006312D0">
        <w:rPr>
          <w:rFonts w:ascii="Arial Narrow" w:eastAsia="Arial Narrow" w:hAnsi="Arial Narrow" w:cs="Arial Narrow"/>
          <w:color w:val="000000"/>
          <w:kern w:val="0"/>
          <w:sz w:val="22"/>
          <w:szCs w:val="22"/>
          <w:lang w:eastAsia="es-PE"/>
          <w14:ligatures w14:val="none"/>
        </w:rPr>
        <w:t xml:space="preserve">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color w:val="000000"/>
          <w:kern w:val="0"/>
          <w:sz w:val="22"/>
          <w:szCs w:val="22"/>
          <w:lang w:val="es-ES" w:eastAsia="es-ES"/>
          <w14:ligatures w14:val="none"/>
        </w:rPr>
        <w:t xml:space="preserve"/>
      </w:r>
      <w:r w:rsidR="005A7D4A" w:rsidRPr="006312D0">
        <w:rPr>
          <w:rFonts w:ascii="Arial Narrow" w:eastAsia="Arial Narrow" w:hAnsi="Arial Narrow" w:cs="Arial Narrow"/>
          <w:color w:val="000000"/>
          <w:kern w:val="0"/>
          <w:sz w:val="22"/>
          <w:szCs w:val="22"/>
          <w:lang w:val="es-ES" w:eastAsia="es-ES"/>
          <w14:ligatures w14:val="none"/>
        </w:rPr>
        <w:t/>
      </w:r>
      <w:r w:rsidR="005A7D4A"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spacing w:val="-3"/>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sz w:val="22"/>
          <w:szCs w:val="22"/>
        </w:rPr>
        <w:t xml:space="preserve"/>
      </w:r>
      <w:r w:rsidRPr="006D7691">
        <w:rPr>
          <w:rFonts w:ascii="Arial Narrow" w:eastAsia="Arial Narrow" w:hAnsi="Arial Narrow" w:cs="Arial Narrow"/>
          <w:sz w:val="22"/>
          <w:szCs w:val="22"/>
        </w:rPr>
        <w:t/>
      </w:r>
      <w:r w:rsidRPr="006D7691">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6D7691">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867C8D">
        <w:rPr>
          <w:rFonts w:ascii="Arial Narrow" w:eastAsia="Arial Narrow" w:hAnsi="Arial Narrow" w:cs="Arial Narrow"/>
          <w:color w:val="000000"/>
          <w:kern w:val="0"/>
          <w:sz w:val="22"/>
          <w:szCs w:val="22"/>
          <w:shd w:val="clear" w:color="auto" w:fill="FFFFFF"/>
          <w:lang w:eastAsia="es-PE"/>
          <w14:ligatures w14:val="none"/>
        </w:rPr>
        <w:t xml:space="preserve"/>
      </w:r>
      <w:r w:rsidR="00867C8D">
        <w:rPr>
          <w:rFonts w:ascii="Arial Narrow" w:eastAsia="Arial Narrow" w:hAnsi="Arial Narrow" w:cs="Arial Narrow"/>
          <w:kern w:val="0"/>
          <w14:ligatures w14:val="none"/>
          <w:sz w:val="22"/>
          <w:szCs w:val="22"/>
        </w:rPr>
        <w:t/>
      </w:r>
      <w:r w:rsidRPr="00867C8D">
        <w:rPr>
          <w:rFonts w:ascii="Arial Narrow" w:eastAsia="Arial Narrow" w:hAnsi="Arial Narrow" w:cs="Arial Narrow"/>
          <w:kern w:val="0"/>
          <w14:ligatures w14:val="none"/>
          <w:sz w:val="22"/>
          <w:szCs w:val="22"/>
        </w:rPr>
        <w:t xml:space="preserve"/>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color w:val="000000"/>
          <w:kern w:val="0"/>
          <w:sz w:val="22"/>
          <w:szCs w:val="22"/>
          <w:lang w:val="es-ES" w:eastAsia="es-ES"/>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005A7D4A" w:rsidRPr="00867C8D">
        <w:rPr>
          <w:rFonts w:ascii="Arial Narrow" w:eastAsia="Arial Narrow" w:hAnsi="Arial Narrow" w:cs="Arial Narrow"/>
          <w:kern w:val="0"/>
          <w:sz w:val="22"/>
          <w:szCs w:val="22"/>
          <w:shd w:val="clear" w:color="auto" w:fill="FFFFFF"/>
          <w:lang w:eastAsia="es-PE"/>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kern w:val="0"/>
          <w14:ligatures w14:val="none"/>
          <w:sz w:val="22"/>
          <w:szCs w:val="22"/>
        </w:rPr>
        <w:t/>
      </w:r>
    </w:p>
    <w:bookmarkEnd w:id="13"/>
    <w:bookmarkEnd w:id="14"/>
    <w:p w14:paraId="1DF68B53" w14:textId="77777777" w:rsidR="004906DD" w:rsidRPr="006D7691" w:rsidRDefault="004906DD" w:rsidP="004906DD">
      <w:pPr>
        <w:spacing w:before="0" w:after="0" w:line="240" w:lineRule="auto"/>
        <w:jc w:val="both"/>
        <w:rPr>
          <w:rFonts w:ascii="Arial Narrow" w:eastAsia="Arial Narrow" w:hAnsi="Arial Narrow" w:cs="Arial Narrow"/>
          <w:kern w:val="0"/>
          <w14:ligatures w14:val="none"/>
          <w:sz w:val="22"/>
          <w:szCs w:val="22"/>
        </w:rPr>
      </w:pPr>
    </w:p>
    <w:p w14:paraId="164BC180" w14:textId="4CE9F0A4" w:rsidR="004906DD" w:rsidRPr="006D7691" w:rsidRDefault="004906DD" w:rsidP="004906DD">
      <w:pPr>
        <w:spacing w:line="240" w:lineRule="auto"/>
        <w:contextualSpacing/>
        <w:jc w:val="both"/>
        <w:rPr>
          <w:rFonts w:ascii="Arial Narrow" w:eastAsia="Arial Narrow" w:hAnsi="Arial Narrow" w:cs="Arial Narrow"/>
          <w:kern w:val="0"/>
          <w14:ligatures w14:val="none"/>
          <w:sz w:val="22"/>
          <w:szCs w:val="22"/>
        </w:rPr>
      </w:pPr>
      <w:r w:rsidRPr="006D7691">
        <w:rPr>
          <w:rFonts w:ascii="Arial Narrow" w:eastAsia="Arial Narrow" w:hAnsi="Arial Narrow" w:cs="Arial Narrow"/>
          <w:b/>
          <w:color w:val="000000"/>
          <w:kern w:val="0"/>
          <w:sz w:val="22"/>
          <w:szCs w:val="22"/>
          <w:lang w:eastAsia="es-PE"/>
          <w14:ligatures w14:val="none"/>
        </w:rPr>
        <w:t>SEGUNDO:</w:t>
      </w:r>
      <w:r w:rsidRPr="006D769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7691">
        <w:rPr>
          <w:rFonts w:ascii="Arial Narrow" w:eastAsia="Arial Narrow" w:hAnsi="Arial Narrow" w:cs="Arial Narrow"/>
          <w:color w:val="000000"/>
          <w:kern w:val="0"/>
          <w:sz w:val="22"/>
          <w:szCs w:val="22"/>
          <w:lang w:val="es-ES" w:eastAsia="es-ES"/>
          <w14:ligatures w14:val="none"/>
        </w:rPr>
        <w:t>del 19 de diciembre de 2025</w:t>
      </w:r>
      <w:r w:rsidR="005A7D4A">
        <w:rPr>
          <w:rFonts w:ascii="Arial Narrow" w:eastAsia="Arial Narrow" w:hAnsi="Arial Narrow" w:cs="Arial Narrow"/>
          <w:color w:val="000000"/>
          <w:kern w:val="0"/>
          <w:sz w:val="22"/>
          <w:szCs w:val="22"/>
          <w:lang w:val="es-ES" w:eastAsia="es-ES"/>
          <w14:ligatures w14:val="none"/>
        </w:rPr>
        <w:t xml:space="preserve"> </w:t>
      </w:r>
      <w:r w:rsidR="005A7D4A" w:rsidRPr="006312D0">
        <w:rPr>
          <w:rFonts w:ascii="Arial Narrow" w:eastAsia="Arial Narrow" w:hAnsi="Arial Narrow" w:cs="Arial Narrow"/>
          <w:color w:val="000000"/>
          <w:kern w:val="0"/>
          <w:sz w:val="22"/>
          <w:szCs w:val="22"/>
          <w:lang w:val="es-ES" w:eastAsia="es-ES"/>
          <w14:ligatures w14:val="none"/>
        </w:rPr>
        <w:t>complementado con el escrito del 22 de diciembre de 2025</w:t>
      </w:r>
      <w:r w:rsidRPr="006D7691">
        <w:rPr>
          <w:rFonts w:ascii="Arial Narrow" w:eastAsia="Arial Narrow" w:hAnsi="Arial Narrow" w:cs="Arial Narrow"/>
          <w:kern w:val="0"/>
          <w14:ligatures w14:val="none"/>
          <w:sz w:val="22"/>
          <w:szCs w:val="22"/>
        </w:rPr>
        <w:t>.</w:t>
      </w:r>
    </w:p>
    <w:p w14:paraId="734B16E0" w14:textId="77777777" w:rsidR="004906DD" w:rsidRPr="006D7691" w:rsidRDefault="004906DD" w:rsidP="004906D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6D7691">
        <w:rPr>
          <w:rFonts w:ascii="Arial Narrow" w:eastAsia="Arial Narrow" w:hAnsi="Arial Narrow" w:cs="Arial Narrow"/>
          <w:b/>
          <w:color w:val="000000"/>
          <w:kern w:val="0"/>
          <w:sz w:val="22"/>
          <w:szCs w:val="22"/>
          <w:lang w:eastAsia="es-PE"/>
          <w14:ligatures w14:val="none"/>
        </w:rPr>
        <w:t xml:space="preserve">TERCERO:</w:t>
      </w:r>
      <w:r w:rsidRPr="006D7691">
        <w:rPr>
          <w:rFonts w:ascii="Arial Narrow" w:eastAsia="Arial Narrow" w:hAnsi="Arial Narrow" w:cs="Arial Narrow"/>
          <w:color w:val="000000"/>
          <w:kern w:val="0"/>
          <w:sz w:val="22"/>
          <w:szCs w:val="22"/>
          <w:lang w:eastAsia="es-PE"/>
          <w14:ligatures w14:val="none"/>
        </w:rPr>
        <w:t xml:space="preserve"> </w:t>
      </w:r>
      <w:r w:rsidRPr="006D7691">
        <w:rPr>
          <w:rFonts w:ascii="Arial Narrow" w:eastAsia="Arial Narrow" w:hAnsi="Arial Narrow" w:cs="Arial Narrow"/>
          <w:color w:val="000000"/>
          <w:kern w:val="0"/>
          <w:sz w:val="22"/>
          <w:szCs w:val="22"/>
          <w:lang w:eastAsia="es-PE"/>
          <w14:ligatures w14:val="none"/>
        </w:rPr>
        <w:t xml:space="preserve">requerir a </w:t>
      </w:r>
      <w:r w:rsidRPr="006D7691">
        <w:rPr>
          <w:rFonts w:ascii="Arial Narrow" w:eastAsia="Arial Narrow" w:hAnsi="Arial Narrow" w:cs="Arial Narrow"/>
          <w:sz w:val="22"/>
          <w:szCs w:val="22"/>
        </w:rPr>
        <w:t>Pacífico Compañía de Seguros</w:t>
      </w:r>
      <w:r w:rsidRPr="006312D0">
        <w:rPr>
          <w:rFonts w:ascii="Arial Narrow" w:eastAsia="Arial Narrow" w:hAnsi="Arial Narrow" w:cs="Arial Narrow"/>
          <w:sz w:val="22"/>
          <w:szCs w:val="22"/>
        </w:rPr>
        <w:t xml:space="preserve"> y Reaseguros S.A. </w:t>
      </w:r>
      <w:r w:rsidRPr="006312D0">
        <w:rPr>
          <w:rFonts w:ascii="Arial Narrow" w:eastAsia="Arial Narrow" w:hAnsi="Arial Narrow" w:cs="Arial Narrow"/>
          <w:color w:val="000000"/>
          <w:kern w:val="0"/>
          <w:sz w:val="22"/>
          <w:szCs w:val="22"/>
          <w:lang w:eastAsia="es-PE"/>
          <w14:ligatures w14:val="none"/>
        </w:rPr>
        <w:t>que cumpla con lo siguiente:</w:t>
      </w:r>
    </w:p>
    <w:p w14:paraId="4239445C"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919294F" w14:textId="77777777" w:rsidR="004906DD" w:rsidRPr="0026598E" w:rsidRDefault="004906DD" w:rsidP="004906D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235FC48"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1C3BE9"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Pr="006D7691">
        <w:rPr>
          <w:rFonts w:ascii="Arial Narrow" w:eastAsia="Arial Narrow" w:hAnsi="Arial Narrow" w:cs="Arial Narrow"/>
          <w:color w:val="000000"/>
          <w:kern w:val="0"/>
          <w:sz w:val="22"/>
          <w:szCs w:val="22"/>
          <w:lang w:val="es-ES" w:eastAsia="es-ES"/>
          <w14:ligatures w14:val="none"/>
        </w:rPr>
        <w:t xml:space="preserve">(i) presentar una copia </w:t>
      </w:r>
      <w:r w:rsidRPr="006D7691">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Arial Narrow" w:hAnsi="Arial Narrow" w:cs="Arial Narrow"/>
          <w:color w:val="000000"/>
          <w:kern w:val="0"/>
          <w:sz w:val="22"/>
          <w:szCs w:val="22"/>
          <w:lang w:val="es-ES" w:eastAsia="es-ES"/>
          <w14:ligatures w14:val="none"/>
        </w:rPr>
        <w:t>ii</w:t>
      </w:r>
      <w:proofErr w:type="spellEnd"/>
      <w:r w:rsidRPr="006D769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6D7691">
        <w:rPr>
          <w:rFonts w:ascii="Arial Narrow" w:eastAsia="Arial Narrow" w:hAnsi="Arial Narrow" w:cs="Arial Narrow"/>
          <w:color w:val="000000"/>
          <w:kern w:val="0"/>
          <w:sz w:val="22"/>
          <w:szCs w:val="22"/>
          <w:lang w:val="es-ES" w:eastAsia="es-ES"/>
          <w14:ligatures w14:val="none"/>
        </w:rPr>
        <w:t>iii</w:t>
      </w:r>
      <w:proofErr w:type="spellEnd"/>
      <w:r w:rsidRPr="006D769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23326BE" w14:textId="77777777" w:rsidR="004906DD" w:rsidRPr="0026598E" w:rsidRDefault="004906DD" w:rsidP="004906D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7CC33D2" w14:textId="77777777" w:rsidR="004906DD" w:rsidRPr="0026598E" w:rsidRDefault="004906DD" w:rsidP="004906D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pacing w:before="0" w:after="0" w:line="240" w:lineRule="auto"/>
        <w:suppressAutoHyphens/>
        <w:jc w:val="both"/>
        <w:rPr>
          <w:rFonts w:ascii="Arial Narrow" w:eastAsia="Arial Narrow" w:hAnsi="Arial Narrow" w:cs="Arial Narrow"/>
          <w:kern w:val="0"/>
          <w:sz w:val="22"/>
          <w:szCs w:val="22"/>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70E4F66" w14:textId="77777777" w:rsidR="004906DD" w:rsidRPr="00A67ADF" w:rsidRDefault="004906DD" w:rsidP="004906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color w:val="000000"/>
          <w:kern w:val="0"/>
          <w:sz w:val="22"/>
          <w:szCs w:val="22"/>
          <w:shd w:val="clear" w:color="auto" w:fill="FFFFFF"/>
          <w:lang w:eastAsia="es-PE"/>
          <w14:ligatures w14:val="none"/>
        </w:rPr>
        <w:t xml:space="preserve"/>
      </w:r>
      <w:r w:rsidRPr="00011DD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F0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7B0901A6" w14:textId="77777777" w:rsidR="004906DD" w:rsidRPr="00A67ADF" w:rsidRDefault="004906DD" w:rsidP="004906DD">
      <w:pPr>
        <w:spacing w:before="0" w:after="0" w:line="240" w:lineRule="auto"/>
        <w:suppressAutoHyphens/>
        <w:jc w:val="both"/>
        <w:rPr>
          <w:rFonts w:ascii="Arial Narrow" w:eastAsia="Arial Narrow" w:hAnsi="Arial Narrow" w:cs="Arial Narrow"/>
          <w:sz w:val="22"/>
          <w:szCs w:val="22"/>
        </w:rPr>
      </w:pPr>
    </w:p>
    <w:p w14:paraId="2391386A" w14:textId="77777777" w:rsidR="004906DD" w:rsidRPr="0021384F" w:rsidRDefault="004906DD" w:rsidP="004906D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1DD3">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de</w:t>
      </w:r>
      <w:r w:rsidRPr="00011DD3">
        <w:rPr>
          <w:rFonts w:ascii="Arial Narrow" w:eastAsia="Arial Narrow" w:hAnsi="Arial Narrow" w:cs="Arial Narrow"/>
          <w:sz w:val="22"/>
          <w:szCs w:val="22"/>
        </w:rPr>
        <w:t xml:space="preserve"> Seguros </w:t>
      </w:r>
      <w:r>
        <w:rPr>
          <w:rFonts w:ascii="Arial Narrow" w:eastAsia="Arial Narrow" w:hAnsi="Arial Narrow" w:cs="Arial Narrow"/>
          <w:sz w:val="22"/>
          <w:szCs w:val="22"/>
        </w:rPr>
        <w:t>y</w:t>
      </w:r>
      <w:r w:rsidRPr="00011DD3">
        <w:rPr>
          <w:rFonts w:ascii="Arial Narrow" w:eastAsia="Arial Narrow" w:hAnsi="Arial Narrow" w:cs="Arial Narrow"/>
          <w:sz w:val="22"/>
          <w:szCs w:val="22"/>
        </w:rPr>
        <w:t xml:space="preserve"> Reaseguros S.A. </w:t>
      </w:r>
      <w:r w:rsidRPr="00011DD3">
        <w:rPr>
          <w:rFonts w:ascii="Arial Narrow" w:eastAsia="Arial Narrow" w:hAnsi="Arial Narrow" w:cs="Arial Narrow"/>
          <w:sz w:val="22"/>
          <w:szCs w:val="22"/>
          <w:shd w:val="clear" w:color="auto" w:fill="FFFFFF"/>
        </w:rPr>
        <w:t xml:space="preserve">para que </w:t>
      </w:r>
      <w:r w:rsidRPr="00011DD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eastAsia="Arial Narrow" w:hAnsi="Arial Narrow" w:cs="Arial Narrow"/>
          <w:bCs/>
          <w:sz w:val="22"/>
          <w:szCs w:val="22"/>
        </w:rPr>
      </w:pPr>
    </w:p>
    <w:bookmarkEnd w:id="20"/>
    <w:p w14:paraId="20939141" w14:textId="77777777" w:rsidR="004906DD" w:rsidRPr="0026598E" w:rsidRDefault="004906DD" w:rsidP="004906DD">
      <w:pPr>
        <w:suppressAutoHyphens/>
        <w:spacing w:after="0" w:line="240" w:lineRule="auto"/>
        <w:jc w:val="both"/>
        <w:rPr>
          <w:rFonts w:ascii="Arial Narrow" w:eastAsia="Arial Narrow" w:hAnsi="Arial Narrow" w:cs="Arial Narrow"/>
          <w:sz w:val="22"/>
          <w:szCs w:val="22"/>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0FD07017"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A68E26B"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4C30853"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p w14:paraId="15EB72D4" w14:textId="77777777" w:rsidR="004906DD" w:rsidRPr="00BF49F6" w:rsidRDefault="004906DD" w:rsidP="004906D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eastAsia="Arial Narrow" w:hAnsi="Arial Narrow" w:cs="Arial Narrow"/>
          <w:sz w:val="22"/>
          <w:szCs w:val="22"/>
        </w:rPr>
      </w:pPr>
    </w:p>
    <w:p w14:paraId="2C543F7B" w14:textId="77777777" w:rsidR="004906DD" w:rsidRDefault="004906DD" w:rsidP="004906DD">
      <w:pPr>
        <w:spacing w:line="240" w:lineRule="auto"/>
        <w:rPr>
          <w:rFonts w:ascii="Arial Narrow" w:eastAsia="Arial Narrow" w:hAnsi="Arial Narrow" w:cs="Arial Narrow"/>
          <w:sz w:val="22"/>
          <w:szCs w:val="22"/>
        </w:rPr>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tab/>
        <w:t>Publicado</w:t>
      </w:r>
      <w:r w:rsidRPr="005A7D4A">
        <w:rPr>
          <w:rFonts w:ascii="Arial Narrow" w:eastAsia="Arial Narrow" w:hAnsi="Arial Narrow" w:cs="Arial Narrow"/>
          <w:b/>
          <w:sz w:val="16"/>
          <w:szCs w:val="16"/>
        </w:rPr>
        <w:t xml:space="preserve"> </w:t>
      </w:r>
      <w:r w:rsidRPr="005A7D4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ab/>
        <w:t>Artículo 27.-</w:t>
      </w:r>
      <w:r w:rsidRPr="005A7D4A">
        <w:rPr>
          <w:rFonts w:ascii="Arial Narrow" w:eastAsia="Arial Narrow" w:hAnsi="Arial Narrow" w:cs="Arial Narrow"/>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FDECA0"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LEY SOBRE FACULTADES, NORMAS Y ORGANIZACIÓN DEL INDECOPI, APROBADA POR DECRETO LEGISLATIVO 807 Artículo 24.-</w:t>
      </w:r>
      <w:r w:rsidRPr="005A7D4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D0F68A9"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7D4A">
        <w:rPr>
          <w:rFonts w:ascii="Arial Narrow" w:eastAsia="Arial Narrow" w:hAnsi="Arial Narrow" w:cs="Arial Narrow"/>
          <w:sz w:val="16"/>
          <w:szCs w:val="16"/>
        </w:rPr>
        <w:t/>
      </w:r>
      <w:proofErr w:type="spellEnd"/>
      <w:r w:rsidRPr="005A7D4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5416C5F4"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4FE5129" w14:textId="77777777" w:rsidR="004906DD" w:rsidRPr="005A7D4A" w:rsidRDefault="004906DD" w:rsidP="005A7D4A">
      <w:pPr>
        <w:tabs>
          <w:tab w:val="left" w:pos="567"/>
        </w:tabs>
        <w:spacing w:after="0" w:line="240" w:lineRule="auto"/>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vertAlign w:val="superscript"/>
        </w:rPr>
        <w:t xml:space="preserve"/>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384175" w14:textId="77777777" w:rsidR="004906DD" w:rsidRPr="005A7D4A" w:rsidRDefault="004906DD" w:rsidP="005A7D4A">
      <w:pPr>
        <w:tabs>
          <w:tab w:val="left" w:pos="567"/>
        </w:tabs>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r>
      <w:r w:rsidRPr="005A7D4A">
        <w:rPr>
          <w:rFonts w:ascii="Arial Narrow" w:eastAsia="Arial Narrow" w:hAnsi="Arial Narrow" w:cs="Arial Narrow"/>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Las medidas correctivas complementarias pueden dictarse de oficio o a pedido de parte.</w:t>
      </w:r>
    </w:p>
    <w:p w14:paraId="4AA30664"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 los supuestos de pagos indebidos o en exceso, devolver estos montos, más los intereses correspondientes.</w:t>
      </w:r>
    </w:p>
    <w:p w14:paraId="4B6C566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Pagar los gastos incurridos por el consumidor para mitigar las consecuencias de la infracción administrativa.</w:t>
      </w:r>
    </w:p>
    <w:p w14:paraId="163B2F7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A6BCC8" w14:textId="77777777" w:rsidR="004906DD" w:rsidRPr="005A7D4A" w:rsidRDefault="004906DD" w:rsidP="005A7D4A">
      <w:pPr>
        <w:spacing w:after="0" w:line="240" w:lineRule="auto"/>
        <w:ind w:left="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d. En caso de infracciones muy graves y de reincidencia o </w:t>
      </w:r>
      <w:proofErr w:type="spellStart"/>
      <w:r w:rsidRPr="005A7D4A">
        <w:rPr>
          <w:rFonts w:ascii="Arial Narrow" w:eastAsia="Arial Narrow" w:hAnsi="Arial Narrow" w:cs="Arial Narrow"/>
          <w:sz w:val="16"/>
          <w:szCs w:val="16"/>
        </w:rPr>
        <w:t>reiterancia</w:t>
      </w:r>
      <w:proofErr w:type="spellEnd"/>
      <w:r w:rsidRPr="005A7D4A">
        <w:rPr>
          <w:rFonts w:ascii="Arial Narrow" w:eastAsia="Arial Narrow" w:hAnsi="Arial Narrow" w:cs="Arial Narrow"/>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roofErr w:type="spellStart"/>
      <w:r w:rsidRPr="005A7D4A">
        <w:rPr>
          <w:rFonts w:ascii="Arial Narrow" w:eastAsia="Arial Narrow" w:hAnsi="Arial Narrow" w:cs="Arial Narrow"/>
          <w:sz w:val="16"/>
          <w:szCs w:val="16"/>
        </w:rPr>
        <w:t>ii</w:t>
      </w:r>
      <w:proofErr w:type="spellEnd"/>
      <w:r w:rsidRPr="005A7D4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e. Publicación de avisos </w:t>
      </w:r>
      <w:proofErr w:type="spellStart"/>
      <w:r w:rsidRPr="005A7D4A">
        <w:rPr>
          <w:rFonts w:ascii="Arial Narrow" w:eastAsia="Arial Narrow" w:hAnsi="Arial Narrow" w:cs="Arial Narrow"/>
          <w:sz w:val="16"/>
          <w:szCs w:val="16"/>
        </w:rPr>
        <w:t>rectificatorios</w:t>
      </w:r>
      <w:proofErr w:type="spellEnd"/>
      <w:r w:rsidRPr="005A7D4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596C1F00"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b/>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Narrow"/>
          <w:sz w:val="16"/>
          <w:szCs w:val="16"/>
        </w:rPr>
        <w:t>liminarmente</w:t>
      </w:r>
      <w:proofErr w:type="spellEnd"/>
      <w:r w:rsidRPr="005A7D4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A9AC8E2" w14:textId="77777777" w:rsidR="004906DD" w:rsidRPr="005A7D4A" w:rsidRDefault="004906DD" w:rsidP="005A7D4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b/>
          <w:bCs/>
          <w:sz w:val="16"/>
          <w:szCs w:val="16"/>
          <w:vertAlign w:val="superscript"/>
        </w:rPr>
        <w:footnoteRef/>
      </w:r>
      <w:r w:rsidRPr="005A7D4A">
        <w:rPr>
          <w:rFonts w:ascii="Arial Narrow" w:eastAsia="Arial Narrow" w:hAnsi="Arial Narrow" w:cs="Arial Narrow"/>
          <w:b/>
          <w:bCs/>
          <w:sz w:val="16"/>
          <w:szCs w:val="16"/>
        </w:rPr>
        <w:t xml:space="preserve"/>
      </w:r>
      <w:r w:rsidRPr="005A7D4A">
        <w:rPr>
          <w:rFonts w:ascii="Arial Narrow" w:eastAsia="Arial Narrow" w:hAnsi="Arial Narrow" w:cs="Arial Narrow"/>
          <w:b/>
          <w:bCs/>
          <w:sz w:val="16"/>
          <w:szCs w:val="16"/>
        </w:rPr>
        <w:tab/>
        <w:t xml:space="preserve">DECRETO LEGISLATIVO </w:t>
      </w:r>
      <w:proofErr w:type="spellStart"/>
      <w:r w:rsidRPr="005A7D4A">
        <w:rPr>
          <w:rFonts w:ascii="Arial Narrow" w:eastAsia="Arial Narrow" w:hAnsi="Arial Narrow" w:cs="Arial Narrow"/>
          <w:b/>
          <w:bCs/>
          <w:sz w:val="16"/>
          <w:szCs w:val="16"/>
        </w:rPr>
        <w:t/>
      </w:r>
      <w:proofErr w:type="spellEnd"/>
      <w:r w:rsidRPr="005A7D4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eastAsia="Arial Narrow" w:hAnsi="Arial Narrow" w:cs="Arial Narrow"/>
          <w:bCs/>
          <w:sz w:val="16"/>
          <w:szCs w:val="16"/>
        </w:rPr>
      </w:pPr>
      <w:r w:rsidRPr="005A7D4A">
        <w:rPr>
          <w:rFonts w:ascii="Arial Narrow" w:eastAsia="Arial Narrow" w:hAnsi="Arial Narrow" w:cs="Arial Narrow"/>
          <w:b/>
          <w:sz w:val="16"/>
          <w:szCs w:val="16"/>
        </w:rPr>
        <w:t xml:space="preserve">Artículo 29.- </w:t>
      </w:r>
      <w:r w:rsidRPr="005A7D4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BC259B"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