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BD41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092E">
        <w:rPr>
          <w:rFonts w:ascii="Arial Narrow" w:eastAsia="Arial Narrow" w:hAnsi="Arial Narrow" w:cs="Arial Narrow"/>
          <w:b/>
          <w:color w:val="000000"/>
          <w:kern w:val="0"/>
          <w:sz w:val="22"/>
          <w:szCs w:val="22"/>
          <w:lang w:eastAsia="es-PE"/>
          <w14:ligatures w14:val="none"/>
        </w:rPr>
        <w:t>0</w:t>
      </w:r>
      <w:r w:rsidR="0047092E" w:rsidRPr="0047092E">
        <w:rPr>
          <w:rFonts w:ascii="Arial Narrow" w:eastAsia="Arial Narrow" w:hAnsi="Arial Narrow" w:cs="Arial Narrow"/>
          <w:b/>
          <w:bCs/>
          <w:color w:val="000000"/>
          <w:kern w:val="0"/>
          <w:sz w:val="22"/>
          <w:szCs w:val="22"/>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DENUNCIADO</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7500B6" w:rsidRPr="007500B6">
        <w:rPr>
          <w:rFonts w:ascii="Arial Narrow" w:eastAsia="Arial Narrow" w:hAnsi="Arial Narrow" w:cs="Arial Narrow"/>
          <w:b/>
          <w:color w:val="000000"/>
          <w:kern w:val="0"/>
          <w:sz w:val="22"/>
          <w:szCs w:val="22"/>
          <w:lang w:eastAsia="es-PE"/>
          <w14:ligatures w14:val="none"/>
        </w:rPr>
        <w:t xml:space="preserve">LA POSITIVA SEGUROS Y REASEGUROS S.A. </w:t>
      </w:r>
      <w:r w:rsidRPr="007500B6">
        <w:rPr>
          <w:rFonts w:ascii="Arial Narrow" w:eastAsia="Arial Narrow" w:hAnsi="Arial Narrow" w:cs="Arial Narrow"/>
          <w:b/>
          <w:color w:val="000000"/>
          <w:kern w:val="0"/>
          <w:sz w:val="22"/>
          <w:szCs w:val="22"/>
          <w:lang w:eastAsia="es-PE"/>
          <w14:ligatures w14:val="none"/>
        </w:rPr>
        <w:t>(</w:t>
      </w:r>
      <w:r w:rsidR="007500B6" w:rsidRPr="007500B6">
        <w:rPr>
          <w:rFonts w:ascii="Arial Narrow" w:eastAsia="Arial Narrow" w:hAnsi="Arial Narrow" w:cs="Arial Narrow"/>
          <w:b/>
          <w:color w:val="000000"/>
          <w:kern w:val="0"/>
          <w:sz w:val="22"/>
          <w:szCs w:val="22"/>
          <w:lang w:eastAsia="es-PE"/>
          <w14:ligatures w14:val="none"/>
        </w:rPr>
        <w:t>LA POSITIVA</w:t>
      </w:r>
      <w:r w:rsidRPr="007500B6">
        <w:rPr>
          <w:rFonts w:ascii="Arial Narrow" w:eastAsia="Arial Narrow" w:hAnsi="Arial Narrow" w:cs="Arial Narrow"/>
          <w:b/>
          <w:color w:val="000000"/>
          <w:kern w:val="0"/>
          <w:sz w:val="22"/>
          <w:szCs w:val="22"/>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MATERIAS</w:t>
      </w:r>
      <w:r w:rsidRPr="007500B6">
        <w:rPr>
          <w:rFonts w:ascii="Arial Narrow" w:eastAsia="Arial Narrow" w:hAnsi="Arial Narrow" w:cs="Arial Narrow"/>
          <w:b/>
          <w:color w:val="000000"/>
          <w:kern w:val="0"/>
          <w:sz w:val="22"/>
          <w:szCs w:val="22"/>
          <w:lang w:eastAsia="es-PE"/>
          <w14:ligatures w14:val="none"/>
        </w:rPr>
        <w:tab/>
        <w:t xml:space="preserve">: </w:t>
      </w:r>
      <w:r w:rsidRPr="0075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RESOLUCIÓN </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47092E" w:rsidRPr="007500B6">
        <w:rPr>
          <w:rFonts w:ascii="Arial Narrow" w:eastAsia="Arial Narrow" w:hAnsi="Arial Narrow" w:cs="Arial Narrow"/>
          <w:b/>
          <w:color w:val="000000"/>
          <w:kern w:val="0"/>
          <w:sz w:val="22"/>
          <w:szCs w:val="22"/>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500B6">
        <w:rPr>
          <w:rFonts w:ascii="Arial Narrow" w:eastAsia="Arial Narrow" w:hAnsi="Arial Narrow" w:cs="Arial Narrow"/>
          <w:color w:val="000000"/>
          <w:kern w:val="0"/>
          <w:sz w:val="22"/>
          <w:szCs w:val="22"/>
          <w:shd w:val="clear" w:color="auto" w:fill="FFFFFF"/>
          <w:lang w:eastAsia="es-PE"/>
          <w14:ligatures w14:val="none"/>
        </w:rPr>
        <w:t xml:space="preserve">Lima, </w:t>
      </w:r>
      <w:r w:rsidR="0047092E" w:rsidRPr="007500B6">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5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500B6"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9760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7092E" w:rsidRPr="0019760A">
        <w:rPr>
          <w:rFonts w:ascii="Arial Narrow" w:eastAsia="Arial Narrow" w:hAnsi="Arial Narrow" w:cs="Arial Narrow"/>
          <w:color w:val="000000"/>
          <w:kern w:val="0"/>
          <w:sz w:val="22"/>
          <w:szCs w:val="22"/>
          <w:lang w:val="es-ES" w:eastAsia="es-ES"/>
          <w14:ligatures w14:val="none"/>
        </w:rPr>
        <w:t/>
      </w:r>
      <w:r w:rsidR="00996DC2"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xml:space="preserve"/>
      </w:r>
      <w:r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color w:val="000000"/>
          <w:kern w:val="0"/>
          <w:sz w:val="22"/>
          <w:szCs w:val="22"/>
          <w:lang w:val="es-ES" w:eastAsia="es-ES"/>
          <w14:ligatures w14:val="none"/>
        </w:rPr>
        <w:t xml:space="preserve"/>
      </w:r>
      <w:r w:rsidR="007500B6"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w:r>
      <w:r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9760A" w:rsidRDefault="00CA59A2" w:rsidP="009037C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22 de marzo de 2025, adquirió </w:t>
      </w:r>
      <w:r w:rsidR="00BB4BED" w:rsidRPr="0019760A">
        <w:rPr>
          <w:rFonts w:ascii="Arial Narrow" w:eastAsia="Arial Narrow" w:hAnsi="Arial Narrow" w:cs="Arial Narrow"/>
          <w:color w:val="000000"/>
          <w:kern w:val="0"/>
          <w:sz w:val="22"/>
          <w:szCs w:val="22"/>
          <w:lang w:eastAsia="es-ES"/>
          <w14:ligatures w14:val="none"/>
        </w:rPr>
        <w:t xml:space="preserve">el vehículo con Placa de Rodaje </w:t>
      </w:r>
      <w:r w:rsidR="00BB4BED" w:rsidRPr="0019760A">
        <w:rPr>
          <w:rFonts w:ascii="Arial Narrow" w:eastAsia="Arial Narrow" w:hAnsi="Arial Narrow" w:cs="Arial Narrow"/>
          <w:color w:val="000000"/>
          <w:kern w:val="0"/>
          <w:sz w:val="22"/>
          <w:szCs w:val="22"/>
          <w:lang w:val="es-ES" w:eastAsia="es-ES"/>
          <w14:ligatures w14:val="none"/>
        </w:rPr>
        <w:t xml:space="preserve"/>
      </w:r>
      <w:r w:rsidR="00BB4BED" w:rsidRPr="0019760A">
        <w:rPr>
          <w:rFonts w:ascii="Arial Narrow" w:eastAsia="Arial Narrow" w:hAnsi="Arial Narrow" w:cs="Arial Narrow"/>
          <w:color w:val="000000"/>
          <w:kern w:val="0"/>
          <w:sz w:val="22"/>
          <w:szCs w:val="22"/>
          <w:lang w:eastAsia="es-ES"/>
          <w14:ligatures w14:val="none"/>
        </w:rPr>
        <w:t>CSI-248</w:t>
      </w:r>
      <w:r w:rsidRPr="0019760A">
        <w:rPr>
          <w:rFonts w:ascii="Arial Narrow" w:eastAsia="Arial Narrow" w:hAnsi="Arial Narrow" w:cs="Arial Narrow"/>
          <w:color w:val="000000"/>
          <w:kern w:val="0"/>
          <w:sz w:val="22"/>
          <w:szCs w:val="22"/>
          <w:lang w:eastAsia="es-ES"/>
          <w14:ligatures w14:val="none"/>
        </w:rPr>
        <w:t xml:space="preserve"> </w:t>
      </w:r>
      <w:r w:rsidR="009342AD" w:rsidRPr="0019760A">
        <w:rPr>
          <w:rFonts w:ascii="Arial Narrow" w:eastAsia="Arial Narrow" w:hAnsi="Arial Narrow" w:cs="Arial Narrow"/>
          <w:color w:val="000000"/>
          <w:kern w:val="0"/>
          <w:sz w:val="22"/>
          <w:szCs w:val="22"/>
          <w:lang w:eastAsia="es-ES"/>
          <w14:ligatures w14:val="none"/>
        </w:rPr>
        <w:t xml:space="preserve">(en adelante, vehículo asegurado) </w:t>
      </w:r>
      <w:r w:rsidRPr="0019760A">
        <w:rPr>
          <w:rFonts w:ascii="Arial Narrow" w:eastAsia="Arial Narrow" w:hAnsi="Arial Narrow" w:cs="Arial Narrow"/>
          <w:color w:val="000000"/>
          <w:kern w:val="0"/>
          <w:sz w:val="22"/>
          <w:szCs w:val="22"/>
          <w:lang w:eastAsia="es-ES"/>
          <w14:ligatures w14:val="none"/>
        </w:rPr>
        <w:t>financiado mediante un crédito otorgado por la Empresa de Créditos Santander Consumo Perú S.A.</w:t>
      </w:r>
      <w:r w:rsidR="007827C8" w:rsidRPr="0019760A">
        <w:rPr>
          <w:rFonts w:ascii="Arial Narrow" w:eastAsia="Arial Narrow" w:hAnsi="Arial Narrow" w:cs="Arial Narrow"/>
          <w:color w:val="000000"/>
          <w:kern w:val="0"/>
          <w:sz w:val="22"/>
          <w:szCs w:val="22"/>
          <w:lang w:eastAsia="es-ES"/>
          <w14:ligatures w14:val="none"/>
        </w:rPr>
        <w:t xml:space="preserve"> (en adelante, entidad financiera)</w:t>
      </w:r>
      <w:r w:rsidRPr="0019760A">
        <w:rPr>
          <w:rFonts w:ascii="Arial Narrow" w:eastAsia="Arial Narrow" w:hAnsi="Arial Narrow" w:cs="Arial Narrow"/>
          <w:color w:val="000000"/>
          <w:kern w:val="0"/>
          <w:sz w:val="22"/>
          <w:szCs w:val="22"/>
          <w:lang w:eastAsia="es-ES"/>
          <w14:ligatures w14:val="none"/>
        </w:rPr>
        <w:t>, operación crediticia que contempló como condición la contratación de</w:t>
      </w:r>
      <w:r w:rsidR="00BB4BED" w:rsidRPr="0019760A">
        <w:rPr>
          <w:rFonts w:ascii="Arial Narrow" w:eastAsia="Arial Narrow" w:hAnsi="Arial Narrow" w:cs="Arial Narrow"/>
          <w:color w:val="000000"/>
          <w:kern w:val="0"/>
          <w:sz w:val="22"/>
          <w:szCs w:val="22"/>
          <w:lang w:eastAsia="es-ES"/>
          <w14:ligatures w14:val="none"/>
        </w:rPr>
        <w:t xml:space="preserve">l Seguro Vehicular – Póliza 230241703 </w:t>
      </w:r>
      <w:r w:rsidR="00605E2F">
        <w:rPr>
          <w:rFonts w:ascii="Arial Narrow" w:eastAsia="Arial Narrow" w:hAnsi="Arial Narrow" w:cs="Arial Narrow"/>
          <w:color w:val="000000"/>
          <w:kern w:val="0"/>
          <w:sz w:val="22"/>
          <w:szCs w:val="22"/>
          <w:lang w:eastAsia="es-ES"/>
          <w14:ligatures w14:val="none"/>
        </w:rPr>
        <w:t xml:space="preserve">(en adelante, Seguro Vehicular) </w:t>
      </w:r>
      <w:r w:rsidR="00BB4BED" w:rsidRPr="0019760A">
        <w:rPr>
          <w:rFonts w:ascii="Arial Narrow" w:eastAsia="Arial Narrow" w:hAnsi="Arial Narrow" w:cs="Arial Narrow"/>
          <w:color w:val="000000"/>
          <w:kern w:val="0"/>
          <w:sz w:val="22"/>
          <w:szCs w:val="22"/>
          <w:lang w:eastAsia="es-ES"/>
          <w14:ligatures w14:val="none"/>
        </w:rPr>
        <w:t>emitido por</w:t>
      </w:r>
      <w:r w:rsidRPr="0019760A">
        <w:rPr>
          <w:rFonts w:ascii="Arial Narrow" w:eastAsia="Arial Narrow" w:hAnsi="Arial Narrow" w:cs="Arial Narrow"/>
          <w:color w:val="000000"/>
          <w:kern w:val="0"/>
          <w:sz w:val="22"/>
          <w:szCs w:val="22"/>
          <w:lang w:eastAsia="es-ES"/>
          <w14:ligatures w14:val="none"/>
        </w:rPr>
        <w:t xml:space="preserve"> </w:t>
      </w:r>
      <w:r w:rsidR="007540E8" w:rsidRPr="0019760A">
        <w:rPr>
          <w:rFonts w:ascii="Arial Narrow" w:eastAsia="Arial Narrow" w:hAnsi="Arial Narrow" w:cs="Arial Narrow"/>
          <w:color w:val="000000"/>
          <w:kern w:val="0"/>
          <w:sz w:val="22"/>
          <w:szCs w:val="22"/>
          <w:lang w:val="es-ES" w:eastAsia="es-ES"/>
          <w14:ligatures w14:val="none"/>
        </w:rPr>
        <w:t>La Positiv</w:t>
      </w:r>
      <w:r w:rsidR="007827C8" w:rsidRPr="0019760A">
        <w:rPr>
          <w:rFonts w:ascii="Arial Narrow" w:eastAsia="Arial Narrow" w:hAnsi="Arial Narrow" w:cs="Arial Narrow"/>
          <w:color w:val="000000"/>
          <w:kern w:val="0"/>
          <w:sz w:val="22"/>
          <w:szCs w:val="22"/>
          <w:lang w:val="es-ES" w:eastAsia="es-ES"/>
          <w14:ligatures w14:val="none"/>
        </w:rPr>
        <w:t>a</w:t>
      </w:r>
      <w:r w:rsidRPr="0019760A">
        <w:rPr>
          <w:rFonts w:ascii="Arial Narrow" w:eastAsia="Arial Narrow" w:hAnsi="Arial Narrow" w:cs="Arial Narrow"/>
          <w:color w:val="000000"/>
          <w:kern w:val="0"/>
          <w:sz w:val="22"/>
          <w:szCs w:val="22"/>
          <w:lang w:eastAsia="es-ES"/>
          <w14:ligatures w14:val="none"/>
        </w:rPr>
        <w:t>, el cual establecía una vigencia desde el 13 de abril de 2025 hasta el 13 de mayo de 2028</w:t>
      </w:r>
      <w:r w:rsidR="00BB4BED" w:rsidRPr="0019760A">
        <w:rPr>
          <w:rFonts w:ascii="Arial Narrow" w:eastAsia="Arial Narrow" w:hAnsi="Arial Narrow" w:cs="Arial Narrow"/>
          <w:color w:val="000000"/>
          <w:kern w:val="0"/>
          <w:sz w:val="22"/>
          <w:szCs w:val="22"/>
          <w:lang w:eastAsia="es-ES"/>
          <w14:ligatures w14:val="none"/>
        </w:rPr>
        <w:t>.</w:t>
      </w:r>
    </w:p>
    <w:p w14:paraId="7A42069D"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7 de julio de 2025, efectuó el pago total anticipado del crédito vehicular otorgado por </w:t>
      </w:r>
      <w:r w:rsidR="001C182E" w:rsidRPr="0019760A">
        <w:rPr>
          <w:rFonts w:ascii="Arial Narrow" w:eastAsia="Arial Narrow" w:hAnsi="Arial Narrow" w:cs="Arial Narrow"/>
          <w:color w:val="000000"/>
          <w:kern w:val="0"/>
          <w:sz w:val="22"/>
          <w:szCs w:val="22"/>
          <w:lang w:eastAsia="es-ES"/>
          <w14:ligatures w14:val="none"/>
        </w:rPr>
        <w:t>la entidad financiera</w:t>
      </w:r>
      <w:r w:rsidRPr="0019760A">
        <w:rPr>
          <w:rFonts w:ascii="Arial Narrow" w:eastAsia="Arial Narrow" w:hAnsi="Arial Narrow" w:cs="Arial Narrow"/>
          <w:color w:val="000000"/>
          <w:kern w:val="0"/>
          <w:sz w:val="22"/>
          <w:szCs w:val="22"/>
          <w:lang w:eastAsia="es-ES"/>
          <w14:ligatures w14:val="none"/>
        </w:rPr>
        <w:t>.</w:t>
      </w:r>
      <w:r w:rsidR="00E4246D"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respecto a la terminación de la cobertura del seguro.</w:t>
      </w:r>
    </w:p>
    <w:p w14:paraId="56F5F48A"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19 de agosto de 2025, comunicó a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Arial Narrow" w:hAnsi="Arial Narrow" w:cs="Arial Narrow"/>
          <w:color w:val="000000"/>
          <w:kern w:val="0"/>
          <w:sz w:val="22"/>
          <w:szCs w:val="22"/>
          <w:lang w:eastAsia="es-ES"/>
          <w14:ligatures w14:val="none"/>
        </w:rPr>
        <w:t xml:space="preserve"> asegurado</w:t>
      </w:r>
      <w:r w:rsidRPr="0019760A">
        <w:rPr>
          <w:rFonts w:ascii="Arial Narrow" w:eastAsia="Arial Narrow" w:hAnsi="Arial Narrow" w:cs="Arial Narrow"/>
          <w:color w:val="000000"/>
          <w:kern w:val="0"/>
          <w:sz w:val="22"/>
          <w:szCs w:val="22"/>
          <w:lang w:eastAsia="es-ES"/>
          <w14:ligatures w14:val="none"/>
        </w:rPr>
        <w:t>.</w:t>
      </w:r>
      <w:r w:rsidR="007540E8" w:rsidRPr="0019760A">
        <w:rPr>
          <w:rFonts w:ascii="Arial Narrow" w:eastAsia="Arial Narrow" w:hAnsi="Arial Narrow" w:cs="Arial Narrow"/>
          <w:color w:val="000000"/>
          <w:kern w:val="0"/>
          <w:sz w:val="22"/>
          <w:szCs w:val="22"/>
          <w:lang w:eastAsia="es-ES"/>
          <w14:ligatures w14:val="none"/>
        </w:rPr>
        <w:t xml:space="preserve"> </w:t>
      </w:r>
    </w:p>
    <w:p w14:paraId="23C85D12" w14:textId="77777777" w:rsidR="009037C5" w:rsidRPr="000C2701" w:rsidRDefault="009037C5" w:rsidP="00605E2F">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11 de diciembre de 2025, solicitó a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prestación del servicio de chofer de reemplazo previsto dentro de las coberturas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r w:rsidR="00992785" w:rsidRPr="0019760A">
        <w:rPr>
          <w:rFonts w:ascii="Arial Narrow" w:eastAsia="Arial Narrow" w:hAnsi="Arial Narrow" w:cs="Arial Narrow"/>
          <w:color w:val="000000"/>
          <w:kern w:val="0"/>
          <w:sz w:val="22"/>
          <w:szCs w:val="22"/>
          <w:lang w:eastAsia="es-ES"/>
          <w14:ligatures w14:val="none"/>
        </w:rPr>
        <w:t>Al día siguiente</w:t>
      </w:r>
      <w:r w:rsidRPr="0019760A">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val="es-ES" w:eastAsia="es-ES"/>
          <w14:ligatures w14:val="none"/>
        </w:rPr>
        <w:t>la compañía aseguradora</w:t>
      </w:r>
      <w:r w:rsidR="00DD63B1" w:rsidRPr="0019760A">
        <w:rPr>
          <w:rFonts w:ascii="Arial Narrow" w:eastAsia="Arial Narrow" w:hAnsi="Arial Narrow" w:cs="Arial Narrow"/>
          <w:color w:val="000000"/>
          <w:kern w:val="0"/>
          <w:sz w:val="22"/>
          <w:szCs w:val="22"/>
          <w:lang w:val="es-ES"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coordinó y brindó el servicio de chofer de reemplazo solicitado, prestación que fue gestionada en el marco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p>
    <w:p w14:paraId="23A53E9B"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El 17 de diciembre de 2025</w:t>
      </w:r>
      <w:r w:rsidR="00204AAA">
        <w:rPr>
          <w:rFonts w:ascii="Arial Narrow" w:eastAsia="Arial Narrow" w:hAnsi="Arial Narrow" w:cs="Arial Narrow"/>
          <w:color w:val="000000"/>
          <w:kern w:val="0"/>
          <w:sz w:val="22"/>
          <w:szCs w:val="22"/>
          <w:lang w:eastAsia="es-ES"/>
          <w14:ligatures w14:val="none"/>
        </w:rPr>
        <w:t xml:space="preserve"> y el </w:t>
      </w:r>
      <w:r w:rsidR="00204AAA" w:rsidRPr="00204AAA">
        <w:rPr>
          <w:rFonts w:ascii="Arial Narrow" w:eastAsia="Arial Narrow" w:hAnsi="Arial Narrow" w:cs="Arial Narrow"/>
          <w:color w:val="000000"/>
          <w:kern w:val="0"/>
          <w:sz w:val="22"/>
          <w:szCs w:val="22"/>
          <w:lang w:eastAsia="es-ES"/>
          <w14:ligatures w14:val="none"/>
        </w:rPr>
        <w:t>27 de enero de 2026</w:t>
      </w:r>
      <w:r w:rsidRPr="0019760A">
        <w:rPr>
          <w:rFonts w:ascii="Arial Narrow" w:eastAsia="Arial Narrow" w:hAnsi="Arial Narrow" w:cs="Arial Narrow"/>
          <w:color w:val="000000"/>
          <w:kern w:val="0"/>
          <w:sz w:val="22"/>
          <w:szCs w:val="22"/>
          <w:lang w:eastAsia="es-ES"/>
          <w14:ligatures w14:val="none"/>
        </w:rPr>
        <w:t xml:space="preserve">,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Arial Narrow" w:hAnsi="Arial Narrow" w:cs="Arial Narrow"/>
          <w:color w:val="000000"/>
          <w:kern w:val="0"/>
          <w:sz w:val="22"/>
          <w:szCs w:val="22"/>
          <w:lang w:eastAsia="es-ES"/>
          <w14:ligatures w14:val="none"/>
        </w:rPr>
        <w:t xml:space="preserve"> </w:t>
      </w:r>
    </w:p>
    <w:p w14:paraId="0E8442AC"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6 de enero de 2026, mientras conducía el vehículo asegurado </w:t>
      </w:r>
      <w:r w:rsidR="00992785" w:rsidRPr="0019760A">
        <w:rPr>
          <w:rFonts w:ascii="Arial Narrow" w:eastAsia="Arial Narrow" w:hAnsi="Arial Narrow" w:cs="Arial Narrow"/>
          <w:color w:val="000000"/>
          <w:kern w:val="0"/>
          <w:sz w:val="22"/>
          <w:szCs w:val="22"/>
          <w:lang w:eastAsia="es-ES"/>
          <w14:ligatures w14:val="none"/>
        </w:rPr>
        <w:t>en</w:t>
      </w:r>
      <w:r w:rsidRPr="0019760A">
        <w:rPr>
          <w:rFonts w:ascii="Arial Narrow" w:eastAsia="Arial Narrow" w:hAnsi="Arial Narrow" w:cs="Arial Narrow"/>
          <w:color w:val="000000"/>
          <w:kern w:val="0"/>
          <w:sz w:val="22"/>
          <w:szCs w:val="22"/>
          <w:lang w:eastAsia="es-ES"/>
          <w14:ligatures w14:val="none"/>
        </w:rPr>
        <w:t xml:space="preserve"> el distrito de Rímac,</w:t>
      </w:r>
      <w:r w:rsidR="00BB1D13">
        <w:rPr>
          <w:rFonts w:ascii="Arial Narrow" w:eastAsia="Arial Narrow" w:hAnsi="Arial Narrow" w:cs="Arial Narrow"/>
          <w:color w:val="000000"/>
          <w:kern w:val="0"/>
          <w:sz w:val="22"/>
          <w:szCs w:val="22"/>
          <w:lang w:eastAsia="es-ES"/>
          <w14:ligatures w14:val="none"/>
        </w:rPr>
        <w:t xml:space="preserve"> provincia y departamento de Lima,</w:t>
      </w:r>
      <w:r w:rsidRPr="0019760A">
        <w:rPr>
          <w:rFonts w:ascii="Arial Narrow" w:eastAsia="Arial Narrow" w:hAnsi="Arial Narrow" w:cs="Arial Narrow"/>
          <w:color w:val="000000"/>
          <w:kern w:val="0"/>
          <w:sz w:val="22"/>
          <w:szCs w:val="22"/>
          <w:lang w:eastAsia="es-ES"/>
          <w14:ligatures w14:val="none"/>
        </w:rPr>
        <w:t xml:space="preserve"> se produjo un siniestro al colisionar con otro vehículo, </w:t>
      </w:r>
      <w:r w:rsidRPr="0019760A">
        <w:rPr>
          <w:rFonts w:ascii="Arial Narrow" w:eastAsia="Arial Narrow" w:hAnsi="Arial Narrow" w:cs="Arial Narrow"/>
          <w:color w:val="000000"/>
          <w:kern w:val="0"/>
          <w:sz w:val="22"/>
          <w:szCs w:val="22"/>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L</w:t>
      </w:r>
      <w:r w:rsidR="009037C5" w:rsidRPr="0019760A">
        <w:rPr>
          <w:rFonts w:ascii="Arial Narrow" w:eastAsia="Arial Narrow" w:hAnsi="Arial Narrow" w:cs="Arial Narrow"/>
          <w:color w:val="000000"/>
          <w:kern w:val="0"/>
          <w:sz w:val="22"/>
          <w:szCs w:val="22"/>
          <w:lang w:eastAsia="es-ES"/>
          <w14:ligatures w14:val="none"/>
        </w:rPr>
        <w:t xml:space="preserve">uego de ocurrido el referido evento, comunicó el siniestro a </w:t>
      </w:r>
      <w:r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la cual registró el caso </w:t>
      </w:r>
      <w:r w:rsidRPr="0019760A">
        <w:rPr>
          <w:rFonts w:ascii="Arial Narrow" w:eastAsia="Arial Narrow" w:hAnsi="Arial Narrow" w:cs="Arial Narrow"/>
          <w:color w:val="000000"/>
          <w:kern w:val="0"/>
          <w:sz w:val="22"/>
          <w:szCs w:val="22"/>
          <w:lang w:eastAsia="es-ES"/>
          <w14:ligatures w14:val="none"/>
        </w:rPr>
        <w:t>mediante</w:t>
      </w:r>
      <w:r w:rsidR="009037C5" w:rsidRPr="0019760A">
        <w:rPr>
          <w:rFonts w:ascii="Arial Narrow" w:eastAsia="Arial Narrow" w:hAnsi="Arial Narrow" w:cs="Arial Narrow"/>
          <w:color w:val="000000"/>
          <w:kern w:val="0"/>
          <w:sz w:val="22"/>
          <w:szCs w:val="22"/>
          <w:lang w:eastAsia="es-ES"/>
          <w14:ligatures w14:val="none"/>
        </w:rPr>
        <w:t xml:space="preserve"> el </w:t>
      </w:r>
      <w:r w:rsidR="00E30FA5" w:rsidRPr="0019760A">
        <w:rPr>
          <w:rFonts w:ascii="Arial Narrow" w:eastAsia="Arial Narrow" w:hAnsi="Arial Narrow" w:cs="Arial Narrow"/>
          <w:color w:val="000000"/>
          <w:kern w:val="0"/>
          <w:sz w:val="22"/>
          <w:szCs w:val="22"/>
          <w:lang w:eastAsia="es-ES"/>
          <w14:ligatures w14:val="none"/>
        </w:rPr>
        <w:t>siniestro</w:t>
      </w:r>
      <w:r w:rsidR="009037C5"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
      </w:r>
      <w:r w:rsidR="009037C5" w:rsidRPr="0019760A">
        <w:rPr>
          <w:rFonts w:ascii="Arial Narrow" w:eastAsia="Arial Narrow" w:hAnsi="Arial Narrow" w:cs="Arial Narrow"/>
          <w:color w:val="000000"/>
          <w:kern w:val="0"/>
          <w:sz w:val="22"/>
          <w:szCs w:val="22"/>
          <w:lang w:eastAsia="es-ES"/>
          <w14:ligatures w14:val="none"/>
        </w:rPr>
        <w:t>231151812.</w:t>
      </w:r>
    </w:p>
    <w:p w14:paraId="6F2700BA"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15 de enero de 2026, </w:t>
      </w:r>
      <w:r w:rsidR="007827C8" w:rsidRPr="0019760A">
        <w:rPr>
          <w:rFonts w:ascii="Arial Narrow" w:eastAsia="Arial Narrow" w:hAnsi="Arial Narrow" w:cs="Arial Narrow"/>
          <w:color w:val="000000"/>
          <w:kern w:val="0"/>
          <w:sz w:val="22"/>
          <w:szCs w:val="22"/>
          <w:lang w:val="es-ES" w:eastAsia="es-ES"/>
          <w14:ligatures w14:val="none"/>
        </w:rPr>
        <w:t>La Positiva</w:t>
      </w:r>
      <w:r w:rsidR="007827C8"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remitió una comunicación mediante la cual </w:t>
      </w:r>
      <w:r w:rsidR="002702AD">
        <w:rPr>
          <w:rFonts w:ascii="Arial Narrow" w:eastAsia="Arial Narrow" w:hAnsi="Arial Narrow" w:cs="Arial Narrow"/>
          <w:color w:val="000000"/>
          <w:kern w:val="0"/>
          <w:sz w:val="22"/>
          <w:szCs w:val="22"/>
          <w:lang w:eastAsia="es-ES"/>
          <w14:ligatures w14:val="none"/>
        </w:rPr>
        <w:t>negó</w:t>
      </w:r>
      <w:r w:rsidR="002702AD" w:rsidRPr="002702AD">
        <w:rPr>
          <w:rFonts w:ascii="Arial Narrow" w:eastAsia="Arial Narrow" w:hAnsi="Arial Narrow" w:cs="Arial Narrow"/>
          <w:color w:val="000000"/>
          <w:kern w:val="0"/>
          <w:sz w:val="22"/>
          <w:szCs w:val="22"/>
          <w:lang w:eastAsia="es-ES"/>
          <w14:ligatures w14:val="none"/>
        </w:rPr>
        <w:t xml:space="preserve"> la cobertura</w:t>
      </w:r>
      <w:r w:rsidR="00360930">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eastAsia="es-ES"/>
          <w14:ligatures w14:val="none"/>
        </w:rPr>
        <w:t>señalando</w:t>
      </w:r>
      <w:r w:rsidR="00360930">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que el siniestro reportado el 6 de enero de 2026 no contaba con </w:t>
      </w:r>
      <w:r w:rsidR="00BB1D13">
        <w:rPr>
          <w:rFonts w:ascii="Arial Narrow" w:eastAsia="Arial Narrow" w:hAnsi="Arial Narrow" w:cs="Arial Narrow"/>
          <w:color w:val="000000"/>
          <w:kern w:val="0"/>
          <w:sz w:val="22"/>
          <w:szCs w:val="22"/>
          <w:lang w:eastAsia="es-ES"/>
          <w14:ligatures w14:val="none"/>
        </w:rPr>
        <w:t>cobertura al haber concluido la vigencia</w:t>
      </w:r>
      <w:r w:rsidRPr="0019760A">
        <w:rPr>
          <w:rFonts w:ascii="Arial Narrow" w:eastAsia="Arial Narrow" w:hAnsi="Arial Narrow" w:cs="Arial Narrow"/>
          <w:color w:val="000000"/>
          <w:kern w:val="0"/>
          <w:sz w:val="22"/>
          <w:szCs w:val="22"/>
          <w:lang w:eastAsia="es-ES"/>
          <w14:ligatures w14:val="none"/>
        </w:rPr>
        <w:t xml:space="preserve"> del Seguro Vehicular</w:t>
      </w:r>
      <w:r w:rsidR="00BB1D13">
        <w:rPr>
          <w:rFonts w:ascii="Arial Narrow" w:eastAsia="Arial Narrow" w:hAnsi="Arial Narrow" w:cs="Arial Narrow"/>
          <w:color w:val="000000"/>
          <w:kern w:val="0"/>
          <w:sz w:val="22"/>
          <w:szCs w:val="22"/>
          <w:lang w:eastAsia="es-ES"/>
          <w14:ligatures w14:val="none"/>
        </w:rPr>
        <w:t>,</w:t>
      </w:r>
      <w:r w:rsidR="00DE1D4D">
        <w:rPr>
          <w:rFonts w:ascii="Arial Narrow" w:eastAsia="Arial Narrow" w:hAnsi="Arial Narrow" w:cs="Arial Narrow"/>
          <w:color w:val="000000"/>
          <w:kern w:val="0"/>
          <w:sz w:val="22"/>
          <w:szCs w:val="22"/>
          <w:lang w:eastAsia="es-ES"/>
          <w14:ligatures w14:val="none"/>
        </w:rPr>
        <w:t xml:space="preserve"> porque </w:t>
      </w:r>
      <w:r w:rsidRPr="0019760A">
        <w:rPr>
          <w:rFonts w:ascii="Arial Narrow" w:eastAsia="Arial Narrow" w:hAnsi="Arial Narrow" w:cs="Arial Narrow"/>
          <w:color w:val="000000"/>
          <w:kern w:val="0"/>
          <w:sz w:val="22"/>
          <w:szCs w:val="22"/>
          <w:lang w:eastAsia="es-ES"/>
          <w14:ligatures w14:val="none"/>
        </w:rPr>
        <w:t xml:space="preserve">que el crédito vehicular asociado al vehículo asegurado había sido cancelado </w:t>
      </w:r>
      <w:r w:rsidR="00732B94">
        <w:rPr>
          <w:rFonts w:ascii="Arial Narrow" w:eastAsia="Arial Narrow" w:hAnsi="Arial Narrow" w:cs="Arial Narrow"/>
          <w:color w:val="000000"/>
          <w:kern w:val="0"/>
          <w:sz w:val="22"/>
          <w:szCs w:val="22"/>
          <w:lang w:eastAsia="es-ES"/>
          <w14:ligatures w14:val="none"/>
        </w:rPr>
        <w:t>en el mes de julio de 2025</w:t>
      </w:r>
      <w:r w:rsidRPr="0019760A">
        <w:rPr>
          <w:rFonts w:ascii="Arial Narrow" w:eastAsia="Arial Narrow" w:hAnsi="Arial Narrow" w:cs="Arial Narrow"/>
          <w:color w:val="000000"/>
          <w:kern w:val="0"/>
          <w:sz w:val="22"/>
          <w:szCs w:val="22"/>
          <w:lang w:eastAsia="es-ES"/>
          <w14:ligatures w14:val="none"/>
        </w:rPr>
        <w:t>.</w:t>
      </w:r>
      <w:r w:rsidR="007827C8" w:rsidRPr="0019760A">
        <w:rPr>
          <w:rFonts w:ascii="Arial Narrow" w:eastAsia="Arial Narrow" w:hAnsi="Arial Narrow" w:cs="Arial Narrow"/>
          <w:color w:val="000000"/>
          <w:kern w:val="0"/>
          <w:sz w:val="22"/>
          <w:szCs w:val="22"/>
          <w:lang w:eastAsia="es-ES"/>
          <w14:ligatures w14:val="none"/>
        </w:rPr>
        <w:t xml:space="preserve"> </w:t>
      </w:r>
    </w:p>
    <w:p w14:paraId="7FDC1F40" w14:textId="77777777" w:rsidR="0019760A" w:rsidRPr="0019760A" w:rsidRDefault="0019760A" w:rsidP="00732B94">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No obstante, a la fecha, en la plataforma móvil de </w:t>
      </w:r>
      <w:r w:rsidRPr="0019760A">
        <w:rPr>
          <w:rFonts w:ascii="Arial Narrow" w:eastAsia="Arial Narrow" w:hAnsi="Arial Narrow" w:cs="Arial Narrow"/>
          <w:color w:val="000000"/>
          <w:kern w:val="0"/>
          <w:sz w:val="22"/>
          <w:szCs w:val="22"/>
          <w:lang w:val="es-ES" w:eastAsia="es-ES"/>
          <w14:ligatures w14:val="none"/>
        </w:rPr>
        <w:t>La Positiva</w:t>
      </w:r>
      <w:r w:rsidRPr="0019760A">
        <w:rPr>
          <w:rFonts w:ascii="Arial Narrow" w:eastAsia="Arial Narrow" w:hAnsi="Arial Narrow" w:cs="Arial Narrow"/>
          <w:color w:val="000000"/>
          <w:kern w:val="0"/>
          <w:sz w:val="22"/>
          <w:szCs w:val="22"/>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Por otra parte</w:t>
      </w:r>
      <w:r w:rsidR="009037C5" w:rsidRPr="0019760A">
        <w:rPr>
          <w:rFonts w:ascii="Arial Narrow" w:eastAsia="Arial Narrow" w:hAnsi="Arial Narrow" w:cs="Arial Narrow"/>
          <w:color w:val="000000"/>
          <w:kern w:val="0"/>
          <w:sz w:val="22"/>
          <w:szCs w:val="22"/>
          <w:lang w:eastAsia="es-ES"/>
          <w14:ligatures w14:val="none"/>
        </w:rPr>
        <w:t xml:space="preserve">, obtuvo una cotización emitida por un taller perteneciente a la red de talleres afiliados de </w:t>
      </w:r>
      <w:r w:rsidR="001C182E"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en la cual se estableció que el costo total de la reparación del vehículo </w:t>
      </w:r>
      <w:r w:rsidRPr="0019760A">
        <w:rPr>
          <w:rFonts w:ascii="Arial Narrow" w:eastAsia="Arial Narrow" w:hAnsi="Arial Narrow" w:cs="Arial Narrow"/>
          <w:color w:val="000000"/>
          <w:kern w:val="0"/>
          <w:sz w:val="22"/>
          <w:szCs w:val="22"/>
          <w:lang w:eastAsia="es-ES"/>
          <w14:ligatures w14:val="none"/>
        </w:rPr>
        <w:t>asegurado</w:t>
      </w:r>
      <w:r w:rsidR="009037C5" w:rsidRPr="0019760A">
        <w:rPr>
          <w:rFonts w:ascii="Arial Narrow" w:eastAsia="Arial Narrow" w:hAnsi="Arial Narrow" w:cs="Arial Narrow"/>
          <w:color w:val="000000"/>
          <w:kern w:val="0"/>
          <w:sz w:val="22"/>
          <w:szCs w:val="22"/>
          <w:lang w:eastAsia="es-ES"/>
          <w14:ligatures w14:val="none"/>
        </w:rPr>
        <w:t xml:space="preserve"> ascendía a US$10 208,67.</w:t>
      </w:r>
      <w:r w:rsidR="001C182E" w:rsidRPr="0019760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760A" w:rsidRDefault="00CA59A2" w:rsidP="003053F5">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kern w:val="0"/>
          <w14:ligatures w14:val="none"/>
          <w:sz w:val="22"/>
          <w:szCs w:val="22"/>
        </w:rPr>
        <w:t xml:space="preserve"/>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xml:space="preserve"/>
      </w:r>
      <w:r w:rsidR="00CA59A2" w:rsidRPr="0019760A">
        <w:rPr>
          <w:rFonts w:ascii="Arial Narrow" w:eastAsia="Arial Narrow" w:hAnsi="Arial Narrow" w:cs="Arial Narrow"/>
          <w:color w:val="000000"/>
          <w:kern w:val="0"/>
          <w:sz w:val="22"/>
          <w:szCs w:val="22"/>
          <w:lang w:val="es-ES" w:eastAsia="es-ES"/>
          <w14:ligatures w14:val="none"/>
        </w:rPr>
        <w:t/>
      </w:r>
      <w:r w:rsidR="00453072" w:rsidRPr="0019760A">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proofErr w:type="spellStart"/>
      <w:r w:rsidR="00453072" w:rsidRPr="009B0744">
        <w:rPr>
          <w:rFonts w:ascii="Arial Narrow" w:eastAsia="Arial Narrow" w:hAnsi="Arial Narrow" w:cs="Arial Narrow"/>
          <w:color w:val="000000"/>
          <w:kern w:val="0"/>
          <w:sz w:val="22"/>
          <w:szCs w:val="22"/>
          <w:lang w:val="es-ES" w:eastAsia="es-ES"/>
          <w14:ligatures w14:val="none"/>
        </w:rPr>
        <w:t/>
      </w:r>
      <w:proofErr w:type="spellEnd"/>
      <w:r w:rsidR="00453072" w:rsidRPr="009B0744">
        <w:rPr>
          <w:rFonts w:ascii="Arial Narrow" w:eastAsia="Arial Narrow" w:hAnsi="Arial Narrow" w:cs="Arial Narrow"/>
          <w:color w:val="000000"/>
          <w:kern w:val="0"/>
          <w:sz w:val="22"/>
          <w:szCs w:val="22"/>
          <w:lang w:val="es-ES" w:eastAsia="es-ES"/>
          <w14:ligatures w14:val="none"/>
        </w:rPr>
        <w:t xml:space="preserve"/>
      </w:r>
      <w:r w:rsidR="009B0744"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53072" w:rsidRPr="00C545F7">
        <w:rPr>
          <w:rFonts w:ascii="Arial Narrow" w:eastAsia="Arial Narrow" w:hAnsi="Arial Narrow" w:cs="Arial Narrow"/>
          <w:color w:val="000000"/>
          <w:kern w:val="0"/>
          <w:sz w:val="22"/>
          <w:szCs w:val="22"/>
          <w:lang w:val="es-ES" w:eastAsia="es-ES"/>
          <w14:ligatures w14:val="none"/>
        </w:rPr>
        <w:t/>
      </w:r>
      <w:r w:rsidR="00CA59A2" w:rsidRPr="00C545F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545F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545F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545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sz w:val="22"/>
          <w:szCs w:val="22"/>
          <w:vertAlign w:val="superscript"/>
          <w14:ligatures w14:val="none"/>
        </w:rPr>
        <w:footnoteReference w:id="2"/>
      </w:r>
      <w:r w:rsidRPr="00C545F7">
        <w:rPr>
          <w:rFonts w:ascii="Arial Narrow" w:eastAsia="Arial Narrow" w:hAnsi="Arial Narrow" w:cs="Arial Narrow"/>
          <w:color w:val="000000"/>
          <w:kern w:val="0"/>
          <w:sz w:val="22"/>
          <w:szCs w:val="22"/>
          <w:lang w:eastAsia="es-PE"/>
          <w14:ligatures w14:val="none"/>
        </w:rPr>
        <w:t xml:space="preserve">, </w:t>
      </w:r>
      <w:r w:rsidR="00121544" w:rsidRPr="00C545F7">
        <w:rPr>
          <w:rFonts w:ascii="Arial Narrow" w:eastAsia="Arial Narrow" w:hAnsi="Arial Narrow" w:cs="Arial Narrow"/>
          <w:color w:val="000000"/>
          <w:kern w:val="0"/>
          <w:sz w:val="22"/>
          <w:szCs w:val="22"/>
          <w:lang w:eastAsia="es-PE"/>
          <w14:ligatures w14:val="none"/>
        </w:rPr>
        <w:t xml:space="preserve">considera </w:t>
      </w:r>
      <w:r w:rsidR="00121544" w:rsidRPr="00C545F7">
        <w:rPr>
          <w:rFonts w:ascii="Arial Narrow" w:eastAsia="Arial Narrow" w:hAnsi="Arial Narrow" w:cs="Arial Narrow"/>
          <w:kern w:val="0"/>
          <w14:ligatures w14:val="none"/>
          <w:sz w:val="22"/>
          <w:szCs w:val="22"/>
        </w:rPr>
        <w:t xml:space="preserve">que el hecho denunciado, </w:t>
      </w:r>
      <w:bookmarkStart w:id="6" w:name="_Hlk211591623"/>
      <w:r w:rsidR="00121544" w:rsidRPr="00C545F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sz w:val="22"/>
          <w:szCs w:val="22"/>
        </w:rPr>
        <w:t xml:space="preserve">la compañía aseguradora habría negado injustificadamente </w:t>
      </w:r>
      <w:r w:rsidR="00C545F7"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sz w:val="22"/>
          <w:szCs w:val="22"/>
        </w:rPr>
        <w:t xml:space="preserve">la </w:t>
      </w:r>
      <w:r w:rsidR="00C545F7" w:rsidRPr="00C545F7">
        <w:rPr>
          <w:rFonts w:ascii="Arial Narrow" w:eastAsia="Arial Narrow" w:hAnsi="Arial Narrow" w:cs="Arial Narrow"/>
          <w:color w:val="000000"/>
          <w:kern w:val="0"/>
          <w:sz w:val="22"/>
          <w:szCs w:val="22"/>
          <w:lang w:val="es-ES" w:eastAsia="es-ES"/>
          <w14:ligatures w14:val="none"/>
        </w:rPr>
        <w:t>Póliza 230241703 del Seguro Vehicular</w:t>
      </w:r>
      <w:r w:rsidR="00C545F7"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sz w:val="22"/>
          <w:szCs w:val="22"/>
        </w:rPr>
        <w:t>6 de enero de 2026</w:t>
      </w:r>
      <w:r w:rsidR="00711750" w:rsidRPr="00C545F7">
        <w:rPr>
          <w:rFonts w:ascii="Arial Narrow" w:eastAsia="Arial Narrow" w:hAnsi="Arial Narrow" w:cs="Arial Narrow"/>
          <w:kern w:val="0"/>
          <w14:ligatures w14:val="none"/>
          <w:sz w:val="22"/>
          <w:szCs w:val="22"/>
        </w:rPr>
        <w:t xml:space="preserve">; involucraría una presunta </w:t>
      </w:r>
      <w:r w:rsidR="00711750" w:rsidRPr="00C545F7">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y 19</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del Código</w:t>
      </w:r>
      <w:bookmarkStart w:id="10" w:name="_Hlk213160896"/>
      <w:bookmarkEnd w:id="7"/>
      <w:r w:rsidR="00711750" w:rsidRPr="00C545F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545F7">
        <w:rPr>
          <w:rFonts w:ascii="Arial Narrow" w:eastAsia="Arial Narrow" w:hAnsi="Arial Narrow" w:cs="Arial Narrow"/>
          <w:kern w:val="0"/>
          <w14:ligatures w14:val="none"/>
          <w:sz w:val="22"/>
          <w:szCs w:val="22"/>
        </w:rPr>
        <w:t>.</w:t>
      </w:r>
      <w:bookmarkEnd w:id="8"/>
    </w:p>
    <w:bookmarkEnd w:id="1"/>
    <w:p w14:paraId="2DC7B64E" w14:textId="77777777" w:rsidR="00121544" w:rsidRPr="00C545F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Asimismo, </w:t>
      </w:r>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bookmarkStart w:id="11" w:name="_Hlk212534267"/>
      <w:r w:rsidR="004728F6" w:rsidRPr="004728F6">
        <w:rPr>
          <w:rFonts w:ascii="Arial Narrow" w:eastAsia="Arial Narrow" w:hAnsi="Arial Narrow" w:cs="Arial Narrow"/>
          <w:kern w:val="0"/>
          <w14:ligatures w14:val="none"/>
          <w:sz w:val="22"/>
          <w:szCs w:val="22"/>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sz w:val="22"/>
          <w:szCs w:val="22"/>
        </w:rPr>
        <w:t xml:space="preserve">. </w:t>
      </w:r>
      <w:r w:rsidR="00DD7B40" w:rsidRPr="00C545F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DD7B40" w:rsidRPr="00C545F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D7B40" w:rsidRPr="00C545F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545F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545F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r w:rsidR="004728F6" w:rsidRPr="004728F6">
        <w:rPr>
          <w:rFonts w:ascii="Arial Narrow" w:eastAsia="Arial Narrow" w:hAnsi="Arial Narrow" w:cs="Arial Narrow"/>
          <w:kern w:val="0"/>
          <w14:ligatures w14:val="none"/>
          <w:sz w:val="22"/>
          <w:szCs w:val="22"/>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C545F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C545F7">
        <w:rPr>
          <w:rFonts w:ascii="Arial Narrow" w:eastAsia="Arial Narrow" w:hAnsi="Arial Narrow" w:cs="Arial Narrow"/>
          <w:bCs/>
          <w:color w:val="000000"/>
          <w:kern w:val="0"/>
          <w:sz w:val="22"/>
          <w:szCs w:val="22"/>
          <w:lang w:eastAsia="es-PE"/>
          <w14:ligatures w14:val="none"/>
        </w:rPr>
        <w:t>y al artículo 2 del Código</w:t>
      </w:r>
      <w:bookmarkEnd w:id="15"/>
      <w:r w:rsidRPr="00C545F7">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545F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sz w:val="22"/>
          <w:szCs w:val="22"/>
          <w:vertAlign w:val="superscript"/>
          <w14:ligatures w14:val="none"/>
        </w:rPr>
        <w:footnoteReference w:id="5"/>
      </w:r>
      <w:r w:rsidRPr="00C545F7">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C545F7"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545F7"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45F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C545F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Arial Narrow" w:hAnsi="Arial Narrow" w:cs="Arial Narrow"/>
          <w:color w:val="000000"/>
          <w:kern w:val="0"/>
          <w:sz w:val="22"/>
          <w:szCs w:val="22"/>
          <w:lang w:val="es-ES" w:eastAsia="es-ES"/>
          <w14:ligatures w14:val="none"/>
        </w:rPr>
        <w:t>a la compañía aseguradora</w:t>
      </w:r>
      <w:r w:rsidRPr="00C545F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Arial Narrow" w:hAnsi="Arial Narrow" w:cs="Arial Narrow"/>
          <w:color w:val="000000"/>
          <w:kern w:val="0"/>
          <w:sz w:val="22"/>
          <w:szCs w:val="22"/>
          <w:lang w:val="es-ES" w:eastAsia="es-ES"/>
          <w14:ligatures w14:val="none"/>
        </w:rPr>
        <w:t>ii</w:t>
      </w:r>
      <w:proofErr w:type="spellEnd"/>
      <w:r w:rsidR="00C8010A" w:rsidRPr="00C8010A">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Arial Narrow" w:hAnsi="Arial Narrow" w:cs="Arial Narrow"/>
          <w:color w:val="000000"/>
          <w:kern w:val="0"/>
          <w:sz w:val="22"/>
          <w:szCs w:val="22"/>
          <w:lang w:val="es-ES" w:eastAsia="es-ES"/>
          <w14:ligatures w14:val="none"/>
        </w:rPr>
        <w:t>.</w:t>
      </w:r>
      <w:r w:rsidRPr="00FD519B">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A6D0427" w:rsidR="00121544" w:rsidRPr="00C545F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B60A56" w:rsidRPr="00C545F7">
        <w:rPr>
          <w:rFonts w:ascii="Arial Narrow" w:eastAsia="Arial Narrow" w:hAnsi="Arial Narrow" w:cs="Arial Narrow"/>
          <w:color w:val="000000"/>
          <w:kern w:val="0"/>
          <w:sz w:val="22"/>
          <w:szCs w:val="22"/>
          <w:lang w:val="es-ES" w:eastAsia="es-ES"/>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spacing w:val="-3"/>
          <w:kern w:val="0"/>
          <w14:ligatures w14:val="none"/>
          <w:sz w:val="22"/>
          <w:szCs w:val="22"/>
        </w:rPr>
        <w:t xml:space="preserve"/>
      </w:r>
      <w:r w:rsidR="00CB597F"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sz w:val="22"/>
          <w:szCs w:val="22"/>
        </w:rPr>
        <w:t/>
      </w:r>
      <w:r w:rsidRPr="00C545F7">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C545F7">
        <w:rPr>
          <w:rFonts w:ascii="Arial Narrow" w:eastAsia="Arial Narrow" w:hAnsi="Arial Narrow" w:cs="Arial Narrow"/>
          <w:color w:val="000000"/>
          <w:kern w:val="0"/>
          <w:sz w:val="22"/>
          <w:szCs w:val="22"/>
          <w:shd w:val="clear" w:color="auto" w:fill="FFFFFF"/>
          <w:lang w:eastAsia="es-PE"/>
          <w14:ligatures w14:val="none"/>
        </w:rPr>
        <w:t/>
      </w:r>
    </w:p>
    <w:p w14:paraId="3CD4C8DA" w14:textId="77777777" w:rsidR="00125FA3" w:rsidRPr="00C545F7" w:rsidRDefault="00125FA3" w:rsidP="00125FA3">
      <w:pPr>
        <w:pStyle w:val="Prrafodelista"/>
        <w:spacing w:before="0" w:after="0" w:line="240" w:lineRule="auto"/>
        <w:rPr>
          <w:rFonts w:ascii="Arial Narrow" w:eastAsia="Arial Narrow" w:hAnsi="Arial Narrow" w:cs="Arial Narrow"/>
          <w:kern w:val="0"/>
          <w14:ligatures w14:val="none"/>
          <w:sz w:val="22"/>
          <w:szCs w:val="22"/>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 los artículos 18 y 19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habría negado</w:t>
      </w:r>
      <w:r w:rsidR="00124DF9" w:rsidRPr="00C545F7">
        <w:rPr>
          <w:rFonts w:ascii="Arial Narrow" w:eastAsia="Arial Narrow" w:hAnsi="Arial Narrow" w:cs="Arial Narrow"/>
          <w:kern w:val="0"/>
          <w14:ligatures w14:val="none"/>
          <w:sz w:val="22"/>
          <w:szCs w:val="22"/>
        </w:rPr>
        <w:t xml:space="preserve"> injustificadamente</w:t>
      </w:r>
      <w:r w:rsidRPr="00C545F7">
        <w:rPr>
          <w:rFonts w:ascii="Arial Narrow" w:eastAsia="Arial Narrow" w:hAnsi="Arial Narrow" w:cs="Arial Narrow"/>
          <w:kern w:val="0"/>
          <w14:ligatures w14:val="none"/>
          <w:sz w:val="22"/>
          <w:szCs w:val="22"/>
        </w:rPr>
        <w:t xml:space="preserve"> </w:t>
      </w:r>
      <w:r w:rsidR="00124DF9"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sz w:val="22"/>
          <w:szCs w:val="22"/>
        </w:rPr>
        <w:t xml:space="preserve">la </w:t>
      </w:r>
      <w:r w:rsidR="00124DF9" w:rsidRPr="00C545F7">
        <w:rPr>
          <w:rFonts w:ascii="Arial Narrow" w:eastAsia="Arial Narrow" w:hAnsi="Arial Narrow" w:cs="Arial Narrow"/>
          <w:color w:val="000000"/>
          <w:kern w:val="0"/>
          <w:sz w:val="22"/>
          <w:szCs w:val="22"/>
          <w:lang w:val="es-ES" w:eastAsia="es-ES"/>
          <w14:ligatures w14:val="none"/>
        </w:rPr>
        <w:t>Póliza 230241703 del Seguro Vehicular</w:t>
      </w:r>
      <w:r w:rsidR="00124DF9"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sz w:val="22"/>
          <w:szCs w:val="22"/>
        </w:rPr>
        <w:t>6 de enero de 2026</w:t>
      </w:r>
      <w:r w:rsidRPr="00C545F7">
        <w:rPr>
          <w:rFonts w:ascii="Arial Narrow" w:eastAsia="Arial Narrow" w:hAnsi="Arial Narrow" w:cs="Arial Narrow"/>
          <w:kern w:val="0"/>
          <w14:ligatures w14:val="none"/>
          <w:sz w:val="22"/>
          <w:szCs w:val="22"/>
        </w:rPr>
        <w:t>.</w:t>
      </w:r>
      <w:r w:rsidR="00124DF9" w:rsidRPr="00C545F7">
        <w:rPr>
          <w:rFonts w:ascii="Arial Narrow" w:eastAsia="Arial Narrow" w:hAnsi="Arial Narrow" w:cs="Arial Narrow"/>
          <w:kern w:val="0"/>
          <w14:ligatures w14:val="none"/>
          <w:sz w:val="22"/>
          <w:szCs w:val="22"/>
        </w:rPr>
        <w:t xml:space="preserve"> </w:t>
      </w:r>
    </w:p>
    <w:p w14:paraId="45E85628" w14:textId="77777777" w:rsidR="00125FA3" w:rsidRPr="00C545F7" w:rsidRDefault="00125FA3" w:rsidP="00125FA3">
      <w:pPr>
        <w:spacing w:before="0" w:after="0" w:line="240" w:lineRule="auto"/>
        <w:jc w:val="both"/>
        <w:rPr>
          <w:rFonts w:ascii="Arial Narrow" w:eastAsia="Arial Narrow" w:hAnsi="Arial Narrow" w:cs="Arial Narrow"/>
          <w:kern w:val="0"/>
          <w14:ligatures w14:val="none"/>
          <w:sz w:val="22"/>
          <w:szCs w:val="22"/>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4728F6"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4728F6">
        <w:rPr>
          <w:rFonts w:ascii="Arial Narrow" w:eastAsia="Arial Narrow" w:hAnsi="Arial Narrow" w:cs="Arial Narrow"/>
          <w:kern w:val="0"/>
          <w14:ligatures w14:val="none"/>
          <w:sz w:val="22"/>
          <w:szCs w:val="22"/>
        </w:rPr>
        <w:t xml:space="preserve"/>
      </w:r>
      <w:r w:rsidR="004728F6"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w:t>
      </w:r>
      <w:r w:rsidR="00DF3A33" w:rsidRPr="00C545F7">
        <w:rPr>
          <w:rFonts w:ascii="Arial Narrow" w:eastAsia="Arial Narrow" w:hAnsi="Arial Narrow" w:cs="Arial Narrow"/>
          <w:kern w:val="0"/>
          <w14:ligatures w14:val="none"/>
          <w:sz w:val="22"/>
          <w:szCs w:val="22"/>
        </w:rPr>
        <w:t xml:space="preserve">en tanto la </w:t>
      </w:r>
      <w:r w:rsidR="00DF3A33" w:rsidRPr="00DF3A33">
        <w:rPr>
          <w:rFonts w:ascii="Arial Narrow" w:eastAsia="Arial Narrow" w:hAnsi="Arial Narrow" w:cs="Arial Narrow"/>
          <w:kern w:val="0"/>
          <w14:ligatures w14:val="none"/>
          <w:sz w:val="22"/>
          <w:szCs w:val="22"/>
        </w:rPr>
        <w:t>compañía aseguradora habría brindado información contradictoria</w:t>
      </w:r>
      <w:r w:rsidR="00DF3A33">
        <w:rPr>
          <w:rFonts w:ascii="Arial Narrow" w:eastAsia="Arial Narrow" w:hAnsi="Arial Narrow" w:cs="Arial Narrow"/>
          <w:kern w:val="0"/>
          <w14:ligatures w14:val="none"/>
          <w:sz w:val="22"/>
          <w:szCs w:val="22"/>
        </w:rPr>
        <w:t xml:space="preserve"> al denunciante</w:t>
      </w:r>
      <w:r w:rsidR="00DF3A33" w:rsidRPr="00DF3A33">
        <w:rPr>
          <w:rFonts w:ascii="Arial Narrow" w:eastAsia="Arial Narrow" w:hAnsi="Arial Narrow" w:cs="Arial Narrow"/>
          <w:kern w:val="0"/>
          <w14:ligatures w14:val="none"/>
          <w:sz w:val="22"/>
          <w:szCs w:val="22"/>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sz w:val="22"/>
          <w:szCs w:val="22"/>
        </w:rPr>
        <w:t>, pese a que</w:t>
      </w:r>
      <w:r w:rsidRPr="00C545F7">
        <w:rPr>
          <w:rFonts w:ascii="Arial Narrow" w:eastAsia="Arial Narrow" w:hAnsi="Arial Narrow" w:cs="Arial Narrow"/>
          <w:kern w:val="0"/>
          <w14:ligatures w14:val="none"/>
          <w:sz w:val="22"/>
          <w:szCs w:val="22"/>
        </w:rPr>
        <w:t xml:space="preserve"> </w:t>
      </w:r>
      <w:r w:rsidR="007375F9" w:rsidRPr="00C545F7">
        <w:rPr>
          <w:rFonts w:ascii="Arial Narrow" w:eastAsia="Arial Narrow" w:hAnsi="Arial Narrow" w:cs="Arial Narrow"/>
          <w:kern w:val="0"/>
          <w14:ligatures w14:val="none"/>
          <w:sz w:val="22"/>
          <w:szCs w:val="22"/>
        </w:rPr>
        <w:t>negó</w:t>
      </w:r>
      <w:r w:rsidRPr="00C545F7">
        <w:rPr>
          <w:rFonts w:ascii="Arial Narrow" w:eastAsia="Arial Narrow" w:hAnsi="Arial Narrow" w:cs="Arial Narrow"/>
          <w:kern w:val="0"/>
          <w14:ligatures w14:val="none"/>
          <w:sz w:val="22"/>
          <w:szCs w:val="22"/>
        </w:rPr>
        <w:t xml:space="preserve"> la cobertura del siniestro ocurrido el 6 de enero de 2026.</w:t>
      </w:r>
      <w:r w:rsidR="00DF3A33">
        <w:rPr>
          <w:rFonts w:ascii="Arial Narrow" w:eastAsia="Arial Narrow" w:hAnsi="Arial Narrow" w:cs="Arial Narrow"/>
          <w:kern w:val="0"/>
          <w14:ligatures w14:val="none"/>
          <w:sz w:val="22"/>
          <w:szCs w:val="22"/>
        </w:rPr>
        <w:t xml:space="preserve"> </w:t>
      </w:r>
    </w:p>
    <w:p w14:paraId="527CC5B7" w14:textId="77777777" w:rsidR="00125FA3" w:rsidRPr="00C545F7" w:rsidRDefault="00125FA3" w:rsidP="00125FA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 xml:space="preserve">no habría informado al denunciante que la </w:t>
      </w:r>
      <w:r w:rsidR="008E0A4F" w:rsidRPr="00C545F7">
        <w:rPr>
          <w:rFonts w:ascii="Arial Narrow" w:eastAsia="Arial Narrow" w:hAnsi="Arial Narrow" w:cs="Arial Narrow"/>
          <w:color w:val="000000"/>
          <w:kern w:val="0"/>
          <w:sz w:val="22"/>
          <w:szCs w:val="22"/>
          <w:lang w:val="es-ES" w:eastAsia="es-ES"/>
          <w14:ligatures w14:val="none"/>
        </w:rPr>
        <w:t>Póliza 230241703 del Seguro Vehicular</w:t>
      </w:r>
      <w:r w:rsidR="008E0A4F" w:rsidRPr="00C545F7">
        <w:rPr>
          <w:rFonts w:ascii="Arial Narrow" w:eastAsia="Arial Narrow" w:hAnsi="Arial Narrow" w:cs="Arial Narrow"/>
          <w:kern w:val="0"/>
          <w14:ligatures w14:val="none"/>
          <w:sz w:val="22"/>
          <w:szCs w:val="22"/>
        </w:rPr>
        <w:t xml:space="preserve"> </w:t>
      </w:r>
      <w:r w:rsidRPr="00C545F7">
        <w:rPr>
          <w:rFonts w:ascii="Arial Narrow" w:eastAsia="Arial Narrow" w:hAnsi="Arial Narrow" w:cs="Arial Narrow"/>
          <w:kern w:val="0"/>
          <w14:ligatures w14:val="none"/>
          <w:sz w:val="22"/>
          <w:szCs w:val="22"/>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ECEA21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597F" w:rsidRPr="007500B6">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597F" w:rsidRPr="004F4FDA">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5837B5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FD519B" w:rsidRPr="00FD51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Arial Narrow" w:hAnsi="Arial Narrow" w:cs="Arial Narrow"/>
          <w:color w:val="000000"/>
          <w:kern w:val="0"/>
          <w:sz w:val="22"/>
          <w:szCs w:val="22"/>
          <w:lang w:val="es-ES" w:eastAsia="es-ES"/>
          <w14:ligatures w14:val="none"/>
        </w:rPr>
        <w:t>ii</w:t>
      </w:r>
      <w:proofErr w:type="spellEnd"/>
      <w:r w:rsidR="00FD519B" w:rsidRPr="00FD519B">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2B94">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C7D34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spacing w:val="-3"/>
          <w:kern w:val="0"/>
          <w14:ligatures w14:val="none"/>
          <w:sz w:val="22"/>
          <w:szCs w:val="22"/>
        </w:rPr>
        <w:t/>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color w:val="000000"/>
          <w:kern w:val="0"/>
          <w:sz w:val="22"/>
          <w:szCs w:val="22"/>
          <w:shd w:val="clear" w:color="auto" w:fill="FFFFFF"/>
          <w:lang w:eastAsia="es-PE"/>
          <w14:ligatures w14:val="none"/>
        </w:rPr>
        <w:t xml:space="preserve"/>
      </w:r>
      <w:r w:rsidRPr="00CB597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6"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6"/>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44AB3A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F4FDA" w:rsidRPr="004F4FDA">
        <w:rPr>
          <w:rFonts w:ascii="Arial Narrow" w:eastAsia="Arial Narrow" w:hAnsi="Arial Narrow" w:cs="Arial Narrow"/>
          <w:sz w:val="22"/>
          <w:szCs w:val="22"/>
        </w:rPr>
        <w:t xml:space="preserve">La Positiva Seguros y Reaseguros S.A. </w:t>
      </w:r>
      <w:r w:rsidRPr="00CB597F">
        <w:rPr>
          <w:rFonts w:ascii="Arial Narrow" w:eastAsia="Arial Narrow" w:hAnsi="Arial Narrow" w:cs="Arial Narrow"/>
          <w:sz w:val="22"/>
          <w:szCs w:val="22"/>
          <w:shd w:val="clear" w:color="auto" w:fill="FFFFFF"/>
        </w:rPr>
        <w:t xml:space="preserve">para que </w:t>
      </w:r>
      <w:r w:rsidRPr="00CB597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A7E1906"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F4FD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4F4FD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jc w:val="both"/>
        <w:rPr>
          <w:rFonts w:ascii="Arial Narrow" w:eastAsia="Arial Narrow" w:hAnsi="Arial Narrow" w:cs="Arial Narrow"/>
          <w:b/>
          <w:bCs/>
          <w:sz w:val="16"/>
          <w:szCs w:val="16"/>
        </w:rPr>
      </w:pPr>
      <w:r w:rsidRPr="004F4FD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F4FD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