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5409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505B" w:rsidRPr="00E2505B">
        <w:rPr>
          <w:rFonts w:ascii="Arial Narrow" w:eastAsia="Arial Narrow" w:hAnsi="Arial Narrow" w:cs="Arial Narrow"/>
          <w:b/>
          <w:bCs/>
          <w:color w:val="000000"/>
          <w:kern w:val="0"/>
          <w:sz w:val="22"/>
          <w:szCs w:val="22"/>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DENUNCIADO</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MATERIAS</w:t>
      </w:r>
      <w:r w:rsidRPr="00E2505B">
        <w:rPr>
          <w:rFonts w:ascii="Arial Narrow" w:eastAsia="Arial Narrow" w:hAnsi="Arial Narrow" w:cs="Arial Narrow"/>
          <w:b/>
          <w:color w:val="000000"/>
          <w:kern w:val="0"/>
          <w:sz w:val="22"/>
          <w:szCs w:val="22"/>
          <w:lang w:eastAsia="es-PE"/>
          <w14:ligatures w14:val="none"/>
        </w:rPr>
        <w:tab/>
        <w:t xml:space="preserve">: </w:t>
      </w:r>
      <w:r w:rsidRPr="00E2505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E2505B">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 xml:space="preserve">RESOLUCIÓN </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05B">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05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2505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37E1">
        <w:rPr>
          <w:rFonts w:ascii="Arial Narrow" w:eastAsia="Arial Narrow" w:hAnsi="Arial Narrow" w:cs="Arial Narrow"/>
          <w:color w:val="000000"/>
          <w:kern w:val="0"/>
          <w:sz w:val="22"/>
          <w:szCs w:val="22"/>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37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26004" w:rsidRPr="004F37E1">
        <w:rPr>
          <w:rFonts w:ascii="Arial Narrow" w:eastAsia="Arial Narrow" w:hAnsi="Arial Narrow" w:cs="Arial Narrow"/>
          <w:color w:val="000000"/>
          <w:kern w:val="0"/>
          <w:sz w:val="22"/>
          <w:szCs w:val="22"/>
          <w:lang w:val="es-ES" w:eastAsia="es-ES"/>
          <w14:ligatures w14:val="none"/>
        </w:rPr>
        <w:t/>
      </w:r>
      <w:r w:rsidR="00626004" w:rsidRPr="00626004">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xml:space="preserve"/>
      </w:r>
      <w:r w:rsidR="00996DC2" w:rsidRPr="00AF5856">
        <w:rPr>
          <w:rFonts w:ascii="Arial Narrow" w:eastAsia="Arial Narrow" w:hAnsi="Arial Narrow" w:cs="Arial Narrow"/>
          <w:color w:val="000000"/>
          <w:kern w:val="0"/>
          <w:sz w:val="22"/>
          <w:szCs w:val="22"/>
          <w:lang w:val="es-ES" w:eastAsia="es-ES"/>
          <w14:ligatures w14:val="none"/>
        </w:rPr>
        <w:t/>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0D2FE3"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kern w:val="0"/>
          <w14:ligatures w14:val="none"/>
          <w:sz w:val="22"/>
          <w:szCs w:val="22"/>
        </w:rPr>
        <w:t xml:space="preserve"/>
      </w:r>
      <w:r w:rsidR="00E2505B" w:rsidRPr="00AF5856">
        <w:rPr>
          <w:rFonts w:ascii="Arial Narrow" w:eastAsia="Arial Narrow" w:hAnsi="Arial Narrow" w:cs="Arial Narrow"/>
          <w:kern w:val="0"/>
          <w14:ligatures w14:val="none"/>
          <w:sz w:val="22"/>
          <w:szCs w:val="22"/>
        </w:rPr>
        <w:t xml:space="preserve"/>
      </w:r>
      <w:r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color w:val="000000"/>
          <w:kern w:val="0"/>
          <w:sz w:val="22"/>
          <w:szCs w:val="22"/>
          <w:lang w:val="es-ES" w:eastAsia="es-ES"/>
          <w14:ligatures w14:val="none"/>
        </w:rPr>
        <w:t/>
      </w:r>
      <w:r w:rsidRPr="00AF5856">
        <w:rPr>
          <w:rFonts w:ascii="Arial Narrow" w:eastAsia="Arial Narrow" w:hAnsi="Arial Narrow" w:cs="Arial Narrow"/>
          <w:color w:val="000000"/>
          <w:kern w:val="0"/>
          <w:sz w:val="22"/>
          <w:szCs w:val="22"/>
          <w:lang w:val="es-ES" w:eastAsia="es-ES"/>
          <w14:ligatures w14:val="none"/>
        </w:rPr>
        <w:t xml:space="preserve"/>
      </w:r>
      <w:r w:rsidRPr="00AF58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5856" w:rsidRDefault="00CA59A2" w:rsidP="008E7DB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5856">
        <w:rPr>
          <w:rFonts w:ascii="Arial Narrow" w:eastAsia="Arial Narrow" w:hAnsi="Arial Narrow" w:cs="Arial Narrow"/>
          <w:color w:val="000000"/>
          <w:kern w:val="0"/>
          <w:sz w:val="22"/>
          <w:szCs w:val="22"/>
          <w:lang w:eastAsia="es-ES"/>
          <w14:ligatures w14:val="none"/>
        </w:rPr>
        <w:t xml:space="preserve">El 17 de setiembre de 2025, ocurrió un accidente vehicular en la </w:t>
      </w:r>
      <w:r w:rsidR="007013E9" w:rsidRPr="00AF5856">
        <w:rPr>
          <w:rFonts w:ascii="Arial Narrow" w:eastAsia="Arial Narrow" w:hAnsi="Arial Narrow" w:cs="Arial Narrow"/>
          <w:color w:val="000000"/>
          <w:kern w:val="0"/>
          <w:sz w:val="22"/>
          <w:szCs w:val="22"/>
          <w:lang w:eastAsia="es-ES"/>
          <w14:ligatures w14:val="none"/>
        </w:rPr>
        <w:t>provincia de Chincha, departamento de Ica</w:t>
      </w:r>
      <w:r w:rsidRPr="00AF5856">
        <w:rPr>
          <w:rFonts w:ascii="Arial Narrow" w:eastAsia="Arial Narrow" w:hAnsi="Arial Narrow" w:cs="Arial Narrow"/>
          <w:color w:val="000000"/>
          <w:kern w:val="0"/>
          <w:sz w:val="22"/>
          <w:szCs w:val="22"/>
          <w:lang w:eastAsia="es-ES"/>
          <w14:ligatures w14:val="none"/>
        </w:rPr>
        <w:t>, en el cual el vehículo con Placa de Rodaje AWA-637</w:t>
      </w:r>
      <w:r w:rsidR="00F255BE" w:rsidRPr="00AF5856">
        <w:rPr>
          <w:rFonts w:ascii="Arial Narrow" w:eastAsia="Arial Narrow" w:hAnsi="Arial Narrow" w:cs="Arial Narrow"/>
          <w:color w:val="000000"/>
          <w:kern w:val="0"/>
          <w:sz w:val="22"/>
          <w:szCs w:val="22"/>
          <w:lang w:eastAsia="es-ES"/>
          <w14:ligatures w14:val="none"/>
        </w:rPr>
        <w:t xml:space="preserve"> (en adelante, vehículo asegurado)</w:t>
      </w:r>
      <w:r w:rsidRPr="00AF5856">
        <w:rPr>
          <w:rFonts w:ascii="Arial Narrow" w:eastAsia="Arial Narrow" w:hAnsi="Arial Narrow" w:cs="Arial Narrow"/>
          <w:color w:val="000000"/>
          <w:kern w:val="0"/>
          <w:sz w:val="22"/>
          <w:szCs w:val="22"/>
          <w:lang w:eastAsia="es-ES"/>
          <w14:ligatures w14:val="none"/>
        </w:rPr>
        <w:t xml:space="preserve">, de su propiedad y asegurado mediante Seguro vehicular </w:t>
      </w:r>
      <w:r w:rsidR="007013E9" w:rsidRPr="00AF5856">
        <w:rPr>
          <w:rFonts w:ascii="Arial Narrow" w:eastAsia="Arial Narrow" w:hAnsi="Arial Narrow" w:cs="Arial Narrow"/>
          <w:color w:val="000000"/>
          <w:kern w:val="0"/>
          <w:sz w:val="22"/>
          <w:szCs w:val="22"/>
          <w:lang w:eastAsia="es-ES"/>
          <w14:ligatures w14:val="none"/>
        </w:rPr>
        <w:t>emitido por</w:t>
      </w:r>
      <w:r w:rsidRPr="00AF5856">
        <w:rPr>
          <w:rFonts w:ascii="Arial Narrow" w:eastAsia="Arial Narrow" w:hAnsi="Arial Narrow" w:cs="Arial Narrow"/>
          <w:color w:val="000000"/>
          <w:kern w:val="0"/>
          <w:sz w:val="22"/>
          <w:szCs w:val="22"/>
          <w:lang w:eastAsia="es-ES"/>
          <w14:ligatures w14:val="none"/>
        </w:rPr>
        <w:t xml:space="preserve"> con Rímac</w:t>
      </w:r>
      <w:r w:rsidR="007013E9" w:rsidRPr="00AF5856">
        <w:rPr>
          <w:rFonts w:ascii="Arial Narrow" w:eastAsia="Arial Narrow" w:hAnsi="Arial Narrow" w:cs="Arial Narrow"/>
          <w:color w:val="000000"/>
          <w:kern w:val="0"/>
          <w:sz w:val="22"/>
          <w:szCs w:val="22"/>
          <w:lang w:eastAsia="es-ES"/>
          <w14:ligatures w14:val="none"/>
        </w:rPr>
        <w:t xml:space="preserve"> (</w:t>
      </w:r>
      <w:r w:rsidR="007013E9" w:rsidRPr="00DF22A2">
        <w:rPr>
          <w:rFonts w:ascii="Arial Narrow" w:eastAsia="Arial Narrow" w:hAnsi="Arial Narrow" w:cs="Arial Narrow"/>
          <w:color w:val="000000"/>
          <w:kern w:val="0"/>
          <w:sz w:val="22"/>
          <w:szCs w:val="22"/>
          <w:lang w:eastAsia="es-ES"/>
          <w14:ligatures w14:val="none"/>
        </w:rPr>
        <w:t>en adelante, Póliza del Segu</w:t>
      </w:r>
      <w:r w:rsidR="008363A4" w:rsidRPr="00DF22A2">
        <w:rPr>
          <w:rFonts w:ascii="Arial Narrow" w:eastAsia="Arial Narrow" w:hAnsi="Arial Narrow" w:cs="Arial Narrow"/>
          <w:color w:val="000000"/>
          <w:kern w:val="0"/>
          <w:sz w:val="22"/>
          <w:szCs w:val="22"/>
          <w:lang w:eastAsia="es-ES"/>
          <w14:ligatures w14:val="none"/>
        </w:rPr>
        <w:t>ro Vehicular del vehículo con Placa de Rodaje AWA-637</w:t>
      </w:r>
      <w:r w:rsidR="007013E9" w:rsidRPr="00DF22A2">
        <w:rPr>
          <w:rFonts w:ascii="Arial Narrow" w:eastAsia="Arial Narrow" w:hAnsi="Arial Narrow" w:cs="Arial Narrow"/>
          <w:color w:val="000000"/>
          <w:kern w:val="0"/>
          <w:sz w:val="22"/>
          <w:szCs w:val="22"/>
          <w:lang w:eastAsia="es-ES"/>
          <w14:ligatures w14:val="none"/>
        </w:rPr>
        <w:t>)</w:t>
      </w:r>
      <w:r w:rsidRPr="00DF22A2">
        <w:rPr>
          <w:rFonts w:ascii="Arial Narrow" w:eastAsia="Arial Narrow" w:hAnsi="Arial Narrow" w:cs="Arial Narrow"/>
          <w:color w:val="000000"/>
          <w:kern w:val="0"/>
          <w:sz w:val="22"/>
          <w:szCs w:val="22"/>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Dentro de las 24 horas posteriores al siniestro vehicular, </w:t>
      </w:r>
      <w:r w:rsidR="008E7DBA" w:rsidRPr="00DF22A2">
        <w:rPr>
          <w:rFonts w:ascii="Arial Narrow" w:eastAsia="Arial Narrow" w:hAnsi="Arial Narrow" w:cs="Arial Narrow"/>
          <w:color w:val="000000"/>
          <w:kern w:val="0"/>
          <w:sz w:val="22"/>
          <w:szCs w:val="22"/>
          <w:lang w:eastAsia="es-ES"/>
          <w14:ligatures w14:val="none"/>
        </w:rPr>
        <w:t xml:space="preserve">comunicó el </w:t>
      </w:r>
      <w:r w:rsidR="00F255BE" w:rsidRPr="00DF22A2">
        <w:rPr>
          <w:rFonts w:ascii="Arial Narrow" w:eastAsia="Arial Narrow" w:hAnsi="Arial Narrow" w:cs="Arial Narrow"/>
          <w:color w:val="000000"/>
          <w:kern w:val="0"/>
          <w:sz w:val="22"/>
          <w:szCs w:val="22"/>
          <w:lang w:eastAsia="es-ES"/>
          <w14:ligatures w14:val="none"/>
        </w:rPr>
        <w:t>evento</w:t>
      </w:r>
      <w:r w:rsidR="008E7DBA" w:rsidRPr="00DF22A2">
        <w:rPr>
          <w:rFonts w:ascii="Arial Narrow" w:eastAsia="Arial Narrow" w:hAnsi="Arial Narrow" w:cs="Arial Narrow"/>
          <w:color w:val="000000"/>
          <w:kern w:val="0"/>
          <w:sz w:val="22"/>
          <w:szCs w:val="22"/>
          <w:lang w:eastAsia="es-ES"/>
          <w14:ligatures w14:val="none"/>
        </w:rPr>
        <w:t xml:space="preserve"> a Rímac </w:t>
      </w:r>
      <w:r w:rsidR="00F255BE" w:rsidRPr="00DF22A2">
        <w:rPr>
          <w:rFonts w:ascii="Arial Narrow" w:eastAsia="Arial Narrow" w:hAnsi="Arial Narrow" w:cs="Arial Narrow"/>
          <w:color w:val="000000"/>
          <w:kern w:val="0"/>
          <w:sz w:val="22"/>
          <w:szCs w:val="22"/>
          <w:lang w:eastAsia="es-ES"/>
          <w14:ligatures w14:val="none"/>
        </w:rPr>
        <w:t>y</w:t>
      </w:r>
      <w:r w:rsidR="008E7DBA" w:rsidRPr="00DF22A2">
        <w:rPr>
          <w:rFonts w:ascii="Arial Narrow" w:eastAsia="Arial Narrow" w:hAnsi="Arial Narrow" w:cs="Arial Narrow"/>
          <w:color w:val="000000"/>
          <w:kern w:val="0"/>
          <w:sz w:val="22"/>
          <w:szCs w:val="22"/>
          <w:lang w:eastAsia="es-ES"/>
          <w14:ligatures w14:val="none"/>
        </w:rPr>
        <w:t xml:space="preserve"> </w:t>
      </w:r>
      <w:r w:rsidR="00F255BE" w:rsidRPr="00DF22A2">
        <w:rPr>
          <w:rFonts w:ascii="Arial Narrow" w:eastAsia="Arial Narrow" w:hAnsi="Arial Narrow" w:cs="Arial Narrow"/>
          <w:color w:val="000000"/>
          <w:kern w:val="0"/>
          <w:sz w:val="22"/>
          <w:szCs w:val="22"/>
          <w:lang w:eastAsia="es-ES"/>
          <w14:ligatures w14:val="none"/>
        </w:rPr>
        <w:t>presentó</w:t>
      </w:r>
      <w:r w:rsidR="008E7DBA" w:rsidRPr="00DF22A2">
        <w:rPr>
          <w:rFonts w:ascii="Arial Narrow" w:eastAsia="Arial Narrow" w:hAnsi="Arial Narrow" w:cs="Arial Narrow"/>
          <w:color w:val="000000"/>
          <w:kern w:val="0"/>
          <w:sz w:val="22"/>
          <w:szCs w:val="22"/>
          <w:lang w:eastAsia="es-ES"/>
          <w14:ligatures w14:val="none"/>
        </w:rPr>
        <w:t xml:space="preserve"> la denuncia policial correspondiente.</w:t>
      </w:r>
      <w:r w:rsidR="00F255BE" w:rsidRPr="00DF22A2">
        <w:rPr>
          <w:rFonts w:ascii="Arial Narrow" w:eastAsia="Arial Narrow" w:hAnsi="Arial Narrow" w:cs="Arial Narrow"/>
          <w:color w:val="000000"/>
          <w:kern w:val="0"/>
          <w:sz w:val="22"/>
          <w:szCs w:val="22"/>
          <w:lang w:eastAsia="es-ES"/>
          <w14:ligatures w14:val="none"/>
        </w:rPr>
        <w:t xml:space="preserve"> Luego</w:t>
      </w:r>
      <w:r w:rsidR="008E7DBA" w:rsidRPr="00DF22A2">
        <w:rPr>
          <w:rFonts w:ascii="Arial Narrow" w:eastAsia="Arial Narrow" w:hAnsi="Arial Narrow" w:cs="Arial Narrow"/>
          <w:color w:val="000000"/>
          <w:kern w:val="0"/>
          <w:sz w:val="22"/>
          <w:szCs w:val="22"/>
          <w:lang w:eastAsia="es-ES"/>
          <w14:ligatures w14:val="none"/>
        </w:rPr>
        <w:t xml:space="preserve">, le proporcionaron una lista de talleres afiliados para la atención del vehículo </w:t>
      </w:r>
      <w:r w:rsidR="00F255BE"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w:t>
      </w:r>
    </w:p>
    <w:p w14:paraId="32BD54B9"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24 de setiembre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Con posterioridad al traslado, ingresó el vehículo con Placa de Rodaje AWA-637 al taller </w:t>
      </w:r>
      <w:r w:rsidR="00FF3672" w:rsidRPr="00DF22A2">
        <w:rPr>
          <w:rFonts w:ascii="Arial Narrow" w:eastAsia="Arial Narrow" w:hAnsi="Arial Narrow" w:cs="Arial Narrow"/>
          <w:color w:val="000000"/>
          <w:kern w:val="0"/>
          <w:sz w:val="22"/>
          <w:szCs w:val="22"/>
          <w:lang w:eastAsia="es-ES"/>
          <w14:ligatures w14:val="none"/>
        </w:rPr>
        <w:t xml:space="preserve">afiliado </w:t>
      </w:r>
      <w:r w:rsidRPr="00DF22A2">
        <w:rPr>
          <w:rFonts w:ascii="Arial Narrow" w:eastAsia="Arial Narrow" w:hAnsi="Arial Narrow" w:cs="Arial Narrow"/>
          <w:color w:val="000000"/>
          <w:kern w:val="0"/>
          <w:sz w:val="22"/>
          <w:szCs w:val="22"/>
          <w:lang w:eastAsia="es-ES"/>
          <w14:ligatures w14:val="none"/>
        </w:rPr>
        <w:t xml:space="preserve">Servicios y Repuestos Intihuatana S.A.C. </w:t>
      </w:r>
      <w:r w:rsidR="00FF3672" w:rsidRPr="00DF22A2">
        <w:rPr>
          <w:rFonts w:ascii="Arial Narrow" w:eastAsia="Arial Narrow" w:hAnsi="Arial Narrow" w:cs="Arial Narrow"/>
          <w:color w:val="000000"/>
          <w:kern w:val="0"/>
          <w:sz w:val="22"/>
          <w:szCs w:val="22"/>
          <w:lang w:eastAsia="es-ES"/>
          <w14:ligatures w14:val="none"/>
        </w:rPr>
        <w:t xml:space="preserve">(en adelante, Sereinsa) </w:t>
      </w:r>
      <w:r w:rsidRPr="00DF22A2">
        <w:rPr>
          <w:rFonts w:ascii="Arial Narrow" w:eastAsia="Arial Narrow" w:hAnsi="Arial Narrow" w:cs="Arial Narrow"/>
          <w:color w:val="000000"/>
          <w:kern w:val="0"/>
          <w:sz w:val="22"/>
          <w:szCs w:val="22"/>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xml:space="preserve"/>
      </w:r>
      <w:r w:rsidR="00FF3672"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xml:space="preserve"/>
      </w:r>
      <w:r w:rsidR="00843760"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w:r>
    </w:p>
    <w:p w14:paraId="250C08DC"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w:r>
    </w:p>
    <w:p w14:paraId="0120C2F9" w14:textId="77777777" w:rsidR="008E7DBA" w:rsidRPr="00DF22A2" w:rsidRDefault="008E7DBA" w:rsidP="008E7DB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Durante el proceso de atención del siniestro, </w:t>
      </w:r>
      <w:r w:rsidR="00616B9A" w:rsidRPr="00DF22A2">
        <w:rPr>
          <w:rFonts w:ascii="Arial Narrow" w:eastAsia="Arial Narrow" w:hAnsi="Arial Narrow" w:cs="Arial Narrow"/>
          <w:color w:val="000000"/>
          <w:kern w:val="0"/>
          <w:sz w:val="22"/>
          <w:szCs w:val="22"/>
          <w:lang w:eastAsia="es-ES"/>
          <w14:ligatures w14:val="none"/>
        </w:rPr>
        <w:t xml:space="preserve">recibió por parte de Rímac </w:t>
      </w:r>
      <w:r w:rsidR="00AD1C38" w:rsidRPr="00DF22A2">
        <w:rPr>
          <w:rFonts w:ascii="Arial Narrow" w:eastAsia="Arial Narrow" w:hAnsi="Arial Narrow" w:cs="Arial Narrow"/>
          <w:color w:val="000000"/>
          <w:kern w:val="0"/>
          <w:sz w:val="22"/>
          <w:szCs w:val="22"/>
          <w:lang w:eastAsia="es-ES"/>
          <w14:ligatures w14:val="none"/>
        </w:rPr>
        <w:t>propuestas no razonables, como el ofrecimiento de un vehículo de reemplazo bajo condiciones económicas desfavorables</w:t>
      </w:r>
      <w:r w:rsidRPr="00DF22A2">
        <w:rPr>
          <w:rFonts w:ascii="Arial Narrow" w:eastAsia="Arial Narrow" w:hAnsi="Arial Narrow" w:cs="Arial Narrow"/>
          <w:color w:val="000000"/>
          <w:kern w:val="0"/>
          <w:sz w:val="22"/>
          <w:szCs w:val="22"/>
          <w:lang w:eastAsia="es-ES"/>
          <w14:ligatures w14:val="none"/>
        </w:rPr>
        <w:t>, condicionadas al pago de un monto de US$100,00 semanales.</w:t>
      </w:r>
    </w:p>
    <w:p w14:paraId="26E64B0C" w14:textId="77777777" w:rsidR="008E7DBA" w:rsidRPr="00DF22A2" w:rsidRDefault="008E7DBA" w:rsidP="008E7DBA">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Hasta la fecha,</w:t>
      </w:r>
      <w:r w:rsidR="008E7DBA" w:rsidRPr="00DF22A2">
        <w:rPr>
          <w:rFonts w:ascii="Arial Narrow" w:eastAsia="Arial Narrow" w:hAnsi="Arial Narrow" w:cs="Arial Narrow"/>
          <w:color w:val="000000"/>
          <w:kern w:val="0"/>
          <w:sz w:val="22"/>
          <w:szCs w:val="22"/>
          <w:lang w:eastAsia="es-ES"/>
          <w14:ligatures w14:val="none"/>
        </w:rPr>
        <w:t xml:space="preserve"> Rímac no brindó una solución respecto a la reparación del vehículo </w:t>
      </w:r>
      <w:r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 manteniéndose la falta de atención oportuna del servicio contratado.</w:t>
      </w:r>
    </w:p>
    <w:p w14:paraId="33E14FF7" w14:textId="77777777" w:rsidR="00CA59A2" w:rsidRPr="00DF22A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843760" w:rsidRPr="00DF22A2">
        <w:rPr>
          <w:rFonts w:ascii="Arial Narrow" w:eastAsia="Arial Narrow" w:hAnsi="Arial Narrow" w:cs="Arial Narrow"/>
          <w:color w:val="000000"/>
          <w:kern w:val="0"/>
          <w:sz w:val="22"/>
          <w:szCs w:val="22"/>
          <w:lang w:val="es-ES" w:eastAsia="es-ES"/>
          <w14:ligatures w14:val="none"/>
        </w:rPr>
        <w:t/>
      </w:r>
      <w:r w:rsidR="004637D6"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AF5856" w:rsidRPr="00DF22A2">
        <w:rPr>
          <w:rFonts w:ascii="Arial Narrow" w:eastAsia="Arial Narrow" w:hAnsi="Arial Narrow" w:cs="Arial Narrow"/>
          <w:color w:val="000000"/>
          <w:kern w:val="0"/>
          <w:sz w:val="22"/>
          <w:szCs w:val="22"/>
          <w:lang w:val="es-ES" w:eastAsia="es-ES"/>
          <w14:ligatures w14:val="none"/>
        </w:rPr>
        <w:t xml:space="preserve"/>
      </w:r>
      <w:r w:rsidR="009D777F"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4637D6"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A30857" w:rsidRPr="00DF22A2">
        <w:rPr>
          <w:rFonts w:ascii="Arial Narrow" w:eastAsia="Arial Narrow" w:hAnsi="Arial Narrow" w:cs="Arial Narrow"/>
          <w:color w:val="000000"/>
          <w:kern w:val="0"/>
          <w:sz w:val="22"/>
          <w:szCs w:val="22"/>
          <w:lang w:val="es-ES" w:eastAsia="es-ES"/>
          <w14:ligatures w14:val="none"/>
        </w:rPr>
        <w:t xml:space="preserve"/>
      </w:r>
      <w:r w:rsidR="00CA59A2" w:rsidRPr="00DF22A2">
        <w:rPr>
          <w:rFonts w:ascii="Arial Narrow" w:eastAsia="Arial Narrow" w:hAnsi="Arial Narrow" w:cs="Arial Narrow"/>
          <w:color w:val="000000"/>
          <w:kern w:val="0"/>
          <w:sz w:val="22"/>
          <w:szCs w:val="22"/>
          <w:lang w:val="es-ES" w:eastAsia="es-ES"/>
          <w14:ligatures w14:val="none"/>
        </w:rPr>
        <w:t/>
      </w:r>
    </w:p>
    <w:p w14:paraId="66005174" w14:textId="77777777" w:rsidR="00CA59A2" w:rsidRPr="00DF22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22A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22A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DF22A2">
        <w:rPr>
          <w:rStyle w:val="Refdenotaalpie"/>
          <w:rFonts w:ascii="Arial Narrow" w:eastAsia="Arial Narrow" w:hAnsi="Arial Narrow" w:cs="Arial Narrow"/>
          <w:kern w:val="0"/>
          <w:sz w:val="22"/>
          <w:szCs w:val="22"/>
          <w:vertAlign w:val="superscript"/>
          <w14:ligatures w14:val="none"/>
        </w:rPr>
        <w:footnoteReference w:id="2"/>
      </w:r>
      <w:r w:rsidRPr="00DF22A2">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kern w:val="0"/>
          <w14:ligatures w14:val="none"/>
          <w:sz w:val="22"/>
          <w:szCs w:val="22"/>
        </w:rPr>
        <w:t xml:space="preserve"/>
      </w:r>
      <w:bookmarkStart w:id="6" w:name="_Hlk211591623"/>
      <w:r w:rsidR="00121544" w:rsidRPr="00DF22A2">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DF22A2"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DF22A2" w:rsidRPr="00DF22A2">
        <w:rPr>
          <w:rFonts w:ascii="Arial Narrow" w:eastAsia="Arial Narrow" w:hAnsi="Arial Narrow" w:cs="Arial Narrow"/>
          <w:color w:val="000000"/>
          <w:kern w:val="0"/>
          <w:sz w:val="22"/>
          <w:szCs w:val="22"/>
          <w:shd w:val="clear" w:color="auto" w:fill="FFFFFF"/>
          <w:lang w:eastAsia="es-PE"/>
          <w14:ligatures w14:val="none"/>
        </w:rPr>
        <w:t/>
      </w:r>
      <w:r w:rsidR="00711750" w:rsidRPr="00DF22A2">
        <w:rPr>
          <w:rFonts w:ascii="Arial Narrow" w:eastAsia="Arial Narrow" w:hAnsi="Arial Narrow" w:cs="Arial Narrow"/>
          <w:kern w:val="0"/>
          <w14:ligatures w14:val="none"/>
          <w:sz w:val="22"/>
          <w:szCs w:val="22"/>
        </w:rPr>
        <w:t/>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bookmarkStart w:id="10" w:name="_Hlk213160896"/>
      <w:bookmarkEnd w:id="7"/>
      <w:r w:rsidR="00711750" w:rsidRPr="00DF22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F22A2">
        <w:rPr>
          <w:rFonts w:ascii="Arial Narrow" w:eastAsia="Arial Narrow" w:hAnsi="Arial Narrow" w:cs="Arial Narrow"/>
          <w:kern w:val="0"/>
          <w14:ligatures w14:val="none"/>
          <w:sz w:val="22"/>
          <w:szCs w:val="22"/>
        </w:rPr>
        <w:t/>
      </w:r>
      <w:bookmarkEnd w:id="1"/>
      <w:bookmarkEnd w:id="8"/>
    </w:p>
    <w:p w14:paraId="4266B1E3" w14:textId="77777777" w:rsidR="00121544" w:rsidRPr="00DF22A2"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DF22A2">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Arial Narrow" w:hAnsi="Arial Narrow" w:cs="Arial Narrow"/>
          <w:color w:val="000000"/>
          <w:kern w:val="0"/>
          <w:sz w:val="22"/>
          <w:szCs w:val="22"/>
          <w:lang w:eastAsia="es-PE"/>
          <w14:ligatures w14:val="none"/>
        </w:rPr>
        <w:t xml:space="preserve"/>
      </w:r>
      <w:r w:rsidRPr="00DF22A2">
        <w:rPr>
          <w:rFonts w:ascii="Arial Narrow" w:eastAsia="Arial Narrow" w:hAnsi="Arial Narrow" w:cs="Arial Narrow"/>
          <w:kern w:val="0"/>
          <w14:ligatures w14:val="none"/>
          <w:sz w:val="22"/>
          <w:szCs w:val="22"/>
        </w:rPr>
        <w:t xml:space="preserve"/>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DF22A2">
        <w:rPr>
          <w:rFonts w:ascii="Arial Narrow" w:eastAsia="Arial Narrow" w:hAnsi="Arial Narrow" w:cs="Arial Narrow"/>
          <w:bCs/>
          <w:color w:val="000000"/>
          <w:kern w:val="0"/>
          <w:sz w:val="22"/>
          <w:szCs w:val="22"/>
          <w:lang w:eastAsia="es-PE"/>
          <w14:ligatures w14:val="none"/>
        </w:rPr>
        <w:t xml:space="preserve"/>
      </w:r>
      <w:bookmarkStart w:id="17" w:name="_Hlk195611851"/>
      <w:r w:rsidRPr="00DF22A2">
        <w:rPr>
          <w:rFonts w:ascii="Arial Narrow" w:eastAsia="Arial Narrow" w:hAnsi="Arial Narrow" w:cs="Arial Narrow"/>
          <w:bCs/>
          <w:color w:val="000000"/>
          <w:kern w:val="0"/>
          <w:sz w:val="22"/>
          <w:szCs w:val="22"/>
          <w:lang w:eastAsia="es-PE"/>
          <w14:ligatures w14:val="none"/>
        </w:rPr>
        <w:t xml:space="preserve"/>
      </w:r>
      <w:bookmarkEnd w:id="17"/>
      <w:r w:rsidRPr="00DF22A2">
        <w:rPr>
          <w:rFonts w:ascii="Arial Narrow" w:eastAsia="Arial Narrow" w:hAnsi="Arial Narrow" w:cs="Arial Narrow"/>
          <w:bCs/>
          <w:color w:val="000000"/>
          <w:kern w:val="0"/>
          <w:sz w:val="22"/>
          <w:szCs w:val="22"/>
          <w:lang w:eastAsia="es-PE"/>
          <w14:ligatures w14:val="none"/>
        </w:rPr>
        <w:t/>
      </w:r>
      <w:bookmarkStart w:id="18" w:name="_Hlk212737551"/>
      <w:bookmarkEnd w:id="15"/>
      <w:r w:rsidRPr="00DF22A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DF22A2">
        <w:rPr>
          <w:rFonts w:ascii="Arial Narrow" w:eastAsia="Arial Narrow" w:hAnsi="Arial Narrow" w:cs="Arial Narrow"/>
          <w:bCs/>
          <w:color w:val="000000"/>
          <w:kern w:val="0"/>
          <w:sz w:val="22"/>
          <w:szCs w:val="22"/>
          <w:lang w:eastAsia="es-PE"/>
          <w14:ligatures w14:val="none"/>
        </w:rPr>
        <w:t xml:space="preserve"/>
      </w:r>
      <w:bookmarkEnd w:id="14"/>
      <w:bookmarkEnd w:id="16"/>
    </w:p>
    <w:p w14:paraId="7BAF883A" w14:textId="77777777" w:rsidR="005D0767" w:rsidRPr="005D0767" w:rsidRDefault="005D0767" w:rsidP="005D0767">
      <w:pPr>
        <w:pStyle w:val="Prrafodelista"/>
        <w:spacing w:before="0" w:after="0" w:line="240" w:lineRule="auto"/>
        <w:rPr>
          <w:rFonts w:ascii="Arial Narrow" w:eastAsia="Arial Narrow" w:hAnsi="Arial Narrow" w:cs="Arial Narrow"/>
          <w:kern w:val="0"/>
          <w14:ligatures w14:val="none"/>
          <w:sz w:val="22"/>
          <w:szCs w:val="22"/>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bookmarkEnd w:id="6"/>
    <w:bookmarkEnd w:id="9"/>
    <w:bookmarkEnd w:id="11"/>
    <w:bookmarkEnd w:id="12"/>
    <w:bookmarkEnd w:id="13"/>
    <w:p w14:paraId="432038D6" w14:textId="0A9F6D75" w:rsidR="00CA59A2" w:rsidRPr="00DF22A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22A2">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sz w:val="22"/>
          <w:szCs w:val="22"/>
          <w:vertAlign w:val="superscript"/>
          <w14:ligatures w14:val="none"/>
        </w:rPr>
        <w:footnoteReference w:id="5"/>
      </w:r>
      <w:r w:rsidRPr="00DF22A2">
        <w:rPr>
          <w:rFonts w:ascii="Arial Narrow" w:eastAsia="Arial Narrow" w:hAnsi="Arial Narrow" w:cs="Arial Narrow"/>
          <w:color w:val="000000"/>
          <w:kern w:val="0"/>
          <w:sz w:val="22"/>
          <w:szCs w:val="22"/>
          <w:lang w:eastAsia="es-PE"/>
          <w14:ligatures w14:val="none"/>
        </w:rPr>
        <w:t/>
      </w:r>
      <w:bookmarkStart w:id="19" w:name="_Hlk214963039"/>
    </w:p>
    <w:p w14:paraId="68C71625" w14:textId="77777777" w:rsidR="00CA59A2" w:rsidRPr="00DF22A2"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22A2"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Arial Narrow" w:hAnsi="Arial Narrow" w:cs="Arial Narrow"/>
          <w:color w:val="000000"/>
          <w:kern w:val="0"/>
          <w:sz w:val="22"/>
          <w:szCs w:val="22"/>
          <w:lang w:val="es-ES" w:eastAsia="es-ES"/>
          <w14:ligatures w14:val="none"/>
        </w:rPr>
        <w:t xml:space="preserve"/>
      </w:r>
      <w:r w:rsidR="00B4226E" w:rsidRPr="00DF22A2">
        <w:rPr>
          <w:rFonts w:ascii="Arial Narrow" w:eastAsia="Arial Narrow" w:hAnsi="Arial Narrow" w:cs="Arial Narrow"/>
          <w:color w:val="000000"/>
          <w:kern w:val="0"/>
          <w:sz w:val="22"/>
          <w:szCs w:val="22"/>
          <w:lang w:val="es-ES" w:eastAsia="es-ES"/>
          <w14:ligatures w14:val="none"/>
        </w:rPr>
        <w:t/>
      </w:r>
      <w:r w:rsidRPr="00DF22A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lastRenderedPageBreak/>
        <w:t xml:space="preserve"/>
      </w:r>
      <w:r w:rsidR="004A6E18"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bookmarkStart w:id="21" w:name="_Hlk211877008"/>
      <w:r w:rsidRPr="004A6E18">
        <w:rPr>
          <w:rFonts w:ascii="Arial Narrow" w:eastAsia="Arial Narrow" w:hAnsi="Arial Narrow" w:cs="Arial Narrow"/>
          <w:color w:val="000000"/>
          <w:kern w:val="0"/>
          <w:sz w:val="22"/>
          <w:szCs w:val="22"/>
          <w:lang w:val="es-ES" w:eastAsia="es-ES"/>
          <w14:ligatures w14:val="none"/>
        </w:rPr>
        <w:t/>
      </w:r>
      <w:bookmarkEnd w:id="21"/>
      <w:r w:rsidRPr="004A6E18">
        <w:rPr>
          <w:rFonts w:ascii="Arial Narrow" w:eastAsia="Arial Narrow" w:hAnsi="Arial Narrow" w:cs="Arial Narrow"/>
          <w:color w:val="000000"/>
          <w:kern w:val="0"/>
          <w:sz w:val="22"/>
          <w:szCs w:val="22"/>
          <w:lang w:val="es-ES" w:eastAsia="es-ES"/>
          <w14:ligatures w14:val="none"/>
        </w:rPr>
        <w:t xml:space="preserve"/>
      </w:r>
      <w:r w:rsidR="004A6E18"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r w:rsidR="00A87B9B"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00F01410"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4A6E18">
        <w:rPr>
          <w:rFonts w:ascii="Arial Narrow" w:eastAsia="Arial Narrow" w:hAnsi="Arial Narrow" w:cs="Arial Narrow"/>
          <w:color w:val="000000"/>
          <w:kern w:val="0"/>
          <w:sz w:val="22"/>
          <w:szCs w:val="22"/>
          <w:lang w:eastAsia="es-ES"/>
          <w14:ligatures w14:val="none"/>
        </w:rPr>
        <w:t xml:space="preserve"/>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0036F6" w14:textId="1D5B1850" w:rsidR="00993E89" w:rsidRPr="00DF22A2" w:rsidRDefault="00CA59A2" w:rsidP="00CA06B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subsanada mediante dos (2) escritos del 30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06FA1" w:rsidRPr="00906FA1">
        <w:rPr>
          <w:rFonts w:ascii="Arial Narrow" w:eastAsia="Arial Narrow" w:hAnsi="Arial Narrow" w:cs="Arial Narrow"/>
          <w:color w:val="000000"/>
          <w:kern w:val="0"/>
          <w:sz w:val="22"/>
          <w:szCs w:val="22"/>
          <w:shd w:val="clear" w:color="auto" w:fill="FFFFFF"/>
          <w:lang w:eastAsia="es-PE"/>
          <w14:ligatures w14:val="none"/>
        </w:rPr>
        <w:t/>
      </w:r>
      <w:r w:rsidR="00906FA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50729C">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DF22A2">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6F4A40"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6F4A40"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p>
    <w:p w14:paraId="289E90E4" w14:textId="77777777" w:rsidR="00993E89" w:rsidRPr="00DF22A2" w:rsidRDefault="00993E89" w:rsidP="008A1616">
      <w:pPr>
        <w:spacing w:before="0" w:after="0" w:line="240" w:lineRule="auto"/>
        <w:jc w:val="both"/>
        <w:rPr>
          <w:rFonts w:ascii="Arial Narrow" w:eastAsia="Arial Narrow" w:hAnsi="Arial Narrow" w:cs="Arial Narrow"/>
          <w:kern w:val="0"/>
          <w14:ligatures w14:val="none"/>
          <w:sz w:val="22"/>
          <w:szCs w:val="22"/>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p>
    <w:p w14:paraId="0B2AFFB1" w14:textId="77777777" w:rsidR="00F87EB4" w:rsidRPr="00F87EB4" w:rsidRDefault="00F87EB4" w:rsidP="00F87EB4">
      <w:pPr>
        <w:pStyle w:val="Prrafodelista"/>
        <w:spacing w:before="0" w:after="0" w:line="240" w:lineRule="auto"/>
        <w:rPr>
          <w:rFonts w:ascii="Arial Narrow" w:eastAsia="Arial Narrow" w:hAnsi="Arial Narrow" w:cs="Arial Narrow"/>
          <w:kern w:val="0"/>
          <w14:ligatures w14:val="none"/>
          <w:sz w:val="22"/>
          <w:szCs w:val="22"/>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DF22A2">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5F217B">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F87EB4">
        <w:rPr>
          <w:rFonts w:ascii="Arial Narrow" w:eastAsia="Arial Narrow" w:hAnsi="Arial Narrow" w:cs="Arial Narrow"/>
          <w:kern w:val="0"/>
          <w14:ligatures w14:val="none"/>
          <w:sz w:val="22"/>
          <w:szCs w:val="22"/>
        </w:rPr>
        <w:t/>
      </w:r>
    </w:p>
    <w:bookmarkEnd w:id="22"/>
    <w:bookmarkEnd w:id="23"/>
    <w:p w14:paraId="042B3F54" w14:textId="777BBF33" w:rsidR="00CA59A2" w:rsidRPr="00DF22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1A6401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b/>
          <w:color w:val="000000"/>
          <w:kern w:val="0"/>
          <w:sz w:val="22"/>
          <w:szCs w:val="22"/>
          <w:lang w:eastAsia="es-PE"/>
          <w14:ligatures w14:val="none"/>
        </w:rPr>
        <w:t xml:space="preserve">SEGUNDO:</w:t>
      </w:r>
      <w:r w:rsidRPr="00DF22A2">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906FA1" w:rsidRPr="00906FA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0729C" w:rsidRPr="0050729C">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Arial Narrow" w:hAnsi="Arial Narrow" w:cs="Arial Narrow"/>
          <w:kern w:val="0"/>
          <w14:ligatures w14:val="none"/>
          <w:sz w:val="22"/>
          <w:szCs w:val="22"/>
        </w:rPr>
        <w:lastRenderedPageBreak/>
        <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907A11"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24"/>
      <w:r w:rsidRPr="0026598E">
        <w:rPr>
          <w:rFonts w:ascii="Arial Narrow" w:eastAsia="Arial Narrow" w:hAnsi="Arial Narrow" w:cs="Arial Narrow"/>
          <w:color w:val="000000"/>
          <w:kern w:val="0"/>
          <w:sz w:val="22"/>
          <w:szCs w:val="22"/>
          <w:lang w:eastAsia="es-ES"/>
          <w14:ligatures w14:val="none"/>
        </w:rPr>
        <w:t xml:space="preserve"/>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5"/>
      <w:r w:rsidRPr="0026598E">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7A22DC29" w14:textId="77777777" w:rsidR="006C4B30" w:rsidRDefault="006C4B3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FC9FE28" w14:textId="15B517F9" w:rsidR="006C4B30" w:rsidRPr="006C4B30" w:rsidRDefault="006C4B30" w:rsidP="006C4B30">
      <w:pPr>
        <w:jc w:val="both"/>
        <w:rPr>
          <w:rFonts w:ascii="Arial Narrow" w:eastAsia="Arial Narrow" w:hAnsi="Arial Narrow" w:cs="Arial Narrow"/>
          <w:sz w:val="22"/>
          <w:szCs w:val="22"/>
        </w:rPr>
      </w:pPr>
      <w:r w:rsidRPr="008E16DD">
        <w:rPr>
          <w:rFonts w:ascii="Arial Narrow" w:eastAsia="Arial Narrow" w:hAnsi="Arial Narrow" w:cs="Arial Narrow"/>
          <w:b/>
          <w:color w:val="000000"/>
          <w:kern w:val="0"/>
          <w:sz w:val="22"/>
          <w:szCs w:val="22"/>
          <w:lang w:eastAsia="es-PE"/>
          <w14:ligatures w14:val="none"/>
        </w:rPr>
        <w:t xml:space="preserve">SEXTO:</w:t>
      </w:r>
      <w:r w:rsidRPr="008E16DD">
        <w:rPr>
          <w:rFonts w:ascii="Arial Narrow" w:eastAsia="Arial Narrow" w:hAnsi="Arial Narrow" w:cs="Arial Narrow"/>
          <w:color w:val="000000"/>
          <w:kern w:val="0"/>
          <w:sz w:val="22"/>
          <w:szCs w:val="22"/>
          <w:lang w:eastAsia="es-PE"/>
          <w14:ligatures w14:val="none"/>
        </w:rPr>
        <w:t xml:space="preserve">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eastAsia="Arial Narrow" w:hAnsi="Arial Narrow" w:cs="Arial Narrow"/>
          <w:sz w:val="22"/>
          <w:szCs w:val="22"/>
        </w:rPr>
        <w:t xml:space="preserve"/>
      </w:r>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xml:space="preserve"/>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pacing w:val="-3"/>
          <w:kern w:val="0"/>
          <w14:ligatures w14:val="none"/>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w:r>
      <w:r w:rsidRPr="008E16DD">
        <w:rPr>
          <w:rFonts w:ascii="Arial Narrow" w:eastAsia="Arial Narrow" w:hAnsi="Arial Narrow" w:cs="Arial Narrow"/>
          <w:sz w:val="22"/>
          <w:szCs w:val="22"/>
        </w:rPr>
        <w:t/>
      </w:r>
      <w:r w:rsidR="008E16DD" w:rsidRPr="008E16DD">
        <w:rPr>
          <w:rFonts w:ascii="Arial Narrow" w:eastAsia="Arial Narrow" w:hAnsi="Arial Narrow" w:cs="Arial Narrow"/>
          <w:sz w:val="22"/>
          <w:szCs w:val="22"/>
        </w:rPr>
        <w:t xml:space="preserve"/>
      </w:r>
      <w:hyperlink r:id="rId8" w:history="1">
        <w:r w:rsidR="008E16DD" w:rsidRPr="008E16DD">
          <w:rPr>
            <w:rStyle w:val="Hipervnculo"/>
            <w:rFonts w:ascii="Arial Narrow" w:eastAsia="Arial Narrow" w:hAnsi="Arial Narrow" w:cs="Arial Narrow"/>
            <w:sz w:val="22"/>
            <w:szCs w:val="22"/>
          </w:rPr>
          <w:t/>
        </w:r>
      </w:hyperlink>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 xml:space="preserve">SÉTIMO:</w:t>
      </w:r>
      <w:r>
        <w:rPr>
          <w:rFonts w:ascii="Arial Narrow" w:eastAsia="Arial Narrow" w:hAnsi="Arial Narrow" w:cs="Arial Narrow"/>
          <w:kern w:val="0"/>
          <w14:ligatures w14:val="none"/>
          <w:sz w:val="22"/>
          <w:szCs w:val="22"/>
        </w:rPr>
        <w:t xml:space="preserve"> informar a las partes que el artículo 110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kern w:val="0"/>
          <w14:ligatures w14:val="none"/>
          <w:sz w:val="22"/>
          <w:szCs w:val="22"/>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Pr>
          <w:rFonts w:ascii="Arial Narrow" w:eastAsia="Arial Narrow" w:hAnsi="Arial Narrow" w:cs="Arial Narrow"/>
          <w:kern w:val="0"/>
          <w14:ligatures w14:val="none"/>
          <w:sz w:val="22"/>
          <w:szCs w:val="22"/>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Pr>
          <w:rFonts w:ascii="Arial Narrow" w:eastAsia="Arial Narrow" w:hAnsi="Arial Narrow" w:cs="Arial Narrow"/>
          <w:kern w:val="0"/>
          <w14:ligatures w14:val="none"/>
          <w:sz w:val="22"/>
          <w:szCs w:val="22"/>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26"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26"/>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r w:rsidR="00782ACF" w:rsidRPr="0026598E">
        <w:rPr>
          <w:rFonts w:ascii="Arial Narrow" w:eastAsia="Arial Narrow" w:hAnsi="Arial Narrow" w:cs="Arial Narrow"/>
          <w:kern w:val="0"/>
          <w14:ligatures w14:val="none"/>
          <w:sz w:val="22"/>
          <w:szCs w:val="22"/>
        </w:rPr>
        <w:t>de acuerdo con</w:t>
      </w:r>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F4EEE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C4B3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spacing w:val="-3"/>
          <w:kern w:val="0"/>
          <w14:ligatures w14:val="none"/>
          <w:sz w:val="22"/>
          <w:szCs w:val="22"/>
        </w:rPr>
        <w:t/>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00565421" w:rsidRPr="00565421">
        <w:rPr>
          <w:rFonts w:ascii="Arial Narrow" w:eastAsia="Arial Narrow" w:hAnsi="Arial Narrow" w:cs="Arial Narrow"/>
          <w:color w:val="000000"/>
          <w:kern w:val="0"/>
          <w:sz w:val="22"/>
          <w:szCs w:val="22"/>
          <w:shd w:val="clear" w:color="auto" w:fill="FFFFFF"/>
          <w:lang w:eastAsia="es-PE"/>
          <w14:ligatures w14:val="none"/>
        </w:rPr>
        <w:t/>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Pr="005654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65421">
        <w:rPr>
          <w:rFonts w:ascii="Arial Narrow" w:eastAsia="Arial Narrow" w:hAnsi="Arial Narrow" w:cs="Arial Narrow"/>
          <w:color w:val="000000"/>
          <w:sz w:val="22"/>
          <w:szCs w:val="22"/>
        </w:rPr>
        <w:t/>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E87915D" w:rsidR="001B5674" w:rsidRPr="008C7418" w:rsidRDefault="003A00D7" w:rsidP="008C741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tab/>
        <w:t>Publicado</w:t>
      </w:r>
      <w:r w:rsidRPr="00DA7030">
        <w:rPr>
          <w:rFonts w:ascii="Arial Narrow" w:eastAsia="Arial Narrow" w:hAnsi="Arial Narrow" w:cs="Arial Narrow"/>
          <w:b/>
          <w:sz w:val="16"/>
          <w:szCs w:val="16"/>
        </w:rPr>
        <w:t xml:space="preserve"> </w:t>
      </w:r>
      <w:r w:rsidRPr="00DA70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ab/>
        <w:t>Artículo 27.-</w:t>
      </w:r>
      <w:r w:rsidRPr="00DA7030">
        <w:rPr>
          <w:rFonts w:ascii="Arial Narrow" w:eastAsia="Arial Narrow" w:hAnsi="Arial Narrow" w:cs="Arial Narrow"/>
          <w:sz w:val="16"/>
          <w:szCs w:val="16"/>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w:t>
      </w:r>
      <w:r w:rsidRPr="00DA70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60688A27"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LEY SOBRE FACULTADES, NORMAS Y ORGANIZACIÓN DEL INDECOPI, APROBADA POR DECRETO LEGISLATIVO 807 Artículo 24.-</w:t>
      </w:r>
      <w:r w:rsidRPr="00DA70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vertAlign w:val="superscript"/>
        </w:rPr>
        <w:t xml:space="preserve"/>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110.- Sanciones administrativas</w:t>
      </w:r>
    </w:p>
    <w:p w14:paraId="15C6524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r>
      <w:r w:rsidRPr="00DA7030">
        <w:rPr>
          <w:rFonts w:ascii="Arial Narrow" w:eastAsia="Arial Narrow" w:hAnsi="Arial Narrow" w:cs="Arial Narrow"/>
          <w:b/>
          <w:sz w:val="16"/>
          <w:szCs w:val="16"/>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b/>
          <w:sz w:val="16"/>
          <w:szCs w:val="16"/>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A7030" w:rsidRDefault="00CA59A2" w:rsidP="000153EC">
      <w:pPr>
        <w:spacing w:after="0" w:line="240" w:lineRule="auto"/>
        <w:ind w:left="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A703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b/>
          <w:bCs/>
          <w:sz w:val="16"/>
          <w:szCs w:val="16"/>
          <w:vertAlign w:val="superscript"/>
        </w:rPr>
        <w:footnoteRef/>
      </w:r>
      <w:r w:rsidRPr="00DA7030">
        <w:rPr>
          <w:rFonts w:ascii="Arial Narrow" w:eastAsia="Arial Narrow" w:hAnsi="Arial Narrow" w:cs="Arial Narrow"/>
          <w:b/>
          <w:bCs/>
          <w:sz w:val="16"/>
          <w:szCs w:val="16"/>
        </w:rPr>
        <w:t xml:space="preserve"/>
      </w:r>
      <w:r w:rsidRPr="00DA70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eastAsia="Arial Narrow" w:hAnsi="Arial Narrow" w:cs="Arial Narrow"/>
          <w:bCs/>
          <w:sz w:val="16"/>
          <w:szCs w:val="16"/>
        </w:rPr>
      </w:pPr>
      <w:r w:rsidRPr="00DA7030">
        <w:rPr>
          <w:rFonts w:ascii="Arial Narrow" w:eastAsia="Arial Narrow" w:hAnsi="Arial Narrow" w:cs="Arial Narrow"/>
          <w:b/>
          <w:sz w:val="16"/>
          <w:szCs w:val="16"/>
        </w:rPr>
        <w:t xml:space="preserve">Artículo 29.- </w:t>
      </w:r>
      <w:r w:rsidRPr="00DA70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20.- Modalidades de notificación</w:t>
      </w:r>
    </w:p>
    <w:p w14:paraId="078AE407"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