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9A8552A" w14:textId="77777777" w:rsidR="00CA59A2" w:rsidRPr="0002703A" w:rsidRDefault="00CA59A2" w:rsidP="0002703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EXPEDIENTE</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DENUNCIANTE</w:t>
        <w:tab/>
        <w:t>:</w:t>
        <w:tab/>
        <w:t xml:space="preserve">[DENUNCIANTE] (SEÑOR [APELLIDO])</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02703A">
        <w:rPr>
          <w:rFonts w:ascii="Arial Narrow" w:eastAsia="Arial Narrow" w:hAnsi="Arial Narrow" w:cs="Arial Narrow"/>
          <w:b/>
          <w:color w:val="000000"/>
          <w:sz w:val="22"/>
          <w:szCs w:val="22"/>
        </w:rPr>
        <w:t>DENUNCIADO</w:t>
      </w:r>
      <w:r w:rsidR="00D756B3">
        <w:rPr>
          <w:rFonts w:ascii="Arial Narrow" w:eastAsia="Arial Narrow" w:hAnsi="Arial Narrow" w:cs="Arial Narrow"/>
          <w:b/>
          <w:color w:val="000000"/>
          <w:sz w:val="22"/>
          <w:szCs w:val="22"/>
        </w:rPr>
        <w:t>(S)</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02703A">
        <w:rPr>
          <w:rFonts w:ascii="Arial Narrow" w:eastAsia="Arial Narrow" w:hAnsi="Arial Narrow" w:cs="Arial Narrow"/>
          <w:b/>
          <w:color w:val="000000"/>
          <w:sz w:val="22"/>
          <w:szCs w:val="22"/>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MATERIAS</w:t>
      </w:r>
      <w:r w:rsidRPr="0002703A">
        <w:rPr>
          <w:rFonts w:ascii="Arial Narrow" w:eastAsia="Arial Narrow" w:hAnsi="Arial Narrow" w:cs="Arial Narrow"/>
          <w:b/>
          <w:color w:val="000000"/>
          <w:kern w:val="0"/>
          <w:sz w:val="22"/>
          <w:szCs w:val="22"/>
          <w:lang w:eastAsia="es-PE"/>
          <w14:ligatures w14:val="none"/>
        </w:rPr>
        <w:tab/>
        <w:t>:</w:t>
      </w:r>
      <w:r w:rsidR="0002703A"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RESOLUCIÓN</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3</w:t>
      </w:r>
    </w:p>
    <w:p w14:paraId="6001C5D9"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703A">
        <w:rPr>
          <w:rFonts w:ascii="Arial Narrow" w:eastAsia="Arial Narrow" w:hAnsi="Arial Narrow" w:cs="Arial Narrow"/>
          <w:color w:val="000000"/>
          <w:sz w:val="22"/>
          <w:szCs w:val="22"/>
        </w:rPr>
        <w:t xml:space="preserve">Lima, </w:t>
      </w:r>
      <w:r w:rsidR="00ED34D5">
        <w:rPr>
          <w:rFonts w:ascii="Arial Narrow" w:eastAsia="Arial Narrow" w:hAnsi="Arial Narrow" w:cs="Arial Narrow"/>
          <w:color w:val="000000"/>
          <w:sz w:val="22"/>
          <w:szCs w:val="22"/>
        </w:rPr>
        <w:t xml:space="preserve">5 de agosto de 2026</w:t>
      </w:r>
      <w:r w:rsidRPr="0002703A">
        <w:rPr>
          <w:rFonts w:ascii="Arial Narrow" w:eastAsia="Arial Narrow" w:hAnsi="Arial Narrow" w:cs="Arial Narrow"/>
          <w:color w:val="000000"/>
          <w:sz w:val="22"/>
          <w:szCs w:val="22"/>
        </w:rPr>
        <w:t xml:space="preserve"/>
      </w:r>
    </w:p>
    <w:p w14:paraId="650521A4"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HECHOS </w:t>
      </w:r>
    </w:p>
    <w:p w14:paraId="422FDB0C"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Mediante el escrito del 24 de abril de 2026</w:t>
      </w:r>
      <w:r w:rsidR="0002703A" w:rsidRPr="0002703A">
        <w:rPr>
          <w:rStyle w:val="Refdenotaalpie"/>
          <w:rFonts w:ascii="Arial Narrow" w:eastAsia="Arial Narrow" w:hAnsi="Arial Narrow" w:cs="Arial Narrow"/>
          <w:color w:val="000000"/>
          <w:sz w:val="22"/>
          <w:szCs w:val="22"/>
          <w:vertAlign w:val="superscript"/>
        </w:rPr>
        <w:footnoteReference w:id="1"/>
      </w:r>
      <w:r w:rsidRPr="0002703A">
        <w:rPr>
          <w:rFonts w:ascii="Arial Narrow" w:eastAsia="Arial Narrow" w:hAnsi="Arial Narrow" w:cs="Arial Narrow"/>
          <w:color w:val="000000"/>
          <w:sz w:val="22"/>
          <w:szCs w:val="22"/>
        </w:rPr>
        <w:t xml:space="preserve">, subsanado mediante escrito del 16 de julio de 2026, el señor [APELLIDO] denunció a Rímac y al Banco por presuntas infracciones a la Ley 29571, Código de Protección y Defensa del Consumidor</w:t>
      </w:r>
      <w:r w:rsidR="0002703A" w:rsidRPr="0002703A">
        <w:rPr>
          <w:rStyle w:val="Refdenotaalpie"/>
          <w:rFonts w:ascii="Arial Narrow" w:eastAsia="Arial Narrow" w:hAnsi="Arial Narrow" w:cs="Arial Narrow"/>
          <w:color w:val="000000"/>
          <w:sz w:val="22"/>
          <w:szCs w:val="22"/>
          <w:vertAlign w:val="superscript"/>
        </w:rPr>
        <w:footnoteReference w:id="2"/>
      </w:r>
      <w:r w:rsidRPr="0002703A">
        <w:rPr>
          <w:rFonts w:ascii="Arial Narrow" w:eastAsia="Arial Narrow" w:hAnsi="Arial Narrow" w:cs="Arial Narrow"/>
          <w:color w:val="000000"/>
          <w:sz w:val="22"/>
          <w:szCs w:val="22"/>
        </w:rPr>
        <w:t xml:space="preserve"> (en adelante, el Código), señalando lo siguiente:</w:t>
      </w:r>
      <w:r w:rsidRPr="0002703A">
        <w:rPr>
          <w:rFonts w:ascii="Arial Narrow" w:eastAsia="Arial Narrow" w:hAnsi="Arial Narrow" w:cs="Arial Narrow"/>
          <w:color w:val="000000"/>
          <w:sz w:val="22"/>
          <w:szCs w:val="22"/>
        </w:rPr>
        <w:t/>
      </w:r>
      <w:r w:rsidR="00D756B3">
        <w:rPr>
          <w:rFonts w:ascii="Arial Narrow" w:eastAsia="Arial Narrow" w:hAnsi="Arial Narrow" w:cs="Arial Narrow"/>
          <w:color w:val="000000"/>
          <w:sz w:val="22"/>
          <w:szCs w:val="22"/>
        </w:rPr>
        <w:t xml:space="preserve"/>
      </w:r>
      <w:r w:rsidR="00DF2BCF">
        <w:rPr>
          <w:rFonts w:ascii="Arial Narrow" w:eastAsia="Arial Narrow" w:hAnsi="Arial Narrow" w:cs="Arial Narrow"/>
          <w:color w:val="000000"/>
          <w:sz w:val="22"/>
          <w:szCs w:val="22"/>
        </w:rPr>
        <w:t xml:space="preserve"/>
      </w:r>
      <w:r w:rsidR="00D756B3">
        <w:rPr>
          <w:rFonts w:ascii="Arial Narrow" w:eastAsia="Arial Narrow" w:hAnsi="Arial Narrow" w:cs="Arial Narrow"/>
          <w:color w:val="000000"/>
          <w:sz w:val="22"/>
          <w:szCs w:val="22"/>
        </w:rPr>
        <w:t/>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4E410C35" w14:textId="77777777" w:rsidR="00CA59A2" w:rsidRPr="0002703A" w:rsidRDefault="00CA59A2" w:rsidP="0002703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2703A">
        <w:rPr>
          <w:rFonts w:ascii="Arial Narrow" w:eastAsia="Arial Narrow" w:hAnsi="Arial Narrow" w:cs="Arial Narrow"/>
          <w:color w:val="000000"/>
          <w:sz w:val="22"/>
          <w:szCs w:val="22"/>
        </w:rPr>
        <w:t>l 19 de marzo de 2026</w:t>
      </w:r>
      <w:r>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xml:space="preserve"> fue víctima del hurto total de su vehículo</w:t>
      </w:r>
      <w:r>
        <w:rPr>
          <w:rFonts w:ascii="Arial Narrow" w:eastAsia="Arial Narrow" w:hAnsi="Arial Narrow" w:cs="Arial Narrow"/>
          <w:color w:val="000000"/>
          <w:sz w:val="22"/>
          <w:szCs w:val="22"/>
        </w:rPr>
        <w:t xml:space="preserve"> con P</w:t>
      </w:r>
      <w:r w:rsidR="00CA59A2" w:rsidRPr="0002703A">
        <w:rPr>
          <w:rFonts w:ascii="Arial Narrow" w:eastAsia="Arial Narrow" w:hAnsi="Arial Narrow" w:cs="Arial Narrow"/>
          <w:color w:val="000000"/>
          <w:sz w:val="22"/>
          <w:szCs w:val="22"/>
        </w:rPr>
        <w:t>laca</w:t>
      </w:r>
      <w:r>
        <w:rPr>
          <w:rFonts w:ascii="Arial Narrow" w:eastAsia="Arial Narrow" w:hAnsi="Arial Narrow" w:cs="Arial Narrow"/>
          <w:color w:val="000000"/>
          <w:sz w:val="22"/>
          <w:szCs w:val="22"/>
        </w:rPr>
        <w:t xml:space="preserve"> de Rodaje</w:t>
      </w:r>
      <w:r w:rsidR="00CA59A2" w:rsidRPr="0002703A">
        <w:rPr>
          <w:rFonts w:ascii="Arial Narrow" w:eastAsia="Arial Narrow" w:hAnsi="Arial Narrow" w:cs="Arial Narrow"/>
          <w:color w:val="000000"/>
          <w:sz w:val="22"/>
          <w:szCs w:val="22"/>
        </w:rPr>
        <w:t xml:space="preserve"> B6B-380</w:t>
      </w:r>
      <w:r>
        <w:rPr>
          <w:rFonts w:ascii="Arial Narrow" w:eastAsia="Arial Narrow" w:hAnsi="Arial Narrow" w:cs="Arial Narrow"/>
          <w:color w:val="000000"/>
          <w:sz w:val="22"/>
          <w:szCs w:val="22"/>
        </w:rPr>
        <w:t xml:space="preserve"> asegurado con la </w:t>
      </w:r>
      <w:r w:rsidRPr="0002703A">
        <w:rPr>
          <w:rFonts w:ascii="Arial Narrow" w:eastAsia="Arial Narrow" w:hAnsi="Arial Narrow" w:cs="Arial Narrow"/>
          <w:color w:val="000000"/>
          <w:sz w:val="22"/>
          <w:szCs w:val="22"/>
        </w:rPr>
        <w:t>Póliza 2101-1152548 del Seguro Vehicular</w:t>
      </w:r>
      <w:r>
        <w:rPr>
          <w:rFonts w:ascii="Arial Narrow" w:eastAsia="Arial Narrow" w:hAnsi="Arial Narrow" w:cs="Arial Narrow"/>
          <w:color w:val="000000"/>
          <w:sz w:val="22"/>
          <w:szCs w:val="22"/>
        </w:rPr>
        <w:t xml:space="preserve"> emitido por Rímac</w:t>
      </w:r>
      <w:r w:rsidR="00FF2649">
        <w:rPr>
          <w:rFonts w:ascii="Arial Narrow" w:eastAsia="Arial Narrow" w:hAnsi="Arial Narrow" w:cs="Arial Narrow"/>
          <w:color w:val="000000"/>
          <w:sz w:val="22"/>
          <w:szCs w:val="22"/>
        </w:rPr>
        <w:t xml:space="preserve"> (en adelante, </w:t>
      </w:r>
      <w:r w:rsidR="00FF2649" w:rsidRPr="0002703A">
        <w:rPr>
          <w:rFonts w:ascii="Arial Narrow" w:eastAsia="Arial Narrow" w:hAnsi="Arial Narrow" w:cs="Arial Narrow"/>
          <w:color w:val="000000"/>
          <w:sz w:val="22"/>
          <w:szCs w:val="22"/>
        </w:rPr>
        <w:t>Seguro Vehicular</w:t>
      </w:r>
      <w:r w:rsidR="00FF2649">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hecho que denunció oportunamente ante la dependencia policial correspondiente.</w:t>
      </w:r>
      <w:r w:rsid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El Seguro Vehicular</w:t>
      </w:r>
      <w:r w:rsidR="00CA59A2" w:rsidRP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tenía</w:t>
      </w:r>
      <w:r w:rsidR="00CA59A2" w:rsidRPr="00FF2649">
        <w:rPr>
          <w:rFonts w:ascii="Arial Narrow" w:eastAsia="Arial Narrow" w:hAnsi="Arial Narrow" w:cs="Arial Narrow"/>
          <w:color w:val="000000"/>
          <w:sz w:val="22"/>
          <w:szCs w:val="22"/>
        </w:rPr>
        <w:t xml:space="preserve"> la modalidad “Full Cobertura”, la cual establecía un monto asegurado de US$ 16 200,00 por el cual pagó la prima respectiva.</w:t>
      </w:r>
      <w:r w:rsidR="00FF2649" w:rsidRPr="00FF2649">
        <w:rPr>
          <w:rFonts w:ascii="Arial Narrow" w:eastAsia="Arial Narrow" w:hAnsi="Arial Narrow" w:cs="Arial Narrow"/>
          <w:color w:val="000000"/>
          <w:sz w:val="22"/>
          <w:szCs w:val="22"/>
        </w:rPr>
        <w:t xml:space="preserve"> </w:t>
      </w:r>
    </w:p>
    <w:p w14:paraId="3CE9C3CB" w14:textId="77777777" w:rsidR="00FF2649" w:rsidRPr="00FF2649" w:rsidRDefault="00FF2649" w:rsidP="00FF264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Luego de </w:t>
      </w:r>
      <w:r w:rsidR="00CA59A2" w:rsidRPr="00FF2649">
        <w:rPr>
          <w:rFonts w:ascii="Arial Narrow" w:eastAsia="Arial Narrow" w:hAnsi="Arial Narrow" w:cs="Arial Narrow"/>
          <w:color w:val="000000"/>
          <w:sz w:val="22"/>
          <w:szCs w:val="22"/>
        </w:rPr>
        <w:t>comunicar el siniestro</w:t>
      </w:r>
      <w:r>
        <w:rPr>
          <w:rFonts w:ascii="Arial Narrow" w:eastAsia="Arial Narrow" w:hAnsi="Arial Narrow" w:cs="Arial Narrow"/>
          <w:color w:val="000000"/>
          <w:sz w:val="22"/>
          <w:szCs w:val="22"/>
        </w:rPr>
        <w:t xml:space="preserve"> del </w:t>
      </w:r>
      <w:r w:rsidRPr="0002703A">
        <w:rPr>
          <w:rFonts w:ascii="Arial Narrow" w:eastAsia="Arial Narrow" w:hAnsi="Arial Narrow" w:cs="Arial Narrow"/>
          <w:color w:val="000000"/>
          <w:sz w:val="22"/>
          <w:szCs w:val="22"/>
        </w:rPr>
        <w:t>19 de marzo de 2026</w:t>
      </w:r>
      <w:r w:rsidR="00CA59A2" w:rsidRPr="00FF2649">
        <w:rPr>
          <w:rFonts w:ascii="Arial Narrow" w:eastAsia="Arial Narrow" w:hAnsi="Arial Narrow" w:cs="Arial Narrow"/>
          <w:color w:val="000000"/>
          <w:sz w:val="22"/>
          <w:szCs w:val="22"/>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La </w:t>
      </w:r>
      <w:r w:rsidR="00CA59A2" w:rsidRPr="0002703A">
        <w:rPr>
          <w:rFonts w:ascii="Arial Narrow" w:eastAsia="Arial Narrow" w:hAnsi="Arial Narrow" w:cs="Arial Narrow"/>
          <w:color w:val="000000"/>
          <w:sz w:val="22"/>
          <w:szCs w:val="22"/>
        </w:rPr>
        <w:t xml:space="preserve">oferta del </w:t>
      </w:r>
      <w:r w:rsidRPr="0002703A">
        <w:rPr>
          <w:rFonts w:ascii="Arial Narrow" w:eastAsia="Arial Narrow" w:hAnsi="Arial Narrow" w:cs="Arial Narrow"/>
          <w:color w:val="000000"/>
          <w:sz w:val="22"/>
          <w:szCs w:val="22"/>
        </w:rPr>
        <w:t xml:space="preserve">Seguro Vehicular </w:t>
      </w:r>
      <w:r w:rsidR="00CA59A2" w:rsidRPr="0002703A">
        <w:rPr>
          <w:rFonts w:ascii="Arial Narrow" w:eastAsia="Arial Narrow" w:hAnsi="Arial Narrow" w:cs="Arial Narrow"/>
          <w:color w:val="000000"/>
          <w:sz w:val="22"/>
          <w:szCs w:val="22"/>
        </w:rPr>
        <w:t xml:space="preserve">le generó la legítima expectativa de una cobertura total, pero al momento del </w:t>
      </w:r>
      <w:r>
        <w:rPr>
          <w:rFonts w:ascii="Arial Narrow" w:eastAsia="Arial Narrow" w:hAnsi="Arial Narrow" w:cs="Arial Narrow"/>
          <w:color w:val="000000"/>
          <w:sz w:val="22"/>
          <w:szCs w:val="22"/>
        </w:rPr>
        <w:t xml:space="preserve">evaluar el </w:t>
      </w:r>
      <w:r w:rsidR="00CA59A2" w:rsidRPr="0002703A">
        <w:rPr>
          <w:rFonts w:ascii="Arial Narrow" w:eastAsia="Arial Narrow" w:hAnsi="Arial Narrow" w:cs="Arial Narrow"/>
          <w:color w:val="000000"/>
          <w:sz w:val="22"/>
          <w:szCs w:val="22"/>
        </w:rPr>
        <w:t>siniestro se aplicaron restricciones que redujeron significativamente la indemnización esperada.</w:t>
      </w:r>
      <w:r>
        <w:rPr>
          <w:rFonts w:ascii="Arial Narrow" w:eastAsia="Arial Narrow" w:hAnsi="Arial Narrow" w:cs="Arial Narrow"/>
          <w:color w:val="000000"/>
          <w:sz w:val="22"/>
          <w:szCs w:val="22"/>
        </w:rPr>
        <w:t xml:space="preserve"> </w:t>
      </w:r>
    </w:p>
    <w:p w14:paraId="3EE17AFD"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703A">
        <w:rPr>
          <w:rFonts w:ascii="Arial Narrow" w:eastAsia="Arial Narrow" w:hAnsi="Arial Narrow" w:cs="Arial Narrow"/>
          <w:color w:val="000000"/>
          <w:sz w:val="22"/>
          <w:szCs w:val="22"/>
        </w:rPr>
        <w:t xml:space="preserve">Asimismo, </w:t>
      </w:r>
      <w:r w:rsidR="000B64BC">
        <w:rPr>
          <w:rFonts w:ascii="Arial Narrow" w:eastAsia="Arial Narrow" w:hAnsi="Arial Narrow" w:cs="Arial Narrow"/>
          <w:color w:val="000000"/>
          <w:sz w:val="22"/>
          <w:szCs w:val="22"/>
        </w:rPr>
        <w:t xml:space="preserve">el </w:t>
      </w:r>
      <w:r w:rsidR="000B64BC" w:rsidRPr="0002703A">
        <w:rPr>
          <w:rFonts w:ascii="Arial Narrow" w:eastAsia="Arial Narrow" w:hAnsi="Arial Narrow" w:cs="Arial Narrow"/>
          <w:color w:val="000000"/>
          <w:sz w:val="22"/>
          <w:szCs w:val="22"/>
        </w:rPr>
        <w:t xml:space="preserve">Banco </w:t>
      </w:r>
      <w:r w:rsidR="000B64BC">
        <w:rPr>
          <w:rFonts w:ascii="Arial Narrow" w:eastAsia="Arial Narrow" w:hAnsi="Arial Narrow" w:cs="Arial Narrow"/>
          <w:color w:val="000000"/>
          <w:sz w:val="22"/>
          <w:szCs w:val="22"/>
        </w:rPr>
        <w:t>tuvo</w:t>
      </w:r>
      <w:r w:rsidRPr="0002703A">
        <w:rPr>
          <w:rFonts w:ascii="Arial Narrow" w:eastAsia="Arial Narrow" w:hAnsi="Arial Narrow" w:cs="Arial Narrow"/>
          <w:color w:val="000000"/>
          <w:sz w:val="22"/>
          <w:szCs w:val="22"/>
        </w:rPr>
        <w:t xml:space="preserve"> responsabilidad en la comercialización del </w:t>
      </w:r>
      <w:r w:rsidR="000B64BC" w:rsidRPr="00FF2649">
        <w:rPr>
          <w:rFonts w:ascii="Arial Narrow" w:eastAsia="Arial Narrow" w:hAnsi="Arial Narrow" w:cs="Arial Narrow"/>
          <w:color w:val="000000"/>
          <w:sz w:val="22"/>
          <w:szCs w:val="22"/>
        </w:rPr>
        <w:t>Seguro Vehicular</w:t>
      </w:r>
      <w:r w:rsidRPr="0002703A">
        <w:rPr>
          <w:rFonts w:ascii="Arial Narrow" w:eastAsia="Arial Narrow" w:hAnsi="Arial Narrow" w:cs="Arial Narrow"/>
          <w:color w:val="000000"/>
          <w:sz w:val="22"/>
          <w:szCs w:val="22"/>
        </w:rPr>
        <w:t>, puesto que este se habría ofrecido bajo condiciones que no se ajustaron a lo finalmente ejecutado, omitiéndose información relevante.</w:t>
      </w:r>
      <w:r w:rsidR="000B64BC">
        <w:rPr>
          <w:rFonts w:ascii="Arial Narrow" w:eastAsia="Arial Narrow" w:hAnsi="Arial Narrow" w:cs="Arial Narrow"/>
          <w:color w:val="000000"/>
          <w:sz w:val="22"/>
          <w:szCs w:val="22"/>
        </w:rPr>
        <w:t xml:space="preserve"> </w:t>
      </w:r>
      <w:r w:rsidR="007C3EBD">
        <w:rPr>
          <w:rFonts w:ascii="Arial Narrow" w:eastAsia="Arial Narrow" w:hAnsi="Arial Narrow" w:cs="Arial Narrow"/>
          <w:color w:val="000000"/>
          <w:sz w:val="22"/>
          <w:szCs w:val="22"/>
        </w:rPr>
        <w:t xml:space="preserve"> </w:t>
      </w:r>
    </w:p>
    <w:p w14:paraId="61485CB0" w14:textId="77777777" w:rsidR="00CA59A2" w:rsidRPr="0002703A" w:rsidRDefault="00CA59A2" w:rsidP="0002703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xml:space="preserve"/>
      </w:r>
      <w:r w:rsidR="00C203ED" w:rsidRPr="00C203ED">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xml:space="preserve"/>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p>
    <w:p w14:paraId="3FB03188" w14:textId="77777777" w:rsidR="00CA59A2" w:rsidRPr="00DB04ED" w:rsidRDefault="00CA59A2" w:rsidP="000270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B04ED">
        <w:rPr>
          <w:rFonts w:ascii="Arial Narrow" w:eastAsia="Arial Narrow" w:hAnsi="Arial Narrow" w:cs="Arial Narrow"/>
          <w:b/>
          <w:color w:val="000000"/>
          <w:kern w:val="0"/>
          <w:sz w:val="22"/>
          <w:szCs w:val="22"/>
          <w:lang w:eastAsia="es-PE"/>
          <w14:ligatures w14:val="none"/>
        </w:rPr>
        <w:t>DE LA ADMISIÓN A TRÁMITE DE LA DENUNCIA</w:t>
      </w:r>
    </w:p>
    <w:p w14:paraId="06DEC80C" w14:textId="77777777" w:rsidR="00CA59A2" w:rsidRPr="00DB04ED" w:rsidRDefault="00CA59A2" w:rsidP="000270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sz w:val="22"/>
          <w:szCs w:val="22"/>
        </w:rPr>
        <w:lastRenderedPageBreak/>
        <w:t xml:space="preserve">La </w:t>
      </w:r>
      <w:r w:rsidR="001B3CAA" w:rsidRPr="00DB04ED">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sz w:val="22"/>
          <w:szCs w:val="22"/>
          <w:vertAlign w:val="superscript"/>
          <w14:ligatures w14:val="none"/>
        </w:rPr>
        <w:footnoteReference w:id="3"/>
      </w:r>
      <w:r w:rsidR="001B3CAA" w:rsidRPr="00DB04ED">
        <w:rPr>
          <w:rFonts w:ascii="Arial Narrow" w:eastAsia="Arial Narrow" w:hAnsi="Arial Narrow" w:cs="Arial Narrow"/>
          <w:color w:val="000000"/>
          <w:kern w:val="0"/>
          <w:sz w:val="22"/>
          <w:szCs w:val="22"/>
          <w:lang w:eastAsia="es-PE"/>
          <w14:ligatures w14:val="none"/>
        </w:rPr>
        <w:t xml:space="preserve">, considera </w:t>
      </w:r>
      <w:r w:rsidR="001B3CAA" w:rsidRPr="00DB04ED">
        <w:rPr>
          <w:rFonts w:ascii="Arial Narrow" w:eastAsia="Arial Narrow" w:hAnsi="Arial Narrow" w:cs="Arial Narrow"/>
          <w:kern w:val="0"/>
          <w14:ligatures w14:val="none"/>
          <w:sz w:val="22"/>
          <w:szCs w:val="22"/>
        </w:rPr>
        <w:t xml:space="preserve">que el hecho denunciado, consistente en que </w:t>
      </w:r>
      <w:r w:rsidR="00E659D0" w:rsidRPr="0002703A">
        <w:rPr>
          <w:rFonts w:ascii="Arial Narrow" w:eastAsia="Arial Narrow" w:hAnsi="Arial Narrow" w:cs="Arial Narrow"/>
          <w:color w:val="000000"/>
          <w:sz w:val="22"/>
          <w:szCs w:val="22"/>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Narrow"/>
          <w:kern w:val="0"/>
          <w:sz w:val="22"/>
          <w:szCs w:val="22"/>
          <w:vertAlign w:val="superscript"/>
          <w14:ligatures w14:val="none"/>
        </w:rPr>
        <w:footnoteReference w:id="4"/>
      </w:r>
      <w:r w:rsidR="001B3CAA" w:rsidRPr="00DB04ED">
        <w:rPr>
          <w:rFonts w:ascii="Arial Narrow" w:eastAsia="Arial Narrow" w:hAnsi="Arial Narrow" w:cs="Arial Narrow"/>
          <w:kern w:val="0"/>
          <w14:ligatures w14:val="none"/>
          <w:sz w:val="22"/>
          <w:szCs w:val="22"/>
        </w:rPr>
        <w:t>.</w:t>
      </w:r>
      <w:bookmarkEnd w:id="2"/>
    </w:p>
    <w:p w14:paraId="19B9B7DB" w14:textId="77777777" w:rsidR="001B3CAA" w:rsidRPr="00DB04ED" w:rsidRDefault="001B3CAA" w:rsidP="001B3CAA">
      <w:pPr>
        <w:spacing w:before="0" w:after="0" w:line="240" w:lineRule="auto"/>
        <w:jc w:val="both"/>
        <w:rPr>
          <w:rFonts w:ascii="Arial Narrow" w:eastAsia="Arial Narrow" w:hAnsi="Arial Narrow" w:cs="Arial Narrow"/>
          <w:kern w:val="0"/>
          <w14:ligatures w14:val="none"/>
          <w:sz w:val="22"/>
          <w:szCs w:val="22"/>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Narrow"/>
          <w:bCs/>
          <w:color w:val="000000"/>
          <w:kern w:val="0"/>
          <w:sz w:val="22"/>
          <w:szCs w:val="22"/>
          <w:lang w:eastAsia="es-PE"/>
          <w14:ligatures w14:val="none"/>
        </w:rPr>
        <w:t xml:space="preserve">artículo 1, numeral 1, literal b) </w:t>
      </w:r>
      <w:bookmarkEnd w:id="3"/>
      <w:r w:rsidRPr="00DB04ED">
        <w:rPr>
          <w:rFonts w:ascii="Arial Narrow" w:eastAsia="Arial Narrow" w:hAnsi="Arial Narrow" w:cs="Arial Narrow"/>
          <w:bCs/>
          <w:color w:val="000000"/>
          <w:kern w:val="0"/>
          <w:sz w:val="22"/>
          <w:szCs w:val="22"/>
          <w:lang w:eastAsia="es-PE"/>
          <w14:ligatures w14:val="none"/>
        </w:rPr>
        <w:t>y al artículo 2 del Código</w:t>
      </w:r>
      <w:r w:rsidRPr="00DB04E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B04ED">
        <w:rPr>
          <w:rFonts w:ascii="Arial Narrow" w:eastAsia="Arial Narrow" w:hAnsi="Arial Narrow" w:cs="Arial Narrow"/>
          <w:bCs/>
          <w:color w:val="000000"/>
          <w:kern w:val="0"/>
          <w:sz w:val="22"/>
          <w:szCs w:val="22"/>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lastRenderedPageBreak/>
        <w:t xml:space="preserve">Asimismo, </w:t>
      </w:r>
      <w:r w:rsidRPr="00DB04E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habría realizado</w:t>
      </w:r>
      <w:r w:rsidR="00A45688" w:rsidRPr="0002703A">
        <w:rPr>
          <w:rFonts w:ascii="Arial Narrow" w:eastAsia="Arial Narrow" w:hAnsi="Arial Narrow" w:cs="Arial Narrow"/>
          <w:color w:val="000000"/>
          <w:sz w:val="22"/>
          <w:szCs w:val="22"/>
        </w:rPr>
        <w:t xml:space="preserve"> la comercialización de la Póliza 2101-1152548 del Seguro Vehicular sin informar </w:t>
      </w:r>
      <w:r w:rsidR="00A45688">
        <w:rPr>
          <w:rFonts w:ascii="Arial Narrow" w:eastAsia="Arial Narrow" w:hAnsi="Arial Narrow" w:cs="Arial Narrow"/>
          <w:color w:val="000000"/>
          <w:sz w:val="22"/>
          <w:szCs w:val="22"/>
        </w:rPr>
        <w:t xml:space="preserve">de manera </w:t>
      </w:r>
      <w:r w:rsidR="00A45688" w:rsidRPr="0002703A">
        <w:rPr>
          <w:rFonts w:ascii="Arial Narrow" w:eastAsia="Arial Narrow" w:hAnsi="Arial Narrow" w:cs="Arial Narrow"/>
          <w:color w:val="000000"/>
          <w:sz w:val="22"/>
          <w:szCs w:val="22"/>
        </w:rPr>
        <w:t>clara, suficiente y comprensible sobre las coberturas de la referida póliza</w:t>
      </w:r>
      <w:r w:rsidR="00DB04ED" w:rsidRPr="00DB04E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kern w:val="0"/>
          <w14:ligatures w14:val="none"/>
          <w:sz w:val="22"/>
          <w:szCs w:val="22"/>
        </w:rPr>
        <w:t>.</w:t>
      </w:r>
    </w:p>
    <w:p w14:paraId="3D536D32" w14:textId="77777777" w:rsidR="001B3CAA" w:rsidRPr="00DB04ED" w:rsidRDefault="001B3CAA" w:rsidP="001B3C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DB04ED">
        <w:rPr>
          <w:rFonts w:ascii="Arial Narrow" w:eastAsia="Arial Narrow" w:hAnsi="Arial Narrow" w:cs="Arial Narrow"/>
          <w:color w:val="000000"/>
          <w:kern w:val="0"/>
          <w:sz w:val="22"/>
          <w:szCs w:val="22"/>
          <w:lang w:eastAsia="es-PE"/>
          <w14:ligatures w14:val="none"/>
        </w:rPr>
        <w:t xml:space="preserve">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no habría informado</w:t>
      </w:r>
      <w:r w:rsidR="00A45688"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bCs/>
          <w:color w:val="000000"/>
          <w:kern w:val="0"/>
          <w:sz w:val="22"/>
          <w:szCs w:val="22"/>
          <w:lang w:eastAsia="es-PE"/>
          <w14:ligatures w14:val="none"/>
        </w:rPr>
        <w:t xml:space="preserve">. </w:t>
      </w:r>
      <w:bookmarkEnd w:id="4"/>
      <w:r w:rsidRPr="00DB04ED">
        <w:rPr>
          <w:rFonts w:ascii="Arial Narrow" w:eastAsia="Arial Narrow" w:hAnsi="Arial Narrow" w:cs="Arial Narrow"/>
          <w:bCs/>
          <w:color w:val="000000"/>
          <w:kern w:val="0"/>
          <w:sz w:val="22"/>
          <w:szCs w:val="22"/>
          <w:lang w:eastAsia="es-PE"/>
          <w14:ligatures w14:val="none"/>
        </w:rPr>
        <w:t xml:space="preserve"> </w:t>
      </w:r>
    </w:p>
    <w:p w14:paraId="006544AA" w14:textId="77777777" w:rsidR="00121544" w:rsidRPr="00DB04ED" w:rsidRDefault="00121544" w:rsidP="001B3CAA">
      <w:pPr>
        <w:spacing w:before="0" w:after="0" w:line="240" w:lineRule="auto"/>
        <w:jc w:val="both"/>
        <w:rPr>
          <w:rFonts w:ascii="Arial Narrow" w:eastAsia="Arial Narrow" w:hAnsi="Arial Narrow" w:cs="Arial Narrow"/>
          <w:kern w:val="0"/>
          <w14:ligatures w14:val="none"/>
          <w:sz w:val="22"/>
          <w:szCs w:val="22"/>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B04ED">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02703A">
        <w:rPr>
          <w:rFonts w:ascii="Arial Narrow" w:eastAsia="Arial Narrow" w:hAnsi="Arial Narrow" w:cs="Arial Narrow"/>
          <w:color w:val="000000"/>
          <w:kern w:val="0"/>
          <w:sz w:val="22"/>
          <w:szCs w:val="22"/>
          <w:lang w:eastAsia="es-PE"/>
          <w14:ligatures w14:val="none"/>
        </w:rPr>
        <w:t xml:space="preserve"> citada, corresponde admitirla a trámite</w:t>
      </w:r>
      <w:r w:rsidRPr="0002703A">
        <w:rPr>
          <w:rStyle w:val="Refdenotaalpie"/>
          <w:rFonts w:ascii="Arial Narrow" w:eastAsia="Arial Narrow" w:hAnsi="Arial Narrow" w:cs="Arial Narrow"/>
          <w:color w:val="000000"/>
          <w:kern w:val="0"/>
          <w:sz w:val="22"/>
          <w:szCs w:val="22"/>
          <w:vertAlign w:val="superscript"/>
          <w14:ligatures w14:val="none"/>
        </w:rPr>
        <w:footnoteReference w:id="6"/>
      </w:r>
      <w:r w:rsidRPr="0002703A">
        <w:rPr>
          <w:rFonts w:ascii="Arial Narrow" w:eastAsia="Arial Narrow" w:hAnsi="Arial Narrow" w:cs="Arial Narrow"/>
          <w:color w:val="000000"/>
          <w:kern w:val="0"/>
          <w:sz w:val="22"/>
          <w:szCs w:val="22"/>
          <w:lang w:eastAsia="es-PE"/>
          <w14:ligatures w14:val="none"/>
        </w:rPr>
        <w:t>.</w:t>
      </w:r>
    </w:p>
    <w:p w14:paraId="71A3491B" w14:textId="77777777" w:rsidR="00CA59A2" w:rsidRPr="0002703A" w:rsidRDefault="00CA59A2" w:rsidP="0002703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REQUERIMIENTO DE INFORMACIÓN</w:t>
      </w:r>
    </w:p>
    <w:p w14:paraId="32A78E4A"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A efectos </w:t>
      </w:r>
      <w:r w:rsidR="0076655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Arial Narrow" w:hAnsi="Arial Narrow" w:cs="Arial Narrow"/>
          <w:color w:val="000000"/>
          <w:kern w:val="0"/>
          <w:sz w:val="22"/>
          <w:szCs w:val="22"/>
          <w:lang w:val="es-ES" w:eastAsia="es-ES"/>
          <w14:ligatures w14:val="none"/>
        </w:rPr>
        <w:t xml:space="preserve">la ley le confiere, </w:t>
      </w:r>
      <w:bookmarkStart w:id="6" w:name="_Hlk211510697"/>
      <w:r w:rsidR="0076655E" w:rsidRPr="0076655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76655E" w:rsidRPr="0076655E">
        <w:rPr>
          <w:rFonts w:ascii="Arial Narrow" w:eastAsia="Arial Narrow" w:hAnsi="Arial Narrow" w:cs="Arial Narrow"/>
          <w:color w:val="000000"/>
          <w:kern w:val="0"/>
          <w:sz w:val="22"/>
          <w:szCs w:val="22"/>
          <w:lang w:val="es-ES" w:eastAsia="es-ES"/>
          <w14:ligatures w14:val="none"/>
        </w:rPr>
        <w:t>que, en un plazo no mayor de</w:t>
      </w:r>
      <w:r w:rsidR="0076655E" w:rsidRPr="00CB59BB">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0076655E" w:rsidRPr="001B3CAA">
        <w:rPr>
          <w:rFonts w:ascii="Arial Narrow" w:eastAsia="Arial Narrow" w:hAnsi="Arial Narrow" w:cs="Arial Narrow"/>
          <w:color w:val="000000"/>
          <w:kern w:val="0"/>
          <w:sz w:val="22"/>
          <w:szCs w:val="22"/>
          <w:lang w:val="es-ES" w:eastAsia="es-ES"/>
          <w14:ligatures w14:val="none"/>
        </w:rPr>
        <w:t xml:space="preserve">resolución, </w:t>
      </w:r>
      <w:bookmarkStart w:id="7" w:name="_Hlk211510673"/>
      <w:r w:rsidR="0076655E" w:rsidRPr="001B3CAA">
        <w:rPr>
          <w:rFonts w:ascii="Arial Narrow" w:eastAsia="Arial Narrow" w:hAnsi="Arial Narrow" w:cs="Arial Narrow"/>
          <w:color w:val="000000"/>
          <w:kern w:val="0"/>
          <w:sz w:val="22"/>
          <w:szCs w:val="22"/>
          <w:lang w:val="es-ES" w:eastAsia="es-ES"/>
          <w14:ligatures w14:val="none"/>
        </w:rPr>
        <w:t>cumplan con lo siguiente:</w:t>
      </w:r>
    </w:p>
    <w:p w14:paraId="3C5188EF" w14:textId="77777777" w:rsidR="0076655E" w:rsidRPr="001B3CAA" w:rsidRDefault="0076655E" w:rsidP="0076655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 Rímac</w:t>
      </w:r>
      <w:r w:rsidRPr="001B3CAA">
        <w:rPr>
          <w:rFonts w:ascii="Arial Narrow" w:eastAsia="Arial Narrow" w:hAnsi="Arial Narrow" w:cs="Arial Narrow"/>
          <w:color w:val="000000"/>
          <w:kern w:val="0"/>
          <w:sz w:val="22"/>
          <w:szCs w:val="22"/>
          <w:lang w:val="es-ES" w:eastAsia="es-ES"/>
          <w14:ligatures w14:val="none"/>
        </w:rPr>
        <w:t xml:space="preserve">:</w:t>
      </w:r>
      <w:r w:rsidRPr="001B3CAA">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Pr="001B3CAA">
        <w:rPr>
          <w:rFonts w:ascii="Arial Narrow" w:eastAsia="Arial Narrow" w:hAnsi="Arial Narrow" w:cs="Arial Narrow"/>
          <w:color w:val="000000"/>
          <w:sz w:val="22"/>
          <w:szCs w:val="22"/>
        </w:rPr>
        <w:t xml:space="preserve">habría liquidado de forma </w:t>
      </w:r>
      <w:r w:rsidR="001B3CAA" w:rsidRPr="001B3CAA">
        <w:rPr>
          <w:rFonts w:ascii="Arial Narrow" w:eastAsia="Arial Narrow" w:hAnsi="Arial Narrow" w:cs="Arial Narrow"/>
          <w:color w:val="000000"/>
          <w:sz w:val="22"/>
          <w:szCs w:val="22"/>
        </w:rPr>
        <w:t>debida</w:t>
      </w:r>
      <w:r w:rsidRPr="001B3CAA">
        <w:rPr>
          <w:rFonts w:ascii="Arial Narrow" w:eastAsia="Arial Narrow" w:hAnsi="Arial Narrow" w:cs="Arial Narrow"/>
          <w:color w:val="000000"/>
          <w:sz w:val="22"/>
          <w:szCs w:val="22"/>
        </w:rPr>
        <w:t xml:space="preserve"> el monto a indemnizar por concepto de la cobertura de la Póliza 2101-1152548 del Seguro Vehicular</w:t>
      </w:r>
      <w:r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Pr="001B3CAA">
        <w:rPr>
          <w:rFonts w:ascii="Arial Narrow" w:eastAsia="Arial Narrow" w:hAnsi="Arial Narrow" w:cs="Arial Narrow"/>
          <w:color w:val="000000"/>
          <w:kern w:val="0"/>
          <w:sz w:val="22"/>
          <w:szCs w:val="22"/>
          <w:lang w:val="es-ES" w:eastAsia="es-ES"/>
          <w14:ligatures w14:val="none"/>
        </w:rPr>
        <w:t>iii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Al Banco</w:t>
      </w:r>
      <w:r w:rsidRPr="001B3CAA">
        <w:rPr>
          <w:rFonts w:ascii="Arial Narrow" w:eastAsia="Arial Narrow" w:hAnsi="Arial Narrow" w:cs="Arial Narrow"/>
          <w:color w:val="000000"/>
          <w:kern w:val="0"/>
          <w:sz w:val="22"/>
          <w:szCs w:val="22"/>
          <w:lang w:val="es-ES" w:eastAsia="es-ES"/>
          <w14:ligatures w14:val="none"/>
        </w:rPr>
        <w:t>:</w:t>
      </w:r>
      <w:r w:rsidRPr="001B3CAA">
        <w:rPr>
          <w:rFonts w:ascii="Arial Narrow" w:eastAsia="Arial Narrow" w:hAnsi="Arial Narrow" w:cs="Arial Narrow"/>
          <w:color w:val="000000"/>
          <w:kern w:val="0"/>
          <w:sz w:val="22"/>
          <w:szCs w:val="22"/>
          <w:lang w:eastAsia="es-ES"/>
          <w14:ligatures w14:val="none"/>
        </w:rPr>
        <w:t xml:space="preserve"> </w:t>
      </w:r>
      <w:r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RESOLUCIÓN DE LA SECRETARÍA TÉCNICA</w:t>
      </w:r>
      <w:r w:rsidR="0002703A" w:rsidRPr="0002703A">
        <w:rPr>
          <w:rFonts w:ascii="Arial Narrow" w:eastAsia="Arial Narrow" w:hAnsi="Arial Narrow" w:cs="Arial Narrow"/>
          <w:b/>
          <w:color w:val="000000"/>
          <w:kern w:val="0"/>
          <w:sz w:val="22"/>
          <w:szCs w:val="22"/>
          <w:lang w:eastAsia="es-PE"/>
          <w14:ligatures w14:val="none"/>
        </w:rPr>
        <w:t xml:space="preserve"> </w:t>
      </w:r>
    </w:p>
    <w:p w14:paraId="5E01C0BC"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4BC28B" w14:textId="5A3ECC56" w:rsidR="00121544"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lastRenderedPageBreak/>
        <w:t xml:space="preserve">PRIMERO:</w:t>
      </w:r>
      <w:r w:rsidRPr="0002703A">
        <w:rPr>
          <w:rFonts w:ascii="Arial Narrow" w:eastAsia="Arial Narrow" w:hAnsi="Arial Narrow" w:cs="Arial Narrow"/>
          <w:color w:val="000000"/>
          <w:sz w:val="22"/>
          <w:szCs w:val="22"/>
        </w:rPr>
        <w:t xml:space="preserve">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s="Arial Narrow"/>
          <w:color w:val="000000"/>
          <w:sz w:val="22"/>
          <w:szCs w:val="22"/>
        </w:rPr>
        <w:t xml:space="preserve"/>
      </w:r>
      <w:r w:rsidR="00DF2BCF" w:rsidRPr="00DF2BCF">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w:r>
      <w:r w:rsidR="00E9773E">
        <w:rPr>
          <w:rFonts w:ascii="Arial Narrow" w:eastAsia="Arial Narrow" w:hAnsi="Arial Narrow" w:cs="Arial Narrow"/>
          <w:color w:val="000000"/>
          <w:sz w:val="22"/>
          <w:szCs w:val="22"/>
        </w:rPr>
        <w:t/>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69730498" w14:textId="77777777" w:rsidR="00121544" w:rsidRPr="0002703A" w:rsidRDefault="00121544"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 los artículos 18 y 19 de la Ley 29571, Código de Protección y Defensa del Consumidor</w:t>
      </w:r>
      <w:r w:rsidRPr="0002703A">
        <w:rPr>
          <w:rFonts w:ascii="Arial Narrow" w:eastAsia="Arial Narrow" w:hAnsi="Arial Narrow" w:cs="Arial Narrow"/>
          <w:color w:val="000000"/>
          <w:sz w:val="22"/>
          <w:szCs w:val="22"/>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5E1234">
        <w:rPr>
          <w:rFonts w:ascii="Arial Narrow" w:eastAsia="Arial Narrow" w:hAnsi="Arial Narrow" w:cs="Arial Narrow"/>
          <w:color w:val="000000"/>
          <w:sz w:val="22"/>
          <w:szCs w:val="22"/>
        </w:rPr>
        <w:t>habría realizado</w:t>
      </w:r>
      <w:r w:rsidRPr="0002703A">
        <w:rPr>
          <w:rFonts w:ascii="Arial Narrow" w:eastAsia="Arial Narrow" w:hAnsi="Arial Narrow" w:cs="Arial Narrow"/>
          <w:color w:val="000000"/>
          <w:sz w:val="22"/>
          <w:szCs w:val="22"/>
        </w:rPr>
        <w:t xml:space="preserve"> la comercialización de la Póliza 2101-1152548 del Seguro Vehicular sin informar </w:t>
      </w:r>
      <w:r w:rsidR="002D4D99">
        <w:rPr>
          <w:rFonts w:ascii="Arial Narrow" w:eastAsia="Arial Narrow" w:hAnsi="Arial Narrow" w:cs="Arial Narrow"/>
          <w:color w:val="000000"/>
          <w:sz w:val="22"/>
          <w:szCs w:val="22"/>
        </w:rPr>
        <w:t xml:space="preserve">de manera </w:t>
      </w:r>
      <w:r w:rsidRPr="0002703A">
        <w:rPr>
          <w:rFonts w:ascii="Arial Narrow" w:eastAsia="Arial Narrow" w:hAnsi="Arial Narrow" w:cs="Arial Narrow"/>
          <w:color w:val="000000"/>
          <w:sz w:val="22"/>
          <w:szCs w:val="22"/>
        </w:rPr>
        <w:t>clara, suficiente y comprensible sobre las coberturas de la referida póliza.</w:t>
      </w:r>
    </w:p>
    <w:p w14:paraId="1E2518CE"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E659D0">
        <w:rPr>
          <w:rFonts w:ascii="Arial Narrow" w:eastAsia="Arial Narrow" w:hAnsi="Arial Narrow" w:cs="Arial Narrow"/>
          <w:color w:val="000000"/>
          <w:sz w:val="22"/>
          <w:szCs w:val="22"/>
        </w:rPr>
        <w:t>no habría informado</w:t>
      </w:r>
      <w:r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2F458260" w14:textId="7C17A326" w:rsidR="00CA59A2" w:rsidRPr="0002703A" w:rsidRDefault="00CA59A2" w:rsidP="0002703A">
      <w:pPr>
        <w:spacing w:after="0" w:line="240" w:lineRule="auto"/>
        <w:contextualSpacing/>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b/>
          <w:color w:val="000000"/>
          <w:sz w:val="22"/>
          <w:szCs w:val="22"/>
        </w:rPr>
        <w:t xml:space="preserve">SEGUNDO: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tener por ofrecidos los medios probatorios presentados en el escrito de denuncia del </w:t>
      </w:r>
      <w:r w:rsidR="00DF2BCF" w:rsidRPr="00DF2BCF">
        <w:rPr>
          <w:rFonts w:ascii="Arial Narrow" w:eastAsia="Arial Narrow" w:hAnsi="Arial Narrow" w:cs="Arial Narrow"/>
          <w:color w:val="000000"/>
          <w:sz w:val="22"/>
          <w:szCs w:val="22"/>
        </w:rPr>
        <w:t>24 de abril de 2026, subsanado mediante escrito del 16 de julio de 2026</w:t>
      </w:r>
      <w:r w:rsidRPr="0002703A">
        <w:rPr>
          <w:rFonts w:ascii="Arial Narrow" w:eastAsia="Arial Narrow" w:hAnsi="Arial Narrow" w:cs="Arial Narrow"/>
          <w:color w:val="000000"/>
          <w:sz w:val="22"/>
          <w:szCs w:val="22"/>
        </w:rPr>
        <w:t>.</w:t>
      </w:r>
    </w:p>
    <w:p w14:paraId="18A77A9D" w14:textId="77777777" w:rsidR="00CA59A2" w:rsidRPr="0002703A" w:rsidRDefault="00CA59A2" w:rsidP="0002703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 xml:space="preserve">TERCERO: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 Rímac Seguros y Reaseguros S.A. </w:t>
      </w:r>
      <w:r w:rsidR="00E9773E">
        <w:rPr>
          <w:rFonts w:ascii="Arial Narrow" w:eastAsia="Arial Narrow" w:hAnsi="Arial Narrow" w:cs="Arial Narrow"/>
          <w:color w:val="000000"/>
          <w:sz w:val="22"/>
          <w:szCs w:val="22"/>
        </w:rPr>
        <w:t xml:space="preserve">y </w:t>
      </w:r>
      <w:r w:rsidR="00E9773E" w:rsidRPr="0002703A">
        <w:rPr>
          <w:rFonts w:ascii="Arial Narrow" w:eastAsia="Arial Narrow" w:hAnsi="Arial Narrow" w:cs="Arial Narrow"/>
          <w:color w:val="000000"/>
          <w:sz w:val="22"/>
          <w:szCs w:val="22"/>
        </w:rPr>
        <w:t>a</w:t>
      </w:r>
      <w:r w:rsidR="00E9773E">
        <w:rPr>
          <w:rFonts w:ascii="Arial Narrow" w:eastAsia="Arial Narrow" w:hAnsi="Arial Narrow" w:cs="Arial Narrow"/>
          <w:color w:val="000000"/>
          <w:sz w:val="22"/>
          <w:szCs w:val="22"/>
        </w:rPr>
        <w:t>l</w:t>
      </w:r>
      <w:r w:rsidR="00E9773E" w:rsidRPr="0002703A">
        <w:rPr>
          <w:rFonts w:ascii="Arial Narrow" w:eastAsia="Arial Narrow" w:hAnsi="Arial Narrow" w:cs="Arial Narrow"/>
          <w:color w:val="000000"/>
          <w:sz w:val="22"/>
          <w:szCs w:val="22"/>
        </w:rPr>
        <w:t xml:space="preserve"> Banco BBVA Perú S.A. </w:t>
      </w:r>
      <w:r w:rsidRPr="0002703A">
        <w:rPr>
          <w:rFonts w:ascii="Arial Narrow" w:eastAsia="Arial Narrow" w:hAnsi="Arial Narrow" w:cs="Arial Narrow"/>
          <w:color w:val="000000"/>
          <w:sz w:val="22"/>
          <w:szCs w:val="22"/>
        </w:rPr>
        <w:t>que cumpla con lo siguiente:</w:t>
      </w:r>
    </w:p>
    <w:p w14:paraId="5FCC5FDF"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2703A">
        <w:rPr>
          <w:rFonts w:ascii="Arial Narrow" w:eastAsia="Arial Narrow" w:hAnsi="Arial Narrow" w:cs="Arial Narrow"/>
          <w:color w:val="000000"/>
          <w:kern w:val="0"/>
          <w:sz w:val="22"/>
          <w:szCs w:val="22"/>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Narrow"/>
          <w:color w:val="000000"/>
          <w:kern w:val="0"/>
          <w14:ligatures w14:val="none"/>
          <w:sz w:val="22"/>
          <w:szCs w:val="22"/>
        </w:rPr>
        <w:lastRenderedPageBreak/>
        <w:t>económicas y el número de trabajadores con el que cuenta</w:t>
      </w:r>
      <w:r w:rsidRPr="0002703A">
        <w:rPr>
          <w:rStyle w:val="Refdenotaalpie"/>
          <w:rFonts w:ascii="Arial Narrow" w:eastAsia="Arial Narrow" w:hAnsi="Arial Narrow" w:cs="Arial Narrow"/>
          <w:color w:val="000000"/>
          <w:kern w:val="0"/>
          <w:sz w:val="22"/>
          <w:szCs w:val="22"/>
          <w:vertAlign w:val="superscript"/>
          <w14:ligatures w14:val="none"/>
        </w:rPr>
        <w:footnoteReference w:id="7"/>
      </w:r>
      <w:r w:rsidRPr="0002703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2703A">
        <w:rPr>
          <w:rFonts w:ascii="Arial Narrow" w:eastAsia="Arial Narrow" w:hAnsi="Arial Narrow" w:cs="Arial Narrow"/>
          <w:color w:val="000000"/>
          <w:spacing w:val="-2"/>
          <w:kern w:val="0"/>
          <w14:ligatures w14:val="none"/>
          <w:sz w:val="22"/>
          <w:szCs w:val="22"/>
        </w:rPr>
        <w:t>Código</w:t>
      </w:r>
      <w:r w:rsidRPr="0002703A">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2703A">
        <w:rPr>
          <w:rFonts w:ascii="Arial Narrow" w:eastAsia="Arial Narrow" w:hAnsi="Arial Narrow" w:cs="Arial Narrow"/>
          <w:color w:val="000000"/>
          <w:spacing w:val="-2"/>
          <w:kern w:val="0"/>
          <w14:ligatures w14:val="none"/>
          <w:sz w:val="22"/>
          <w:szCs w:val="22"/>
        </w:rPr>
        <w:t>.</w:t>
      </w:r>
    </w:p>
    <w:p w14:paraId="657085A6" w14:textId="77777777" w:rsidR="00CA59A2" w:rsidRPr="0002703A" w:rsidRDefault="00CA59A2" w:rsidP="0002703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02703A" w:rsidRPr="0002703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2703A" w:rsidRPr="0002703A">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4C6D24A"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C9109C" w14:textId="402741B3"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1B3CAA" w:rsidRPr="0002703A">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1B3CAA" w:rsidRPr="001B3CAA">
        <w:rPr>
          <w:rFonts w:ascii="Arial Narrow" w:eastAsia="Arial Narrow" w:hAnsi="Arial Narrow" w:cs="Arial Narrow"/>
          <w:color w:val="000000"/>
          <w:sz w:val="22"/>
          <w:szCs w:val="22"/>
        </w:rPr>
        <w:t>habría liquidado de forma debida el monto a indemnizar por concepto de la cobertura de la Póliza 2101-1152548 del Seguro Vehicular</w:t>
      </w:r>
      <w:r w:rsidR="001B3CAA"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001B3CAA" w:rsidRPr="001B3CAA">
        <w:rPr>
          <w:rFonts w:ascii="Arial Narrow" w:eastAsia="Arial Narrow" w:hAnsi="Arial Narrow" w:cs="Arial Narrow"/>
          <w:color w:val="000000"/>
          <w:kern w:val="0"/>
          <w:sz w:val="22"/>
          <w:szCs w:val="22"/>
          <w:lang w:val="es-ES" w:eastAsia="es-ES"/>
          <w14:ligatures w14:val="none"/>
        </w:rPr>
        <w:t>iii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C8EEFD7" w14:textId="77777777" w:rsidR="00E9773E" w:rsidRPr="00CB59BB" w:rsidRDefault="00E9773E" w:rsidP="00E977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93C34D" w14:textId="1C18EB4C"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s="Arial Narrow"/>
          <w:color w:val="000000"/>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0DD2ABC"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02703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2703A">
        <w:rPr>
          <w:rFonts w:ascii="Arial Narrow" w:eastAsia="Arial Narrow" w:hAnsi="Arial Narrow" w:cs="Arial Narrow"/>
          <w:color w:val="000000"/>
          <w:kern w:val="0"/>
          <w:sz w:val="22"/>
          <w:szCs w:val="22"/>
          <w:lang w:eastAsia="es-PE"/>
          <w14:ligatures w14:val="none"/>
        </w:rPr>
        <w:t>29571</w:t>
      </w:r>
      <w:r w:rsidR="00CA59A2" w:rsidRPr="0002703A">
        <w:rPr>
          <w:rFonts w:ascii="Arial Narrow" w:eastAsia="Arial Narrow" w:hAnsi="Arial Narrow" w:cs="Arial Narrow"/>
          <w:color w:val="000000"/>
          <w:kern w:val="0"/>
          <w:sz w:val="22"/>
          <w:szCs w:val="22"/>
          <w:lang w:eastAsia="es-PE"/>
          <w14:ligatures w14:val="none"/>
        </w:rPr>
        <w:t>, Código de Protección y Defensa del Consumidor</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02703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02703A">
        <w:rPr>
          <w:rFonts w:ascii="Arial Narrow" w:eastAsia="Arial Narrow" w:hAnsi="Arial Narrow" w:cs="Arial Narrow"/>
          <w:color w:val="000000"/>
          <w:kern w:val="0"/>
          <w:sz w:val="22"/>
          <w:szCs w:val="22"/>
          <w:lang w:eastAsia="es-PE"/>
          <w14:ligatures w14:val="none"/>
        </w:rPr>
        <w:t xml:space="preserve">. </w:t>
      </w:r>
      <w:bookmarkEnd w:id="10"/>
      <w:r w:rsidR="00CA59A2" w:rsidRPr="0002703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02703A">
        <w:rPr>
          <w:rFonts w:ascii="Arial Narrow" w:eastAsia="Arial Narrow" w:hAnsi="Arial Narrow" w:cs="Arial Narrow"/>
          <w:color w:val="000000"/>
          <w:kern w:val="0"/>
          <w:sz w:val="22"/>
          <w:szCs w:val="22"/>
          <w:lang w:eastAsia="es-PE"/>
          <w14:ligatures w14:val="none"/>
        </w:rPr>
        <w:t>.</w:t>
      </w:r>
    </w:p>
    <w:p w14:paraId="098B4F27"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bCs/>
          <w:color w:val="000000"/>
          <w:kern w:val="0"/>
          <w14:ligatures w14:val="none"/>
          <w:sz w:val="22"/>
          <w:szCs w:val="22"/>
        </w:rPr>
        <w:t>OCTAVO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Arial Narrow" w:hAnsi="Arial Narrow" w:cs="Arial Narrow"/>
          <w:kern w:val="0"/>
          <w:sz w:val="22"/>
          <w:szCs w:val="22"/>
          <w:u w:val="single"/>
          <w14:ligatures w14:val="none"/>
        </w:rPr>
      </w:pPr>
      <w:r w:rsidRPr="0002703A">
        <w:rPr>
          <w:rFonts w:ascii="Arial Narrow" w:eastAsia="Arial Narrow" w:hAnsi="Arial Narrow" w:cs="Arial Narrow"/>
          <w:b/>
          <w:color w:val="000000"/>
          <w:kern w:val="0"/>
          <w:sz w:val="22"/>
          <w:szCs w:val="22"/>
          <w:lang w:eastAsia="es-PE"/>
          <w14:ligatures w14:val="none"/>
        </w:rPr>
        <w:t>NOVENO</w:t>
      </w:r>
      <w:r w:rsidR="00CA59A2" w:rsidRPr="0002703A">
        <w:rPr>
          <w:rFonts w:ascii="Arial Narrow" w:eastAsia="Arial Narrow" w:hAnsi="Arial Narrow" w:cs="Arial Narrow"/>
          <w:b/>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2703A"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14:ligatures w14:val="none"/>
          <w:sz w:val="22"/>
          <w:szCs w:val="22"/>
        </w:rPr>
        <w:t>807</w:t>
      </w:r>
      <w:r w:rsidR="00CA59A2" w:rsidRPr="0002703A">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02703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02703A">
        <w:rPr>
          <w:rFonts w:ascii="Arial Narrow" w:eastAsia="Arial Narrow" w:hAnsi="Arial Narrow" w:cs="Arial Narrow"/>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pacing w:before="0" w:after="0" w:line="240" w:lineRule="auto"/>
        <w:suppressAutoHyphens/>
        <w:jc w:val="both"/>
        <w:rPr>
          <w:rFonts w:ascii="Arial Narrow" w:eastAsia="Arial Narrow" w:hAnsi="Arial Narrow" w:cs="Arial Narrow"/>
          <w:kern w:val="0"/>
          <w:sz w:val="22"/>
          <w:szCs w:val="22"/>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DÉCIMO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r w:rsidR="00CA59A2" w:rsidRPr="0002703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EA49976" w14:textId="489E0D37" w:rsidR="005B4857"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color w:val="000000"/>
          <w:sz w:val="22"/>
          <w:szCs w:val="22"/>
        </w:rPr>
        <w:t xml:space="preserve">DÉCIMO PRIMERO: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02703A" w:rsidRPr="0002703A">
        <w:rPr>
          <w:rStyle w:val="Refdenotaalpie"/>
          <w:rFonts w:ascii="Arial Narrow" w:eastAsia="Arial Narrow" w:hAnsi="Arial Narrow" w:cs="Arial Narrow"/>
          <w:color w:val="000000"/>
          <w:sz w:val="22"/>
          <w:szCs w:val="22"/>
          <w:vertAlign w:val="superscript"/>
        </w:rPr>
        <w:footnoteReference w:id="15"/>
      </w:r>
      <w:r w:rsidRPr="0002703A">
        <w:rPr>
          <w:rFonts w:ascii="Arial Narrow" w:eastAsia="Arial Narrow" w:hAnsi="Arial Narrow" w:cs="Arial Narrow"/>
          <w:color w:val="000000"/>
          <w:sz w:val="22"/>
          <w:szCs w:val="22"/>
        </w:rPr>
        <w:t/>
      </w:r>
    </w:p>
    <w:p w14:paraId="4BA02C04" w14:textId="329A248E" w:rsidR="00CA59A2"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bCs/>
          <w:color w:val="000000"/>
          <w:sz w:val="22"/>
          <w:szCs w:val="22"/>
        </w:rPr>
        <w:lastRenderedPageBreak/>
        <w:t xml:space="preserve">DÉCIMO </w:t>
      </w:r>
      <w:r w:rsidR="001B3CAA">
        <w:rPr>
          <w:rFonts w:ascii="Arial Narrow" w:eastAsia="Arial Narrow" w:hAnsi="Arial Narrow" w:cs="Arial Narrow"/>
          <w:b/>
          <w:bCs/>
          <w:color w:val="000000"/>
          <w:sz w:val="22"/>
          <w:szCs w:val="22"/>
        </w:rPr>
        <w:t>SEGUNDO</w:t>
      </w:r>
      <w:r w:rsidRPr="0002703A">
        <w:rPr>
          <w:rFonts w:ascii="Arial Narrow" w:eastAsia="Arial Narrow" w:hAnsi="Arial Narrow" w:cs="Arial Narrow"/>
          <w:b/>
          <w:bCs/>
          <w:color w:val="000000"/>
          <w:sz w:val="22"/>
          <w:szCs w:val="22"/>
        </w:rPr>
        <w:t>:</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requerir a</w:t>
      </w:r>
      <w:r w:rsidR="00E9773E">
        <w:rPr>
          <w:rFonts w:ascii="Arial Narrow" w:eastAsia="Arial Narrow" w:hAnsi="Arial Narrow" w:cs="Arial Narrow"/>
          <w:color w:val="000000"/>
          <w:sz w:val="22"/>
          <w:szCs w:val="22"/>
        </w:rPr>
        <w:t>l</w:t>
      </w:r>
      <w:r w:rsidRPr="0002703A">
        <w:rPr>
          <w:rFonts w:ascii="Arial Narrow" w:eastAsia="Arial Narrow" w:hAnsi="Arial Narrow" w:cs="Arial Narrow"/>
          <w:color w:val="000000"/>
          <w:sz w:val="22"/>
          <w:szCs w:val="22"/>
        </w:rPr>
        <w:t xml:space="preserve"> </w:t>
      </w:r>
      <w:r w:rsidR="00E9773E" w:rsidRPr="0002703A">
        <w:rPr>
          <w:rFonts w:ascii="Arial Narrow" w:eastAsia="Arial Narrow" w:hAnsi="Arial Narrow" w:cs="Arial Narrow"/>
          <w:color w:val="000000"/>
          <w:sz w:val="22"/>
          <w:szCs w:val="22"/>
        </w:rPr>
        <w:t xml:space="preserve">Banco BBVA Perú S.A. </w:t>
      </w:r>
      <w:r w:rsidRPr="0002703A">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452111F2"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Secretaria Técnica Ad Hoc</w:t>
      </w:r>
      <w:r w:rsidR="00E9773E">
        <w:rPr>
          <w:rFonts w:ascii="Arial Narrow" w:eastAsia="Arial Narrow" w:hAnsi="Arial Narrow" w:cs="Arial Narrow"/>
          <w:b/>
          <w:color w:val="000000"/>
          <w:sz w:val="22"/>
          <w:szCs w:val="22"/>
          <w:lang w:eastAsia="es-PE"/>
        </w:rPr>
        <w:t xml:space="preserve"/>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color w:val="000000"/>
          <w:sz w:val="22"/>
          <w:szCs w:val="22"/>
        </w:rPr>
        <w:t>Comisión de Protección al Consumidor 1</w:t>
      </w:r>
    </w:p>
    <w:p w14:paraId="4974DCDC" w14:textId="1B35F178" w:rsidR="003A00D7" w:rsidRPr="0002703A" w:rsidRDefault="00E9773E" w:rsidP="0002703A">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02703A">
        <w:rPr>
          <w:rFonts w:ascii="Arial Narrow" w:eastAsia="Arial Narrow" w:hAnsi="Arial Narrow" w:cs="Arial Narrow"/>
          <w:color w:val="000000"/>
          <w:sz w:val="16"/>
          <w:szCs w:val="16"/>
        </w:rPr>
        <w:t>/JCQ</w:t>
      </w:r>
    </w:p>
    <w:p w14:paraId="2349B141" w14:textId="77777777" w:rsidR="00CA59A2" w:rsidRPr="0002703A" w:rsidRDefault="00CA59A2" w:rsidP="0002703A">
      <w:pPr>
        <w:spacing w:after="0" w:line="240" w:lineRule="auto"/>
        <w:jc w:val="both"/>
        <w:rPr>
          <w:rFonts w:ascii="Arial Narrow" w:eastAsia="Arial Narrow" w:hAnsi="Arial Narrow" w:cs="Arial Narrow"/>
          <w:sz w:val="22"/>
          <w:szCs w:val="22"/>
        </w:rPr>
      </w:pPr>
    </w:p>
    <w:p w14:paraId="5D21C01C" w14:textId="77777777" w:rsidR="001B5674" w:rsidRPr="0002703A" w:rsidRDefault="001B5674" w:rsidP="0002703A">
      <w:pPr>
        <w:spacing w:after="0" w:line="240" w:lineRule="auto"/>
        <w:jc w:val="both"/>
        <w:rPr>
          <w:rFonts w:ascii="Arial Narrow" w:eastAsia="Arial Narrow" w:hAnsi="Arial Narrow" w:cs="Arial Narrow"/>
          <w:sz w:val="22"/>
          <w:szCs w:val="22"/>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lang w:val="es-419"/>
        </w:rPr>
      </w:r>
      <w:r w:rsidR="00DF2BCF" w:rsidRPr="00DF2BCF">
        <w:rPr>
          <w:rFonts w:ascii="Arial Narrow" w:eastAsia="Arial Narrow" w:hAnsi="Arial Narrow" w:cs="Arial Narrow"/>
          <w:sz w:val="16"/>
          <w:szCs w:val="16"/>
          <w:lang w:val="es-419"/>
        </w:rPr>
        <w:tab/>
        <w:t xml:space="preserve">Denuncia remitida a esta Comisión mediante DOCUMENTO DE TRASLADO </w:t>
      </w:r>
      <w:proofErr w:type="spellStart"/>
      <w:r w:rsidR="00DF2BCF" w:rsidRPr="00DF2BCF">
        <w:rPr>
          <w:rFonts w:ascii="Arial Narrow" w:eastAsia="Arial Narrow" w:hAnsi="Arial Narrow" w:cs="Arial Narrow"/>
          <w:sz w:val="16"/>
          <w:szCs w:val="16"/>
          <w:lang w:val="es-419"/>
        </w:rPr>
        <w:t xml:space="preserve"/>
      </w:r>
      <w:proofErr w:type="spellEnd"/>
      <w:r w:rsidR="00DF2BCF" w:rsidRPr="00DF2BCF">
        <w:rPr>
          <w:rFonts w:ascii="Arial Narrow" w:eastAsia="Arial Narrow" w:hAnsi="Arial Narrow" w:cs="Arial Narrow"/>
          <w:sz w:val="16"/>
          <w:szCs w:val="16"/>
          <w:lang w:val="es-419"/>
        </w:rPr>
        <w:t xml:space="preserve">178-2026-PS1/INDECOPI de fecha 16 de junio de 2026, </w:t>
      </w:r>
      <w:proofErr w:type="spellStart"/>
      <w:r w:rsidR="00DF2BCF" w:rsidRPr="00DF2BCF">
        <w:rPr>
          <w:rFonts w:ascii="Arial Narrow" w:eastAsia="Arial Narrow" w:hAnsi="Arial Narrow" w:cs="Arial Narrow"/>
          <w:sz w:val="16"/>
          <w:szCs w:val="16"/>
          <w:lang w:val="es-419"/>
        </w:rPr>
        <w:t xml:space="preserve">recibida</w:t>
      </w:r>
      <w:proofErr w:type="spellEnd"/>
      <w:r w:rsidR="00DF2BCF" w:rsidRPr="00DF2BCF">
        <w:rPr>
          <w:rFonts w:ascii="Arial Narrow" w:eastAsia="Arial Narrow" w:hAnsi="Arial Narrow" w:cs="Arial Narrow"/>
          <w:sz w:val="16"/>
          <w:szCs w:val="16"/>
          <w:lang w:val="es-419"/>
        </w:rPr>
        <w:t xml:space="preserve"> el 23 de junio de 2026.</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48C645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 </w:t>
      </w:r>
    </w:p>
    <w:p w14:paraId="45BC58F8" w14:textId="61D9AC56"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2703A">
        <w:rPr>
          <w:rFonts w:ascii="Arial Narrow" w:eastAsia="Arial Narrow" w:hAnsi="Arial Narrow" w:cs="Arial Narrow"/>
          <w:sz w:val="16"/>
          <w:szCs w:val="16"/>
        </w:rPr>
        <w:t xml:space="preserve">Ley </w:t>
      </w:r>
      <w:r w:rsidRPr="0002703A">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2C60493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eastAsia="Arial Narrow" w:hAnsi="Arial Narrow" w:cs="Arial Narrow"/>
          <w:bCs/>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1">
    <w:p w14:paraId="72ABE1FD" w14:textId="7B1A35B2"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51CB3BD0" w14:textId="649E1461"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114.- medidas correctivas</w:t>
      </w:r>
    </w:p>
    <w:p w14:paraId="4A182F2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Reparar productos.</w:t>
      </w:r>
    </w:p>
    <w:p w14:paraId="7E5A2D2C"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d. En caso de infracciones muy graves y de reincidencia o </w:t>
      </w:r>
      <w:proofErr w:type="spellStart"/>
      <w:r w:rsidRPr="0002703A">
        <w:rPr>
          <w:rFonts w:ascii="Arial Narrow" w:eastAsia="Arial Narrow" w:hAnsi="Arial Narrow" w:cs="Arial Narrow"/>
          <w:sz w:val="16"/>
          <w:szCs w:val="16"/>
        </w:rPr>
        <w:t>reiterancia</w:t>
      </w:r>
      <w:proofErr w:type="spellEnd"/>
      <w:r w:rsidRPr="0002703A">
        <w:rPr>
          <w:rFonts w:ascii="Arial Narrow" w:eastAsia="Arial Narrow" w:hAnsi="Arial Narrow" w:cs="Arial Narrow"/>
          <w:sz w:val="16"/>
          <w:szCs w:val="16"/>
        </w:rPr>
        <w:t xml:space="preserve">: </w:t>
      </w:r>
    </w:p>
    <w:p w14:paraId="30C41F9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roofErr w:type="spellStart"/>
      <w:r w:rsidRPr="0002703A">
        <w:rPr>
          <w:rFonts w:ascii="Arial Narrow" w:eastAsia="Arial Narrow" w:hAnsi="Arial Narrow" w:cs="Arial Narrow"/>
          <w:sz w:val="16"/>
          <w:szCs w:val="16"/>
        </w:rPr>
        <w:t>ii</w:t>
      </w:r>
      <w:proofErr w:type="spellEnd"/>
      <w:r w:rsidRPr="0002703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e. Publicación de avisos </w:t>
      </w:r>
      <w:proofErr w:type="spellStart"/>
      <w:r w:rsidRPr="0002703A">
        <w:rPr>
          <w:rFonts w:ascii="Arial Narrow" w:eastAsia="Arial Narrow" w:hAnsi="Arial Narrow" w:cs="Arial Narrow"/>
          <w:sz w:val="16"/>
          <w:szCs w:val="16"/>
        </w:rPr>
        <w:t>rectificatorios</w:t>
      </w:r>
      <w:proofErr w:type="spellEnd"/>
      <w:r w:rsidRPr="0002703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6A57A414" w14:textId="7EEF4BA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4ADAEE25" w14:textId="76AD5D2D"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5A451BAE" w14:textId="17CFF28B"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2843CCFC"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bCs/>
          <w:sz w:val="16"/>
          <w:szCs w:val="16"/>
          <w:vertAlign w:val="superscript"/>
        </w:rPr>
        <w:footnoteRef/>
      </w:r>
      <w:r w:rsidRP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b/>
          <w:sz w:val="16"/>
          <w:szCs w:val="16"/>
        </w:rPr>
        <w:t>Artículo 29.-</w:t>
      </w:r>
      <w:r w:rsidRPr="0002703A">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BE603B1" w14:textId="77777777"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b/>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r>
      <w:r w:rsidRPr="0002703A">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eastAsia="Arial Narrow" w:hAnsi="Arial Narrow" w:cs="Arial Narrow"/>
          <w:b/>
          <w:sz w:val="16"/>
          <w:szCs w:val="16"/>
          <w:lang w:val="es-419"/>
        </w:rPr>
      </w:pPr>
      <w:r w:rsidRPr="0002703A">
        <w:rPr>
          <w:rFonts w:ascii="Arial Narrow" w:eastAsia="Arial Narrow" w:hAnsi="Arial Narrow" w:cs="Arial Narrow"/>
          <w:b/>
          <w:sz w:val="16"/>
          <w:szCs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contextualSpacing/>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