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58C28E7"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10B77" w:rsidRPr="00710B77">
        <w:rPr>
          <w:rFonts w:ascii="Arial Narrow" w:eastAsia="Arial Narrow" w:hAnsi="Arial Narrow" w:cs="Arial Narrow"/>
          <w:b/>
          <w:bCs/>
          <w:color w:val="000000"/>
          <w:kern w:val="0"/>
          <w:sz w:val="22"/>
          <w:szCs w:val="22"/>
          <w:shd w:val="clear" w:color="auto" w:fill="FFFFFF"/>
          <w:lang w:eastAsia="es-PE"/>
          <w14:ligatures w14:val="none"/>
        </w:rPr>
        <w:t>1881-2025/CC1</w:t>
      </w:r>
    </w:p>
    <w:p w14:paraId="7E5DC22B" w14:textId="6BBD2B63"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242E24D1"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E656D" w:rsidRPr="00CE656D">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CE656D">
        <w:rPr>
          <w:rFonts w:ascii="Arial Narrow" w:eastAsia="Arial Narrow" w:hAnsi="Arial Narrow" w:cs="Arial Narrow"/>
          <w:b/>
          <w:color w:val="000000"/>
          <w:kern w:val="0"/>
          <w:sz w:val="22"/>
          <w:szCs w:val="22"/>
          <w:lang w:eastAsia="es-PE"/>
          <w14:ligatures w14:val="none"/>
        </w:rPr>
        <w:t>(</w:t>
      </w:r>
      <w:r w:rsidR="00CE656D" w:rsidRPr="00CE656D">
        <w:rPr>
          <w:rFonts w:ascii="Arial Narrow" w:eastAsia="Arial Narrow" w:hAnsi="Arial Narrow" w:cs="Arial Narrow"/>
          <w:b/>
          <w:color w:val="000000"/>
          <w:kern w:val="0"/>
          <w:sz w:val="22"/>
          <w:szCs w:val="22"/>
          <w:lang w:eastAsia="es-PE"/>
          <w14:ligatures w14:val="none"/>
        </w:rPr>
        <w:t>MAPFRE</w:t>
      </w:r>
      <w:r w:rsidRPr="00CE656D">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9CB5D63"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E656D">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9B91D88"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CE656D">
        <w:rPr>
          <w:rFonts w:ascii="Arial Narrow" w:eastAsia="Arial Narrow" w:hAnsi="Arial Narrow" w:cs="Arial Narrow"/>
          <w:color w:val="000000"/>
          <w:kern w:val="0"/>
          <w:sz w:val="22"/>
          <w:szCs w:val="22"/>
          <w:shd w:val="clear" w:color="auto" w:fill="FFFFFF"/>
          <w:lang w:eastAsia="es-PE"/>
          <w14:ligatures w14:val="none"/>
        </w:rPr>
        <w:t xml:space="preserve">, </w:t>
      </w:r>
      <w:r w:rsidR="002E5DFF">
        <w:rPr>
          <w:rFonts w:ascii="Arial Narrow" w:eastAsia="Arial Narrow" w:hAnsi="Arial Narrow" w:cs="Arial Narrow"/>
          <w:color w:val="000000"/>
          <w:kern w:val="0"/>
          <w:sz w:val="22"/>
          <w:szCs w:val="22"/>
          <w:shd w:val="clear" w:color="auto" w:fill="FFFFFF"/>
          <w:lang w:eastAsia="es-PE"/>
          <w14:ligatures w14:val="none"/>
        </w:rPr>
        <w:t xml:space="preserve">5 de setiembre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E656D">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2D64997" w:rsidR="00CA59A2" w:rsidRPr="003B703B"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8 de agosto de 2025, el señor [APELLIDO] denunció a Mapfre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E656D">
        <w:rPr>
          <w:rFonts w:ascii="Arial Narrow" w:eastAsia="Arial Narrow" w:hAnsi="Arial Narrow" w:cs="Arial Narrow"/>
          <w:color w:val="000000"/>
          <w:kern w:val="0"/>
          <w:sz w:val="22"/>
          <w:szCs w:val="22"/>
          <w:lang w:val="es-ES" w:eastAsia="es-ES"/>
          <w14:ligatures w14:val="none"/>
        </w:rPr>
        <w:t xml:space="preserve"/>
      </w:r>
      <w:r w:rsidR="00CE656D" w:rsidRPr="00CE656D">
        <w:rPr>
          <w:rFonts w:ascii="Arial Narrow" w:eastAsia="Arial Narrow" w:hAnsi="Arial Narrow" w:cs="Arial Narrow"/>
          <w:color w:val="000000"/>
          <w:kern w:val="0"/>
          <w:sz w:val="22"/>
          <w:szCs w:val="22"/>
          <w:lang w:val="es-ES" w:eastAsia="es-ES"/>
          <w14:ligatures w14:val="none"/>
        </w:rPr>
        <w:t/>
      </w:r>
      <w:r w:rsidRPr="00CE656D">
        <w:rPr>
          <w:rFonts w:ascii="Arial Narrow" w:eastAsia="Arial Narrow" w:hAnsi="Arial Narrow" w:cs="Arial Narrow"/>
          <w:color w:val="000000"/>
          <w:kern w:val="0"/>
          <w:sz w:val="22"/>
          <w:szCs w:val="22"/>
          <w:lang w:val="es-ES" w:eastAsia="es-ES"/>
          <w14:ligatures w14:val="none"/>
        </w:rPr>
        <w:t xml:space="preserve"/>
      </w:r>
      <w:r w:rsidR="00CE656D" w:rsidRPr="00CE656D">
        <w:rPr>
          <w:rFonts w:ascii="Arial Narrow" w:eastAsia="Arial Narrow" w:hAnsi="Arial Narrow" w:cs="Arial Narrow"/>
          <w:color w:val="000000"/>
          <w:kern w:val="0"/>
          <w:sz w:val="22"/>
          <w:szCs w:val="22"/>
          <w:lang w:val="es-ES" w:eastAsia="es-ES"/>
          <w14:ligatures w14:val="none"/>
        </w:rPr>
        <w:t/>
      </w:r>
      <w:r w:rsidRPr="00CE656D">
        <w:rPr>
          <w:rFonts w:ascii="Arial Narrow" w:eastAsia="Arial Narrow" w:hAnsi="Arial Narrow" w:cs="Arial Narrow"/>
          <w:color w:val="000000"/>
          <w:kern w:val="0"/>
          <w:sz w:val="22"/>
          <w:szCs w:val="22"/>
          <w:lang w:val="es-ES" w:eastAsia="es-ES"/>
          <w14:ligatures w14:val="none"/>
        </w:rPr>
        <w:t xml:space="preserve"/>
      </w:r>
      <w:r w:rsidR="00996DC2" w:rsidRPr="0016466A">
        <w:rPr>
          <w:rFonts w:ascii="Arial Narrow" w:eastAsia="Arial Narrow" w:hAnsi="Arial Narrow" w:cs="Arial Narrow"/>
          <w:kern w:val="0"/>
          <w14:ligatures w14:val="none"/>
          <w:sz w:val="22"/>
          <w:szCs w:val="22"/>
        </w:rPr>
        <w:t/>
      </w:r>
      <w:r w:rsidRPr="0016466A">
        <w:rPr>
          <w:rFonts w:ascii="Arial Narrow" w:eastAsia="Arial Narrow" w:hAnsi="Arial Narrow" w:cs="Arial Narrow"/>
          <w:kern w:val="0"/>
          <w14:ligatures w14:val="none"/>
          <w:sz w:val="22"/>
          <w:szCs w:val="22"/>
        </w:rPr>
        <w:t xml:space="preserve"/>
      </w:r>
      <w:r w:rsidR="0016466A" w:rsidRPr="0016466A">
        <w:rPr>
          <w:rFonts w:ascii="Arial Narrow" w:eastAsia="Arial Narrow" w:hAnsi="Arial Narrow" w:cs="Arial Narrow"/>
          <w:kern w:val="0"/>
          <w14:ligatures w14:val="none"/>
          <w:sz w:val="22"/>
          <w:szCs w:val="22"/>
        </w:rPr>
        <w:t/>
      </w:r>
      <w:r w:rsidRPr="0016466A">
        <w:rPr>
          <w:rFonts w:ascii="Arial Narrow" w:eastAsia="Arial Narrow" w:hAnsi="Arial Narrow" w:cs="Arial Narrow"/>
          <w:kern w:val="0"/>
          <w14:ligatures w14:val="none"/>
          <w:sz w:val="22"/>
          <w:szCs w:val="22"/>
        </w:rPr>
        <w:t xml:space="preserve"/>
      </w:r>
      <w:r w:rsidR="0016466A" w:rsidRPr="0016466A">
        <w:rPr>
          <w:rFonts w:ascii="Arial Narrow" w:eastAsia="Arial Narrow" w:hAnsi="Arial Narrow" w:cs="Arial Narrow"/>
          <w:kern w:val="0"/>
          <w14:ligatures w14:val="none"/>
          <w:sz w:val="22"/>
          <w:szCs w:val="22"/>
        </w:rPr>
        <w:t xml:space="preserve"/>
      </w:r>
      <w:r w:rsidRPr="0016466A">
        <w:rPr>
          <w:rFonts w:ascii="Arial Narrow" w:eastAsia="Arial Narrow" w:hAnsi="Arial Narrow" w:cs="Arial Narrow"/>
          <w:kern w:val="0"/>
          <w14:ligatures w14:val="none"/>
          <w:sz w:val="22"/>
          <w:szCs w:val="22"/>
        </w:rPr>
        <w:t/>
      </w:r>
      <w:r w:rsidRPr="0016466A">
        <w:rPr>
          <w:rFonts w:ascii="Arial Narrow" w:eastAsia="Arial Narrow" w:hAnsi="Arial Narrow" w:cs="Arial Narrow"/>
          <w:color w:val="000000"/>
          <w:kern w:val="0"/>
          <w:sz w:val="22"/>
          <w:szCs w:val="22"/>
          <w:lang w:val="es-ES" w:eastAsia="es-ES"/>
          <w14:ligatures w14:val="none"/>
        </w:rPr>
        <w:t xml:space="preserve"/>
      </w:r>
      <w:r w:rsidR="0016466A" w:rsidRPr="0016466A">
        <w:rPr>
          <w:rFonts w:ascii="Arial Narrow" w:eastAsia="Arial Narrow" w:hAnsi="Arial Narrow" w:cs="Arial Narrow"/>
          <w:color w:val="000000"/>
          <w:kern w:val="0"/>
          <w:sz w:val="22"/>
          <w:szCs w:val="22"/>
          <w:lang w:val="es-ES" w:eastAsia="es-ES"/>
          <w14:ligatures w14:val="none"/>
        </w:rPr>
        <w:t xml:space="preserve"/>
      </w:r>
      <w:r w:rsidRPr="0016466A">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3B703B">
        <w:rPr>
          <w:rFonts w:ascii="Arial Narrow" w:eastAsia="Arial Narrow" w:hAnsi="Arial Narrow" w:cs="Arial Narrow"/>
          <w:color w:val="000000"/>
          <w:kern w:val="0"/>
          <w:sz w:val="22"/>
          <w:szCs w:val="22"/>
          <w:lang w:val="es-ES" w:eastAsia="es-ES"/>
          <w14:ligatures w14:val="none"/>
        </w:rPr>
        <w:t xml:space="preserve"/>
      </w:r>
      <w:r w:rsidRPr="003B703B">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3B703B"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13EA2F1" w14:textId="01D0064B" w:rsidR="00551C1E" w:rsidRPr="003B703B" w:rsidRDefault="00551C1E"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03B">
        <w:rPr>
          <w:rFonts w:ascii="Arial Narrow" w:eastAsia="Arial Narrow" w:hAnsi="Arial Narrow" w:cs="Arial Narrow"/>
          <w:color w:val="000000"/>
          <w:kern w:val="0"/>
          <w:sz w:val="22"/>
          <w:szCs w:val="22"/>
          <w:lang w:eastAsia="es-ES"/>
          <w14:ligatures w14:val="none"/>
        </w:rPr>
        <w:t>Con anterioridad al 6 de junio de 2025, adquirió el Seguro Suplemento de Vida Garantizada – Póliza 6022300001333 (en adelante, Seguro de Vida) y efectuó aportes mensuales de S/. 300</w:t>
      </w:r>
      <w:r w:rsidR="00A74CF8" w:rsidRPr="003B703B">
        <w:rPr>
          <w:rFonts w:ascii="Arial Narrow" w:eastAsia="Arial Narrow" w:hAnsi="Arial Narrow" w:cs="Arial Narrow"/>
          <w:color w:val="000000"/>
          <w:kern w:val="0"/>
          <w:sz w:val="22"/>
          <w:szCs w:val="22"/>
          <w:lang w:eastAsia="es-ES"/>
          <w14:ligatures w14:val="none"/>
        </w:rPr>
        <w:t>,00</w:t>
      </w:r>
      <w:r w:rsidRPr="003B703B">
        <w:rPr>
          <w:rFonts w:ascii="Arial Narrow" w:eastAsia="Arial Narrow" w:hAnsi="Arial Narrow" w:cs="Arial Narrow"/>
          <w:color w:val="000000"/>
          <w:kern w:val="0"/>
          <w:sz w:val="22"/>
          <w:szCs w:val="22"/>
          <w:lang w:eastAsia="es-ES"/>
          <w14:ligatures w14:val="none"/>
        </w:rPr>
        <w:t xml:space="preserve"> cada uno durante dos años desde marzo de 2023, ascendiendo a un total de S/. 7 600. </w:t>
      </w:r>
    </w:p>
    <w:p w14:paraId="39843667" w14:textId="77777777" w:rsidR="00551C1E" w:rsidRPr="003B703B" w:rsidRDefault="00551C1E" w:rsidP="00551C1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F9D8BD5" w14:textId="77777777" w:rsidR="00A26EE4" w:rsidRPr="003B703B" w:rsidRDefault="00551C1E"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03B">
        <w:rPr>
          <w:rFonts w:ascii="Arial Narrow" w:eastAsia="Arial Narrow" w:hAnsi="Arial Narrow" w:cs="Arial Narrow"/>
          <w:color w:val="000000"/>
          <w:kern w:val="0"/>
          <w:sz w:val="22"/>
          <w:szCs w:val="22"/>
          <w:lang w:eastAsia="es-ES"/>
          <w14:ligatures w14:val="none"/>
        </w:rPr>
        <w:t xml:space="preserve">El 6 de junio de 2025, </w:t>
      </w:r>
      <w:r w:rsidR="00A74CF8" w:rsidRPr="003B703B">
        <w:rPr>
          <w:rFonts w:ascii="Arial Narrow" w:eastAsia="Arial Narrow" w:hAnsi="Arial Narrow" w:cs="Arial Narrow"/>
          <w:color w:val="000000"/>
          <w:kern w:val="0"/>
          <w:sz w:val="22"/>
          <w:szCs w:val="22"/>
          <w:lang w:eastAsia="es-ES"/>
          <w14:ligatures w14:val="none"/>
        </w:rPr>
        <w:t>al verificar</w:t>
      </w:r>
      <w:r w:rsidRPr="003B703B">
        <w:rPr>
          <w:rFonts w:ascii="Arial Narrow" w:eastAsia="Arial Narrow" w:hAnsi="Arial Narrow" w:cs="Arial Narrow"/>
          <w:color w:val="000000"/>
          <w:kern w:val="0"/>
          <w:sz w:val="22"/>
          <w:szCs w:val="22"/>
          <w:lang w:eastAsia="es-ES"/>
          <w14:ligatures w14:val="none"/>
        </w:rPr>
        <w:t xml:space="preserve"> que habían transcurrido dos años de aportes mensuales, consultó a</w:t>
      </w:r>
      <w:r w:rsidR="00A74CF8" w:rsidRPr="003B703B">
        <w:rPr>
          <w:rFonts w:ascii="Arial Narrow" w:eastAsia="Arial Narrow" w:hAnsi="Arial Narrow" w:cs="Arial Narrow"/>
          <w:color w:val="000000"/>
          <w:kern w:val="0"/>
          <w:sz w:val="22"/>
          <w:szCs w:val="22"/>
          <w:lang w:eastAsia="es-ES"/>
          <w14:ligatures w14:val="none"/>
        </w:rPr>
        <w:t xml:space="preserve"> un asesor </w:t>
      </w:r>
      <w:r w:rsidRPr="003B703B">
        <w:rPr>
          <w:rFonts w:ascii="Arial Narrow" w:eastAsia="Arial Narrow" w:hAnsi="Arial Narrow" w:cs="Arial Narrow"/>
          <w:color w:val="000000"/>
          <w:kern w:val="0"/>
          <w:sz w:val="22"/>
          <w:szCs w:val="22"/>
          <w:lang w:eastAsia="es-ES"/>
          <w14:ligatures w14:val="none"/>
        </w:rPr>
        <w:t xml:space="preserve">de Mapfre por teléfono sobre el </w:t>
      </w:r>
      <w:r w:rsidR="00A74CF8" w:rsidRPr="003B703B">
        <w:rPr>
          <w:rFonts w:ascii="Arial Narrow" w:eastAsia="Arial Narrow" w:hAnsi="Arial Narrow" w:cs="Arial Narrow"/>
          <w:color w:val="000000"/>
          <w:kern w:val="0"/>
          <w:sz w:val="22"/>
          <w:szCs w:val="22"/>
          <w:lang w:eastAsia="es-ES"/>
          <w14:ligatures w14:val="none"/>
        </w:rPr>
        <w:t xml:space="preserve">Seguro de Vida </w:t>
      </w:r>
      <w:r w:rsidRPr="003B703B">
        <w:rPr>
          <w:rFonts w:ascii="Arial Narrow" w:eastAsia="Arial Narrow" w:hAnsi="Arial Narrow" w:cs="Arial Narrow"/>
          <w:color w:val="000000"/>
          <w:kern w:val="0"/>
          <w:sz w:val="22"/>
          <w:szCs w:val="22"/>
          <w:lang w:eastAsia="es-ES"/>
          <w14:ligatures w14:val="none"/>
        </w:rPr>
        <w:t>y la recuperación de los aportes por S/. 7 600 menos gastos administrativos</w:t>
      </w:r>
      <w:r w:rsidR="00621701" w:rsidRPr="003B703B">
        <w:rPr>
          <w:rFonts w:ascii="Arial Narrow" w:eastAsia="Arial Narrow" w:hAnsi="Arial Narrow" w:cs="Arial Narrow"/>
          <w:color w:val="000000"/>
          <w:kern w:val="0"/>
          <w:sz w:val="22"/>
          <w:szCs w:val="22"/>
          <w:lang w:eastAsia="es-ES"/>
          <w14:ligatures w14:val="none"/>
        </w:rPr>
        <w:t xml:space="preserve">, pero le </w:t>
      </w:r>
      <w:r w:rsidRPr="003B703B">
        <w:rPr>
          <w:rFonts w:ascii="Arial Narrow" w:eastAsia="Arial Narrow" w:hAnsi="Arial Narrow" w:cs="Arial Narrow"/>
          <w:color w:val="000000"/>
          <w:kern w:val="0"/>
          <w:sz w:val="22"/>
          <w:szCs w:val="22"/>
          <w:lang w:eastAsia="es-ES"/>
          <w14:ligatures w14:val="none"/>
        </w:rPr>
        <w:t xml:space="preserve">respondió que solo </w:t>
      </w:r>
      <w:r w:rsidR="00621701" w:rsidRPr="003B703B">
        <w:rPr>
          <w:rFonts w:ascii="Arial Narrow" w:eastAsia="Arial Narrow" w:hAnsi="Arial Narrow" w:cs="Arial Narrow"/>
          <w:color w:val="000000"/>
          <w:kern w:val="0"/>
          <w:sz w:val="22"/>
          <w:szCs w:val="22"/>
          <w:lang w:eastAsia="es-ES"/>
          <w14:ligatures w14:val="none"/>
        </w:rPr>
        <w:t xml:space="preserve">le </w:t>
      </w:r>
      <w:r w:rsidRPr="003B703B">
        <w:rPr>
          <w:rFonts w:ascii="Arial Narrow" w:eastAsia="Arial Narrow" w:hAnsi="Arial Narrow" w:cs="Arial Narrow"/>
          <w:color w:val="000000"/>
          <w:kern w:val="0"/>
          <w:sz w:val="22"/>
          <w:szCs w:val="22"/>
          <w:lang w:eastAsia="es-ES"/>
          <w14:ligatures w14:val="none"/>
        </w:rPr>
        <w:t>devolverían S/. 186</w:t>
      </w:r>
      <w:r w:rsidR="00621701" w:rsidRPr="003B703B">
        <w:rPr>
          <w:rFonts w:ascii="Arial Narrow" w:eastAsia="Arial Narrow" w:hAnsi="Arial Narrow" w:cs="Arial Narrow"/>
          <w:color w:val="000000"/>
          <w:kern w:val="0"/>
          <w:sz w:val="22"/>
          <w:szCs w:val="22"/>
          <w:lang w:eastAsia="es-ES"/>
          <w14:ligatures w14:val="none"/>
        </w:rPr>
        <w:t>,00</w:t>
      </w:r>
      <w:r w:rsidRPr="003B703B">
        <w:rPr>
          <w:rFonts w:ascii="Arial Narrow" w:eastAsia="Arial Narrow" w:hAnsi="Arial Narrow" w:cs="Arial Narrow"/>
          <w:color w:val="000000"/>
          <w:kern w:val="0"/>
          <w:sz w:val="22"/>
          <w:szCs w:val="22"/>
          <w:lang w:eastAsia="es-ES"/>
          <w14:ligatures w14:val="none"/>
        </w:rPr>
        <w:t xml:space="preserve">. </w:t>
      </w:r>
    </w:p>
    <w:p w14:paraId="0A0A67AA" w14:textId="77777777" w:rsidR="00A26EE4" w:rsidRPr="003B703B" w:rsidRDefault="00A26EE4" w:rsidP="00A26EE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6DEE5DF7" w:rsidR="00CA59A2" w:rsidRPr="003B703B" w:rsidRDefault="00A26EE4"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03B">
        <w:rPr>
          <w:rFonts w:ascii="Arial Narrow" w:eastAsia="Arial Narrow" w:hAnsi="Arial Narrow" w:cs="Arial Narrow"/>
          <w:color w:val="000000"/>
          <w:kern w:val="0"/>
          <w:sz w:val="22"/>
          <w:szCs w:val="22"/>
          <w:lang w:eastAsia="es-ES"/>
          <w14:ligatures w14:val="none"/>
        </w:rPr>
        <w:t>Asimismo</w:t>
      </w:r>
      <w:r w:rsidR="00551C1E" w:rsidRPr="003B703B">
        <w:rPr>
          <w:rFonts w:ascii="Arial Narrow" w:eastAsia="Arial Narrow" w:hAnsi="Arial Narrow" w:cs="Arial Narrow"/>
          <w:color w:val="000000"/>
          <w:kern w:val="0"/>
          <w:sz w:val="22"/>
          <w:szCs w:val="22"/>
          <w:lang w:eastAsia="es-ES"/>
          <w14:ligatures w14:val="none"/>
        </w:rPr>
        <w:t xml:space="preserve">, </w:t>
      </w:r>
      <w:r w:rsidRPr="003B703B">
        <w:rPr>
          <w:rFonts w:ascii="Arial Narrow" w:eastAsia="Arial Narrow" w:hAnsi="Arial Narrow" w:cs="Arial Narrow"/>
          <w:color w:val="000000"/>
          <w:kern w:val="0"/>
          <w:sz w:val="22"/>
          <w:szCs w:val="22"/>
          <w:lang w:eastAsia="es-ES"/>
          <w14:ligatures w14:val="none"/>
        </w:rPr>
        <w:t xml:space="preserve">le </w:t>
      </w:r>
      <w:r w:rsidR="00551C1E" w:rsidRPr="003B703B">
        <w:rPr>
          <w:rFonts w:ascii="Arial Narrow" w:eastAsia="Arial Narrow" w:hAnsi="Arial Narrow" w:cs="Arial Narrow"/>
          <w:color w:val="000000"/>
          <w:kern w:val="0"/>
          <w:sz w:val="22"/>
          <w:szCs w:val="22"/>
          <w:lang w:eastAsia="es-ES"/>
          <w14:ligatures w14:val="none"/>
        </w:rPr>
        <w:t>comunicaron que debía aportar por veinte años.</w:t>
      </w:r>
      <w:r w:rsidR="00CA59A2" w:rsidRPr="003B703B">
        <w:rPr>
          <w:rFonts w:ascii="Arial Narrow" w:eastAsia="Arial Narrow" w:hAnsi="Arial Narrow" w:cs="Arial Narrow"/>
          <w:color w:val="000000"/>
          <w:kern w:val="0"/>
          <w:sz w:val="22"/>
          <w:szCs w:val="22"/>
          <w:lang w:eastAsia="es-ES"/>
          <w14:ligatures w14:val="none"/>
        </w:rPr>
        <w:t xml:space="preserve"> </w:t>
      </w:r>
      <w:r w:rsidRPr="003B703B">
        <w:rPr>
          <w:rFonts w:ascii="Arial Narrow" w:eastAsia="Arial Narrow" w:hAnsi="Arial Narrow" w:cs="Arial Narrow"/>
          <w:color w:val="000000"/>
          <w:kern w:val="0"/>
          <w:sz w:val="22"/>
          <w:szCs w:val="22"/>
          <w:lang w:eastAsia="es-ES"/>
          <w14:ligatures w14:val="none"/>
        </w:rPr>
        <w:t>No obstante, señaló que el seguro no se había activado ni utilizado</w:t>
      </w:r>
      <w:r w:rsidR="003B703B">
        <w:rPr>
          <w:rFonts w:ascii="Arial Narrow" w:eastAsia="Arial Narrow" w:hAnsi="Arial Narrow" w:cs="Arial Narrow"/>
          <w:color w:val="000000"/>
          <w:kern w:val="0"/>
          <w:sz w:val="22"/>
          <w:szCs w:val="22"/>
          <w:lang w:eastAsia="es-ES"/>
          <w14:ligatures w14:val="none"/>
        </w:rPr>
        <w:t xml:space="preserve"> y que no le habían informado de manera clara las condiciones contractuales del Seguro de Vida.</w:t>
      </w:r>
    </w:p>
    <w:p w14:paraId="33E14FF7" w14:textId="77777777" w:rsidR="00CA59A2" w:rsidRPr="003B703B"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6C97C656" w:rsidR="00CA59A2" w:rsidRPr="0091388A" w:rsidRDefault="0016466A"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B703B">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anular el Seguro de Vida y otorgar la devolución total del dinero invertido por el monto S/. 7 600,00 menos el descuento por gastos administrativos. </w:t>
      </w:r>
      <w:r w:rsidR="00CA59A2" w:rsidRPr="003B703B">
        <w:rPr>
          <w:rFonts w:ascii="Arial Narrow" w:eastAsia="Arial Narrow" w:hAnsi="Arial Narrow" w:cs="Arial Narrow"/>
          <w:color w:val="000000"/>
          <w:kern w:val="0"/>
          <w:sz w:val="22"/>
          <w:szCs w:val="22"/>
          <w:lang w:val="es-ES" w:eastAsia="es-ES"/>
          <w14:ligatures w14:val="none"/>
        </w:rPr>
        <w:t xml:space="preserve"/>
      </w:r>
      <w:r w:rsidRPr="003B703B">
        <w:rPr>
          <w:rFonts w:ascii="Arial Narrow" w:eastAsia="Arial Narrow" w:hAnsi="Arial Narrow" w:cs="Arial Narrow"/>
          <w:kern w:val="0"/>
          <w14:ligatures w14:val="none"/>
          <w:sz w:val="22"/>
          <w:szCs w:val="22"/>
        </w:rPr>
        <w:t xml:space="preserve"/>
      </w:r>
      <w:r w:rsidR="00CA59A2" w:rsidRPr="003B703B">
        <w:rPr>
          <w:rFonts w:ascii="Arial Narrow" w:eastAsia="Arial Narrow" w:hAnsi="Arial Narrow" w:cs="Arial Narrow"/>
          <w:color w:val="000000"/>
          <w:kern w:val="0"/>
          <w:sz w:val="22"/>
          <w:szCs w:val="22"/>
          <w:lang w:val="es-ES" w:eastAsia="es-ES"/>
          <w14:ligatures w14:val="none"/>
        </w:rPr>
        <w:t xml:space="preserve"/>
      </w:r>
      <w:r w:rsidRPr="003B703B">
        <w:rPr>
          <w:rFonts w:ascii="Arial Narrow" w:eastAsia="Arial Narrow" w:hAnsi="Arial Narrow" w:cs="Arial Narrow"/>
          <w:color w:val="000000"/>
          <w:kern w:val="0"/>
          <w:sz w:val="22"/>
          <w:szCs w:val="22"/>
          <w:lang w:val="es-ES" w:eastAsia="es-ES"/>
          <w14:ligatures w14:val="none"/>
        </w:rPr>
        <w:t xml:space="preserve"/>
      </w:r>
      <w:r w:rsidR="00CA59A2" w:rsidRPr="003B703B">
        <w:rPr>
          <w:rFonts w:ascii="Arial Narrow" w:eastAsia="Arial Narrow" w:hAnsi="Arial Narrow" w:cs="Arial Narrow"/>
          <w:color w:val="000000"/>
          <w:kern w:val="0"/>
          <w:sz w:val="22"/>
          <w:szCs w:val="22"/>
          <w:lang w:val="es-ES" w:eastAsia="es-ES"/>
          <w14:ligatures w14:val="none"/>
        </w:rPr>
        <w:t xml:space="preserve"/>
      </w:r>
      <w:r w:rsidR="00A26EE4" w:rsidRPr="003B703B">
        <w:rPr>
          <w:rFonts w:ascii="Arial Narrow" w:eastAsia="Arial Narrow" w:hAnsi="Arial Narrow" w:cs="Arial Narrow"/>
          <w:color w:val="000000"/>
          <w:kern w:val="0"/>
          <w:sz w:val="22"/>
          <w:szCs w:val="22"/>
          <w:lang w:val="es-ES" w:eastAsia="es-ES"/>
          <w14:ligatures w14:val="none"/>
        </w:rPr>
        <w:t xml:space="preserve"/>
      </w:r>
      <w:r w:rsidR="00A26EE4" w:rsidRPr="003B703B">
        <w:rPr>
          <w:rFonts w:ascii="Arial Narrow" w:eastAsia="Arial Narrow" w:hAnsi="Arial Narrow" w:cs="Arial Narrow"/>
          <w:color w:val="000000"/>
          <w:kern w:val="0"/>
          <w:sz w:val="22"/>
          <w:szCs w:val="22"/>
          <w:lang w:eastAsia="es-ES"/>
          <w14:ligatures w14:val="none"/>
        </w:rPr>
        <w:t/>
      </w:r>
      <w:r w:rsidR="00A26EE4" w:rsidRPr="003B703B">
        <w:rPr>
          <w:rFonts w:ascii="Arial Narrow" w:eastAsia="Arial Narrow" w:hAnsi="Arial Narrow" w:cs="Arial Narrow"/>
          <w:color w:val="000000"/>
          <w:kern w:val="0"/>
          <w:sz w:val="22"/>
          <w:szCs w:val="22"/>
          <w:lang w:val="es-ES" w:eastAsia="es-ES"/>
          <w14:ligatures w14:val="none"/>
        </w:rPr>
        <w:t xml:space="preserve"/>
      </w:r>
      <w:r w:rsidR="00CA59A2" w:rsidRPr="003B703B">
        <w:rPr>
          <w:rFonts w:ascii="Arial Narrow" w:eastAsia="Arial Narrow" w:hAnsi="Arial Narrow" w:cs="Arial Narrow"/>
          <w:color w:val="000000"/>
          <w:kern w:val="0"/>
          <w:sz w:val="22"/>
          <w:szCs w:val="22"/>
          <w:lang w:val="es-ES" w:eastAsia="es-ES"/>
          <w14:ligatures w14:val="none"/>
        </w:rPr>
        <w:t xml:space="preserve"/>
      </w:r>
      <w:r w:rsidR="008E1B74" w:rsidRPr="003B703B">
        <w:rPr>
          <w:rFonts w:ascii="Arial Narrow" w:eastAsia="Arial Narrow" w:hAnsi="Arial Narrow" w:cs="Arial Narrow"/>
          <w:color w:val="000000"/>
          <w:kern w:val="0"/>
          <w:sz w:val="22"/>
          <w:szCs w:val="22"/>
          <w:lang w:val="es-ES" w:eastAsia="es-ES"/>
          <w14:ligatures w14:val="none"/>
        </w:rPr>
        <w:t xml:space="preserve"/>
      </w:r>
      <w:r w:rsidR="008E1B74" w:rsidRPr="0091388A">
        <w:rPr>
          <w:rFonts w:ascii="Arial Narrow" w:eastAsia="Arial Narrow" w:hAnsi="Arial Narrow" w:cs="Arial Narrow"/>
          <w:color w:val="000000"/>
          <w:kern w:val="0"/>
          <w:sz w:val="22"/>
          <w:szCs w:val="22"/>
          <w:lang w:val="es-ES" w:eastAsia="es-ES"/>
          <w14:ligatures w14:val="none"/>
        </w:rPr>
        <w:t/>
      </w:r>
      <w:r w:rsidR="00CA59A2" w:rsidRPr="0091388A">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91388A" w:rsidRDefault="00CA59A2" w:rsidP="00CA59A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1388A"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1388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1388A" w:rsidRDefault="00CA59A2" w:rsidP="00CA59A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DC7B64E" w14:textId="180A8BB9" w:rsidR="00121544" w:rsidRPr="0091388A" w:rsidRDefault="00CA59A2"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91388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91388A">
        <w:rPr>
          <w:rStyle w:val="Refdenotaalpie"/>
          <w:rFonts w:ascii="Arial Narrow" w:eastAsia="Arial Narrow" w:hAnsi="Arial Narrow" w:cs="Arial Narrow"/>
          <w:kern w:val="0"/>
          <w:sz w:val="22"/>
          <w:szCs w:val="22"/>
          <w:vertAlign w:val="superscript"/>
          <w14:ligatures w14:val="none"/>
        </w:rPr>
        <w:footnoteReference w:id="2"/>
      </w:r>
      <w:r w:rsidRPr="0091388A">
        <w:rPr>
          <w:rFonts w:ascii="Arial Narrow" w:eastAsia="Arial Narrow" w:hAnsi="Arial Narrow" w:cs="Arial Narrow"/>
          <w:color w:val="000000"/>
          <w:kern w:val="0"/>
          <w:sz w:val="22"/>
          <w:szCs w:val="22"/>
          <w:lang w:eastAsia="es-PE"/>
          <w14:ligatures w14:val="none"/>
        </w:rPr>
        <w:t xml:space="preserve">, </w:t>
      </w:r>
      <w:r w:rsidR="00121544" w:rsidRPr="0091388A">
        <w:rPr>
          <w:rFonts w:ascii="Arial Narrow" w:eastAsia="Arial Narrow" w:hAnsi="Arial Narrow" w:cs="Arial Narrow"/>
          <w:color w:val="000000"/>
          <w:kern w:val="0"/>
          <w:sz w:val="22"/>
          <w:szCs w:val="22"/>
          <w:lang w:eastAsia="es-PE"/>
          <w14:ligatures w14:val="none"/>
        </w:rPr>
        <w:t xml:space="preserve">considera </w:t>
      </w:r>
      <w:r w:rsidR="00121544" w:rsidRPr="0091388A">
        <w:rPr>
          <w:rFonts w:ascii="Arial Narrow" w:eastAsia="Arial Narrow" w:hAnsi="Arial Narrow" w:cs="Arial Narrow"/>
          <w:kern w:val="0"/>
          <w14:ligatures w14:val="none"/>
          <w:sz w:val="22"/>
          <w:szCs w:val="22"/>
        </w:rPr>
        <w:t xml:space="preserve">que el hecho denunciado, consistente en que </w:t>
      </w:r>
      <w:r w:rsidR="00BA01BA" w:rsidRPr="00BA01BA">
        <w:rPr>
          <w:rFonts w:ascii="Arial Narrow" w:eastAsia="Arial Narrow" w:hAnsi="Arial Narrow" w:cs="Arial Narrow"/>
          <w:kern w:val="0"/>
          <w:sz w:val="22"/>
          <w:szCs w:val="22"/>
          <w:shd w:val="clear" w:color="auto" w:fill="FFFFFF"/>
          <w:lang w:eastAsia="es-PE"/>
          <w14:ligatures w14:val="none"/>
        </w:rPr>
        <w:t xml:space="preserve">la </w:t>
      </w:r>
      <w:r w:rsidR="00BA01BA" w:rsidRPr="00BA01BA">
        <w:rPr>
          <w:rFonts w:ascii="Arial Narrow" w:eastAsia="Arial Narrow" w:hAnsi="Arial Narrow" w:cs="Arial Narrow"/>
          <w:kern w:val="0"/>
          <w:sz w:val="22"/>
          <w:szCs w:val="22"/>
          <w:shd w:val="clear" w:color="auto" w:fill="FFFFFF"/>
          <w:lang w:eastAsia="es-PE"/>
          <w14:ligatures w14:val="none"/>
        </w:rPr>
        <w:lastRenderedPageBreak/>
        <w:t xml:space="preserve">compañía aseguradora se habría negado injustificadamente a otorgar al denunciante la devolución de los aportes por las primas pagadas del Seguro Suplemento de Vida Garantizada – Póliza </w:t>
      </w:r>
      <w:proofErr w:type="spellStart"/>
      <w:r w:rsidR="00BA01BA" w:rsidRPr="00BA01BA">
        <w:rPr>
          <w:rFonts w:ascii="Arial Narrow" w:eastAsia="Arial Narrow" w:hAnsi="Arial Narrow" w:cs="Arial Narrow"/>
          <w:kern w:val="0"/>
          <w:sz w:val="22"/>
          <w:szCs w:val="22"/>
          <w:shd w:val="clear" w:color="auto" w:fill="FFFFFF"/>
          <w:lang w:eastAsia="es-PE"/>
          <w14:ligatures w14:val="none"/>
        </w:rPr>
        <w:t/>
      </w:r>
      <w:proofErr w:type="spellEnd"/>
      <w:r w:rsidR="00BA01BA" w:rsidRPr="00BA01BA">
        <w:rPr>
          <w:rFonts w:ascii="Arial Narrow" w:eastAsia="Arial Narrow" w:hAnsi="Arial Narrow" w:cs="Arial Narrow"/>
          <w:kern w:val="0"/>
          <w:sz w:val="22"/>
          <w:szCs w:val="22"/>
          <w:shd w:val="clear" w:color="auto" w:fill="FFFFFF"/>
          <w:lang w:eastAsia="es-PE"/>
          <w14:ligatures w14:val="none"/>
        </w:rPr>
        <w:t xml:space="preserve"> 6022300001333, puesto que se le ofreció un monto menor</w:t>
      </w:r>
      <w:r w:rsidR="00711750" w:rsidRPr="0091388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1388A">
        <w:rPr>
          <w:rFonts w:ascii="Arial Narrow" w:eastAsia="Arial Narrow" w:hAnsi="Arial Narrow" w:cs="Arial Narrow"/>
          <w:color w:val="000000"/>
          <w:kern w:val="0"/>
          <w:sz w:val="22"/>
          <w:szCs w:val="22"/>
          <w:lang w:eastAsia="es-PE"/>
          <w14:ligatures w14:val="none"/>
        </w:rPr>
        <w:t/>
      </w:r>
      <w:r w:rsidR="00711750" w:rsidRPr="0091388A">
        <w:rPr>
          <w:rFonts w:ascii="Arial Narrow" w:eastAsia="Arial Narrow" w:hAnsi="Arial Narrow" w:cs="Arial Narrow"/>
          <w:kern w:val="0"/>
          <w14:ligatures w14:val="none"/>
          <w:sz w:val="22"/>
          <w:szCs w:val="22"/>
        </w:rPr>
        <w:t xml:space="preserve"> y 19</w:t>
      </w:r>
      <w:r w:rsidR="00711750" w:rsidRPr="0091388A">
        <w:rPr>
          <w:rFonts w:ascii="Arial Narrow" w:eastAsia="Arial Narrow" w:hAnsi="Arial Narrow" w:cs="Arial Narrow"/>
          <w:color w:val="000000"/>
          <w:kern w:val="0"/>
          <w:sz w:val="22"/>
          <w:szCs w:val="22"/>
          <w:lang w:eastAsia="es-PE"/>
          <w14:ligatures w14:val="none"/>
        </w:rPr>
        <w:t/>
      </w:r>
      <w:r w:rsidR="00711750" w:rsidRPr="0091388A">
        <w:rPr>
          <w:rFonts w:ascii="Arial Narrow" w:eastAsia="Arial Narrow" w:hAnsi="Arial Narrow" w:cs="Arial Narrow"/>
          <w:kern w:val="0"/>
          <w14:ligatures w14:val="none"/>
          <w:sz w:val="22"/>
          <w:szCs w:val="22"/>
        </w:rPr>
        <w:t xml:space="preserve"> del Código</w:t>
      </w:r>
      <w:r w:rsidR="00711750" w:rsidRPr="0091388A">
        <w:rPr>
          <w:rStyle w:val="Refdenotaalpie"/>
          <w:rFonts w:ascii="Arial Narrow" w:eastAsia="Arial Narrow" w:hAnsi="Arial Narrow" w:cs="Arial Narrow"/>
          <w:kern w:val="0"/>
          <w:sz w:val="22"/>
          <w:szCs w:val="22"/>
          <w:vertAlign w:val="superscript"/>
          <w14:ligatures w14:val="none"/>
        </w:rPr>
        <w:footnoteReference w:id="3"/>
      </w:r>
      <w:r w:rsidR="00711750" w:rsidRPr="0091388A">
        <w:rPr>
          <w:rFonts w:ascii="Arial Narrow" w:eastAsia="Arial Narrow" w:hAnsi="Arial Narrow" w:cs="Arial Narrow"/>
          <w:kern w:val="0"/>
          <w14:ligatures w14:val="none"/>
          <w:sz w:val="22"/>
          <w:szCs w:val="22"/>
        </w:rPr>
        <w:t>.</w:t>
      </w:r>
    </w:p>
    <w:p w14:paraId="4266B1E3" w14:textId="77777777" w:rsidR="00121544" w:rsidRPr="0091388A" w:rsidRDefault="00121544" w:rsidP="00121544">
      <w:pPr>
        <w:spacing w:before="0" w:after="0" w:line="240" w:lineRule="auto"/>
        <w:jc w:val="both"/>
        <w:rPr>
          <w:rFonts w:ascii="Arial Narrow" w:eastAsia="Arial Narrow" w:hAnsi="Arial Narrow" w:cs="Arial Narrow"/>
          <w:kern w:val="0"/>
          <w14:ligatures w14:val="none"/>
          <w:sz w:val="22"/>
          <w:szCs w:val="22"/>
        </w:rPr>
      </w:pPr>
    </w:p>
    <w:p w14:paraId="78C31712" w14:textId="7D09DBA1" w:rsidR="00121544" w:rsidRPr="0091388A"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1388A">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1388A">
        <w:rPr>
          <w:rFonts w:ascii="Arial Narrow" w:eastAsia="Arial Narrow" w:hAnsi="Arial Narrow" w:cs="Arial Narrow"/>
          <w:kern w:val="0"/>
          <w14:ligatures w14:val="none"/>
          <w:sz w:val="22"/>
          <w:szCs w:val="22"/>
        </w:rPr>
        <w:t xml:space="preserve">que el hecho denunciado, consistente en que </w:t>
      </w:r>
      <w:r w:rsidR="00BA01BA" w:rsidRPr="00BA01BA">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informar de manera oportuna, clara y de fácil comprensión al denunciante sobre las condiciones de devolución del pago de primas del Seguro Suplemento de Vida Garantizada – Póliza </w:t>
      </w:r>
      <w:proofErr w:type="spellStart"/>
      <w:r w:rsidR="00BA01BA" w:rsidRPr="00BA01BA">
        <w:rPr>
          <w:rFonts w:ascii="Arial Narrow" w:eastAsia="Arial Narrow" w:hAnsi="Arial Narrow" w:cs="Arial Narrow"/>
          <w:kern w:val="0"/>
          <w:sz w:val="22"/>
          <w:szCs w:val="22"/>
          <w:shd w:val="clear" w:color="auto" w:fill="FFFFFF"/>
          <w:lang w:eastAsia="es-PE"/>
          <w14:ligatures w14:val="none"/>
        </w:rPr>
        <w:t/>
      </w:r>
      <w:proofErr w:type="spellEnd"/>
      <w:r w:rsidR="00BA01BA" w:rsidRPr="00BA01BA">
        <w:rPr>
          <w:rFonts w:ascii="Arial Narrow" w:eastAsia="Arial Narrow" w:hAnsi="Arial Narrow" w:cs="Arial Narrow"/>
          <w:kern w:val="0"/>
          <w:sz w:val="22"/>
          <w:szCs w:val="22"/>
          <w:shd w:val="clear" w:color="auto" w:fill="FFFFFF"/>
          <w:lang w:eastAsia="es-PE"/>
          <w14:ligatures w14:val="none"/>
        </w:rPr>
        <w:t xml:space="preserve"> 6022300001333</w:t>
      </w:r>
      <w:r w:rsidRPr="0091388A">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4" w:name="_Hlk195611851"/>
      <w:r w:rsidRPr="0091388A">
        <w:rPr>
          <w:rFonts w:ascii="Arial Narrow" w:eastAsia="Arial Narrow" w:hAnsi="Arial Narrow" w:cs="Arial Narrow"/>
          <w:bCs/>
          <w:color w:val="000000"/>
          <w:kern w:val="0"/>
          <w:sz w:val="22"/>
          <w:szCs w:val="22"/>
          <w:lang w:eastAsia="es-PE"/>
          <w14:ligatures w14:val="none"/>
        </w:rPr>
        <w:t xml:space="preserve">artículo 1, numeral 1, literal b) </w:t>
      </w:r>
      <w:bookmarkEnd w:id="4"/>
      <w:r w:rsidRPr="0091388A">
        <w:rPr>
          <w:rFonts w:ascii="Arial Narrow" w:eastAsia="Arial Narrow" w:hAnsi="Arial Narrow" w:cs="Arial Narrow"/>
          <w:bCs/>
          <w:color w:val="000000"/>
          <w:kern w:val="0"/>
          <w:sz w:val="22"/>
          <w:szCs w:val="22"/>
          <w:lang w:eastAsia="es-PE"/>
          <w14:ligatures w14:val="none"/>
        </w:rPr>
        <w:t>y al artículo 2 del Código</w:t>
      </w:r>
      <w:r w:rsidRPr="0091388A">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91388A">
        <w:rPr>
          <w:rFonts w:ascii="Arial Narrow" w:eastAsia="Arial Narrow" w:hAnsi="Arial Narrow" w:cs="Arial Narrow"/>
          <w:bCs/>
          <w:color w:val="000000"/>
          <w:kern w:val="0"/>
          <w:sz w:val="22"/>
          <w:szCs w:val="22"/>
          <w:lang w:eastAsia="es-PE"/>
          <w14:ligatures w14:val="none"/>
        </w:rPr>
        <w:t xml:space="preserve">. </w:t>
      </w:r>
    </w:p>
    <w:p w14:paraId="432038D6" w14:textId="0A9F6D75" w:rsidR="00CA59A2" w:rsidRPr="00121544" w:rsidRDefault="00CA59A2" w:rsidP="0012154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8C71625" w14:textId="49CD2771" w:rsidR="00CA59A2" w:rsidRPr="00AE3A6A" w:rsidRDefault="00CA59A2" w:rsidP="008436E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5F621101" w14:textId="77777777" w:rsidR="00AE3A6A" w:rsidRPr="00AE3A6A" w:rsidRDefault="00AE3A6A" w:rsidP="00AE3A6A">
      <w:pPr>
        <w:pStyle w:val="Prrafodelista"/>
        <w:spacing w:before="0" w:after="0" w:line="240" w:lineRule="auto"/>
        <w:rPr>
          <w:rFonts w:ascii="Arial Narrow" w:eastAsia="Arial Narrow" w:hAnsi="Arial Narrow" w:cs="Arial Narrow"/>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FB8A6E5"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w:t>
      </w:r>
      <w:r w:rsidRPr="00D45EB5">
        <w:rPr>
          <w:rFonts w:ascii="Arial Narrow" w:eastAsia="Arial Narrow" w:hAnsi="Arial Narrow" w:cs="Arial Narrow"/>
          <w:color w:val="000000"/>
          <w:kern w:val="0"/>
          <w:sz w:val="22"/>
          <w:szCs w:val="22"/>
          <w:lang w:val="es-ES" w:eastAsia="es-ES"/>
          <w14:ligatures w14:val="none"/>
        </w:rPr>
        <w:t xml:space="preserve"> conviene requerir </w:t>
      </w:r>
      <w:r w:rsidR="00D45EB5" w:rsidRPr="00D45EB5">
        <w:rPr>
          <w:rFonts w:ascii="Arial Narrow" w:eastAsia="Arial Narrow" w:hAnsi="Arial Narrow" w:cs="Arial Narrow"/>
          <w:color w:val="000000"/>
          <w:kern w:val="0"/>
          <w:sz w:val="22"/>
          <w:szCs w:val="22"/>
          <w:lang w:val="es-ES" w:eastAsia="es-ES"/>
          <w14:ligatures w14:val="none"/>
        </w:rPr>
        <w:t xml:space="preserve">a la compañía aseguradora </w:t>
      </w:r>
      <w:r w:rsidRPr="00D45EB5">
        <w:rPr>
          <w:rFonts w:ascii="Arial Narrow" w:eastAsia="Arial Narrow" w:hAnsi="Arial Narrow" w:cs="Arial Narrow"/>
          <w:color w:val="000000"/>
          <w:kern w:val="0"/>
          <w:sz w:val="22"/>
          <w:szCs w:val="22"/>
          <w:lang w:val="es-ES" w:eastAsia="es-ES"/>
          <w14:ligatures w14:val="none"/>
        </w:rPr>
        <w:t>que, en un plazo no mayor de cinco (5) días hábiles</w:t>
      </w:r>
      <w:r w:rsidRPr="0026598E">
        <w:rPr>
          <w:rFonts w:ascii="Arial Narrow" w:eastAsia="Arial Narrow" w:hAnsi="Arial Narrow" w:cs="Arial Narrow"/>
          <w:color w:val="000000"/>
          <w:kern w:val="0"/>
          <w:sz w:val="22"/>
          <w:szCs w:val="22"/>
          <w:lang w:val="es-ES" w:eastAsia="es-ES"/>
          <w14:ligatures w14:val="none"/>
        </w:rPr>
        <w:t xml:space="preserve"> contado a partir del día siguiente de la notificación de la presente resolución, cumpla con lo siguiente</w:t>
      </w:r>
      <w:r w:rsidRPr="00F14BE8">
        <w:rPr>
          <w:rFonts w:ascii="Arial Narrow" w:eastAsia="Arial Narrow" w:hAnsi="Arial Narrow" w:cs="Arial Narrow"/>
          <w:color w:val="000000"/>
          <w:kern w:val="0"/>
          <w:sz w:val="22"/>
          <w:szCs w:val="22"/>
          <w:lang w:val="es-ES" w:eastAsia="es-ES"/>
          <w14:ligatures w14:val="none"/>
        </w:rPr>
        <w:t xml:space="preserve">: </w:t>
      </w:r>
      <w:r w:rsidR="007C0E5A" w:rsidRPr="007C0E5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7C0E5A" w:rsidRPr="007C0E5A">
        <w:rPr>
          <w:rFonts w:ascii="Arial Narrow" w:eastAsia="Arial Narrow" w:hAnsi="Arial Narrow" w:cs="Arial Narrow"/>
          <w:color w:val="000000"/>
          <w:kern w:val="0"/>
          <w:sz w:val="22"/>
          <w:szCs w:val="22"/>
          <w:lang w:val="es-ES" w:eastAsia="es-ES"/>
          <w14:ligatures w14:val="none"/>
        </w:rPr>
        <w:t/>
      </w:r>
      <w:proofErr w:type="spellEnd"/>
      <w:r w:rsidR="007C0E5A" w:rsidRPr="007C0E5A">
        <w:rPr>
          <w:rFonts w:ascii="Arial Narrow" w:eastAsia="Arial Narrow" w:hAnsi="Arial Narrow" w:cs="Arial Narrow"/>
          <w:color w:val="000000"/>
          <w:kern w:val="0"/>
          <w:sz w:val="22"/>
          <w:szCs w:val="22"/>
          <w:lang w:val="es-ES" w:eastAsia="es-ES"/>
          <w14:ligatures w14:val="none"/>
        </w:rPr>
        <w:t xml:space="preserve"> 6022300001333 del Seguro Suplemento de Vida Garantizada, así como el cargo de remisión de la póliza; y, (</w:t>
      </w:r>
      <w:proofErr w:type="spellStart"/>
      <w:r w:rsidR="007C0E5A" w:rsidRPr="007C0E5A">
        <w:rPr>
          <w:rFonts w:ascii="Arial Narrow" w:eastAsia="Arial Narrow" w:hAnsi="Arial Narrow" w:cs="Arial Narrow"/>
          <w:color w:val="000000"/>
          <w:kern w:val="0"/>
          <w:sz w:val="22"/>
          <w:szCs w:val="22"/>
          <w:lang w:val="es-ES" w:eastAsia="es-ES"/>
          <w14:ligatures w14:val="none"/>
        </w:rPr>
        <w:t>ii</w:t>
      </w:r>
      <w:proofErr w:type="spellEnd"/>
      <w:r w:rsidR="007C0E5A" w:rsidRPr="007C0E5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0800AC39" w:rsidR="00121544" w:rsidRPr="00CA79E6" w:rsidRDefault="00CA59A2" w:rsidP="0012154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8 de agosto de 2025 interpuesta por el señor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D45EB5" w:rsidRPr="00CE656D">
        <w:rPr>
          <w:rFonts w:ascii="Arial Narrow" w:eastAsia="Arial Narrow" w:hAnsi="Arial Narrow" w:cs="Arial Narrow"/>
          <w:color w:val="000000"/>
          <w:kern w:val="0"/>
          <w:sz w:val="22"/>
          <w:szCs w:val="22"/>
          <w:lang w:val="es-ES" w:eastAsia="es-ES"/>
          <w14:ligatures w14:val="none"/>
        </w:rPr>
        <w:t/>
      </w:r>
      <w:r w:rsidR="00D45EB5">
        <w:rPr>
          <w:rFonts w:ascii="Arial Narrow" w:eastAsia="Arial Narrow" w:hAnsi="Arial Narrow" w:cs="Arial Narrow"/>
          <w:color w:val="000000"/>
          <w:kern w:val="0"/>
          <w:sz w:val="22"/>
          <w:szCs w:val="22"/>
          <w:lang w:val="es-ES" w:eastAsia="es-ES"/>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D45EB5">
        <w:rPr>
          <w:rFonts w:ascii="Arial Narrow" w:eastAsia="Arial Narrow" w:hAnsi="Arial Narrow" w:cs="Arial Narrow"/>
          <w:color w:val="000000"/>
          <w:kern w:val="0"/>
          <w:sz w:val="22"/>
          <w:szCs w:val="22"/>
          <w:shd w:val="clear" w:color="auto" w:fill="FFFFFF"/>
          <w:lang w:eastAsia="es-PE"/>
          <w14:ligatures w14:val="none"/>
        </w:rPr>
        <w:t xml:space="preserve"/>
      </w:r>
      <w:r w:rsidR="00D45EB5" w:rsidRPr="00D45EB5">
        <w:rPr>
          <w:rFonts w:ascii="Arial Narrow" w:eastAsia="Arial Narrow" w:hAnsi="Arial Narrow" w:cs="Arial Narrow"/>
          <w:color w:val="000000"/>
          <w:kern w:val="0"/>
          <w:sz w:val="22"/>
          <w:szCs w:val="22"/>
          <w:shd w:val="clear" w:color="auto" w:fill="FFFFFF"/>
          <w:lang w:eastAsia="es-PE"/>
          <w14:ligatures w14:val="none"/>
        </w:rPr>
        <w:t/>
      </w:r>
      <w:r w:rsidRPr="00D45EB5">
        <w:rPr>
          <w:rFonts w:ascii="Arial Narrow" w:eastAsia="Arial Narrow" w:hAnsi="Arial Narrow" w:cs="Arial Narrow"/>
          <w:color w:val="000000"/>
          <w:kern w:val="0"/>
          <w:sz w:val="22"/>
          <w:szCs w:val="22"/>
          <w:shd w:val="clear" w:color="auto" w:fill="FFFFFF"/>
          <w:lang w:eastAsia="es-PE"/>
          <w14:ligatures w14:val="none"/>
        </w:rPr>
        <w:t xml:space="preserve"/>
      </w:r>
      <w:r w:rsidR="00D45EB5" w:rsidRPr="00D45EB5">
        <w:rPr>
          <w:rFonts w:ascii="Arial Narrow" w:eastAsia="Arial Narrow" w:hAnsi="Arial Narrow" w:cs="Arial Narrow"/>
          <w:sz w:val="22"/>
          <w:szCs w:val="22"/>
        </w:rPr>
        <w:t xml:space="preserve"/>
      </w:r>
      <w:r w:rsidR="00D45EB5" w:rsidRPr="00CA79E6">
        <w:rPr>
          <w:rFonts w:ascii="Arial Narrow" w:eastAsia="Arial Narrow" w:hAnsi="Arial Narrow" w:cs="Arial Narrow"/>
          <w:sz w:val="22"/>
          <w:szCs w:val="22"/>
        </w:rPr>
        <w:t/>
      </w:r>
      <w:r w:rsidRPr="00CA79E6">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CA79E6">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CA79E6" w:rsidRDefault="00121544" w:rsidP="0012154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4B170FBE" w:rsidR="00121544" w:rsidRPr="00CA79E6" w:rsidRDefault="00711750" w:rsidP="0071175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A79E6">
        <w:rPr>
          <w:rFonts w:ascii="Arial Narrow" w:eastAsia="Arial Narrow" w:hAnsi="Arial Narrow" w:cs="Arial Narrow"/>
          <w:color w:val="000000"/>
          <w:kern w:val="0"/>
          <w:sz w:val="22"/>
          <w:szCs w:val="22"/>
          <w:lang w:eastAsia="es-PE"/>
          <w14:ligatures w14:val="none"/>
        </w:rPr>
        <w:t>Presunta</w:t>
      </w:r>
      <w:r w:rsidRPr="00CA79E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CA79E6">
        <w:rPr>
          <w:rFonts w:ascii="Arial Narrow" w:eastAsia="Arial Narrow" w:hAnsi="Arial Narrow" w:cs="Arial Narrow"/>
          <w:kern w:val="0"/>
          <w:sz w:val="22"/>
          <w:szCs w:val="22"/>
          <w:lang w:eastAsia="es-PE"/>
          <w14:ligatures w14:val="none"/>
        </w:rPr>
        <w:t xml:space="preserve"> de </w:t>
      </w:r>
      <w:r w:rsidRPr="00CA79E6">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E113E7" w:rsidRPr="00BA01BA">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al denunciante </w:t>
      </w:r>
      <w:r w:rsidR="00CB2392" w:rsidRPr="00BA01BA">
        <w:rPr>
          <w:rFonts w:ascii="Arial Narrow" w:eastAsia="Arial Narrow" w:hAnsi="Arial Narrow" w:cs="Arial Narrow"/>
          <w:kern w:val="0"/>
          <w:sz w:val="22"/>
          <w:szCs w:val="22"/>
          <w:shd w:val="clear" w:color="auto" w:fill="FFFFFF"/>
          <w:lang w:eastAsia="es-PE"/>
          <w14:ligatures w14:val="none"/>
        </w:rPr>
        <w:t xml:space="preserve">la devolución </w:t>
      </w:r>
      <w:r w:rsidR="00CA79E6" w:rsidRPr="00BA01BA">
        <w:rPr>
          <w:rFonts w:ascii="Arial Narrow" w:eastAsia="Arial Narrow" w:hAnsi="Arial Narrow" w:cs="Arial Narrow"/>
          <w:color w:val="000000"/>
          <w:kern w:val="0"/>
          <w:sz w:val="22"/>
          <w:szCs w:val="22"/>
          <w:lang w:eastAsia="es-ES"/>
          <w14:ligatures w14:val="none"/>
        </w:rPr>
        <w:t>de los aportes</w:t>
      </w:r>
      <w:r w:rsidR="00CB2392" w:rsidRPr="00BA01BA">
        <w:rPr>
          <w:rFonts w:ascii="Arial Narrow" w:eastAsia="Arial Narrow" w:hAnsi="Arial Narrow" w:cs="Arial Narrow"/>
          <w:kern w:val="0"/>
          <w:sz w:val="22"/>
          <w:szCs w:val="22"/>
          <w:shd w:val="clear" w:color="auto" w:fill="FFFFFF"/>
          <w:lang w:eastAsia="es-PE"/>
          <w14:ligatures w14:val="none"/>
        </w:rPr>
        <w:t xml:space="preserve"> por</w:t>
      </w:r>
      <w:r w:rsidR="00E113E7" w:rsidRPr="00BA01BA">
        <w:rPr>
          <w:rFonts w:ascii="Arial Narrow" w:eastAsia="Arial Narrow" w:hAnsi="Arial Narrow" w:cs="Arial Narrow"/>
          <w:kern w:val="0"/>
          <w:sz w:val="22"/>
          <w:szCs w:val="22"/>
          <w:shd w:val="clear" w:color="auto" w:fill="FFFFFF"/>
          <w:lang w:eastAsia="es-PE"/>
          <w14:ligatures w14:val="none"/>
        </w:rPr>
        <w:t xml:space="preserve"> la</w:t>
      </w:r>
      <w:r w:rsidR="00CA79E6" w:rsidRPr="00BA01BA">
        <w:rPr>
          <w:rFonts w:ascii="Arial Narrow" w:eastAsia="Arial Narrow" w:hAnsi="Arial Narrow" w:cs="Arial Narrow"/>
          <w:kern w:val="0"/>
          <w:sz w:val="22"/>
          <w:szCs w:val="22"/>
          <w:shd w:val="clear" w:color="auto" w:fill="FFFFFF"/>
          <w:lang w:eastAsia="es-PE"/>
          <w14:ligatures w14:val="none"/>
        </w:rPr>
        <w:t>s</w:t>
      </w:r>
      <w:r w:rsidR="00E113E7" w:rsidRPr="00BA01BA">
        <w:rPr>
          <w:rFonts w:ascii="Arial Narrow" w:eastAsia="Arial Narrow" w:hAnsi="Arial Narrow" w:cs="Arial Narrow"/>
          <w:kern w:val="0"/>
          <w:sz w:val="22"/>
          <w:szCs w:val="22"/>
          <w:shd w:val="clear" w:color="auto" w:fill="FFFFFF"/>
          <w:lang w:eastAsia="es-PE"/>
          <w14:ligatures w14:val="none"/>
        </w:rPr>
        <w:t xml:space="preserve"> prima</w:t>
      </w:r>
      <w:r w:rsidR="00CA79E6" w:rsidRPr="00BA01BA">
        <w:rPr>
          <w:rFonts w:ascii="Arial Narrow" w:eastAsia="Arial Narrow" w:hAnsi="Arial Narrow" w:cs="Arial Narrow"/>
          <w:kern w:val="0"/>
          <w:sz w:val="22"/>
          <w:szCs w:val="22"/>
          <w:shd w:val="clear" w:color="auto" w:fill="FFFFFF"/>
          <w:lang w:eastAsia="es-PE"/>
          <w14:ligatures w14:val="none"/>
        </w:rPr>
        <w:t>s</w:t>
      </w:r>
      <w:r w:rsidR="00E113E7" w:rsidRPr="00BA01BA">
        <w:rPr>
          <w:rFonts w:ascii="Arial Narrow" w:eastAsia="Arial Narrow" w:hAnsi="Arial Narrow" w:cs="Arial Narrow"/>
          <w:kern w:val="0"/>
          <w:sz w:val="22"/>
          <w:szCs w:val="22"/>
          <w:shd w:val="clear" w:color="auto" w:fill="FFFFFF"/>
          <w:lang w:eastAsia="es-PE"/>
          <w14:ligatures w14:val="none"/>
        </w:rPr>
        <w:t xml:space="preserve"> pagada</w:t>
      </w:r>
      <w:r w:rsidR="00CB2392" w:rsidRPr="00BA01BA">
        <w:rPr>
          <w:rFonts w:ascii="Arial Narrow" w:eastAsia="Arial Narrow" w:hAnsi="Arial Narrow" w:cs="Arial Narrow"/>
          <w:kern w:val="0"/>
          <w:sz w:val="22"/>
          <w:szCs w:val="22"/>
          <w:shd w:val="clear" w:color="auto" w:fill="FFFFFF"/>
          <w:lang w:eastAsia="es-PE"/>
          <w14:ligatures w14:val="none"/>
        </w:rPr>
        <w:t>s</w:t>
      </w:r>
      <w:r w:rsidR="00E113E7" w:rsidRPr="00BA01BA">
        <w:rPr>
          <w:rFonts w:ascii="Arial Narrow" w:eastAsia="Arial Narrow" w:hAnsi="Arial Narrow" w:cs="Arial Narrow"/>
          <w:kern w:val="0"/>
          <w:sz w:val="22"/>
          <w:szCs w:val="22"/>
          <w:shd w:val="clear" w:color="auto" w:fill="FFFFFF"/>
          <w:lang w:eastAsia="es-PE"/>
          <w14:ligatures w14:val="none"/>
        </w:rPr>
        <w:t xml:space="preserve"> del </w:t>
      </w:r>
      <w:r w:rsidR="00CA79E6" w:rsidRPr="00BA01BA">
        <w:rPr>
          <w:rFonts w:ascii="Arial Narrow" w:eastAsia="Arial Narrow" w:hAnsi="Arial Narrow" w:cs="Arial Narrow"/>
          <w:color w:val="000000"/>
          <w:kern w:val="0"/>
          <w:sz w:val="22"/>
          <w:szCs w:val="22"/>
          <w:lang w:eastAsia="es-ES"/>
          <w14:ligatures w14:val="none"/>
        </w:rPr>
        <w:t>Seguro Suplemento de Vida Garantizada – Póliza 6022300001333</w:t>
      </w:r>
      <w:r w:rsidR="00E113E7" w:rsidRPr="00BA01BA">
        <w:rPr>
          <w:rFonts w:ascii="Arial Narrow" w:eastAsia="Arial Narrow" w:hAnsi="Arial Narrow" w:cs="Arial Narrow"/>
          <w:kern w:val="0"/>
          <w:sz w:val="22"/>
          <w:szCs w:val="22"/>
          <w:shd w:val="clear" w:color="auto" w:fill="FFFFFF"/>
          <w:lang w:eastAsia="es-PE"/>
          <w14:ligatures w14:val="none"/>
        </w:rPr>
        <w:t xml:space="preserve">, puesto que se le </w:t>
      </w:r>
      <w:r w:rsidR="00CA79E6" w:rsidRPr="00BA01BA">
        <w:rPr>
          <w:rFonts w:ascii="Arial Narrow" w:eastAsia="Arial Narrow" w:hAnsi="Arial Narrow" w:cs="Arial Narrow"/>
          <w:kern w:val="0"/>
          <w:sz w:val="22"/>
          <w:szCs w:val="22"/>
          <w:shd w:val="clear" w:color="auto" w:fill="FFFFFF"/>
          <w:lang w:eastAsia="es-PE"/>
          <w14:ligatures w14:val="none"/>
        </w:rPr>
        <w:t>ofreció</w:t>
      </w:r>
      <w:r w:rsidR="00E113E7" w:rsidRPr="00BA01BA">
        <w:rPr>
          <w:rFonts w:ascii="Arial Narrow" w:eastAsia="Arial Narrow" w:hAnsi="Arial Narrow" w:cs="Arial Narrow"/>
          <w:kern w:val="0"/>
          <w:sz w:val="22"/>
          <w:szCs w:val="22"/>
          <w:shd w:val="clear" w:color="auto" w:fill="FFFFFF"/>
          <w:lang w:eastAsia="es-PE"/>
          <w14:ligatures w14:val="none"/>
        </w:rPr>
        <w:t xml:space="preserve"> un monto menor</w:t>
      </w:r>
      <w:r w:rsidR="00121544" w:rsidRPr="00CA79E6">
        <w:rPr>
          <w:rFonts w:ascii="Arial Narrow" w:eastAsia="Arial Narrow" w:hAnsi="Arial Narrow" w:cs="Arial Narrow"/>
          <w:kern w:val="0"/>
          <w14:ligatures w14:val="none"/>
          <w:sz w:val="22"/>
          <w:szCs w:val="22"/>
        </w:rPr>
        <w:t>.</w:t>
      </w:r>
    </w:p>
    <w:p w14:paraId="39BF39FC" w14:textId="77777777" w:rsidR="00121544" w:rsidRPr="00CA50CD" w:rsidRDefault="00121544" w:rsidP="00121544">
      <w:pPr>
        <w:spacing w:before="0" w:after="0" w:line="240" w:lineRule="auto"/>
        <w:jc w:val="both"/>
        <w:rPr>
          <w:rFonts w:ascii="Arial Narrow" w:eastAsia="Arial Narrow" w:hAnsi="Arial Narrow" w:cs="Arial Narrow"/>
          <w:kern w:val="0"/>
          <w:sz w:val="22"/>
          <w:szCs w:val="22"/>
          <w:lang w:eastAsia="es-PE"/>
          <w14:ligatures w14:val="none"/>
        </w:rPr>
      </w:pPr>
    </w:p>
    <w:p w14:paraId="7820524F" w14:textId="6EB9913A" w:rsidR="00121544" w:rsidRPr="008436E5"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436E5">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w:t>
      </w:r>
      <w:r w:rsidRPr="008436E5">
        <w:rPr>
          <w:rFonts w:ascii="Arial Narrow" w:eastAsia="Arial Narrow" w:hAnsi="Arial Narrow" w:cs="Arial Narrow"/>
          <w:kern w:val="0"/>
          <w:sz w:val="22"/>
          <w:szCs w:val="22"/>
          <w:shd w:val="clear" w:color="auto" w:fill="FFFFFF"/>
          <w:lang w:eastAsia="es-PE"/>
          <w14:ligatures w14:val="none"/>
        </w:rPr>
        <w:t xml:space="preserve">en tanto </w:t>
      </w:r>
      <w:r w:rsidR="00CA79E6" w:rsidRPr="00BA01BA">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informar </w:t>
      </w:r>
      <w:r w:rsidR="00E639F7" w:rsidRPr="00BA01BA">
        <w:rPr>
          <w:rFonts w:ascii="Arial Narrow" w:eastAsia="Arial Narrow" w:hAnsi="Arial Narrow" w:cs="Arial Narrow"/>
          <w:kern w:val="0"/>
          <w:sz w:val="22"/>
          <w:szCs w:val="22"/>
          <w:shd w:val="clear" w:color="auto" w:fill="FFFFFF"/>
          <w:lang w:eastAsia="es-PE"/>
          <w14:ligatures w14:val="none"/>
        </w:rPr>
        <w:t>de manera oportuna</w:t>
      </w:r>
      <w:r w:rsidR="00557738" w:rsidRPr="00BA01BA">
        <w:rPr>
          <w:rFonts w:ascii="Arial Narrow" w:eastAsia="Arial Narrow" w:hAnsi="Arial Narrow" w:cs="Arial Narrow"/>
          <w:kern w:val="0"/>
          <w:sz w:val="22"/>
          <w:szCs w:val="22"/>
          <w:shd w:val="clear" w:color="auto" w:fill="FFFFFF"/>
          <w:lang w:eastAsia="es-PE"/>
          <w14:ligatures w14:val="none"/>
        </w:rPr>
        <w:t>, clara</w:t>
      </w:r>
      <w:r w:rsidR="00E639F7" w:rsidRPr="00BA01BA">
        <w:rPr>
          <w:rFonts w:ascii="Arial Narrow" w:eastAsia="Arial Narrow" w:hAnsi="Arial Narrow" w:cs="Arial Narrow"/>
          <w:kern w:val="0"/>
          <w:sz w:val="22"/>
          <w:szCs w:val="22"/>
          <w:shd w:val="clear" w:color="auto" w:fill="FFFFFF"/>
          <w:lang w:eastAsia="es-PE"/>
          <w14:ligatures w14:val="none"/>
        </w:rPr>
        <w:t xml:space="preserve"> y </w:t>
      </w:r>
      <w:r w:rsidR="00E4621E" w:rsidRPr="00BA01BA">
        <w:rPr>
          <w:rFonts w:ascii="Arial Narrow" w:eastAsia="Arial Narrow" w:hAnsi="Arial Narrow" w:cs="Arial Narrow"/>
          <w:kern w:val="0"/>
          <w:sz w:val="22"/>
          <w:szCs w:val="22"/>
          <w:shd w:val="clear" w:color="auto" w:fill="FFFFFF"/>
          <w:lang w:eastAsia="es-PE"/>
          <w14:ligatures w14:val="none"/>
        </w:rPr>
        <w:t xml:space="preserve">de fácil comprensión </w:t>
      </w:r>
      <w:r w:rsidR="00CA79E6" w:rsidRPr="00BA01BA">
        <w:rPr>
          <w:rFonts w:ascii="Arial Narrow" w:eastAsia="Arial Narrow" w:hAnsi="Arial Narrow" w:cs="Arial Narrow"/>
          <w:kern w:val="0"/>
          <w:sz w:val="22"/>
          <w:szCs w:val="22"/>
          <w:shd w:val="clear" w:color="auto" w:fill="FFFFFF"/>
          <w:lang w:eastAsia="es-PE"/>
          <w14:ligatures w14:val="none"/>
        </w:rPr>
        <w:t xml:space="preserve">al denunciante </w:t>
      </w:r>
      <w:r w:rsidR="00E4621E" w:rsidRPr="00BA01BA">
        <w:rPr>
          <w:rFonts w:ascii="Arial Narrow" w:eastAsia="Arial Narrow" w:hAnsi="Arial Narrow" w:cs="Arial Narrow"/>
          <w:kern w:val="0"/>
          <w:sz w:val="22"/>
          <w:szCs w:val="22"/>
          <w:shd w:val="clear" w:color="auto" w:fill="FFFFFF"/>
          <w:lang w:eastAsia="es-PE"/>
          <w14:ligatures w14:val="none"/>
        </w:rPr>
        <w:t xml:space="preserve">sobre las condiciones </w:t>
      </w:r>
      <w:r w:rsidR="008436E5" w:rsidRPr="00BA01BA">
        <w:rPr>
          <w:rFonts w:ascii="Arial Narrow" w:eastAsia="Arial Narrow" w:hAnsi="Arial Narrow" w:cs="Arial Narrow"/>
          <w:kern w:val="0"/>
          <w:sz w:val="22"/>
          <w:szCs w:val="22"/>
          <w:shd w:val="clear" w:color="auto" w:fill="FFFFFF"/>
          <w:lang w:eastAsia="es-PE"/>
          <w14:ligatures w14:val="none"/>
        </w:rPr>
        <w:t xml:space="preserve">de devolución del pago de primas </w:t>
      </w:r>
      <w:r w:rsidR="00CA79E6" w:rsidRPr="00BA01BA">
        <w:rPr>
          <w:rFonts w:ascii="Arial Narrow" w:eastAsia="Arial Narrow" w:hAnsi="Arial Narrow" w:cs="Arial Narrow"/>
          <w:kern w:val="0"/>
          <w:sz w:val="22"/>
          <w:szCs w:val="22"/>
          <w:shd w:val="clear" w:color="auto" w:fill="FFFFFF"/>
          <w:lang w:eastAsia="es-PE"/>
          <w14:ligatures w14:val="none"/>
        </w:rPr>
        <w:t xml:space="preserve">del </w:t>
      </w:r>
      <w:r w:rsidR="00CA79E6" w:rsidRPr="00BA01BA">
        <w:rPr>
          <w:rFonts w:ascii="Arial Narrow" w:eastAsia="Arial Narrow" w:hAnsi="Arial Narrow" w:cs="Arial Narrow"/>
          <w:color w:val="000000"/>
          <w:kern w:val="0"/>
          <w:sz w:val="22"/>
          <w:szCs w:val="22"/>
          <w:lang w:eastAsia="es-ES"/>
          <w14:ligatures w14:val="none"/>
        </w:rPr>
        <w:t>Seguro Suplemento de Vida Garantizada – Póliza 6022300001333</w:t>
      </w:r>
      <w:r w:rsidRPr="008436E5">
        <w:rPr>
          <w:rFonts w:ascii="Arial Narrow" w:eastAsia="Arial Narrow" w:hAnsi="Arial Narrow" w:cs="Arial Narrow"/>
          <w:kern w:val="0"/>
          <w14:ligatures w14:val="none"/>
          <w:sz w:val="22"/>
          <w:szCs w:val="22"/>
        </w:rPr>
        <w:t>.</w:t>
      </w:r>
    </w:p>
    <w:p w14:paraId="042B3F54" w14:textId="777BBF33" w:rsidR="00CA59A2" w:rsidRPr="0026598E" w:rsidRDefault="00CA59A2" w:rsidP="00CA59A2">
      <w:pPr>
        <w:spacing w:before="0" w:after="0" w:line="240" w:lineRule="auto"/>
        <w:jc w:val="both"/>
        <w:rPr>
          <w:rFonts w:ascii="Arial Narrow" w:eastAsia="Arial Narrow" w:hAnsi="Arial Narrow" w:cs="Arial Narrow"/>
          <w:kern w:val="0"/>
          <w14:ligatures w14:val="none"/>
          <w:sz w:val="22"/>
          <w:szCs w:val="22"/>
        </w:rPr>
      </w:pPr>
    </w:p>
    <w:p w14:paraId="0A292C9F" w14:textId="6FFE05C0"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D45EB5" w:rsidRPr="00CE656D">
        <w:rPr>
          <w:rFonts w:ascii="Arial Narrow" w:eastAsia="Arial Narrow" w:hAnsi="Arial Narrow" w:cs="Arial Narrow"/>
          <w:color w:val="000000"/>
          <w:kern w:val="0"/>
          <w:sz w:val="22"/>
          <w:szCs w:val="22"/>
          <w:lang w:val="es-ES" w:eastAsia="es-ES"/>
          <w14:ligatures w14:val="none"/>
        </w:rPr>
        <w:t>8 de agosto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9323188"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D45EB5" w:rsidRPr="00D45EB5">
        <w:rPr>
          <w:rFonts w:ascii="Arial Narrow" w:eastAsia="Arial Narrow" w:hAnsi="Arial Narrow" w:cs="Arial Narrow"/>
          <w:sz w:val="22"/>
          <w:szCs w:val="22"/>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A24694E"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F14BE8" w:rsidRPr="00F14BE8">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6022300001333</w:t>
      </w:r>
      <w:r w:rsidR="00F14BE8">
        <w:rPr>
          <w:rFonts w:ascii="Arial Narrow" w:eastAsia="Arial Narrow" w:hAnsi="Arial Narrow" w:cs="Arial Narrow"/>
          <w:color w:val="000000"/>
          <w:kern w:val="0"/>
          <w:sz w:val="22"/>
          <w:szCs w:val="22"/>
          <w:lang w:val="es-ES" w:eastAsia="es-ES"/>
          <w14:ligatures w14:val="none"/>
        </w:rPr>
        <w:t xml:space="preserve"> </w:t>
      </w:r>
      <w:r w:rsidR="00F14BE8" w:rsidRPr="00F14BE8">
        <w:rPr>
          <w:rFonts w:ascii="Arial Narrow" w:eastAsia="Arial Narrow" w:hAnsi="Arial Narrow" w:cs="Arial Narrow"/>
          <w:color w:val="000000"/>
          <w:kern w:val="0"/>
          <w:sz w:val="22"/>
          <w:szCs w:val="22"/>
          <w:lang w:val="es-ES" w:eastAsia="es-ES"/>
          <w14:ligatures w14:val="none"/>
        </w:rPr>
        <w:t>del Seguro Suplemento de Vida Garantizada, así como el cargo de remisión de la póliza; y, (</w:t>
      </w:r>
      <w:proofErr w:type="spellStart"/>
      <w:r w:rsidR="00F14BE8" w:rsidRPr="00F14BE8">
        <w:rPr>
          <w:rFonts w:ascii="Arial Narrow" w:eastAsia="Arial Narrow" w:hAnsi="Arial Narrow" w:cs="Arial Narrow"/>
          <w:color w:val="000000"/>
          <w:kern w:val="0"/>
          <w:sz w:val="22"/>
          <w:szCs w:val="22"/>
          <w:lang w:val="es-ES" w:eastAsia="es-ES"/>
          <w14:ligatures w14:val="none"/>
        </w:rPr>
        <w:t>ii</w:t>
      </w:r>
      <w:proofErr w:type="spellEnd"/>
      <w:r w:rsidR="00F14BE8" w:rsidRPr="00F14BE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A59A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63C450B0"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C36A7">
        <w:rPr>
          <w:rFonts w:ascii="Arial Narrow" w:eastAsia="Arial Narrow" w:hAnsi="Arial Narrow" w:cs="Arial Narrow"/>
          <w:spacing w:val="-3"/>
          <w:kern w:val="0"/>
          <w14:ligatures w14:val="none"/>
          <w:sz w:val="22"/>
          <w:szCs w:val="22"/>
        </w:rPr>
        <w:t/>
      </w:r>
      <w:r w:rsidR="00EC36A7" w:rsidRPr="00EC36A7">
        <w:rPr>
          <w:rFonts w:ascii="Arial Narrow" w:eastAsia="Arial Narrow" w:hAnsi="Arial Narrow" w:cs="Arial Narrow"/>
          <w:spacing w:val="-3"/>
          <w:kern w:val="0"/>
          <w14:ligatures w14:val="none"/>
          <w:sz w:val="22"/>
          <w:szCs w:val="22"/>
        </w:rPr>
        <w:t/>
      </w:r>
      <w:r w:rsidRPr="00EC36A7">
        <w:rPr>
          <w:rFonts w:ascii="Arial Narrow" w:eastAsia="Arial Narrow" w:hAnsi="Arial Narrow" w:cs="Arial Narrow"/>
          <w:spacing w:val="-3"/>
          <w:kern w:val="0"/>
          <w14:ligatures w14:val="none"/>
          <w:sz w:val="22"/>
          <w:szCs w:val="22"/>
        </w:rPr>
        <w:t xml:space="preserve"/>
      </w:r>
      <w:r w:rsidR="00EC36A7" w:rsidRPr="00EC36A7">
        <w:rPr>
          <w:rFonts w:ascii="Arial Narrow" w:eastAsia="Arial Narrow" w:hAnsi="Arial Narrow" w:cs="Arial Narrow"/>
          <w:spacing w:val="-3"/>
          <w:kern w:val="0"/>
          <w14:ligatures w14:val="none"/>
          <w:sz w:val="22"/>
          <w:szCs w:val="22"/>
        </w:rPr>
        <w:t xml:space="preserve"/>
      </w:r>
      <w:r w:rsidR="00EC36A7" w:rsidRPr="00EC36A7">
        <w:rPr>
          <w:rFonts w:ascii="Arial Narrow" w:eastAsia="Arial Narrow" w:hAnsi="Arial Narrow" w:cs="Arial Narrow"/>
          <w:color w:val="000000"/>
          <w:kern w:val="0"/>
          <w:sz w:val="22"/>
          <w:szCs w:val="22"/>
          <w:shd w:val="clear" w:color="auto" w:fill="FFFFFF"/>
          <w:lang w:eastAsia="es-PE"/>
          <w14:ligatures w14:val="none"/>
        </w:rPr>
        <w:t xml:space="preserve"/>
      </w:r>
      <w:r w:rsidRPr="00EC36A7">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CA59A2">
      <w:pPr>
        <w:spacing w:before="0" w:after="0" w:line="240" w:lineRule="auto"/>
        <w:suppressAutoHyphens/>
        <w:jc w:val="both"/>
        <w:rPr>
          <w:rFonts w:ascii="Arial Narrow" w:eastAsia="Arial Narrow" w:hAnsi="Arial Narrow" w:cs="Arial Narrow"/>
          <w:sz w:val="22"/>
          <w:szCs w:val="22"/>
        </w:rPr>
      </w:pPr>
    </w:p>
    <w:p w14:paraId="36317C11" w14:textId="2CF529BD" w:rsidR="00CA59A2" w:rsidRPr="00EC36A7" w:rsidRDefault="00CA59A2" w:rsidP="00EC36A7">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D45EB5">
        <w:rPr>
          <w:rFonts w:ascii="Arial Narrow" w:eastAsia="Arial Narrow" w:hAnsi="Arial Narrow" w:cs="Arial Narrow"/>
          <w:color w:val="000000"/>
          <w:sz w:val="22"/>
          <w:szCs w:val="22"/>
        </w:rPr>
        <w:t xml:space="preserve">requerir a </w:t>
      </w:r>
      <w:r w:rsidRPr="00D45EB5">
        <w:rPr>
          <w:rFonts w:ascii="Arial Narrow" w:eastAsia="Arial Narrow" w:hAnsi="Arial Narrow" w:cs="Arial Narrow"/>
          <w:sz w:val="22"/>
          <w:szCs w:val="22"/>
        </w:rPr>
        <w:t xml:space="preserve">Mapfre Perú Compañía de Seguros y Reaseguros S.A. </w:t>
      </w:r>
      <w:r w:rsidRPr="00D45EB5">
        <w:rPr>
          <w:rFonts w:ascii="Arial Narrow" w:eastAsia="Arial Narrow" w:hAnsi="Arial Narrow" w:cs="Arial Narrow"/>
          <w:sz w:val="22"/>
          <w:szCs w:val="22"/>
          <w:shd w:val="clear" w:color="auto" w:fill="FFFFFF"/>
        </w:rPr>
        <w:t xml:space="preserve">para que </w:t>
      </w:r>
      <w:r w:rsidRPr="00D45EB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23716787" w14:textId="77777777" w:rsidR="00CA59A2" w:rsidRPr="0026598E" w:rsidRDefault="00CA59A2" w:rsidP="00CA59A2">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7359869A" w:rsidR="001B5674" w:rsidRPr="0091388A" w:rsidRDefault="0058044E" w:rsidP="0091388A">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91388A"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B78B80E" w14:textId="77777777" w:rsidR="00333FDA" w:rsidRDefault="00333FDA" w:rsidP="00DA79A0">
      <w:pPr>
        <w:spacing w:after="0" w:line="240" w:lineRule="auto"/>
      </w:pPr>
      <w:r>
        <w:separator/>
      </w:r>
    </w:p>
  </w:endnote>
  <w:endnote w:type="continuationSeparator" w:id="0">
    <w:p w14:paraId="2D1466D8" w14:textId="77777777" w:rsidR="00333FDA" w:rsidRDefault="00333FD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0844C88" w14:textId="77777777" w:rsidR="00333FDA" w:rsidRDefault="00333FDA" w:rsidP="00DA79A0">
      <w:pPr>
        <w:spacing w:after="0" w:line="240" w:lineRule="auto"/>
      </w:pPr>
      <w:r>
        <w:separator/>
      </w:r>
    </w:p>
  </w:footnote>
  <w:footnote w:type="continuationSeparator" w:id="0">
    <w:p w14:paraId="0DCC5337" w14:textId="77777777" w:rsidR="00333FDA" w:rsidRDefault="00333FDA" w:rsidP="00DA79A0">
      <w:pPr>
        <w:spacing w:after="0" w:line="240" w:lineRule="auto"/>
      </w:pPr>
      <w:r>
        <w:continuationSeparator/>
      </w:r>
    </w:p>
  </w:footnote>
  <w:footnote w:id="1">
    <w:p w14:paraId="1A82CAE4" w14:textId="77777777" w:rsidR="00CA59A2" w:rsidRPr="00AE3A6A" w:rsidRDefault="00CA59A2" w:rsidP="00AE3A6A">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tab/>
        <w:t>Publicado</w:t>
      </w:r>
      <w:r w:rsidRPr="00AE3A6A">
        <w:rPr>
          <w:rFonts w:ascii="Arial Narrow" w:eastAsia="Arial Narrow" w:hAnsi="Arial Narrow" w:cs="Arial Narrow"/>
          <w:b/>
          <w:sz w:val="16"/>
          <w:szCs w:val="16"/>
        </w:rPr>
        <w:t xml:space="preserve"> </w:t>
      </w:r>
      <w:r w:rsidRPr="00AE3A6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ab/>
        <w:t>Artículo 105.- Autoridad competente.</w:t>
      </w:r>
    </w:p>
    <w:p w14:paraId="7C7DEEBE"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 </w:t>
      </w:r>
    </w:p>
    <w:p w14:paraId="704590F7"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Fonts w:ascii="Arial Narrow" w:eastAsia="Arial Narrow" w:hAnsi="Arial Narrow" w:cs="Arial Narrow"/>
          <w:sz w:val="16"/>
          <w:szCs w:val="16"/>
        </w:rPr>
        <w:tab/>
      </w:r>
      <w:r w:rsidRPr="00AE3A6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b/>
          <w:bCs/>
          <w:sz w:val="16"/>
          <w:szCs w:val="16"/>
        </w:rPr>
        <w:tab/>
        <w:t>Artículo 27.-</w:t>
      </w:r>
      <w:r w:rsidRPr="00AE3A6A">
        <w:rPr>
          <w:rFonts w:ascii="Arial Narrow" w:eastAsia="Arial Narrow" w:hAnsi="Arial Narrow" w:cs="Arial Narrow"/>
          <w:sz w:val="16"/>
          <w:szCs w:val="16"/>
        </w:rPr>
        <w:t xml:space="preserve"> De la Comisión de Protección al </w:t>
      </w:r>
      <w:proofErr w:type="gramStart"/>
      <w:r w:rsidRPr="00AE3A6A">
        <w:rPr>
          <w:rFonts w:ascii="Arial Narrow" w:eastAsia="Arial Narrow" w:hAnsi="Arial Narrow" w:cs="Arial Narrow"/>
          <w:sz w:val="16"/>
          <w:szCs w:val="16"/>
        </w:rPr>
        <w:t>Consumidor.-</w:t>
      </w:r>
      <w:proofErr w:type="gramEnd"/>
      <w:r w:rsidRPr="00AE3A6A">
        <w:rPr>
          <w:rFonts w:ascii="Arial Narrow" w:eastAsia="Arial Narrow" w:hAnsi="Arial Narrow" w:cs="Arial Narrow"/>
          <w:sz w:val="16"/>
          <w:szCs w:val="16"/>
        </w:rPr>
        <w:t xml:space="preserve"> </w:t>
      </w:r>
    </w:p>
    <w:p w14:paraId="5B348423"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AE3A6A" w:rsidRDefault="00711750"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AE3A6A" w:rsidRDefault="00711750" w:rsidP="00AE3A6A">
      <w:pPr>
        <w:pStyle w:val="Textonotapie"/>
        <w:ind w:left="567" w:right="-1"/>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 xml:space="preserve">Artículo 18.- Idoneidad </w:t>
      </w:r>
    </w:p>
    <w:p w14:paraId="478C8B3B" w14:textId="77777777" w:rsidR="00711750" w:rsidRPr="00AE3A6A" w:rsidRDefault="00711750" w:rsidP="00AE3A6A">
      <w:pPr>
        <w:pStyle w:val="Textonotapie"/>
        <w:ind w:left="567" w:right="-1"/>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E3A6A" w:rsidRDefault="00711750" w:rsidP="00AE3A6A">
      <w:pPr>
        <w:pStyle w:val="Textonotapie"/>
        <w:ind w:left="567" w:right="-1"/>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AE3A6A" w:rsidRDefault="00711750" w:rsidP="00AE3A6A">
      <w:pPr>
        <w:pStyle w:val="Textonotapie"/>
        <w:ind w:left="567" w:right="-1"/>
        <w:jc w:val="both"/>
        <w:rPr>
          <w:rFonts w:ascii="Arial Narrow" w:eastAsia="Arial Narrow" w:hAnsi="Arial Narrow" w:cs="Arial Narrow"/>
          <w:sz w:val="16"/>
          <w:szCs w:val="16"/>
        </w:rPr>
      </w:pPr>
      <w:r w:rsidRPr="00AE3A6A">
        <w:rPr>
          <w:rFonts w:ascii="Arial Narrow" w:eastAsia="Arial Narrow" w:hAnsi="Arial Narrow" w:cs="Arial Narrow"/>
          <w:b/>
          <w:bCs/>
          <w:sz w:val="16"/>
          <w:szCs w:val="16"/>
        </w:rPr>
        <w:t xml:space="preserve">Artículo 19.- Obligación de los proveedores </w:t>
      </w:r>
    </w:p>
    <w:p w14:paraId="21160F25" w14:textId="77777777" w:rsidR="00711750" w:rsidRPr="00AE3A6A" w:rsidRDefault="00711750" w:rsidP="00AE3A6A">
      <w:pPr>
        <w:pStyle w:val="Textonotapie"/>
        <w:ind w:left="567" w:right="-1"/>
        <w:jc w:val="both"/>
        <w:rPr>
          <w:rFonts w:ascii="Arial Narrow" w:eastAsia="Arial Narrow" w:hAnsi="Arial Narrow" w:cs="Arial Narrow"/>
          <w:sz w:val="16"/>
          <w:szCs w:val="16"/>
        </w:rPr>
      </w:pPr>
      <w:r w:rsidRPr="00AE3A6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AE3A6A" w:rsidRDefault="00121544"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AE3A6A" w:rsidRDefault="00121544" w:rsidP="00AE3A6A">
      <w:pPr>
        <w:pStyle w:val="Textonotapie"/>
        <w:ind w:firstLine="567"/>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Artículo 1.- Derechos de los consumidores</w:t>
      </w:r>
    </w:p>
    <w:p w14:paraId="5C5C4231" w14:textId="77777777" w:rsidR="00121544" w:rsidRPr="00AE3A6A" w:rsidRDefault="00121544" w:rsidP="00AE3A6A">
      <w:pPr>
        <w:pStyle w:val="Textonotapie"/>
        <w:tabs>
          <w:tab w:val="left" w:pos="567"/>
        </w:tabs>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1.1 (…)</w:t>
      </w:r>
    </w:p>
    <w:p w14:paraId="5A644ACF" w14:textId="77777777" w:rsidR="00121544" w:rsidRPr="00AE3A6A" w:rsidRDefault="00121544" w:rsidP="00AE3A6A">
      <w:pPr>
        <w:pStyle w:val="Textonotapie"/>
        <w:tabs>
          <w:tab w:val="left" w:pos="567"/>
        </w:tabs>
        <w:ind w:left="570"/>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b. </w:t>
      </w:r>
      <w:r w:rsidRPr="00AE3A6A">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AE3A6A" w:rsidRDefault="00121544"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w:t>
      </w:r>
    </w:p>
    <w:p w14:paraId="60688A27" w14:textId="77777777" w:rsidR="00121544" w:rsidRPr="00AE3A6A" w:rsidRDefault="00121544" w:rsidP="00AE3A6A">
      <w:pPr>
        <w:pStyle w:val="Textonotapie"/>
        <w:ind w:firstLine="567"/>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Artículo 2.- Información relevante</w:t>
      </w:r>
    </w:p>
    <w:p w14:paraId="2588E518" w14:textId="77777777" w:rsidR="00121544" w:rsidRPr="00AE3A6A" w:rsidRDefault="00121544" w:rsidP="00AE3A6A">
      <w:pPr>
        <w:pStyle w:val="Textonotapie"/>
        <w:tabs>
          <w:tab w:val="left" w:pos="567"/>
        </w:tabs>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AE3A6A" w:rsidRDefault="00121544" w:rsidP="00AE3A6A">
      <w:pPr>
        <w:pStyle w:val="Textonotapie"/>
        <w:tabs>
          <w:tab w:val="left" w:pos="567"/>
        </w:tabs>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AE3A6A" w:rsidRDefault="00121544" w:rsidP="00AE3A6A">
      <w:pPr>
        <w:pStyle w:val="Textonotapie"/>
        <w:tabs>
          <w:tab w:val="left" w:pos="567"/>
        </w:tabs>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AE3A6A" w:rsidRDefault="00121544" w:rsidP="00AE3A6A">
      <w:pPr>
        <w:pStyle w:val="Textonotapie"/>
        <w:tabs>
          <w:tab w:val="left" w:pos="567"/>
        </w:tabs>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E3A6A">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bCs/>
          <w:sz w:val="16"/>
          <w:szCs w:val="16"/>
        </w:rPr>
        <w:tab/>
        <w:t>LEY SOBRE FACULTADES, NORMAS Y ORGANIZACIÓN DEL INDECOPI, APROBADA POR DECRETO LEGISLATIVO 807 Artículo 24.-</w:t>
      </w:r>
      <w:r w:rsidRPr="00AE3A6A">
        <w:rPr>
          <w:rFonts w:ascii="Arial Narrow" w:eastAsia="Arial Narrow" w:hAnsi="Arial Narrow" w:cs="Arial Narrow"/>
          <w:sz w:val="16"/>
          <w:szCs w:val="16"/>
        </w:rPr>
        <w:t xml:space="preserve"> El </w:t>
      </w:r>
      <w:proofErr w:type="gramStart"/>
      <w:r w:rsidRPr="00AE3A6A">
        <w:rPr>
          <w:rFonts w:ascii="Arial Narrow" w:eastAsia="Arial Narrow" w:hAnsi="Arial Narrow" w:cs="Arial Narrow"/>
          <w:sz w:val="16"/>
          <w:szCs w:val="16"/>
        </w:rPr>
        <w:t>Secretario Técnico</w:t>
      </w:r>
      <w:proofErr w:type="gramEnd"/>
      <w:r w:rsidRPr="00AE3A6A">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 </w:t>
      </w:r>
    </w:p>
    <w:p w14:paraId="7B2AB955"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AE3A6A" w:rsidRDefault="00CA59A2" w:rsidP="00AE3A6A">
      <w:pPr>
        <w:pStyle w:val="Textonotapie"/>
        <w:tabs>
          <w:tab w:val="left" w:pos="567"/>
        </w:tabs>
        <w:ind w:left="567" w:right="-1"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AE3A6A" w:rsidRDefault="00CA59A2" w:rsidP="00AE3A6A">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AE3A6A">
        <w:rPr>
          <w:rFonts w:ascii="Arial Narrow" w:eastAsia="Arial Narrow" w:hAnsi="Arial Narrow" w:cs="Arial Narrow"/>
          <w:sz w:val="16"/>
          <w:szCs w:val="16"/>
        </w:rPr>
        <w:t/>
      </w:r>
      <w:proofErr w:type="spellEnd"/>
      <w:r w:rsidRPr="00AE3A6A">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E3A6A">
        <w:rPr>
          <w:rFonts w:ascii="Arial Narrow" w:eastAsia="Arial Narrow" w:hAnsi="Arial Narrow" w:cs="Arial Narrow"/>
          <w:sz w:val="16"/>
          <w:szCs w:val="16"/>
        </w:rPr>
        <w:t>entrada en vigencia</w:t>
      </w:r>
      <w:proofErr w:type="gramEnd"/>
      <w:r w:rsidRPr="00AE3A6A">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AE3A6A" w:rsidRDefault="00CA59A2" w:rsidP="00AE3A6A">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sz w:val="16"/>
          <w:szCs w:val="16"/>
        </w:rPr>
        <w:tab/>
        <w:t>LEY 29571, CÓDIGO DE PROTECCIÓN Y DEFENSA DEL CONSUMIDOR</w:t>
      </w:r>
      <w:r w:rsidRPr="00AE3A6A">
        <w:rPr>
          <w:rFonts w:ascii="Arial Narrow" w:eastAsia="Arial Narrow" w:hAnsi="Arial Narrow" w:cs="Arial Narrow"/>
          <w:b/>
          <w:bCs/>
          <w:sz w:val="16"/>
          <w:szCs w:val="16"/>
        </w:rPr>
        <w:t xml:space="preserve">, </w:t>
      </w:r>
      <w:r w:rsidRPr="00AE3A6A">
        <w:rPr>
          <w:rFonts w:ascii="Arial Narrow" w:eastAsia="Arial Narrow" w:hAnsi="Arial Narrow" w:cs="Arial Narrow"/>
          <w:b/>
          <w:sz w:val="16"/>
          <w:szCs w:val="16"/>
        </w:rPr>
        <w:t>publicado el 2 de setiembre de 2010 y modificado por Decreto Legislativo 1308</w:t>
      </w:r>
    </w:p>
    <w:p w14:paraId="6D8A2F03" w14:textId="77777777" w:rsidR="00CA59A2" w:rsidRPr="00AE3A6A" w:rsidRDefault="00CA59A2" w:rsidP="00AE3A6A">
      <w:pPr>
        <w:pStyle w:val="Textonotapie"/>
        <w:ind w:left="567" w:hanging="567"/>
        <w:jc w:val="both"/>
        <w:rPr>
          <w:rFonts w:ascii="Arial Narrow" w:eastAsia="Arial Narrow" w:hAnsi="Arial Narrow" w:cs="Arial Narrow"/>
          <w:b/>
          <w:bCs/>
          <w:sz w:val="16"/>
          <w:szCs w:val="16"/>
        </w:rPr>
      </w:pPr>
      <w:r w:rsidRPr="00AE3A6A">
        <w:rPr>
          <w:rFonts w:ascii="Arial Narrow" w:eastAsia="Arial Narrow" w:hAnsi="Arial Narrow" w:cs="Arial Narrow"/>
          <w:sz w:val="16"/>
          <w:szCs w:val="16"/>
        </w:rPr>
        <w:tab/>
      </w:r>
      <w:r w:rsidRPr="00AE3A6A">
        <w:rPr>
          <w:rFonts w:ascii="Arial Narrow" w:eastAsia="Arial Narrow" w:hAnsi="Arial Narrow" w:cs="Arial Narrow"/>
          <w:b/>
          <w:bCs/>
          <w:sz w:val="16"/>
          <w:szCs w:val="16"/>
        </w:rPr>
        <w:t>Artículo 110.- Sanciones Administrativas</w:t>
      </w:r>
    </w:p>
    <w:p w14:paraId="693A834B" w14:textId="77777777" w:rsidR="00CA59A2" w:rsidRPr="00AE3A6A" w:rsidRDefault="00CA59A2" w:rsidP="00AE3A6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E3A6A">
        <w:rPr>
          <w:rFonts w:ascii="Arial Narrow" w:eastAsia="Arial Narrow" w:hAnsi="Arial Narrow" w:cs="Arial Narrow"/>
          <w:sz w:val="16"/>
          <w:szCs w:val="16"/>
          <w:lang w:eastAsia="es-PE"/>
        </w:rPr>
        <w:t>(…)</w:t>
      </w:r>
    </w:p>
    <w:p w14:paraId="04CBC22B" w14:textId="77777777" w:rsidR="00CA59A2" w:rsidRPr="00AE3A6A" w:rsidRDefault="00CA59A2" w:rsidP="00AE3A6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E3A6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E3A6A" w:rsidRDefault="00CA59A2" w:rsidP="00AE3A6A">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E3A6A">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AE3A6A" w:rsidRDefault="00CA59A2" w:rsidP="00AE3A6A">
      <w:pPr>
        <w:tabs>
          <w:tab w:val="left" w:pos="567"/>
        </w:tabs>
        <w:spacing w:after="0" w:line="240" w:lineRule="auto"/>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vertAlign w:val="superscript"/>
        </w:rPr>
        <w:t xml:space="preserve"/>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sz w:val="16"/>
          <w:szCs w:val="16"/>
        </w:rPr>
        <w:tab/>
        <w:t>LEY 29571, CÓDIGO DE PROTECCIÓN Y DEFENSA DEL CONSUMIDOR</w:t>
      </w:r>
      <w:r w:rsidRPr="00AE3A6A">
        <w:rPr>
          <w:rFonts w:ascii="Arial Narrow" w:eastAsia="Arial Narrow" w:hAnsi="Arial Narrow" w:cs="Arial Narrow"/>
          <w:b/>
          <w:bCs/>
          <w:sz w:val="16"/>
          <w:szCs w:val="16"/>
        </w:rPr>
        <w:t xml:space="preserve">, </w:t>
      </w:r>
      <w:r w:rsidRPr="00AE3A6A">
        <w:rPr>
          <w:rFonts w:ascii="Arial Narrow" w:eastAsia="Arial Narrow" w:hAnsi="Arial Narrow" w:cs="Arial Narrow"/>
          <w:b/>
          <w:sz w:val="16"/>
          <w:szCs w:val="16"/>
        </w:rPr>
        <w:t>publicado el 2 de setiembre de 2010 y modificado por Decreto Legislativo 1308</w:t>
      </w:r>
    </w:p>
    <w:p w14:paraId="4BC9BF8D" w14:textId="77777777" w:rsidR="00CA59A2" w:rsidRPr="00AE3A6A" w:rsidRDefault="00CA59A2" w:rsidP="00AE3A6A">
      <w:pPr>
        <w:spacing w:after="0" w:line="240" w:lineRule="auto"/>
        <w:ind w:left="567" w:hanging="567"/>
        <w:jc w:val="both"/>
        <w:rPr>
          <w:rFonts w:ascii="Arial Narrow" w:eastAsia="Arial Narrow" w:hAnsi="Arial Narrow" w:cs="Arial Narrow"/>
          <w:b/>
          <w:sz w:val="16"/>
          <w:szCs w:val="16"/>
        </w:rPr>
      </w:pPr>
      <w:r w:rsidRPr="00AE3A6A">
        <w:rPr>
          <w:rFonts w:ascii="Arial Narrow" w:eastAsia="Arial Narrow" w:hAnsi="Arial Narrow" w:cs="Arial Narrow"/>
          <w:b/>
          <w:sz w:val="16"/>
          <w:szCs w:val="16"/>
        </w:rPr>
        <w:tab/>
        <w:t>Artículo 110.- Sanciones administrativas</w:t>
      </w:r>
    </w:p>
    <w:p w14:paraId="15C6524D"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E3A6A" w:rsidRDefault="00CA59A2" w:rsidP="00AE3A6A">
      <w:pPr>
        <w:numPr>
          <w:ilvl w:val="0"/>
          <w:numId w:val="2"/>
        </w:numPr>
        <w:spacing w:after="0" w:line="240" w:lineRule="auto"/>
        <w:ind w:left="426" w:firstLine="141"/>
        <w:jc w:val="both"/>
        <w:rPr>
          <w:rFonts w:ascii="Arial Narrow" w:eastAsia="Arial Narrow" w:hAnsi="Arial Narrow" w:cs="Arial Narrow"/>
          <w:sz w:val="16"/>
          <w:szCs w:val="16"/>
        </w:rPr>
      </w:pPr>
      <w:r w:rsidRPr="00AE3A6A">
        <w:rPr>
          <w:rFonts w:ascii="Arial Narrow" w:eastAsia="Arial Narrow" w:hAnsi="Arial Narrow" w:cs="Arial Narrow"/>
          <w:sz w:val="16"/>
          <w:szCs w:val="16"/>
        </w:rPr>
        <w:t>Infracciones leves, con una amonestación o con una multa de hasta cincuenta (50) UIT.</w:t>
      </w:r>
    </w:p>
    <w:p w14:paraId="3EC7469A" w14:textId="77777777" w:rsidR="00CA59A2" w:rsidRPr="00AE3A6A" w:rsidRDefault="00CA59A2" w:rsidP="00AE3A6A">
      <w:pPr>
        <w:numPr>
          <w:ilvl w:val="0"/>
          <w:numId w:val="2"/>
        </w:numPr>
        <w:spacing w:after="0" w:line="240" w:lineRule="auto"/>
        <w:ind w:left="426" w:firstLine="141"/>
        <w:jc w:val="both"/>
        <w:rPr>
          <w:rFonts w:ascii="Arial Narrow" w:eastAsia="Arial Narrow" w:hAnsi="Arial Narrow" w:cs="Arial Narrow"/>
          <w:sz w:val="16"/>
          <w:szCs w:val="16"/>
        </w:rPr>
      </w:pPr>
      <w:r w:rsidRPr="00AE3A6A">
        <w:rPr>
          <w:rFonts w:ascii="Arial Narrow" w:eastAsia="Arial Narrow" w:hAnsi="Arial Narrow" w:cs="Arial Narrow"/>
          <w:sz w:val="16"/>
          <w:szCs w:val="16"/>
        </w:rPr>
        <w:t>Infracciones graves, con una multa de hasta ciento cincuenta (150) UIT.</w:t>
      </w:r>
    </w:p>
    <w:p w14:paraId="7DEC6213" w14:textId="77777777" w:rsidR="00CA59A2" w:rsidRPr="00AE3A6A" w:rsidRDefault="00CA59A2" w:rsidP="00AE3A6A">
      <w:pPr>
        <w:numPr>
          <w:ilvl w:val="0"/>
          <w:numId w:val="2"/>
        </w:numPr>
        <w:spacing w:after="0" w:line="240" w:lineRule="auto"/>
        <w:ind w:left="426" w:firstLine="141"/>
        <w:jc w:val="both"/>
        <w:rPr>
          <w:rFonts w:ascii="Arial Narrow" w:eastAsia="Arial Narrow" w:hAnsi="Arial Narrow" w:cs="Arial Narrow"/>
          <w:sz w:val="16"/>
          <w:szCs w:val="16"/>
        </w:rPr>
      </w:pPr>
      <w:r w:rsidRPr="00AE3A6A">
        <w:rPr>
          <w:rFonts w:ascii="Arial Narrow" w:eastAsia="Arial Narrow" w:hAnsi="Arial Narrow" w:cs="Arial Narrow"/>
          <w:sz w:val="16"/>
          <w:szCs w:val="16"/>
        </w:rPr>
        <w:t>Infracciones muy graves, con una multa de hasta cuatrocientos cincuenta (450) UIT.</w:t>
      </w:r>
    </w:p>
    <w:p w14:paraId="707B74D3"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AE3A6A" w:rsidRDefault="00CA59A2" w:rsidP="00AE3A6A">
      <w:pPr>
        <w:pStyle w:val="Textonotapie"/>
        <w:tabs>
          <w:tab w:val="left" w:pos="567"/>
        </w:tabs>
        <w:ind w:left="567" w:right="-1" w:hanging="567"/>
        <w:jc w:val="both"/>
        <w:rPr>
          <w:rFonts w:ascii="Arial Narrow" w:eastAsia="Arial Narrow" w:hAnsi="Arial Narrow" w:cs="Arial Narrow"/>
          <w:b/>
          <w:bCs/>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AE3A6A" w:rsidRDefault="00CA59A2" w:rsidP="00AE3A6A">
      <w:pPr>
        <w:tabs>
          <w:tab w:val="left" w:pos="567"/>
        </w:tabs>
        <w:spacing w:after="0" w:line="240" w:lineRule="auto"/>
        <w:ind w:left="567"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
      </w:r>
      <w:r w:rsidRPr="00AE3A6A">
        <w:rPr>
          <w:rFonts w:ascii="Arial Narrow" w:eastAsia="Arial Narrow" w:hAnsi="Arial Narrow" w:cs="Arial Narrow"/>
          <w:b/>
          <w:sz w:val="16"/>
          <w:szCs w:val="16"/>
        </w:rPr>
        <w:t>Artículo 114.- Medidas correctivas</w:t>
      </w:r>
    </w:p>
    <w:p w14:paraId="1B3B1F61"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E3A6A" w:rsidRDefault="00CA59A2" w:rsidP="00AE3A6A">
      <w:pPr>
        <w:spacing w:after="0" w:line="240" w:lineRule="auto"/>
        <w:ind w:left="567"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E3A6A" w:rsidRDefault="00CA59A2" w:rsidP="00AE3A6A">
      <w:pPr>
        <w:spacing w:after="0" w:line="240" w:lineRule="auto"/>
        <w:ind w:left="567" w:hanging="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AE3A6A" w:rsidRDefault="00CA59A2" w:rsidP="00AE3A6A">
      <w:pPr>
        <w:spacing w:after="0" w:line="240" w:lineRule="auto"/>
        <w:ind w:left="567" w:hanging="567"/>
        <w:jc w:val="both"/>
        <w:rPr>
          <w:rFonts w:ascii="Arial Narrow" w:eastAsia="Arial Narrow" w:hAnsi="Arial Narrow" w:cs="Arial Narrow"/>
          <w:sz w:val="16"/>
          <w:szCs w:val="16"/>
        </w:rPr>
      </w:pPr>
      <w:r w:rsidRPr="00AE3A6A">
        <w:rPr>
          <w:rFonts w:ascii="Arial Narrow" w:eastAsia="Arial Narrow" w:hAnsi="Arial Narrow" w:cs="Arial Narrow"/>
          <w:b/>
          <w:sz w:val="16"/>
          <w:szCs w:val="16"/>
        </w:rPr>
        <w:tab/>
        <w:t>Artículo 115.- Medidas correctivas reparadoras</w:t>
      </w:r>
    </w:p>
    <w:p w14:paraId="0A0E4012" w14:textId="77777777" w:rsidR="00CA59A2" w:rsidRPr="00AE3A6A" w:rsidRDefault="00CA59A2" w:rsidP="00AE3A6A">
      <w:pPr>
        <w:spacing w:after="0" w:line="240" w:lineRule="auto"/>
        <w:ind w:left="567" w:hanging="283"/>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Reparar productos.</w:t>
      </w:r>
    </w:p>
    <w:p w14:paraId="64B5280D"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AE3A6A" w:rsidRDefault="00CA59A2" w:rsidP="00AE3A6A">
      <w:pPr>
        <w:numPr>
          <w:ilvl w:val="0"/>
          <w:numId w:val="1"/>
        </w:numPr>
        <w:spacing w:after="0" w:line="240" w:lineRule="auto"/>
        <w:ind w:left="567" w:firstLine="0"/>
        <w:jc w:val="both"/>
        <w:rPr>
          <w:rFonts w:ascii="Arial Narrow" w:eastAsia="Arial Narrow" w:hAnsi="Arial Narrow" w:cs="Arial Narrow"/>
          <w:sz w:val="16"/>
          <w:szCs w:val="16"/>
        </w:rPr>
      </w:pPr>
      <w:r w:rsidRPr="00AE3A6A">
        <w:rPr>
          <w:rFonts w:ascii="Arial Narrow" w:eastAsia="Arial Narrow" w:hAnsi="Arial Narrow" w:cs="Arial Narrow"/>
          <w:sz w:val="16"/>
          <w:szCs w:val="16"/>
        </w:rPr>
        <w:t>Otras medidas reparadoras análogas de efectos equivalentes a las anteriores.</w:t>
      </w:r>
    </w:p>
    <w:p w14:paraId="764F3361" w14:textId="77777777" w:rsidR="00CA59A2" w:rsidRPr="00AE3A6A" w:rsidRDefault="00CA59A2" w:rsidP="00AE3A6A">
      <w:pPr>
        <w:pStyle w:val="Sinespaciad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E3A6A">
        <w:rPr>
          <w:rFonts w:ascii="Arial Narrow" w:eastAsia="Arial Narrow" w:hAnsi="Arial Narrow" w:cs="Arial Narrow"/>
          <w:sz w:val="16"/>
          <w:szCs w:val="16"/>
        </w:rPr>
        <w:t>conjuntamente con</w:t>
      </w:r>
      <w:proofErr w:type="gramEnd"/>
      <w:r w:rsidRPr="00AE3A6A">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AE3A6A" w:rsidRDefault="00CA59A2" w:rsidP="00AE3A6A">
      <w:pPr>
        <w:spacing w:after="0" w:line="240" w:lineRule="auto"/>
        <w:ind w:left="567"/>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Artículo 116.- Medidas correctivas complementarias</w:t>
      </w:r>
    </w:p>
    <w:p w14:paraId="795BD0E8"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d. En caso de infracciones muy graves y de reincidencia o </w:t>
      </w:r>
      <w:proofErr w:type="spellStart"/>
      <w:r w:rsidRPr="00AE3A6A">
        <w:rPr>
          <w:rFonts w:ascii="Arial Narrow" w:eastAsia="Arial Narrow" w:hAnsi="Arial Narrow" w:cs="Arial Narrow"/>
          <w:sz w:val="16"/>
          <w:szCs w:val="16"/>
        </w:rPr>
        <w:t>reiterancia</w:t>
      </w:r>
      <w:proofErr w:type="spellEnd"/>
      <w:r w:rsidRPr="00AE3A6A">
        <w:rPr>
          <w:rFonts w:ascii="Arial Narrow" w:eastAsia="Arial Narrow" w:hAnsi="Arial Narrow" w:cs="Arial Narrow"/>
          <w:sz w:val="16"/>
          <w:szCs w:val="16"/>
        </w:rPr>
        <w:t xml:space="preserve">: </w:t>
      </w:r>
    </w:p>
    <w:p w14:paraId="700F1C70"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w:t>
      </w:r>
      <w:proofErr w:type="spellStart"/>
      <w:r w:rsidRPr="00AE3A6A">
        <w:rPr>
          <w:rFonts w:ascii="Arial Narrow" w:eastAsia="Arial Narrow" w:hAnsi="Arial Narrow" w:cs="Arial Narrow"/>
          <w:sz w:val="16"/>
          <w:szCs w:val="16"/>
        </w:rPr>
        <w:t>ii</w:t>
      </w:r>
      <w:proofErr w:type="spellEnd"/>
      <w:r w:rsidRPr="00AE3A6A">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e. Publicación de avisos </w:t>
      </w:r>
      <w:proofErr w:type="spellStart"/>
      <w:r w:rsidRPr="00AE3A6A">
        <w:rPr>
          <w:rFonts w:ascii="Arial Narrow" w:eastAsia="Arial Narrow" w:hAnsi="Arial Narrow" w:cs="Arial Narrow"/>
          <w:sz w:val="16"/>
          <w:szCs w:val="16"/>
        </w:rPr>
        <w:t>rectificatorios</w:t>
      </w:r>
      <w:proofErr w:type="spellEnd"/>
      <w:r w:rsidRPr="00AE3A6A">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E3A6A" w:rsidRDefault="00CA59A2" w:rsidP="00AE3A6A">
      <w:pPr>
        <w:spacing w:after="0" w:line="240" w:lineRule="auto"/>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AE3A6A" w:rsidRDefault="00CA59A2" w:rsidP="00AE3A6A">
      <w:pPr>
        <w:pStyle w:val="Textonotapie"/>
        <w:tabs>
          <w:tab w:val="left" w:pos="567"/>
        </w:tabs>
        <w:ind w:left="567" w:hanging="567"/>
        <w:jc w:val="both"/>
        <w:rPr>
          <w:rFonts w:ascii="Arial Narrow" w:eastAsia="Arial Narrow" w:hAnsi="Arial Narrow" w:cs="Arial Narrow"/>
          <w:b/>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sz w:val="16"/>
          <w:szCs w:val="16"/>
        </w:rPr>
        <w:tab/>
        <w:t>LEY 29571, CÓDIGO DE PROTECCIÓN Y DEFENSA DEL CONSUMIDOR</w:t>
      </w:r>
      <w:r w:rsidRPr="00AE3A6A">
        <w:rPr>
          <w:rFonts w:ascii="Arial Narrow" w:eastAsia="Arial Narrow" w:hAnsi="Arial Narrow" w:cs="Arial Narrow"/>
          <w:b/>
          <w:bCs/>
          <w:sz w:val="16"/>
          <w:szCs w:val="16"/>
        </w:rPr>
        <w:t xml:space="preserve">, </w:t>
      </w:r>
      <w:r w:rsidRPr="00AE3A6A">
        <w:rPr>
          <w:rFonts w:ascii="Arial Narrow" w:eastAsia="Arial Narrow" w:hAnsi="Arial Narrow" w:cs="Arial Narrow"/>
          <w:b/>
          <w:sz w:val="16"/>
          <w:szCs w:val="16"/>
        </w:rPr>
        <w:t>publicado el 2 de setiembre de 2010 y modificado por Decreto Legislativo 1308</w:t>
      </w:r>
    </w:p>
    <w:p w14:paraId="6927EAA2" w14:textId="77777777" w:rsidR="00CA59A2" w:rsidRPr="00AE3A6A" w:rsidRDefault="00CA59A2" w:rsidP="00AE3A6A">
      <w:pPr>
        <w:pStyle w:val="Textonotapie"/>
        <w:tabs>
          <w:tab w:val="left" w:pos="567"/>
        </w:tabs>
        <w:jc w:val="both"/>
        <w:rPr>
          <w:rFonts w:ascii="Arial Narrow" w:eastAsia="Arial Narrow" w:hAnsi="Arial Narrow" w:cs="Arial Narrow"/>
          <w:b/>
          <w:sz w:val="16"/>
          <w:szCs w:val="16"/>
        </w:rPr>
      </w:pPr>
      <w:r w:rsidRPr="00AE3A6A">
        <w:rPr>
          <w:rFonts w:ascii="Arial Narrow" w:eastAsia="Arial Narrow" w:hAnsi="Arial Narrow" w:cs="Arial Narrow"/>
          <w:b/>
          <w:sz w:val="16"/>
          <w:szCs w:val="16"/>
        </w:rPr>
        <w:tab/>
        <w:t>Artículo 112.- Criterios de graduación de las sanciones administrativas</w:t>
      </w:r>
    </w:p>
    <w:p w14:paraId="3B612D08" w14:textId="77777777" w:rsidR="00CA59A2" w:rsidRPr="00AE3A6A" w:rsidRDefault="00CA59A2" w:rsidP="00AE3A6A">
      <w:pPr>
        <w:pStyle w:val="Textonotapie"/>
        <w:tabs>
          <w:tab w:val="left" w:pos="567"/>
        </w:tabs>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w:t>
      </w:r>
    </w:p>
    <w:p w14:paraId="1A096021" w14:textId="77777777" w:rsidR="00CA59A2" w:rsidRPr="00AE3A6A" w:rsidRDefault="00CA59A2" w:rsidP="00AE3A6A">
      <w:pPr>
        <w:pStyle w:val="Textonotapie"/>
        <w:tabs>
          <w:tab w:val="left" w:pos="567"/>
        </w:tabs>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Se consideran circunstancias atenuantes especiales, las siguientes:</w:t>
      </w:r>
    </w:p>
    <w:p w14:paraId="74B98BC1" w14:textId="77777777" w:rsidR="00CA59A2" w:rsidRPr="00AE3A6A" w:rsidRDefault="00CA59A2" w:rsidP="00AE3A6A">
      <w:pPr>
        <w:pStyle w:val="Textonotapie"/>
        <w:tabs>
          <w:tab w:val="left" w:pos="567"/>
        </w:tabs>
        <w:jc w:val="both"/>
        <w:rPr>
          <w:rFonts w:ascii="Arial Narrow" w:eastAsia="Arial Narrow" w:hAnsi="Arial Narrow" w:cs="Arial Narrow"/>
          <w:sz w:val="16"/>
          <w:szCs w:val="16"/>
        </w:rPr>
      </w:pPr>
      <w:r w:rsidRPr="00AE3A6A">
        <w:rPr>
          <w:rFonts w:ascii="Arial Narrow" w:eastAsia="Arial Narrow" w:hAnsi="Arial Narrow" w:cs="Arial Narrow"/>
          <w:sz w:val="16"/>
          <w:szCs w:val="16"/>
        </w:rPr>
        <w:tab/>
        <w:t>(…)</w:t>
      </w:r>
    </w:p>
    <w:p w14:paraId="0D336D0B" w14:textId="77777777" w:rsidR="00CA59A2" w:rsidRPr="00AE3A6A" w:rsidRDefault="00CA59A2" w:rsidP="00AE3A6A">
      <w:pPr>
        <w:pStyle w:val="Textonotapie"/>
        <w:tabs>
          <w:tab w:val="left" w:pos="567"/>
        </w:tabs>
        <w:ind w:left="567"/>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E3A6A">
        <w:rPr>
          <w:rFonts w:ascii="Arial Narrow" w:eastAsia="Arial Narrow" w:hAnsi="Arial Narrow" w:cs="Arial Narrow"/>
          <w:sz w:val="16"/>
          <w:szCs w:val="16"/>
        </w:rPr>
        <w:t>liminarmente</w:t>
      </w:r>
      <w:proofErr w:type="spellEnd"/>
      <w:r w:rsidRPr="00AE3A6A">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AE3A6A" w:rsidRDefault="00CA59A2" w:rsidP="00AE3A6A">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AE3A6A">
        <w:rPr>
          <w:rStyle w:val="Refdenotaalpie"/>
          <w:rFonts w:ascii="Arial Narrow" w:eastAsia="Arial Narrow" w:hAnsi="Arial Narrow" w:cs="Arial Narrow"/>
          <w:b/>
          <w:bCs/>
          <w:sz w:val="16"/>
          <w:szCs w:val="16"/>
          <w:vertAlign w:val="superscript"/>
        </w:rPr>
        <w:footnoteRef/>
      </w:r>
      <w:r w:rsidRPr="00AE3A6A">
        <w:rPr>
          <w:rFonts w:ascii="Arial Narrow" w:eastAsia="Arial Narrow" w:hAnsi="Arial Narrow" w:cs="Arial Narrow"/>
          <w:b/>
          <w:bCs/>
          <w:sz w:val="16"/>
          <w:szCs w:val="16"/>
        </w:rPr>
        <w:t xml:space="preserve"/>
      </w:r>
      <w:r w:rsidRPr="00AE3A6A">
        <w:rPr>
          <w:rFonts w:ascii="Arial Narrow" w:eastAsia="Arial Narrow" w:hAnsi="Arial Narrow" w:cs="Arial Narrow"/>
          <w:b/>
          <w:bCs/>
          <w:sz w:val="16"/>
          <w:szCs w:val="16"/>
        </w:rPr>
        <w:tab/>
        <w:t xml:space="preserve">DECRETO LEGISLATIVO </w:t>
      </w:r>
      <w:proofErr w:type="spellStart"/>
      <w:r w:rsidRPr="00AE3A6A">
        <w:rPr>
          <w:rFonts w:ascii="Arial Narrow" w:eastAsia="Arial Narrow" w:hAnsi="Arial Narrow" w:cs="Arial Narrow"/>
          <w:b/>
          <w:bCs/>
          <w:sz w:val="16"/>
          <w:szCs w:val="16"/>
        </w:rPr>
        <w:t/>
      </w:r>
      <w:proofErr w:type="spellEnd"/>
      <w:r w:rsidRPr="00AE3A6A">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AE3A6A" w:rsidRDefault="00CA59A2" w:rsidP="00AE3A6A">
      <w:pPr>
        <w:pStyle w:val="NormalWeb"/>
        <w:spacing w:after="0" w:line="240" w:lineRule="auto"/>
        <w:ind w:left="567"/>
        <w:jc w:val="both"/>
        <w:rPr>
          <w:rFonts w:ascii="Arial Narrow" w:eastAsia="Arial Narrow" w:hAnsi="Arial Narrow" w:cs="Arial Narrow"/>
          <w:bCs/>
          <w:sz w:val="16"/>
          <w:szCs w:val="16"/>
        </w:rPr>
      </w:pPr>
      <w:r w:rsidRPr="00AE3A6A">
        <w:rPr>
          <w:rFonts w:ascii="Arial Narrow" w:eastAsia="Arial Narrow" w:hAnsi="Arial Narrow" w:cs="Arial Narrow"/>
          <w:b/>
          <w:sz w:val="16"/>
          <w:szCs w:val="16"/>
        </w:rPr>
        <w:t xml:space="preserve">Artículo 29.- </w:t>
      </w:r>
      <w:r w:rsidRPr="00AE3A6A">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AE3A6A">
        <w:rPr>
          <w:rFonts w:ascii="Arial Narrow" w:eastAsia="Arial Narrow" w:hAnsi="Arial Narrow" w:cs="Arial Narrow"/>
          <w:bCs/>
          <w:sz w:val="16"/>
          <w:szCs w:val="16"/>
        </w:rPr>
        <w:t>Secretario Técnico</w:t>
      </w:r>
      <w:proofErr w:type="gramEnd"/>
      <w:r w:rsidRPr="00AE3A6A">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AE3A6A">
        <w:rPr>
          <w:rFonts w:ascii="Arial Narrow" w:eastAsia="Arial Narrow" w:hAnsi="Arial Narrow" w:cs="Arial Narrow"/>
          <w:bCs/>
          <w:sz w:val="16"/>
          <w:szCs w:val="16"/>
        </w:rPr>
        <w:t>Secretario Técnico</w:t>
      </w:r>
      <w:proofErr w:type="gramEnd"/>
      <w:r w:rsidRPr="00AE3A6A">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AE3A6A" w:rsidRDefault="00CA59A2" w:rsidP="00AE3A6A">
      <w:pPr>
        <w:pStyle w:val="Textonotapie"/>
        <w:tabs>
          <w:tab w:val="left" w:pos="567"/>
        </w:tabs>
        <w:ind w:left="567" w:hanging="567"/>
        <w:jc w:val="both"/>
        <w:rPr>
          <w:rFonts w:ascii="Arial Narrow" w:eastAsia="Arial Narrow" w:hAnsi="Arial Narrow" w:cs="Arial Narrow"/>
          <w:sz w:val="16"/>
          <w:szCs w:val="16"/>
        </w:rPr>
      </w:pPr>
      <w:r w:rsidRPr="00AE3A6A">
        <w:rPr>
          <w:rStyle w:val="Refdenotaalpie"/>
          <w:rFonts w:ascii="Arial Narrow" w:eastAsia="Arial Narrow" w:hAnsi="Arial Narrow" w:cs="Arial Narrow"/>
          <w:sz w:val="16"/>
          <w:szCs w:val="16"/>
          <w:vertAlign w:val="superscript"/>
        </w:rPr>
        <w:footnoteRef/>
      </w:r>
      <w:r w:rsidRPr="00AE3A6A">
        <w:rPr>
          <w:rFonts w:ascii="Arial Narrow" w:eastAsia="Arial Narrow" w:hAnsi="Arial Narrow" w:cs="Arial Narrow"/>
          <w:sz w:val="16"/>
          <w:szCs w:val="16"/>
        </w:rPr>
        <w:t xml:space="preserve"/>
      </w:r>
      <w:r w:rsidRPr="00AE3A6A">
        <w:rPr>
          <w:rFonts w:ascii="Arial Narrow" w:eastAsia="Arial Narrow" w:hAnsi="Arial Narrow" w:cs="Arial Narrow"/>
          <w:sz w:val="16"/>
          <w:szCs w:val="16"/>
        </w:rPr>
      </w:r>
      <w:r w:rsidRPr="00AE3A6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AE3A6A" w:rsidRDefault="00CA59A2" w:rsidP="00AE3A6A">
      <w:pPr>
        <w:pStyle w:val="Textonotapie"/>
        <w:ind w:left="1134"/>
        <w:jc w:val="both"/>
        <w:rPr>
          <w:rFonts w:ascii="Arial Narrow" w:eastAsia="Arial Narrow" w:hAnsi="Arial Narrow" w:cs="Arial Narrow"/>
          <w:b/>
          <w:bCs/>
          <w:sz w:val="16"/>
          <w:szCs w:val="16"/>
        </w:rPr>
      </w:pPr>
      <w:r w:rsidRPr="00AE3A6A">
        <w:rPr>
          <w:rFonts w:ascii="Arial Narrow" w:eastAsia="Arial Narrow" w:hAnsi="Arial Narrow" w:cs="Arial Narrow"/>
          <w:b/>
          <w:bCs/>
          <w:sz w:val="16"/>
          <w:szCs w:val="16"/>
        </w:rPr>
        <w:t>Artículo 20.- Modalidades de notificación</w:t>
      </w:r>
    </w:p>
    <w:p w14:paraId="23580398" w14:textId="77777777" w:rsidR="00CA59A2" w:rsidRPr="00AE3A6A" w:rsidRDefault="00CA59A2" w:rsidP="00AE3A6A">
      <w:pPr>
        <w:pStyle w:val="Textonotapie"/>
        <w:ind w:left="1134" w:hanging="1134"/>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20.4. </w:t>
      </w:r>
      <w:r w:rsidRPr="00AE3A6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E3A6A" w:rsidRDefault="00CA59A2" w:rsidP="00AE3A6A">
      <w:pPr>
        <w:pStyle w:val="Textonotapie"/>
        <w:ind w:left="1134"/>
        <w:jc w:val="both"/>
        <w:rPr>
          <w:rFonts w:ascii="Arial Narrow" w:eastAsia="Arial Narrow" w:hAnsi="Arial Narrow" w:cs="Arial Narrow"/>
          <w:sz w:val="16"/>
          <w:szCs w:val="16"/>
        </w:rPr>
      </w:pPr>
      <w:r w:rsidRPr="00AE3A6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E3A6A" w:rsidRDefault="00CA59A2" w:rsidP="00AE3A6A">
      <w:pPr>
        <w:pStyle w:val="Textonotapie"/>
        <w:ind w:left="1134"/>
        <w:jc w:val="both"/>
        <w:rPr>
          <w:rFonts w:ascii="Arial Narrow" w:eastAsia="Arial Narrow" w:hAnsi="Arial Narrow" w:cs="Arial Narrow"/>
          <w:sz w:val="16"/>
          <w:szCs w:val="16"/>
        </w:rPr>
      </w:pPr>
      <w:r w:rsidRPr="00AE3A6A">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0ECC"/>
    <w:rsid w:val="00065BBC"/>
    <w:rsid w:val="00072D99"/>
    <w:rsid w:val="0008134D"/>
    <w:rsid w:val="000A2C5A"/>
    <w:rsid w:val="000B14D9"/>
    <w:rsid w:val="000C03E0"/>
    <w:rsid w:val="000D0811"/>
    <w:rsid w:val="00121544"/>
    <w:rsid w:val="0016466A"/>
    <w:rsid w:val="001A2D0F"/>
    <w:rsid w:val="001B5674"/>
    <w:rsid w:val="001B6FB2"/>
    <w:rsid w:val="001D3F79"/>
    <w:rsid w:val="0021343F"/>
    <w:rsid w:val="00290C55"/>
    <w:rsid w:val="002B0771"/>
    <w:rsid w:val="002B2DF7"/>
    <w:rsid w:val="002E5DFF"/>
    <w:rsid w:val="00333FDA"/>
    <w:rsid w:val="003748FB"/>
    <w:rsid w:val="003B703B"/>
    <w:rsid w:val="004B27C7"/>
    <w:rsid w:val="00551C1E"/>
    <w:rsid w:val="00557738"/>
    <w:rsid w:val="0058044E"/>
    <w:rsid w:val="005D7A26"/>
    <w:rsid w:val="005F66FC"/>
    <w:rsid w:val="00621701"/>
    <w:rsid w:val="00626395"/>
    <w:rsid w:val="00710B77"/>
    <w:rsid w:val="00711750"/>
    <w:rsid w:val="007C0E5A"/>
    <w:rsid w:val="0083186C"/>
    <w:rsid w:val="008436E5"/>
    <w:rsid w:val="008834B0"/>
    <w:rsid w:val="00890B1F"/>
    <w:rsid w:val="0089579A"/>
    <w:rsid w:val="008E1B74"/>
    <w:rsid w:val="008E746F"/>
    <w:rsid w:val="0091388A"/>
    <w:rsid w:val="00987623"/>
    <w:rsid w:val="00996DC2"/>
    <w:rsid w:val="009D2900"/>
    <w:rsid w:val="009D7D45"/>
    <w:rsid w:val="00A26EE4"/>
    <w:rsid w:val="00A37879"/>
    <w:rsid w:val="00A74CF8"/>
    <w:rsid w:val="00A84194"/>
    <w:rsid w:val="00A87B9B"/>
    <w:rsid w:val="00AA1996"/>
    <w:rsid w:val="00AC634C"/>
    <w:rsid w:val="00AE2D20"/>
    <w:rsid w:val="00AE3A6A"/>
    <w:rsid w:val="00B1559A"/>
    <w:rsid w:val="00B906B1"/>
    <w:rsid w:val="00B91E42"/>
    <w:rsid w:val="00BA01BA"/>
    <w:rsid w:val="00BC164F"/>
    <w:rsid w:val="00BD2086"/>
    <w:rsid w:val="00BD7737"/>
    <w:rsid w:val="00C56FC4"/>
    <w:rsid w:val="00CA59A2"/>
    <w:rsid w:val="00CA79E6"/>
    <w:rsid w:val="00CB2392"/>
    <w:rsid w:val="00CD0C8E"/>
    <w:rsid w:val="00CD62B5"/>
    <w:rsid w:val="00CE656D"/>
    <w:rsid w:val="00D45EB5"/>
    <w:rsid w:val="00DA02A5"/>
    <w:rsid w:val="00DA79A0"/>
    <w:rsid w:val="00DB6197"/>
    <w:rsid w:val="00E113E7"/>
    <w:rsid w:val="00E4621E"/>
    <w:rsid w:val="00E6140E"/>
    <w:rsid w:val="00E639F7"/>
    <w:rsid w:val="00EC36A7"/>
    <w:rsid w:val="00ED4B2D"/>
    <w:rsid w:val="00EE3204"/>
    <w:rsid w:val="00F14BE8"/>
    <w:rsid w:val="00F53A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AE3A6A"/>
    <w:rPr>
      <w:sz w:val="16"/>
      <w:szCs w:val="16"/>
    </w:rPr>
  </w:style>
  <w:style w:type="paragraph" w:styleId="Textocomentario">
    <w:name w:val="annotation text"/>
    <w:basedOn w:val="Normal"/>
    <w:link w:val="TextocomentarioCar"/>
    <w:uiPriority w:val="99"/>
    <w:unhideWhenUsed/>
    <w:rsid w:val="00AE3A6A"/>
    <w:pPr>
      <w:spacing w:line="240" w:lineRule="auto"/>
    </w:pPr>
    <w:rPr>
      <w:sz w:val="20"/>
      <w:szCs w:val="20"/>
    </w:rPr>
  </w:style>
  <w:style w:type="character" w:customStyle="1" w:styleId="TextocomentarioCar">
    <w:name w:val="Texto comentario Car"/>
    <w:basedOn w:val="Fuentedeprrafopredeter"/>
    <w:link w:val="Textocomentario"/>
    <w:uiPriority w:val="99"/>
    <w:rsid w:val="00AE3A6A"/>
    <w:rPr>
      <w:sz w:val="20"/>
      <w:szCs w:val="20"/>
    </w:rPr>
  </w:style>
  <w:style w:type="paragraph" w:styleId="Asuntodelcomentario">
    <w:name w:val="annotation subject"/>
    <w:basedOn w:val="Textocomentario"/>
    <w:next w:val="Textocomentario"/>
    <w:link w:val="AsuntodelcomentarioCar"/>
    <w:uiPriority w:val="99"/>
    <w:semiHidden/>
    <w:unhideWhenUsed/>
    <w:rsid w:val="00AE3A6A"/>
    <w:rPr>
      <w:b/>
      <w:bCs/>
    </w:rPr>
  </w:style>
  <w:style w:type="character" w:customStyle="1" w:styleId="AsuntodelcomentarioCar">
    <w:name w:val="Asunto del comentario Car"/>
    <w:basedOn w:val="TextocomentarioCar"/>
    <w:link w:val="Asuntodelcomentario"/>
    <w:uiPriority w:val="99"/>
    <w:semiHidden/>
    <w:rsid w:val="00AE3A6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1644</Words>
  <Characters>8650</Characters>
  <Application>Microsoft Office Word</Application>
  <DocSecurity>0</DocSecurity>
  <Lines>161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21</cp:revision>
  <dcterms:created xsi:type="dcterms:W3CDTF">2024-06-18T08:44:00Z</dcterms:created>
  <dcterms:modified xsi:type="dcterms:W3CDTF">2026-01-29T22:25:00Z</dcterms:modified>
</cp:coreProperties>
</file>