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07A81EB" w:rsidR="00CA59A2" w:rsidRPr="00225A28" w:rsidRDefault="00CA59A2" w:rsidP="00225A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25A28">
        <w:rPr>
          <w:rFonts w:ascii="Arial Narrow" w:eastAsia="Arial Narrow" w:hAnsi="Arial Narrow" w:cs="Arial Narrow"/>
          <w:b/>
          <w:color w:val="000000"/>
          <w:kern w:val="0"/>
          <w:sz w:val="22"/>
          <w:szCs w:val="22"/>
          <w:lang w:eastAsia="es-PE"/>
          <w14:ligatures w14:val="none"/>
        </w:rPr>
        <w:t xml:space="preserve">EXPEDIENTE </w:t>
      </w:r>
      <w:r w:rsidRPr="00225A28">
        <w:rPr>
          <w:rFonts w:ascii="Arial Narrow" w:eastAsia="Arial Narrow" w:hAnsi="Arial Narrow" w:cs="Arial Narrow"/>
          <w:b/>
          <w:color w:val="000000"/>
          <w:kern w:val="0"/>
          <w:sz w:val="22"/>
          <w:szCs w:val="22"/>
          <w:lang w:eastAsia="es-PE"/>
          <w14:ligatures w14:val="none"/>
        </w:rPr>
        <w:tab/>
        <w:t>:</w:t>
      </w:r>
      <w:r w:rsidRPr="00225A28">
        <w:rPr>
          <w:rFonts w:ascii="Arial Narrow" w:eastAsia="Arial Narrow" w:hAnsi="Arial Narrow" w:cs="Arial Narrow"/>
          <w:b/>
          <w:color w:val="000000"/>
          <w:kern w:val="0"/>
          <w:sz w:val="22"/>
          <w:szCs w:val="22"/>
          <w:lang w:eastAsia="es-PE"/>
          <w14:ligatures w14:val="none"/>
        </w:rPr>
        <w:tab/>
      </w:r>
      <w:r w:rsidR="00D40123" w:rsidRPr="00225A28">
        <w:rPr>
          <w:rFonts w:ascii="Arial Narrow" w:eastAsia="Arial Narrow" w:hAnsi="Arial Narrow" w:cs="Arial Narrow"/>
          <w:b/>
          <w:bCs/>
          <w:color w:val="000000"/>
          <w:kern w:val="0"/>
          <w:sz w:val="22"/>
          <w:szCs w:val="22"/>
          <w:shd w:val="clear" w:color="auto" w:fill="FFFFFF"/>
          <w:lang w:eastAsia="es-PE"/>
          <w14:ligatures w14:val="none"/>
        </w:rPr>
        <w:t>2060-2025/CC1</w:t>
      </w:r>
    </w:p>
    <w:p w14:paraId="7E5DC22B" w14:textId="628478C6"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5A24DF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DENUNCIADO</w:t>
      </w:r>
      <w:r w:rsidRPr="00225A28">
        <w:rPr>
          <w:rFonts w:ascii="Arial Narrow" w:eastAsia="Arial Narrow" w:hAnsi="Arial Narrow" w:cs="Arial Narrow"/>
          <w:b/>
          <w:color w:val="000000"/>
          <w:kern w:val="0"/>
          <w:sz w:val="22"/>
          <w:szCs w:val="22"/>
          <w:lang w:eastAsia="es-PE"/>
          <w14:ligatures w14:val="none"/>
        </w:rPr>
        <w:tab/>
        <w:t>:</w:t>
      </w:r>
      <w:r w:rsidRPr="00225A28">
        <w:rPr>
          <w:rFonts w:ascii="Arial Narrow" w:eastAsia="Arial Narrow" w:hAnsi="Arial Narrow" w:cs="Arial Narrow"/>
          <w:b/>
          <w:color w:val="000000"/>
          <w:kern w:val="0"/>
          <w:sz w:val="22"/>
          <w:szCs w:val="22"/>
          <w:lang w:eastAsia="es-PE"/>
          <w14:ligatures w14:val="none"/>
        </w:rPr>
        <w:tab/>
      </w:r>
      <w:r w:rsidR="00281AB9" w:rsidRPr="00225A28">
        <w:rPr>
          <w:rFonts w:ascii="Arial Narrow" w:eastAsia="Arial Narrow" w:hAnsi="Arial Narrow" w:cs="Arial Narrow"/>
          <w:b/>
          <w:color w:val="000000"/>
          <w:kern w:val="0"/>
          <w:sz w:val="22"/>
          <w:szCs w:val="22"/>
          <w:lang w:eastAsia="es-PE"/>
          <w14:ligatures w14:val="none"/>
        </w:rPr>
        <w:t xml:space="preserve">INTERSEGURO COMPAÑÍA DE SEGUROS S.A. </w:t>
      </w:r>
      <w:r w:rsidRPr="00225A28">
        <w:rPr>
          <w:rFonts w:ascii="Arial Narrow" w:eastAsia="Arial Narrow" w:hAnsi="Arial Narrow" w:cs="Arial Narrow"/>
          <w:b/>
          <w:color w:val="000000"/>
          <w:kern w:val="0"/>
          <w:sz w:val="22"/>
          <w:szCs w:val="22"/>
          <w:lang w:eastAsia="es-PE"/>
          <w14:ligatures w14:val="none"/>
        </w:rPr>
        <w:t>(</w:t>
      </w:r>
      <w:r w:rsidR="00281AB9" w:rsidRPr="00225A28">
        <w:rPr>
          <w:rFonts w:ascii="Arial Narrow" w:eastAsia="Arial Narrow" w:hAnsi="Arial Narrow" w:cs="Arial Narrow"/>
          <w:b/>
          <w:color w:val="000000"/>
          <w:kern w:val="0"/>
          <w:sz w:val="22"/>
          <w:szCs w:val="22"/>
          <w:lang w:eastAsia="es-PE"/>
          <w14:ligatures w14:val="none"/>
        </w:rPr>
        <w:t>INTERSEGURO</w:t>
      </w:r>
      <w:r w:rsidRPr="00225A28">
        <w:rPr>
          <w:rFonts w:ascii="Arial Narrow" w:eastAsia="Arial Narrow" w:hAnsi="Arial Narrow" w:cs="Arial Narrow"/>
          <w:b/>
          <w:color w:val="000000"/>
          <w:kern w:val="0"/>
          <w:sz w:val="22"/>
          <w:szCs w:val="22"/>
          <w:lang w:eastAsia="es-PE"/>
          <w14:ligatures w14:val="none"/>
        </w:rPr>
        <w:t>)</w:t>
      </w:r>
    </w:p>
    <w:p w14:paraId="022D2B94" w14:textId="7777777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MATERIAS</w:t>
      </w:r>
      <w:r w:rsidRPr="00225A28">
        <w:rPr>
          <w:rFonts w:ascii="Arial Narrow" w:eastAsia="Arial Narrow" w:hAnsi="Arial Narrow" w:cs="Arial Narrow"/>
          <w:b/>
          <w:color w:val="000000"/>
          <w:kern w:val="0"/>
          <w:sz w:val="22"/>
          <w:szCs w:val="22"/>
          <w:lang w:eastAsia="es-PE"/>
          <w14:ligatures w14:val="none"/>
        </w:rPr>
        <w:tab/>
        <w:t xml:space="preserve">: </w:t>
      </w:r>
      <w:r w:rsidRPr="00225A2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25A28" w:rsidRDefault="00CA59A2" w:rsidP="00225A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EB4EE5B" w:rsidR="00CA59A2" w:rsidRPr="00225A28" w:rsidRDefault="00CA59A2" w:rsidP="00225A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RESOLUCIÓN </w:t>
      </w:r>
      <w:r w:rsidRPr="00225A28">
        <w:rPr>
          <w:rFonts w:ascii="Arial Narrow" w:eastAsia="Arial Narrow" w:hAnsi="Arial Narrow" w:cs="Arial Narrow"/>
          <w:b/>
          <w:color w:val="000000"/>
          <w:kern w:val="0"/>
          <w:sz w:val="22"/>
          <w:szCs w:val="22"/>
          <w:lang w:eastAsia="es-PE"/>
          <w14:ligatures w14:val="none"/>
        </w:rPr>
        <w:tab/>
        <w:t>:</w:t>
      </w:r>
      <w:r w:rsidRPr="00225A28">
        <w:rPr>
          <w:rFonts w:ascii="Arial Narrow" w:eastAsia="Arial Narrow" w:hAnsi="Arial Narrow" w:cs="Arial Narrow"/>
          <w:b/>
          <w:color w:val="000000"/>
          <w:kern w:val="0"/>
          <w:sz w:val="22"/>
          <w:szCs w:val="22"/>
          <w:lang w:eastAsia="es-PE"/>
          <w14:ligatures w14:val="none"/>
        </w:rPr>
        <w:tab/>
      </w:r>
      <w:r w:rsidR="00990EC5" w:rsidRPr="00225A28">
        <w:rPr>
          <w:rFonts w:ascii="Arial Narrow" w:eastAsia="Arial Narrow" w:hAnsi="Arial Narrow" w:cs="Arial Narrow"/>
          <w:b/>
          <w:color w:val="000000"/>
          <w:kern w:val="0"/>
          <w:sz w:val="22"/>
          <w:szCs w:val="22"/>
          <w:lang w:eastAsia="es-PE"/>
          <w14:ligatures w14:val="none"/>
        </w:rPr>
        <w:t>1</w:t>
      </w:r>
    </w:p>
    <w:p w14:paraId="5BA3A18D" w14:textId="77777777" w:rsidR="00CA59A2" w:rsidRPr="00225A28" w:rsidRDefault="00CA59A2" w:rsidP="00225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F60FC46" w:rsidR="00CA59A2" w:rsidRPr="00225A28" w:rsidRDefault="00CA59A2" w:rsidP="00225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25A28">
        <w:rPr>
          <w:rFonts w:ascii="Arial Narrow" w:eastAsia="Arial Narrow" w:hAnsi="Arial Narrow" w:cs="Arial Narrow"/>
          <w:color w:val="000000"/>
          <w:kern w:val="0"/>
          <w:sz w:val="22"/>
          <w:szCs w:val="22"/>
          <w:shd w:val="clear" w:color="auto" w:fill="FFFFFF"/>
          <w:lang w:eastAsia="es-PE"/>
          <w14:ligatures w14:val="none"/>
        </w:rPr>
        <w:t xml:space="preserve">Lima, </w:t>
      </w:r>
      <w:r w:rsidR="00607E67">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607E67">
        <w:rPr>
          <w:rFonts w:ascii="Arial Narrow" w:eastAsia="Arial Narrow" w:hAnsi="Arial Narrow" w:cs="Arial Narrow"/>
          <w:color w:val="000000"/>
          <w:kern w:val="0"/>
          <w:sz w:val="22"/>
          <w:szCs w:val="22"/>
          <w:shd w:val="clear" w:color="auto" w:fill="FFFFFF"/>
          <w:lang w:eastAsia="es-PE"/>
          <w14:ligatures w14:val="none"/>
        </w:rPr>
        <w:t xml:space="preserve"/>
      </w:r>
      <w:r w:rsidRPr="00225A2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25A28" w:rsidRDefault="00CA59A2" w:rsidP="00225A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25A28" w:rsidRDefault="00CA59A2" w:rsidP="00225A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25A28" w:rsidRDefault="00CA59A2" w:rsidP="00225A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51A476D" w:rsidR="00CA59A2" w:rsidRPr="00225A28" w:rsidRDefault="00CA59A2" w:rsidP="00225A2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5A28">
        <w:rPr>
          <w:rFonts w:ascii="Arial Narrow" w:eastAsia="Arial Narrow" w:hAnsi="Arial Narrow" w:cs="Arial Narrow"/>
          <w:color w:val="000000"/>
          <w:kern w:val="0"/>
          <w:sz w:val="22"/>
          <w:szCs w:val="22"/>
          <w:lang w:val="es-ES" w:eastAsia="es-ES"/>
          <w14:ligatures w14:val="none"/>
        </w:rPr>
        <w:t xml:space="preserve">Mediante el escrito del 11 de julio de 2025</w:t>
      </w:r>
      <w:r w:rsidRPr="00225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25A28">
        <w:rPr>
          <w:rFonts w:ascii="Arial Narrow" w:eastAsia="Arial Narrow" w:hAnsi="Arial Narrow" w:cs="Arial Narrow"/>
          <w:color w:val="000000"/>
          <w:kern w:val="0"/>
          <w:sz w:val="22"/>
          <w:szCs w:val="22"/>
          <w:lang w:val="es-ES" w:eastAsia="es-ES"/>
          <w14:ligatures w14:val="none"/>
        </w:rPr>
        <w:t xml:space="preserve">, complementado mediante escrito del 18 de agosto de 2025, el señor [APELLIDO] denunció a Interseguro por presuntas infracciones a la Ley 29571, Código de Protección y Defensa del Consumidor</w:t>
      </w:r>
      <w:r w:rsidRPr="00225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25A2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90EC5" w:rsidRPr="00225A28">
        <w:rPr>
          <w:rFonts w:ascii="Arial Narrow" w:eastAsia="Arial Narrow" w:hAnsi="Arial Narrow" w:cs="Arial Narrow"/>
          <w:color w:val="000000"/>
          <w:kern w:val="0"/>
          <w:sz w:val="22"/>
          <w:szCs w:val="22"/>
          <w:lang w:val="es-ES" w:eastAsia="es-ES"/>
          <w14:ligatures w14:val="none"/>
        </w:rPr>
        <w:t/>
      </w:r>
      <w:r w:rsidR="00996DC2" w:rsidRPr="00225A28">
        <w:rPr>
          <w:rFonts w:ascii="Arial Narrow" w:eastAsia="Arial Narrow" w:hAnsi="Arial Narrow" w:cs="Arial Narrow"/>
          <w:color w:val="000000"/>
          <w:kern w:val="0"/>
          <w:sz w:val="22"/>
          <w:szCs w:val="22"/>
          <w:lang w:val="es-ES" w:eastAsia="es-ES"/>
          <w14:ligatures w14:val="none"/>
        </w:rPr>
        <w:t xml:space="preserve"/>
      </w:r>
      <w:r w:rsidR="00990EC5" w:rsidRPr="00225A28">
        <w:rPr>
          <w:rFonts w:ascii="Arial Narrow" w:eastAsia="Arial Narrow" w:hAnsi="Arial Narrow" w:cs="Arial Narrow"/>
          <w:color w:val="000000"/>
          <w:kern w:val="0"/>
          <w:sz w:val="22"/>
          <w:szCs w:val="22"/>
          <w:lang w:val="es-ES" w:eastAsia="es-ES"/>
          <w14:ligatures w14:val="none"/>
        </w:rPr>
        <w:t/>
      </w:r>
      <w:r w:rsidR="00996DC2" w:rsidRPr="00225A28">
        <w:rPr>
          <w:rFonts w:ascii="Arial Narrow" w:eastAsia="Arial Narrow" w:hAnsi="Arial Narrow" w:cs="Arial Narrow"/>
          <w:color w:val="000000"/>
          <w:kern w:val="0"/>
          <w:sz w:val="22"/>
          <w:szCs w:val="22"/>
          <w:lang w:val="es-ES" w:eastAsia="es-ES"/>
          <w14:ligatures w14:val="none"/>
        </w:rPr>
        <w:t xml:space="preserve"/>
      </w:r>
      <w:r w:rsidR="00990EC5" w:rsidRPr="00225A28">
        <w:rPr>
          <w:rFonts w:ascii="Arial Narrow" w:eastAsia="Arial Narrow" w:hAnsi="Arial Narrow" w:cs="Arial Narrow"/>
          <w:color w:val="000000"/>
          <w:kern w:val="0"/>
          <w:sz w:val="22"/>
          <w:szCs w:val="22"/>
          <w:lang w:val="es-ES" w:eastAsia="es-ES"/>
          <w14:ligatures w14:val="none"/>
        </w:rPr>
        <w:t/>
      </w:r>
      <w:r w:rsidR="00996DC2" w:rsidRPr="00225A28">
        <w:rPr>
          <w:rFonts w:ascii="Arial Narrow" w:eastAsia="Arial Narrow" w:hAnsi="Arial Narrow" w:cs="Arial Narrow"/>
          <w:kern w:val="0"/>
          <w14:ligatures w14:val="none"/>
          <w:sz w:val="22"/>
          <w:szCs w:val="22"/>
        </w:rPr>
        <w:t/>
      </w:r>
      <w:r w:rsidRPr="00225A28">
        <w:rPr>
          <w:rFonts w:ascii="Arial Narrow" w:eastAsia="Arial Narrow" w:hAnsi="Arial Narrow" w:cs="Arial Narrow"/>
          <w:kern w:val="0"/>
          <w14:ligatures w14:val="none"/>
          <w:sz w:val="22"/>
          <w:szCs w:val="22"/>
        </w:rPr>
        <w:t xml:space="preserve"/>
      </w:r>
      <w:r w:rsidR="00140D31" w:rsidRPr="00225A28">
        <w:rPr>
          <w:rFonts w:ascii="Arial Narrow" w:eastAsia="Arial Narrow" w:hAnsi="Arial Narrow" w:cs="Arial Narrow"/>
          <w:kern w:val="0"/>
          <w14:ligatures w14:val="none"/>
          <w:sz w:val="22"/>
          <w:szCs w:val="22"/>
        </w:rPr>
        <w:t/>
      </w:r>
      <w:r w:rsidRPr="00225A28">
        <w:rPr>
          <w:rFonts w:ascii="Arial Narrow" w:eastAsia="Arial Narrow" w:hAnsi="Arial Narrow" w:cs="Arial Narrow"/>
          <w:kern w:val="0"/>
          <w14:ligatures w14:val="none"/>
          <w:sz w:val="22"/>
          <w:szCs w:val="22"/>
        </w:rPr>
        <w:t xml:space="preserve"/>
      </w:r>
      <w:r w:rsidR="00140D31" w:rsidRPr="00225A28">
        <w:rPr>
          <w:rFonts w:ascii="Arial Narrow" w:eastAsia="Arial Narrow" w:hAnsi="Arial Narrow" w:cs="Arial Narrow"/>
          <w:kern w:val="0"/>
          <w14:ligatures w14:val="none"/>
          <w:sz w:val="22"/>
          <w:szCs w:val="22"/>
        </w:rPr>
        <w:t xml:space="preserve"/>
      </w:r>
      <w:r w:rsidRPr="00225A28">
        <w:rPr>
          <w:rFonts w:ascii="Arial Narrow" w:eastAsia="Arial Narrow" w:hAnsi="Arial Narrow" w:cs="Arial Narrow"/>
          <w:kern w:val="0"/>
          <w14:ligatures w14:val="none"/>
          <w:sz w:val="22"/>
          <w:szCs w:val="22"/>
        </w:rPr>
        <w:t/>
      </w:r>
      <w:r w:rsidRPr="00225A28">
        <w:rPr>
          <w:rFonts w:ascii="Arial Narrow" w:eastAsia="Arial Narrow" w:hAnsi="Arial Narrow" w:cs="Arial Narrow"/>
          <w:color w:val="000000"/>
          <w:kern w:val="0"/>
          <w:sz w:val="22"/>
          <w:szCs w:val="22"/>
          <w:lang w:val="es-ES" w:eastAsia="es-ES"/>
          <w14:ligatures w14:val="none"/>
        </w:rPr>
        <w:t xml:space="preserve"/>
      </w:r>
      <w:r w:rsidR="00140D31" w:rsidRPr="00225A28">
        <w:rPr>
          <w:rFonts w:ascii="Arial Narrow" w:eastAsia="Arial Narrow" w:hAnsi="Arial Narrow" w:cs="Arial Narrow"/>
          <w:color w:val="000000"/>
          <w:kern w:val="0"/>
          <w:sz w:val="22"/>
          <w:szCs w:val="22"/>
          <w:lang w:val="es-ES" w:eastAsia="es-ES"/>
          <w14:ligatures w14:val="none"/>
        </w:rPr>
        <w:t xml:space="preserve"/>
      </w:r>
      <w:r w:rsidRPr="00225A28">
        <w:rPr>
          <w:rFonts w:ascii="Arial Narrow" w:eastAsia="Arial Narrow" w:hAnsi="Arial Narrow" w:cs="Arial Narrow"/>
          <w:color w:val="000000"/>
          <w:kern w:val="0"/>
          <w:sz w:val="22"/>
          <w:szCs w:val="22"/>
          <w:lang w:val="es-ES" w:eastAsia="es-ES"/>
          <w14:ligatures w14:val="none"/>
        </w:rPr>
        <w:t/>
      </w:r>
      <w:r w:rsidRPr="00225A28">
        <w:rPr>
          <w:rFonts w:ascii="Arial Narrow" w:eastAsia="Arial Narrow" w:hAnsi="Arial Narrow" w:cs="Arial Narrow"/>
          <w:color w:val="000000"/>
          <w:kern w:val="0"/>
          <w:sz w:val="22"/>
          <w:szCs w:val="22"/>
          <w:lang w:val="es-ES" w:eastAsia="es-ES"/>
          <w14:ligatures w14:val="none"/>
        </w:rPr>
        <w:t xml:space="preserve"/>
      </w:r>
      <w:r w:rsidRPr="00225A2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25A28" w:rsidRDefault="00CA59A2" w:rsidP="00225A2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B8F73E9" w14:textId="44FA5DC7" w:rsidR="00E50CD0" w:rsidRPr="00225A28" w:rsidRDefault="00E50CD0"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Con anterioridad a</w:t>
      </w:r>
      <w:r w:rsidR="00F927B7" w:rsidRPr="00225A28">
        <w:rPr>
          <w:rFonts w:ascii="Arial Narrow" w:eastAsia="Arial Narrow" w:hAnsi="Arial Narrow" w:cs="Arial Narrow"/>
          <w:color w:val="000000"/>
          <w:kern w:val="0"/>
          <w:sz w:val="22"/>
          <w:szCs w:val="22"/>
          <w:lang w:eastAsia="es-ES"/>
          <w14:ligatures w14:val="none"/>
        </w:rPr>
        <w:t xml:space="preserve"> los hechos denunciados</w:t>
      </w:r>
      <w:r w:rsidRPr="00225A28">
        <w:rPr>
          <w:rFonts w:ascii="Arial Narrow" w:eastAsia="Arial Narrow" w:hAnsi="Arial Narrow" w:cs="Arial Narrow"/>
          <w:color w:val="000000"/>
          <w:kern w:val="0"/>
          <w:sz w:val="22"/>
          <w:szCs w:val="22"/>
          <w:lang w:eastAsia="es-ES"/>
          <w14:ligatures w14:val="none"/>
        </w:rPr>
        <w:t>, había contratado con el Banco Internacional del Perú - Interbank S.A.C. (en adelante, Interbank) los productos</w:t>
      </w:r>
      <w:r w:rsidR="00770EAF" w:rsidRPr="00225A28">
        <w:rPr>
          <w:rFonts w:ascii="Arial Narrow" w:eastAsia="Arial Narrow" w:hAnsi="Arial Narrow" w:cs="Arial Narrow"/>
          <w:color w:val="000000"/>
          <w:kern w:val="0"/>
          <w:sz w:val="22"/>
          <w:szCs w:val="22"/>
          <w:lang w:eastAsia="es-ES"/>
          <w14:ligatures w14:val="none"/>
        </w:rPr>
        <w:t>:</w:t>
      </w:r>
      <w:r w:rsidRPr="00225A28">
        <w:rPr>
          <w:rFonts w:ascii="Arial Narrow" w:eastAsia="Arial Narrow" w:hAnsi="Arial Narrow" w:cs="Arial Narrow"/>
          <w:color w:val="000000"/>
          <w:kern w:val="0"/>
          <w:sz w:val="22"/>
          <w:szCs w:val="22"/>
          <w:lang w:eastAsia="es-ES"/>
          <w14:ligatures w14:val="none"/>
        </w:rPr>
        <w:t xml:space="preserve"> Crédito Efectivo 010***84, Tarjeta de Crédito 34</w:t>
      </w:r>
      <w:r w:rsidR="00F927B7" w:rsidRPr="00225A28">
        <w:rPr>
          <w:rFonts w:ascii="Arial Narrow" w:eastAsia="Arial Narrow" w:hAnsi="Arial Narrow" w:cs="Arial Narrow"/>
          <w:color w:val="000000"/>
          <w:kern w:val="0"/>
          <w:sz w:val="22"/>
          <w:szCs w:val="22"/>
          <w:lang w:eastAsia="es-ES"/>
          <w14:ligatures w14:val="none"/>
        </w:rPr>
        <w:t>***</w:t>
      </w:r>
      <w:r w:rsidRPr="00225A28">
        <w:rPr>
          <w:rFonts w:ascii="Arial Narrow" w:eastAsia="Arial Narrow" w:hAnsi="Arial Narrow" w:cs="Arial Narrow"/>
          <w:color w:val="000000"/>
          <w:kern w:val="0"/>
          <w:sz w:val="22"/>
          <w:szCs w:val="22"/>
          <w:lang w:eastAsia="es-ES"/>
          <w14:ligatures w14:val="none"/>
        </w:rPr>
        <w:t>83 y Tarjeta de Crédito 92</w:t>
      </w:r>
      <w:r w:rsidR="00F927B7" w:rsidRPr="00225A28">
        <w:rPr>
          <w:rFonts w:ascii="Arial Narrow" w:eastAsia="Arial Narrow" w:hAnsi="Arial Narrow" w:cs="Arial Narrow"/>
          <w:color w:val="000000"/>
          <w:kern w:val="0"/>
          <w:sz w:val="22"/>
          <w:szCs w:val="22"/>
          <w:lang w:eastAsia="es-ES"/>
          <w14:ligatures w14:val="none"/>
        </w:rPr>
        <w:t>***</w:t>
      </w:r>
      <w:r w:rsidRPr="00225A28">
        <w:rPr>
          <w:rFonts w:ascii="Arial Narrow" w:eastAsia="Arial Narrow" w:hAnsi="Arial Narrow" w:cs="Arial Narrow"/>
          <w:color w:val="000000"/>
          <w:kern w:val="0"/>
          <w:sz w:val="22"/>
          <w:szCs w:val="22"/>
          <w:lang w:eastAsia="es-ES"/>
          <w14:ligatures w14:val="none"/>
        </w:rPr>
        <w:t>43</w:t>
      </w:r>
      <w:r w:rsidR="00770EAF" w:rsidRPr="00225A28">
        <w:rPr>
          <w:rFonts w:ascii="Arial Narrow" w:eastAsia="Arial Narrow" w:hAnsi="Arial Narrow" w:cs="Arial Narrow"/>
          <w:color w:val="000000"/>
          <w:kern w:val="0"/>
          <w:sz w:val="22"/>
          <w:szCs w:val="22"/>
          <w:lang w:eastAsia="es-ES"/>
          <w14:ligatures w14:val="none"/>
        </w:rPr>
        <w:t>;</w:t>
      </w:r>
      <w:r w:rsidRPr="00225A28">
        <w:rPr>
          <w:rFonts w:ascii="Arial Narrow" w:eastAsia="Arial Narrow" w:hAnsi="Arial Narrow" w:cs="Arial Narrow"/>
          <w:color w:val="000000"/>
          <w:kern w:val="0"/>
          <w:sz w:val="22"/>
          <w:szCs w:val="22"/>
          <w:lang w:eastAsia="es-ES"/>
          <w14:ligatures w14:val="none"/>
        </w:rPr>
        <w:t xml:space="preserve"> lo que dio lugar a la contratación del Seguro de Desgravamen, el cual venía pagando conforme al cronograma de pagos establecido. </w:t>
      </w:r>
    </w:p>
    <w:p w14:paraId="637C0F5F" w14:textId="77777777" w:rsidR="00E50CD0" w:rsidRPr="00225A28" w:rsidRDefault="00E50CD0" w:rsidP="00225A2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7F5ABE" w14:textId="1FAFB9D4"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 xml:space="preserve">El 21 de abril de 2025, presentó una solicitud ante </w:t>
      </w:r>
      <w:r w:rsidR="00C059AA" w:rsidRPr="00225A28">
        <w:rPr>
          <w:rFonts w:ascii="Arial Narrow" w:eastAsia="Arial Narrow" w:hAnsi="Arial Narrow" w:cs="Arial Narrow"/>
          <w:color w:val="000000"/>
          <w:kern w:val="0"/>
          <w:sz w:val="22"/>
          <w:szCs w:val="22"/>
          <w:lang w:eastAsia="es-ES"/>
          <w14:ligatures w14:val="none"/>
        </w:rPr>
        <w:t xml:space="preserve">el </w:t>
      </w:r>
      <w:r w:rsidR="008805E0" w:rsidRPr="00225A28">
        <w:rPr>
          <w:rFonts w:ascii="Arial Narrow" w:eastAsia="Arial Narrow" w:hAnsi="Arial Narrow" w:cs="Arial Narrow"/>
          <w:color w:val="000000"/>
          <w:kern w:val="0"/>
          <w:sz w:val="22"/>
          <w:szCs w:val="22"/>
          <w:lang w:eastAsia="es-ES"/>
          <w14:ligatures w14:val="none"/>
        </w:rPr>
        <w:t xml:space="preserve">Interbank </w:t>
      </w:r>
      <w:r w:rsidRPr="00225A28">
        <w:rPr>
          <w:rFonts w:ascii="Arial Narrow" w:eastAsia="Arial Narrow" w:hAnsi="Arial Narrow" w:cs="Arial Narrow"/>
          <w:color w:val="000000"/>
          <w:kern w:val="0"/>
          <w:sz w:val="22"/>
          <w:szCs w:val="22"/>
          <w:lang w:eastAsia="es-ES"/>
          <w14:ligatures w14:val="none"/>
        </w:rPr>
        <w:t xml:space="preserve">para la activación del Seguro de Desgravamen, debido a su incapacidad total y permanente ocasionada por un infarto y la posterior amputación de su pierna derecha, sufridos en el año 2024. Esta solicitud fue derivada a Interseguro, entidad que gestionaría </w:t>
      </w:r>
      <w:r w:rsidR="00D574BB" w:rsidRPr="00225A28">
        <w:rPr>
          <w:rFonts w:ascii="Arial Narrow" w:eastAsia="Arial Narrow" w:hAnsi="Arial Narrow" w:cs="Arial Narrow"/>
          <w:color w:val="000000"/>
          <w:kern w:val="0"/>
          <w:sz w:val="22"/>
          <w:szCs w:val="22"/>
          <w:lang w:eastAsia="es-ES"/>
          <w14:ligatures w14:val="none"/>
        </w:rPr>
        <w:t>su</w:t>
      </w:r>
      <w:r w:rsidR="006D408C" w:rsidRPr="00225A28">
        <w:rPr>
          <w:rFonts w:ascii="Arial Narrow" w:eastAsia="Arial Narrow" w:hAnsi="Arial Narrow" w:cs="Arial Narrow"/>
          <w:color w:val="000000"/>
          <w:kern w:val="0"/>
          <w:sz w:val="22"/>
          <w:szCs w:val="22"/>
          <w:lang w:eastAsia="es-ES"/>
          <w14:ligatures w14:val="none"/>
        </w:rPr>
        <w:t xml:space="preserve"> solicitud</w:t>
      </w:r>
      <w:r w:rsidRPr="00225A28">
        <w:rPr>
          <w:rFonts w:ascii="Arial Narrow" w:eastAsia="Arial Narrow" w:hAnsi="Arial Narrow" w:cs="Arial Narrow"/>
          <w:color w:val="000000"/>
          <w:kern w:val="0"/>
          <w:sz w:val="22"/>
          <w:szCs w:val="22"/>
          <w:lang w:eastAsia="es-ES"/>
          <w14:ligatures w14:val="none"/>
        </w:rPr>
        <w:t>.</w:t>
      </w:r>
    </w:p>
    <w:p w14:paraId="19C92AC7" w14:textId="77777777" w:rsidR="007C1E04" w:rsidRPr="00225A28" w:rsidRDefault="007C1E04" w:rsidP="00225A2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7AE298" w14:textId="53EC7DF9"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 xml:space="preserve">El 30 de abril de 2025</w:t>
      </w:r>
      <w:r w:rsidR="00C80EEE" w:rsidRPr="00225A28">
        <w:rPr>
          <w:rFonts w:ascii="Arial Narrow" w:eastAsia="Arial Narrow" w:hAnsi="Arial Narrow" w:cs="Arial Narrow"/>
          <w:color w:val="000000"/>
          <w:kern w:val="0"/>
          <w:sz w:val="22"/>
          <w:szCs w:val="22"/>
          <w:lang w:eastAsia="es-ES"/>
          <w14:ligatures w14:val="none"/>
        </w:rPr>
        <w:t xml:space="preserve">, Interseguro</w:t>
      </w:r>
      <w:r w:rsidRPr="00225A28">
        <w:rPr>
          <w:rFonts w:ascii="Arial Narrow" w:eastAsia="Arial Narrow" w:hAnsi="Arial Narrow" w:cs="Arial Narrow"/>
          <w:color w:val="000000"/>
          <w:kern w:val="0"/>
          <w:sz w:val="22"/>
          <w:szCs w:val="22"/>
          <w:lang w:eastAsia="es-ES"/>
          <w14:ligatures w14:val="none"/>
        </w:rPr>
        <w:t xml:space="preserve"> </w:t>
      </w:r>
      <w:r w:rsidR="00C059AA" w:rsidRPr="00225A28">
        <w:rPr>
          <w:rFonts w:ascii="Arial Narrow" w:eastAsia="Arial Narrow" w:hAnsi="Arial Narrow" w:cs="Arial Narrow"/>
          <w:color w:val="000000"/>
          <w:kern w:val="0"/>
          <w:sz w:val="22"/>
          <w:szCs w:val="22"/>
          <w:lang w:eastAsia="es-ES"/>
          <w14:ligatures w14:val="none"/>
        </w:rPr>
        <w:t>le s</w:t>
      </w:r>
      <w:r w:rsidRPr="00225A28">
        <w:rPr>
          <w:rFonts w:ascii="Arial Narrow" w:eastAsia="Arial Narrow" w:hAnsi="Arial Narrow" w:cs="Arial Narrow"/>
          <w:color w:val="000000"/>
          <w:kern w:val="0"/>
          <w:sz w:val="22"/>
          <w:szCs w:val="22"/>
          <w:lang w:eastAsia="es-ES"/>
          <w14:ligatures w14:val="none"/>
        </w:rPr>
        <w:t xml:space="preserve">olicitó la actualización de sus datos personales y médicos, requiriendo su historia clínica correspondiente al año 2022, </w:t>
      </w:r>
      <w:r w:rsidR="00C80EEE" w:rsidRPr="00225A28">
        <w:rPr>
          <w:rFonts w:ascii="Arial Narrow" w:eastAsia="Arial Narrow" w:hAnsi="Arial Narrow" w:cs="Arial Narrow"/>
          <w:color w:val="000000"/>
          <w:kern w:val="0"/>
          <w:sz w:val="22"/>
          <w:szCs w:val="22"/>
          <w:lang w:eastAsia="es-ES"/>
          <w14:ligatures w14:val="none"/>
        </w:rPr>
        <w:t>el</w:t>
      </w:r>
      <w:r w:rsidRPr="00225A28">
        <w:rPr>
          <w:rFonts w:ascii="Arial Narrow" w:eastAsia="Arial Narrow" w:hAnsi="Arial Narrow" w:cs="Arial Narrow"/>
          <w:color w:val="000000"/>
          <w:kern w:val="0"/>
          <w:sz w:val="22"/>
          <w:szCs w:val="22"/>
          <w:lang w:eastAsia="es-ES"/>
          <w14:ligatures w14:val="none"/>
        </w:rPr>
        <w:t xml:space="preserve"> cual fue proporcionado.</w:t>
      </w:r>
    </w:p>
    <w:p w14:paraId="6653B3F0" w14:textId="77777777" w:rsidR="007C1E04" w:rsidRPr="00225A28" w:rsidRDefault="007C1E04" w:rsidP="00225A2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5A97EE" w14:textId="45D88A92"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 xml:space="preserve">El 10 de junio de 2025, Interseguro emitió una carta en la cual le informó al señor [APELLIDO] que no correspondía el otorgamiento de cobertura del Seguro de Desgravamen debido a que, al momento de la contratación del seguro, ya habría tenido conocimiento de su enfermedad preexistente, la diabetes mellitus, y no la había declarado.</w:t>
      </w:r>
      <w:r w:rsidR="00770EAF" w:rsidRPr="00225A28">
        <w:rPr>
          <w:rFonts w:ascii="Arial Narrow" w:eastAsia="Arial Narrow" w:hAnsi="Arial Narrow" w:cs="Arial Narrow"/>
          <w:color w:val="000000"/>
          <w:kern w:val="0"/>
          <w:sz w:val="22"/>
          <w:szCs w:val="22"/>
          <w:lang w:eastAsia="es-ES"/>
          <w14:ligatures w14:val="none"/>
        </w:rPr>
        <w:t/>
      </w:r>
      <w:r w:rsidRPr="00225A28">
        <w:rPr>
          <w:rFonts w:ascii="Arial Narrow" w:eastAsia="Arial Narrow" w:hAnsi="Arial Narrow" w:cs="Arial Narrow"/>
          <w:color w:val="000000"/>
          <w:kern w:val="0"/>
          <w:sz w:val="22"/>
          <w:szCs w:val="22"/>
          <w:lang w:eastAsia="es-ES"/>
          <w14:ligatures w14:val="none"/>
        </w:rPr>
        <w:t xml:space="preserve"/>
      </w:r>
      <w:r w:rsidR="00C80EEE" w:rsidRPr="00225A28">
        <w:rPr>
          <w:rFonts w:ascii="Arial Narrow" w:eastAsia="Arial Narrow" w:hAnsi="Arial Narrow" w:cs="Arial Narrow"/>
          <w:color w:val="000000"/>
          <w:kern w:val="0"/>
          <w:sz w:val="22"/>
          <w:szCs w:val="22"/>
          <w:lang w:eastAsia="es-ES"/>
          <w14:ligatures w14:val="none"/>
        </w:rPr>
        <w:t xml:space="preserve"/>
      </w:r>
      <w:r w:rsidR="002F1F87" w:rsidRPr="00225A28">
        <w:rPr>
          <w:rFonts w:ascii="Arial Narrow" w:eastAsia="Arial Narrow" w:hAnsi="Arial Narrow" w:cs="Arial Narrow"/>
          <w:color w:val="000000"/>
          <w:kern w:val="0"/>
          <w:sz w:val="22"/>
          <w:szCs w:val="22"/>
          <w:lang w:eastAsia="es-ES"/>
          <w14:ligatures w14:val="none"/>
        </w:rPr>
        <w:t/>
      </w:r>
      <w:r w:rsidR="00C80EEE" w:rsidRPr="00225A28">
        <w:rPr>
          <w:rFonts w:ascii="Arial Narrow" w:eastAsia="Arial Narrow" w:hAnsi="Arial Narrow" w:cs="Arial Narrow"/>
          <w:color w:val="000000"/>
          <w:kern w:val="0"/>
          <w:sz w:val="22"/>
          <w:szCs w:val="22"/>
          <w:lang w:eastAsia="es-ES"/>
          <w14:ligatures w14:val="none"/>
        </w:rPr>
        <w:t xml:space="preserve"/>
      </w:r>
      <w:r w:rsidRPr="00225A28">
        <w:rPr>
          <w:rFonts w:ascii="Arial Narrow" w:eastAsia="Arial Narrow" w:hAnsi="Arial Narrow" w:cs="Arial Narrow"/>
          <w:color w:val="000000"/>
          <w:kern w:val="0"/>
          <w:sz w:val="22"/>
          <w:szCs w:val="22"/>
          <w:lang w:eastAsia="es-ES"/>
          <w14:ligatures w14:val="none"/>
        </w:rPr>
        <w:t xml:space="preserve"/>
      </w:r>
      <w:r w:rsidR="00C80EEE" w:rsidRPr="00225A28">
        <w:rPr>
          <w:rFonts w:ascii="Arial Narrow" w:eastAsia="Arial Narrow" w:hAnsi="Arial Narrow" w:cs="Arial Narrow"/>
          <w:color w:val="000000"/>
          <w:kern w:val="0"/>
          <w:sz w:val="22"/>
          <w:szCs w:val="22"/>
          <w:lang w:eastAsia="es-ES"/>
          <w14:ligatures w14:val="none"/>
        </w:rPr>
        <w:t/>
      </w:r>
      <w:r w:rsidRPr="00225A28">
        <w:rPr>
          <w:rFonts w:ascii="Arial Narrow" w:eastAsia="Arial Narrow" w:hAnsi="Arial Narrow" w:cs="Arial Narrow"/>
          <w:color w:val="000000"/>
          <w:kern w:val="0"/>
          <w:sz w:val="22"/>
          <w:szCs w:val="22"/>
          <w:lang w:eastAsia="es-ES"/>
          <w14:ligatures w14:val="none"/>
        </w:rPr>
        <w:t xml:space="preserve"/>
      </w:r>
    </w:p>
    <w:p w14:paraId="38BEC311" w14:textId="77777777" w:rsidR="00E50CD0" w:rsidRPr="00225A28" w:rsidRDefault="00E50CD0" w:rsidP="00225A2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C834B25" w14:textId="79803D73" w:rsidR="007C1E04" w:rsidRPr="00225A28" w:rsidRDefault="00BC55EC"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No obstante</w:t>
      </w:r>
      <w:r w:rsidR="007C1E04" w:rsidRPr="00225A28">
        <w:rPr>
          <w:rFonts w:ascii="Arial Narrow" w:eastAsia="Arial Narrow" w:hAnsi="Arial Narrow" w:cs="Arial Narrow"/>
          <w:color w:val="000000"/>
          <w:kern w:val="0"/>
          <w:sz w:val="22"/>
          <w:szCs w:val="22"/>
          <w:lang w:eastAsia="es-ES"/>
          <w14:ligatures w14:val="none"/>
        </w:rPr>
        <w:t xml:space="preserve">, si bien reconocía que tenía conocimiento de su enfermedad de diabetes mellitus, nunca fue informado por </w:t>
      </w:r>
      <w:r w:rsidRPr="00225A28">
        <w:rPr>
          <w:rFonts w:ascii="Arial Narrow" w:eastAsia="Arial Narrow" w:hAnsi="Arial Narrow" w:cs="Arial Narrow"/>
          <w:color w:val="000000"/>
          <w:kern w:val="0"/>
          <w:sz w:val="22"/>
          <w:szCs w:val="22"/>
          <w:lang w:eastAsia="es-ES"/>
          <w14:ligatures w14:val="none"/>
        </w:rPr>
        <w:t xml:space="preserve">Interseguro </w:t>
      </w:r>
      <w:r w:rsidR="007C1E04" w:rsidRPr="00225A28">
        <w:rPr>
          <w:rFonts w:ascii="Arial Narrow" w:eastAsia="Arial Narrow" w:hAnsi="Arial Narrow" w:cs="Arial Narrow"/>
          <w:color w:val="000000"/>
          <w:kern w:val="0"/>
          <w:sz w:val="22"/>
          <w:szCs w:val="22"/>
          <w:lang w:eastAsia="es-ES"/>
          <w14:ligatures w14:val="none"/>
        </w:rPr>
        <w:t xml:space="preserve">de que debía declarar esta condición al momento de contratar el seguro. Además, señaló que la amputación de su pierna derecha y su incapacidad total y permanente fueron consecuencia de complicaciones vasculares originadas en el año 2024, y no de la diabetes en sí misma. </w:t>
      </w:r>
      <w:r w:rsidRPr="00225A28">
        <w:rPr>
          <w:rFonts w:ascii="Arial Narrow" w:eastAsia="Arial Narrow" w:hAnsi="Arial Narrow" w:cs="Arial Narrow"/>
          <w:color w:val="000000"/>
          <w:kern w:val="0"/>
          <w:sz w:val="22"/>
          <w:szCs w:val="22"/>
          <w:lang w:eastAsia="es-ES"/>
          <w14:ligatures w14:val="none"/>
        </w:rPr>
        <w:t xml:space="preserve"> </w:t>
      </w:r>
    </w:p>
    <w:p w14:paraId="4CD98473" w14:textId="77777777" w:rsidR="007C1E04" w:rsidRPr="00225A28" w:rsidRDefault="007C1E04" w:rsidP="00225A2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0DDD40A2" w:rsidR="00CA59A2" w:rsidRPr="00225A28" w:rsidRDefault="00261292" w:rsidP="00225A2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Por tanto,</w:t>
      </w:r>
      <w:r w:rsidR="007C1E04" w:rsidRPr="00225A28">
        <w:rPr>
          <w:rFonts w:ascii="Arial Narrow" w:eastAsia="Arial Narrow" w:hAnsi="Arial Narrow" w:cs="Arial Narrow"/>
          <w:color w:val="000000"/>
          <w:kern w:val="0"/>
          <w:sz w:val="22"/>
          <w:szCs w:val="22"/>
          <w:lang w:eastAsia="es-ES"/>
          <w14:ligatures w14:val="none"/>
        </w:rPr>
        <w:t xml:space="preserve"> Interseguro había incurrido en un incumplimiento de sus obligaciones contractuales y legales al negar</w:t>
      </w:r>
      <w:r w:rsidRPr="00225A28">
        <w:rPr>
          <w:rFonts w:ascii="Arial Narrow" w:eastAsia="Arial Narrow" w:hAnsi="Arial Narrow" w:cs="Arial Narrow"/>
          <w:color w:val="000000"/>
          <w:kern w:val="0"/>
          <w:sz w:val="22"/>
          <w:szCs w:val="22"/>
          <w:lang w:eastAsia="es-ES"/>
          <w14:ligatures w14:val="none"/>
        </w:rPr>
        <w:t>le</w:t>
      </w:r>
      <w:r w:rsidR="007C1E04" w:rsidRPr="00225A28">
        <w:rPr>
          <w:rFonts w:ascii="Arial Narrow" w:eastAsia="Arial Narrow" w:hAnsi="Arial Narrow" w:cs="Arial Narrow"/>
          <w:color w:val="000000"/>
          <w:kern w:val="0"/>
          <w:sz w:val="22"/>
          <w:szCs w:val="22"/>
          <w:lang w:eastAsia="es-ES"/>
          <w14:ligatures w14:val="none"/>
        </w:rPr>
        <w:t xml:space="preserve"> la cobertura de manera injustificada, ya que no se encontraba claramente estipulado en el contrato de seguro que la diabetes mellitus estuviera excluida de la cobertura.</w:t>
      </w:r>
    </w:p>
    <w:p w14:paraId="33E14FF7" w14:textId="77777777" w:rsidR="00CA59A2" w:rsidRPr="00225A28" w:rsidRDefault="00CA59A2" w:rsidP="00225A2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FB7D7EA" w:rsidR="00CA59A2" w:rsidRPr="00225A28" w:rsidRDefault="00924613" w:rsidP="00225A2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5A28">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Interseguro cumpla con otorgarle la cobertura prevista en el Seguro de Desgravamen por incapacidad permanente, de conformidad con los términos y condiciones establecidas en la póliza, más los intereses legales correspondientes devengados desde la fecha en que la aseguradora emitió la carta de negativa de la cobertura el 10 de junio de 2025. Asimismo, requirió el reembolso de costos y costas del presente procedimiento.</w:t>
      </w:r>
      <w:r w:rsidR="00CA59A2" w:rsidRPr="00225A28">
        <w:rPr>
          <w:rFonts w:ascii="Arial Narrow" w:eastAsia="Arial Narrow" w:hAnsi="Arial Narrow" w:cs="Arial Narrow"/>
          <w:color w:val="000000"/>
          <w:kern w:val="0"/>
          <w:sz w:val="22"/>
          <w:szCs w:val="22"/>
          <w:lang w:val="es-ES" w:eastAsia="es-ES"/>
          <w14:ligatures w14:val="none"/>
        </w:rPr>
        <w:t xml:space="preserve"/>
      </w:r>
      <w:r w:rsidR="00B5522B" w:rsidRPr="00225A28">
        <w:rPr>
          <w:rFonts w:ascii="Arial Narrow" w:eastAsia="Arial Narrow" w:hAnsi="Arial Narrow" w:cs="Arial Narrow"/>
          <w:kern w:val="0"/>
          <w14:ligatures w14:val="none"/>
          <w:sz w:val="22"/>
          <w:szCs w:val="22"/>
        </w:rPr>
        <w:t xml:space="preserve"/>
      </w:r>
      <w:r w:rsidR="00CA59A2" w:rsidRPr="00225A28">
        <w:rPr>
          <w:rFonts w:ascii="Arial Narrow" w:eastAsia="Arial Narrow" w:hAnsi="Arial Narrow" w:cs="Arial Narrow"/>
          <w:color w:val="000000"/>
          <w:kern w:val="0"/>
          <w:sz w:val="22"/>
          <w:szCs w:val="22"/>
          <w:lang w:val="es-ES" w:eastAsia="es-ES"/>
          <w14:ligatures w14:val="none"/>
        </w:rPr>
        <w:t xml:space="preserve"/>
      </w:r>
      <w:r w:rsidR="00B5522B" w:rsidRPr="00225A28">
        <w:rPr>
          <w:rFonts w:ascii="Arial Narrow" w:eastAsia="Arial Narrow" w:hAnsi="Arial Narrow" w:cs="Arial Narrow"/>
          <w:color w:val="000000"/>
          <w:kern w:val="0"/>
          <w:sz w:val="22"/>
          <w:szCs w:val="22"/>
          <w:lang w:val="es-ES" w:eastAsia="es-ES"/>
          <w14:ligatures w14:val="none"/>
        </w:rPr>
        <w:t xml:space="preserve"/>
      </w:r>
      <w:r w:rsidR="00CA59A2" w:rsidRPr="00225A28">
        <w:rPr>
          <w:rFonts w:ascii="Arial Narrow" w:eastAsia="Arial Narrow" w:hAnsi="Arial Narrow" w:cs="Arial Narrow"/>
          <w:color w:val="000000"/>
          <w:kern w:val="0"/>
          <w:sz w:val="22"/>
          <w:szCs w:val="22"/>
          <w:lang w:val="es-ES" w:eastAsia="es-ES"/>
          <w14:ligatures w14:val="none"/>
        </w:rPr>
        <w:t xml:space="preserve"/>
      </w:r>
      <w:r w:rsidR="00C2163B" w:rsidRPr="00225A28">
        <w:rPr>
          <w:rFonts w:ascii="Arial Narrow" w:eastAsia="Arial Narrow" w:hAnsi="Arial Narrow" w:cs="Arial Narrow"/>
          <w:color w:val="000000"/>
          <w:kern w:val="0"/>
          <w:sz w:val="22"/>
          <w:szCs w:val="22"/>
          <w:lang w:val="es-ES" w:eastAsia="es-ES"/>
          <w14:ligatures w14:val="none"/>
        </w:rPr>
        <w:t/>
      </w:r>
      <w:r w:rsidR="00225A28" w:rsidRPr="00225A28">
        <w:rPr>
          <w:rFonts w:ascii="Arial Narrow" w:eastAsia="Arial Narrow" w:hAnsi="Arial Narrow" w:cs="Arial Narrow"/>
          <w:color w:val="000000"/>
          <w:kern w:val="0"/>
          <w:sz w:val="22"/>
          <w:szCs w:val="22"/>
          <w:lang w:val="es-ES" w:eastAsia="es-ES"/>
          <w14:ligatures w14:val="none"/>
        </w:rPr>
        <w:t xml:space="preserve"/>
      </w:r>
      <w:r w:rsidR="00C2163B" w:rsidRPr="00225A28">
        <w:rPr>
          <w:rFonts w:ascii="Arial Narrow" w:eastAsia="Arial Narrow" w:hAnsi="Arial Narrow" w:cs="Arial Narrow"/>
          <w:color w:val="000000"/>
          <w:kern w:val="0"/>
          <w:sz w:val="22"/>
          <w:szCs w:val="22"/>
          <w:lang w:val="es-ES" w:eastAsia="es-ES"/>
          <w14:ligatures w14:val="none"/>
        </w:rPr>
        <w:t xml:space="preserve"/>
      </w:r>
      <w:r w:rsidR="00CA59A2" w:rsidRPr="00225A28">
        <w:rPr>
          <w:rFonts w:ascii="Arial Narrow" w:eastAsia="Arial Narrow" w:hAnsi="Arial Narrow" w:cs="Arial Narrow"/>
          <w:color w:val="000000"/>
          <w:kern w:val="0"/>
          <w:sz w:val="22"/>
          <w:szCs w:val="22"/>
          <w:lang w:val="es-ES" w:eastAsia="es-ES"/>
          <w14:ligatures w14:val="none"/>
        </w:rPr>
        <w:t/>
      </w:r>
    </w:p>
    <w:p w14:paraId="66005174" w14:textId="77777777" w:rsidR="00CA59A2" w:rsidRPr="00225A28" w:rsidRDefault="00CA59A2" w:rsidP="00225A2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25A28" w:rsidRDefault="00CA59A2" w:rsidP="00225A2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75A13086"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25A2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25A28">
        <w:rPr>
          <w:rStyle w:val="Refdenotaalpie"/>
          <w:rFonts w:ascii="Arial Narrow" w:eastAsia="Arial Narrow" w:hAnsi="Arial Narrow" w:cs="Arial Narrow"/>
          <w:kern w:val="0"/>
          <w:sz w:val="22"/>
          <w:szCs w:val="22"/>
          <w:vertAlign w:val="superscript"/>
          <w14:ligatures w14:val="none"/>
        </w:rPr>
        <w:footnoteReference w:id="3"/>
      </w:r>
      <w:r w:rsidRPr="00225A28">
        <w:rPr>
          <w:rFonts w:ascii="Arial Narrow" w:eastAsia="Arial Narrow" w:hAnsi="Arial Narrow" w:cs="Arial Narrow"/>
          <w:color w:val="000000"/>
          <w:kern w:val="0"/>
          <w:sz w:val="22"/>
          <w:szCs w:val="22"/>
          <w:lang w:eastAsia="es-PE"/>
          <w14:ligatures w14:val="none"/>
        </w:rPr>
        <w:t xml:space="preserve">, </w:t>
      </w:r>
      <w:r w:rsidR="00121544" w:rsidRPr="00225A28">
        <w:rPr>
          <w:rFonts w:ascii="Arial Narrow" w:eastAsia="Arial Narrow" w:hAnsi="Arial Narrow" w:cs="Arial Narrow"/>
          <w:color w:val="000000"/>
          <w:kern w:val="0"/>
          <w:sz w:val="22"/>
          <w:szCs w:val="22"/>
          <w:lang w:eastAsia="es-PE"/>
          <w14:ligatures w14:val="none"/>
        </w:rPr>
        <w:t xml:space="preserve">considera </w:t>
      </w:r>
      <w:r w:rsidR="00121544" w:rsidRPr="00225A28">
        <w:rPr>
          <w:rFonts w:ascii="Arial Narrow" w:eastAsia="Arial Narrow" w:hAnsi="Arial Narrow" w:cs="Arial Narrow"/>
          <w:kern w:val="0"/>
          <w14:ligatures w14:val="none"/>
          <w:sz w:val="22"/>
          <w:szCs w:val="22"/>
        </w:rPr>
        <w:t xml:space="preserve">que el hecho denunciado, consistente en que </w:t>
      </w:r>
      <w:r w:rsidR="00C006B9" w:rsidRPr="00C006B9">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la cobertura del Seguro de Desgravamen al denunciante solicitada el 21 de abril de 2025 por el siniestro ocurrido en 2024</w:t>
      </w:r>
      <w:r w:rsidR="00711750" w:rsidRPr="00225A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25A28">
        <w:rPr>
          <w:rFonts w:ascii="Arial Narrow" w:eastAsia="Arial Narrow" w:hAnsi="Arial Narrow" w:cs="Arial Narrow"/>
          <w:color w:val="000000"/>
          <w:kern w:val="0"/>
          <w:sz w:val="22"/>
          <w:szCs w:val="22"/>
          <w:lang w:eastAsia="es-PE"/>
          <w14:ligatures w14:val="none"/>
        </w:rPr>
        <w:t/>
      </w:r>
      <w:r w:rsidR="00711750" w:rsidRPr="00225A28">
        <w:rPr>
          <w:rFonts w:ascii="Arial Narrow" w:eastAsia="Arial Narrow" w:hAnsi="Arial Narrow" w:cs="Arial Narrow"/>
          <w:kern w:val="0"/>
          <w14:ligatures w14:val="none"/>
          <w:sz w:val="22"/>
          <w:szCs w:val="22"/>
        </w:rPr>
        <w:t xml:space="preserve"> y 19</w:t>
      </w:r>
      <w:r w:rsidR="00711750" w:rsidRPr="00225A28">
        <w:rPr>
          <w:rFonts w:ascii="Arial Narrow" w:eastAsia="Arial Narrow" w:hAnsi="Arial Narrow" w:cs="Arial Narrow"/>
          <w:color w:val="000000"/>
          <w:kern w:val="0"/>
          <w:sz w:val="22"/>
          <w:szCs w:val="22"/>
          <w:lang w:eastAsia="es-PE"/>
          <w14:ligatures w14:val="none"/>
        </w:rPr>
        <w:t/>
      </w:r>
      <w:r w:rsidR="00711750" w:rsidRPr="00225A28">
        <w:rPr>
          <w:rFonts w:ascii="Arial Narrow" w:eastAsia="Arial Narrow" w:hAnsi="Arial Narrow" w:cs="Arial Narrow"/>
          <w:kern w:val="0"/>
          <w14:ligatures w14:val="none"/>
          <w:sz w:val="22"/>
          <w:szCs w:val="22"/>
        </w:rPr>
        <w:t xml:space="preserve"> del Código</w:t>
      </w:r>
      <w:r w:rsidR="00711750" w:rsidRPr="00225A28">
        <w:rPr>
          <w:rStyle w:val="Refdenotaalpie"/>
          <w:rFonts w:ascii="Arial Narrow" w:eastAsia="Arial Narrow" w:hAnsi="Arial Narrow" w:cs="Arial Narrow"/>
          <w:kern w:val="0"/>
          <w:sz w:val="22"/>
          <w:szCs w:val="22"/>
          <w:vertAlign w:val="superscript"/>
          <w14:ligatures w14:val="none"/>
        </w:rPr>
        <w:footnoteReference w:id="4"/>
      </w:r>
      <w:r w:rsidR="00711750" w:rsidRPr="00225A28">
        <w:rPr>
          <w:rFonts w:ascii="Arial Narrow" w:eastAsia="Arial Narrow" w:hAnsi="Arial Narrow" w:cs="Arial Narrow"/>
          <w:kern w:val="0"/>
          <w14:ligatures w14:val="none"/>
          <w:sz w:val="22"/>
          <w:szCs w:val="22"/>
        </w:rPr>
        <w:t>.</w:t>
      </w:r>
    </w:p>
    <w:p w14:paraId="02BB32DA" w14:textId="77777777" w:rsidR="00615B84" w:rsidRPr="00225A28" w:rsidRDefault="00615B84" w:rsidP="00225A2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5A2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25A28">
        <w:rPr>
          <w:rStyle w:val="Refdenotaalpie"/>
          <w:rFonts w:ascii="Arial Narrow" w:eastAsia="Arial Narrow" w:hAnsi="Arial Narrow" w:cs="Arial Narrow"/>
          <w:kern w:val="0"/>
          <w:sz w:val="22"/>
          <w:szCs w:val="22"/>
          <w:vertAlign w:val="superscript"/>
          <w14:ligatures w14:val="none"/>
        </w:rPr>
        <w:footnoteReference w:id="5"/>
      </w:r>
      <w:r w:rsidRPr="00225A28">
        <w:rPr>
          <w:rFonts w:ascii="Arial Narrow" w:eastAsia="Arial Narrow" w:hAnsi="Arial Narrow" w:cs="Arial Narrow"/>
          <w:color w:val="000000"/>
          <w:kern w:val="0"/>
          <w:sz w:val="22"/>
          <w:szCs w:val="22"/>
          <w:lang w:eastAsia="es-PE"/>
          <w14:ligatures w14:val="none"/>
        </w:rPr>
        <w:t>.</w:t>
      </w:r>
    </w:p>
    <w:p w14:paraId="68C71625" w14:textId="77777777" w:rsidR="00CA59A2" w:rsidRPr="00225A28" w:rsidRDefault="00CA59A2" w:rsidP="00225A2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25A28" w:rsidRDefault="00CA59A2" w:rsidP="00225A2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9A1A7B"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5A28">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w:t>
      </w:r>
      <w:r w:rsidR="000B09A9" w:rsidRPr="00225A28">
        <w:rPr>
          <w:rFonts w:ascii="Arial Narrow" w:eastAsia="Arial Narrow" w:hAnsi="Arial Narrow" w:cs="Arial Narrow"/>
          <w:color w:val="000000"/>
          <w:kern w:val="0"/>
          <w:sz w:val="22"/>
          <w:szCs w:val="22"/>
          <w:lang w:val="es-ES" w:eastAsia="es-ES"/>
          <w14:ligatures w14:val="none"/>
        </w:rPr>
        <w:t>a la compañía aseguradora</w:t>
      </w:r>
      <w:r w:rsidRPr="00225A28">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006B9" w:rsidRPr="00C006B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Arial Narrow" w:hAnsi="Arial Narrow" w:cs="Arial Narrow"/>
          <w:color w:val="000000"/>
          <w:kern w:val="0"/>
          <w:sz w:val="22"/>
          <w:szCs w:val="22"/>
          <w:lang w:val="es-ES" w:eastAsia="es-ES"/>
          <w14:ligatures w14:val="none"/>
        </w:rPr>
        <w:t>.</w:t>
      </w:r>
      <w:r w:rsidRPr="00225A28">
        <w:rPr>
          <w:rFonts w:ascii="Arial Narrow" w:eastAsia="Arial Narrow" w:hAnsi="Arial Narrow" w:cs="Arial Narrow"/>
          <w:color w:val="000000"/>
          <w:kern w:val="0"/>
          <w:sz w:val="22"/>
          <w:szCs w:val="22"/>
          <w:lang w:eastAsia="es-ES"/>
          <w14:ligatures w14:val="none"/>
        </w:rPr>
        <w:t xml:space="preserve"> </w:t>
      </w:r>
      <w:r w:rsidR="003E20CD" w:rsidRPr="00225A2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25A28" w:rsidRDefault="00CA59A2" w:rsidP="00225A2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25A28" w:rsidRDefault="00CA59A2" w:rsidP="00225A2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18A07EE6" w:rsidR="00121544" w:rsidRPr="00225A28" w:rsidRDefault="00CA59A2" w:rsidP="00225A28">
      <w:pPr>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PRIMERO:</w:t>
      </w:r>
      <w:r w:rsidRPr="00225A28">
        <w:rPr>
          <w:rFonts w:ascii="Arial Narrow" w:eastAsia="Arial Narrow" w:hAnsi="Arial Narrow" w:cs="Arial Narrow"/>
          <w:color w:val="000000"/>
          <w:kern w:val="0"/>
          <w:sz w:val="22"/>
          <w:szCs w:val="22"/>
          <w:lang w:eastAsia="es-PE"/>
          <w14:ligatures w14:val="none"/>
        </w:rPr>
        <w:t xml:space="preserve"> admitir a trámite la denuncia del 11 de julio de 2025, complementado mediante escrito del 18 de agosto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la cobertura del Seguro de Desgravamen al denunciante solicitada el 21 de abril de 2025 por el siniestro ocurrido en 2024.</w:t>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387730"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7F3080" w:rsidRPr="00225A28">
        <w:rPr>
          <w:rFonts w:ascii="Arial Narrow" w:eastAsia="Arial Narrow" w:hAnsi="Arial Narrow" w:cs="Arial Narrow"/>
          <w:spacing w:val="-3"/>
          <w:kern w:val="0"/>
          <w14:ligatures w14:val="none"/>
          <w:sz w:val="22"/>
          <w:szCs w:val="22"/>
        </w:rPr>
        <w:t xml:space="preserve"/>
      </w:r>
      <w:r w:rsidR="007F3080"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7F3080" w:rsidRPr="00225A28">
        <w:rPr>
          <w:rFonts w:ascii="Arial Narrow" w:eastAsia="Arial Narrow" w:hAnsi="Arial Narrow" w:cs="Arial Narrow"/>
          <w:sz w:val="22"/>
          <w:szCs w:val="22"/>
        </w:rPr>
        <w:t/>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25A28">
        <w:rPr>
          <w:rFonts w:ascii="Arial Narrow" w:eastAsia="Arial Narrow" w:hAnsi="Arial Narrow" w:cs="Arial Narrow"/>
          <w:color w:val="000000"/>
          <w:kern w:val="0"/>
          <w:sz w:val="22"/>
          <w:szCs w:val="22"/>
          <w:shd w:val="clear" w:color="auto" w:fill="FFFFFF"/>
          <w:lang w:eastAsia="es-PE"/>
          <w14:ligatures w14:val="none"/>
        </w:rPr>
        <w:t/>
      </w:r>
      <w:r w:rsidR="003B678B" w:rsidRPr="00225A28">
        <w:rPr>
          <w:rFonts w:ascii="Arial Narrow" w:eastAsia="Arial Narrow" w:hAnsi="Arial Narrow" w:cs="Arial Narrow"/>
          <w:color w:val="000000"/>
          <w:kern w:val="0"/>
          <w:sz w:val="22"/>
          <w:szCs w:val="22"/>
          <w:shd w:val="clear" w:color="auto" w:fill="FFFFFF"/>
          <w:lang w:eastAsia="es-PE"/>
          <w14:ligatures w14:val="none"/>
        </w:rPr>
        <w:t/>
      </w:r>
      <w:r w:rsidR="003B678B" w:rsidRPr="00225A28">
        <w:rPr>
          <w:rFonts w:ascii="Arial Narrow" w:eastAsia="Arial Narrow" w:hAnsi="Arial Narrow" w:cs="Arial Narrow"/>
          <w:color w:val="000000"/>
          <w:kern w:val="0"/>
          <w:sz w:val="22"/>
          <w:szCs w:val="22"/>
          <w:lang w:eastAsia="es-PE"/>
          <w14:ligatures w14:val="none"/>
        </w:rPr>
        <w:t xml:space="preserve"/>
      </w:r>
      <w:r w:rsidR="00711750" w:rsidRPr="00225A28">
        <w:rPr>
          <w:rFonts w:ascii="Arial Narrow" w:eastAsia="Arial Narrow" w:hAnsi="Arial Narrow" w:cs="Arial Narrow"/>
          <w:color w:val="000000"/>
          <w:kern w:val="0"/>
          <w:sz w:val="22"/>
          <w:szCs w:val="22"/>
          <w:lang w:eastAsia="es-PE"/>
          <w14:ligatures w14:val="none"/>
        </w:rPr>
        <w:t/>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711750" w:rsidRPr="00225A28">
        <w:rPr>
          <w:rFonts w:ascii="Arial Narrow" w:eastAsia="Arial Narrow" w:hAnsi="Arial Narrow" w:cs="Arial Narrow"/>
          <w:kern w:val="0"/>
          <w:sz w:val="22"/>
          <w:szCs w:val="22"/>
          <w:lang w:eastAsia="es-PE"/>
          <w14:ligatures w14:val="none"/>
        </w:rPr>
        <w:t xml:space="preserve"/>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3B678B" w:rsidRPr="00225A28">
        <w:rPr>
          <w:rFonts w:ascii="Arial Narrow" w:eastAsia="Arial Narrow" w:hAnsi="Arial Narrow" w:cs="Arial Narrow"/>
          <w:kern w:val="0"/>
          <w:sz w:val="22"/>
          <w:szCs w:val="22"/>
          <w:shd w:val="clear" w:color="auto" w:fill="FFFFFF"/>
          <w:lang w:eastAsia="es-PE"/>
          <w14:ligatures w14:val="none"/>
        </w:rPr>
        <w:t/>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3B678B" w:rsidRPr="00225A28">
        <w:rPr>
          <w:rFonts w:ascii="Arial Narrow" w:eastAsia="Arial Narrow" w:hAnsi="Arial Narrow" w:cs="Arial Narrow"/>
          <w:kern w:val="0"/>
          <w:sz w:val="22"/>
          <w:szCs w:val="22"/>
          <w:shd w:val="clear" w:color="auto" w:fill="FFFFFF"/>
          <w:lang w:eastAsia="es-PE"/>
          <w14:ligatures w14:val="none"/>
        </w:rPr>
        <w:t xml:space="preserve"/>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711750" w:rsidRPr="00225A28">
        <w:rPr>
          <w:rFonts w:ascii="Arial Narrow" w:eastAsia="Arial Narrow" w:hAnsi="Arial Narrow" w:cs="Arial Narrow"/>
          <w:color w:val="000000"/>
          <w:kern w:val="0"/>
          <w:sz w:val="22"/>
          <w:szCs w:val="22"/>
          <w:lang w:eastAsia="es-ES"/>
          <w14:ligatures w14:val="none"/>
        </w:rPr>
        <w:t xml:space="preserve"/>
      </w:r>
      <w:r w:rsidR="00DA442C" w:rsidRPr="00225A28">
        <w:rPr>
          <w:rFonts w:ascii="Arial Narrow" w:eastAsia="Arial Narrow" w:hAnsi="Arial Narrow" w:cs="Arial Narrow"/>
          <w:color w:val="000000"/>
          <w:kern w:val="0"/>
          <w:sz w:val="22"/>
          <w:szCs w:val="22"/>
          <w:lang w:eastAsia="es-ES"/>
          <w14:ligatures w14:val="none"/>
        </w:rPr>
        <w:t/>
      </w:r>
      <w:r w:rsidR="00711750" w:rsidRPr="00225A28">
        <w:rPr>
          <w:rFonts w:ascii="Arial Narrow" w:eastAsia="Arial Narrow" w:hAnsi="Arial Narrow" w:cs="Arial Narrow"/>
          <w:color w:val="000000"/>
          <w:kern w:val="0"/>
          <w:sz w:val="22"/>
          <w:szCs w:val="22"/>
          <w:lang w:eastAsia="es-ES"/>
          <w14:ligatures w14:val="none"/>
        </w:rPr>
        <w:t xml:space="preserve"/>
      </w:r>
      <w:r w:rsidR="00DA442C" w:rsidRPr="00225A28">
        <w:rPr>
          <w:rFonts w:ascii="Arial Narrow" w:eastAsia="Arial Narrow" w:hAnsi="Arial Narrow" w:cs="Arial Narrow"/>
          <w:color w:val="000000"/>
          <w:kern w:val="0"/>
          <w:sz w:val="22"/>
          <w:szCs w:val="22"/>
          <w:lang w:eastAsia="es-ES"/>
          <w14:ligatures w14:val="none"/>
        </w:rPr>
        <w:t xml:space="preserve"/>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615B84" w:rsidRPr="00225A28">
        <w:rPr>
          <w:rFonts w:ascii="Arial Narrow" w:eastAsia="Arial Narrow" w:hAnsi="Arial Narrow" w:cs="Arial Narrow"/>
          <w:kern w:val="0"/>
          <w:sz w:val="22"/>
          <w:szCs w:val="22"/>
          <w:shd w:val="clear" w:color="auto" w:fill="FFFFFF"/>
          <w:lang w:eastAsia="es-PE"/>
          <w14:ligatures w14:val="none"/>
        </w:rPr>
        <w:t xml:space="preserve"/>
      </w:r>
      <w:r w:rsidR="00615B84" w:rsidRPr="00225A28">
        <w:rPr>
          <w:rFonts w:ascii="Arial Narrow" w:eastAsia="Arial Narrow" w:hAnsi="Arial Narrow" w:cs="Arial Narrow"/>
          <w:color w:val="000000"/>
          <w:kern w:val="0"/>
          <w:sz w:val="22"/>
          <w:szCs w:val="22"/>
          <w:lang w:eastAsia="es-ES"/>
          <w14:ligatures w14:val="none"/>
        </w:rPr>
        <w:t/>
      </w:r>
      <w:r w:rsidR="00121544" w:rsidRPr="00225A28">
        <w:rPr>
          <w:rFonts w:ascii="Arial Narrow" w:eastAsia="Arial Narrow" w:hAnsi="Arial Narrow" w:cs="Arial Narrow"/>
          <w:kern w:val="0"/>
          <w14:ligatures w14:val="none"/>
          <w:sz w:val="22"/>
          <w:szCs w:val="22"/>
        </w:rPr>
        <w:t/>
      </w:r>
    </w:p>
    <w:p w14:paraId="042B3F54" w14:textId="777BBF33" w:rsidR="00CA59A2" w:rsidRPr="00225A28" w:rsidRDefault="00CA59A2" w:rsidP="00225A28">
      <w:pPr>
        <w:spacing w:before="0" w:after="0" w:line="240" w:lineRule="auto"/>
        <w:jc w:val="both"/>
        <w:rPr>
          <w:rFonts w:ascii="Arial Narrow" w:eastAsia="Arial Narrow" w:hAnsi="Arial Narrow" w:cs="Arial Narrow"/>
          <w:kern w:val="0"/>
          <w14:ligatures w14:val="none"/>
          <w:sz w:val="22"/>
          <w:szCs w:val="22"/>
        </w:rPr>
      </w:pPr>
    </w:p>
    <w:p w14:paraId="0A292C9F" w14:textId="038C3DA7" w:rsidR="00CA59A2" w:rsidRPr="00225A28" w:rsidRDefault="00CA59A2" w:rsidP="00225A28">
      <w:pPr>
        <w:spacing w:line="240" w:lineRule="auto"/>
        <w:contextualSpacing/>
        <w:jc w:val="both"/>
        <w:rPr>
          <w:rFonts w:ascii="Arial Narrow" w:eastAsia="Arial Narrow" w:hAnsi="Arial Narrow" w:cs="Arial Narrow"/>
          <w:kern w:val="0"/>
          <w14:ligatures w14:val="none"/>
          <w:sz w:val="22"/>
          <w:szCs w:val="22"/>
        </w:rPr>
      </w:pPr>
      <w:r w:rsidRPr="00225A28">
        <w:rPr>
          <w:rFonts w:ascii="Arial Narrow" w:eastAsia="Arial Narrow" w:hAnsi="Arial Narrow" w:cs="Arial Narrow"/>
          <w:b/>
          <w:color w:val="000000"/>
          <w:kern w:val="0"/>
          <w:sz w:val="22"/>
          <w:szCs w:val="22"/>
          <w:lang w:eastAsia="es-PE"/>
          <w14:ligatures w14:val="none"/>
        </w:rPr>
        <w:t>SEGUNDO:</w:t>
      </w:r>
      <w:r w:rsidRPr="00225A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25A28">
        <w:rPr>
          <w:rFonts w:ascii="Arial Narrow" w:eastAsia="Arial Narrow" w:hAnsi="Arial Narrow" w:cs="Arial Narrow"/>
          <w:color w:val="000000"/>
          <w:kern w:val="0"/>
          <w:sz w:val="22"/>
          <w:szCs w:val="22"/>
          <w:lang w:val="es-ES" w:eastAsia="es-ES"/>
          <w14:ligatures w14:val="none"/>
        </w:rPr>
        <w:t xml:space="preserve">del </w:t>
      </w:r>
      <w:r w:rsidR="00387730" w:rsidRPr="00225A28">
        <w:rPr>
          <w:rFonts w:ascii="Arial Narrow" w:eastAsia="Arial Narrow" w:hAnsi="Arial Narrow" w:cs="Arial Narrow"/>
          <w:color w:val="000000"/>
          <w:kern w:val="0"/>
          <w:sz w:val="22"/>
          <w:szCs w:val="22"/>
          <w:lang w:val="es-ES" w:eastAsia="es-ES"/>
          <w14:ligatures w14:val="none"/>
        </w:rPr>
        <w:t>11 de julio de 2025, complementado mediante escrito del 18 de agosto de 2025</w:t>
      </w:r>
      <w:r w:rsidRPr="00225A28">
        <w:rPr>
          <w:rFonts w:ascii="Arial Narrow" w:eastAsia="Arial Narrow" w:hAnsi="Arial Narrow" w:cs="Arial Narrow"/>
          <w:kern w:val="0"/>
          <w14:ligatures w14:val="none"/>
          <w:sz w:val="22"/>
          <w:szCs w:val="22"/>
        </w:rPr>
        <w:t>.</w:t>
      </w:r>
    </w:p>
    <w:p w14:paraId="68A17E97" w14:textId="77777777" w:rsidR="00CA59A2" w:rsidRPr="00225A28" w:rsidRDefault="00CA59A2" w:rsidP="00225A2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FC86C31" w:rsidR="00CA59A2" w:rsidRPr="00225A28" w:rsidRDefault="00CA59A2" w:rsidP="00225A28">
      <w:pPr>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TERCERO:</w:t>
      </w:r>
      <w:r w:rsidRPr="00225A28">
        <w:rPr>
          <w:rFonts w:ascii="Arial Narrow" w:eastAsia="Arial Narrow" w:hAnsi="Arial Narrow" w:cs="Arial Narrow"/>
          <w:color w:val="000000"/>
          <w:kern w:val="0"/>
          <w:sz w:val="22"/>
          <w:szCs w:val="22"/>
          <w:lang w:eastAsia="es-PE"/>
          <w14:ligatures w14:val="none"/>
        </w:rPr>
        <w:t xml:space="preserve"> </w:t>
      </w:r>
      <w:r w:rsidRPr="00225A28">
        <w:rPr>
          <w:rFonts w:ascii="Arial Narrow" w:eastAsia="Arial Narrow" w:hAnsi="Arial Narrow" w:cs="Arial Narrow"/>
          <w:color w:val="000000"/>
          <w:kern w:val="0"/>
          <w:sz w:val="22"/>
          <w:szCs w:val="22"/>
          <w:lang w:eastAsia="es-PE"/>
          <w14:ligatures w14:val="none"/>
        </w:rPr>
        <w:t xml:space="preserve">requerir a </w:t>
      </w:r>
      <w:r w:rsidR="007F3080" w:rsidRPr="00225A28">
        <w:rPr>
          <w:rFonts w:ascii="Arial Narrow" w:eastAsia="Arial Narrow" w:hAnsi="Arial Narrow" w:cs="Arial Narrow"/>
          <w:sz w:val="22"/>
          <w:szCs w:val="22"/>
        </w:rPr>
        <w:t>Interseguro Compañía de Seguros S.A.</w:t>
      </w:r>
      <w:r w:rsidRPr="00225A28">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25A28" w:rsidRDefault="00CA59A2" w:rsidP="00225A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25A2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del Código Procesal Civil. </w:t>
      </w:r>
      <w:r w:rsidRPr="00225A2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25A28">
        <w:rPr>
          <w:rFonts w:ascii="Arial Narrow" w:eastAsia="Arial Narrow" w:hAnsi="Arial Narrow" w:cs="Arial Narrow"/>
          <w:kern w:val="0"/>
          <w:sz w:val="22"/>
          <w:szCs w:val="22"/>
          <w:lang w:val="es"/>
          <w14:ligatures w14:val="none"/>
        </w:rPr>
        <w:t>;</w:t>
      </w:r>
    </w:p>
    <w:p w14:paraId="7C63E340"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25A2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25A28">
        <w:rPr>
          <w:rStyle w:val="Refdenotaalpie"/>
          <w:rFonts w:ascii="Arial Narrow" w:eastAsia="Arial Narrow" w:hAnsi="Arial Narrow" w:cs="Arial Narrow"/>
          <w:kern w:val="0"/>
          <w:sz w:val="22"/>
          <w:szCs w:val="22"/>
          <w:vertAlign w:val="superscript"/>
          <w14:ligatures w14:val="none"/>
        </w:rPr>
        <w:footnoteReference w:id="6"/>
      </w:r>
      <w:r w:rsidRPr="00225A28">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kern w:val="0"/>
          <w14:ligatures w14:val="none"/>
          <w:sz w:val="22"/>
          <w:szCs w:val="22"/>
        </w:rPr>
        <w:t xml:space="preserve"> del </w:t>
      </w:r>
      <w:r w:rsidRPr="00225A28">
        <w:rPr>
          <w:rFonts w:ascii="Arial Narrow" w:eastAsia="Arial Narrow" w:hAnsi="Arial Narrow" w:cs="Arial Narrow"/>
          <w:spacing w:val="-2"/>
          <w:kern w:val="0"/>
          <w14:ligatures w14:val="none"/>
          <w:sz w:val="22"/>
          <w:szCs w:val="22"/>
        </w:rPr>
        <w:t>Código</w:t>
      </w:r>
      <w:r w:rsidRPr="00225A28">
        <w:rPr>
          <w:rStyle w:val="Refdenotaalpie"/>
          <w:rFonts w:ascii="Arial Narrow" w:eastAsia="Arial Narrow" w:hAnsi="Arial Narrow" w:cs="Arial Narrow"/>
          <w:spacing w:val="-2"/>
          <w:kern w:val="0"/>
          <w:sz w:val="22"/>
          <w:szCs w:val="22"/>
          <w:vertAlign w:val="superscript"/>
          <w14:ligatures w14:val="none"/>
        </w:rPr>
        <w:footnoteReference w:id="7"/>
      </w:r>
      <w:r w:rsidRPr="00225A28">
        <w:rPr>
          <w:rFonts w:ascii="Arial Narrow" w:eastAsia="Arial Narrow" w:hAnsi="Arial Narrow" w:cs="Arial Narrow"/>
          <w:spacing w:val="-2"/>
          <w:kern w:val="0"/>
          <w14:ligatures w14:val="none"/>
          <w:sz w:val="22"/>
          <w:szCs w:val="22"/>
        </w:rPr>
        <w:t>.</w:t>
      </w:r>
    </w:p>
    <w:p w14:paraId="1F11FE32" w14:textId="77777777" w:rsidR="00CA59A2" w:rsidRPr="00225A28" w:rsidRDefault="00CA59A2" w:rsidP="00225A2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25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5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25A28" w:rsidRDefault="00CA59A2" w:rsidP="00225A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98A1184" w:rsidR="00CA59A2" w:rsidRPr="00225A28" w:rsidRDefault="00CA59A2" w:rsidP="00225A2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25A28">
        <w:rPr>
          <w:rFonts w:ascii="Arial Narrow" w:eastAsia="Arial Narrow" w:hAnsi="Arial Narrow" w:cs="Arial Narrow"/>
          <w:b/>
          <w:color w:val="000000"/>
          <w:kern w:val="0"/>
          <w:sz w:val="22"/>
          <w:szCs w:val="22"/>
          <w:lang w:eastAsia="es-PE"/>
          <w14:ligatures w14:val="none"/>
        </w:rPr>
        <w:t xml:space="preserve">QUINTO:</w:t>
      </w:r>
      <w:r w:rsidRPr="00225A28">
        <w:rPr>
          <w:rFonts w:ascii="Arial Narrow" w:eastAsia="Arial Narrow" w:hAnsi="Arial Narrow" w:cs="Arial Narrow"/>
          <w:color w:val="000000"/>
          <w:kern w:val="0"/>
          <w:sz w:val="22"/>
          <w:szCs w:val="22"/>
          <w:lang w:eastAsia="es-PE"/>
          <w14:ligatures w14:val="none"/>
        </w:rPr>
        <w:t xml:space="preserve"> </w:t>
      </w:r>
      <w:bookmarkStart w:id="4" w:name="_Hlk188286813"/>
      <w:r w:rsidRPr="00225A28">
        <w:rPr>
          <w:rFonts w:ascii="Arial Narrow" w:eastAsia="Arial Narrow" w:hAnsi="Arial Narrow" w:cs="Arial Narrow"/>
          <w:color w:val="000000"/>
          <w:kern w:val="0"/>
          <w:sz w:val="22"/>
          <w:szCs w:val="22"/>
          <w:lang w:eastAsia="es-ES"/>
          <w14:ligatures w14:val="none"/>
        </w:rPr>
        <w:t xml:space="preserve">requerir </w:t>
      </w:r>
      <w:r w:rsidRPr="00225A28">
        <w:rPr>
          <w:rFonts w:ascii="Arial Narrow" w:eastAsia="Arial Narrow" w:hAnsi="Arial Narrow" w:cs="Arial Narrow"/>
          <w:color w:val="000000"/>
          <w:kern w:val="0"/>
          <w:sz w:val="22"/>
          <w:szCs w:val="22"/>
          <w:lang w:val="es-ES" w:eastAsia="es-ES"/>
          <w14:ligatures w14:val="none"/>
        </w:rPr>
        <w:t xml:space="preserve">que, en un </w:t>
      </w:r>
      <w:r w:rsidRPr="00225A2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25A28">
        <w:rPr>
          <w:rFonts w:ascii="Arial Narrow" w:eastAsia="Arial Narrow" w:hAnsi="Arial Narrow" w:cs="Arial Narrow"/>
          <w:color w:val="000000"/>
          <w:kern w:val="0"/>
          <w:sz w:val="22"/>
          <w:szCs w:val="22"/>
          <w:lang w:eastAsia="es-ES"/>
          <w14:ligatures w14:val="none"/>
        </w:rPr>
        <w:t xml:space="preserve">, </w:t>
      </w:r>
      <w:bookmarkStart w:id="5" w:name="_Hlk188286828"/>
      <w:r w:rsidRPr="00225A28">
        <w:rPr>
          <w:rFonts w:ascii="Arial Narrow" w:eastAsia="Arial Narrow" w:hAnsi="Arial Narrow" w:cs="Arial Narrow"/>
          <w:color w:val="000000"/>
          <w:kern w:val="0"/>
          <w:sz w:val="22"/>
          <w:szCs w:val="22"/>
          <w:shd w:val="clear" w:color="auto" w:fill="FFFFFF"/>
          <w:lang w:eastAsia="es-PE"/>
          <w14:ligatures w14:val="none"/>
        </w:rPr>
        <w:t>el proveedor denunciado</w:t>
      </w:r>
      <w:r w:rsidRPr="00225A28">
        <w:rPr>
          <w:rFonts w:ascii="Arial Narrow" w:eastAsia="Arial Narrow" w:hAnsi="Arial Narrow" w:cs="Arial Narrow"/>
          <w:color w:val="000000"/>
          <w:kern w:val="0"/>
          <w:sz w:val="22"/>
          <w:szCs w:val="22"/>
          <w:lang w:eastAsia="es-ES"/>
          <w14:ligatures w14:val="none"/>
        </w:rPr>
        <w:t xml:space="preserve"> </w:t>
      </w:r>
      <w:bookmarkEnd w:id="5"/>
      <w:r w:rsidRPr="00225A28">
        <w:rPr>
          <w:rFonts w:ascii="Arial Narrow" w:eastAsia="Arial Narrow" w:hAnsi="Arial Narrow" w:cs="Arial Narrow"/>
          <w:color w:val="000000"/>
          <w:kern w:val="0"/>
          <w:sz w:val="22"/>
          <w:szCs w:val="22"/>
          <w:lang w:val="es-ES" w:eastAsia="es-ES"/>
          <w14:ligatures w14:val="none"/>
        </w:rPr>
        <w:t xml:space="preserve">cumpla con: </w:t>
      </w:r>
      <w:r w:rsidR="003E20CD" w:rsidRPr="00225A2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Arial Narrow" w:hAnsi="Arial Narrow" w:cs="Arial Narrow"/>
          <w:color w:val="000000"/>
          <w:kern w:val="0"/>
          <w:sz w:val="22"/>
          <w:szCs w:val="22"/>
          <w:lang w:val="es-ES" w:eastAsia="es-ES"/>
          <w14:ligatures w14:val="none"/>
        </w:rPr>
        <w:t>.</w:t>
      </w:r>
    </w:p>
    <w:p w14:paraId="12A4D8BD" w14:textId="77777777" w:rsidR="00CA59A2" w:rsidRPr="00225A28" w:rsidRDefault="00CA59A2" w:rsidP="00225A2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25A28" w:rsidRDefault="00CA59A2" w:rsidP="00225A28">
      <w:pPr>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SEXTO:</w:t>
      </w:r>
      <w:r w:rsidRPr="00225A28">
        <w:rPr>
          <w:rFonts w:ascii="Arial Narrow" w:eastAsia="Arial Narrow" w:hAnsi="Arial Narrow" w:cs="Arial Narrow"/>
          <w:color w:val="000000"/>
          <w:kern w:val="0"/>
          <w:sz w:val="22"/>
          <w:szCs w:val="22"/>
          <w:lang w:eastAsia="es-PE"/>
          <w14:ligatures w14:val="none"/>
        </w:rPr>
        <w:t xml:space="preserve"> </w:t>
      </w:r>
      <w:bookmarkStart w:id="6" w:name="_Hlk188286915"/>
      <w:r w:rsidRPr="00225A28">
        <w:rPr>
          <w:rFonts w:ascii="Arial Narrow" w:eastAsia="Arial Narrow" w:hAnsi="Arial Narrow" w:cs="Arial Narrow"/>
          <w:color w:val="000000"/>
          <w:kern w:val="0"/>
          <w:sz w:val="22"/>
          <w:szCs w:val="22"/>
          <w:lang w:eastAsia="es-PE"/>
          <w14:ligatures w14:val="none"/>
        </w:rPr>
        <w:t>informar a las partes que el artículo 110</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25A2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25A2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115</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y 116</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 la referida norma</w:t>
      </w:r>
      <w:r w:rsidRPr="00225A2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25A28">
        <w:rPr>
          <w:rFonts w:ascii="Arial Narrow" w:eastAsia="Arial Narrow" w:hAnsi="Arial Narrow" w:cs="Arial Narrow"/>
          <w:color w:val="000000"/>
          <w:kern w:val="0"/>
          <w:sz w:val="22"/>
          <w:szCs w:val="22"/>
          <w:lang w:eastAsia="es-PE"/>
          <w14:ligatures w14:val="none"/>
        </w:rPr>
        <w:t xml:space="preserve">. </w:t>
      </w:r>
      <w:bookmarkEnd w:id="6"/>
      <w:r w:rsidRPr="00225A2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del Código</w:t>
      </w:r>
      <w:r w:rsidRPr="00225A2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25A28">
        <w:rPr>
          <w:rFonts w:ascii="Arial Narrow" w:eastAsia="Arial Narrow" w:hAnsi="Arial Narrow" w:cs="Arial Narrow"/>
          <w:color w:val="000000"/>
          <w:kern w:val="0"/>
          <w:sz w:val="22"/>
          <w:szCs w:val="22"/>
          <w:lang w:eastAsia="es-PE"/>
          <w14:ligatures w14:val="none"/>
        </w:rPr>
        <w:t>.</w:t>
      </w:r>
    </w:p>
    <w:p w14:paraId="0ECE55DF" w14:textId="77777777" w:rsidR="00CA59A2" w:rsidRPr="00225A28" w:rsidRDefault="00CA59A2" w:rsidP="00225A2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SÉTIMO:</w:t>
      </w:r>
      <w:r w:rsidRPr="00225A2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25A28" w:rsidRDefault="00CA59A2" w:rsidP="00225A2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25A28" w:rsidRDefault="00CA59A2" w:rsidP="00225A28">
      <w:pPr>
        <w:suppressAutoHyphens/>
        <w:spacing w:after="0" w:line="240" w:lineRule="auto"/>
        <w:jc w:val="both"/>
        <w:rPr>
          <w:rFonts w:ascii="Arial Narrow" w:eastAsia="Arial Narrow" w:hAnsi="Arial Narrow" w:cs="Arial Narrow"/>
          <w:kern w:val="0"/>
          <w:sz w:val="22"/>
          <w:szCs w:val="22"/>
          <w:u w:val="single"/>
          <w14:ligatures w14:val="none"/>
        </w:rPr>
      </w:pPr>
      <w:r w:rsidRPr="00225A28">
        <w:rPr>
          <w:rFonts w:ascii="Arial Narrow" w:eastAsia="Arial Narrow" w:hAnsi="Arial Narrow" w:cs="Arial Narrow"/>
          <w:b/>
          <w:bCs/>
          <w:kern w:val="0"/>
          <w14:ligatures w14:val="none"/>
          <w:sz w:val="22"/>
          <w:szCs w:val="22"/>
        </w:rPr>
        <w:t>OCTAVO</w:t>
      </w:r>
      <w:r w:rsidRPr="00225A28">
        <w:rPr>
          <w:rFonts w:ascii="Arial Narrow" w:eastAsia="Arial Narrow" w:hAnsi="Arial Narrow" w:cs="Arial Narrow"/>
          <w:b/>
          <w:kern w:val="0"/>
          <w14:ligatures w14:val="none"/>
          <w:sz w:val="22"/>
          <w:szCs w:val="22"/>
        </w:rPr>
        <w:t>:</w:t>
      </w:r>
      <w:r w:rsidRPr="00225A28">
        <w:rPr>
          <w:rFonts w:ascii="Arial Narrow" w:eastAsia="Arial Narrow" w:hAnsi="Arial Narrow" w:cs="Arial Narrow"/>
          <w:kern w:val="0"/>
          <w14:ligatures w14:val="none"/>
          <w:sz w:val="22"/>
          <w:szCs w:val="22"/>
        </w:rPr>
        <w:t xml:space="preserve"> comunicar a las partes que, de acuerdo a lo señalado por el artículo 29</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kern w:val="0"/>
          <w14:ligatures w14:val="none"/>
          <w:sz w:val="22"/>
          <w:szCs w:val="22"/>
        </w:rPr>
        <w:t xml:space="preserve"> del Decreto Legislativo 807</w:t>
      </w:r>
      <w:r w:rsidRPr="00225A28">
        <w:rPr>
          <w:rStyle w:val="Refdenotaalpie"/>
          <w:rFonts w:ascii="Arial Narrow" w:eastAsia="Arial Narrow" w:hAnsi="Arial Narrow" w:cs="Arial Narrow"/>
          <w:kern w:val="0"/>
          <w:sz w:val="22"/>
          <w:szCs w:val="22"/>
          <w:vertAlign w:val="superscript"/>
          <w14:ligatures w14:val="none"/>
        </w:rPr>
        <w:footnoteReference w:id="13"/>
      </w:r>
      <w:r w:rsidRPr="00225A28">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25A28">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25A28">
        <w:rPr>
          <w:rFonts w:ascii="Arial Narrow" w:eastAsia="Arial Narrow" w:hAnsi="Arial Narrow" w:cs="Arial Narrow"/>
          <w:kern w:val="0"/>
          <w:sz w:val="22"/>
          <w:szCs w:val="22"/>
          <w14:ligatures w14:val="none"/>
        </w:rPr>
        <w:t>expresamente su facultad para asistir y conciliar en su representación</w:t>
      </w:r>
      <w:r w:rsidRPr="00225A28">
        <w:rPr>
          <w:rFonts w:ascii="Arial Narrow" w:eastAsia="Arial Narrow" w:hAnsi="Arial Narrow" w:cs="Arial Narrow"/>
          <w:kern w:val="0"/>
          <w14:ligatures w14:val="none"/>
          <w:sz w:val="22"/>
          <w:szCs w:val="22"/>
        </w:rPr>
        <w:t>.</w:t>
      </w:r>
      <w:r w:rsidRPr="00225A28">
        <w:rPr>
          <w:rFonts w:ascii="Arial Narrow" w:eastAsia="Arial Narrow" w:hAnsi="Arial Narrow" w:cs="Arial Narrow"/>
          <w:kern w:val="0"/>
          <w14:ligatures w14:val="none"/>
          <w:sz w:val="22"/>
          <w:szCs w:val="22"/>
        </w:rPr>
        <w:t xml:space="preserve"> </w:t>
      </w:r>
      <w:r w:rsidRPr="00225A2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25A28" w:rsidRDefault="00CA59A2" w:rsidP="00225A28">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25A28" w:rsidRDefault="00CA59A2" w:rsidP="00225A2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NOVENO:</w:t>
      </w:r>
      <w:r w:rsidRPr="00225A2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25A28" w:rsidRDefault="00CA59A2" w:rsidP="00225A2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681C8ED" w:rsidR="00CA59A2" w:rsidRPr="00225A28" w:rsidRDefault="00CA59A2" w:rsidP="00225A28">
      <w:pPr>
        <w:suppressAutoHyphens/>
        <w:spacing w:after="0" w:line="240" w:lineRule="auto"/>
        <w:jc w:val="both"/>
        <w:rPr>
          <w:rFonts w:ascii="Arial Narrow" w:eastAsia="Arial Narrow" w:hAnsi="Arial Narrow" w:cs="Arial Narrow"/>
          <w:sz w:val="22"/>
          <w:szCs w:val="22"/>
        </w:rPr>
      </w:pPr>
      <w:r w:rsidRPr="00225A28">
        <w:rPr>
          <w:rFonts w:ascii="Arial Narrow" w:eastAsia="Arial Narrow" w:hAnsi="Arial Narrow" w:cs="Arial Narrow"/>
          <w:b/>
          <w:bCs/>
          <w:sz w:val="22"/>
          <w:szCs w:val="22"/>
        </w:rPr>
        <w:t xml:space="preserve">DÉCIMO:</w:t>
      </w:r>
      <w:r w:rsidRPr="00225A28">
        <w:rPr>
          <w:rFonts w:ascii="Arial Narrow" w:eastAsia="Arial Narrow" w:hAnsi="Arial Narrow" w:cs="Arial Narrow"/>
          <w:sz w:val="22"/>
          <w:szCs w:val="22"/>
        </w:rPr>
        <w:t xml:space="preserve"> </w:t>
      </w:r>
      <w:r w:rsidRPr="00225A28">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25A28">
        <w:rPr>
          <w:rFonts w:ascii="Arial Narrow" w:eastAsia="Arial Narrow" w:hAnsi="Arial Narrow" w:cs="Arial Narrow"/>
          <w:spacing w:val="-3"/>
          <w:kern w:val="0"/>
          <w14:ligatures w14:val="none"/>
          <w:sz w:val="22"/>
          <w:szCs w:val="22"/>
        </w:rPr>
        <w:t/>
      </w:r>
      <w:r w:rsidRPr="00225A28">
        <w:rPr>
          <w:rFonts w:ascii="Arial Narrow" w:eastAsia="Arial Narrow" w:hAnsi="Arial Narrow" w:cs="Arial Narrow"/>
          <w:spacing w:val="-3"/>
          <w:kern w:val="0"/>
          <w14:ligatures w14:val="none"/>
          <w:sz w:val="22"/>
          <w:szCs w:val="22"/>
        </w:rPr>
        <w:t xml:space="preserve"/>
      </w:r>
      <w:r w:rsidR="00F10DFE" w:rsidRPr="00225A28">
        <w:rPr>
          <w:rFonts w:ascii="Arial Narrow" w:eastAsia="Arial Narrow" w:hAnsi="Arial Narrow" w:cs="Arial Narrow"/>
          <w:spacing w:val="-3"/>
          <w:kern w:val="0"/>
          <w14:ligatures w14:val="none"/>
          <w:sz w:val="22"/>
          <w:szCs w:val="22"/>
        </w:rPr>
        <w:t/>
      </w:r>
      <w:r w:rsidRPr="00225A28">
        <w:rPr>
          <w:rFonts w:ascii="Arial Narrow" w:eastAsia="Arial Narrow" w:hAnsi="Arial Narrow" w:cs="Arial Narrow"/>
          <w:spacing w:val="-3"/>
          <w:kern w:val="0"/>
          <w14:ligatures w14:val="none"/>
          <w:sz w:val="22"/>
          <w:szCs w:val="22"/>
        </w:rPr>
        <w:t xml:space="preserve"/>
      </w:r>
      <w:r w:rsidR="00F10DFE"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Pr="00225A28">
        <w:rPr>
          <w:rFonts w:ascii="Arial Narrow" w:eastAsia="Arial Narrow" w:hAnsi="Arial Narrow" w:cs="Arial Narrow"/>
          <w:color w:val="000000"/>
          <w:sz w:val="22"/>
          <w:szCs w:val="22"/>
        </w:rPr>
        <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sz w:val="22"/>
          <w:szCs w:val="22"/>
        </w:rPr>
        <w:t xml:space="preserve"/>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sz w:val="22"/>
          <w:szCs w:val="22"/>
        </w:rPr>
        <w:t xml:space="preserve"/>
      </w:r>
      <w:r w:rsidRPr="00225A28">
        <w:rPr>
          <w:rStyle w:val="Refdenotaalpie"/>
          <w:rFonts w:ascii="Arial Narrow" w:eastAsia="Arial Narrow" w:hAnsi="Arial Narrow" w:cs="Arial Narrow"/>
          <w:sz w:val="22"/>
          <w:szCs w:val="22"/>
          <w:vertAlign w:val="superscript"/>
        </w:rPr>
        <w:footnoteReference w:id="14"/>
      </w:r>
      <w:r w:rsidRPr="00225A28">
        <w:rPr>
          <w:rFonts w:ascii="Arial Narrow" w:eastAsia="Arial Narrow" w:hAnsi="Arial Narrow" w:cs="Arial Narrow"/>
          <w:sz w:val="22"/>
          <w:szCs w:val="22"/>
        </w:rPr>
        <w:t/>
      </w:r>
    </w:p>
    <w:p w14:paraId="639FE5BE" w14:textId="77777777" w:rsidR="00CA59A2" w:rsidRPr="00225A28" w:rsidRDefault="00CA59A2" w:rsidP="00225A28">
      <w:pPr>
        <w:spacing w:before="0" w:after="0" w:line="240" w:lineRule="auto"/>
        <w:suppressAutoHyphens/>
        <w:jc w:val="both"/>
        <w:rPr>
          <w:rFonts w:ascii="Arial Narrow" w:eastAsia="Arial Narrow" w:hAnsi="Arial Narrow" w:cs="Arial Narrow"/>
          <w:sz w:val="22"/>
          <w:szCs w:val="22"/>
        </w:rPr>
      </w:pPr>
    </w:p>
    <w:p w14:paraId="083D8417" w14:textId="42D9FCEB" w:rsidR="00CA59A2" w:rsidRPr="00225A28" w:rsidRDefault="00CA59A2" w:rsidP="00225A28">
      <w:pPr>
        <w:suppressAutoHyphens/>
        <w:spacing w:line="240" w:lineRule="auto"/>
        <w:jc w:val="both"/>
        <w:rPr>
          <w:rFonts w:ascii="Arial Narrow" w:eastAsia="Arial Narrow" w:hAnsi="Arial Narrow" w:cs="Arial Narrow"/>
          <w:sz w:val="22"/>
          <w:szCs w:val="22"/>
        </w:rPr>
      </w:pPr>
      <w:r w:rsidRPr="00225A28">
        <w:rPr>
          <w:rFonts w:ascii="Arial Narrow" w:eastAsia="Arial Narrow" w:hAnsi="Arial Narrow" w:cs="Arial Narrow"/>
          <w:b/>
          <w:bCs/>
          <w:sz w:val="22"/>
          <w:szCs w:val="22"/>
        </w:rPr>
        <w:t>DÉCIMO PRIMERO:</w:t>
      </w:r>
      <w:r w:rsidRPr="00225A28">
        <w:rPr>
          <w:rFonts w:ascii="Arial Narrow" w:eastAsia="Arial Narrow" w:hAnsi="Arial Narrow" w:cs="Arial Narrow"/>
          <w:sz w:val="22"/>
          <w:szCs w:val="22"/>
        </w:rPr>
        <w:t xml:space="preserve"> </w:t>
      </w:r>
      <w:r w:rsidRPr="00225A28">
        <w:rPr>
          <w:rFonts w:ascii="Arial Narrow" w:eastAsia="Arial Narrow" w:hAnsi="Arial Narrow" w:cs="Arial Narrow"/>
          <w:color w:val="000000"/>
          <w:sz w:val="22"/>
          <w:szCs w:val="22"/>
        </w:rPr>
        <w:t xml:space="preserve">requerir a </w:t>
      </w:r>
      <w:r w:rsidR="006042FA" w:rsidRPr="00225A28">
        <w:rPr>
          <w:rFonts w:ascii="Arial Narrow" w:eastAsia="Arial Narrow" w:hAnsi="Arial Narrow" w:cs="Arial Narrow"/>
          <w:sz w:val="22"/>
          <w:szCs w:val="22"/>
        </w:rPr>
        <w:t>Interseguro Compañía de Seguros S.A.</w:t>
      </w:r>
      <w:r w:rsidRPr="00225A28">
        <w:rPr>
          <w:rFonts w:ascii="Arial Narrow" w:eastAsia="Arial Narrow" w:hAnsi="Arial Narrow" w:cs="Arial Narrow"/>
          <w:sz w:val="22"/>
          <w:szCs w:val="22"/>
        </w:rPr>
        <w:t xml:space="preserve"> </w:t>
      </w:r>
      <w:r w:rsidRPr="00225A28">
        <w:rPr>
          <w:rFonts w:ascii="Arial Narrow" w:eastAsia="Arial Narrow" w:hAnsi="Arial Narrow" w:cs="Arial Narrow"/>
          <w:sz w:val="22"/>
          <w:szCs w:val="22"/>
          <w:shd w:val="clear" w:color="auto" w:fill="FFFFFF"/>
        </w:rPr>
        <w:t xml:space="preserve">para que </w:t>
      </w:r>
      <w:r w:rsidRPr="00225A2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25A28" w:rsidRDefault="00CA59A2" w:rsidP="00225A28">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25A28" w:rsidRDefault="00CA59A2" w:rsidP="00225A28">
      <w:pPr>
        <w:suppressAutoHyphens/>
        <w:spacing w:after="0" w:line="240" w:lineRule="auto"/>
        <w:jc w:val="both"/>
        <w:rPr>
          <w:rFonts w:ascii="Arial Narrow" w:eastAsia="Arial Narrow" w:hAnsi="Arial Narrow" w:cs="Arial Narrow"/>
          <w:sz w:val="22"/>
          <w:szCs w:val="22"/>
        </w:rPr>
      </w:pPr>
    </w:p>
    <w:p w14:paraId="0407B94C" w14:textId="77777777" w:rsidR="00CA59A2" w:rsidRPr="00225A28" w:rsidRDefault="00CA59A2" w:rsidP="00225A28">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25A28" w:rsidRDefault="00CA59A2" w:rsidP="00225A2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225A28" w:rsidRDefault="00DB6197" w:rsidP="00225A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25A28">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225A28" w:rsidRDefault="00DB6197" w:rsidP="00225A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25A28">
        <w:rPr>
          <w:rFonts w:ascii="Arial Narrow" w:eastAsia="Arial Narrow" w:hAnsi="Arial Narrow" w:cs="Arial Narrow"/>
          <w:b/>
          <w:bCs/>
          <w:color w:val="000000"/>
          <w:kern w:val="0"/>
          <w14:ligatures w14:val="none"/>
          <w:sz w:val="22"/>
          <w:szCs w:val="22"/>
        </w:rPr>
        <w:t>EVELING ROA QUISPE</w:t>
      </w:r>
    </w:p>
    <w:p w14:paraId="692BA8AF" w14:textId="77777777" w:rsidR="00DB6197" w:rsidRPr="00225A28" w:rsidRDefault="00DB6197" w:rsidP="00225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25A28">
        <w:rPr>
          <w:rFonts w:ascii="Arial Narrow" w:eastAsia="Arial Narrow" w:hAnsi="Arial Narrow" w:cs="Arial Narrow"/>
          <w:b/>
          <w:bCs/>
          <w:color w:val="000000"/>
          <w:kern w:val="0"/>
          <w14:ligatures w14:val="none"/>
          <w:sz w:val="22"/>
          <w:szCs w:val="22"/>
        </w:rPr>
        <w:t>Secretaria Técnica</w:t>
      </w:r>
    </w:p>
    <w:p w14:paraId="4AF3211C" w14:textId="77777777" w:rsidR="00DB6197" w:rsidRPr="00225A28" w:rsidRDefault="00DB6197" w:rsidP="00225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25A28">
        <w:rPr>
          <w:rFonts w:ascii="Arial Narrow" w:eastAsia="Arial Narrow" w:hAnsi="Arial Narrow" w:cs="Arial Narrow"/>
          <w:b/>
          <w:bCs/>
          <w:color w:val="000000"/>
          <w:kern w:val="0"/>
          <w14:ligatures w14:val="none"/>
          <w:sz w:val="22"/>
          <w:szCs w:val="22"/>
        </w:rPr>
        <w:t>Comisión </w:t>
      </w:r>
      <w:r w:rsidRPr="00225A28">
        <w:rPr>
          <w:rFonts w:ascii="Arial Narrow" w:eastAsia="Arial Narrow" w:hAnsi="Arial Narrow" w:cs="Arial Narrow"/>
          <w:b/>
          <w:bCs/>
          <w:color w:val="000000"/>
          <w:kern w:val="0"/>
          <w:sz w:val="22"/>
          <w:szCs w:val="22"/>
          <w:shd w:val="clear" w:color="auto" w:fill="FFFFFF"/>
          <w14:ligatures w14:val="none"/>
        </w:rPr>
        <w:t>de</w:t>
      </w:r>
      <w:r w:rsidRPr="00225A28">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25A28" w:rsidRDefault="0058044E" w:rsidP="00225A28">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C659EC0" w:rsidR="0058044E" w:rsidRPr="00225A28" w:rsidRDefault="0009105D" w:rsidP="00225A28">
      <w:pPr>
        <w:spacing w:after="0" w:line="240" w:lineRule="auto"/>
        <w:jc w:val="both"/>
        <w:rPr>
          <w:rFonts w:ascii="Arial Narrow" w:eastAsia="Arial Narrow" w:hAnsi="Arial Narrow" w:cs="Arial Narrow"/>
          <w:sz w:val="16"/>
          <w:szCs w:val="16"/>
        </w:rPr>
      </w:pPr>
      <w:r w:rsidRPr="00225A28">
        <w:rPr>
          <w:rFonts w:ascii="Arial Narrow" w:eastAsia="Arial Narrow" w:hAnsi="Arial Narrow" w:cs="Arial Narrow"/>
          <w:color w:val="000000"/>
          <w:kern w:val="0"/>
          <w:sz w:val="16"/>
          <w:szCs w:val="16"/>
          <w:lang w:eastAsia="es-PE"/>
          <w14:ligatures w14:val="none"/>
        </w:rPr>
        <w:t>LGP</w:t>
      </w:r>
      <w:r w:rsidR="0058044E" w:rsidRPr="00225A28">
        <w:rPr>
          <w:rFonts w:ascii="Arial Narrow" w:eastAsia="Arial Narrow" w:hAnsi="Arial Narrow" w:cs="Arial Narrow"/>
          <w:color w:val="000000"/>
          <w:kern w:val="0"/>
          <w:sz w:val="16"/>
          <w:szCs w:val="16"/>
          <w:lang w:eastAsia="es-PE"/>
          <w14:ligatures w14:val="none"/>
        </w:rPr>
        <w:t>/JCQ</w:t>
      </w:r>
    </w:p>
    <w:p w14:paraId="08D2E184" w14:textId="77777777" w:rsidR="00CA59A2" w:rsidRPr="00225A28" w:rsidRDefault="00CA59A2" w:rsidP="00225A28">
      <w:pPr>
        <w:spacing w:line="240" w:lineRule="auto"/>
        <w:rPr>
          <w:rFonts w:ascii="Arial Narrow" w:eastAsia="Arial Narrow" w:hAnsi="Arial Narrow" w:cs="Arial Narrow"/>
          <w:sz w:val="22"/>
          <w:szCs w:val="22"/>
        </w:rPr>
      </w:pPr>
    </w:p>
    <w:p w14:paraId="1D2233A3" w14:textId="77777777" w:rsidR="00CA59A2" w:rsidRPr="00225A28" w:rsidRDefault="00CA59A2" w:rsidP="00225A28">
      <w:pPr>
        <w:spacing w:line="240" w:lineRule="auto"/>
        <w:rPr>
          <w:rFonts w:ascii="Arial Narrow" w:eastAsia="Arial Narrow" w:hAnsi="Arial Narrow" w:cs="Arial Narrow"/>
          <w:sz w:val="22"/>
          <w:szCs w:val="22"/>
        </w:rPr>
      </w:pPr>
    </w:p>
    <w:p w14:paraId="4423ADE9" w14:textId="77777777" w:rsidR="00CA59A2" w:rsidRPr="00225A28" w:rsidRDefault="00CA59A2" w:rsidP="00225A28">
      <w:pPr>
        <w:spacing w:line="240" w:lineRule="auto"/>
        <w:rPr>
          <w:rFonts w:ascii="Arial Narrow" w:eastAsia="Arial Narrow" w:hAnsi="Arial Narrow" w:cs="Arial Narrow"/>
          <w:sz w:val="22"/>
          <w:szCs w:val="22"/>
        </w:rPr>
      </w:pPr>
    </w:p>
    <w:p w14:paraId="74AAB5F4" w14:textId="77777777" w:rsidR="001B5674" w:rsidRPr="00225A28" w:rsidRDefault="001B5674" w:rsidP="00225A28">
      <w:pPr>
        <w:spacing w:line="240" w:lineRule="auto"/>
        <w:rPr>
          <w:rFonts w:ascii="Arial Narrow" w:eastAsia="Arial Narrow" w:hAnsi="Arial Narrow" w:cs="Arial Narrow"/>
          <w:sz w:val="22"/>
          <w:szCs w:val="22"/>
        </w:rPr>
      </w:pPr>
    </w:p>
    <w:sectPr w:rsidR="001B5674" w:rsidRPr="00225A2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46E7E4" w14:textId="77777777" w:rsidR="001C141B" w:rsidRDefault="001C141B" w:rsidP="00DA79A0">
      <w:pPr>
        <w:spacing w:after="0" w:line="240" w:lineRule="auto"/>
      </w:pPr>
      <w:r>
        <w:separator/>
      </w:r>
    </w:p>
  </w:endnote>
  <w:endnote w:type="continuationSeparator" w:id="0">
    <w:p w14:paraId="62FAE570" w14:textId="77777777" w:rsidR="001C141B" w:rsidRDefault="001C14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D5FDED" w14:textId="77777777" w:rsidR="001C141B" w:rsidRDefault="001C141B" w:rsidP="00DA79A0">
      <w:pPr>
        <w:spacing w:after="0" w:line="240" w:lineRule="auto"/>
      </w:pPr>
      <w:r>
        <w:separator/>
      </w:r>
    </w:p>
  </w:footnote>
  <w:footnote w:type="continuationSeparator" w:id="0">
    <w:p w14:paraId="64B1982B" w14:textId="77777777" w:rsidR="001C141B" w:rsidRDefault="001C141B" w:rsidP="00DA79A0">
      <w:pPr>
        <w:spacing w:after="0" w:line="240" w:lineRule="auto"/>
      </w:pPr>
      <w:r>
        <w:continuationSeparator/>
      </w:r>
    </w:p>
  </w:footnote>
  <w:footnote w:id="1">
    <w:p w14:paraId="27D3983E" w14:textId="38F39FF1"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tab/>
        <w:t xml:space="preserve">Denuncia remitida a esta Comisión mediante MEMORANDUM </w:t>
      </w:r>
      <w:r w:rsidR="00140D31" w:rsidRPr="00225A28">
        <w:rPr>
          <w:rFonts w:ascii="Arial Narrow" w:eastAsia="Arial Narrow" w:hAnsi="Arial Narrow" w:cs="Arial Narrow"/>
          <w:sz w:val="16"/>
          <w:szCs w:val="16"/>
        </w:rPr>
        <w:t xml:space="preserve">001188-2025-CPC-LAL/INDECOPI </w:t>
      </w:r>
      <w:r w:rsidRPr="00225A28">
        <w:rPr>
          <w:rFonts w:ascii="Arial Narrow" w:eastAsia="Arial Narrow" w:hAnsi="Arial Narrow" w:cs="Arial Narrow"/>
          <w:sz w:val="16"/>
          <w:szCs w:val="16"/>
        </w:rPr>
        <w:t xml:space="preserve">de fecha </w:t>
      </w:r>
      <w:r w:rsidR="00140D31" w:rsidRPr="00225A28">
        <w:rPr>
          <w:rFonts w:ascii="Arial Narrow" w:eastAsia="Arial Narrow" w:hAnsi="Arial Narrow" w:cs="Arial Narrow"/>
          <w:sz w:val="16"/>
          <w:szCs w:val="16"/>
        </w:rPr>
        <w:t xml:space="preserve">26 de agosto de 2025</w:t>
      </w:r>
      <w:r w:rsidRPr="00225A28">
        <w:rPr>
          <w:rFonts w:ascii="Arial Narrow" w:eastAsia="Arial Narrow" w:hAnsi="Arial Narrow" w:cs="Arial Narrow"/>
          <w:sz w:val="16"/>
          <w:szCs w:val="16"/>
        </w:rPr>
        <w:t xml:space="preserve">, </w:t>
      </w:r>
      <w:r w:rsidR="00225A28" w:rsidRPr="00225A28">
        <w:rPr>
          <w:rFonts w:ascii="Arial Narrow" w:eastAsia="Arial Narrow" w:hAnsi="Arial Narrow" w:cs="Arial Narrow"/>
          <w:sz w:val="16"/>
          <w:szCs w:val="16"/>
        </w:rPr>
        <w:t>recibida</w:t>
      </w:r>
      <w:r w:rsidRPr="00225A28">
        <w:rPr>
          <w:rFonts w:ascii="Arial Narrow" w:eastAsia="Arial Narrow" w:hAnsi="Arial Narrow" w:cs="Arial Narrow"/>
          <w:sz w:val="16"/>
          <w:szCs w:val="16"/>
        </w:rPr>
        <w:t xml:space="preserve"> el </w:t>
      </w:r>
      <w:r w:rsidR="00140D31" w:rsidRPr="00225A28">
        <w:rPr>
          <w:rFonts w:ascii="Arial Narrow" w:eastAsia="Arial Narrow" w:hAnsi="Arial Narrow" w:cs="Arial Narrow"/>
          <w:sz w:val="16"/>
          <w:szCs w:val="16"/>
        </w:rPr>
        <w:t xml:space="preserve">26 de agosto de 2025</w:t>
      </w:r>
      <w:r w:rsidRPr="00225A2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tab/>
        <w:t>Publicado</w:t>
      </w:r>
      <w:r w:rsidRPr="00225A28">
        <w:rPr>
          <w:rFonts w:ascii="Arial Narrow" w:eastAsia="Arial Narrow" w:hAnsi="Arial Narrow" w:cs="Arial Narrow"/>
          <w:b/>
          <w:sz w:val="16"/>
          <w:szCs w:val="16"/>
        </w:rPr>
        <w:t xml:space="preserve"> </w:t>
      </w:r>
      <w:r w:rsidRPr="00225A2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ab/>
        <w:t>Artículo 105.- Autoridad competente.</w:t>
      </w:r>
    </w:p>
    <w:p w14:paraId="7C7DEEB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 </w:t>
      </w:r>
    </w:p>
    <w:p w14:paraId="704590F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Fonts w:ascii="Arial Narrow" w:eastAsia="Arial Narrow" w:hAnsi="Arial Narrow" w:cs="Arial Narrow"/>
          <w:sz w:val="16"/>
          <w:szCs w:val="16"/>
        </w:rPr>
        <w:tab/>
      </w:r>
      <w:r w:rsidRPr="00225A2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ab/>
        <w:t>Artículo 27.-</w:t>
      </w:r>
      <w:r w:rsidRPr="00225A28">
        <w:rPr>
          <w:rFonts w:ascii="Arial Narrow" w:eastAsia="Arial Narrow" w:hAnsi="Arial Narrow" w:cs="Arial Narrow"/>
          <w:sz w:val="16"/>
          <w:szCs w:val="16"/>
        </w:rPr>
        <w:t xml:space="preserve"> De la Comisión de Protección al Consumidor.- </w:t>
      </w:r>
    </w:p>
    <w:p w14:paraId="5B348423"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225A28" w:rsidRDefault="00711750"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225A28" w:rsidRDefault="00711750" w:rsidP="00225A28">
      <w:pPr>
        <w:pStyle w:val="Textonotapie"/>
        <w:ind w:left="567" w:right="-1"/>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 xml:space="preserve">Artículo 18.- Idoneidad </w:t>
      </w:r>
    </w:p>
    <w:p w14:paraId="478C8B3B"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 xml:space="preserve">Artículo 19.- Obligación de los proveedores </w:t>
      </w:r>
    </w:p>
    <w:p w14:paraId="21160F25"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bCs/>
          <w:sz w:val="16"/>
          <w:szCs w:val="16"/>
        </w:rPr>
        <w:tab/>
        <w:t>LEY SOBRE FACULTADES, NORMAS Y ORGANIZACIÓN DEL INDECOPI, APROBADA POR DECRETO LEGISLATIVO 807 Artículo 24.-</w:t>
      </w:r>
      <w:r w:rsidRPr="00225A2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 </w:t>
      </w:r>
    </w:p>
    <w:p w14:paraId="7B2AB9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sz w:val="16"/>
          <w:szCs w:val="16"/>
        </w:rPr>
        <w:tab/>
        <w:t>LEY 29571, CÓDIGO DE PROTECCIÓN Y DEFENSA DEL CONSUMIDOR</w:t>
      </w:r>
      <w:r w:rsidRPr="00225A28">
        <w:rPr>
          <w:rFonts w:ascii="Arial Narrow" w:eastAsia="Arial Narrow" w:hAnsi="Arial Narrow" w:cs="Arial Narrow"/>
          <w:b/>
          <w:bCs/>
          <w:sz w:val="16"/>
          <w:szCs w:val="16"/>
        </w:rPr>
        <w:t xml:space="preserve">, </w:t>
      </w:r>
      <w:r w:rsidRPr="00225A28">
        <w:rPr>
          <w:rFonts w:ascii="Arial Narrow" w:eastAsia="Arial Narrow" w:hAnsi="Arial Narrow" w:cs="Arial Narrow"/>
          <w:b/>
          <w:sz w:val="16"/>
          <w:szCs w:val="16"/>
        </w:rPr>
        <w:t>publicado el 2 de setiembre de 2010 y modificado por Decreto Legislativo 1308</w:t>
      </w:r>
    </w:p>
    <w:p w14:paraId="6D8A2F03" w14:textId="77777777" w:rsidR="00CA59A2" w:rsidRPr="00225A28" w:rsidRDefault="00CA59A2" w:rsidP="00225A28">
      <w:pPr>
        <w:pStyle w:val="Textonotapie"/>
        <w:ind w:left="567" w:hanging="567"/>
        <w:jc w:val="both"/>
        <w:rPr>
          <w:rFonts w:ascii="Arial Narrow" w:eastAsia="Arial Narrow" w:hAnsi="Arial Narrow" w:cs="Arial Narrow"/>
          <w:b/>
          <w:bCs/>
          <w:sz w:val="16"/>
          <w:szCs w:val="16"/>
        </w:rPr>
      </w:pPr>
      <w:r w:rsidRPr="00225A28">
        <w:rPr>
          <w:rFonts w:ascii="Arial Narrow" w:eastAsia="Arial Narrow" w:hAnsi="Arial Narrow" w:cs="Arial Narrow"/>
          <w:sz w:val="16"/>
          <w:szCs w:val="16"/>
        </w:rPr>
        <w:tab/>
      </w:r>
      <w:r w:rsidRPr="00225A28">
        <w:rPr>
          <w:rFonts w:ascii="Arial Narrow" w:eastAsia="Arial Narrow" w:hAnsi="Arial Narrow" w:cs="Arial Narrow"/>
          <w:b/>
          <w:bCs/>
          <w:sz w:val="16"/>
          <w:szCs w:val="16"/>
        </w:rPr>
        <w:t>Artículo 110.- Sanciones Administrativas</w:t>
      </w:r>
    </w:p>
    <w:p w14:paraId="693A834B" w14:textId="77777777" w:rsidR="00CA59A2" w:rsidRPr="00225A28" w:rsidRDefault="00CA59A2" w:rsidP="00225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5A28">
        <w:rPr>
          <w:rFonts w:ascii="Arial Narrow" w:eastAsia="Arial Narrow" w:hAnsi="Arial Narrow" w:cs="Arial Narrow"/>
          <w:sz w:val="16"/>
          <w:szCs w:val="16"/>
          <w:lang w:eastAsia="es-PE"/>
        </w:rPr>
        <w:t>(…)</w:t>
      </w:r>
    </w:p>
    <w:p w14:paraId="04CBC22B" w14:textId="77777777" w:rsidR="00CA59A2" w:rsidRPr="00225A28" w:rsidRDefault="00CA59A2" w:rsidP="00225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5A2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5A28" w:rsidRDefault="00CA59A2" w:rsidP="00225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5A2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25A28" w:rsidRDefault="00CA59A2" w:rsidP="00225A28">
      <w:pPr>
        <w:tabs>
          <w:tab w:val="left" w:pos="567"/>
        </w:tabs>
        <w:spacing w:after="0" w:line="240" w:lineRule="auto"/>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vertAlign w:val="superscript"/>
        </w:rPr>
        <w:t xml:space="preserve"/>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sz w:val="16"/>
          <w:szCs w:val="16"/>
        </w:rPr>
        <w:tab/>
        <w:t>LEY 29571, CÓDIGO DE PROTECCIÓN Y DEFENSA DEL CONSUMIDOR</w:t>
      </w:r>
      <w:r w:rsidRPr="00225A28">
        <w:rPr>
          <w:rFonts w:ascii="Arial Narrow" w:eastAsia="Arial Narrow" w:hAnsi="Arial Narrow" w:cs="Arial Narrow"/>
          <w:b/>
          <w:bCs/>
          <w:sz w:val="16"/>
          <w:szCs w:val="16"/>
        </w:rPr>
        <w:t xml:space="preserve">, </w:t>
      </w:r>
      <w:r w:rsidRPr="00225A28">
        <w:rPr>
          <w:rFonts w:ascii="Arial Narrow" w:eastAsia="Arial Narrow" w:hAnsi="Arial Narrow" w:cs="Arial Narrow"/>
          <w:b/>
          <w:sz w:val="16"/>
          <w:szCs w:val="16"/>
        </w:rPr>
        <w:t>publicado el 2 de setiembre de 2010 y modificado por Decreto Legislativo 1308</w:t>
      </w:r>
    </w:p>
    <w:p w14:paraId="4BC9BF8D" w14:textId="77777777" w:rsidR="00CA59A2" w:rsidRPr="00225A28" w:rsidRDefault="00CA59A2" w:rsidP="00225A28">
      <w:pPr>
        <w:spacing w:after="0" w:line="240" w:lineRule="auto"/>
        <w:ind w:left="567" w:hanging="567"/>
        <w:jc w:val="both"/>
        <w:rPr>
          <w:rFonts w:ascii="Arial Narrow" w:eastAsia="Arial Narrow" w:hAnsi="Arial Narrow" w:cs="Arial Narrow"/>
          <w:b/>
          <w:sz w:val="16"/>
          <w:szCs w:val="16"/>
        </w:rPr>
      </w:pPr>
      <w:r w:rsidRPr="00225A28">
        <w:rPr>
          <w:rFonts w:ascii="Arial Narrow" w:eastAsia="Arial Narrow" w:hAnsi="Arial Narrow" w:cs="Arial Narrow"/>
          <w:b/>
          <w:sz w:val="16"/>
          <w:szCs w:val="16"/>
        </w:rPr>
        <w:tab/>
        <w:t>Artículo 110.- Sanciones administrativas</w:t>
      </w:r>
    </w:p>
    <w:p w14:paraId="15C6524D"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Narrow"/>
          <w:sz w:val="16"/>
          <w:szCs w:val="16"/>
        </w:rPr>
      </w:pPr>
      <w:r w:rsidRPr="00225A28">
        <w:rPr>
          <w:rFonts w:ascii="Arial Narrow" w:eastAsia="Arial Narrow" w:hAnsi="Arial Narrow" w:cs="Arial Narrow"/>
          <w:sz w:val="16"/>
          <w:szCs w:val="16"/>
        </w:rPr>
        <w:t>Infracciones leves, con una amonestación o con una multa de hasta cincuenta (50) UIT.</w:t>
      </w:r>
    </w:p>
    <w:p w14:paraId="3EC7469A"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Narrow"/>
          <w:sz w:val="16"/>
          <w:szCs w:val="16"/>
        </w:rPr>
      </w:pPr>
      <w:r w:rsidRPr="00225A28">
        <w:rPr>
          <w:rFonts w:ascii="Arial Narrow" w:eastAsia="Arial Narrow" w:hAnsi="Arial Narrow" w:cs="Arial Narrow"/>
          <w:sz w:val="16"/>
          <w:szCs w:val="16"/>
        </w:rPr>
        <w:t>Infracciones graves, con una multa de hasta ciento cincuenta (150) UIT.</w:t>
      </w:r>
    </w:p>
    <w:p w14:paraId="7DEC6213"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Narrow"/>
          <w:sz w:val="16"/>
          <w:szCs w:val="16"/>
        </w:rPr>
      </w:pPr>
      <w:r w:rsidRPr="00225A28">
        <w:rPr>
          <w:rFonts w:ascii="Arial Narrow" w:eastAsia="Arial Narrow" w:hAnsi="Arial Narrow" w:cs="Arial Narrow"/>
          <w:sz w:val="16"/>
          <w:szCs w:val="16"/>
        </w:rPr>
        <w:t>Infracciones muy graves, con una multa de hasta cuatrocientos cincuenta (450) UIT.</w:t>
      </w:r>
    </w:p>
    <w:p w14:paraId="707B74D3"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25A28" w:rsidRDefault="00CA59A2"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25A28" w:rsidRDefault="00CA59A2" w:rsidP="00225A28">
      <w:pPr>
        <w:tabs>
          <w:tab w:val="left" w:pos="567"/>
        </w:tabs>
        <w:spacing w:after="0" w:line="240" w:lineRule="auto"/>
        <w:ind w:left="567"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
      </w:r>
      <w:r w:rsidRPr="00225A28">
        <w:rPr>
          <w:rFonts w:ascii="Arial Narrow" w:eastAsia="Arial Narrow" w:hAnsi="Arial Narrow" w:cs="Arial Narrow"/>
          <w:b/>
          <w:sz w:val="16"/>
          <w:szCs w:val="16"/>
        </w:rPr>
        <w:t>Artículo 114.- Medidas correctivas</w:t>
      </w:r>
    </w:p>
    <w:p w14:paraId="1B3B1F61"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5A28" w:rsidRDefault="00CA59A2" w:rsidP="00225A28">
      <w:pPr>
        <w:spacing w:after="0" w:line="240" w:lineRule="auto"/>
        <w:ind w:left="567"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5A28" w:rsidRDefault="00CA59A2" w:rsidP="00225A28">
      <w:pPr>
        <w:spacing w:after="0" w:line="240" w:lineRule="auto"/>
        <w:ind w:left="567"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25A28" w:rsidRDefault="00CA59A2" w:rsidP="00225A28">
      <w:pPr>
        <w:spacing w:after="0" w:line="240" w:lineRule="auto"/>
        <w:ind w:left="567" w:hanging="567"/>
        <w:jc w:val="both"/>
        <w:rPr>
          <w:rFonts w:ascii="Arial Narrow" w:eastAsia="Arial Narrow" w:hAnsi="Arial Narrow" w:cs="Arial Narrow"/>
          <w:sz w:val="16"/>
          <w:szCs w:val="16"/>
        </w:rPr>
      </w:pPr>
      <w:r w:rsidRPr="00225A28">
        <w:rPr>
          <w:rFonts w:ascii="Arial Narrow" w:eastAsia="Arial Narrow" w:hAnsi="Arial Narrow" w:cs="Arial Narrow"/>
          <w:b/>
          <w:sz w:val="16"/>
          <w:szCs w:val="16"/>
        </w:rPr>
        <w:tab/>
        <w:t>Artículo 115.- Medidas correctivas reparadoras</w:t>
      </w:r>
    </w:p>
    <w:p w14:paraId="0A0E4012" w14:textId="77777777" w:rsidR="00CA59A2" w:rsidRPr="00225A28" w:rsidRDefault="00CA59A2" w:rsidP="00225A28">
      <w:pPr>
        <w:spacing w:after="0" w:line="240" w:lineRule="auto"/>
        <w:ind w:left="567" w:hanging="283"/>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Reparar productos.</w:t>
      </w:r>
    </w:p>
    <w:p w14:paraId="64B5280D"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Otras medidas reparadoras análogas de efectos equivalentes a las anteriores.</w:t>
      </w:r>
    </w:p>
    <w:p w14:paraId="764F3361" w14:textId="77777777" w:rsidR="00CA59A2" w:rsidRPr="00225A28" w:rsidRDefault="00CA59A2" w:rsidP="00225A28">
      <w:pPr>
        <w:pStyle w:val="Sinespaciad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25A28" w:rsidRDefault="00CA59A2" w:rsidP="00225A28">
      <w:pPr>
        <w:spacing w:after="0" w:line="240" w:lineRule="auto"/>
        <w:ind w:left="567"/>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Artículo 116.- Medidas correctivas complementarias</w:t>
      </w:r>
    </w:p>
    <w:p w14:paraId="795BD0E8"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b/>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sz w:val="16"/>
          <w:szCs w:val="16"/>
        </w:rPr>
        <w:tab/>
        <w:t>LEY 29571, CÓDIGO DE PROTECCIÓN Y DEFENSA DEL CONSUMIDOR</w:t>
      </w:r>
      <w:r w:rsidRPr="00225A28">
        <w:rPr>
          <w:rFonts w:ascii="Arial Narrow" w:eastAsia="Arial Narrow" w:hAnsi="Arial Narrow" w:cs="Arial Narrow"/>
          <w:b/>
          <w:bCs/>
          <w:sz w:val="16"/>
          <w:szCs w:val="16"/>
        </w:rPr>
        <w:t xml:space="preserve">, </w:t>
      </w:r>
      <w:r w:rsidRPr="00225A28">
        <w:rPr>
          <w:rFonts w:ascii="Arial Narrow" w:eastAsia="Arial Narrow" w:hAnsi="Arial Narrow" w:cs="Arial Narrow"/>
          <w:b/>
          <w:sz w:val="16"/>
          <w:szCs w:val="16"/>
        </w:rPr>
        <w:t>publicado el 2 de setiembre de 2010 y modificado por Decreto Legislativo 1308</w:t>
      </w:r>
    </w:p>
    <w:p w14:paraId="6927EAA2" w14:textId="77777777" w:rsidR="00CA59A2" w:rsidRPr="00225A28" w:rsidRDefault="00CA59A2" w:rsidP="00225A28">
      <w:pPr>
        <w:pStyle w:val="Textonotapie"/>
        <w:tabs>
          <w:tab w:val="left" w:pos="567"/>
        </w:tabs>
        <w:jc w:val="both"/>
        <w:rPr>
          <w:rFonts w:ascii="Arial Narrow" w:eastAsia="Arial Narrow" w:hAnsi="Arial Narrow" w:cs="Arial Narrow"/>
          <w:b/>
          <w:sz w:val="16"/>
          <w:szCs w:val="16"/>
        </w:rPr>
      </w:pPr>
      <w:r w:rsidRPr="00225A28">
        <w:rPr>
          <w:rFonts w:ascii="Arial Narrow" w:eastAsia="Arial Narrow" w:hAnsi="Arial Narrow" w:cs="Arial Narrow"/>
          <w:b/>
          <w:sz w:val="16"/>
          <w:szCs w:val="16"/>
        </w:rPr>
        <w:tab/>
        <w:t>Artículo 112.- Criterios de graduación de las sanciones administrativas</w:t>
      </w:r>
    </w:p>
    <w:p w14:paraId="3B612D08" w14:textId="77777777" w:rsidR="00CA59A2" w:rsidRPr="00225A28" w:rsidRDefault="00CA59A2" w:rsidP="00225A28">
      <w:pPr>
        <w:pStyle w:val="Textonotapie"/>
        <w:tabs>
          <w:tab w:val="left" w:pos="567"/>
        </w:tabs>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w:t>
      </w:r>
    </w:p>
    <w:p w14:paraId="1A096021" w14:textId="77777777" w:rsidR="00CA59A2" w:rsidRPr="00225A28" w:rsidRDefault="00CA59A2" w:rsidP="00225A28">
      <w:pPr>
        <w:pStyle w:val="Textonotapie"/>
        <w:tabs>
          <w:tab w:val="left" w:pos="567"/>
        </w:tabs>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Se consideran circunstancias atenuantes especiales, las siguientes:</w:t>
      </w:r>
    </w:p>
    <w:p w14:paraId="74B98BC1" w14:textId="77777777" w:rsidR="00CA59A2" w:rsidRPr="00225A28" w:rsidRDefault="00CA59A2" w:rsidP="00225A28">
      <w:pPr>
        <w:pStyle w:val="Textonotapie"/>
        <w:tabs>
          <w:tab w:val="left" w:pos="567"/>
        </w:tabs>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w:t>
      </w:r>
    </w:p>
    <w:p w14:paraId="0D336D0B" w14:textId="77777777" w:rsidR="00CA59A2" w:rsidRPr="00225A28" w:rsidRDefault="00CA59A2" w:rsidP="00225A28">
      <w:pPr>
        <w:pStyle w:val="Textonotapie"/>
        <w:tabs>
          <w:tab w:val="left" w:pos="567"/>
        </w:tabs>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25A28" w:rsidRDefault="00CA59A2" w:rsidP="00225A2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25A28">
        <w:rPr>
          <w:rStyle w:val="Refdenotaalpie"/>
          <w:rFonts w:ascii="Arial Narrow" w:eastAsia="Arial Narrow" w:hAnsi="Arial Narrow" w:cs="Arial Narrow"/>
          <w:b/>
          <w:bCs/>
          <w:sz w:val="16"/>
          <w:szCs w:val="16"/>
          <w:vertAlign w:val="superscript"/>
        </w:rPr>
        <w:footnoteRef/>
      </w:r>
      <w:r w:rsidRPr="00225A28">
        <w:rPr>
          <w:rFonts w:ascii="Arial Narrow" w:eastAsia="Arial Narrow" w:hAnsi="Arial Narrow" w:cs="Arial Narrow"/>
          <w:b/>
          <w:bCs/>
          <w:sz w:val="16"/>
          <w:szCs w:val="16"/>
        </w:rPr>
        <w:t xml:space="preserve"/>
      </w:r>
      <w:r w:rsidRPr="00225A2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25A28" w:rsidRDefault="00CA59A2" w:rsidP="00225A28">
      <w:pPr>
        <w:pStyle w:val="NormalWeb"/>
        <w:spacing w:after="0" w:line="240" w:lineRule="auto"/>
        <w:ind w:left="567"/>
        <w:jc w:val="both"/>
        <w:rPr>
          <w:rFonts w:ascii="Arial Narrow" w:eastAsia="Arial Narrow" w:hAnsi="Arial Narrow" w:cs="Arial Narrow"/>
          <w:bCs/>
          <w:sz w:val="16"/>
          <w:szCs w:val="16"/>
        </w:rPr>
      </w:pPr>
      <w:r w:rsidRPr="00225A28">
        <w:rPr>
          <w:rFonts w:ascii="Arial Narrow" w:eastAsia="Arial Narrow" w:hAnsi="Arial Narrow" w:cs="Arial Narrow"/>
          <w:b/>
          <w:sz w:val="16"/>
          <w:szCs w:val="16"/>
        </w:rPr>
        <w:t xml:space="preserve">Artículo 29.- </w:t>
      </w:r>
      <w:r w:rsidRPr="00225A2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25A28" w:rsidRDefault="00CA59A2" w:rsidP="00225A28">
      <w:pPr>
        <w:pStyle w:val="Textonotapie"/>
        <w:ind w:left="1134"/>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Artículo 20.- Modalidades de notificación</w:t>
      </w:r>
    </w:p>
    <w:p w14:paraId="23580398" w14:textId="77777777" w:rsidR="00CA59A2" w:rsidRPr="00225A28" w:rsidRDefault="00CA59A2" w:rsidP="00225A28">
      <w:pPr>
        <w:pStyle w:val="Textonotapie"/>
        <w:ind w:left="1134" w:hanging="1134"/>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20.4. </w:t>
      </w:r>
      <w:r w:rsidRPr="00225A2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5A28" w:rsidRDefault="00CA59A2" w:rsidP="00225A28">
      <w:pPr>
        <w:pStyle w:val="Textonotapie"/>
        <w:ind w:left="1134"/>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5A28" w:rsidRDefault="00CA59A2" w:rsidP="00225A28">
      <w:pPr>
        <w:pStyle w:val="Textonotapie"/>
        <w:ind w:left="1134"/>
        <w:jc w:val="both"/>
        <w:rPr>
          <w:rFonts w:ascii="Arial Narrow" w:eastAsia="Arial Narrow" w:hAnsi="Arial Narrow" w:cs="Arial Narrow"/>
          <w:sz w:val="16"/>
          <w:szCs w:val="16"/>
        </w:rPr>
      </w:pPr>
      <w:r w:rsidRPr="00225A2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9105D"/>
    <w:rsid w:val="00094C20"/>
    <w:rsid w:val="000A2C5A"/>
    <w:rsid w:val="000B09A9"/>
    <w:rsid w:val="000C03E0"/>
    <w:rsid w:val="000C1633"/>
    <w:rsid w:val="000D0811"/>
    <w:rsid w:val="00107692"/>
    <w:rsid w:val="00121544"/>
    <w:rsid w:val="00140D31"/>
    <w:rsid w:val="001B5674"/>
    <w:rsid w:val="001B6FB2"/>
    <w:rsid w:val="001C141B"/>
    <w:rsid w:val="001D3F79"/>
    <w:rsid w:val="001E5F0F"/>
    <w:rsid w:val="00207398"/>
    <w:rsid w:val="00225A28"/>
    <w:rsid w:val="00261292"/>
    <w:rsid w:val="00281AB9"/>
    <w:rsid w:val="00290C55"/>
    <w:rsid w:val="002A6DF7"/>
    <w:rsid w:val="002B0771"/>
    <w:rsid w:val="002B2DF7"/>
    <w:rsid w:val="002D21E9"/>
    <w:rsid w:val="002F1F87"/>
    <w:rsid w:val="00327AB7"/>
    <w:rsid w:val="003748FB"/>
    <w:rsid w:val="00387730"/>
    <w:rsid w:val="003B678B"/>
    <w:rsid w:val="003E20CD"/>
    <w:rsid w:val="0058044E"/>
    <w:rsid w:val="005D7A26"/>
    <w:rsid w:val="006042FA"/>
    <w:rsid w:val="00607E67"/>
    <w:rsid w:val="00615B84"/>
    <w:rsid w:val="00626395"/>
    <w:rsid w:val="006D408C"/>
    <w:rsid w:val="00711750"/>
    <w:rsid w:val="00770EAF"/>
    <w:rsid w:val="00774561"/>
    <w:rsid w:val="007C1E04"/>
    <w:rsid w:val="007F3080"/>
    <w:rsid w:val="0083186C"/>
    <w:rsid w:val="00847843"/>
    <w:rsid w:val="008805E0"/>
    <w:rsid w:val="008834B0"/>
    <w:rsid w:val="00890B1F"/>
    <w:rsid w:val="0089579A"/>
    <w:rsid w:val="008E746F"/>
    <w:rsid w:val="00924613"/>
    <w:rsid w:val="00987623"/>
    <w:rsid w:val="00990EC5"/>
    <w:rsid w:val="00996DC2"/>
    <w:rsid w:val="009D018E"/>
    <w:rsid w:val="009D2900"/>
    <w:rsid w:val="009D7D45"/>
    <w:rsid w:val="00A37879"/>
    <w:rsid w:val="00A84194"/>
    <w:rsid w:val="00A87B9B"/>
    <w:rsid w:val="00AA0EBA"/>
    <w:rsid w:val="00AA1996"/>
    <w:rsid w:val="00AC634C"/>
    <w:rsid w:val="00AE2D20"/>
    <w:rsid w:val="00B5522B"/>
    <w:rsid w:val="00B906B1"/>
    <w:rsid w:val="00B91E42"/>
    <w:rsid w:val="00BC55EC"/>
    <w:rsid w:val="00BD2086"/>
    <w:rsid w:val="00BD7737"/>
    <w:rsid w:val="00BF6AB9"/>
    <w:rsid w:val="00C006B9"/>
    <w:rsid w:val="00C059AA"/>
    <w:rsid w:val="00C2163B"/>
    <w:rsid w:val="00C56FC4"/>
    <w:rsid w:val="00C80EEE"/>
    <w:rsid w:val="00CA59A2"/>
    <w:rsid w:val="00CD0C8E"/>
    <w:rsid w:val="00CD62B5"/>
    <w:rsid w:val="00D21FA5"/>
    <w:rsid w:val="00D40123"/>
    <w:rsid w:val="00D574BB"/>
    <w:rsid w:val="00D60F5F"/>
    <w:rsid w:val="00DA02A5"/>
    <w:rsid w:val="00DA442C"/>
    <w:rsid w:val="00DA79A0"/>
    <w:rsid w:val="00DB6197"/>
    <w:rsid w:val="00E50CD0"/>
    <w:rsid w:val="00E54700"/>
    <w:rsid w:val="00E6140E"/>
    <w:rsid w:val="00ED4B2D"/>
    <w:rsid w:val="00EE3204"/>
    <w:rsid w:val="00F10DFE"/>
    <w:rsid w:val="00F927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1666</Words>
  <Characters>9165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