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E622F22"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2176D" w:rsidRPr="0092176D">
        <w:rPr>
          <w:rFonts w:ascii="Arial Narrow" w:eastAsia="Arial Narrow" w:hAnsi="Arial Narrow" w:cs="Arial Narrow"/>
          <w:b/>
          <w:bCs/>
          <w:color w:val="000000"/>
          <w:kern w:val="0"/>
          <w:sz w:val="22"/>
          <w:szCs w:val="22"/>
          <w:shd w:val="clear" w:color="auto" w:fill="FFFFFF"/>
          <w:lang w:eastAsia="es-PE"/>
          <w14:ligatures w14:val="none"/>
        </w:rPr>
        <w:t>0565-2026/CC1</w:t>
      </w:r>
    </w:p>
    <w:p w14:paraId="7E5DC22B" w14:textId="6FE7E1B9" w:rsidR="00CA59A2" w:rsidRPr="0092176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2176D">
        <w:rPr>
          <w:rFonts w:ascii="Arial Narrow" w:eastAsia="Arial Narrow" w:hAnsi="Arial Narrow" w:cs="Arial Narrow"/>
          <w:b/>
          <w:color w:val="000000"/>
          <w:kern w:val="0"/>
          <w:sz w:val="22"/>
          <w:szCs w:val="22"/>
          <w:lang w:eastAsia="es-PE"/>
          <w14:ligatures w14:val="none"/>
        </w:rPr>
        <w:t>DENUNCIADO</w:t>
      </w:r>
      <w:r w:rsidRPr="0092176D">
        <w:rPr>
          <w:rFonts w:ascii="Arial Narrow" w:eastAsia="Arial Narrow" w:hAnsi="Arial Narrow" w:cs="Arial Narrow"/>
          <w:b/>
          <w:color w:val="000000"/>
          <w:kern w:val="0"/>
          <w:sz w:val="22"/>
          <w:szCs w:val="22"/>
          <w:lang w:eastAsia="es-PE"/>
          <w14:ligatures w14:val="none"/>
        </w:rPr>
        <w:tab/>
        <w:t>:</w:t>
      </w:r>
      <w:r w:rsidRPr="0092176D">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AF746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2176D">
        <w:rPr>
          <w:rFonts w:ascii="Arial Narrow" w:eastAsia="Arial Narrow" w:hAnsi="Arial Narrow" w:cs="Arial Narrow"/>
          <w:b/>
          <w:color w:val="000000"/>
          <w:kern w:val="0"/>
          <w:sz w:val="22"/>
          <w:szCs w:val="22"/>
          <w:lang w:eastAsia="es-PE"/>
          <w14:ligatures w14:val="none"/>
        </w:rPr>
        <w:t>3</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7905F6A"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062F6E">
        <w:rPr>
          <w:rFonts w:ascii="Arial Narrow" w:eastAsia="Arial Narrow" w:hAnsi="Arial Narrow" w:cs="Arial Narrow"/>
          <w:color w:val="000000"/>
          <w:kern w:val="0"/>
          <w:sz w:val="22"/>
          <w:szCs w:val="22"/>
          <w:shd w:val="clear" w:color="auto" w:fill="FFFFFF"/>
          <w:lang w:eastAsia="es-PE"/>
          <w14:ligatures w14:val="none"/>
        </w:rPr>
        <w:t xml:space="preserve">19 de marzo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92176D">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92176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5A967155" w:rsidR="00CA59A2" w:rsidRPr="001A4D4B"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A0212">
        <w:rPr>
          <w:rFonts w:ascii="Arial Narrow" w:eastAsia="Arial Narrow" w:hAnsi="Arial Narrow" w:cs="Arial Narrow"/>
          <w:color w:val="000000"/>
          <w:kern w:val="0"/>
          <w:sz w:val="22"/>
          <w:szCs w:val="22"/>
          <w:lang w:val="es-ES" w:eastAsia="es-ES"/>
          <w14:ligatures w14:val="none"/>
        </w:rPr>
        <w:t xml:space="preserve">Mediante el escrito del 16 de febrero de 2026, subsanada mediante escrito del 12 de marzo de 2026, el señor [APELLIDO] denunció a Rímac por presuntas infracciones a la Ley 29571, Código de Protección y Defensa del Consumidor</w:t>
      </w:r>
      <w:r w:rsidRPr="001A4D4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A021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92176D" w:rsidRPr="001A0212">
        <w:rPr>
          <w:rFonts w:ascii="Arial Narrow" w:eastAsia="Arial Narrow" w:hAnsi="Arial Narrow" w:cs="Arial Narrow"/>
          <w:color w:val="000000"/>
          <w:kern w:val="0"/>
          <w:sz w:val="22"/>
          <w:szCs w:val="22"/>
          <w:lang w:val="es-ES" w:eastAsia="es-ES"/>
          <w14:ligatures w14:val="none"/>
        </w:rPr>
        <w:t/>
      </w:r>
      <w:r w:rsidR="00996DC2" w:rsidRPr="001A0212">
        <w:rPr>
          <w:rFonts w:ascii="Arial Narrow" w:eastAsia="Arial Narrow" w:hAnsi="Arial Narrow" w:cs="Arial Narrow"/>
          <w:color w:val="000000"/>
          <w:kern w:val="0"/>
          <w:sz w:val="22"/>
          <w:szCs w:val="22"/>
          <w:lang w:val="es-ES" w:eastAsia="es-ES"/>
          <w14:ligatures w14:val="none"/>
        </w:rPr>
        <w:t xml:space="preserve"/>
      </w:r>
      <w:r w:rsidR="004C061C" w:rsidRPr="001A0212">
        <w:rPr>
          <w:rFonts w:ascii="Arial Narrow" w:eastAsia="Arial Narrow" w:hAnsi="Arial Narrow" w:cs="Arial Narrow"/>
          <w:color w:val="000000"/>
          <w:kern w:val="0"/>
          <w:sz w:val="22"/>
          <w:szCs w:val="22"/>
          <w:lang w:val="es-ES" w:eastAsia="es-ES"/>
          <w14:ligatures w14:val="none"/>
        </w:rPr>
        <w:t/>
      </w:r>
      <w:r w:rsidR="00996DC2" w:rsidRPr="001A0212">
        <w:rPr>
          <w:rFonts w:ascii="Arial Narrow" w:eastAsia="Arial Narrow" w:hAnsi="Arial Narrow" w:cs="Arial Narrow"/>
          <w:kern w:val="0"/>
          <w14:ligatures w14:val="none"/>
          <w:sz w:val="22"/>
          <w:szCs w:val="22"/>
        </w:rPr>
        <w:t/>
      </w:r>
      <w:r w:rsidRPr="001A0212">
        <w:rPr>
          <w:rFonts w:ascii="Arial Narrow" w:eastAsia="Arial Narrow" w:hAnsi="Arial Narrow" w:cs="Arial Narrow"/>
          <w:kern w:val="0"/>
          <w14:ligatures w14:val="none"/>
          <w:sz w:val="22"/>
          <w:szCs w:val="22"/>
        </w:rPr>
        <w:t xml:space="preserve"/>
      </w:r>
      <w:r w:rsidR="004C061C" w:rsidRPr="001A0212">
        <w:rPr>
          <w:rFonts w:ascii="Arial Narrow" w:eastAsia="Arial Narrow" w:hAnsi="Arial Narrow" w:cs="Arial Narrow"/>
          <w:kern w:val="0"/>
          <w14:ligatures w14:val="none"/>
          <w:sz w:val="22"/>
          <w:szCs w:val="22"/>
        </w:rPr>
        <w:t/>
      </w:r>
      <w:r w:rsidRPr="001A0212">
        <w:rPr>
          <w:rFonts w:ascii="Arial Narrow" w:eastAsia="Arial Narrow" w:hAnsi="Arial Narrow" w:cs="Arial Narrow"/>
          <w:kern w:val="0"/>
          <w14:ligatures w14:val="none"/>
          <w:sz w:val="22"/>
          <w:szCs w:val="22"/>
        </w:rPr>
        <w:t xml:space="preserve"/>
      </w:r>
      <w:r w:rsidR="004C061C" w:rsidRPr="001A0212">
        <w:rPr>
          <w:rFonts w:ascii="Arial Narrow" w:eastAsia="Arial Narrow" w:hAnsi="Arial Narrow" w:cs="Arial Narrow"/>
          <w:kern w:val="0"/>
          <w14:ligatures w14:val="none"/>
          <w:sz w:val="22"/>
          <w:szCs w:val="22"/>
        </w:rPr>
        <w:t xml:space="preserve"/>
      </w:r>
      <w:r w:rsidRPr="001A0212">
        <w:rPr>
          <w:rFonts w:ascii="Arial Narrow" w:eastAsia="Arial Narrow" w:hAnsi="Arial Narrow" w:cs="Arial Narrow"/>
          <w:kern w:val="0"/>
          <w14:ligatures w14:val="none"/>
          <w:sz w:val="22"/>
          <w:szCs w:val="22"/>
        </w:rPr>
        <w:t/>
      </w:r>
      <w:r w:rsidRPr="001A0212">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1A4D4B">
        <w:rPr>
          <w:rFonts w:ascii="Arial Narrow" w:eastAsia="Arial Narrow" w:hAnsi="Arial Narrow" w:cs="Arial Narrow"/>
          <w:color w:val="000000"/>
          <w:kern w:val="0"/>
          <w:sz w:val="22"/>
          <w:szCs w:val="22"/>
          <w:lang w:val="es-ES" w:eastAsia="es-ES"/>
          <w14:ligatures w14:val="none"/>
        </w:rPr>
        <w:t/>
      </w:r>
      <w:r w:rsidRPr="001A4D4B">
        <w:rPr>
          <w:rFonts w:ascii="Arial Narrow" w:eastAsia="Arial Narrow" w:hAnsi="Arial Narrow" w:cs="Arial Narrow"/>
          <w:color w:val="000000"/>
          <w:kern w:val="0"/>
          <w:sz w:val="22"/>
          <w:szCs w:val="22"/>
          <w:lang w:val="es-ES" w:eastAsia="es-ES"/>
          <w14:ligatures w14:val="none"/>
        </w:rPr>
        <w:t xml:space="preserve"/>
      </w:r>
      <w:r w:rsidRPr="001A4D4B">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1A4D4B" w:rsidRDefault="00CA59A2" w:rsidP="00E441F7">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72B2F2DF" w14:textId="5C40DD6E" w:rsidR="00E441F7" w:rsidRPr="00A33173" w:rsidRDefault="00950088"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Adquirió</w:t>
      </w:r>
      <w:r w:rsidR="00E441F7" w:rsidRPr="00A33173">
        <w:rPr>
          <w:rFonts w:ascii="Arial Narrow" w:eastAsia="Arial Narrow" w:hAnsi="Arial Narrow" w:cs="Arial Narrow"/>
          <w:color w:val="000000"/>
          <w:kern w:val="0"/>
          <w:sz w:val="22"/>
          <w:szCs w:val="22"/>
          <w:lang w:eastAsia="es-ES"/>
          <w14:ligatures w14:val="none"/>
        </w:rPr>
        <w:t xml:space="preserve"> </w:t>
      </w:r>
      <w:r w:rsidR="00AA4CCE" w:rsidRPr="00A33173">
        <w:rPr>
          <w:rFonts w:ascii="Arial Narrow" w:eastAsia="Arial Narrow" w:hAnsi="Arial Narrow" w:cs="Arial Narrow"/>
          <w:color w:val="000000"/>
          <w:kern w:val="0"/>
          <w:sz w:val="22"/>
          <w:szCs w:val="22"/>
          <w:lang w:eastAsia="es-ES"/>
          <w14:ligatures w14:val="none"/>
        </w:rPr>
        <w:t>el</w:t>
      </w:r>
      <w:r w:rsidR="00E441F7" w:rsidRPr="00A33173">
        <w:rPr>
          <w:rFonts w:ascii="Arial Narrow" w:eastAsia="Arial Narrow" w:hAnsi="Arial Narrow" w:cs="Arial Narrow"/>
          <w:color w:val="000000"/>
          <w:kern w:val="0"/>
          <w:sz w:val="22"/>
          <w:szCs w:val="22"/>
          <w:lang w:eastAsia="es-ES"/>
          <w14:ligatures w14:val="none"/>
        </w:rPr>
        <w:t xml:space="preserve"> Seguro de desgravamen </w:t>
      </w:r>
      <w:r w:rsidR="00AA4CCE" w:rsidRPr="00A33173">
        <w:rPr>
          <w:rFonts w:ascii="Arial Narrow" w:eastAsia="Arial Narrow" w:hAnsi="Arial Narrow" w:cs="Arial Narrow"/>
          <w:color w:val="000000"/>
          <w:kern w:val="0"/>
          <w:sz w:val="22"/>
          <w:szCs w:val="22"/>
          <w:lang w:eastAsia="es-ES"/>
          <w14:ligatures w14:val="none"/>
        </w:rPr>
        <w:t>- Póliza 000101570164841400</w:t>
      </w:r>
      <w:r w:rsidR="001A4D4B" w:rsidRPr="00A33173">
        <w:rPr>
          <w:rFonts w:ascii="Arial Narrow" w:eastAsia="Arial Narrow" w:hAnsi="Arial Narrow" w:cs="Arial Narrow"/>
          <w:color w:val="000000"/>
          <w:kern w:val="0"/>
          <w:sz w:val="22"/>
          <w:szCs w:val="22"/>
          <w:lang w:eastAsia="es-ES"/>
          <w14:ligatures w14:val="none"/>
        </w:rPr>
        <w:t xml:space="preserve"> (en adelante, Seguro de desgravamen)</w:t>
      </w:r>
      <w:r w:rsidR="00AA4CCE" w:rsidRPr="00A33173">
        <w:rPr>
          <w:rFonts w:ascii="Arial Narrow" w:eastAsia="Arial Narrow" w:hAnsi="Arial Narrow" w:cs="Arial Narrow"/>
          <w:color w:val="000000"/>
          <w:kern w:val="0"/>
          <w:sz w:val="22"/>
          <w:szCs w:val="22"/>
          <w:lang w:eastAsia="es-ES"/>
          <w14:ligatures w14:val="none"/>
        </w:rPr>
        <w:t xml:space="preserve"> emitido por </w:t>
      </w:r>
      <w:r w:rsidR="00AA4CCE" w:rsidRPr="00A33173">
        <w:rPr>
          <w:rFonts w:ascii="Arial Narrow" w:eastAsia="Arial Narrow" w:hAnsi="Arial Narrow" w:cs="Arial Narrow"/>
          <w:color w:val="000000"/>
          <w:kern w:val="0"/>
          <w:sz w:val="22"/>
          <w:szCs w:val="22"/>
          <w:lang w:val="es-ES" w:eastAsia="es-ES"/>
          <w14:ligatures w14:val="none"/>
        </w:rPr>
        <w:t>Rímac</w:t>
      </w:r>
      <w:r w:rsidR="00E441F7" w:rsidRPr="00A33173">
        <w:rPr>
          <w:rFonts w:ascii="Arial Narrow" w:eastAsia="Arial Narrow" w:hAnsi="Arial Narrow" w:cs="Arial Narrow"/>
          <w:color w:val="000000"/>
          <w:kern w:val="0"/>
          <w:sz w:val="22"/>
          <w:szCs w:val="22"/>
          <w:lang w:eastAsia="es-ES"/>
          <w14:ligatures w14:val="none"/>
        </w:rPr>
        <w:t xml:space="preserve">, vinculado a un crédito otorgado por </w:t>
      </w:r>
      <w:r w:rsidR="001A4D4B" w:rsidRPr="00A33173">
        <w:rPr>
          <w:rFonts w:ascii="Arial Narrow" w:eastAsia="Arial Narrow" w:hAnsi="Arial Narrow" w:cs="Arial Narrow"/>
          <w:color w:val="000000"/>
          <w:kern w:val="0"/>
          <w:sz w:val="22"/>
          <w:szCs w:val="22"/>
          <w:lang w:eastAsia="es-ES"/>
          <w14:ligatures w14:val="none"/>
        </w:rPr>
        <w:t>Banco BBVA Perú S.A. (en adelante, Banco)</w:t>
      </w:r>
      <w:r w:rsidR="00E441F7" w:rsidRPr="00A33173">
        <w:rPr>
          <w:rFonts w:ascii="Arial Narrow" w:eastAsia="Arial Narrow" w:hAnsi="Arial Narrow" w:cs="Arial Narrow"/>
          <w:color w:val="000000"/>
          <w:kern w:val="0"/>
          <w:sz w:val="22"/>
          <w:szCs w:val="22"/>
          <w:lang w:eastAsia="es-ES"/>
          <w14:ligatures w14:val="none"/>
        </w:rPr>
        <w:t>, cuyo monto inicial ascendía a S/ 192 700,00.</w:t>
      </w:r>
    </w:p>
    <w:p w14:paraId="561C531D"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7AD745A" w14:textId="101618ED"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El 14 de julio de 2025, presentó</w:t>
      </w:r>
      <w:r w:rsidR="001A4D4B"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ante el Banco, la solicitud de activación del Seguro de desgravamen, adjuntando</w:t>
      </w:r>
      <w:r w:rsidR="001A4D4B" w:rsidRPr="00A33173">
        <w:rPr>
          <w:rFonts w:ascii="Arial Narrow" w:eastAsia="Arial Narrow" w:hAnsi="Arial Narrow" w:cs="Arial Narrow"/>
          <w:color w:val="000000"/>
          <w:kern w:val="0"/>
          <w:sz w:val="22"/>
          <w:szCs w:val="22"/>
          <w:lang w:eastAsia="es-ES"/>
          <w14:ligatures w14:val="none"/>
        </w:rPr>
        <w:t>, entre otros</w:t>
      </w:r>
      <w:r w:rsidRPr="00A33173">
        <w:rPr>
          <w:rFonts w:ascii="Arial Narrow" w:eastAsia="Arial Narrow" w:hAnsi="Arial Narrow" w:cs="Arial Narrow"/>
          <w:color w:val="000000"/>
          <w:kern w:val="0"/>
          <w:sz w:val="22"/>
          <w:szCs w:val="22"/>
          <w:lang w:eastAsia="es-ES"/>
          <w14:ligatures w14:val="none"/>
        </w:rPr>
        <w:t xml:space="preserve">, la historia clínica completa debidamente fedateada por el establecimiento de salud correspondiente, el certificado emitido por la Comisión Médica Calificadora de Incapacidad que acreditaba una condición de invalidez permanente, así como el estado de cuenta del </w:t>
      </w:r>
      <w:r w:rsidR="00776AAE" w:rsidRPr="00A33173">
        <w:rPr>
          <w:rFonts w:ascii="Arial Narrow" w:eastAsia="Arial Narrow" w:hAnsi="Arial Narrow" w:cs="Arial Narrow"/>
          <w:color w:val="000000"/>
          <w:kern w:val="0"/>
          <w:sz w:val="22"/>
          <w:szCs w:val="22"/>
          <w:lang w:eastAsia="es-ES"/>
          <w14:ligatures w14:val="none"/>
        </w:rPr>
        <w:t>crédito</w:t>
      </w:r>
      <w:r w:rsidRPr="00A33173">
        <w:rPr>
          <w:rFonts w:ascii="Arial Narrow" w:eastAsia="Arial Narrow" w:hAnsi="Arial Narrow" w:cs="Arial Narrow"/>
          <w:color w:val="000000"/>
          <w:kern w:val="0"/>
          <w:sz w:val="22"/>
          <w:szCs w:val="22"/>
          <w:lang w:eastAsia="es-ES"/>
          <w14:ligatures w14:val="none"/>
        </w:rPr>
        <w:t>, cuyo saldo insoluto ascendía a S/ 185 032,00.</w:t>
      </w:r>
      <w:r w:rsidR="00776AAE" w:rsidRPr="00A33173">
        <w:rPr>
          <w:rFonts w:ascii="Arial Narrow" w:eastAsia="Arial Narrow" w:hAnsi="Arial Narrow" w:cs="Arial Narrow"/>
          <w:color w:val="000000"/>
          <w:kern w:val="0"/>
          <w:sz w:val="22"/>
          <w:szCs w:val="22"/>
          <w:lang w:eastAsia="es-ES"/>
          <w14:ligatures w14:val="none"/>
        </w:rPr>
        <w:t xml:space="preserve"> </w:t>
      </w:r>
    </w:p>
    <w:p w14:paraId="74555AFD"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99081E4" w14:textId="7227BB7C"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 xml:space="preserve">El 17 de julio de 2025, </w:t>
      </w:r>
      <w:r w:rsidR="00776AAE" w:rsidRPr="00A33173">
        <w:rPr>
          <w:rFonts w:ascii="Arial Narrow" w:eastAsia="Arial Narrow" w:hAnsi="Arial Narrow" w:cs="Arial Narrow"/>
          <w:color w:val="000000"/>
          <w:kern w:val="0"/>
          <w:sz w:val="22"/>
          <w:szCs w:val="22"/>
          <w:lang w:val="es-ES" w:eastAsia="es-ES"/>
          <w14:ligatures w14:val="none"/>
        </w:rPr>
        <w:t>Rímac</w:t>
      </w:r>
      <w:r w:rsidR="00776AAE"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remitió la Carta SV2025/25563, mediante la cual solicitó la presentación adicional de la copia foliada y fedateada de la historia clínica completa, incluyendo información anterior al inicio de la vigencia de la póliza.</w:t>
      </w:r>
      <w:r w:rsidR="00776AAE" w:rsidRPr="00A33173">
        <w:rPr>
          <w:rFonts w:ascii="Arial Narrow" w:eastAsia="Arial Narrow" w:hAnsi="Arial Narrow" w:cs="Arial Narrow"/>
          <w:color w:val="000000"/>
          <w:kern w:val="0"/>
          <w:sz w:val="22"/>
          <w:szCs w:val="22"/>
          <w:lang w:eastAsia="es-ES"/>
          <w14:ligatures w14:val="none"/>
        </w:rPr>
        <w:t xml:space="preserve"> </w:t>
      </w:r>
    </w:p>
    <w:p w14:paraId="07D3C38D"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201A2C8" w14:textId="28E42926"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 xml:space="preserve">El 22 de julio de 2025, </w:t>
      </w:r>
      <w:r w:rsidR="00776AAE" w:rsidRPr="00A33173">
        <w:rPr>
          <w:rFonts w:ascii="Arial Narrow" w:eastAsia="Arial Narrow" w:hAnsi="Arial Narrow" w:cs="Arial Narrow"/>
          <w:color w:val="000000"/>
          <w:kern w:val="0"/>
          <w:sz w:val="22"/>
          <w:szCs w:val="22"/>
          <w:lang w:eastAsia="es-ES"/>
          <w14:ligatures w14:val="none"/>
        </w:rPr>
        <w:t>una</w:t>
      </w:r>
      <w:r w:rsidRPr="00A33173">
        <w:rPr>
          <w:rFonts w:ascii="Arial Narrow" w:eastAsia="Arial Narrow" w:hAnsi="Arial Narrow" w:cs="Arial Narrow"/>
          <w:color w:val="000000"/>
          <w:kern w:val="0"/>
          <w:sz w:val="22"/>
          <w:szCs w:val="22"/>
          <w:lang w:eastAsia="es-ES"/>
          <w14:ligatures w14:val="none"/>
        </w:rPr>
        <w:t xml:space="preserve"> asesora del Banco </w:t>
      </w:r>
      <w:r w:rsidR="00776AAE" w:rsidRPr="00A33173">
        <w:rPr>
          <w:rFonts w:ascii="Arial Narrow" w:eastAsia="Arial Narrow" w:hAnsi="Arial Narrow" w:cs="Arial Narrow"/>
          <w:color w:val="000000"/>
          <w:kern w:val="0"/>
          <w:sz w:val="22"/>
          <w:szCs w:val="22"/>
          <w:lang w:eastAsia="es-ES"/>
          <w14:ligatures w14:val="none"/>
        </w:rPr>
        <w:t>le</w:t>
      </w:r>
      <w:r w:rsidRPr="00A33173">
        <w:rPr>
          <w:rFonts w:ascii="Arial Narrow" w:eastAsia="Arial Narrow" w:hAnsi="Arial Narrow" w:cs="Arial Narrow"/>
          <w:color w:val="000000"/>
          <w:kern w:val="0"/>
          <w:sz w:val="22"/>
          <w:szCs w:val="22"/>
          <w:lang w:eastAsia="es-ES"/>
          <w14:ligatures w14:val="none"/>
        </w:rPr>
        <w:t xml:space="preserve"> informó que la solicitud de activación del seguro había sido observada por </w:t>
      </w:r>
      <w:r w:rsidR="00776AAE" w:rsidRPr="00A33173">
        <w:rPr>
          <w:rFonts w:ascii="Arial Narrow" w:eastAsia="Arial Narrow" w:hAnsi="Arial Narrow" w:cs="Arial Narrow"/>
          <w:color w:val="000000"/>
          <w:kern w:val="0"/>
          <w:sz w:val="22"/>
          <w:szCs w:val="22"/>
          <w:lang w:val="es-ES" w:eastAsia="es-ES"/>
          <w14:ligatures w14:val="none"/>
        </w:rPr>
        <w:t>Rímac</w:t>
      </w:r>
      <w:r w:rsidRPr="00A33173">
        <w:rPr>
          <w:rFonts w:ascii="Arial Narrow" w:eastAsia="Arial Narrow" w:hAnsi="Arial Narrow" w:cs="Arial Narrow"/>
          <w:color w:val="000000"/>
          <w:kern w:val="0"/>
          <w:sz w:val="22"/>
          <w:szCs w:val="22"/>
          <w:lang w:eastAsia="es-ES"/>
          <w14:ligatures w14:val="none"/>
        </w:rPr>
        <w:t>, señalando que la historia clínica presentada correspondía únicamente al año 2025, por lo que se requería información médica anterior al 21 de diciembre de 2024; asimismo, indicó que dicho requerimiento provenía del área de siniestros de la</w:t>
      </w:r>
      <w:r w:rsidR="00776AAE" w:rsidRPr="00A33173">
        <w:rPr>
          <w:rFonts w:ascii="Arial Narrow" w:eastAsia="Arial Narrow" w:hAnsi="Arial Narrow" w:cs="Arial Narrow"/>
          <w:color w:val="000000"/>
          <w:kern w:val="0"/>
          <w:sz w:val="22"/>
          <w:szCs w:val="22"/>
          <w:lang w:eastAsia="es-ES"/>
          <w14:ligatures w14:val="none"/>
        </w:rPr>
        <w:t xml:space="preserve"> compañía</w:t>
      </w:r>
      <w:r w:rsidRPr="00A33173">
        <w:rPr>
          <w:rFonts w:ascii="Arial Narrow" w:eastAsia="Arial Narrow" w:hAnsi="Arial Narrow" w:cs="Arial Narrow"/>
          <w:color w:val="000000"/>
          <w:kern w:val="0"/>
          <w:sz w:val="22"/>
          <w:szCs w:val="22"/>
          <w:lang w:eastAsia="es-ES"/>
          <w14:ligatures w14:val="none"/>
        </w:rPr>
        <w:t xml:space="preserve"> aseguradora y que, en caso de no contar con mayor información médica, podría presentarse una declaración jurada o constancia emitida por </w:t>
      </w:r>
      <w:r w:rsidR="007B7179" w:rsidRPr="00A33173">
        <w:rPr>
          <w:rFonts w:ascii="Arial Narrow" w:eastAsia="Arial Narrow" w:hAnsi="Arial Narrow" w:cs="Arial Narrow"/>
          <w:color w:val="000000"/>
          <w:kern w:val="0"/>
          <w:sz w:val="22"/>
          <w:szCs w:val="22"/>
          <w:lang w:eastAsia="es-ES"/>
          <w14:ligatures w14:val="none"/>
        </w:rPr>
        <w:t>el Banco</w:t>
      </w:r>
      <w:r w:rsidRPr="00A33173">
        <w:rPr>
          <w:rFonts w:ascii="Arial Narrow" w:eastAsia="Arial Narrow" w:hAnsi="Arial Narrow" w:cs="Arial Narrow"/>
          <w:color w:val="000000"/>
          <w:kern w:val="0"/>
          <w:sz w:val="22"/>
          <w:szCs w:val="22"/>
          <w:lang w:eastAsia="es-ES"/>
          <w14:ligatures w14:val="none"/>
        </w:rPr>
        <w:t>.</w:t>
      </w:r>
    </w:p>
    <w:p w14:paraId="73CEB316"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BB94A6D" w14:textId="4C89C5D5"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 xml:space="preserve">El 31 de julio de 2025, </w:t>
      </w:r>
      <w:r w:rsidR="007B7179" w:rsidRPr="00A33173">
        <w:rPr>
          <w:rFonts w:ascii="Arial Narrow" w:eastAsia="Arial Narrow" w:hAnsi="Arial Narrow" w:cs="Arial Narrow"/>
          <w:color w:val="000000"/>
          <w:kern w:val="0"/>
          <w:sz w:val="22"/>
          <w:szCs w:val="22"/>
          <w:lang w:val="es-ES" w:eastAsia="es-ES"/>
          <w14:ligatures w14:val="none"/>
        </w:rPr>
        <w:t>Rímac</w:t>
      </w:r>
      <w:r w:rsidR="007B7179"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remitió la Carta SV2025/26848, reiterando el requerimiento de la historia clínica completa anterior al inicio de la vigencia d</w:t>
      </w:r>
      <w:r w:rsidR="007B7179" w:rsidRPr="00A33173">
        <w:rPr>
          <w:rFonts w:ascii="Arial Narrow" w:eastAsia="Arial Narrow" w:hAnsi="Arial Narrow" w:cs="Arial Narrow"/>
          <w:color w:val="000000"/>
          <w:kern w:val="0"/>
          <w:sz w:val="22"/>
          <w:szCs w:val="22"/>
          <w:lang w:eastAsia="es-ES"/>
          <w14:ligatures w14:val="none"/>
        </w:rPr>
        <w:t>el Seguro de desgravamen</w:t>
      </w:r>
      <w:r w:rsidRPr="00A33173">
        <w:rPr>
          <w:rFonts w:ascii="Arial Narrow" w:eastAsia="Arial Narrow" w:hAnsi="Arial Narrow" w:cs="Arial Narrow"/>
          <w:color w:val="000000"/>
          <w:kern w:val="0"/>
          <w:sz w:val="22"/>
          <w:szCs w:val="22"/>
          <w:lang w:eastAsia="es-ES"/>
          <w14:ligatures w14:val="none"/>
        </w:rPr>
        <w:t>, así como la presentación de la declaración personal de salud por intermedio d</w:t>
      </w:r>
      <w:r w:rsidR="007B7179" w:rsidRPr="00A33173">
        <w:rPr>
          <w:rFonts w:ascii="Arial Narrow" w:eastAsia="Arial Narrow" w:hAnsi="Arial Narrow" w:cs="Arial Narrow"/>
          <w:color w:val="000000"/>
          <w:kern w:val="0"/>
          <w:sz w:val="22"/>
          <w:szCs w:val="22"/>
          <w:lang w:eastAsia="es-ES"/>
          <w14:ligatures w14:val="none"/>
        </w:rPr>
        <w:t>el Banco</w:t>
      </w:r>
      <w:r w:rsidRPr="00A33173">
        <w:rPr>
          <w:rFonts w:ascii="Arial Narrow" w:eastAsia="Arial Narrow" w:hAnsi="Arial Narrow" w:cs="Arial Narrow"/>
          <w:color w:val="000000"/>
          <w:kern w:val="0"/>
          <w:sz w:val="22"/>
          <w:szCs w:val="22"/>
          <w:lang w:eastAsia="es-ES"/>
          <w14:ligatures w14:val="none"/>
        </w:rPr>
        <w:t>.</w:t>
      </w:r>
      <w:r w:rsidR="007B7179" w:rsidRPr="00A33173">
        <w:rPr>
          <w:rFonts w:ascii="Arial Narrow" w:eastAsia="Arial Narrow" w:hAnsi="Arial Narrow" w:cs="Arial Narrow"/>
          <w:color w:val="000000"/>
          <w:kern w:val="0"/>
          <w:sz w:val="22"/>
          <w:szCs w:val="22"/>
          <w:lang w:eastAsia="es-ES"/>
          <w14:ligatures w14:val="none"/>
        </w:rPr>
        <w:t xml:space="preserve"> </w:t>
      </w:r>
    </w:p>
    <w:p w14:paraId="6E69261D"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2E823AA" w14:textId="35345006"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El 11 de diciembre de 2025, presentó</w:t>
      </w:r>
      <w:r w:rsidR="007B7179"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 xml:space="preserve">una declaración jurada </w:t>
      </w:r>
      <w:r w:rsidR="00264E98" w:rsidRPr="00A33173">
        <w:rPr>
          <w:rFonts w:ascii="Arial Narrow" w:eastAsia="Arial Narrow" w:hAnsi="Arial Narrow" w:cs="Arial Narrow"/>
          <w:color w:val="000000"/>
          <w:kern w:val="0"/>
          <w:sz w:val="22"/>
          <w:szCs w:val="22"/>
          <w:lang w:eastAsia="es-ES"/>
          <w14:ligatures w14:val="none"/>
        </w:rPr>
        <w:t>señalando haber</w:t>
      </w:r>
      <w:r w:rsidRPr="00A33173">
        <w:rPr>
          <w:rFonts w:ascii="Arial Narrow" w:eastAsia="Arial Narrow" w:hAnsi="Arial Narrow" w:cs="Arial Narrow"/>
          <w:color w:val="000000"/>
          <w:kern w:val="0"/>
          <w:sz w:val="22"/>
          <w:szCs w:val="22"/>
          <w:lang w:eastAsia="es-ES"/>
          <w14:ligatures w14:val="none"/>
        </w:rPr>
        <w:t xml:space="preserve"> cumplido con la presentación de la documentación exigida para la activación del Seguro de desgravamen.</w:t>
      </w:r>
    </w:p>
    <w:p w14:paraId="2EAD17C9"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1764A7E" w14:textId="58C50307"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 xml:space="preserve">El 17 de diciembre de 2025, </w:t>
      </w:r>
      <w:r w:rsidR="00264E98" w:rsidRPr="00A33173">
        <w:rPr>
          <w:rFonts w:ascii="Arial Narrow" w:eastAsia="Arial Narrow" w:hAnsi="Arial Narrow" w:cs="Arial Narrow"/>
          <w:color w:val="000000"/>
          <w:kern w:val="0"/>
          <w:sz w:val="22"/>
          <w:szCs w:val="22"/>
          <w:lang w:val="es-ES" w:eastAsia="es-ES"/>
          <w14:ligatures w14:val="none"/>
        </w:rPr>
        <w:t>Rímac</w:t>
      </w:r>
      <w:r w:rsidR="00264E98"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 xml:space="preserve">dio respuesta </w:t>
      </w:r>
      <w:r w:rsidR="00CA5B74">
        <w:rPr>
          <w:rFonts w:ascii="Arial Narrow" w:eastAsia="Arial Narrow" w:hAnsi="Arial Narrow" w:cs="Arial Narrow"/>
          <w:color w:val="000000"/>
          <w:kern w:val="0"/>
          <w:sz w:val="22"/>
          <w:szCs w:val="22"/>
          <w:lang w:eastAsia="es-ES"/>
          <w14:ligatures w14:val="none"/>
        </w:rPr>
        <w:t>a su reclamo</w:t>
      </w:r>
      <w:r w:rsidRPr="00A33173">
        <w:rPr>
          <w:rFonts w:ascii="Arial Narrow" w:eastAsia="Arial Narrow" w:hAnsi="Arial Narrow" w:cs="Arial Narrow"/>
          <w:color w:val="000000"/>
          <w:kern w:val="0"/>
          <w:sz w:val="22"/>
          <w:szCs w:val="22"/>
          <w:lang w:eastAsia="es-ES"/>
          <w14:ligatures w14:val="none"/>
        </w:rPr>
        <w:t xml:space="preserve"> 25-SBS019803 mediante carta, reiterando la exigencia de la documentación previamente solicitada, sin emitir pronunciamiento respecto a la cobertura del </w:t>
      </w:r>
      <w:r w:rsidR="00264E98" w:rsidRPr="00A33173">
        <w:rPr>
          <w:rFonts w:ascii="Arial Narrow" w:eastAsia="Arial Narrow" w:hAnsi="Arial Narrow" w:cs="Arial Narrow"/>
          <w:color w:val="000000"/>
          <w:kern w:val="0"/>
          <w:sz w:val="22"/>
          <w:szCs w:val="22"/>
          <w:lang w:eastAsia="es-ES"/>
          <w14:ligatures w14:val="none"/>
        </w:rPr>
        <w:t>Seguro de desgravamen</w:t>
      </w:r>
      <w:r w:rsidRPr="00A33173">
        <w:rPr>
          <w:rFonts w:ascii="Arial Narrow" w:eastAsia="Arial Narrow" w:hAnsi="Arial Narrow" w:cs="Arial Narrow"/>
          <w:color w:val="000000"/>
          <w:kern w:val="0"/>
          <w:sz w:val="22"/>
          <w:szCs w:val="22"/>
          <w:lang w:eastAsia="es-ES"/>
          <w14:ligatures w14:val="none"/>
        </w:rPr>
        <w:t>.</w:t>
      </w:r>
      <w:r w:rsidR="00264E98" w:rsidRPr="00A33173">
        <w:rPr>
          <w:rFonts w:ascii="Arial Narrow" w:eastAsia="Arial Narrow" w:hAnsi="Arial Narrow" w:cs="Arial Narrow"/>
          <w:color w:val="000000"/>
          <w:kern w:val="0"/>
          <w:sz w:val="22"/>
          <w:szCs w:val="22"/>
          <w:lang w:eastAsia="es-ES"/>
          <w14:ligatures w14:val="none"/>
        </w:rPr>
        <w:t xml:space="preserve"> </w:t>
      </w:r>
    </w:p>
    <w:p w14:paraId="7214A0C2"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C681C47" w14:textId="19120600"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 xml:space="preserve">El 23 de diciembre de 2025, </w:t>
      </w:r>
      <w:r w:rsidR="00264E98" w:rsidRPr="00A33173">
        <w:rPr>
          <w:rFonts w:ascii="Arial Narrow" w:eastAsia="Arial Narrow" w:hAnsi="Arial Narrow" w:cs="Arial Narrow"/>
          <w:color w:val="000000"/>
          <w:kern w:val="0"/>
          <w:sz w:val="22"/>
          <w:szCs w:val="22"/>
          <w:lang w:val="es-ES" w:eastAsia="es-ES"/>
          <w14:ligatures w14:val="none"/>
        </w:rPr>
        <w:t>Rímac</w:t>
      </w:r>
      <w:r w:rsidR="00264E98"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 xml:space="preserve">remitió la Carta SV2025/58722, reiterando el requerimiento de la historia clínica completa anterior al inicio de la vigencia </w:t>
      </w:r>
      <w:r w:rsidR="00264E98" w:rsidRPr="00A33173">
        <w:rPr>
          <w:rFonts w:ascii="Arial Narrow" w:eastAsia="Arial Narrow" w:hAnsi="Arial Narrow" w:cs="Arial Narrow"/>
          <w:color w:val="000000"/>
          <w:kern w:val="0"/>
          <w:sz w:val="22"/>
          <w:szCs w:val="22"/>
          <w:lang w:eastAsia="es-ES"/>
          <w14:ligatures w14:val="none"/>
        </w:rPr>
        <w:t>del Seguro de desgravamen</w:t>
      </w:r>
      <w:r w:rsidRPr="00A33173">
        <w:rPr>
          <w:rFonts w:ascii="Arial Narrow" w:eastAsia="Arial Narrow" w:hAnsi="Arial Narrow" w:cs="Arial Narrow"/>
          <w:color w:val="000000"/>
          <w:kern w:val="0"/>
          <w:sz w:val="22"/>
          <w:szCs w:val="22"/>
          <w:lang w:eastAsia="es-ES"/>
          <w14:ligatures w14:val="none"/>
        </w:rPr>
        <w:t>, indicando que el diagnóstico de acondroplasia requería seguimiento médico continuo.</w:t>
      </w:r>
      <w:r w:rsidR="00264E98" w:rsidRPr="00A33173">
        <w:rPr>
          <w:rFonts w:ascii="Arial Narrow" w:eastAsia="Arial Narrow" w:hAnsi="Arial Narrow" w:cs="Arial Narrow"/>
          <w:color w:val="000000"/>
          <w:kern w:val="0"/>
          <w:sz w:val="22"/>
          <w:szCs w:val="22"/>
          <w:lang w:eastAsia="es-ES"/>
          <w14:ligatures w14:val="none"/>
        </w:rPr>
        <w:t xml:space="preserve"> </w:t>
      </w:r>
    </w:p>
    <w:p w14:paraId="6111958D" w14:textId="77777777" w:rsidR="00E441F7" w:rsidRPr="00A33173" w:rsidRDefault="00E441F7" w:rsidP="00E441F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AA3202E" w14:textId="637CFB66" w:rsidR="00E441F7" w:rsidRPr="00A33173" w:rsidRDefault="00E441F7" w:rsidP="00E441F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 xml:space="preserve">El 6 de enero de 2026, mediante Carta 01-2026, precisó que el certificado de invalidez emitido por la comisión médica competente acreditaba el menoscabo funcional global, constituyendo el elemento determinante para la activación del </w:t>
      </w:r>
      <w:r w:rsidR="000861D0" w:rsidRPr="00A33173">
        <w:rPr>
          <w:rFonts w:ascii="Arial Narrow" w:eastAsia="Arial Narrow" w:hAnsi="Arial Narrow" w:cs="Arial Narrow"/>
          <w:color w:val="000000"/>
          <w:kern w:val="0"/>
          <w:sz w:val="22"/>
          <w:szCs w:val="22"/>
          <w:lang w:eastAsia="es-ES"/>
          <w14:ligatures w14:val="none"/>
        </w:rPr>
        <w:t>Seguro de desgravamen</w:t>
      </w:r>
      <w:r w:rsidRPr="00A33173">
        <w:rPr>
          <w:rFonts w:ascii="Arial Narrow" w:eastAsia="Arial Narrow" w:hAnsi="Arial Narrow" w:cs="Arial Narrow"/>
          <w:color w:val="000000"/>
          <w:kern w:val="0"/>
          <w:sz w:val="22"/>
          <w:szCs w:val="22"/>
          <w:lang w:eastAsia="es-ES"/>
          <w14:ligatures w14:val="none"/>
        </w:rPr>
        <w:t>.</w:t>
      </w:r>
    </w:p>
    <w:p w14:paraId="3FE162F0" w14:textId="77777777" w:rsidR="00E441F7" w:rsidRPr="00A33173" w:rsidRDefault="00E441F7" w:rsidP="000861D0">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F9CF7F5" w14:textId="490CDBFB" w:rsidR="00CA59A2" w:rsidRPr="00A33173" w:rsidRDefault="00E441F7" w:rsidP="0051159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3173">
        <w:rPr>
          <w:rFonts w:ascii="Arial Narrow" w:eastAsia="Arial Narrow" w:hAnsi="Arial Narrow" w:cs="Arial Narrow"/>
          <w:color w:val="000000"/>
          <w:kern w:val="0"/>
          <w:sz w:val="22"/>
          <w:szCs w:val="22"/>
          <w:lang w:eastAsia="es-ES"/>
          <w14:ligatures w14:val="none"/>
        </w:rPr>
        <w:t xml:space="preserve">El 26 de enero de 2026, </w:t>
      </w:r>
      <w:r w:rsidR="000861D0" w:rsidRPr="00A33173">
        <w:rPr>
          <w:rFonts w:ascii="Arial Narrow" w:eastAsia="Arial Narrow" w:hAnsi="Arial Narrow" w:cs="Arial Narrow"/>
          <w:color w:val="000000"/>
          <w:kern w:val="0"/>
          <w:sz w:val="22"/>
          <w:szCs w:val="22"/>
          <w:lang w:val="es-ES" w:eastAsia="es-ES"/>
          <w14:ligatures w14:val="none"/>
        </w:rPr>
        <w:t>Rímac</w:t>
      </w:r>
      <w:r w:rsidR="000861D0"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remitió la Carta SV2026/2631, mediante la cual amplió el requerimiento de documentación, solicitando la historia clínica completa proveniente de diversos establecimientos de salud</w:t>
      </w:r>
      <w:r w:rsidR="00511591" w:rsidRPr="00A33173">
        <w:rPr>
          <w:rFonts w:ascii="Arial Narrow" w:eastAsia="Arial Narrow" w:hAnsi="Arial Narrow" w:cs="Arial Narrow"/>
          <w:color w:val="000000"/>
          <w:kern w:val="0"/>
          <w:sz w:val="22"/>
          <w:szCs w:val="22"/>
          <w:lang w:eastAsia="es-ES"/>
          <w14:ligatures w14:val="none"/>
        </w:rPr>
        <w:t xml:space="preserve"> </w:t>
      </w:r>
      <w:r w:rsidRPr="00A33173">
        <w:rPr>
          <w:rFonts w:ascii="Arial Narrow" w:eastAsia="Arial Narrow" w:hAnsi="Arial Narrow" w:cs="Arial Narrow"/>
          <w:color w:val="000000"/>
          <w:kern w:val="0"/>
          <w:sz w:val="22"/>
          <w:szCs w:val="22"/>
          <w:lang w:eastAsia="es-ES"/>
          <w14:ligatures w14:val="none"/>
        </w:rPr>
        <w:t>y no emitió un pronunciamiento definitivo sobre la cobertura</w:t>
      </w:r>
      <w:r w:rsidR="00511591" w:rsidRPr="00A33173">
        <w:rPr>
          <w:rFonts w:ascii="Arial Narrow" w:eastAsia="Arial Narrow" w:hAnsi="Arial Narrow" w:cs="Arial Narrow"/>
          <w:color w:val="000000"/>
          <w:kern w:val="0"/>
          <w:sz w:val="22"/>
          <w:szCs w:val="22"/>
          <w:lang w:eastAsia="es-ES"/>
          <w14:ligatures w14:val="none"/>
        </w:rPr>
        <w:t xml:space="preserve"> del Seguro de desgravamen</w:t>
      </w:r>
      <w:r w:rsidRPr="00A33173">
        <w:rPr>
          <w:rFonts w:ascii="Arial Narrow" w:eastAsia="Arial Narrow" w:hAnsi="Arial Narrow" w:cs="Arial Narrow"/>
          <w:color w:val="000000"/>
          <w:kern w:val="0"/>
          <w:sz w:val="22"/>
          <w:szCs w:val="22"/>
          <w:lang w:eastAsia="es-ES"/>
          <w14:ligatures w14:val="none"/>
        </w:rPr>
        <w:t xml:space="preserve">, manteniéndose </w:t>
      </w:r>
      <w:r w:rsidR="00617AF2">
        <w:rPr>
          <w:rFonts w:ascii="Arial Narrow" w:eastAsia="Arial Narrow" w:hAnsi="Arial Narrow" w:cs="Arial Narrow"/>
          <w:color w:val="000000"/>
          <w:kern w:val="0"/>
          <w:sz w:val="22"/>
          <w:szCs w:val="22"/>
          <w:lang w:eastAsia="es-ES"/>
          <w14:ligatures w14:val="none"/>
        </w:rPr>
        <w:t xml:space="preserve">en </w:t>
      </w:r>
      <w:r w:rsidRPr="00A33173">
        <w:rPr>
          <w:rFonts w:ascii="Arial Narrow" w:eastAsia="Arial Narrow" w:hAnsi="Arial Narrow" w:cs="Arial Narrow"/>
          <w:color w:val="000000"/>
          <w:kern w:val="0"/>
          <w:sz w:val="22"/>
          <w:szCs w:val="22"/>
          <w:lang w:eastAsia="es-ES"/>
          <w14:ligatures w14:val="none"/>
        </w:rPr>
        <w:t>la obligación de continuar efectuando el pago del crédito asociado.</w:t>
      </w:r>
      <w:r w:rsidR="00511591" w:rsidRPr="00A33173">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A33173"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373093E5" w:rsidR="00CA59A2" w:rsidRPr="00A33173" w:rsidRDefault="001A021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33173">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(i) reconocer como fecha de origen del siniestro cuando presentó la primera solicitud de otorgamiento de cobertura; (ii) otorgarle la cobertura del Seguro de desgravamen y reintegrándosele todos los pagos realizados en el que la compañía aseguradora no procedió a realizar el acopio de información y emitir una respuesta de su solicitud de otorgamiento de cobertura. Asimismo, requirió el reembolso de costos y costas del presente procedimiento.</w:t>
      </w:r>
      <w:r w:rsidR="00CA59A2" w:rsidRPr="00A33173">
        <w:rPr>
          <w:rFonts w:ascii="Arial Narrow" w:eastAsia="Arial Narrow" w:hAnsi="Arial Narrow" w:cs="Arial Narrow"/>
          <w:color w:val="000000"/>
          <w:kern w:val="0"/>
          <w:sz w:val="22"/>
          <w:szCs w:val="22"/>
          <w:lang w:val="es-ES" w:eastAsia="es-ES"/>
          <w14:ligatures w14:val="none"/>
        </w:rPr>
        <w:t xml:space="preserve"/>
      </w:r>
      <w:r w:rsidRPr="00A33173">
        <w:rPr>
          <w:rFonts w:ascii="Arial Narrow" w:eastAsia="Arial Narrow" w:hAnsi="Arial Narrow" w:cs="Arial Narrow"/>
          <w:kern w:val="0"/>
          <w14:ligatures w14:val="none"/>
          <w:sz w:val="22"/>
          <w:szCs w:val="22"/>
        </w:rPr>
        <w:t xml:space="preserve"/>
      </w:r>
      <w:r w:rsidR="00CA59A2" w:rsidRPr="00A33173">
        <w:rPr>
          <w:rFonts w:ascii="Arial Narrow" w:eastAsia="Arial Narrow" w:hAnsi="Arial Narrow" w:cs="Arial Narrow"/>
          <w:color w:val="000000"/>
          <w:kern w:val="0"/>
          <w:sz w:val="22"/>
          <w:szCs w:val="22"/>
          <w:lang w:val="es-ES" w:eastAsia="es-ES"/>
          <w14:ligatures w14:val="none"/>
        </w:rPr>
        <w:t/>
      </w:r>
      <w:r w:rsidR="00A33173" w:rsidRPr="00A33173">
        <w:rPr>
          <w:rFonts w:ascii="Arial Narrow" w:eastAsia="Arial Narrow" w:hAnsi="Arial Narrow" w:cs="Arial Narrow"/>
          <w:color w:val="000000"/>
          <w:kern w:val="0"/>
          <w:sz w:val="22"/>
          <w:szCs w:val="22"/>
          <w:lang w:val="es-ES" w:eastAsia="es-ES"/>
          <w14:ligatures w14:val="none"/>
        </w:rPr>
        <w:t/>
      </w:r>
      <w:r w:rsidR="00CA59A2" w:rsidRPr="00A33173">
        <w:rPr>
          <w:rFonts w:ascii="Arial Narrow" w:eastAsia="Arial Narrow" w:hAnsi="Arial Narrow" w:cs="Arial Narrow"/>
          <w:color w:val="000000"/>
          <w:kern w:val="0"/>
          <w:sz w:val="22"/>
          <w:szCs w:val="22"/>
          <w:lang w:val="es-ES" w:eastAsia="es-ES"/>
          <w14:ligatures w14:val="none"/>
        </w:rPr>
        <w:t xml:space="preserve"/>
      </w:r>
      <w:r w:rsidR="00FB3261" w:rsidRPr="00A33173">
        <w:rPr>
          <w:rFonts w:ascii="Arial Narrow" w:eastAsia="Arial Narrow" w:hAnsi="Arial Narrow" w:cs="Arial Narrow"/>
          <w:color w:val="000000"/>
          <w:kern w:val="0"/>
          <w:sz w:val="22"/>
          <w:szCs w:val="22"/>
          <w:lang w:val="es-ES" w:eastAsia="es-ES"/>
          <w14:ligatures w14:val="none"/>
        </w:rPr>
        <w:t/>
      </w:r>
      <w:r w:rsidR="00A33173" w:rsidRPr="00A33173">
        <w:rPr>
          <w:rFonts w:ascii="Arial Narrow" w:eastAsia="Arial Narrow" w:hAnsi="Arial Narrow" w:cs="Arial Narrow"/>
          <w:color w:val="000000"/>
          <w:kern w:val="0"/>
          <w:sz w:val="22"/>
          <w:szCs w:val="22"/>
          <w:lang w:val="es-ES" w:eastAsia="es-ES"/>
          <w14:ligatures w14:val="none"/>
        </w:rPr>
        <w:t xml:space="preserve"/>
      </w:r>
      <w:r w:rsidR="00AF7733" w:rsidRPr="00A33173">
        <w:rPr>
          <w:rFonts w:ascii="Arial Narrow" w:eastAsia="Arial Narrow" w:hAnsi="Arial Narrow" w:cs="Arial Narrow"/>
          <w:color w:val="000000"/>
          <w:kern w:val="0"/>
          <w:sz w:val="22"/>
          <w:szCs w:val="22"/>
          <w:lang w:val="es-ES" w:eastAsia="es-ES"/>
          <w14:ligatures w14:val="none"/>
        </w:rPr>
        <w:t xml:space="preserve"/>
      </w:r>
      <w:r w:rsidR="00AF7733" w:rsidRPr="00A33173">
        <w:rPr>
          <w:rFonts w:ascii="Arial Narrow" w:eastAsia="Arial Narrow" w:hAnsi="Arial Narrow" w:cs="Arial Narrow"/>
          <w:color w:val="000000"/>
          <w:kern w:val="0"/>
          <w:sz w:val="22"/>
          <w:szCs w:val="22"/>
          <w:lang w:eastAsia="es-ES"/>
          <w14:ligatures w14:val="none"/>
        </w:rPr>
        <w:t/>
      </w:r>
      <w:r w:rsidR="00FB3261" w:rsidRPr="00A33173">
        <w:rPr>
          <w:rFonts w:ascii="Arial Narrow" w:eastAsia="Arial Narrow" w:hAnsi="Arial Narrow" w:cs="Arial Narrow"/>
          <w:color w:val="000000"/>
          <w:kern w:val="0"/>
          <w:sz w:val="22"/>
          <w:szCs w:val="22"/>
          <w:lang w:val="es-ES" w:eastAsia="es-ES"/>
          <w14:ligatures w14:val="none"/>
        </w:rPr>
        <w:t xml:space="preserve"/>
      </w:r>
      <w:r w:rsidR="00AF7733" w:rsidRPr="00A33173">
        <w:rPr>
          <w:rFonts w:ascii="Arial Narrow" w:eastAsia="Arial Narrow" w:hAnsi="Arial Narrow" w:cs="Arial Narrow"/>
          <w:color w:val="000000"/>
          <w:kern w:val="0"/>
          <w:sz w:val="22"/>
          <w:szCs w:val="22"/>
          <w:lang w:val="es-ES" w:eastAsia="es-ES"/>
          <w14:ligatures w14:val="none"/>
        </w:rPr>
        <w:t/>
      </w:r>
      <w:r w:rsidR="00FB3261" w:rsidRPr="00A33173">
        <w:rPr>
          <w:rFonts w:ascii="Arial Narrow" w:eastAsia="Arial Narrow" w:hAnsi="Arial Narrow" w:cs="Arial Narrow"/>
          <w:color w:val="000000"/>
          <w:kern w:val="0"/>
          <w:sz w:val="22"/>
          <w:szCs w:val="22"/>
          <w:lang w:val="es-ES" w:eastAsia="es-ES"/>
          <w14:ligatures w14:val="none"/>
        </w:rPr>
        <w:t xml:space="preserve"/>
      </w:r>
      <w:r w:rsidR="00AF7733" w:rsidRPr="00A33173">
        <w:rPr>
          <w:rFonts w:ascii="Arial Narrow" w:eastAsia="Arial Narrow" w:hAnsi="Arial Narrow" w:cs="Arial Narrow"/>
          <w:color w:val="000000"/>
          <w:kern w:val="0"/>
          <w:sz w:val="22"/>
          <w:szCs w:val="22"/>
          <w:lang w:val="es-ES" w:eastAsia="es-ES"/>
          <w14:ligatures w14:val="none"/>
        </w:rPr>
        <w:t/>
      </w:r>
      <w:r w:rsidR="00FB3261" w:rsidRPr="00A33173">
        <w:rPr>
          <w:rFonts w:ascii="Arial Narrow" w:eastAsia="Arial Narrow" w:hAnsi="Arial Narrow" w:cs="Arial Narrow"/>
          <w:color w:val="000000"/>
          <w:kern w:val="0"/>
          <w:sz w:val="22"/>
          <w:szCs w:val="22"/>
          <w:lang w:val="es-ES" w:eastAsia="es-ES"/>
          <w14:ligatures w14:val="none"/>
        </w:rPr>
        <w:t xml:space="preserve"/>
      </w:r>
      <w:r w:rsidR="00AF7733" w:rsidRPr="00A33173">
        <w:rPr>
          <w:rFonts w:ascii="Arial Narrow" w:eastAsia="Arial Narrow" w:hAnsi="Arial Narrow" w:cs="Arial Narrow"/>
          <w:color w:val="000000"/>
          <w:kern w:val="0"/>
          <w:sz w:val="22"/>
          <w:szCs w:val="22"/>
          <w:lang w:val="es-ES" w:eastAsia="es-ES"/>
          <w14:ligatures w14:val="none"/>
        </w:rPr>
        <w:t xml:space="preserve"/>
      </w:r>
      <w:r w:rsidR="00FB3261" w:rsidRPr="00A33173">
        <w:rPr>
          <w:rFonts w:ascii="Arial Narrow" w:eastAsia="Arial Narrow" w:hAnsi="Arial Narrow" w:cs="Arial Narrow"/>
          <w:color w:val="000000"/>
          <w:kern w:val="0"/>
          <w:sz w:val="22"/>
          <w:szCs w:val="22"/>
          <w:lang w:val="es-ES" w:eastAsia="es-ES"/>
          <w14:ligatures w14:val="none"/>
        </w:rPr>
        <w:t xml:space="preserve"/>
      </w:r>
      <w:r w:rsidR="00A33173" w:rsidRPr="00A33173">
        <w:rPr>
          <w:rFonts w:ascii="Arial Narrow" w:eastAsia="Arial Narrow" w:hAnsi="Arial Narrow" w:cs="Arial Narrow"/>
          <w:color w:val="000000"/>
          <w:kern w:val="0"/>
          <w:sz w:val="22"/>
          <w:szCs w:val="22"/>
          <w:lang w:val="es-ES" w:eastAsia="es-ES"/>
          <w14:ligatures w14:val="none"/>
        </w:rPr>
        <w:t/>
      </w:r>
      <w:r w:rsidR="00FB3261" w:rsidRPr="00A33173">
        <w:rPr>
          <w:rFonts w:ascii="Arial Narrow" w:eastAsia="Arial Narrow" w:hAnsi="Arial Narrow" w:cs="Arial Narrow"/>
          <w:color w:val="000000"/>
          <w:kern w:val="0"/>
          <w:sz w:val="22"/>
          <w:szCs w:val="22"/>
          <w:lang w:val="es-ES" w:eastAsia="es-ES"/>
          <w14:ligatures w14:val="none"/>
        </w:rPr>
        <w:t xml:space="preserve"/>
      </w:r>
      <w:r w:rsidR="00A33173" w:rsidRPr="00A33173">
        <w:rPr>
          <w:rFonts w:ascii="Arial Narrow" w:eastAsia="Arial Narrow" w:hAnsi="Arial Narrow" w:cs="Arial Narrow"/>
          <w:color w:val="000000"/>
          <w:kern w:val="0"/>
          <w:sz w:val="22"/>
          <w:szCs w:val="22"/>
          <w:lang w:val="es-ES" w:eastAsia="es-ES"/>
          <w14:ligatures w14:val="none"/>
        </w:rPr>
        <w:t xml:space="preserve"/>
      </w:r>
      <w:r w:rsidR="00FB3261" w:rsidRPr="00A33173">
        <w:rPr>
          <w:rFonts w:ascii="Arial Narrow" w:eastAsia="Arial Narrow" w:hAnsi="Arial Narrow" w:cs="Arial Narrow"/>
          <w:color w:val="000000"/>
          <w:kern w:val="0"/>
          <w:sz w:val="22"/>
          <w:szCs w:val="22"/>
          <w:lang w:val="es-ES" w:eastAsia="es-ES"/>
          <w14:ligatures w14:val="none"/>
        </w:rPr>
        <w:t/>
      </w:r>
      <w:r w:rsidR="00A33173" w:rsidRPr="00A33173">
        <w:rPr>
          <w:rFonts w:ascii="Arial Narrow" w:eastAsia="Arial Narrow" w:hAnsi="Arial Narrow" w:cs="Arial Narrow"/>
          <w:color w:val="000000"/>
          <w:kern w:val="0"/>
          <w:sz w:val="22"/>
          <w:szCs w:val="22"/>
          <w:lang w:val="es-ES" w:eastAsia="es-ES"/>
          <w14:ligatures w14:val="none"/>
        </w:rPr>
        <w:t xml:space="preserve"/>
      </w:r>
      <w:r w:rsidR="00FB3261" w:rsidRPr="00A33173">
        <w:rPr>
          <w:rFonts w:ascii="Arial Narrow" w:eastAsia="Arial Narrow" w:hAnsi="Arial Narrow" w:cs="Arial Narrow"/>
          <w:color w:val="000000"/>
          <w:kern w:val="0"/>
          <w:sz w:val="22"/>
          <w:szCs w:val="22"/>
          <w:lang w:val="es-ES" w:eastAsia="es-ES"/>
          <w14:ligatures w14:val="none"/>
        </w:rPr>
        <w:t/>
      </w:r>
      <w:r w:rsidR="00CA59A2" w:rsidRPr="00A33173">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26598E"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4B4FA0"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B4FA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4B4FA0"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3DD02842" w:rsidR="00121544" w:rsidRPr="004B4FA0"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4B4FA0">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4B4FA0">
        <w:rPr>
          <w:rStyle w:val="Refdenotaalpie"/>
          <w:rFonts w:ascii="Arial Narrow" w:eastAsia="Arial Narrow" w:hAnsi="Arial Narrow" w:cs="Arial Narrow"/>
          <w:kern w:val="0"/>
          <w:sz w:val="22"/>
          <w:szCs w:val="22"/>
          <w:vertAlign w:val="superscript"/>
          <w14:ligatures w14:val="none"/>
        </w:rPr>
        <w:footnoteReference w:id="2"/>
      </w:r>
      <w:r w:rsidRPr="004B4FA0">
        <w:rPr>
          <w:rFonts w:ascii="Arial Narrow" w:eastAsia="Arial Narrow" w:hAnsi="Arial Narrow" w:cs="Arial Narrow"/>
          <w:color w:val="000000"/>
          <w:kern w:val="0"/>
          <w:sz w:val="22"/>
          <w:szCs w:val="22"/>
          <w:lang w:eastAsia="es-PE"/>
          <w14:ligatures w14:val="none"/>
        </w:rPr>
        <w:t xml:space="preserve">, </w:t>
      </w:r>
      <w:r w:rsidR="00121544" w:rsidRPr="004B4FA0">
        <w:rPr>
          <w:rFonts w:ascii="Arial Narrow" w:eastAsia="Arial Narrow" w:hAnsi="Arial Narrow" w:cs="Arial Narrow"/>
          <w:color w:val="000000"/>
          <w:kern w:val="0"/>
          <w:sz w:val="22"/>
          <w:szCs w:val="22"/>
          <w:lang w:eastAsia="es-PE"/>
          <w14:ligatures w14:val="none"/>
        </w:rPr>
        <w:t xml:space="preserve">considera </w:t>
      </w:r>
      <w:r w:rsidR="00121544" w:rsidRPr="004B4FA0">
        <w:rPr>
          <w:rFonts w:ascii="Arial Narrow" w:eastAsia="Arial Narrow" w:hAnsi="Arial Narrow" w:cs="Arial Narrow"/>
          <w:kern w:val="0"/>
          <w14:ligatures w14:val="none"/>
          <w:sz w:val="22"/>
          <w:szCs w:val="22"/>
        </w:rPr>
        <w:t xml:space="preserve">que el hecho denunciado, </w:t>
      </w:r>
      <w:bookmarkStart w:id="6" w:name="_Hlk211591623"/>
      <w:r w:rsidR="00121544" w:rsidRPr="004B4FA0">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CB6EBD" w:rsidRPr="00CB6EBD">
        <w:rPr>
          <w:rFonts w:ascii="Arial Narrow" w:eastAsia="Arial Narrow" w:hAnsi="Arial Narrow" w:cs="Arial Narrow"/>
          <w:color w:val="000000"/>
          <w:kern w:val="0"/>
          <w:sz w:val="22"/>
          <w:szCs w:val="22"/>
          <w:shd w:val="clear" w:color="auto" w:fill="FFFFFF"/>
          <w:lang w:eastAsia="es-PE"/>
          <w14:ligatures w14:val="none"/>
        </w:rPr>
        <w:t>la compañía aseguradora habría negado injustificadamente la cobertura de la Póliza 000101570164841400 del Seguro de desgravamen al denunciante por la condición de invalidez permanente que padece</w:t>
      </w:r>
      <w:r w:rsidR="00711750" w:rsidRPr="004B4FA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B4FA0">
        <w:rPr>
          <w:rFonts w:ascii="Arial Narrow" w:eastAsia="Arial Narrow" w:hAnsi="Arial Narrow" w:cs="Arial Narrow"/>
          <w:color w:val="000000"/>
          <w:kern w:val="0"/>
          <w:sz w:val="22"/>
          <w:szCs w:val="22"/>
          <w:lang w:eastAsia="es-PE"/>
          <w14:ligatures w14:val="none"/>
        </w:rPr>
        <w:t/>
      </w:r>
      <w:r w:rsidR="00711750" w:rsidRPr="004B4FA0">
        <w:rPr>
          <w:rFonts w:ascii="Arial Narrow" w:eastAsia="Arial Narrow" w:hAnsi="Arial Narrow" w:cs="Arial Narrow"/>
          <w:kern w:val="0"/>
          <w14:ligatures w14:val="none"/>
          <w:sz w:val="22"/>
          <w:szCs w:val="22"/>
        </w:rPr>
        <w:t xml:space="preserve"> y 19</w:t>
      </w:r>
      <w:r w:rsidR="00711750" w:rsidRPr="004B4FA0">
        <w:rPr>
          <w:rFonts w:ascii="Arial Narrow" w:eastAsia="Arial Narrow" w:hAnsi="Arial Narrow" w:cs="Arial Narrow"/>
          <w:color w:val="000000"/>
          <w:kern w:val="0"/>
          <w:sz w:val="22"/>
          <w:szCs w:val="22"/>
          <w:lang w:eastAsia="es-PE"/>
          <w14:ligatures w14:val="none"/>
        </w:rPr>
        <w:t/>
      </w:r>
      <w:r w:rsidR="00711750" w:rsidRPr="004B4FA0">
        <w:rPr>
          <w:rFonts w:ascii="Arial Narrow" w:eastAsia="Arial Narrow" w:hAnsi="Arial Narrow" w:cs="Arial Narrow"/>
          <w:kern w:val="0"/>
          <w14:ligatures w14:val="none"/>
          <w:sz w:val="22"/>
          <w:szCs w:val="22"/>
        </w:rPr>
        <w:t xml:space="preserve"> del Código</w:t>
      </w:r>
      <w:bookmarkStart w:id="10" w:name="_Hlk213160896"/>
      <w:bookmarkEnd w:id="7"/>
      <w:r w:rsidR="00711750" w:rsidRPr="004B4FA0">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4B4FA0">
        <w:rPr>
          <w:rFonts w:ascii="Arial Narrow" w:eastAsia="Arial Narrow" w:hAnsi="Arial Narrow" w:cs="Arial Narrow"/>
          <w:kern w:val="0"/>
          <w14:ligatures w14:val="none"/>
          <w:sz w:val="22"/>
          <w:szCs w:val="22"/>
        </w:rPr>
        <w:t>.</w:t>
      </w:r>
      <w:bookmarkEnd w:id="8"/>
    </w:p>
    <w:p w14:paraId="116891C0" w14:textId="77777777" w:rsidR="00121544" w:rsidRPr="004B4FA0"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58E8E247" w:rsidR="00121544" w:rsidRPr="004B4FA0"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4B4FA0">
        <w:rPr>
          <w:rFonts w:ascii="Arial Narrow" w:eastAsia="Arial Narrow" w:hAnsi="Arial Narrow" w:cs="Arial Narrow"/>
          <w:kern w:val="0"/>
          <w14:ligatures w14:val="none"/>
          <w:sz w:val="22"/>
          <w:szCs w:val="22"/>
        </w:rPr>
        <w:t xml:space="preserve">Así también, la Secretaría Técnica, en ejercicio de sus facultades, </w:t>
      </w:r>
      <w:r w:rsidRPr="004B4FA0">
        <w:rPr>
          <w:rFonts w:ascii="Arial Narrow" w:eastAsia="Arial Narrow" w:hAnsi="Arial Narrow" w:cs="Arial Narrow"/>
          <w:color w:val="000000"/>
          <w:kern w:val="0"/>
          <w:sz w:val="22"/>
          <w:szCs w:val="22"/>
          <w:lang w:eastAsia="es-PE"/>
          <w14:ligatures w14:val="none"/>
        </w:rPr>
        <w:t xml:space="preserve">considera </w:t>
      </w:r>
      <w:r w:rsidRPr="004B4FA0">
        <w:rPr>
          <w:rFonts w:ascii="Arial Narrow" w:eastAsia="Arial Narrow" w:hAnsi="Arial Narrow" w:cs="Arial Narrow"/>
          <w:kern w:val="0"/>
          <w14:ligatures w14:val="none"/>
          <w:sz w:val="22"/>
          <w:szCs w:val="22"/>
        </w:rPr>
        <w:t xml:space="preserve">que el hecho denunciado, consistente en que </w:t>
      </w:r>
      <w:bookmarkEnd w:id="11"/>
      <w:r w:rsidR="00CB6EBD" w:rsidRPr="00CB6EBD">
        <w:rPr>
          <w:rFonts w:ascii="Arial Narrow" w:eastAsia="Arial Narrow" w:hAnsi="Arial Narrow" w:cs="Arial Narrow"/>
          <w:kern w:val="0"/>
          <w14:ligatures w14:val="none"/>
          <w:sz w:val="22"/>
          <w:szCs w:val="22"/>
        </w:rPr>
        <w:t>la compañía aseguradora no habría cumplido con emitir una respuesta definitiva dentro del plazo oportuno respecto a la procedencia de otorgamiento de cobertura de la Póliza 000101570164841400 del Seguro de desgravamen solicitada por el denunciante por la condición de invalidez permanente que padece</w:t>
      </w:r>
      <w:r w:rsidR="00C921B8" w:rsidRPr="004B4FA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921B8" w:rsidRPr="004B4FA0">
        <w:rPr>
          <w:rFonts w:ascii="Arial Narrow" w:eastAsia="Arial Narrow" w:hAnsi="Arial Narrow" w:cs="Arial Narrow"/>
          <w:color w:val="000000"/>
          <w:kern w:val="0"/>
          <w:sz w:val="22"/>
          <w:szCs w:val="22"/>
          <w:lang w:eastAsia="es-PE"/>
          <w14:ligatures w14:val="none"/>
        </w:rPr>
        <w:t/>
      </w:r>
      <w:r w:rsidR="00C921B8" w:rsidRPr="004B4FA0">
        <w:rPr>
          <w:rFonts w:ascii="Arial Narrow" w:eastAsia="Arial Narrow" w:hAnsi="Arial Narrow" w:cs="Arial Narrow"/>
          <w:kern w:val="0"/>
          <w14:ligatures w14:val="none"/>
          <w:sz w:val="22"/>
          <w:szCs w:val="22"/>
        </w:rPr>
        <w:t xml:space="preserve"> y 19</w:t>
      </w:r>
      <w:r w:rsidR="00C921B8" w:rsidRPr="004B4FA0">
        <w:rPr>
          <w:rFonts w:ascii="Arial Narrow" w:eastAsia="Arial Narrow" w:hAnsi="Arial Narrow" w:cs="Arial Narrow"/>
          <w:color w:val="000000"/>
          <w:kern w:val="0"/>
          <w:sz w:val="22"/>
          <w:szCs w:val="22"/>
          <w:lang w:eastAsia="es-PE"/>
          <w14:ligatures w14:val="none"/>
        </w:rPr>
        <w:t/>
      </w:r>
      <w:r w:rsidR="00C921B8" w:rsidRPr="004B4FA0">
        <w:rPr>
          <w:rFonts w:ascii="Arial Narrow" w:eastAsia="Arial Narrow" w:hAnsi="Arial Narrow" w:cs="Arial Narrow"/>
          <w:kern w:val="0"/>
          <w14:ligatures w14:val="none"/>
          <w:sz w:val="22"/>
          <w:szCs w:val="22"/>
        </w:rPr>
        <w:t xml:space="preserve"> del Código</w:t>
      </w:r>
      <w:r w:rsidR="00711750" w:rsidRPr="004B4FA0">
        <w:rPr>
          <w:rFonts w:ascii="Arial Narrow" w:eastAsia="Arial Narrow" w:hAnsi="Arial Narrow" w:cs="Arial Narrow"/>
          <w:bCs/>
          <w:color w:val="000000"/>
          <w:kern w:val="0"/>
          <w:sz w:val="22"/>
          <w:szCs w:val="22"/>
          <w:lang w:eastAsia="es-PE"/>
          <w14:ligatures w14:val="none"/>
        </w:rPr>
        <w:t xml:space="preserve">. </w:t>
      </w:r>
    </w:p>
    <w:bookmarkEnd w:id="1"/>
    <w:p w14:paraId="2DC7B64E" w14:textId="77777777" w:rsidR="00121544" w:rsidRPr="004B4FA0" w:rsidRDefault="00121544" w:rsidP="00327F5B">
      <w:pPr>
        <w:spacing w:before="0" w:after="0" w:line="240" w:lineRule="auto"/>
        <w:jc w:val="both"/>
        <w:rPr>
          <w:rFonts w:ascii="Arial Narrow" w:eastAsia="Arial Narrow" w:hAnsi="Arial Narrow" w:cs="Arial Narrow"/>
          <w:kern w:val="0"/>
          <w14:ligatures w14:val="none"/>
          <w:sz w:val="22"/>
          <w:szCs w:val="22"/>
        </w:rPr>
      </w:pPr>
    </w:p>
    <w:p w14:paraId="61A99930" w14:textId="111971C3" w:rsidR="00121544" w:rsidRPr="004B4FA0"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B4FA0">
        <w:rPr>
          <w:rFonts w:ascii="Arial Narrow" w:eastAsia="Arial Narrow" w:hAnsi="Arial Narrow" w:cs="Arial Narrow"/>
          <w:kern w:val="0"/>
          <w14:ligatures w14:val="none"/>
          <w:sz w:val="22"/>
          <w:szCs w:val="22"/>
        </w:rPr>
        <w:t xml:space="preserve">Asimismo, </w:t>
      </w:r>
      <w:r w:rsidRPr="004B4FA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4B4FA0">
        <w:rPr>
          <w:rFonts w:ascii="Arial Narrow" w:eastAsia="Arial Narrow" w:hAnsi="Arial Narrow" w:cs="Arial Narrow"/>
          <w:kern w:val="0"/>
          <w14:ligatures w14:val="none"/>
          <w:sz w:val="22"/>
          <w:szCs w:val="22"/>
        </w:rPr>
        <w:t>que el hecho denunciado, consistente en que</w:t>
      </w:r>
      <w:r w:rsidRPr="004B4FA0">
        <w:rPr>
          <w:rFonts w:ascii="Arial Narrow" w:eastAsia="Arial Narrow" w:hAnsi="Arial Narrow" w:cs="Arial Narrow"/>
          <w:kern w:val="0"/>
          <w14:ligatures w14:val="none"/>
          <w:sz w:val="22"/>
          <w:szCs w:val="22"/>
        </w:rPr>
        <w:t xml:space="preserve"> </w:t>
      </w:r>
      <w:bookmarkStart w:id="12" w:name="_Hlk212534267"/>
      <w:r w:rsidR="00CB6EBD" w:rsidRPr="00CB6EBD">
        <w:rPr>
          <w:rFonts w:ascii="Arial Narrow" w:eastAsia="Arial Narrow" w:hAnsi="Arial Narrow" w:cs="Arial Narrow"/>
          <w:kern w:val="0"/>
          <w14:ligatures w14:val="none"/>
          <w:sz w:val="22"/>
          <w:szCs w:val="22"/>
        </w:rPr>
        <w:t>la compañía aseguradora habría exigido documentación no contemplada contractualmente al denunciante, consistente en la presentación reiterada de historia clínica completa anterior al inicio de la vigencia de la póliza mediante cartas del 17 de julio, 31 de julio de 2025 y 26 de enero de 2026</w:t>
      </w:r>
      <w:r w:rsidR="00C921B8" w:rsidRPr="004B4FA0">
        <w:rPr>
          <w:rFonts w:ascii="Arial Narrow" w:eastAsia="Arial Narrow" w:hAnsi="Arial Narrow" w:cs="Arial Narrow"/>
          <w:kern w:val="0"/>
          <w14:ligatures w14:val="none"/>
          <w:sz w:val="22"/>
          <w:szCs w:val="22"/>
        </w:rPr>
        <w:t xml:space="preserve">. </w:t>
      </w:r>
      <w:r w:rsidR="00C921B8" w:rsidRPr="004B4FA0">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00C921B8" w:rsidRPr="004B4FA0">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00C921B8" w:rsidRPr="004B4FA0">
        <w:rPr>
          <w:rFonts w:ascii="Arial Narrow" w:eastAsia="Arial Narrow" w:hAnsi="Arial Narrow" w:cs="Arial Narrow"/>
          <w:bCs/>
          <w:color w:val="000000"/>
          <w:kern w:val="0"/>
          <w:sz w:val="22"/>
          <w:szCs w:val="22"/>
          <w:lang w:eastAsia="es-PE"/>
          <w14:ligatures w14:val="none"/>
        </w:rPr>
        <w:t>del Código</w:t>
      </w:r>
      <w:r w:rsidR="00C921B8" w:rsidRPr="004B4FA0">
        <w:rPr>
          <w:rStyle w:val="Refdenotaalpie"/>
          <w:rFonts w:ascii="Arial Narrow" w:eastAsia="Arial Narrow" w:hAnsi="Arial Narrow" w:cs="Arial Narrow"/>
          <w:sz w:val="22"/>
          <w:szCs w:val="22"/>
          <w:vertAlign w:val="superscript"/>
          <w:lang w:eastAsia="es-PE"/>
        </w:rPr>
        <w:footnoteReference w:id="4"/>
      </w:r>
      <w:r w:rsidR="00C921B8" w:rsidRPr="004B4FA0">
        <w:rPr>
          <w:rFonts w:ascii="Arial Narrow" w:eastAsia="Arial Narrow" w:hAnsi="Arial Narrow" w:cs="Arial Narrow"/>
          <w:bCs/>
          <w:color w:val="000000"/>
          <w:kern w:val="0"/>
          <w:sz w:val="22"/>
          <w:szCs w:val="22"/>
          <w:lang w:eastAsia="es-PE"/>
          <w14:ligatures w14:val="none"/>
        </w:rPr>
        <w:t xml:space="preserve">. </w:t>
      </w:r>
    </w:p>
    <w:p w14:paraId="4266B1E3" w14:textId="77777777" w:rsidR="00121544" w:rsidRPr="004B4FA0" w:rsidRDefault="00121544" w:rsidP="00327F5B">
      <w:pPr>
        <w:spacing w:before="0" w:after="0" w:line="240" w:lineRule="auto"/>
        <w:jc w:val="both"/>
        <w:rPr>
          <w:rFonts w:ascii="Arial Narrow" w:eastAsia="Arial Narrow" w:hAnsi="Arial Narrow" w:cs="Arial Narrow"/>
          <w:kern w:val="0"/>
          <w14:ligatures w14:val="none"/>
          <w:sz w:val="22"/>
          <w:szCs w:val="22"/>
        </w:rPr>
      </w:pPr>
    </w:p>
    <w:p w14:paraId="7A2CF596" w14:textId="5A9BBA13" w:rsidR="00F71384" w:rsidRPr="00CB3ACC" w:rsidRDefault="00121544" w:rsidP="00CB3A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4B4FA0">
        <w:rPr>
          <w:rFonts w:ascii="Arial Narrow" w:eastAsia="Arial Narrow" w:hAnsi="Arial Narrow" w:cs="Arial Narrow"/>
          <w:color w:val="000000"/>
          <w:kern w:val="0"/>
          <w:sz w:val="22"/>
          <w:szCs w:val="22"/>
          <w:lang w:eastAsia="es-PE"/>
          <w14:ligatures w14:val="none"/>
        </w:rPr>
        <w:t xml:space="preserve">Además, </w:t>
      </w:r>
      <w:bookmarkStart w:id="15" w:name="_Hlk212623477"/>
      <w:r w:rsidRPr="004B4FA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4B4FA0">
        <w:rPr>
          <w:rFonts w:ascii="Arial Narrow" w:eastAsia="Arial Narrow" w:hAnsi="Arial Narrow" w:cs="Arial Narrow"/>
          <w:kern w:val="0"/>
          <w14:ligatures w14:val="none"/>
          <w:sz w:val="22"/>
          <w:szCs w:val="22"/>
        </w:rPr>
        <w:t xml:space="preserve">que el hecho denunciado, consistente en que </w:t>
      </w:r>
      <w:r w:rsidR="00CB6EBD" w:rsidRPr="00CB6EBD">
        <w:rPr>
          <w:rFonts w:ascii="Arial Narrow" w:eastAsia="Arial Narrow" w:hAnsi="Arial Narrow" w:cs="Arial Narrow"/>
          <w:kern w:val="0"/>
          <w14:ligatures w14:val="none"/>
          <w:sz w:val="22"/>
          <w:szCs w:val="22"/>
        </w:rPr>
        <w:t>la compañía aseguradora no habría brindado información suficiente al denunciante respecto de las razones técnicas o contractuales que justificaban la observación de la solicitud de otorgamiento de cobertura de la Póliza 000101570164841400 del Seguro de desgravamen, en virtud de los requerimientos adicionales de documentación presentados mediante cartas del 17 de julio, 31 de julio y 23 de diciembre de 2025</w:t>
      </w:r>
      <w:r w:rsidRPr="004B4FA0">
        <w:rPr>
          <w:rFonts w:ascii="Arial Narrow" w:eastAsia="Arial Narrow" w:hAnsi="Arial Narrow" w:cs="Arial Narrow"/>
          <w:bCs/>
          <w:color w:val="000000"/>
          <w:kern w:val="0"/>
          <w:sz w:val="22"/>
          <w:szCs w:val="22"/>
          <w:lang w:eastAsia="es-PE"/>
          <w14:ligatures w14:val="none"/>
        </w:rPr>
        <w:t xml:space="preserve">. </w:t>
      </w:r>
      <w:bookmarkStart w:id="16" w:name="_Hlk212737581"/>
      <w:bookmarkStart w:id="17" w:name="_Hlk212035520"/>
      <w:r w:rsidRPr="004B4FA0">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8" w:name="_Hlk195611851"/>
      <w:r w:rsidRPr="004B4FA0">
        <w:rPr>
          <w:rFonts w:ascii="Arial Narrow" w:eastAsia="Arial Narrow" w:hAnsi="Arial Narrow" w:cs="Arial Narrow"/>
          <w:bCs/>
          <w:color w:val="000000"/>
          <w:kern w:val="0"/>
          <w:sz w:val="22"/>
          <w:szCs w:val="22"/>
          <w:lang w:eastAsia="es-PE"/>
          <w14:ligatures w14:val="none"/>
        </w:rPr>
        <w:t xml:space="preserve">artículo 1, numeral 1, literal b) </w:t>
      </w:r>
      <w:bookmarkEnd w:id="18"/>
      <w:r w:rsidRPr="004B4FA0">
        <w:rPr>
          <w:rFonts w:ascii="Arial Narrow" w:eastAsia="Arial Narrow" w:hAnsi="Arial Narrow" w:cs="Arial Narrow"/>
          <w:bCs/>
          <w:color w:val="000000"/>
          <w:kern w:val="0"/>
          <w:sz w:val="22"/>
          <w:szCs w:val="22"/>
          <w:lang w:eastAsia="es-PE"/>
          <w14:ligatures w14:val="none"/>
        </w:rPr>
        <w:t>y al artículo 2 del Código</w:t>
      </w:r>
      <w:bookmarkStart w:id="19" w:name="_Hlk212737551"/>
      <w:bookmarkEnd w:id="16"/>
      <w:r w:rsidRPr="004B4FA0">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9"/>
      <w:r w:rsidRPr="004B4FA0">
        <w:rPr>
          <w:rFonts w:ascii="Arial Narrow" w:eastAsia="Arial Narrow" w:hAnsi="Arial Narrow" w:cs="Arial Narrow"/>
          <w:bCs/>
          <w:color w:val="000000"/>
          <w:kern w:val="0"/>
          <w:sz w:val="22"/>
          <w:szCs w:val="22"/>
          <w:lang w:eastAsia="es-PE"/>
          <w14:ligatures w14:val="none"/>
        </w:rPr>
        <w:t xml:space="preserve">. </w:t>
      </w:r>
      <w:bookmarkEnd w:id="12"/>
      <w:bookmarkEnd w:id="13"/>
      <w:bookmarkEnd w:id="15"/>
      <w:bookmarkEnd w:id="17"/>
    </w:p>
    <w:p w14:paraId="07559B21" w14:textId="508F702B" w:rsidR="00F71384" w:rsidRPr="004B4FA0"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0" w:name="_Hlk214962902"/>
      <w:bookmarkStart w:id="21" w:name="_Hlk214559009"/>
      <w:r w:rsidRPr="004B4FA0">
        <w:rPr>
          <w:rFonts w:ascii="Arial Narrow" w:eastAsia="Arial Narrow" w:hAnsi="Arial Narrow" w:cs="Arial Narrow"/>
          <w:kern w:val="0"/>
          <w14:ligatures w14:val="none"/>
          <w:sz w:val="22"/>
          <w:szCs w:val="22"/>
        </w:rPr>
        <w:lastRenderedPageBreak/>
        <w:t xml:space="preserve">Asimismo, la Secretaría Técnica, en ejercicio de sus facultades, considera que el hecho denunciado, consistente en que </w:t>
      </w:r>
      <w:r w:rsidR="00041C9F" w:rsidRPr="00041C9F">
        <w:rPr>
          <w:rFonts w:ascii="Arial Narrow" w:eastAsia="Arial Narrow" w:hAnsi="Arial Narrow" w:cs="Arial Narrow"/>
          <w:kern w:val="0"/>
          <w14:ligatures w14:val="none"/>
          <w:sz w:val="22"/>
          <w:szCs w:val="22"/>
        </w:rPr>
        <w:t>la compañía aseguradora habría brindado una respuesta inadecuada al reclamo 25-SBS019803 presentado por el denunciante</w:t>
      </w:r>
      <w:r w:rsidRPr="004B4FA0">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20"/>
      <w:r w:rsidRPr="004B4FA0">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Pr="004B4FA0">
        <w:rPr>
          <w:rFonts w:ascii="Arial Narrow" w:eastAsia="Arial Narrow" w:hAnsi="Arial Narrow" w:cs="Arial Narrow"/>
          <w:bCs/>
          <w:color w:val="000000"/>
          <w:kern w:val="0"/>
          <w:sz w:val="22"/>
          <w:szCs w:val="22"/>
          <w:lang w:eastAsia="es-PE"/>
          <w14:ligatures w14:val="none"/>
        </w:rPr>
        <w:t>.</w:t>
      </w:r>
    </w:p>
    <w:bookmarkEnd w:id="6"/>
    <w:bookmarkEnd w:id="9"/>
    <w:bookmarkEnd w:id="14"/>
    <w:bookmarkEnd w:id="21"/>
    <w:p w14:paraId="432038D6" w14:textId="0A9F6D75" w:rsidR="00CA59A2" w:rsidRPr="00345437"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bookmarkStart w:id="22"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00A60C42" w:rsidR="00CA59A2" w:rsidRPr="006E621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2"/>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F64717">
        <w:rPr>
          <w:rFonts w:ascii="Arial Narrow" w:eastAsia="Arial Narrow" w:hAnsi="Arial Narrow" w:cs="Arial Narrow"/>
          <w:color w:val="000000"/>
          <w:kern w:val="0"/>
          <w:sz w:val="22"/>
          <w:szCs w:val="22"/>
          <w:lang w:val="es-ES" w:eastAsia="es-ES"/>
          <w14:ligatures w14:val="none"/>
        </w:rPr>
        <w:t xml:space="preserve">conviene requerir </w:t>
      </w:r>
      <w:r w:rsidR="00F64717" w:rsidRPr="00F64717">
        <w:rPr>
          <w:rFonts w:ascii="Arial Narrow" w:eastAsia="Arial Narrow" w:hAnsi="Arial Narrow" w:cs="Arial Narrow"/>
          <w:color w:val="000000"/>
          <w:kern w:val="0"/>
          <w:sz w:val="22"/>
          <w:szCs w:val="22"/>
          <w:lang w:val="es-ES" w:eastAsia="es-ES"/>
          <w14:ligatures w14:val="none"/>
        </w:rPr>
        <w:t>a la compañía aseguradora</w:t>
      </w:r>
      <w:r w:rsidRPr="00F64717">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siguiente</w:t>
      </w:r>
      <w:r w:rsidRPr="006E621E">
        <w:rPr>
          <w:rFonts w:ascii="Arial Narrow" w:eastAsia="Arial Narrow" w:hAnsi="Arial Narrow" w:cs="Arial Narrow"/>
          <w:color w:val="000000"/>
          <w:kern w:val="0"/>
          <w:sz w:val="22"/>
          <w:szCs w:val="22"/>
          <w:lang w:val="es-ES" w:eastAsia="es-ES"/>
          <w14:ligatures w14:val="none"/>
        </w:rPr>
        <w:t xml:space="preserve">: (i) presentar una copia completa, legible y debidamente suscrita de la </w:t>
      </w:r>
      <w:r w:rsidR="00B1262A" w:rsidRPr="006E621E">
        <w:rPr>
          <w:rFonts w:ascii="Arial Narrow" w:eastAsia="Arial Narrow" w:hAnsi="Arial Narrow" w:cs="Arial Narrow"/>
          <w:color w:val="000000"/>
          <w:kern w:val="0"/>
          <w:sz w:val="22"/>
          <w:szCs w:val="22"/>
          <w:lang w:val="es-ES" w:eastAsia="es-ES"/>
          <w14:ligatures w14:val="none"/>
        </w:rPr>
        <w:t>Póliza 000101570164841400 del Seguro de desgravamen</w:t>
      </w:r>
      <w:r w:rsidRPr="006E621E">
        <w:rPr>
          <w:rFonts w:ascii="Arial Narrow" w:eastAsia="Arial Narrow" w:hAnsi="Arial Narrow" w:cs="Arial Narrow"/>
          <w:color w:val="000000"/>
          <w:kern w:val="0"/>
          <w:sz w:val="22"/>
          <w:szCs w:val="22"/>
          <w:lang w:val="es-ES" w:eastAsia="es-ES"/>
          <w14:ligatures w14:val="none"/>
        </w:rPr>
        <w:t xml:space="preserve">, </w:t>
      </w:r>
      <w:bookmarkStart w:id="24" w:name="_Hlk211877008"/>
      <w:r w:rsidRPr="006E621E">
        <w:rPr>
          <w:rFonts w:ascii="Arial Narrow" w:eastAsia="Arial Narrow" w:hAnsi="Arial Narrow" w:cs="Arial Narrow"/>
          <w:color w:val="000000"/>
          <w:kern w:val="0"/>
          <w:sz w:val="22"/>
          <w:szCs w:val="22"/>
          <w:lang w:val="es-ES" w:eastAsia="es-ES"/>
          <w14:ligatures w14:val="none"/>
        </w:rPr>
        <w:t>así como el cargo de remisión de la póliza</w:t>
      </w:r>
      <w:bookmarkEnd w:id="24"/>
      <w:r w:rsidRPr="006E621E">
        <w:rPr>
          <w:rFonts w:ascii="Arial Narrow" w:eastAsia="Arial Narrow" w:hAnsi="Arial Narrow" w:cs="Arial Narrow"/>
          <w:color w:val="000000"/>
          <w:kern w:val="0"/>
          <w:sz w:val="22"/>
          <w:szCs w:val="22"/>
          <w:lang w:val="es-ES" w:eastAsia="es-ES"/>
          <w14:ligatures w14:val="none"/>
        </w:rPr>
        <w:t xml:space="preserve">; (ii) presentar los medios probatorios que acrediten </w:t>
      </w:r>
      <w:r w:rsidR="00D12DBB" w:rsidRPr="006E621E">
        <w:rPr>
          <w:rFonts w:ascii="Arial Narrow" w:eastAsia="Arial Narrow" w:hAnsi="Arial Narrow" w:cs="Arial Narrow"/>
          <w:color w:val="000000"/>
          <w:kern w:val="0"/>
          <w:sz w:val="22"/>
          <w:szCs w:val="22"/>
          <w:lang w:val="es-ES" w:eastAsia="es-ES"/>
          <w14:ligatures w14:val="none"/>
        </w:rPr>
        <w:t xml:space="preserve">que </w:t>
      </w:r>
      <w:r w:rsidR="006E621E" w:rsidRPr="006E621E">
        <w:rPr>
          <w:rFonts w:ascii="Arial Narrow" w:eastAsia="Arial Narrow" w:hAnsi="Arial Narrow" w:cs="Arial Narrow"/>
          <w:color w:val="000000"/>
          <w:kern w:val="0"/>
          <w:sz w:val="22"/>
          <w:szCs w:val="22"/>
          <w:lang w:val="es-ES" w:eastAsia="es-ES"/>
          <w14:ligatures w14:val="none"/>
        </w:rPr>
        <w:t>todos los requerimientos de información</w:t>
      </w:r>
      <w:r w:rsidR="00D12DBB" w:rsidRPr="006E621E">
        <w:rPr>
          <w:rFonts w:ascii="Arial Narrow" w:eastAsia="Arial Narrow" w:hAnsi="Arial Narrow" w:cs="Arial Narrow"/>
          <w:color w:val="000000"/>
          <w:kern w:val="0"/>
          <w:sz w:val="22"/>
          <w:szCs w:val="22"/>
          <w:lang w:val="es-ES" w:eastAsia="es-ES"/>
          <w14:ligatures w14:val="none"/>
        </w:rPr>
        <w:t xml:space="preserve"> para atender la solicitud de otorgamiento de cobertura al denunciante </w:t>
      </w:r>
      <w:r w:rsidR="006E621E" w:rsidRPr="006E621E">
        <w:rPr>
          <w:rFonts w:ascii="Arial Narrow" w:eastAsia="Arial Narrow" w:hAnsi="Arial Narrow" w:cs="Arial Narrow"/>
          <w:color w:val="000000"/>
          <w:kern w:val="0"/>
          <w:sz w:val="22"/>
          <w:szCs w:val="22"/>
          <w:lang w:val="es-ES" w:eastAsia="es-ES"/>
          <w14:ligatures w14:val="none"/>
        </w:rPr>
        <w:t>fueron justificados</w:t>
      </w:r>
      <w:r w:rsidRPr="006E621E">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6E621E">
        <w:rPr>
          <w:rFonts w:ascii="Arial Narrow" w:eastAsia="Arial Narrow" w:hAnsi="Arial Narrow" w:cs="Arial Narrow"/>
          <w:color w:val="000000"/>
          <w:kern w:val="0"/>
          <w:sz w:val="22"/>
          <w:szCs w:val="22"/>
          <w:lang w:val="es-ES" w:eastAsia="es-ES"/>
          <w14:ligatures w14:val="none"/>
        </w:rPr>
        <w:t xml:space="preserve">con la parte denunciante </w:t>
      </w:r>
      <w:r w:rsidRPr="006E621E">
        <w:rPr>
          <w:rFonts w:ascii="Arial Narrow" w:eastAsia="Arial Narrow" w:hAnsi="Arial Narrow" w:cs="Arial Narrow"/>
          <w:color w:val="000000"/>
          <w:kern w:val="0"/>
          <w:sz w:val="22"/>
          <w:szCs w:val="22"/>
          <w:lang w:val="es-ES" w:eastAsia="es-ES"/>
          <w14:ligatures w14:val="none"/>
        </w:rPr>
        <w:t xml:space="preserve">en virtud </w:t>
      </w:r>
      <w:r w:rsidR="00F01410" w:rsidRPr="006E621E">
        <w:rPr>
          <w:rFonts w:ascii="Arial Narrow" w:eastAsia="Arial Narrow" w:hAnsi="Arial Narrow" w:cs="Arial Narrow"/>
          <w:color w:val="000000"/>
          <w:kern w:val="0"/>
          <w:sz w:val="22"/>
          <w:szCs w:val="22"/>
          <w:lang w:val="es-ES" w:eastAsia="es-ES"/>
          <w14:ligatures w14:val="none"/>
        </w:rPr>
        <w:t xml:space="preserve">de los hechos materia </w:t>
      </w:r>
      <w:r w:rsidRPr="006E621E">
        <w:rPr>
          <w:rFonts w:ascii="Arial Narrow" w:eastAsia="Arial Narrow" w:hAnsi="Arial Narrow" w:cs="Arial Narrow"/>
          <w:color w:val="000000"/>
          <w:kern w:val="0"/>
          <w:sz w:val="22"/>
          <w:szCs w:val="22"/>
          <w:lang w:val="es-ES" w:eastAsia="es-ES"/>
          <w14:ligatures w14:val="none"/>
        </w:rPr>
        <w:t>de denuncia.</w:t>
      </w:r>
      <w:r w:rsidRPr="006E621E">
        <w:rPr>
          <w:rFonts w:ascii="Arial Narrow" w:eastAsia="Arial Narrow" w:hAnsi="Arial Narrow" w:cs="Arial Narrow"/>
          <w:color w:val="000000"/>
          <w:kern w:val="0"/>
          <w:sz w:val="22"/>
          <w:szCs w:val="22"/>
          <w:lang w:eastAsia="es-ES"/>
          <w14:ligatures w14:val="none"/>
        </w:rPr>
        <w:t xml:space="preserve"> </w:t>
      </w:r>
    </w:p>
    <w:bookmarkEnd w:id="23"/>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64E07B7" w14:textId="54A02B2F" w:rsidR="00B11ECB" w:rsidRPr="004B4FA0" w:rsidRDefault="00CA59A2" w:rsidP="004B4FA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16 de febrero de 2026, subsanada mediante escrito del 12 de marzo de 2026, interpuesta por el señor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w:r>
      <w:r w:rsidRPr="00552150">
        <w:rPr>
          <w:rFonts w:ascii="Arial Narrow" w:eastAsia="Arial Narrow" w:hAnsi="Arial Narrow" w:cs="Arial Narrow"/>
          <w:color w:val="000000"/>
          <w:kern w:val="0"/>
          <w:sz w:val="22"/>
          <w:szCs w:val="22"/>
          <w:shd w:val="clear" w:color="auto" w:fill="FFFFFF"/>
          <w:lang w:eastAsia="es-PE"/>
          <w14:ligatures w14:val="none"/>
        </w:rPr>
        <w:t xml:space="preserve"/>
      </w:r>
      <w:r w:rsidR="00552150" w:rsidRPr="004B4FA0">
        <w:rPr>
          <w:rFonts w:ascii="Arial Narrow" w:eastAsia="Arial Narrow" w:hAnsi="Arial Narrow" w:cs="Arial Narrow"/>
          <w:color w:val="000000"/>
          <w:kern w:val="0"/>
          <w:sz w:val="22"/>
          <w:szCs w:val="22"/>
          <w:shd w:val="clear" w:color="auto" w:fill="FFFFFF"/>
          <w:lang w:eastAsia="es-PE"/>
          <w14:ligatures w14:val="none"/>
        </w:rPr>
        <w:t xml:space="preserve"/>
      </w:r>
      <w:r w:rsidRPr="004B4FA0">
        <w:rPr>
          <w:rFonts w:ascii="Arial Narrow" w:eastAsia="Arial Narrow" w:hAnsi="Arial Narrow" w:cs="Arial Narrow"/>
          <w:color w:val="000000"/>
          <w:kern w:val="0"/>
          <w:sz w:val="22"/>
          <w:szCs w:val="22"/>
          <w:shd w:val="clear" w:color="auto" w:fill="FFFFFF"/>
          <w:lang w:eastAsia="es-PE"/>
          <w14:ligatures w14:val="none"/>
        </w:rPr>
        <w:t xml:space="preserve"/>
      </w:r>
      <w:r w:rsidR="00F64717" w:rsidRPr="004B4FA0">
        <w:rPr>
          <w:rFonts w:ascii="Arial Narrow" w:eastAsia="Arial Narrow" w:hAnsi="Arial Narrow" w:cs="Arial Narrow"/>
          <w:spacing w:val="-3"/>
          <w:kern w:val="0"/>
          <w14:ligatures w14:val="none"/>
          <w:sz w:val="22"/>
          <w:szCs w:val="22"/>
        </w:rPr>
        <w:t xml:space="preserve"/>
      </w:r>
      <w:r w:rsidRPr="004B4FA0">
        <w:rPr>
          <w:rFonts w:ascii="Arial Narrow" w:eastAsia="Arial Narrow" w:hAnsi="Arial Narrow" w:cs="Arial Narrow"/>
          <w:color w:val="000000"/>
          <w:kern w:val="0"/>
          <w:sz w:val="22"/>
          <w:szCs w:val="22"/>
          <w:shd w:val="clear" w:color="auto" w:fill="FFFFFF"/>
          <w:lang w:eastAsia="es-PE"/>
          <w14:ligatures w14:val="none"/>
        </w:rPr>
        <w:t xml:space="preserve"/>
      </w:r>
      <w:r w:rsidR="00552150" w:rsidRPr="004B4FA0">
        <w:rPr>
          <w:rFonts w:ascii="Arial Narrow" w:eastAsia="Arial Narrow" w:hAnsi="Arial Narrow" w:cs="Arial Narrow"/>
          <w:color w:val="000000"/>
          <w:kern w:val="0"/>
          <w:sz w:val="22"/>
          <w:szCs w:val="22"/>
          <w:shd w:val="clear" w:color="auto" w:fill="FFFFFF"/>
          <w:lang w:eastAsia="es-PE"/>
          <w14:ligatures w14:val="none"/>
        </w:rPr>
        <w:t/>
      </w:r>
      <w:r w:rsidRPr="004B4FA0">
        <w:rPr>
          <w:rFonts w:ascii="Arial Narrow" w:eastAsia="Arial Narrow" w:hAnsi="Arial Narrow" w:cs="Arial Narrow"/>
          <w:color w:val="000000"/>
          <w:kern w:val="0"/>
          <w:sz w:val="22"/>
          <w:szCs w:val="22"/>
          <w:shd w:val="clear" w:color="auto" w:fill="FFFFFF"/>
          <w:lang w:eastAsia="es-PE"/>
          <w14:ligatures w14:val="none"/>
        </w:rPr>
        <w:t xml:space="preserve"/>
      </w:r>
      <w:bookmarkStart w:id="25" w:name="_Hlk215062067"/>
      <w:r w:rsidR="00121544" w:rsidRPr="004B4FA0">
        <w:rPr>
          <w:rFonts w:ascii="Arial Narrow" w:eastAsia="Arial Narrow" w:hAnsi="Arial Narrow" w:cs="Arial Narrow"/>
          <w:color w:val="000000"/>
          <w:kern w:val="0"/>
          <w:sz w:val="22"/>
          <w:szCs w:val="22"/>
          <w:shd w:val="clear" w:color="auto" w:fill="FFFFFF"/>
          <w:lang w:eastAsia="es-PE"/>
          <w14:ligatures w14:val="none"/>
        </w:rPr>
        <w:t/>
      </w:r>
      <w:bookmarkStart w:id="26" w:name="_Hlk215162047"/>
    </w:p>
    <w:p w14:paraId="2AAE8619" w14:textId="77777777" w:rsidR="004B4FA0" w:rsidRPr="004B4FA0" w:rsidRDefault="004B4FA0" w:rsidP="004B4FA0">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C31C941" w14:textId="6E4F0A2A" w:rsidR="00B11ECB" w:rsidRPr="004B4FA0" w:rsidRDefault="00B11ECB" w:rsidP="00B11ECB">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4B4FA0">
        <w:rPr>
          <w:rFonts w:ascii="Arial Narrow" w:eastAsia="Arial Narrow" w:hAnsi="Arial Narrow" w:cs="Arial Narrow"/>
          <w:kern w:val="0"/>
          <w14:ligatures w14:val="none"/>
          <w:sz w:val="22"/>
          <w:szCs w:val="22"/>
        </w:rPr>
        <w:t xml:space="preserve">Presunta </w:t>
      </w:r>
      <w:r w:rsidR="00486240" w:rsidRPr="004B4FA0">
        <w:rPr>
          <w:rFonts w:ascii="Arial Narrow" w:eastAsia="Arial Narrow" w:hAnsi="Arial Narrow" w:cs="Arial Narrow"/>
          <w:kern w:val="0"/>
          <w14:ligatures w14:val="none"/>
          <w:sz w:val="22"/>
          <w:szCs w:val="22"/>
        </w:rPr>
        <w:t>infracción a los artículos 18 y 19 de la Ley</w:t>
      </w:r>
      <w:r w:rsidR="00F97B45">
        <w:rPr>
          <w:rFonts w:ascii="Arial Narrow" w:eastAsia="Arial Narrow" w:hAnsi="Arial Narrow" w:cs="Arial Narrow"/>
          <w:kern w:val="0"/>
          <w14:ligatures w14:val="none"/>
          <w:sz w:val="22"/>
          <w:szCs w:val="22"/>
        </w:rPr>
        <w:t xml:space="preserve"> </w:t>
      </w:r>
      <w:r w:rsidR="00486240" w:rsidRPr="004B4FA0">
        <w:rPr>
          <w:rFonts w:ascii="Arial Narrow" w:eastAsia="Arial Narrow" w:hAnsi="Arial Narrow" w:cs="Arial Narrow"/>
          <w:kern w:val="0"/>
          <w14:ligatures w14:val="none"/>
          <w:sz w:val="22"/>
          <w:szCs w:val="22"/>
        </w:rPr>
        <w:t xml:space="preserve"> 29571, Código de Protección y Defensa del Consumidor</w:t>
      </w:r>
      <w:r w:rsidRPr="004B4FA0">
        <w:rPr>
          <w:rFonts w:ascii="Arial Narrow" w:eastAsia="Arial Narrow" w:hAnsi="Arial Narrow" w:cs="Arial Narrow"/>
          <w:kern w:val="0"/>
          <w14:ligatures w14:val="none"/>
          <w:sz w:val="22"/>
          <w:szCs w:val="22"/>
        </w:rPr>
        <w:t xml:space="preserve">, en tanto </w:t>
      </w:r>
      <w:r w:rsidR="004B4FA0" w:rsidRPr="00CB6EBD">
        <w:rPr>
          <w:rFonts w:ascii="Arial Narrow" w:eastAsia="Arial Narrow" w:hAnsi="Arial Narrow" w:cs="Arial Narrow"/>
          <w:kern w:val="0"/>
          <w14:ligatures w14:val="none"/>
          <w:sz w:val="22"/>
          <w:szCs w:val="22"/>
        </w:rPr>
        <w:t xml:space="preserve">la compañía aseguradora </w:t>
      </w:r>
      <w:r w:rsidRPr="00CB6EBD">
        <w:rPr>
          <w:rFonts w:ascii="Arial Narrow" w:eastAsia="Arial Narrow" w:hAnsi="Arial Narrow" w:cs="Arial Narrow"/>
          <w:kern w:val="0"/>
          <w14:ligatures w14:val="none"/>
          <w:sz w:val="22"/>
          <w:szCs w:val="22"/>
        </w:rPr>
        <w:t xml:space="preserve">habría negado injustificadamente la cobertura </w:t>
      </w:r>
      <w:r w:rsidR="000236CB" w:rsidRPr="00CB6EBD">
        <w:rPr>
          <w:rFonts w:ascii="Arial Narrow" w:eastAsia="Arial Narrow" w:hAnsi="Arial Narrow" w:cs="Arial Narrow"/>
          <w:kern w:val="0"/>
          <w14:ligatures w14:val="none"/>
          <w:sz w:val="22"/>
          <w:szCs w:val="22"/>
        </w:rPr>
        <w:t xml:space="preserve">de la </w:t>
      </w:r>
      <w:r w:rsidR="000236CB" w:rsidRPr="00CB6EBD">
        <w:rPr>
          <w:rFonts w:ascii="Arial Narrow" w:eastAsia="Arial Narrow" w:hAnsi="Arial Narrow" w:cs="Arial Narrow"/>
          <w:color w:val="000000"/>
          <w:kern w:val="0"/>
          <w:sz w:val="22"/>
          <w:szCs w:val="22"/>
          <w:lang w:val="es-ES" w:eastAsia="es-ES"/>
          <w14:ligatures w14:val="none"/>
        </w:rPr>
        <w:t>Póliza 000101570164841400 del Seguro de desgravamen</w:t>
      </w:r>
      <w:r w:rsidR="009D468F" w:rsidRPr="00CB6EBD">
        <w:rPr>
          <w:rFonts w:ascii="Arial Narrow" w:eastAsia="Arial Narrow" w:hAnsi="Arial Narrow" w:cs="Arial Narrow"/>
          <w:color w:val="000000"/>
          <w:kern w:val="0"/>
          <w:sz w:val="22"/>
          <w:szCs w:val="22"/>
          <w:lang w:val="es-ES" w:eastAsia="es-ES"/>
          <w14:ligatures w14:val="none"/>
        </w:rPr>
        <w:t xml:space="preserve"> al denunciante</w:t>
      </w:r>
      <w:r w:rsidR="009D468F" w:rsidRPr="00CB6EBD">
        <w:rPr>
          <w:rFonts w:ascii="Arial Narrow" w:eastAsia="Arial Narrow" w:hAnsi="Arial Narrow" w:cs="Arial Narrow"/>
          <w:kern w:val="0"/>
          <w14:ligatures w14:val="none"/>
          <w:sz w:val="22"/>
          <w:szCs w:val="22"/>
        </w:rPr>
        <w:t xml:space="preserve"> por la condición de invalidez permanente</w:t>
      </w:r>
      <w:r w:rsidR="009F5B44" w:rsidRPr="00CB6EBD">
        <w:rPr>
          <w:rFonts w:ascii="Arial Narrow" w:eastAsia="Arial Narrow" w:hAnsi="Arial Narrow" w:cs="Arial Narrow"/>
          <w:kern w:val="0"/>
          <w14:ligatures w14:val="none"/>
          <w:sz w:val="22"/>
          <w:szCs w:val="22"/>
        </w:rPr>
        <w:t xml:space="preserve"> que padece</w:t>
      </w:r>
      <w:r w:rsidRPr="004B4FA0">
        <w:rPr>
          <w:rFonts w:ascii="Arial Narrow" w:eastAsia="Arial Narrow" w:hAnsi="Arial Narrow" w:cs="Arial Narrow"/>
          <w:kern w:val="0"/>
          <w14:ligatures w14:val="none"/>
          <w:sz w:val="22"/>
          <w:szCs w:val="22"/>
        </w:rPr>
        <w:t>.</w:t>
      </w:r>
    </w:p>
    <w:p w14:paraId="2D02B2A2" w14:textId="77777777" w:rsidR="00B11ECB" w:rsidRPr="004B4FA0" w:rsidRDefault="00B11ECB" w:rsidP="00B11EC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B8BB988" w14:textId="6EDC6CF3" w:rsidR="00B11ECB" w:rsidRPr="006C56E0" w:rsidRDefault="00B11ECB" w:rsidP="006C56E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4B4FA0">
        <w:rPr>
          <w:rFonts w:ascii="Arial Narrow" w:eastAsia="Arial Narrow" w:hAnsi="Arial Narrow" w:cs="Arial Narrow"/>
          <w:kern w:val="0"/>
          <w14:ligatures w14:val="none"/>
          <w:sz w:val="22"/>
          <w:szCs w:val="22"/>
        </w:rPr>
        <w:lastRenderedPageBreak/>
        <w:t xml:space="preserve">Presunta </w:t>
      </w:r>
      <w:r w:rsidR="00486240" w:rsidRPr="004B4FA0">
        <w:rPr>
          <w:rFonts w:ascii="Arial Narrow" w:eastAsia="Arial Narrow" w:hAnsi="Arial Narrow" w:cs="Arial Narrow"/>
          <w:kern w:val="0"/>
          <w14:ligatures w14:val="none"/>
          <w:sz w:val="22"/>
          <w:szCs w:val="22"/>
        </w:rPr>
        <w:t>infracción a los artículos 18 y 19 de la Ley</w:t>
      </w:r>
      <w:r w:rsidR="00F97B45">
        <w:rPr>
          <w:rFonts w:ascii="Arial Narrow" w:eastAsia="Arial Narrow" w:hAnsi="Arial Narrow" w:cs="Arial Narrow"/>
          <w:kern w:val="0"/>
          <w14:ligatures w14:val="none"/>
          <w:sz w:val="22"/>
          <w:szCs w:val="22"/>
        </w:rPr>
        <w:t xml:space="preserve"> </w:t>
      </w:r>
      <w:r w:rsidR="00486240" w:rsidRPr="004B4FA0">
        <w:rPr>
          <w:rFonts w:ascii="Arial Narrow" w:eastAsia="Arial Narrow" w:hAnsi="Arial Narrow" w:cs="Arial Narrow"/>
          <w:kern w:val="0"/>
          <w14:ligatures w14:val="none"/>
          <w:sz w:val="22"/>
          <w:szCs w:val="22"/>
        </w:rPr>
        <w:t xml:space="preserve"> 29571, Código de Protección y Defensa del Consumidor</w:t>
      </w:r>
      <w:r w:rsidRPr="004B4FA0">
        <w:rPr>
          <w:rFonts w:ascii="Arial Narrow" w:eastAsia="Arial Narrow" w:hAnsi="Arial Narrow" w:cs="Arial Narrow"/>
          <w:kern w:val="0"/>
          <w14:ligatures w14:val="none"/>
          <w:sz w:val="22"/>
          <w:szCs w:val="22"/>
        </w:rPr>
        <w:t xml:space="preserve">, en tanto </w:t>
      </w:r>
      <w:r w:rsidR="000236CB" w:rsidRPr="00CB6EBD">
        <w:rPr>
          <w:rFonts w:ascii="Arial Narrow" w:eastAsia="Arial Narrow" w:hAnsi="Arial Narrow" w:cs="Arial Narrow"/>
          <w:kern w:val="0"/>
          <w14:ligatures w14:val="none"/>
          <w:sz w:val="22"/>
          <w:szCs w:val="22"/>
        </w:rPr>
        <w:t xml:space="preserve">la compañía aseguradora </w:t>
      </w:r>
      <w:r w:rsidRPr="00CB6EBD">
        <w:rPr>
          <w:rFonts w:ascii="Arial Narrow" w:eastAsia="Arial Narrow" w:hAnsi="Arial Narrow" w:cs="Arial Narrow"/>
          <w:kern w:val="0"/>
          <w14:ligatures w14:val="none"/>
          <w:sz w:val="22"/>
          <w:szCs w:val="22"/>
        </w:rPr>
        <w:t xml:space="preserve">no habría </w:t>
      </w:r>
      <w:r w:rsidR="006C56E0" w:rsidRPr="00CB6EBD">
        <w:rPr>
          <w:rFonts w:ascii="Arial Narrow" w:eastAsia="Arial Narrow" w:hAnsi="Arial Narrow" w:cs="Arial Narrow"/>
          <w:kern w:val="0"/>
          <w14:ligatures w14:val="none"/>
          <w:sz w:val="22"/>
          <w:szCs w:val="22"/>
        </w:rPr>
        <w:t>cumplido con emitir una respuesta definitiva</w:t>
      </w:r>
      <w:r w:rsidR="00574782">
        <w:rPr>
          <w:rFonts w:ascii="Arial Narrow" w:eastAsia="Arial Narrow" w:hAnsi="Arial Narrow" w:cs="Arial Narrow"/>
          <w:kern w:val="0"/>
          <w14:ligatures w14:val="none"/>
          <w:sz w:val="22"/>
          <w:szCs w:val="22"/>
        </w:rPr>
        <w:t>,</w:t>
      </w:r>
      <w:r w:rsidR="006C56E0" w:rsidRPr="00CB6EBD">
        <w:rPr>
          <w:rFonts w:ascii="Arial Narrow" w:eastAsia="Arial Narrow" w:hAnsi="Arial Narrow" w:cs="Arial Narrow"/>
          <w:kern w:val="0"/>
          <w14:ligatures w14:val="none"/>
          <w:sz w:val="22"/>
          <w:szCs w:val="22"/>
        </w:rPr>
        <w:t xml:space="preserve"> </w:t>
      </w:r>
      <w:r w:rsidR="00E13BD0" w:rsidRPr="00CB6EBD">
        <w:rPr>
          <w:rFonts w:ascii="Arial Narrow" w:eastAsia="Arial Narrow" w:hAnsi="Arial Narrow" w:cs="Arial Narrow"/>
          <w:kern w:val="0"/>
          <w14:ligatures w14:val="none"/>
          <w:sz w:val="22"/>
          <w:szCs w:val="22"/>
        </w:rPr>
        <w:t>dentro del plazo oportuno</w:t>
      </w:r>
      <w:r w:rsidR="00574782">
        <w:rPr>
          <w:rFonts w:ascii="Arial Narrow" w:eastAsia="Arial Narrow" w:hAnsi="Arial Narrow" w:cs="Arial Narrow"/>
          <w:kern w:val="0"/>
          <w14:ligatures w14:val="none"/>
          <w:sz w:val="22"/>
          <w:szCs w:val="22"/>
        </w:rPr>
        <w:t>,</w:t>
      </w:r>
      <w:r w:rsidR="00E13BD0" w:rsidRPr="00CB6EBD">
        <w:rPr>
          <w:rFonts w:ascii="Arial Narrow" w:eastAsia="Arial Narrow" w:hAnsi="Arial Narrow" w:cs="Arial Narrow"/>
          <w:kern w:val="0"/>
          <w14:ligatures w14:val="none"/>
          <w:sz w:val="22"/>
          <w:szCs w:val="22"/>
        </w:rPr>
        <w:t xml:space="preserve"> </w:t>
      </w:r>
      <w:r w:rsidR="006C56E0" w:rsidRPr="00CB6EBD">
        <w:rPr>
          <w:rFonts w:ascii="Arial Narrow" w:eastAsia="Arial Narrow" w:hAnsi="Arial Narrow" w:cs="Arial Narrow"/>
          <w:kern w:val="0"/>
          <w14:ligatures w14:val="none"/>
          <w:sz w:val="22"/>
          <w:szCs w:val="22"/>
        </w:rPr>
        <w:t xml:space="preserve">respecto a la procedencia de otorgamiento de cobertura </w:t>
      </w:r>
      <w:r w:rsidR="000236CB" w:rsidRPr="00CB6EBD">
        <w:rPr>
          <w:rFonts w:ascii="Arial Narrow" w:eastAsia="Arial Narrow" w:hAnsi="Arial Narrow" w:cs="Arial Narrow"/>
          <w:kern w:val="0"/>
          <w14:ligatures w14:val="none"/>
          <w:sz w:val="22"/>
          <w:szCs w:val="22"/>
        </w:rPr>
        <w:t xml:space="preserve">de la </w:t>
      </w:r>
      <w:r w:rsidR="000236CB" w:rsidRPr="00CB6EBD">
        <w:rPr>
          <w:rFonts w:ascii="Arial Narrow" w:eastAsia="Arial Narrow" w:hAnsi="Arial Narrow" w:cs="Arial Narrow"/>
          <w:color w:val="000000"/>
          <w:kern w:val="0"/>
          <w:sz w:val="22"/>
          <w:szCs w:val="22"/>
          <w:lang w:val="es-ES" w:eastAsia="es-ES"/>
          <w14:ligatures w14:val="none"/>
        </w:rPr>
        <w:t>Póliza 000101570164841400 del Seguro de desgravamen</w:t>
      </w:r>
      <w:r w:rsidR="009F5B44" w:rsidRPr="00CB6EBD">
        <w:rPr>
          <w:rFonts w:ascii="Arial Narrow" w:eastAsia="Arial Narrow" w:hAnsi="Arial Narrow" w:cs="Arial Narrow"/>
          <w:color w:val="000000"/>
          <w:kern w:val="0"/>
          <w:sz w:val="22"/>
          <w:szCs w:val="22"/>
          <w:lang w:val="es-ES" w:eastAsia="es-ES"/>
          <w14:ligatures w14:val="none"/>
        </w:rPr>
        <w:t xml:space="preserve"> </w:t>
      </w:r>
      <w:r w:rsidR="006C56E0" w:rsidRPr="00CB6EBD">
        <w:rPr>
          <w:rFonts w:ascii="Arial Narrow" w:eastAsia="Arial Narrow" w:hAnsi="Arial Narrow" w:cs="Arial Narrow"/>
          <w:color w:val="000000"/>
          <w:kern w:val="0"/>
          <w:sz w:val="22"/>
          <w:szCs w:val="22"/>
          <w:lang w:val="es-ES" w:eastAsia="es-ES"/>
          <w14:ligatures w14:val="none"/>
        </w:rPr>
        <w:t>solicitada por el</w:t>
      </w:r>
      <w:r w:rsidR="009F5B44" w:rsidRPr="00CB6EBD">
        <w:rPr>
          <w:rFonts w:ascii="Arial Narrow" w:eastAsia="Arial Narrow" w:hAnsi="Arial Narrow" w:cs="Arial Narrow"/>
          <w:color w:val="000000"/>
          <w:kern w:val="0"/>
          <w:sz w:val="22"/>
          <w:szCs w:val="22"/>
          <w:lang w:val="es-ES" w:eastAsia="es-ES"/>
          <w14:ligatures w14:val="none"/>
        </w:rPr>
        <w:t xml:space="preserve"> denunciante</w:t>
      </w:r>
      <w:r w:rsidR="00BC5E16" w:rsidRPr="00CB6EBD">
        <w:rPr>
          <w:rFonts w:ascii="Arial Narrow" w:eastAsia="Arial Narrow" w:hAnsi="Arial Narrow" w:cs="Arial Narrow"/>
          <w:kern w:val="0"/>
          <w14:ligatures w14:val="none"/>
          <w:sz w:val="22"/>
          <w:szCs w:val="22"/>
        </w:rPr>
        <w:t xml:space="preserve"> por la condición de invalidez permanente que padece</w:t>
      </w:r>
      <w:r w:rsidRPr="006C56E0">
        <w:rPr>
          <w:rFonts w:ascii="Arial Narrow" w:eastAsia="Arial Narrow" w:hAnsi="Arial Narrow" w:cs="Arial Narrow"/>
          <w:kern w:val="0"/>
          <w14:ligatures w14:val="none"/>
          <w:sz w:val="22"/>
          <w:szCs w:val="22"/>
        </w:rPr>
        <w:t>.</w:t>
      </w:r>
    </w:p>
    <w:p w14:paraId="38779D2A" w14:textId="77777777" w:rsidR="00B11ECB" w:rsidRPr="004B4FA0" w:rsidRDefault="00B11ECB" w:rsidP="00F97B45">
      <w:pPr>
        <w:spacing w:before="0" w:after="0" w:line="240" w:lineRule="auto"/>
        <w:ind w:left="567"/>
        <w:jc w:val="both"/>
        <w:rPr>
          <w:rFonts w:ascii="Arial Narrow" w:eastAsia="Arial Narrow" w:hAnsi="Arial Narrow" w:cs="Arial Narrow"/>
          <w:kern w:val="0"/>
          <w14:ligatures w14:val="none"/>
          <w:sz w:val="22"/>
          <w:szCs w:val="22"/>
        </w:rPr>
      </w:pPr>
    </w:p>
    <w:p w14:paraId="5FD52A33" w14:textId="60AA6746" w:rsidR="00B11ECB" w:rsidRDefault="00B11ECB" w:rsidP="00B11ECB">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4B4FA0">
        <w:rPr>
          <w:rFonts w:ascii="Arial Narrow" w:eastAsia="Arial Narrow" w:hAnsi="Arial Narrow" w:cs="Arial Narrow"/>
          <w:kern w:val="0"/>
          <w14:ligatures w14:val="none"/>
          <w:sz w:val="22"/>
          <w:szCs w:val="22"/>
        </w:rPr>
        <w:t xml:space="preserve">Presunta </w:t>
      </w:r>
      <w:r w:rsidR="000236CB" w:rsidRPr="004B4FA0">
        <w:rPr>
          <w:rFonts w:ascii="Arial Narrow" w:eastAsia="Arial Narrow" w:hAnsi="Arial Narrow" w:cs="Arial Narrow"/>
          <w:kern w:val="0"/>
          <w14:ligatures w14:val="none"/>
          <w:sz w:val="22"/>
          <w:szCs w:val="22"/>
        </w:rPr>
        <w:t>infracción al literal g) del artículo 56 de la Ley</w:t>
      </w:r>
      <w:r w:rsidR="00F97B45">
        <w:rPr>
          <w:rFonts w:ascii="Arial Narrow" w:eastAsia="Arial Narrow" w:hAnsi="Arial Narrow" w:cs="Arial Narrow"/>
          <w:kern w:val="0"/>
          <w14:ligatures w14:val="none"/>
          <w:sz w:val="22"/>
          <w:szCs w:val="22"/>
        </w:rPr>
        <w:t xml:space="preserve"> </w:t>
      </w:r>
      <w:r w:rsidR="000236CB" w:rsidRPr="004B4FA0">
        <w:rPr>
          <w:rFonts w:ascii="Arial Narrow" w:eastAsia="Arial Narrow" w:hAnsi="Arial Narrow" w:cs="Arial Narrow"/>
          <w:kern w:val="0"/>
          <w14:ligatures w14:val="none"/>
          <w:sz w:val="22"/>
          <w:szCs w:val="22"/>
        </w:rPr>
        <w:t xml:space="preserve"> 29571, Código de Protección y Defensa del Consumidor</w:t>
      </w:r>
      <w:r w:rsidRPr="004B4FA0">
        <w:rPr>
          <w:rFonts w:ascii="Arial Narrow" w:eastAsia="Arial Narrow" w:hAnsi="Arial Narrow" w:cs="Arial Narrow"/>
          <w:kern w:val="0"/>
          <w14:ligatures w14:val="none"/>
          <w:sz w:val="22"/>
          <w:szCs w:val="22"/>
        </w:rPr>
        <w:t xml:space="preserve">, en tanto </w:t>
      </w:r>
      <w:r w:rsidR="000236CB" w:rsidRPr="00CB6EBD">
        <w:rPr>
          <w:rFonts w:ascii="Arial Narrow" w:eastAsia="Arial Narrow" w:hAnsi="Arial Narrow" w:cs="Arial Narrow"/>
          <w:kern w:val="0"/>
          <w14:ligatures w14:val="none"/>
          <w:sz w:val="22"/>
          <w:szCs w:val="22"/>
        </w:rPr>
        <w:t xml:space="preserve">la compañía aseguradora </w:t>
      </w:r>
      <w:r w:rsidRPr="00CB6EBD">
        <w:rPr>
          <w:rFonts w:ascii="Arial Narrow" w:eastAsia="Arial Narrow" w:hAnsi="Arial Narrow" w:cs="Arial Narrow"/>
          <w:kern w:val="0"/>
          <w14:ligatures w14:val="none"/>
          <w:sz w:val="22"/>
          <w:szCs w:val="22"/>
        </w:rPr>
        <w:t xml:space="preserve">habría exigido documentación </w:t>
      </w:r>
      <w:r w:rsidR="00E425E7" w:rsidRPr="00CB6EBD">
        <w:rPr>
          <w:rFonts w:ascii="Arial Narrow" w:eastAsia="Arial Narrow" w:hAnsi="Arial Narrow" w:cs="Arial Narrow"/>
          <w:kern w:val="0"/>
          <w14:ligatures w14:val="none"/>
          <w:sz w:val="22"/>
          <w:szCs w:val="22"/>
        </w:rPr>
        <w:t>no contemplada contractualmente</w:t>
      </w:r>
      <w:r w:rsidRPr="00CB6EBD">
        <w:rPr>
          <w:rFonts w:ascii="Arial Narrow" w:eastAsia="Arial Narrow" w:hAnsi="Arial Narrow" w:cs="Arial Narrow"/>
          <w:kern w:val="0"/>
          <w14:ligatures w14:val="none"/>
          <w:sz w:val="22"/>
          <w:szCs w:val="22"/>
        </w:rPr>
        <w:t xml:space="preserve"> al denunciante, consistente en la presentación reiterada de historia clínica completa anterior al inicio de la vigencia de la póliza mediante cartas del 17 de julio, 31 de julio de 2025 y 26 de enero de 2026</w:t>
      </w:r>
      <w:r w:rsidRPr="004B4FA0">
        <w:rPr>
          <w:rFonts w:ascii="Arial Narrow" w:eastAsia="Arial Narrow" w:hAnsi="Arial Narrow" w:cs="Arial Narrow"/>
          <w:kern w:val="0"/>
          <w14:ligatures w14:val="none"/>
          <w:sz w:val="22"/>
          <w:szCs w:val="22"/>
        </w:rPr>
        <w:t>.</w:t>
      </w:r>
    </w:p>
    <w:p w14:paraId="084341E6" w14:textId="77777777" w:rsidR="004B4FA0" w:rsidRPr="004B4FA0" w:rsidRDefault="004B4FA0" w:rsidP="004B4FA0">
      <w:pPr>
        <w:pStyle w:val="Prrafodelista"/>
        <w:spacing w:before="0" w:after="0" w:line="240" w:lineRule="auto"/>
        <w:rPr>
          <w:rFonts w:ascii="Arial Narrow" w:eastAsia="Arial Narrow" w:hAnsi="Arial Narrow" w:cs="Arial Narrow"/>
          <w:kern w:val="0"/>
          <w14:ligatures w14:val="none"/>
          <w:sz w:val="22"/>
          <w:szCs w:val="22"/>
        </w:rPr>
      </w:pPr>
    </w:p>
    <w:p w14:paraId="00CE5FF1" w14:textId="73AB59CD" w:rsidR="004B4FA0" w:rsidRPr="004B4FA0" w:rsidRDefault="004B4FA0" w:rsidP="004B4FA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4B4FA0">
        <w:rPr>
          <w:rFonts w:ascii="Arial Narrow" w:eastAsia="Arial Narrow" w:hAnsi="Arial Narrow" w:cs="Arial Narrow"/>
          <w:kern w:val="0"/>
          <w14:ligatures w14:val="none"/>
          <w:sz w:val="22"/>
          <w:szCs w:val="22"/>
        </w:rPr>
        <w:t>Presunta infracción al artículo 1, numeral 1, literal b) y al artículo 2 de la Ley</w:t>
      </w:r>
      <w:r w:rsidR="00F97B45">
        <w:rPr>
          <w:rFonts w:ascii="Arial Narrow" w:eastAsia="Arial Narrow" w:hAnsi="Arial Narrow" w:cs="Arial Narrow"/>
          <w:kern w:val="0"/>
          <w14:ligatures w14:val="none"/>
          <w:sz w:val="22"/>
          <w:szCs w:val="22"/>
        </w:rPr>
        <w:t xml:space="preserve"> </w:t>
      </w:r>
      <w:r w:rsidRPr="004B4FA0">
        <w:rPr>
          <w:rFonts w:ascii="Arial Narrow" w:eastAsia="Arial Narrow" w:hAnsi="Arial Narrow" w:cs="Arial Narrow"/>
          <w:kern w:val="0"/>
          <w14:ligatures w14:val="none"/>
          <w:sz w:val="22"/>
          <w:szCs w:val="22"/>
        </w:rPr>
        <w:t xml:space="preserve"> 29571, Código de Protección y Defensa del Consumidor, en tanto </w:t>
      </w:r>
      <w:r w:rsidRPr="00CB6EBD">
        <w:rPr>
          <w:rFonts w:ascii="Arial Narrow" w:eastAsia="Arial Narrow" w:hAnsi="Arial Narrow" w:cs="Arial Narrow"/>
          <w:kern w:val="0"/>
          <w14:ligatures w14:val="none"/>
          <w:sz w:val="22"/>
          <w:szCs w:val="22"/>
        </w:rPr>
        <w:t xml:space="preserve">la compañía aseguradora no habría brindado información suficiente al denunciante respecto de las razones técnicas o contractuales que justificaban la observación de la solicitud de otorgamiento de cobertura de la </w:t>
      </w:r>
      <w:r w:rsidRPr="00CB6EBD">
        <w:rPr>
          <w:rFonts w:ascii="Arial Narrow" w:eastAsia="Arial Narrow" w:hAnsi="Arial Narrow" w:cs="Arial Narrow"/>
          <w:color w:val="000000"/>
          <w:kern w:val="0"/>
          <w:sz w:val="22"/>
          <w:szCs w:val="22"/>
          <w:lang w:val="es-ES" w:eastAsia="es-ES"/>
          <w14:ligatures w14:val="none"/>
        </w:rPr>
        <w:t>Póliza 000101570164841400 del Seguro de desgravamen</w:t>
      </w:r>
      <w:r w:rsidRPr="00CB6EBD">
        <w:rPr>
          <w:rFonts w:ascii="Arial Narrow" w:eastAsia="Arial Narrow" w:hAnsi="Arial Narrow" w:cs="Arial Narrow"/>
          <w:kern w:val="0"/>
          <w14:ligatures w14:val="none"/>
          <w:sz w:val="22"/>
          <w:szCs w:val="22"/>
        </w:rPr>
        <w:t xml:space="preserve">, en virtud de los requerimientos </w:t>
      </w:r>
      <w:r w:rsidR="00CB3ACC" w:rsidRPr="00CB6EBD">
        <w:rPr>
          <w:rFonts w:ascii="Arial Narrow" w:eastAsia="Arial Narrow" w:hAnsi="Arial Narrow" w:cs="Arial Narrow"/>
          <w:kern w:val="0"/>
          <w14:ligatures w14:val="none"/>
          <w:sz w:val="22"/>
          <w:szCs w:val="22"/>
        </w:rPr>
        <w:t xml:space="preserve">adicionales </w:t>
      </w:r>
      <w:r w:rsidRPr="00CB6EBD">
        <w:rPr>
          <w:rFonts w:ascii="Arial Narrow" w:eastAsia="Arial Narrow" w:hAnsi="Arial Narrow" w:cs="Arial Narrow"/>
          <w:kern w:val="0"/>
          <w14:ligatures w14:val="none"/>
          <w:sz w:val="22"/>
          <w:szCs w:val="22"/>
        </w:rPr>
        <w:t>de documentación presentado</w:t>
      </w:r>
      <w:r w:rsidR="001423CA" w:rsidRPr="00CB6EBD">
        <w:rPr>
          <w:rFonts w:ascii="Arial Narrow" w:eastAsia="Arial Narrow" w:hAnsi="Arial Narrow" w:cs="Arial Narrow"/>
          <w:kern w:val="0"/>
          <w14:ligatures w14:val="none"/>
          <w:sz w:val="22"/>
          <w:szCs w:val="22"/>
        </w:rPr>
        <w:t>s</w:t>
      </w:r>
      <w:r w:rsidRPr="00CB6EBD">
        <w:rPr>
          <w:rFonts w:ascii="Arial Narrow" w:eastAsia="Arial Narrow" w:hAnsi="Arial Narrow" w:cs="Arial Narrow"/>
          <w:kern w:val="0"/>
          <w14:ligatures w14:val="none"/>
          <w:sz w:val="22"/>
          <w:szCs w:val="22"/>
        </w:rPr>
        <w:t xml:space="preserve"> mediante cartas del 17 de julio, 31 de julio y 23 de diciembre de 2025</w:t>
      </w:r>
      <w:r w:rsidRPr="004B4FA0">
        <w:rPr>
          <w:rFonts w:ascii="Arial Narrow" w:eastAsia="Arial Narrow" w:hAnsi="Arial Narrow" w:cs="Arial Narrow"/>
          <w:kern w:val="0"/>
          <w14:ligatures w14:val="none"/>
          <w:sz w:val="22"/>
          <w:szCs w:val="22"/>
        </w:rPr>
        <w:t>.</w:t>
      </w:r>
    </w:p>
    <w:p w14:paraId="0FC0CD7B" w14:textId="77777777" w:rsidR="00B11ECB" w:rsidRPr="004B4FA0" w:rsidRDefault="00B11ECB" w:rsidP="00B11EC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0755F8B" w14:textId="1CA532D5" w:rsidR="00B11ECB" w:rsidRPr="004B4FA0" w:rsidRDefault="00B11ECB" w:rsidP="004B4FA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4B4FA0">
        <w:rPr>
          <w:rFonts w:ascii="Arial Narrow" w:eastAsia="Arial Narrow" w:hAnsi="Arial Narrow" w:cs="Arial Narrow"/>
          <w:kern w:val="0"/>
          <w14:ligatures w14:val="none"/>
          <w:sz w:val="22"/>
          <w:szCs w:val="22"/>
        </w:rPr>
        <w:t xml:space="preserve">Presunta </w:t>
      </w:r>
      <w:r w:rsidR="000236CB" w:rsidRPr="004B4FA0">
        <w:rPr>
          <w:rFonts w:ascii="Arial Narrow" w:eastAsia="Arial Narrow" w:hAnsi="Arial Narrow" w:cs="Arial Narrow"/>
          <w:kern w:val="0"/>
          <w14:ligatures w14:val="none"/>
          <w:sz w:val="22"/>
          <w:szCs w:val="22"/>
        </w:rPr>
        <w:t>infracción al numeral 88.1 del artículo 88 de la Ley 29571, Código de Protección y Defensa del Consumidor</w:t>
      </w:r>
      <w:r w:rsidRPr="004B4FA0">
        <w:rPr>
          <w:rFonts w:ascii="Arial Narrow" w:eastAsia="Arial Narrow" w:hAnsi="Arial Narrow" w:cs="Arial Narrow"/>
          <w:kern w:val="0"/>
          <w14:ligatures w14:val="none"/>
          <w:sz w:val="22"/>
          <w:szCs w:val="22"/>
        </w:rPr>
        <w:t xml:space="preserve">, en tanto </w:t>
      </w:r>
      <w:r w:rsidR="000236CB" w:rsidRPr="00041C9F">
        <w:rPr>
          <w:rFonts w:ascii="Arial Narrow" w:eastAsia="Arial Narrow" w:hAnsi="Arial Narrow" w:cs="Arial Narrow"/>
          <w:kern w:val="0"/>
          <w14:ligatures w14:val="none"/>
          <w:sz w:val="22"/>
          <w:szCs w:val="22"/>
        </w:rPr>
        <w:t>la compañía aseguradora</w:t>
      </w:r>
      <w:r w:rsidRPr="00041C9F">
        <w:rPr>
          <w:rFonts w:ascii="Arial Narrow" w:eastAsia="Arial Narrow" w:hAnsi="Arial Narrow" w:cs="Arial Narrow"/>
          <w:kern w:val="0"/>
          <w14:ligatures w14:val="none"/>
          <w:sz w:val="22"/>
          <w:szCs w:val="22"/>
        </w:rPr>
        <w:t xml:space="preserve"> </w:t>
      </w:r>
      <w:r w:rsidR="00B15FED" w:rsidRPr="00041C9F">
        <w:rPr>
          <w:rFonts w:ascii="Arial Narrow" w:eastAsia="Arial Narrow" w:hAnsi="Arial Narrow" w:cs="Arial Narrow"/>
          <w:kern w:val="0"/>
          <w14:ligatures w14:val="none"/>
          <w:sz w:val="22"/>
          <w:szCs w:val="22"/>
        </w:rPr>
        <w:t>habría brindado una respuesta inadecuada al reclamo 25-SBS019803 presentado por el denunciante</w:t>
      </w:r>
      <w:r w:rsidRPr="004B4FA0">
        <w:rPr>
          <w:rFonts w:ascii="Arial Narrow" w:eastAsia="Arial Narrow" w:hAnsi="Arial Narrow" w:cs="Arial Narrow"/>
          <w:kern w:val="0"/>
          <w14:ligatures w14:val="none"/>
          <w:sz w:val="22"/>
          <w:szCs w:val="22"/>
        </w:rPr>
        <w:t>.</w:t>
      </w:r>
    </w:p>
    <w:bookmarkEnd w:id="25"/>
    <w:bookmarkEnd w:id="26"/>
    <w:p w14:paraId="042B3F54" w14:textId="777BBF33" w:rsidR="00CA59A2" w:rsidRPr="004B4FA0"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14EF70B2"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4B4FA0">
        <w:rPr>
          <w:rFonts w:ascii="Arial Narrow" w:eastAsia="Arial Narrow" w:hAnsi="Arial Narrow" w:cs="Arial Narrow"/>
          <w:b/>
          <w:color w:val="000000"/>
          <w:kern w:val="0"/>
          <w:sz w:val="22"/>
          <w:szCs w:val="22"/>
          <w:lang w:eastAsia="es-PE"/>
          <w14:ligatures w14:val="none"/>
        </w:rPr>
        <w:t>SEGUNDO:</w:t>
      </w:r>
      <w:r w:rsidRPr="004B4FA0">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4B4FA0">
        <w:rPr>
          <w:rFonts w:ascii="Arial Narrow" w:eastAsia="Arial Narrow" w:hAnsi="Arial Narrow" w:cs="Arial Narrow"/>
          <w:color w:val="000000"/>
          <w:kern w:val="0"/>
          <w:sz w:val="22"/>
          <w:szCs w:val="22"/>
          <w:lang w:val="es-ES" w:eastAsia="es-ES"/>
          <w14:ligatures w14:val="none"/>
        </w:rPr>
        <w:t xml:space="preserve">del </w:t>
      </w:r>
      <w:r w:rsidR="00552150" w:rsidRPr="004B4FA0">
        <w:rPr>
          <w:rFonts w:ascii="Arial Narrow" w:eastAsia="Arial Narrow" w:hAnsi="Arial Narrow" w:cs="Arial Narrow"/>
          <w:color w:val="000000"/>
          <w:kern w:val="0"/>
          <w:sz w:val="22"/>
          <w:szCs w:val="22"/>
          <w:lang w:val="es-ES" w:eastAsia="es-ES"/>
          <w14:ligatures w14:val="none"/>
        </w:rPr>
        <w:t>16 de febrero de 2026, subsanada mediante</w:t>
      </w:r>
      <w:r w:rsidR="00552150" w:rsidRPr="00552150">
        <w:rPr>
          <w:rFonts w:ascii="Arial Narrow" w:eastAsia="Arial Narrow" w:hAnsi="Arial Narrow" w:cs="Arial Narrow"/>
          <w:color w:val="000000"/>
          <w:kern w:val="0"/>
          <w:sz w:val="22"/>
          <w:szCs w:val="22"/>
          <w:lang w:val="es-ES" w:eastAsia="es-ES"/>
          <w14:ligatures w14:val="none"/>
        </w:rPr>
        <w:t xml:space="preserve"> escrito del 12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F978C4B"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552150" w:rsidRPr="00552150">
        <w:rPr>
          <w:rFonts w:ascii="Arial Narrow" w:eastAsia="Arial Narrow" w:hAnsi="Arial Narrow" w:cs="Arial Narrow"/>
          <w:color w:val="000000"/>
          <w:kern w:val="0"/>
          <w:sz w:val="22"/>
          <w:szCs w:val="22"/>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1A4D4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A4D4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C7A2B71"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7"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7"/>
      <w:r w:rsidRPr="0026598E">
        <w:rPr>
          <w:rFonts w:ascii="Arial Narrow" w:eastAsia="Arial Narrow" w:hAnsi="Arial Narrow" w:cs="Arial Narrow"/>
          <w:color w:val="000000"/>
          <w:kern w:val="0"/>
          <w:sz w:val="22"/>
          <w:szCs w:val="22"/>
          <w:lang w:eastAsia="es-ES"/>
          <w14:ligatures w14:val="none"/>
        </w:rPr>
        <w:t xml:space="preserve">, </w:t>
      </w:r>
      <w:bookmarkStart w:id="28"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8"/>
      <w:r w:rsidRPr="0026598E">
        <w:rPr>
          <w:rFonts w:ascii="Arial Narrow" w:eastAsia="Arial Narrow" w:hAnsi="Arial Narrow" w:cs="Arial Narrow"/>
          <w:color w:val="000000"/>
          <w:kern w:val="0"/>
          <w:sz w:val="22"/>
          <w:szCs w:val="22"/>
          <w:lang w:val="es-ES" w:eastAsia="es-ES"/>
          <w14:ligatures w14:val="none"/>
        </w:rPr>
        <w:t xml:space="preserve">cumpla con: </w:t>
      </w:r>
      <w:r w:rsidR="006E621E" w:rsidRPr="006E621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000101570164841400 del Seguro de desgravamen, así como el cargo de remisión de la póliza; (ii) presentar los medios probatorios que acrediten que todos los requerimientos de información para atender la solicitud de otorgamiento de cobertura al denunciante fueron justificados;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9"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xml:space="preserve">. </w:t>
      </w:r>
      <w:bookmarkEnd w:id="29"/>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5"/>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0" w:name="h.gjdgxs" w:colFirst="0" w:colLast="0"/>
      <w:bookmarkEnd w:id="30"/>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255BC845"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64717">
        <w:rPr>
          <w:rFonts w:ascii="Arial Narrow" w:eastAsia="Arial Narrow" w:hAnsi="Arial Narrow" w:cs="Arial Narrow"/>
          <w:spacing w:val="-3"/>
          <w:kern w:val="0"/>
          <w14:ligatures w14:val="none"/>
          <w:sz w:val="22"/>
          <w:szCs w:val="22"/>
        </w:rPr>
        <w:t/>
      </w:r>
      <w:r w:rsidR="001E1745" w:rsidRPr="00F64717">
        <w:rPr>
          <w:rFonts w:ascii="Arial Narrow" w:eastAsia="Arial Narrow" w:hAnsi="Arial Narrow" w:cs="Arial Narrow"/>
          <w:spacing w:val="-3"/>
          <w:kern w:val="0"/>
          <w14:ligatures w14:val="none"/>
          <w:sz w:val="22"/>
          <w:szCs w:val="22"/>
        </w:rPr>
        <w:t xml:space="preserve"/>
      </w:r>
      <w:r w:rsidRPr="00F64717">
        <w:rPr>
          <w:rFonts w:ascii="Arial Narrow" w:eastAsia="Arial Narrow" w:hAnsi="Arial Narrow" w:cs="Arial Narrow"/>
          <w:color w:val="000000"/>
          <w:sz w:val="22"/>
          <w:szCs w:val="22"/>
        </w:rPr>
        <w:t/>
      </w:r>
      <w:r w:rsidR="001E1745" w:rsidRPr="00F64717">
        <w:rPr>
          <w:rFonts w:ascii="Arial Narrow" w:eastAsia="Arial Narrow" w:hAnsi="Arial Narrow" w:cs="Arial Narrow"/>
          <w:color w:val="000000"/>
          <w:sz w:val="22"/>
          <w:szCs w:val="22"/>
        </w:rPr>
        <w:t/>
      </w:r>
      <w:r w:rsidRPr="00F64717">
        <w:rPr>
          <w:rFonts w:ascii="Arial Narrow" w:eastAsia="Arial Narrow" w:hAnsi="Arial Narrow" w:cs="Arial Narrow"/>
          <w:color w:val="000000"/>
          <w:sz w:val="22"/>
          <w:szCs w:val="22"/>
        </w:rPr>
        <w:t xml:space="preserve"/>
      </w:r>
      <w:r w:rsidR="001E1745" w:rsidRPr="00F64717">
        <w:rPr>
          <w:rFonts w:ascii="Arial Narrow" w:eastAsia="Arial Narrow" w:hAnsi="Arial Narrow" w:cs="Arial Narrow"/>
          <w:color w:val="000000"/>
          <w:sz w:val="22"/>
          <w:szCs w:val="22"/>
        </w:rPr>
        <w:t/>
      </w:r>
      <w:r w:rsidRPr="00F64717">
        <w:rPr>
          <w:rFonts w:ascii="Arial Narrow" w:eastAsia="Arial Narrow" w:hAnsi="Arial Narrow" w:cs="Arial Narrow"/>
          <w:color w:val="000000"/>
          <w:sz w:val="22"/>
          <w:szCs w:val="22"/>
        </w:rPr>
        <w:t xml:space="preserve"/>
      </w:r>
      <w:r w:rsidR="001E1745" w:rsidRPr="00F64717">
        <w:rPr>
          <w:rFonts w:ascii="Arial Narrow" w:eastAsia="Arial Narrow" w:hAnsi="Arial Narrow" w:cs="Arial Narrow"/>
          <w:color w:val="000000"/>
          <w:sz w:val="22"/>
          <w:szCs w:val="22"/>
        </w:rPr>
        <w:t/>
      </w:r>
      <w:r w:rsidRPr="00F64717">
        <w:rPr>
          <w:rFonts w:ascii="Arial Narrow" w:eastAsia="Arial Narrow" w:hAnsi="Arial Narrow" w:cs="Arial Narrow"/>
          <w:color w:val="000000"/>
          <w:sz w:val="22"/>
          <w:szCs w:val="22"/>
        </w:rPr>
        <w:t xml:space="preserve"/>
      </w:r>
      <w:r w:rsidR="001E1745" w:rsidRPr="00F64717">
        <w:rPr>
          <w:rFonts w:ascii="Arial Narrow" w:eastAsia="Arial Narrow" w:hAnsi="Arial Narrow" w:cs="Arial Narrow"/>
          <w:color w:val="000000"/>
          <w:sz w:val="22"/>
          <w:szCs w:val="22"/>
        </w:rPr>
        <w:t/>
      </w:r>
      <w:r w:rsidRPr="00F64717">
        <w:rPr>
          <w:rFonts w:ascii="Arial Narrow" w:eastAsia="Arial Narrow" w:hAnsi="Arial Narrow" w:cs="Arial Narrow"/>
          <w:color w:val="000000"/>
          <w:sz w:val="22"/>
          <w:szCs w:val="22"/>
        </w:rPr>
        <w:t xml:space="preserve"/>
      </w:r>
      <w:r w:rsidR="001E1745" w:rsidRPr="00F64717">
        <w:rPr>
          <w:rFonts w:ascii="Arial Narrow" w:eastAsia="Arial Narrow" w:hAnsi="Arial Narrow" w:cs="Arial Narrow"/>
          <w:color w:val="000000"/>
          <w:sz w:val="22"/>
          <w:szCs w:val="22"/>
        </w:rPr>
        <w:t/>
      </w:r>
      <w:r w:rsidRPr="00F64717">
        <w:rPr>
          <w:rFonts w:ascii="Arial Narrow" w:eastAsia="Arial Narrow" w:hAnsi="Arial Narrow" w:cs="Arial Narrow"/>
          <w:color w:val="000000"/>
          <w:sz w:val="22"/>
          <w:szCs w:val="22"/>
        </w:rPr>
        <w:t xml:space="preserve"/>
      </w:r>
      <w:r w:rsidR="001E1745" w:rsidRPr="00F64717">
        <w:rPr>
          <w:rFonts w:ascii="Arial Narrow" w:eastAsia="Arial Narrow" w:hAnsi="Arial Narrow" w:cs="Arial Narrow"/>
          <w:color w:val="000000"/>
          <w:sz w:val="22"/>
          <w:szCs w:val="22"/>
        </w:rPr>
        <w:t/>
      </w:r>
      <w:r w:rsidRPr="00F64717">
        <w:rPr>
          <w:rFonts w:ascii="Arial Narrow" w:eastAsia="Arial Narrow" w:hAnsi="Arial Narrow" w:cs="Arial Narrow"/>
          <w:color w:val="000000"/>
          <w:sz w:val="22"/>
          <w:szCs w:val="22"/>
        </w:rPr>
        <w:t xml:space="preserve"/>
      </w:r>
      <w:r w:rsidR="001E1745" w:rsidRPr="00F64717">
        <w:rPr>
          <w:rFonts w:ascii="Arial Narrow" w:eastAsia="Arial Narrow" w:hAnsi="Arial Narrow" w:cs="Arial Narrow"/>
          <w:color w:val="000000"/>
          <w:sz w:val="22"/>
          <w:szCs w:val="22"/>
        </w:rPr>
        <w:t/>
      </w:r>
      <w:r w:rsidRPr="00F64717">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31"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
      </w:r>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bookmarkStart w:id="32" w:name="_Hlk198890962"/>
      <w:bookmarkEnd w:id="31"/>
    </w:p>
    <w:bookmarkEnd w:id="32"/>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24FF869B"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LUISA ANALÍ SILVA MALPARTIDA</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Secretaria Técnica Ad Hoc</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3A00D7">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2B4978F" w14:textId="77777777" w:rsidR="00960D49" w:rsidRDefault="00960D49" w:rsidP="00DA79A0">
      <w:pPr>
        <w:spacing w:after="0" w:line="240" w:lineRule="auto"/>
      </w:pPr>
      <w:r>
        <w:separator/>
      </w:r>
    </w:p>
  </w:endnote>
  <w:endnote w:type="continuationSeparator" w:id="0">
    <w:p w14:paraId="7A9683BB" w14:textId="77777777" w:rsidR="00960D49" w:rsidRDefault="00960D4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6C52A02" w14:textId="77777777" w:rsidR="00960D49" w:rsidRDefault="00960D49" w:rsidP="00DA79A0">
      <w:pPr>
        <w:spacing w:after="0" w:line="240" w:lineRule="auto"/>
      </w:pPr>
      <w:r>
        <w:separator/>
      </w:r>
    </w:p>
  </w:footnote>
  <w:footnote w:type="continuationSeparator" w:id="0">
    <w:p w14:paraId="7C851001" w14:textId="77777777" w:rsidR="00960D49" w:rsidRDefault="00960D49" w:rsidP="00DA79A0">
      <w:pPr>
        <w:spacing w:after="0" w:line="240" w:lineRule="auto"/>
      </w:pPr>
      <w:r>
        <w:continuationSeparator/>
      </w:r>
    </w:p>
  </w:footnote>
  <w:footnote w:id="1">
    <w:p w14:paraId="1A82CAE4" w14:textId="77777777" w:rsidR="00CA59A2" w:rsidRPr="001423CA" w:rsidRDefault="00CA59A2" w:rsidP="000153EC">
      <w:pPr>
        <w:pStyle w:val="Textonotapie"/>
        <w:tabs>
          <w:tab w:val="left" w:pos="567"/>
        </w:tabs>
        <w:ind w:left="567"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tab/>
        <w:t>Publicado</w:t>
      </w:r>
      <w:r w:rsidRPr="001423CA">
        <w:rPr>
          <w:rFonts w:ascii="Arial Narrow" w:eastAsia="Arial Narrow" w:hAnsi="Arial Narrow" w:cs="Arial Narrow"/>
          <w:b/>
          <w:sz w:val="16"/>
          <w:szCs w:val="16"/>
        </w:rPr>
        <w:t xml:space="preserve"> </w:t>
      </w:r>
      <w:r w:rsidRPr="001423C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423CA">
        <w:rPr>
          <w:rFonts w:ascii="Arial Narrow" w:eastAsia="Arial Narrow" w:hAnsi="Arial Narrow" w:cs="Arial Narrow"/>
          <w:b/>
          <w:bCs/>
          <w:sz w:val="16"/>
          <w:szCs w:val="16"/>
        </w:rPr>
        <w:tab/>
        <w:t>Artículo 105.- Autoridad competente.</w:t>
      </w:r>
    </w:p>
    <w:p w14:paraId="7C7DEEBE"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 xml:space="preserve">(…). </w:t>
      </w:r>
    </w:p>
    <w:p w14:paraId="704590F7"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423CA">
        <w:rPr>
          <w:rFonts w:ascii="Arial Narrow" w:eastAsia="Arial Narrow" w:hAnsi="Arial Narrow" w:cs="Arial Narrow"/>
          <w:sz w:val="16"/>
          <w:szCs w:val="16"/>
        </w:rPr>
        <w:tab/>
      </w:r>
      <w:r w:rsidRPr="001423CA">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b/>
          <w:bCs/>
          <w:sz w:val="16"/>
          <w:szCs w:val="16"/>
        </w:rPr>
        <w:tab/>
        <w:t>Artículo 27.-</w:t>
      </w:r>
      <w:r w:rsidRPr="001423CA">
        <w:rPr>
          <w:rFonts w:ascii="Arial Narrow" w:eastAsia="Arial Narrow" w:hAnsi="Arial Narrow" w:cs="Arial Narrow"/>
          <w:sz w:val="16"/>
          <w:szCs w:val="16"/>
        </w:rPr>
        <w:t xml:space="preserve"> De la Comisión de Protección al Consumidor.- </w:t>
      </w:r>
    </w:p>
    <w:p w14:paraId="5B348423"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1423CA"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1423CA" w:rsidRDefault="00711750" w:rsidP="000153EC">
      <w:pPr>
        <w:pStyle w:val="Textonotapie"/>
        <w:ind w:left="567" w:right="-1"/>
        <w:jc w:val="both"/>
        <w:rPr>
          <w:rFonts w:ascii="Arial Narrow" w:eastAsia="Arial Narrow" w:hAnsi="Arial Narrow" w:cs="Arial Narrow"/>
          <w:b/>
          <w:bCs/>
          <w:sz w:val="16"/>
          <w:szCs w:val="16"/>
        </w:rPr>
      </w:pPr>
      <w:r w:rsidRPr="001423CA">
        <w:rPr>
          <w:rFonts w:ascii="Arial Narrow" w:eastAsia="Arial Narrow" w:hAnsi="Arial Narrow" w:cs="Arial Narrow"/>
          <w:b/>
          <w:bCs/>
          <w:sz w:val="16"/>
          <w:szCs w:val="16"/>
        </w:rPr>
        <w:t xml:space="preserve">Artículo 18.- Idoneidad </w:t>
      </w:r>
    </w:p>
    <w:p w14:paraId="478C8B3B" w14:textId="77777777" w:rsidR="00711750" w:rsidRPr="001423CA" w:rsidRDefault="00711750" w:rsidP="000153EC">
      <w:pPr>
        <w:pStyle w:val="Textonotapie"/>
        <w:ind w:left="567" w:right="-1"/>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1423CA" w:rsidRDefault="00711750" w:rsidP="000153EC">
      <w:pPr>
        <w:pStyle w:val="Textonotapie"/>
        <w:ind w:left="567" w:right="-1"/>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1423CA" w:rsidRDefault="00711750" w:rsidP="000153EC">
      <w:pPr>
        <w:pStyle w:val="Textonotapie"/>
        <w:ind w:left="567" w:right="-1"/>
        <w:jc w:val="both"/>
        <w:rPr>
          <w:rFonts w:ascii="Arial Narrow" w:eastAsia="Arial Narrow" w:hAnsi="Arial Narrow" w:cs="Arial Narrow"/>
          <w:sz w:val="16"/>
          <w:szCs w:val="16"/>
        </w:rPr>
      </w:pPr>
      <w:r w:rsidRPr="001423CA">
        <w:rPr>
          <w:rFonts w:ascii="Arial Narrow" w:eastAsia="Arial Narrow" w:hAnsi="Arial Narrow" w:cs="Arial Narrow"/>
          <w:b/>
          <w:bCs/>
          <w:sz w:val="16"/>
          <w:szCs w:val="16"/>
        </w:rPr>
        <w:t xml:space="preserve">Artículo 19.- Obligación de los proveedores </w:t>
      </w:r>
    </w:p>
    <w:p w14:paraId="21160F25" w14:textId="77777777" w:rsidR="00711750" w:rsidRPr="001423CA" w:rsidRDefault="00711750" w:rsidP="000153EC">
      <w:pPr>
        <w:pStyle w:val="Textonotapie"/>
        <w:ind w:left="567" w:right="-1"/>
        <w:jc w:val="both"/>
        <w:rPr>
          <w:rFonts w:ascii="Arial Narrow" w:eastAsia="Arial Narrow" w:hAnsi="Arial Narrow" w:cs="Arial Narrow"/>
          <w:sz w:val="16"/>
          <w:szCs w:val="16"/>
        </w:rPr>
      </w:pPr>
      <w:r w:rsidRPr="001423C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23D9362" w14:textId="77777777" w:rsidR="00C921B8" w:rsidRPr="001423CA" w:rsidRDefault="00C921B8" w:rsidP="00C921B8">
      <w:pPr>
        <w:pStyle w:val="Textonotapie"/>
        <w:tabs>
          <w:tab w:val="left" w:pos="567"/>
        </w:tabs>
        <w:ind w:left="567" w:right="-1" w:hanging="567"/>
        <w:jc w:val="both"/>
        <w:rPr>
          <w:rFonts w:ascii="Arial Narrow" w:eastAsia="Arial Narrow" w:hAnsi="Arial Narrow" w:cs="Arial Narrow"/>
          <w:b/>
          <w:bCs/>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F4C00ED" w14:textId="77777777" w:rsidR="00C921B8" w:rsidRPr="001423CA" w:rsidRDefault="00C921B8" w:rsidP="00C921B8">
      <w:pPr>
        <w:pStyle w:val="Textonotapie"/>
        <w:tabs>
          <w:tab w:val="left" w:pos="567"/>
        </w:tabs>
        <w:jc w:val="both"/>
        <w:rPr>
          <w:rFonts w:ascii="Arial Narrow" w:eastAsia="Arial Narrow" w:hAnsi="Arial Narrow" w:cs="Arial Narrow"/>
          <w:sz w:val="16"/>
          <w:szCs w:val="16"/>
        </w:rPr>
      </w:pPr>
      <w:r w:rsidRPr="001423CA">
        <w:rPr>
          <w:rFonts w:ascii="Arial Narrow" w:eastAsia="Arial Narrow" w:hAnsi="Arial Narrow" w:cs="Arial Narrow"/>
          <w:b/>
          <w:bCs/>
          <w:sz w:val="16"/>
          <w:szCs w:val="16"/>
        </w:rPr>
        <w:tab/>
        <w:t>Artículo 56.- Métodos comerciales coercitivos</w:t>
      </w:r>
    </w:p>
    <w:p w14:paraId="41CC5445" w14:textId="77777777" w:rsidR="00C921B8" w:rsidRPr="001423CA" w:rsidRDefault="00C921B8" w:rsidP="00C921B8">
      <w:pPr>
        <w:pStyle w:val="Textonotapie"/>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56C9C28B" w14:textId="77777777" w:rsidR="00C921B8" w:rsidRPr="001423CA" w:rsidRDefault="00C921B8" w:rsidP="00C921B8">
      <w:pPr>
        <w:pStyle w:val="Textonotapie"/>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w:t>
      </w:r>
    </w:p>
    <w:p w14:paraId="1539226B" w14:textId="77777777" w:rsidR="00C921B8" w:rsidRPr="001423CA" w:rsidRDefault="00C921B8" w:rsidP="00C921B8">
      <w:pPr>
        <w:pStyle w:val="Textonotapie"/>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1423CA"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1423CA" w:rsidRDefault="00121544" w:rsidP="000153EC">
      <w:pPr>
        <w:pStyle w:val="Textonotapie"/>
        <w:ind w:firstLine="567"/>
        <w:jc w:val="both"/>
        <w:rPr>
          <w:rFonts w:ascii="Arial Narrow" w:eastAsia="Arial Narrow" w:hAnsi="Arial Narrow" w:cs="Arial Narrow"/>
          <w:b/>
          <w:bCs/>
          <w:sz w:val="16"/>
          <w:szCs w:val="16"/>
        </w:rPr>
      </w:pPr>
      <w:r w:rsidRPr="001423CA">
        <w:rPr>
          <w:rFonts w:ascii="Arial Narrow" w:eastAsia="Arial Narrow" w:hAnsi="Arial Narrow" w:cs="Arial Narrow"/>
          <w:b/>
          <w:bCs/>
          <w:sz w:val="16"/>
          <w:szCs w:val="16"/>
        </w:rPr>
        <w:t>Artículo 1.- Derechos de los consumidores</w:t>
      </w:r>
    </w:p>
    <w:p w14:paraId="5C5C4231" w14:textId="77777777" w:rsidR="00121544" w:rsidRPr="001423CA" w:rsidRDefault="00121544" w:rsidP="000153EC">
      <w:pPr>
        <w:pStyle w:val="Textonotapie"/>
        <w:tabs>
          <w:tab w:val="left" w:pos="567"/>
        </w:tabs>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1.1 (…)</w:t>
      </w:r>
    </w:p>
    <w:p w14:paraId="5A644ACF" w14:textId="77777777" w:rsidR="00121544" w:rsidRPr="001423CA" w:rsidRDefault="00121544" w:rsidP="000153EC">
      <w:pPr>
        <w:pStyle w:val="Textonotapie"/>
        <w:tabs>
          <w:tab w:val="left" w:pos="567"/>
        </w:tabs>
        <w:ind w:left="570"/>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b. </w:t>
      </w:r>
      <w:r w:rsidRPr="001423CA">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1423CA"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w:t>
      </w:r>
    </w:p>
    <w:p w14:paraId="60688A27" w14:textId="77777777" w:rsidR="00121544" w:rsidRPr="001423CA" w:rsidRDefault="00121544" w:rsidP="000153EC">
      <w:pPr>
        <w:pStyle w:val="Textonotapie"/>
        <w:ind w:firstLine="567"/>
        <w:jc w:val="both"/>
        <w:rPr>
          <w:rFonts w:ascii="Arial Narrow" w:eastAsia="Arial Narrow" w:hAnsi="Arial Narrow" w:cs="Arial Narrow"/>
          <w:b/>
          <w:bCs/>
          <w:sz w:val="16"/>
          <w:szCs w:val="16"/>
        </w:rPr>
      </w:pPr>
      <w:r w:rsidRPr="001423CA">
        <w:rPr>
          <w:rFonts w:ascii="Arial Narrow" w:eastAsia="Arial Narrow" w:hAnsi="Arial Narrow" w:cs="Arial Narrow"/>
          <w:b/>
          <w:bCs/>
          <w:sz w:val="16"/>
          <w:szCs w:val="16"/>
        </w:rPr>
        <w:t>Artículo 2.- Información relevante</w:t>
      </w:r>
    </w:p>
    <w:p w14:paraId="2588E518" w14:textId="77777777" w:rsidR="00121544" w:rsidRPr="001423CA" w:rsidRDefault="00121544" w:rsidP="000153EC">
      <w:pPr>
        <w:pStyle w:val="Textonotapie"/>
        <w:tabs>
          <w:tab w:val="left" w:pos="567"/>
        </w:tabs>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1423CA" w:rsidRDefault="00121544" w:rsidP="000153EC">
      <w:pPr>
        <w:pStyle w:val="Textonotapie"/>
        <w:tabs>
          <w:tab w:val="left" w:pos="567"/>
        </w:tabs>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1423CA" w:rsidRDefault="00121544" w:rsidP="000153EC">
      <w:pPr>
        <w:pStyle w:val="Textonotapie"/>
        <w:tabs>
          <w:tab w:val="left" w:pos="567"/>
        </w:tabs>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1423CA" w:rsidRDefault="00121544" w:rsidP="000153EC">
      <w:pPr>
        <w:pStyle w:val="Textonotapie"/>
        <w:tabs>
          <w:tab w:val="left" w:pos="567"/>
        </w:tabs>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1423CA">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22F8C827" w14:textId="77777777" w:rsidR="00F71384" w:rsidRPr="001423CA"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2353B7" w14:textId="77777777" w:rsidR="00F71384" w:rsidRPr="001423CA" w:rsidRDefault="00F71384" w:rsidP="000153EC">
      <w:pPr>
        <w:pStyle w:val="Textonotapie"/>
        <w:ind w:left="567" w:right="-1"/>
        <w:jc w:val="both"/>
        <w:rPr>
          <w:rFonts w:ascii="Arial Narrow" w:eastAsia="Arial Narrow" w:hAnsi="Arial Narrow" w:cs="Arial Narrow"/>
          <w:b/>
          <w:bCs/>
          <w:sz w:val="16"/>
          <w:szCs w:val="16"/>
        </w:rPr>
      </w:pPr>
      <w:r w:rsidRPr="001423CA">
        <w:rPr>
          <w:rFonts w:ascii="Arial Narrow" w:eastAsia="Arial Narrow" w:hAnsi="Arial Narrow" w:cs="Arial Narrow"/>
          <w:b/>
          <w:bCs/>
          <w:sz w:val="16"/>
          <w:szCs w:val="16"/>
        </w:rPr>
        <w:t>Artículo 88.- Reclamo de productos o servicios financieros y de seguros</w:t>
      </w:r>
    </w:p>
    <w:p w14:paraId="3316B9F7" w14:textId="5AFDCCB7" w:rsidR="00F71384" w:rsidRPr="001423CA" w:rsidRDefault="00F71384" w:rsidP="000153EC">
      <w:pPr>
        <w:pStyle w:val="Textonotapie"/>
        <w:ind w:left="567" w:right="-1"/>
        <w:jc w:val="both"/>
        <w:rPr>
          <w:rFonts w:ascii="Arial Narrow" w:eastAsia="Arial Narrow" w:hAnsi="Arial Narrow" w:cs="Arial Narrow"/>
          <w:sz w:val="16"/>
          <w:szCs w:val="16"/>
        </w:rPr>
      </w:pPr>
      <w:r w:rsidRPr="001423CA">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1423CA">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bCs/>
          <w:sz w:val="16"/>
          <w:szCs w:val="16"/>
        </w:rPr>
        <w:tab/>
        <w:t>LEY SOBRE FACULTADES, NORMAS Y ORGANIZACIÓN DEL INDECOPI, APROBADA POR DECRETO LEGISLATIVO 807 Artículo 24.-</w:t>
      </w:r>
      <w:r w:rsidRPr="001423C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 xml:space="preserve">(...) </w:t>
      </w:r>
    </w:p>
    <w:p w14:paraId="7B2AB955"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1423C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1423CA" w:rsidRDefault="00CA59A2" w:rsidP="000153EC">
      <w:pPr>
        <w:pStyle w:val="Textonotapie"/>
        <w:tabs>
          <w:tab w:val="left" w:pos="567"/>
        </w:tabs>
        <w:ind w:left="567"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1423CA" w:rsidRDefault="00CA59A2" w:rsidP="000153EC">
      <w:pPr>
        <w:pStyle w:val="Textonotapie"/>
        <w:tabs>
          <w:tab w:val="left" w:pos="567"/>
        </w:tabs>
        <w:ind w:left="567"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sz w:val="16"/>
          <w:szCs w:val="16"/>
        </w:rPr>
        <w:tab/>
        <w:t>LEY 29571, CÓDIGO DE PROTECCIÓN Y DEFENSA DEL CONSUMIDOR</w:t>
      </w:r>
      <w:r w:rsidRPr="001423CA">
        <w:rPr>
          <w:rFonts w:ascii="Arial Narrow" w:eastAsia="Arial Narrow" w:hAnsi="Arial Narrow" w:cs="Arial Narrow"/>
          <w:b/>
          <w:bCs/>
          <w:sz w:val="16"/>
          <w:szCs w:val="16"/>
        </w:rPr>
        <w:t xml:space="preserve">, </w:t>
      </w:r>
      <w:r w:rsidRPr="001423CA">
        <w:rPr>
          <w:rFonts w:ascii="Arial Narrow" w:eastAsia="Arial Narrow" w:hAnsi="Arial Narrow" w:cs="Arial Narrow"/>
          <w:b/>
          <w:sz w:val="16"/>
          <w:szCs w:val="16"/>
        </w:rPr>
        <w:t>publicado el 2 de setiembre de 2010 y modificado por Decreto Legislativo 1308</w:t>
      </w:r>
    </w:p>
    <w:p w14:paraId="6D8A2F03" w14:textId="77777777" w:rsidR="00CA59A2" w:rsidRPr="001423CA" w:rsidRDefault="00CA59A2" w:rsidP="000153EC">
      <w:pPr>
        <w:pStyle w:val="Textonotapie"/>
        <w:ind w:left="567" w:hanging="567"/>
        <w:jc w:val="both"/>
        <w:rPr>
          <w:rFonts w:ascii="Arial Narrow" w:eastAsia="Arial Narrow" w:hAnsi="Arial Narrow" w:cs="Arial Narrow"/>
          <w:b/>
          <w:bCs/>
          <w:sz w:val="16"/>
          <w:szCs w:val="16"/>
        </w:rPr>
      </w:pPr>
      <w:r w:rsidRPr="001423CA">
        <w:rPr>
          <w:rFonts w:ascii="Arial Narrow" w:eastAsia="Arial Narrow" w:hAnsi="Arial Narrow" w:cs="Arial Narrow"/>
          <w:sz w:val="16"/>
          <w:szCs w:val="16"/>
        </w:rPr>
        <w:tab/>
      </w:r>
      <w:r w:rsidRPr="001423CA">
        <w:rPr>
          <w:rFonts w:ascii="Arial Narrow" w:eastAsia="Arial Narrow" w:hAnsi="Arial Narrow" w:cs="Arial Narrow"/>
          <w:b/>
          <w:bCs/>
          <w:sz w:val="16"/>
          <w:szCs w:val="16"/>
        </w:rPr>
        <w:t>Artículo 110.- Sanciones Administrativas</w:t>
      </w:r>
    </w:p>
    <w:p w14:paraId="693A834B" w14:textId="77777777" w:rsidR="00CA59A2" w:rsidRPr="001423CA"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423CA">
        <w:rPr>
          <w:rFonts w:ascii="Arial Narrow" w:eastAsia="Arial Narrow" w:hAnsi="Arial Narrow" w:cs="Arial Narrow"/>
          <w:sz w:val="16"/>
          <w:szCs w:val="16"/>
          <w:lang w:eastAsia="es-PE"/>
        </w:rPr>
        <w:t>(…)</w:t>
      </w:r>
    </w:p>
    <w:p w14:paraId="04CBC22B" w14:textId="77777777" w:rsidR="00CA59A2" w:rsidRPr="001423CA"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423C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1423CA"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423CA">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062EC860" w14:textId="77777777" w:rsidR="00CA59A2" w:rsidRPr="001423CA"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vertAlign w:val="superscript"/>
        </w:rPr>
        <w:t xml:space="preserve"/>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sz w:val="16"/>
          <w:szCs w:val="16"/>
        </w:rPr>
        <w:tab/>
        <w:t>LEY 29571, CÓDIGO DE PROTECCIÓN Y DEFENSA DEL CONSUMIDOR</w:t>
      </w:r>
      <w:r w:rsidRPr="001423CA">
        <w:rPr>
          <w:rFonts w:ascii="Arial Narrow" w:eastAsia="Arial Narrow" w:hAnsi="Arial Narrow" w:cs="Arial Narrow"/>
          <w:b/>
          <w:bCs/>
          <w:sz w:val="16"/>
          <w:szCs w:val="16"/>
        </w:rPr>
        <w:t xml:space="preserve">, </w:t>
      </w:r>
      <w:r w:rsidRPr="001423CA">
        <w:rPr>
          <w:rFonts w:ascii="Arial Narrow" w:eastAsia="Arial Narrow" w:hAnsi="Arial Narrow" w:cs="Arial Narrow"/>
          <w:b/>
          <w:sz w:val="16"/>
          <w:szCs w:val="16"/>
        </w:rPr>
        <w:t>publicado el 2 de setiembre de 2010 y modificado por Decreto Legislativo 1308</w:t>
      </w:r>
    </w:p>
    <w:p w14:paraId="4BC9BF8D" w14:textId="77777777" w:rsidR="00CA59A2" w:rsidRPr="001423CA" w:rsidRDefault="00CA59A2" w:rsidP="000153EC">
      <w:pPr>
        <w:spacing w:after="0" w:line="240" w:lineRule="auto"/>
        <w:ind w:left="567" w:hanging="567"/>
        <w:jc w:val="both"/>
        <w:rPr>
          <w:rFonts w:ascii="Arial Narrow" w:eastAsia="Arial Narrow" w:hAnsi="Arial Narrow" w:cs="Arial Narrow"/>
          <w:b/>
          <w:sz w:val="16"/>
          <w:szCs w:val="16"/>
        </w:rPr>
      </w:pPr>
      <w:r w:rsidRPr="001423CA">
        <w:rPr>
          <w:rFonts w:ascii="Arial Narrow" w:eastAsia="Arial Narrow" w:hAnsi="Arial Narrow" w:cs="Arial Narrow"/>
          <w:b/>
          <w:sz w:val="16"/>
          <w:szCs w:val="16"/>
        </w:rPr>
        <w:tab/>
        <w:t>Artículo 110.- Sanciones administrativas</w:t>
      </w:r>
    </w:p>
    <w:p w14:paraId="15C6524D"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1423CA"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1423CA">
        <w:rPr>
          <w:rFonts w:ascii="Arial Narrow" w:eastAsia="Arial Narrow" w:hAnsi="Arial Narrow" w:cs="Arial Narrow"/>
          <w:sz w:val="16"/>
          <w:szCs w:val="16"/>
        </w:rPr>
        <w:t>Infracciones leves, con una amonestación o con una multa de hasta cincuenta (50) UIT.</w:t>
      </w:r>
    </w:p>
    <w:p w14:paraId="3EC7469A" w14:textId="77777777" w:rsidR="00CA59A2" w:rsidRPr="001423CA"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1423CA">
        <w:rPr>
          <w:rFonts w:ascii="Arial Narrow" w:eastAsia="Arial Narrow" w:hAnsi="Arial Narrow" w:cs="Arial Narrow"/>
          <w:sz w:val="16"/>
          <w:szCs w:val="16"/>
        </w:rPr>
        <w:t>Infracciones graves, con una multa de hasta ciento cincuenta (150) UIT.</w:t>
      </w:r>
    </w:p>
    <w:p w14:paraId="7DEC6213" w14:textId="77777777" w:rsidR="00CA59A2" w:rsidRPr="001423CA"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1423CA">
        <w:rPr>
          <w:rFonts w:ascii="Arial Narrow" w:eastAsia="Arial Narrow" w:hAnsi="Arial Narrow" w:cs="Arial Narrow"/>
          <w:sz w:val="16"/>
          <w:szCs w:val="16"/>
        </w:rPr>
        <w:t>Infracciones muy graves, con una multa de hasta cuatrocientos cincuenta (450) UIT.</w:t>
      </w:r>
    </w:p>
    <w:p w14:paraId="707B74D3"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CA59A2" w:rsidRPr="001423C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1423CA"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 xml:space="preserve"/>
      </w:r>
      <w:r w:rsidRPr="001423CA">
        <w:rPr>
          <w:rFonts w:ascii="Arial Narrow" w:eastAsia="Arial Narrow" w:hAnsi="Arial Narrow" w:cs="Arial Narrow"/>
          <w:b/>
          <w:sz w:val="16"/>
          <w:szCs w:val="16"/>
        </w:rPr>
        <w:t>Artículo 114.- Medidas correctivas</w:t>
      </w:r>
    </w:p>
    <w:p w14:paraId="1B3B1F61"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1423CA" w:rsidRDefault="00CA59A2" w:rsidP="000153EC">
      <w:pPr>
        <w:spacing w:after="0" w:line="240" w:lineRule="auto"/>
        <w:ind w:left="567"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1423CA" w:rsidRDefault="00CA59A2" w:rsidP="000153EC">
      <w:pPr>
        <w:spacing w:after="0" w:line="240" w:lineRule="auto"/>
        <w:ind w:left="567" w:hanging="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1423CA" w:rsidRDefault="00CA59A2" w:rsidP="000153EC">
      <w:pPr>
        <w:spacing w:after="0" w:line="240" w:lineRule="auto"/>
        <w:ind w:left="567" w:hanging="567"/>
        <w:jc w:val="both"/>
        <w:rPr>
          <w:rFonts w:ascii="Arial Narrow" w:eastAsia="Arial Narrow" w:hAnsi="Arial Narrow" w:cs="Arial Narrow"/>
          <w:sz w:val="16"/>
          <w:szCs w:val="16"/>
        </w:rPr>
      </w:pPr>
      <w:r w:rsidRPr="001423CA">
        <w:rPr>
          <w:rFonts w:ascii="Arial Narrow" w:eastAsia="Arial Narrow" w:hAnsi="Arial Narrow" w:cs="Arial Narrow"/>
          <w:b/>
          <w:sz w:val="16"/>
          <w:szCs w:val="16"/>
        </w:rPr>
        <w:tab/>
        <w:t>Artículo 115.- Medidas correctivas reparadoras</w:t>
      </w:r>
    </w:p>
    <w:p w14:paraId="0A0E4012" w14:textId="77777777" w:rsidR="00CA59A2" w:rsidRPr="001423CA" w:rsidRDefault="00CA59A2" w:rsidP="000153EC">
      <w:pPr>
        <w:spacing w:after="0" w:line="240" w:lineRule="auto"/>
        <w:ind w:left="567" w:hanging="283"/>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Reparar productos.</w:t>
      </w:r>
    </w:p>
    <w:p w14:paraId="64B5280D"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1423C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423CA">
        <w:rPr>
          <w:rFonts w:ascii="Arial Narrow" w:eastAsia="Arial Narrow" w:hAnsi="Arial Narrow" w:cs="Arial Narrow"/>
          <w:sz w:val="16"/>
          <w:szCs w:val="16"/>
        </w:rPr>
        <w:t>Otras medidas reparadoras análogas de efectos equivalentes a las anteriores.</w:t>
      </w:r>
    </w:p>
    <w:p w14:paraId="764F3361" w14:textId="77777777" w:rsidR="00CA59A2" w:rsidRPr="001423CA" w:rsidRDefault="00CA59A2" w:rsidP="000153EC">
      <w:pPr>
        <w:pStyle w:val="Sinespaciad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1423CA" w:rsidRDefault="00CA59A2" w:rsidP="000153EC">
      <w:pPr>
        <w:spacing w:after="0" w:line="240" w:lineRule="auto"/>
        <w:ind w:left="567"/>
        <w:jc w:val="both"/>
        <w:rPr>
          <w:rFonts w:ascii="Arial Narrow" w:eastAsia="Arial Narrow" w:hAnsi="Arial Narrow" w:cs="Arial Narrow"/>
          <w:b/>
          <w:bCs/>
          <w:sz w:val="16"/>
          <w:szCs w:val="16"/>
        </w:rPr>
      </w:pPr>
      <w:r w:rsidRPr="001423CA">
        <w:rPr>
          <w:rFonts w:ascii="Arial Narrow" w:eastAsia="Arial Narrow" w:hAnsi="Arial Narrow" w:cs="Arial Narrow"/>
          <w:b/>
          <w:bCs/>
          <w:sz w:val="16"/>
          <w:szCs w:val="16"/>
        </w:rPr>
        <w:t>Artículo 116.- Medidas correctivas complementarias</w:t>
      </w:r>
    </w:p>
    <w:p w14:paraId="795BD0E8"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1423CA" w:rsidRDefault="00CA59A2" w:rsidP="000153EC">
      <w:pPr>
        <w:spacing w:after="0" w:line="240" w:lineRule="auto"/>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1E48C7DB" w14:textId="77777777" w:rsidR="00CA59A2" w:rsidRPr="001423CA"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sz w:val="16"/>
          <w:szCs w:val="16"/>
        </w:rPr>
        <w:tab/>
        <w:t>LEY 29571, CÓDIGO DE PROTECCIÓN Y DEFENSA DEL CONSUMIDOR</w:t>
      </w:r>
      <w:r w:rsidRPr="001423CA">
        <w:rPr>
          <w:rFonts w:ascii="Arial Narrow" w:eastAsia="Arial Narrow" w:hAnsi="Arial Narrow" w:cs="Arial Narrow"/>
          <w:b/>
          <w:bCs/>
          <w:sz w:val="16"/>
          <w:szCs w:val="16"/>
        </w:rPr>
        <w:t xml:space="preserve">, </w:t>
      </w:r>
      <w:r w:rsidRPr="001423CA">
        <w:rPr>
          <w:rFonts w:ascii="Arial Narrow" w:eastAsia="Arial Narrow" w:hAnsi="Arial Narrow" w:cs="Arial Narrow"/>
          <w:b/>
          <w:sz w:val="16"/>
          <w:szCs w:val="16"/>
        </w:rPr>
        <w:t>publicado el 2 de setiembre de 2010 y modificado por Decreto Legislativo 1308</w:t>
      </w:r>
    </w:p>
    <w:p w14:paraId="6927EAA2" w14:textId="77777777" w:rsidR="00CA59A2" w:rsidRPr="001423CA" w:rsidRDefault="00CA59A2" w:rsidP="000153EC">
      <w:pPr>
        <w:pStyle w:val="Textonotapie"/>
        <w:tabs>
          <w:tab w:val="left" w:pos="567"/>
        </w:tabs>
        <w:jc w:val="both"/>
        <w:rPr>
          <w:rFonts w:ascii="Arial Narrow" w:eastAsia="Arial Narrow" w:hAnsi="Arial Narrow" w:cs="Arial Narrow"/>
          <w:b/>
          <w:sz w:val="16"/>
          <w:szCs w:val="16"/>
        </w:rPr>
      </w:pPr>
      <w:r w:rsidRPr="001423CA">
        <w:rPr>
          <w:rFonts w:ascii="Arial Narrow" w:eastAsia="Arial Narrow" w:hAnsi="Arial Narrow" w:cs="Arial Narrow"/>
          <w:b/>
          <w:sz w:val="16"/>
          <w:szCs w:val="16"/>
        </w:rPr>
        <w:tab/>
        <w:t>Artículo 112.- Criterios de graduación de las sanciones administrativas</w:t>
      </w:r>
    </w:p>
    <w:p w14:paraId="3B612D08" w14:textId="77777777" w:rsidR="00CA59A2" w:rsidRPr="001423CA" w:rsidRDefault="00CA59A2" w:rsidP="000153EC">
      <w:pPr>
        <w:pStyle w:val="Textonotapie"/>
        <w:tabs>
          <w:tab w:val="left" w:pos="567"/>
        </w:tabs>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w:t>
      </w:r>
    </w:p>
    <w:p w14:paraId="1A096021" w14:textId="77777777" w:rsidR="00CA59A2" w:rsidRPr="001423CA" w:rsidRDefault="00CA59A2" w:rsidP="000153EC">
      <w:pPr>
        <w:pStyle w:val="Textonotapie"/>
        <w:tabs>
          <w:tab w:val="left" w:pos="567"/>
        </w:tabs>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Se consideran circunstancias atenuantes especiales, las siguientes:</w:t>
      </w:r>
    </w:p>
    <w:p w14:paraId="74B98BC1" w14:textId="77777777" w:rsidR="00CA59A2" w:rsidRPr="001423CA" w:rsidRDefault="00CA59A2" w:rsidP="000153EC">
      <w:pPr>
        <w:pStyle w:val="Textonotapie"/>
        <w:tabs>
          <w:tab w:val="left" w:pos="567"/>
        </w:tabs>
        <w:jc w:val="both"/>
        <w:rPr>
          <w:rFonts w:ascii="Arial Narrow" w:eastAsia="Arial Narrow" w:hAnsi="Arial Narrow" w:cs="Arial Narrow"/>
          <w:sz w:val="16"/>
          <w:szCs w:val="16"/>
        </w:rPr>
      </w:pPr>
      <w:r w:rsidRPr="001423CA">
        <w:rPr>
          <w:rFonts w:ascii="Arial Narrow" w:eastAsia="Arial Narrow" w:hAnsi="Arial Narrow" w:cs="Arial Narrow"/>
          <w:sz w:val="16"/>
          <w:szCs w:val="16"/>
        </w:rPr>
        <w:tab/>
        <w:t>(…)</w:t>
      </w:r>
    </w:p>
    <w:p w14:paraId="0D336D0B" w14:textId="77777777" w:rsidR="00CA59A2" w:rsidRPr="001423CA" w:rsidRDefault="00CA59A2" w:rsidP="000153EC">
      <w:pPr>
        <w:pStyle w:val="Textonotapie"/>
        <w:tabs>
          <w:tab w:val="left" w:pos="567"/>
        </w:tabs>
        <w:ind w:left="567"/>
        <w:jc w:val="both"/>
        <w:rPr>
          <w:rFonts w:ascii="Arial Narrow" w:eastAsia="Arial Narrow" w:hAnsi="Arial Narrow" w:cs="Arial Narrow"/>
          <w:sz w:val="16"/>
          <w:szCs w:val="16"/>
        </w:rPr>
      </w:pPr>
      <w:r w:rsidRPr="001423CA">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836DFB3" w14:textId="77777777" w:rsidR="00CA59A2" w:rsidRPr="001423CA"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1423CA">
        <w:rPr>
          <w:rStyle w:val="Refdenotaalpie"/>
          <w:rFonts w:ascii="Arial Narrow" w:eastAsia="Arial Narrow" w:hAnsi="Arial Narrow" w:cs="Arial Narrow"/>
          <w:b/>
          <w:bCs/>
          <w:sz w:val="16"/>
          <w:szCs w:val="16"/>
          <w:vertAlign w:val="superscript"/>
        </w:rPr>
        <w:footnoteRef/>
      </w:r>
      <w:r w:rsidRPr="001423CA">
        <w:rPr>
          <w:rFonts w:ascii="Arial Narrow" w:eastAsia="Arial Narrow" w:hAnsi="Arial Narrow" w:cs="Arial Narrow"/>
          <w:b/>
          <w:bCs/>
          <w:sz w:val="16"/>
          <w:szCs w:val="16"/>
        </w:rPr>
        <w:t xml:space="preserve"/>
      </w:r>
      <w:r w:rsidRPr="001423CA">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1423CA" w:rsidRDefault="00CA59A2" w:rsidP="000153EC">
      <w:pPr>
        <w:pStyle w:val="NormalWeb"/>
        <w:spacing w:after="0" w:line="240" w:lineRule="auto"/>
        <w:ind w:left="567"/>
        <w:jc w:val="both"/>
        <w:rPr>
          <w:rFonts w:ascii="Arial Narrow" w:eastAsia="Arial Narrow" w:hAnsi="Arial Narrow" w:cs="Arial Narrow"/>
          <w:bCs/>
          <w:sz w:val="16"/>
          <w:szCs w:val="16"/>
        </w:rPr>
      </w:pPr>
      <w:r w:rsidRPr="001423CA">
        <w:rPr>
          <w:rFonts w:ascii="Arial Narrow" w:eastAsia="Arial Narrow" w:hAnsi="Arial Narrow" w:cs="Arial Narrow"/>
          <w:b/>
          <w:sz w:val="16"/>
          <w:szCs w:val="16"/>
        </w:rPr>
        <w:t xml:space="preserve">Artículo 29.- </w:t>
      </w:r>
      <w:r w:rsidRPr="001423C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69457C94" w14:textId="77777777" w:rsidR="00CA59A2" w:rsidRPr="001423CA" w:rsidRDefault="00CA59A2" w:rsidP="000153EC">
      <w:pPr>
        <w:pStyle w:val="Textonotapie"/>
        <w:tabs>
          <w:tab w:val="left" w:pos="567"/>
        </w:tabs>
        <w:ind w:left="567" w:hanging="567"/>
        <w:jc w:val="both"/>
        <w:rPr>
          <w:rFonts w:ascii="Arial Narrow" w:eastAsia="Arial Narrow" w:hAnsi="Arial Narrow" w:cs="Arial Narrow"/>
          <w:sz w:val="16"/>
          <w:szCs w:val="16"/>
        </w:rPr>
      </w:pPr>
      <w:r w:rsidRPr="001423CA">
        <w:rPr>
          <w:rStyle w:val="Refdenotaalpie"/>
          <w:rFonts w:ascii="Arial Narrow" w:eastAsia="Arial Narrow" w:hAnsi="Arial Narrow" w:cs="Arial Narrow"/>
          <w:sz w:val="16"/>
          <w:szCs w:val="16"/>
          <w:vertAlign w:val="superscript"/>
        </w:rPr>
        <w:footnoteRef/>
      </w:r>
      <w:r w:rsidRPr="001423CA">
        <w:rPr>
          <w:rFonts w:ascii="Arial Narrow" w:eastAsia="Arial Narrow" w:hAnsi="Arial Narrow" w:cs="Arial Narrow"/>
          <w:sz w:val="16"/>
          <w:szCs w:val="16"/>
        </w:rPr>
        <w:t xml:space="preserve"/>
      </w:r>
      <w:r w:rsidRPr="001423CA">
        <w:rPr>
          <w:rFonts w:ascii="Arial Narrow" w:eastAsia="Arial Narrow" w:hAnsi="Arial Narrow" w:cs="Arial Narrow"/>
          <w:sz w:val="16"/>
          <w:szCs w:val="16"/>
        </w:rPr>
      </w:r>
      <w:r w:rsidRPr="001423C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1423CA" w:rsidRDefault="00CA59A2" w:rsidP="000153EC">
      <w:pPr>
        <w:pStyle w:val="Textonotapie"/>
        <w:ind w:left="1134"/>
        <w:jc w:val="both"/>
        <w:rPr>
          <w:rFonts w:ascii="Arial Narrow" w:eastAsia="Arial Narrow" w:hAnsi="Arial Narrow" w:cs="Arial Narrow"/>
          <w:b/>
          <w:bCs/>
          <w:sz w:val="16"/>
          <w:szCs w:val="16"/>
        </w:rPr>
      </w:pPr>
      <w:r w:rsidRPr="001423CA">
        <w:rPr>
          <w:rFonts w:ascii="Arial Narrow" w:eastAsia="Arial Narrow" w:hAnsi="Arial Narrow" w:cs="Arial Narrow"/>
          <w:b/>
          <w:bCs/>
          <w:sz w:val="16"/>
          <w:szCs w:val="16"/>
        </w:rPr>
        <w:t>Artículo 20.- Modalidades de notificación</w:t>
      </w:r>
    </w:p>
    <w:p w14:paraId="078AE407" w14:textId="77777777" w:rsidR="00B97AB5" w:rsidRPr="001423CA" w:rsidRDefault="00772A00" w:rsidP="00772A00">
      <w:pPr>
        <w:pStyle w:val="Textonotapie"/>
        <w:ind w:left="567"/>
        <w:jc w:val="both"/>
        <w:rPr>
          <w:rFonts w:ascii="Arial Narrow" w:eastAsia="Arial Narrow" w:hAnsi="Arial Narrow" w:cs="Arial Narrow"/>
          <w:sz w:val="16"/>
          <w:szCs w:val="16"/>
          <w:lang w:val="es-ES"/>
        </w:rPr>
      </w:pPr>
      <w:r w:rsidRPr="001423CA">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1423CA" w:rsidRDefault="00772A00" w:rsidP="00772A00">
      <w:pPr>
        <w:pStyle w:val="Textonotapie"/>
        <w:ind w:left="567"/>
        <w:jc w:val="both"/>
        <w:rPr>
          <w:rFonts w:ascii="Arial Narrow" w:eastAsia="Arial Narrow" w:hAnsi="Arial Narrow" w:cs="Arial Narrow"/>
          <w:sz w:val="16"/>
          <w:szCs w:val="16"/>
          <w:lang w:val="es-ES"/>
        </w:rPr>
      </w:pPr>
      <w:r w:rsidRPr="001423CA">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1423CA" w:rsidRDefault="00772A00" w:rsidP="00772A00">
      <w:pPr>
        <w:pStyle w:val="Textonotapie"/>
        <w:ind w:left="567"/>
        <w:jc w:val="both"/>
        <w:rPr>
          <w:rFonts w:ascii="Arial Narrow" w:eastAsia="Arial Narrow" w:hAnsi="Arial Narrow" w:cs="Arial Narrow"/>
          <w:sz w:val="16"/>
          <w:szCs w:val="16"/>
          <w:lang w:val="es-ES"/>
        </w:rPr>
      </w:pPr>
      <w:r w:rsidRPr="001423CA">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2A6A"/>
    <w:rsid w:val="000236CB"/>
    <w:rsid w:val="000313B8"/>
    <w:rsid w:val="00041C9F"/>
    <w:rsid w:val="00043A1C"/>
    <w:rsid w:val="000471EC"/>
    <w:rsid w:val="00062F6E"/>
    <w:rsid w:val="000630B1"/>
    <w:rsid w:val="00080193"/>
    <w:rsid w:val="0008134D"/>
    <w:rsid w:val="0008395D"/>
    <w:rsid w:val="000861D0"/>
    <w:rsid w:val="000A1CD5"/>
    <w:rsid w:val="000A2C5A"/>
    <w:rsid w:val="000C03E0"/>
    <w:rsid w:val="000C186B"/>
    <w:rsid w:val="000C4DDA"/>
    <w:rsid w:val="000D0811"/>
    <w:rsid w:val="000E04C3"/>
    <w:rsid w:val="000E4D4A"/>
    <w:rsid w:val="000E5C8E"/>
    <w:rsid w:val="000E6429"/>
    <w:rsid w:val="00107A1A"/>
    <w:rsid w:val="0011477C"/>
    <w:rsid w:val="00121544"/>
    <w:rsid w:val="00131702"/>
    <w:rsid w:val="001423CA"/>
    <w:rsid w:val="00151D71"/>
    <w:rsid w:val="00164BA4"/>
    <w:rsid w:val="00166964"/>
    <w:rsid w:val="001817A1"/>
    <w:rsid w:val="0019248B"/>
    <w:rsid w:val="001973E1"/>
    <w:rsid w:val="001A0212"/>
    <w:rsid w:val="001A4D4B"/>
    <w:rsid w:val="001B51BB"/>
    <w:rsid w:val="001B5674"/>
    <w:rsid w:val="001B56A2"/>
    <w:rsid w:val="001B58E7"/>
    <w:rsid w:val="001B6FB2"/>
    <w:rsid w:val="001B6FF8"/>
    <w:rsid w:val="001D0C14"/>
    <w:rsid w:val="001D3F79"/>
    <w:rsid w:val="001E1745"/>
    <w:rsid w:val="001F2C32"/>
    <w:rsid w:val="001F344A"/>
    <w:rsid w:val="002017B0"/>
    <w:rsid w:val="002024D8"/>
    <w:rsid w:val="0021374A"/>
    <w:rsid w:val="00215307"/>
    <w:rsid w:val="002162CF"/>
    <w:rsid w:val="00251562"/>
    <w:rsid w:val="00260C16"/>
    <w:rsid w:val="00264E98"/>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4DED"/>
    <w:rsid w:val="00345437"/>
    <w:rsid w:val="00353D90"/>
    <w:rsid w:val="003569CD"/>
    <w:rsid w:val="003609C5"/>
    <w:rsid w:val="003719B7"/>
    <w:rsid w:val="003748FB"/>
    <w:rsid w:val="003A00D7"/>
    <w:rsid w:val="003A3BA6"/>
    <w:rsid w:val="003B0CF9"/>
    <w:rsid w:val="003C22C4"/>
    <w:rsid w:val="003C6685"/>
    <w:rsid w:val="003E7F08"/>
    <w:rsid w:val="004251B6"/>
    <w:rsid w:val="00453840"/>
    <w:rsid w:val="004551D0"/>
    <w:rsid w:val="00466DFF"/>
    <w:rsid w:val="0047310F"/>
    <w:rsid w:val="00486240"/>
    <w:rsid w:val="00487837"/>
    <w:rsid w:val="004A45A4"/>
    <w:rsid w:val="004B0B44"/>
    <w:rsid w:val="004B1E5F"/>
    <w:rsid w:val="004B4FA0"/>
    <w:rsid w:val="004C061C"/>
    <w:rsid w:val="004C4BF2"/>
    <w:rsid w:val="004D0925"/>
    <w:rsid w:val="004D6D10"/>
    <w:rsid w:val="004D7945"/>
    <w:rsid w:val="004F1116"/>
    <w:rsid w:val="00511591"/>
    <w:rsid w:val="00515328"/>
    <w:rsid w:val="00531C07"/>
    <w:rsid w:val="00537A7E"/>
    <w:rsid w:val="00537BD7"/>
    <w:rsid w:val="00544EBE"/>
    <w:rsid w:val="00547BF9"/>
    <w:rsid w:val="005505B7"/>
    <w:rsid w:val="00552150"/>
    <w:rsid w:val="0055380D"/>
    <w:rsid w:val="005636EE"/>
    <w:rsid w:val="00565126"/>
    <w:rsid w:val="00565BE7"/>
    <w:rsid w:val="00574782"/>
    <w:rsid w:val="0058044E"/>
    <w:rsid w:val="005B08A8"/>
    <w:rsid w:val="005B7647"/>
    <w:rsid w:val="005C641F"/>
    <w:rsid w:val="005D3B8D"/>
    <w:rsid w:val="005D7A26"/>
    <w:rsid w:val="005E5407"/>
    <w:rsid w:val="005E58C8"/>
    <w:rsid w:val="005F38F3"/>
    <w:rsid w:val="005F48B2"/>
    <w:rsid w:val="00601F77"/>
    <w:rsid w:val="00612454"/>
    <w:rsid w:val="00617AF2"/>
    <w:rsid w:val="00626395"/>
    <w:rsid w:val="00646CC7"/>
    <w:rsid w:val="00654587"/>
    <w:rsid w:val="00657D0C"/>
    <w:rsid w:val="006C56E0"/>
    <w:rsid w:val="006E20FA"/>
    <w:rsid w:val="006E621E"/>
    <w:rsid w:val="006F0D03"/>
    <w:rsid w:val="00711750"/>
    <w:rsid w:val="00714623"/>
    <w:rsid w:val="00731B3A"/>
    <w:rsid w:val="007325B0"/>
    <w:rsid w:val="00735F8D"/>
    <w:rsid w:val="0074378D"/>
    <w:rsid w:val="0074704C"/>
    <w:rsid w:val="00761FEA"/>
    <w:rsid w:val="00762D3E"/>
    <w:rsid w:val="00763DFC"/>
    <w:rsid w:val="00772A00"/>
    <w:rsid w:val="00776AAE"/>
    <w:rsid w:val="00783D3F"/>
    <w:rsid w:val="00793E0A"/>
    <w:rsid w:val="007A4F99"/>
    <w:rsid w:val="007A5184"/>
    <w:rsid w:val="007B50E3"/>
    <w:rsid w:val="007B6063"/>
    <w:rsid w:val="007B7179"/>
    <w:rsid w:val="007C669A"/>
    <w:rsid w:val="007D31A8"/>
    <w:rsid w:val="007E3262"/>
    <w:rsid w:val="007E409F"/>
    <w:rsid w:val="007F305F"/>
    <w:rsid w:val="007F4EFA"/>
    <w:rsid w:val="00803D7E"/>
    <w:rsid w:val="0080766B"/>
    <w:rsid w:val="00811A2B"/>
    <w:rsid w:val="00823D47"/>
    <w:rsid w:val="00826948"/>
    <w:rsid w:val="0083186C"/>
    <w:rsid w:val="00851689"/>
    <w:rsid w:val="00856C2A"/>
    <w:rsid w:val="008625AB"/>
    <w:rsid w:val="00872A80"/>
    <w:rsid w:val="00877B92"/>
    <w:rsid w:val="008814B0"/>
    <w:rsid w:val="008819A6"/>
    <w:rsid w:val="008834B0"/>
    <w:rsid w:val="00890B1F"/>
    <w:rsid w:val="00894C69"/>
    <w:rsid w:val="0089579A"/>
    <w:rsid w:val="00895AB6"/>
    <w:rsid w:val="00896A8E"/>
    <w:rsid w:val="00897AD7"/>
    <w:rsid w:val="008A211A"/>
    <w:rsid w:val="008A2912"/>
    <w:rsid w:val="008A4F60"/>
    <w:rsid w:val="008A6481"/>
    <w:rsid w:val="008B4811"/>
    <w:rsid w:val="008B6C13"/>
    <w:rsid w:val="008C6BCC"/>
    <w:rsid w:val="008C7DBE"/>
    <w:rsid w:val="008E2E5A"/>
    <w:rsid w:val="008E6BA0"/>
    <w:rsid w:val="008E746F"/>
    <w:rsid w:val="0092176D"/>
    <w:rsid w:val="00924F24"/>
    <w:rsid w:val="00947FE2"/>
    <w:rsid w:val="00950088"/>
    <w:rsid w:val="009606E6"/>
    <w:rsid w:val="00960D49"/>
    <w:rsid w:val="00967D93"/>
    <w:rsid w:val="009805B9"/>
    <w:rsid w:val="00985114"/>
    <w:rsid w:val="00987623"/>
    <w:rsid w:val="00996DC2"/>
    <w:rsid w:val="009B0B00"/>
    <w:rsid w:val="009B2027"/>
    <w:rsid w:val="009C3228"/>
    <w:rsid w:val="009D2900"/>
    <w:rsid w:val="009D4278"/>
    <w:rsid w:val="009D468F"/>
    <w:rsid w:val="009D7D45"/>
    <w:rsid w:val="009F5B44"/>
    <w:rsid w:val="00A0361F"/>
    <w:rsid w:val="00A12C05"/>
    <w:rsid w:val="00A17FC8"/>
    <w:rsid w:val="00A22D19"/>
    <w:rsid w:val="00A23703"/>
    <w:rsid w:val="00A33173"/>
    <w:rsid w:val="00A37879"/>
    <w:rsid w:val="00A4485D"/>
    <w:rsid w:val="00A50683"/>
    <w:rsid w:val="00A54BBE"/>
    <w:rsid w:val="00A66BF2"/>
    <w:rsid w:val="00A66DE0"/>
    <w:rsid w:val="00A675FC"/>
    <w:rsid w:val="00A7053E"/>
    <w:rsid w:val="00A760AA"/>
    <w:rsid w:val="00A84194"/>
    <w:rsid w:val="00A87B9B"/>
    <w:rsid w:val="00A91613"/>
    <w:rsid w:val="00AA1996"/>
    <w:rsid w:val="00AA4CCE"/>
    <w:rsid w:val="00AA61D3"/>
    <w:rsid w:val="00AB0626"/>
    <w:rsid w:val="00AC5DF4"/>
    <w:rsid w:val="00AC634C"/>
    <w:rsid w:val="00AE2D20"/>
    <w:rsid w:val="00AF7733"/>
    <w:rsid w:val="00B11ECB"/>
    <w:rsid w:val="00B1262A"/>
    <w:rsid w:val="00B15FED"/>
    <w:rsid w:val="00B20DDF"/>
    <w:rsid w:val="00B27062"/>
    <w:rsid w:val="00B37A7A"/>
    <w:rsid w:val="00B42367"/>
    <w:rsid w:val="00B42406"/>
    <w:rsid w:val="00B45EBC"/>
    <w:rsid w:val="00B71A7D"/>
    <w:rsid w:val="00B739FB"/>
    <w:rsid w:val="00B906B1"/>
    <w:rsid w:val="00B91E42"/>
    <w:rsid w:val="00B953E7"/>
    <w:rsid w:val="00B96409"/>
    <w:rsid w:val="00B97AB5"/>
    <w:rsid w:val="00BA461D"/>
    <w:rsid w:val="00BB47E5"/>
    <w:rsid w:val="00BC42BA"/>
    <w:rsid w:val="00BC5E16"/>
    <w:rsid w:val="00BD2086"/>
    <w:rsid w:val="00BD470D"/>
    <w:rsid w:val="00BD7737"/>
    <w:rsid w:val="00BF1B59"/>
    <w:rsid w:val="00C2093C"/>
    <w:rsid w:val="00C30CCD"/>
    <w:rsid w:val="00C56FC4"/>
    <w:rsid w:val="00C6431E"/>
    <w:rsid w:val="00C72EFF"/>
    <w:rsid w:val="00C77DFA"/>
    <w:rsid w:val="00C87EB4"/>
    <w:rsid w:val="00C921B8"/>
    <w:rsid w:val="00C93C33"/>
    <w:rsid w:val="00C95E59"/>
    <w:rsid w:val="00CA59A2"/>
    <w:rsid w:val="00CA5B74"/>
    <w:rsid w:val="00CB098D"/>
    <w:rsid w:val="00CB3ACC"/>
    <w:rsid w:val="00CB6EBD"/>
    <w:rsid w:val="00CD0C8E"/>
    <w:rsid w:val="00CD118F"/>
    <w:rsid w:val="00CD1878"/>
    <w:rsid w:val="00CD245D"/>
    <w:rsid w:val="00CD62B5"/>
    <w:rsid w:val="00CE01D5"/>
    <w:rsid w:val="00CE35A6"/>
    <w:rsid w:val="00CF40EB"/>
    <w:rsid w:val="00D0172A"/>
    <w:rsid w:val="00D049FC"/>
    <w:rsid w:val="00D04A70"/>
    <w:rsid w:val="00D12DBB"/>
    <w:rsid w:val="00D3314B"/>
    <w:rsid w:val="00D46CD3"/>
    <w:rsid w:val="00D502EA"/>
    <w:rsid w:val="00D53538"/>
    <w:rsid w:val="00D53DDE"/>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13BD0"/>
    <w:rsid w:val="00E142DD"/>
    <w:rsid w:val="00E2296F"/>
    <w:rsid w:val="00E425E7"/>
    <w:rsid w:val="00E441F7"/>
    <w:rsid w:val="00E500B6"/>
    <w:rsid w:val="00E55AB3"/>
    <w:rsid w:val="00E55D8D"/>
    <w:rsid w:val="00E6140E"/>
    <w:rsid w:val="00E67D34"/>
    <w:rsid w:val="00E83F88"/>
    <w:rsid w:val="00EA469E"/>
    <w:rsid w:val="00EA78F9"/>
    <w:rsid w:val="00ED4B2D"/>
    <w:rsid w:val="00ED5D86"/>
    <w:rsid w:val="00ED6393"/>
    <w:rsid w:val="00EE3204"/>
    <w:rsid w:val="00EF478C"/>
    <w:rsid w:val="00F01410"/>
    <w:rsid w:val="00F14BCC"/>
    <w:rsid w:val="00F30173"/>
    <w:rsid w:val="00F3683E"/>
    <w:rsid w:val="00F37E66"/>
    <w:rsid w:val="00F54F2D"/>
    <w:rsid w:val="00F64717"/>
    <w:rsid w:val="00F709C5"/>
    <w:rsid w:val="00F71384"/>
    <w:rsid w:val="00F754DE"/>
    <w:rsid w:val="00F85C52"/>
    <w:rsid w:val="00F954C6"/>
    <w:rsid w:val="00F97B45"/>
    <w:rsid w:val="00FB3261"/>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8</Pages>
  <Words>2503</Words>
  <Characters>13770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2026-03-19T23:56:00Z</cp:lastPrinted>
  <dcterms:created xsi:type="dcterms:W3CDTF">2024-06-18T08:44:00Z</dcterms:created>
  <dcterms:modified xsi:type="dcterms:W3CDTF">2026-03-19T23:56:00Z</dcterms:modified>
</cp:coreProperties>
</file>