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B8C0FD7" w14:textId="77777777" w:rsidR="00583A9F" w:rsidRPr="0026598E" w:rsidRDefault="00583A9F" w:rsidP="00583A9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46E1D">
        <w:rPr>
          <w:rFonts w:ascii="Arial Narrow" w:eastAsia="Arial Narrow" w:hAnsi="Arial Narrow" w:cs="Arial Narrow"/>
          <w:b/>
          <w:bCs/>
          <w:color w:val="000000"/>
          <w:kern w:val="0"/>
          <w:sz w:val="22"/>
          <w:szCs w:val="22"/>
          <w:shd w:val="clear" w:color="auto" w:fill="FFFFFF"/>
          <w:lang w:eastAsia="es-PE"/>
          <w14:ligatures w14:val="none"/>
        </w:rPr>
        <w:t>1252-2025/CC1</w:t>
      </w:r>
    </w:p>
    <w:p w14:paraId="07488B64"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05183E78"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46E1D">
        <w:rPr>
          <w:rFonts w:ascii="Arial Narrow" w:eastAsia="Arial Narrow" w:hAnsi="Arial Narrow" w:cs="Arial Narrow"/>
          <w:b/>
          <w:color w:val="000000"/>
          <w:kern w:val="0"/>
          <w:sz w:val="22"/>
          <w:szCs w:val="22"/>
          <w:lang w:eastAsia="es-PE"/>
          <w14:ligatures w14:val="none"/>
        </w:rPr>
        <w:t>DENUNCIADO</w:t>
      </w:r>
      <w:r w:rsidRPr="00746E1D">
        <w:rPr>
          <w:rFonts w:ascii="Arial Narrow" w:eastAsia="Arial Narrow" w:hAnsi="Arial Narrow" w:cs="Arial Narrow"/>
          <w:b/>
          <w:color w:val="000000"/>
          <w:kern w:val="0"/>
          <w:sz w:val="22"/>
          <w:szCs w:val="22"/>
          <w:lang w:eastAsia="es-PE"/>
          <w14:ligatures w14:val="none"/>
        </w:rPr>
        <w:tab/>
        <w:t>:</w:t>
      </w:r>
      <w:r w:rsidRPr="00746E1D">
        <w:rPr>
          <w:rFonts w:ascii="Arial Narrow" w:eastAsia="Arial Narrow" w:hAnsi="Arial Narrow" w:cs="Arial Narrow"/>
          <w:b/>
          <w:color w:val="000000"/>
          <w:kern w:val="0"/>
          <w:sz w:val="22"/>
          <w:szCs w:val="22"/>
          <w:lang w:eastAsia="es-PE"/>
          <w14:ligatures w14:val="none"/>
        </w:rPr>
        <w:tab/>
        <w:t>RÍMAC SEGUROS Y REASEGUROS S.A. (RÍMAC)</w:t>
      </w:r>
    </w:p>
    <w:p w14:paraId="0E212B7B" w14:textId="77777777" w:rsidR="00583A9F" w:rsidRPr="00C9505A"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46E1D">
        <w:rPr>
          <w:rFonts w:ascii="Arial Narrow" w:eastAsia="Arial Narrow" w:hAnsi="Arial Narrow" w:cs="Arial Narrow"/>
          <w:b/>
          <w:color w:val="000000"/>
          <w:kern w:val="0"/>
          <w:sz w:val="22"/>
          <w:szCs w:val="22"/>
          <w:lang w:eastAsia="es-PE"/>
          <w14:ligatures w14:val="none"/>
        </w:rPr>
        <w:t>MATERIAS</w:t>
      </w:r>
      <w:r w:rsidRPr="00746E1D">
        <w:rPr>
          <w:rFonts w:ascii="Arial Narrow" w:eastAsia="Arial Narrow" w:hAnsi="Arial Narrow" w:cs="Arial Narrow"/>
          <w:b/>
          <w:color w:val="000000"/>
          <w:kern w:val="0"/>
          <w:sz w:val="22"/>
          <w:szCs w:val="22"/>
          <w:lang w:eastAsia="es-PE"/>
          <w14:ligatures w14:val="none"/>
        </w:rPr>
        <w:tab/>
        <w:t xml:space="preserve">: </w:t>
      </w:r>
      <w:r w:rsidRPr="00746E1D">
        <w:rPr>
          <w:rFonts w:ascii="Arial Narrow" w:eastAsia="Arial Narrow" w:hAnsi="Arial Narrow" w:cs="Arial Narrow"/>
          <w:b/>
          <w:color w:val="000000"/>
          <w:kern w:val="0"/>
          <w:sz w:val="22"/>
          <w:szCs w:val="22"/>
          <w:lang w:eastAsia="es-PE"/>
          <w14:ligatures w14:val="none"/>
        </w:rPr>
        <w:tab/>
      </w:r>
      <w:r w:rsidRPr="00C9505A">
        <w:rPr>
          <w:rFonts w:ascii="Arial Narrow" w:eastAsia="Arial Narrow" w:hAnsi="Arial Narrow" w:cs="Arial Narrow"/>
          <w:b/>
          <w:color w:val="000000"/>
          <w:kern w:val="0"/>
          <w:sz w:val="22"/>
          <w:szCs w:val="22"/>
          <w:lang w:eastAsia="es-PE"/>
          <w14:ligatures w14:val="none"/>
        </w:rPr>
        <w:t>ADMISIÓN A TRÁMITE</w:t>
      </w:r>
    </w:p>
    <w:p w14:paraId="298DD5C4" w14:textId="77777777" w:rsidR="00583A9F" w:rsidRPr="00C9505A" w:rsidRDefault="00583A9F" w:rsidP="00583A9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9505A">
        <w:rPr>
          <w:rFonts w:ascii="Arial Narrow" w:eastAsia="Arial Narrow" w:hAnsi="Arial Narrow" w:cs="Arial Narrow"/>
          <w:b/>
          <w:color w:val="000000"/>
          <w:kern w:val="0"/>
          <w:sz w:val="22"/>
          <w:szCs w:val="22"/>
          <w:lang w:eastAsia="es-PE"/>
          <w14:ligatures w14:val="none"/>
        </w:rPr>
        <w:t xml:space="preserve">REQUERIMIENTO DE INFORMACIÓN </w:t>
      </w:r>
    </w:p>
    <w:p w14:paraId="414E9001" w14:textId="77777777" w:rsidR="00583A9F" w:rsidRPr="00C9505A" w:rsidRDefault="00583A9F" w:rsidP="00583A9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9505A">
        <w:rPr>
          <w:rFonts w:ascii="Arial Narrow" w:eastAsia="Arial Narrow" w:hAnsi="Arial Narrow" w:cs="Arial Narrow"/>
          <w:b/>
          <w:color w:val="000000"/>
          <w:kern w:val="0"/>
          <w:sz w:val="22"/>
          <w:szCs w:val="22"/>
          <w:lang w:eastAsia="es-PE"/>
          <w14:ligatures w14:val="none"/>
        </w:rPr>
        <w:t xml:space="preserve">RESOLUCIÓN </w:t>
      </w:r>
      <w:r w:rsidRPr="00C9505A">
        <w:rPr>
          <w:rFonts w:ascii="Arial Narrow" w:eastAsia="Arial Narrow" w:hAnsi="Arial Narrow" w:cs="Arial Narrow"/>
          <w:b/>
          <w:color w:val="000000"/>
          <w:kern w:val="0"/>
          <w:sz w:val="22"/>
          <w:szCs w:val="22"/>
          <w:lang w:eastAsia="es-PE"/>
          <w14:ligatures w14:val="none"/>
        </w:rPr>
        <w:tab/>
        <w:t>:</w:t>
      </w:r>
      <w:r w:rsidRPr="00C9505A">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2</w:t>
      </w:r>
    </w:p>
    <w:p w14:paraId="7DF73AFF" w14:textId="77777777" w:rsidR="00583A9F" w:rsidRPr="00C9505A" w:rsidRDefault="00583A9F" w:rsidP="00583A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09F312A" w14:textId="76FD3F67" w:rsidR="00583A9F" w:rsidRPr="0026598E" w:rsidRDefault="00583A9F" w:rsidP="00583A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9505A">
        <w:rPr>
          <w:rFonts w:ascii="Arial Narrow" w:eastAsia="Arial Narrow" w:hAnsi="Arial Narrow" w:cs="Arial Narrow"/>
          <w:color w:val="000000"/>
          <w:kern w:val="0"/>
          <w:sz w:val="22"/>
          <w:szCs w:val="22"/>
          <w:shd w:val="clear" w:color="auto" w:fill="FFFFFF"/>
          <w:lang w:eastAsia="es-PE"/>
          <w14:ligatures w14:val="none"/>
        </w:rPr>
        <w:t xml:space="preserve">Lima, </w:t>
      </w:r>
      <w:r w:rsidR="00E620BA">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C9505A">
        <w:rPr>
          <w:rFonts w:ascii="Arial Narrow" w:eastAsia="Arial Narrow" w:hAnsi="Arial Narrow" w:cs="Arial Narrow"/>
          <w:color w:val="000000"/>
          <w:kern w:val="0"/>
          <w:sz w:val="22"/>
          <w:szCs w:val="22"/>
          <w:shd w:val="clear" w:color="auto" w:fill="FFFFFF"/>
          <w:lang w:eastAsia="es-PE"/>
          <w14:ligatures w14:val="none"/>
        </w:rPr>
        <w:t xml:space="preserve"/>
      </w:r>
    </w:p>
    <w:p w14:paraId="462DDAB8" w14:textId="77777777" w:rsidR="00583A9F" w:rsidRPr="0026598E" w:rsidRDefault="00583A9F" w:rsidP="00583A9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82CA31A" w14:textId="77777777" w:rsidR="00583A9F" w:rsidRPr="0026598E" w:rsidRDefault="00583A9F" w:rsidP="00583A9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37A099E" w14:textId="77777777" w:rsidR="00583A9F" w:rsidRPr="0026598E" w:rsidRDefault="00583A9F" w:rsidP="00583A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BCFBED3" w14:textId="77777777" w:rsidR="00583A9F" w:rsidRPr="002251F7" w:rsidRDefault="00583A9F" w:rsidP="00583A9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91DF0">
        <w:rPr>
          <w:rFonts w:ascii="Arial Narrow" w:eastAsia="Arial Narrow" w:hAnsi="Arial Narrow" w:cs="Arial Narrow"/>
          <w:color w:val="000000"/>
          <w:kern w:val="0"/>
          <w:sz w:val="22"/>
          <w:szCs w:val="22"/>
          <w:lang w:val="es-ES" w:eastAsia="es-ES"/>
          <w14:ligatures w14:val="none"/>
        </w:rPr>
        <w:t xml:space="preserve">Mediante el escrito del 28 de mayo de 2025, la señora [APELLIDO] denunció a Rímac por presuntas infracciones a la Ley 29571, Código de Protección y Defensa del Consumidor</w:t>
      </w:r>
      <w:r w:rsidRPr="002251F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91DF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251F7">
        <w:rPr>
          <w:rFonts w:ascii="Arial Narrow" w:eastAsia="Arial Narrow" w:hAnsi="Arial Narrow" w:cs="Arial Narrow"/>
          <w:color w:val="000000"/>
          <w:kern w:val="0"/>
          <w:sz w:val="22"/>
          <w:szCs w:val="22"/>
          <w:lang w:val="es-ES" w:eastAsia="es-ES"/>
          <w14:ligatures w14:val="none"/>
        </w:rPr>
        <w:t xml:space="preserve"/>
      </w:r>
      <w:r w:rsidRPr="002251F7">
        <w:rPr>
          <w:rFonts w:ascii="Arial Narrow" w:eastAsia="Arial Narrow" w:hAnsi="Arial Narrow" w:cs="Arial Narrow"/>
          <w:kern w:val="0"/>
          <w14:ligatures w14:val="none"/>
          <w:sz w:val="22"/>
          <w:szCs w:val="22"/>
        </w:rPr>
        <w:t/>
      </w:r>
      <w:r w:rsidRPr="002251F7">
        <w:rPr>
          <w:rFonts w:ascii="Arial Narrow" w:eastAsia="Arial Narrow" w:hAnsi="Arial Narrow" w:cs="Arial Narrow"/>
          <w:color w:val="000000"/>
          <w:kern w:val="0"/>
          <w:sz w:val="22"/>
          <w:szCs w:val="22"/>
          <w:lang w:val="es-ES" w:eastAsia="es-ES"/>
          <w14:ligatures w14:val="none"/>
        </w:rPr>
        <w:t/>
      </w:r>
      <w:r w:rsidRPr="002251F7">
        <w:rPr>
          <w:rFonts w:ascii="Arial Narrow" w:eastAsia="Arial Narrow" w:hAnsi="Arial Narrow" w:cs="Arial Narrow"/>
          <w:color w:val="000000"/>
          <w:kern w:val="0"/>
          <w:sz w:val="22"/>
          <w:szCs w:val="22"/>
          <w:lang w:val="es-ES" w:eastAsia="es-ES"/>
          <w14:ligatures w14:val="none"/>
        </w:rPr>
        <w:t xml:space="preserve"/>
      </w:r>
      <w:r w:rsidRPr="002251F7">
        <w:rPr>
          <w:rFonts w:ascii="Arial Narrow" w:eastAsia="Arial Narrow" w:hAnsi="Arial Narrow" w:cs="Arial Narrow"/>
          <w:bCs/>
          <w:color w:val="000000"/>
          <w:kern w:val="0"/>
          <w:sz w:val="22"/>
          <w:szCs w:val="22"/>
          <w:lang w:val="es-ES" w:eastAsia="es-ES"/>
          <w14:ligatures w14:val="none"/>
        </w:rPr>
        <w:t/>
      </w:r>
    </w:p>
    <w:p w14:paraId="7BD888FA" w14:textId="77777777" w:rsidR="00583A9F" w:rsidRPr="002251F7" w:rsidRDefault="00583A9F" w:rsidP="00583A9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D0BE75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 xml:space="preserve">El 24 de octubre de 2022, se produjo un accidente de tránsito mientras se encontraba como pasajera del microbús de placa B7Z-964, con SOAT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2003-327729-2022 emitido por Rímac. Como consecuencia del siniestro, fue trasladada a la Clínica Vesalio, donde recibió atención médica especializada.</w:t>
      </w:r>
    </w:p>
    <w:p w14:paraId="0CB6CCA6" w14:textId="77777777" w:rsidR="00583A9F" w:rsidRPr="002251F7" w:rsidRDefault="00583A9F" w:rsidP="00583A9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BD5C030"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 xml:space="preserve">El 25 de noviembre de 2024, presentó ante Rímac el Certificado Médico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1775074, expedido el 23 de noviembre de 2024 por la Dra. Liliana </w:t>
      </w:r>
      <w:proofErr w:type="spellStart"/>
      <w:r w:rsidRPr="002251F7">
        <w:rPr>
          <w:rFonts w:ascii="Arial Narrow" w:eastAsia="Arial Narrow" w:hAnsi="Arial Narrow" w:cs="Arial Narrow"/>
          <w:color w:val="000000"/>
          <w:kern w:val="0"/>
          <w:sz w:val="22"/>
          <w:szCs w:val="22"/>
          <w:lang w:eastAsia="es-ES"/>
          <w14:ligatures w14:val="none"/>
        </w:rPr>
        <w:t>Lesevic</w:t>
      </w:r>
      <w:proofErr w:type="spellEnd"/>
      <w:r w:rsidRPr="002251F7">
        <w:rPr>
          <w:rFonts w:ascii="Arial Narrow" w:eastAsia="Arial Narrow" w:hAnsi="Arial Narrow" w:cs="Arial Narrow"/>
          <w:color w:val="000000"/>
          <w:kern w:val="0"/>
          <w:sz w:val="22"/>
          <w:szCs w:val="22"/>
          <w:lang w:eastAsia="es-ES"/>
          <w14:ligatures w14:val="none"/>
        </w:rPr>
        <w:t xml:space="preserve"> Roberto, donde se indicaba una incapacidad permanente del 90%. Sin embargo, Rímac rechazó el documento alegando diferencias en el color de tinta utilizado en la expresión “Porcentaje de Menoscabo”.</w:t>
      </w:r>
    </w:p>
    <w:p w14:paraId="323AE102" w14:textId="77777777" w:rsidR="00583A9F" w:rsidRPr="002251F7" w:rsidRDefault="00583A9F" w:rsidP="00583A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7D6CEF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El 25 de febrero de 2025, se emitió un informe médico firmado por la Dra. Julia Vásquez Loyola, especialista en Ortopedia y Traumatología, en el cual se consignó que, pese al tratamiento recibido, se presentaba un menoscabo funcional significativo en el miembro superior derecho.</w:t>
      </w:r>
    </w:p>
    <w:p w14:paraId="26CE86EA" w14:textId="77777777" w:rsidR="00583A9F" w:rsidRPr="002251F7" w:rsidRDefault="00583A9F" w:rsidP="00583A9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1A86C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 xml:space="preserve">Posteriormente, se solicitó a la Dra. </w:t>
      </w:r>
      <w:proofErr w:type="spellStart"/>
      <w:r w:rsidRPr="002251F7">
        <w:rPr>
          <w:rFonts w:ascii="Arial Narrow" w:eastAsia="Arial Narrow" w:hAnsi="Arial Narrow" w:cs="Arial Narrow"/>
          <w:color w:val="000000"/>
          <w:kern w:val="0"/>
          <w:sz w:val="22"/>
          <w:szCs w:val="22"/>
          <w:lang w:eastAsia="es-ES"/>
          <w14:ligatures w14:val="none"/>
        </w:rPr>
        <w:t>Lesevic</w:t>
      </w:r>
      <w:proofErr w:type="spellEnd"/>
      <w:r w:rsidRPr="002251F7">
        <w:rPr>
          <w:rFonts w:ascii="Arial Narrow" w:eastAsia="Arial Narrow" w:hAnsi="Arial Narrow" w:cs="Arial Narrow"/>
          <w:color w:val="000000"/>
          <w:kern w:val="0"/>
          <w:sz w:val="22"/>
          <w:szCs w:val="22"/>
          <w:lang w:eastAsia="es-ES"/>
          <w14:ligatures w14:val="none"/>
        </w:rPr>
        <w:t xml:space="preserve"> la subsanación de la observación. El 10 de diciembre de 2024, se emitió el Certificado Médico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1789914, con el texto completo en un único color, donde se confirmó nuevamente el grado de invalidez. No obstante, Rímac emitió una carta sin número el 2 de diciembre de 2024, acusando de presunta alteración del documento y negando el reconocimiento del beneficio correspondiente.</w:t>
      </w:r>
    </w:p>
    <w:p w14:paraId="00B1CDAD" w14:textId="77777777" w:rsidR="00583A9F" w:rsidRPr="002251F7" w:rsidRDefault="00583A9F" w:rsidP="00583A9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02C149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La diferencia de color no afectaba la validez del certificado, dado que el contenido era legible, íntegro y firmado por profesional autorizado. Además, Rímac ya había autorizado exámenes especiales previos a una operación realizada en febrero de 2024, lo que confirmaba el conocimiento previo del estado de salud y del accidente.</w:t>
      </w:r>
    </w:p>
    <w:p w14:paraId="761F3EF8" w14:textId="77777777" w:rsidR="00583A9F" w:rsidRPr="002251F7" w:rsidRDefault="00583A9F" w:rsidP="00583A9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7BFB265"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 xml:space="preserve">Presentó el reclamo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050474-2024/SBC, el cual no fue atendido satisfactoriamente durante la Audiencia de Conciliación, pese a la documentación médica y legal presentada.</w:t>
      </w:r>
    </w:p>
    <w:p w14:paraId="002BA1BD" w14:textId="77777777" w:rsidR="00583A9F" w:rsidRPr="002251F7" w:rsidRDefault="00583A9F" w:rsidP="00583A9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4E8895B" w14:textId="77777777" w:rsidR="00583A9F" w:rsidRPr="002251F7" w:rsidRDefault="00583A9F" w:rsidP="00583A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51F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reconocer la indemnización y cobertura correspondiente por incapacidad permanente del 90%, conforme a los certificados médicos emitidos por la Dra. Liliana Lesevic Roberto, en el marco del seguro SOAT contratado. Asimismo, requirió el reembolso de costos y costas del presente procedimiento.</w:t>
      </w:r>
      <w:r w:rsidRPr="002251F7">
        <w:rPr>
          <w:rFonts w:ascii="Arial Narrow" w:eastAsia="Arial Narrow" w:hAnsi="Arial Narrow" w:cs="Arial Narrow"/>
          <w:kern w:val="0"/>
          <w14:ligatures w14:val="none"/>
          <w:sz w:val="22"/>
          <w:szCs w:val="22"/>
        </w:rPr>
        <w:t xml:space="preserve"/>
      </w:r>
      <w:r w:rsidRPr="002251F7">
        <w:rPr>
          <w:rFonts w:ascii="Arial Narrow" w:eastAsia="Arial Narrow" w:hAnsi="Arial Narrow" w:cs="Arial Narrow"/>
          <w:color w:val="000000"/>
          <w:kern w:val="0"/>
          <w:sz w:val="22"/>
          <w:szCs w:val="22"/>
          <w:lang w:val="es-ES" w:eastAsia="es-ES"/>
          <w14:ligatures w14:val="none"/>
        </w:rPr>
        <w:t xml:space="preserve"/>
      </w:r>
      <w:proofErr w:type="spellStart"/>
      <w:r w:rsidRPr="002251F7">
        <w:rPr>
          <w:rFonts w:ascii="Arial Narrow" w:eastAsia="Arial Narrow" w:hAnsi="Arial Narrow" w:cs="Arial Narrow"/>
          <w:color w:val="000000"/>
          <w:kern w:val="0"/>
          <w:sz w:val="22"/>
          <w:szCs w:val="22"/>
          <w:lang w:val="es-ES" w:eastAsia="es-ES"/>
          <w14:ligatures w14:val="none"/>
        </w:rPr>
        <w:t/>
      </w:r>
      <w:proofErr w:type="spellEnd"/>
      <w:r w:rsidRPr="002251F7">
        <w:rPr>
          <w:rFonts w:ascii="Arial Narrow" w:eastAsia="Arial Narrow" w:hAnsi="Arial Narrow" w:cs="Arial Narrow"/>
          <w:color w:val="000000"/>
          <w:kern w:val="0"/>
          <w:sz w:val="22"/>
          <w:szCs w:val="22"/>
          <w:lang w:val="es-ES" w:eastAsia="es-ES"/>
          <w14:ligatures w14:val="none"/>
        </w:rPr>
        <w:t xml:space="preserve"/>
      </w:r>
    </w:p>
    <w:p w14:paraId="07EA3CA8" w14:textId="77777777" w:rsidR="00583A9F" w:rsidRPr="002251F7" w:rsidRDefault="00583A9F" w:rsidP="00583A9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25BDAA" w14:textId="77777777" w:rsidR="00583A9F" w:rsidRPr="002251F7"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251F7">
        <w:rPr>
          <w:rFonts w:ascii="Arial Narrow" w:eastAsia="Arial Narrow" w:hAnsi="Arial Narrow" w:cs="Arial Narrow"/>
          <w:b/>
          <w:color w:val="000000"/>
          <w:kern w:val="0"/>
          <w:sz w:val="22"/>
          <w:szCs w:val="22"/>
          <w:lang w:eastAsia="es-PE"/>
          <w14:ligatures w14:val="none"/>
        </w:rPr>
        <w:t>DE LA ADMISIÓN A TRÁMITE DE LA DENUNCIA</w:t>
      </w:r>
    </w:p>
    <w:p w14:paraId="02EA0B49" w14:textId="77777777" w:rsidR="00583A9F" w:rsidRPr="0026598E" w:rsidRDefault="00583A9F" w:rsidP="00583A9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7BFB1E7" w14:textId="05D4F439" w:rsidR="00583A9F" w:rsidRPr="002816DC" w:rsidRDefault="00583A9F" w:rsidP="00583A9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9C6C11" w:rsidRPr="009C6C11">
        <w:rPr>
          <w:rFonts w:ascii="Arial Narrow" w:eastAsia="Arial Narrow" w:hAnsi="Arial Narrow" w:cs="Arial Narrow"/>
          <w:kern w:val="0"/>
          <w14:ligatures w14:val="none"/>
          <w:sz w:val="22"/>
          <w:szCs w:val="22"/>
        </w:rPr>
        <w:t>la compañía aseguradora se habría negado injustificadamente a otorgar a la denunciante la cobertura del Seguro Obligatorio de Accidentes de Tránsito por la invalidez total y permanente de 90% que padece</w:t>
      </w:r>
      <w:r w:rsidRPr="002816D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16DC">
        <w:rPr>
          <w:rFonts w:ascii="Arial Narrow" w:eastAsia="Arial Narrow" w:hAnsi="Arial Narrow" w:cs="Arial Narrow"/>
          <w:color w:val="000000"/>
          <w:kern w:val="0"/>
          <w:sz w:val="22"/>
          <w:szCs w:val="22"/>
          <w:lang w:eastAsia="es-PE"/>
          <w14:ligatures w14:val="none"/>
        </w:rPr>
        <w:t/>
      </w:r>
      <w:r w:rsidRPr="002816DC">
        <w:rPr>
          <w:rFonts w:ascii="Arial Narrow" w:eastAsia="Arial Narrow" w:hAnsi="Arial Narrow" w:cs="Arial Narrow"/>
          <w:kern w:val="0"/>
          <w14:ligatures w14:val="none"/>
          <w:sz w:val="22"/>
          <w:szCs w:val="22"/>
        </w:rPr>
        <w:t xml:space="preserve"> y 19</w:t>
      </w:r>
      <w:r w:rsidRPr="002816DC">
        <w:rPr>
          <w:rFonts w:ascii="Arial Narrow" w:eastAsia="Arial Narrow" w:hAnsi="Arial Narrow" w:cs="Arial Narrow"/>
          <w:color w:val="000000"/>
          <w:kern w:val="0"/>
          <w:sz w:val="22"/>
          <w:szCs w:val="22"/>
          <w:lang w:eastAsia="es-PE"/>
          <w14:ligatures w14:val="none"/>
        </w:rPr>
        <w:t/>
      </w:r>
      <w:r w:rsidRPr="002816DC">
        <w:rPr>
          <w:rFonts w:ascii="Arial Narrow" w:eastAsia="Arial Narrow" w:hAnsi="Arial Narrow" w:cs="Arial Narrow"/>
          <w:kern w:val="0"/>
          <w14:ligatures w14:val="none"/>
          <w:sz w:val="22"/>
          <w:szCs w:val="22"/>
        </w:rPr>
        <w:t xml:space="preserve"> del Código</w:t>
      </w:r>
      <w:r w:rsidRPr="002816DC">
        <w:rPr>
          <w:rStyle w:val="Refdenotaalpie"/>
          <w:rFonts w:ascii="Arial Narrow" w:eastAsia="Arial Narrow" w:hAnsi="Arial Narrow" w:cs="Arial Narrow"/>
          <w:kern w:val="0"/>
          <w:sz w:val="22"/>
          <w:szCs w:val="22"/>
          <w:vertAlign w:val="superscript"/>
          <w14:ligatures w14:val="none"/>
        </w:rPr>
        <w:footnoteReference w:id="3"/>
      </w:r>
      <w:r w:rsidRPr="002816DC">
        <w:rPr>
          <w:rFonts w:ascii="Arial Narrow" w:eastAsia="Arial Narrow" w:hAnsi="Arial Narrow" w:cs="Arial Narrow"/>
          <w:kern w:val="0"/>
          <w14:ligatures w14:val="none"/>
          <w:sz w:val="22"/>
          <w:szCs w:val="22"/>
        </w:rPr>
        <w:t>.</w:t>
      </w:r>
    </w:p>
    <w:p w14:paraId="4018E893" w14:textId="77777777" w:rsidR="00583A9F" w:rsidRPr="0026598E" w:rsidRDefault="00583A9F" w:rsidP="00583A9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69F3156" w14:textId="77777777" w:rsidR="00583A9F" w:rsidRPr="0026598E" w:rsidRDefault="00583A9F" w:rsidP="00583A9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7434733A" w14:textId="77777777" w:rsidR="00583A9F" w:rsidRPr="0026598E" w:rsidRDefault="00583A9F" w:rsidP="00583A9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1B3560BF"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9CD4FC8" w14:textId="77777777" w:rsidR="00583A9F" w:rsidRPr="0026598E" w:rsidRDefault="00583A9F" w:rsidP="00583A9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47AA80B" w14:textId="0FFB5C7C" w:rsidR="00583A9F" w:rsidRPr="0026598E" w:rsidRDefault="00583A9F" w:rsidP="00583A9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0C57F8">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 ma</w:t>
      </w:r>
      <w:r w:rsidRPr="0026598E">
        <w:rPr>
          <w:rFonts w:ascii="Arial Narrow" w:eastAsia="Arial Narrow" w:hAnsi="Arial Narrow" w:cs="Arial Narrow"/>
          <w:color w:val="000000"/>
          <w:kern w:val="0"/>
          <w:sz w:val="22"/>
          <w:szCs w:val="22"/>
          <w:lang w:val="es-ES" w:eastAsia="es-ES"/>
          <w14:ligatures w14:val="none"/>
        </w:rPr>
        <w:t xml:space="preserve">yor de cinco (5) días hábiles contado a partir del día siguiente de la notificación de la presente resolución, cumpla con lo siguiente: </w:t>
      </w:r>
      <w:r w:rsidR="009C6C11" w:rsidRPr="004365EA">
        <w:rPr>
          <w:rFonts w:ascii="Arial Narrow" w:eastAsia="Arial Narrow" w:hAnsi="Arial Narrow" w:cs="Arial Narrow"/>
          <w:color w:val="000000"/>
          <w:kern w:val="0"/>
          <w:sz w:val="22"/>
          <w:szCs w:val="22"/>
          <w:lang w:val="es-ES" w:eastAsia="es-ES"/>
          <w14:ligatures w14:val="none"/>
        </w:rPr>
        <w:t xml:space="preserve">(i) presentar una copia </w:t>
      </w:r>
      <w:r w:rsidR="009C6C11" w:rsidRPr="004365EA">
        <w:rPr>
          <w:rFonts w:ascii="Arial Narrow" w:eastAsia="Arial Narrow" w:hAnsi="Arial Narrow" w:cs="Arial Narrow"/>
          <w:color w:val="000000"/>
          <w:kern w:val="0"/>
          <w:sz w:val="22"/>
          <w:szCs w:val="22"/>
          <w:lang w:val="es-ES" w:eastAsia="es-ES"/>
          <w14:ligatures w14:val="none"/>
        </w:rPr>
        <w:lastRenderedPageBreak/>
        <w:t>completa, legible y debidamente suscrita del Seguro Obligatorio de Accidentes de Tránsito</w:t>
      </w:r>
      <w:r w:rsidR="009C6C11">
        <w:rPr>
          <w:rFonts w:ascii="Arial Narrow" w:eastAsia="Arial Narrow" w:hAnsi="Arial Narrow" w:cs="Arial Narrow"/>
          <w:color w:val="000000"/>
          <w:kern w:val="0"/>
          <w:sz w:val="22"/>
          <w:szCs w:val="22"/>
          <w:lang w:val="es-ES" w:eastAsia="es-ES"/>
          <w14:ligatures w14:val="none"/>
        </w:rPr>
        <w:t xml:space="preserve"> </w:t>
      </w:r>
      <w:proofErr w:type="spellStart"/>
      <w:r w:rsidR="009C6C11" w:rsidRPr="002251F7">
        <w:rPr>
          <w:rFonts w:ascii="Arial Narrow" w:eastAsia="Arial Narrow" w:hAnsi="Arial Narrow" w:cs="Arial Narrow"/>
          <w:color w:val="000000"/>
          <w:kern w:val="0"/>
          <w:sz w:val="22"/>
          <w:szCs w:val="22"/>
          <w:lang w:eastAsia="es-ES"/>
          <w14:ligatures w14:val="none"/>
        </w:rPr>
        <w:t/>
      </w:r>
      <w:proofErr w:type="spellEnd"/>
      <w:r w:rsidR="009C6C11" w:rsidRPr="002251F7">
        <w:rPr>
          <w:rFonts w:ascii="Arial Narrow" w:eastAsia="Arial Narrow" w:hAnsi="Arial Narrow" w:cs="Arial Narrow"/>
          <w:color w:val="000000"/>
          <w:kern w:val="0"/>
          <w:sz w:val="22"/>
          <w:szCs w:val="22"/>
          <w:lang w:eastAsia="es-ES"/>
          <w14:ligatures w14:val="none"/>
        </w:rPr>
        <w:t xml:space="preserve"> 2003-327729-2022</w:t>
      </w:r>
      <w:r w:rsidR="009C6C11" w:rsidRPr="004365EA">
        <w:rPr>
          <w:rFonts w:ascii="Arial Narrow" w:eastAsia="Arial Narrow" w:hAnsi="Arial Narrow" w:cs="Arial Narrow"/>
          <w:color w:val="000000"/>
          <w:kern w:val="0"/>
          <w:sz w:val="22"/>
          <w:szCs w:val="22"/>
          <w:lang w:val="es-ES" w:eastAsia="es-ES"/>
          <w14:ligatures w14:val="none"/>
        </w:rPr>
        <w:t>; y, (</w:t>
      </w:r>
      <w:proofErr w:type="spellStart"/>
      <w:r w:rsidR="009C6C11" w:rsidRPr="004365EA">
        <w:rPr>
          <w:rFonts w:ascii="Arial Narrow" w:eastAsia="Arial Narrow" w:hAnsi="Arial Narrow" w:cs="Arial Narrow"/>
          <w:color w:val="000000"/>
          <w:kern w:val="0"/>
          <w:sz w:val="22"/>
          <w:szCs w:val="22"/>
          <w:lang w:val="es-ES" w:eastAsia="es-ES"/>
          <w14:ligatures w14:val="none"/>
        </w:rPr>
        <w:t>ii</w:t>
      </w:r>
      <w:proofErr w:type="spellEnd"/>
      <w:r w:rsidR="009C6C11" w:rsidRPr="004365EA">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708D4F30" w14:textId="77777777" w:rsidR="00583A9F" w:rsidRPr="0026598E" w:rsidRDefault="00583A9F" w:rsidP="00583A9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823D02E"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0F67CB6" w14:textId="77777777" w:rsidR="00583A9F" w:rsidRPr="0026598E" w:rsidRDefault="00583A9F" w:rsidP="00583A9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B1AF94E" w14:textId="1B2D8F76" w:rsidR="00583A9F" w:rsidRPr="0026598E" w:rsidRDefault="00583A9F" w:rsidP="00583A9F">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la invalidez total y permanente de 90% que padece.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73DBB">
        <w:rPr>
          <w:rFonts w:ascii="Arial Narrow" w:eastAsia="Arial Narrow" w:hAnsi="Arial Narrow" w:cs="Arial Narrow"/>
          <w:color w:val="000000"/>
          <w:kern w:val="0"/>
          <w:sz w:val="22"/>
          <w:szCs w:val="22"/>
          <w:shd w:val="clear" w:color="auto" w:fill="FFFFFF"/>
          <w:lang w:eastAsia="es-PE"/>
          <w14:ligatures w14:val="none"/>
        </w:rPr>
        <w:t xml:space="preserve"/>
      </w:r>
      <w:r w:rsidRPr="00473DBB">
        <w:rPr>
          <w:rFonts w:ascii="Arial Narrow" w:eastAsia="Arial Narrow" w:hAnsi="Arial Narrow" w:cs="Arial Narrow"/>
          <w:color w:val="000000"/>
          <w:kern w:val="0"/>
          <w:sz w:val="22"/>
          <w:szCs w:val="22"/>
          <w:lang w:val="es-ES" w:eastAsia="es-ES"/>
          <w14:ligatures w14:val="none"/>
        </w:rPr>
        <w:t xml:space="preserve"/>
      </w:r>
      <w:r w:rsidRPr="002816DC">
        <w:rPr>
          <w:rFonts w:ascii="Arial Narrow" w:eastAsia="Arial Narrow" w:hAnsi="Arial Narrow" w:cs="Arial Narrow"/>
          <w:color w:val="000000"/>
          <w:kern w:val="0"/>
          <w:sz w:val="22"/>
          <w:szCs w:val="22"/>
          <w:lang w:val="es-ES" w:eastAsia="es-ES"/>
          <w14:ligatures w14:val="none"/>
        </w:rPr>
        <w:t xml:space="preserve"/>
      </w:r>
      <w:r w:rsidRPr="002816DC">
        <w:rPr>
          <w:rFonts w:ascii="Arial Narrow" w:eastAsia="Arial Narrow" w:hAnsi="Arial Narrow" w:cs="Arial Narrow"/>
          <w:color w:val="000000"/>
          <w:kern w:val="0"/>
          <w:sz w:val="22"/>
          <w:szCs w:val="22"/>
          <w:shd w:val="clear" w:color="auto" w:fill="FFFFFF"/>
          <w:lang w:eastAsia="es-PE"/>
          <w14:ligatures w14:val="none"/>
        </w:rPr>
        <w:t/>
      </w:r>
      <w:r w:rsidRPr="002816DC">
        <w:rPr>
          <w:rFonts w:ascii="Arial Narrow" w:eastAsia="Arial Narrow" w:hAnsi="Arial Narrow" w:cs="Arial Narrow"/>
          <w:color w:val="000000"/>
          <w:kern w:val="0"/>
          <w:sz w:val="22"/>
          <w:szCs w:val="22"/>
          <w:lang w:eastAsia="es-PE"/>
          <w14:ligatures w14:val="none"/>
        </w:rPr>
        <w:t/>
      </w:r>
      <w:r w:rsidRPr="002816DC">
        <w:rPr>
          <w:rFonts w:ascii="Arial Narrow" w:eastAsia="Arial Narrow" w:hAnsi="Arial Narrow" w:cs="Arial Narrow"/>
          <w:color w:val="000000"/>
          <w:kern w:val="0"/>
          <w:sz w:val="22"/>
          <w:szCs w:val="22"/>
          <w:shd w:val="clear" w:color="auto" w:fill="FFFFFF"/>
          <w:lang w:eastAsia="es-PE"/>
          <w14:ligatures w14:val="none"/>
        </w:rPr>
        <w:t xml:space="preserve"/>
      </w:r>
      <w:r w:rsidRPr="009C6C11">
        <w:rPr>
          <w:rFonts w:ascii="Arial Narrow" w:eastAsia="Arial Narrow" w:hAnsi="Arial Narrow" w:cs="Arial Narrow"/>
          <w:color w:val="000000"/>
          <w:kern w:val="0"/>
          <w:sz w:val="22"/>
          <w:szCs w:val="22"/>
          <w:shd w:val="clear" w:color="auto" w:fill="FFFFFF"/>
          <w:lang w:eastAsia="es-PE"/>
          <w14:ligatures w14:val="none"/>
        </w:rPr>
        <w:t xml:space="preserve"/>
      </w:r>
      <w:r w:rsidR="006C5D40" w:rsidRPr="009C6C11">
        <w:rPr>
          <w:rFonts w:ascii="Arial Narrow" w:eastAsia="Arial Narrow" w:hAnsi="Arial Narrow" w:cs="Arial Narrow"/>
          <w:color w:val="000000"/>
          <w:kern w:val="0"/>
          <w:sz w:val="22"/>
          <w:szCs w:val="22"/>
          <w:shd w:val="clear" w:color="auto" w:fill="FFFFFF"/>
          <w:lang w:eastAsia="es-PE"/>
          <w14:ligatures w14:val="none"/>
        </w:rPr>
        <w:t/>
      </w:r>
      <w:r w:rsidRPr="009C6C11">
        <w:rPr>
          <w:rFonts w:ascii="Arial Narrow" w:eastAsia="Arial Narrow" w:hAnsi="Arial Narrow" w:cs="Arial Narrow"/>
          <w:color w:val="000000"/>
          <w:kern w:val="0"/>
          <w:sz w:val="22"/>
          <w:szCs w:val="22"/>
          <w:shd w:val="clear" w:color="auto" w:fill="FFFFFF"/>
          <w:lang w:eastAsia="es-PE"/>
          <w14:ligatures w14:val="none"/>
        </w:rPr>
        <w:t xml:space="preserve"/>
      </w:r>
      <w:r w:rsidR="006C5D40" w:rsidRPr="009C6C11">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w:r>
    </w:p>
    <w:p w14:paraId="34DAFF1A" w14:textId="77777777" w:rsidR="00583A9F" w:rsidRPr="0026598E" w:rsidRDefault="00583A9F" w:rsidP="00583A9F">
      <w:pPr>
        <w:spacing w:before="0" w:after="0" w:line="240" w:lineRule="auto"/>
        <w:jc w:val="both"/>
        <w:rPr>
          <w:rFonts w:ascii="Arial Narrow" w:eastAsia="Arial Narrow" w:hAnsi="Arial Narrow" w:cs="Arial Narrow"/>
          <w:kern w:val="0"/>
          <w14:ligatures w14:val="none"/>
          <w:sz w:val="22"/>
          <w:szCs w:val="22"/>
        </w:rPr>
      </w:pPr>
    </w:p>
    <w:p w14:paraId="50795326" w14:textId="77777777" w:rsidR="00583A9F" w:rsidRPr="0026598E" w:rsidRDefault="00583A9F" w:rsidP="00583A9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791DF0">
        <w:rPr>
          <w:rFonts w:ascii="Arial Narrow" w:eastAsia="Arial Narrow" w:hAnsi="Arial Narrow" w:cs="Arial Narrow"/>
          <w:color w:val="000000"/>
          <w:kern w:val="0"/>
          <w:sz w:val="22"/>
          <w:szCs w:val="22"/>
          <w:lang w:val="es-ES" w:eastAsia="es-ES"/>
          <w14:ligatures w14:val="none"/>
        </w:rPr>
        <w:t xml:space="preserve">28 de mayo de 2025</w:t>
      </w:r>
      <w:r>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5977B650" w14:textId="77777777" w:rsidR="00583A9F" w:rsidRPr="0026598E" w:rsidRDefault="00583A9F" w:rsidP="00583A9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9A0F46"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0C57F8">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1148E612" w14:textId="77777777" w:rsidR="00583A9F" w:rsidRPr="0026598E" w:rsidRDefault="00583A9F" w:rsidP="00583A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4AEFAC2"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37D6C37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516522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45B51EE"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E62D92C"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1325249" w14:textId="77777777" w:rsidR="00583A9F" w:rsidRPr="0026598E" w:rsidRDefault="00583A9F" w:rsidP="00583A9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251F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51F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31A38E4" w14:textId="77777777" w:rsidR="00583A9F" w:rsidRPr="0026598E" w:rsidRDefault="00583A9F" w:rsidP="00583A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05449E"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4365EA">
        <w:rPr>
          <w:rFonts w:ascii="Arial Narrow" w:eastAsia="Arial Narrow" w:hAnsi="Arial Narrow" w:cs="Arial Narrow"/>
          <w:color w:val="000000"/>
          <w:kern w:val="0"/>
          <w:sz w:val="22"/>
          <w:szCs w:val="22"/>
          <w:lang w:val="es-ES" w:eastAsia="es-ES"/>
          <w14:ligatures w14:val="none"/>
        </w:rPr>
        <w:t xml:space="preserve">(i) presentar una copia </w:t>
      </w:r>
      <w:r w:rsidRPr="004365EA">
        <w:rPr>
          <w:rFonts w:ascii="Arial Narrow" w:eastAsia="Arial Narrow" w:hAnsi="Arial Narrow" w:cs="Arial Narrow"/>
          <w:color w:val="000000"/>
          <w:kern w:val="0"/>
          <w:sz w:val="22"/>
          <w:szCs w:val="22"/>
          <w:lang w:val="es-ES" w:eastAsia="es-ES"/>
          <w14:ligatures w14:val="none"/>
        </w:rPr>
        <w:lastRenderedPageBreak/>
        <w:t>completa, legible y debidamente suscrita del Seguro Obligatorio de Accidentes de Tránsito</w:t>
      </w:r>
      <w:r>
        <w:rPr>
          <w:rFonts w:ascii="Arial Narrow" w:eastAsia="Arial Narrow" w:hAnsi="Arial Narrow" w:cs="Arial Narrow"/>
          <w:color w:val="000000"/>
          <w:kern w:val="0"/>
          <w:sz w:val="22"/>
          <w:szCs w:val="22"/>
          <w:lang w:val="es-ES" w:eastAsia="es-ES"/>
          <w14:ligatures w14:val="none"/>
        </w:rPr>
        <w:t xml:space="preserve">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2003-327729-2022</w:t>
      </w:r>
      <w:r w:rsidRPr="004365EA">
        <w:rPr>
          <w:rFonts w:ascii="Arial Narrow" w:eastAsia="Arial Narrow" w:hAnsi="Arial Narrow" w:cs="Arial Narrow"/>
          <w:color w:val="000000"/>
          <w:kern w:val="0"/>
          <w:sz w:val="22"/>
          <w:szCs w:val="22"/>
          <w:lang w:val="es-ES" w:eastAsia="es-ES"/>
          <w14:ligatures w14:val="none"/>
        </w:rPr>
        <w:t>; y, (</w:t>
      </w:r>
      <w:proofErr w:type="spellStart"/>
      <w:r w:rsidRPr="004365EA">
        <w:rPr>
          <w:rFonts w:ascii="Arial Narrow" w:eastAsia="Arial Narrow" w:hAnsi="Arial Narrow" w:cs="Arial Narrow"/>
          <w:color w:val="000000"/>
          <w:kern w:val="0"/>
          <w:sz w:val="22"/>
          <w:szCs w:val="22"/>
          <w:lang w:val="es-ES" w:eastAsia="es-ES"/>
          <w14:ligatures w14:val="none"/>
        </w:rPr>
        <w:t>ii</w:t>
      </w:r>
      <w:proofErr w:type="spellEnd"/>
      <w:r w:rsidRPr="004365EA">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3526274F" w14:textId="77777777" w:rsidR="00583A9F" w:rsidRPr="0026598E" w:rsidRDefault="00583A9F" w:rsidP="00583A9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3BEC73C"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18EE11DB" w14:textId="77777777" w:rsidR="00583A9F" w:rsidRPr="0026598E" w:rsidRDefault="00583A9F" w:rsidP="00583A9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002FB5DC" w14: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1606E59" w14:textId="77777777" w:rsidR="00583A9F" w:rsidRPr="0026598E" w:rsidRDefault="00583A9F" w:rsidP="00583A9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B76135E" w14:textId="77777777" w:rsidR="00583A9F" w:rsidRPr="0026598E" w:rsidRDefault="00583A9F" w:rsidP="00583A9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6BD1C680" w14:textId="77777777" w:rsidR="00583A9F" w:rsidRPr="0026598E" w:rsidRDefault="00583A9F" w:rsidP="00583A9F">
      <w:pPr>
        <w:spacing w:before="0" w:after="0" w:line="240" w:lineRule="auto"/>
        <w:suppressAutoHyphens/>
        <w:jc w:val="both"/>
        <w:rPr>
          <w:rFonts w:ascii="Arial Narrow" w:eastAsia="Arial Narrow" w:hAnsi="Arial Narrow" w:cs="Arial Narrow"/>
          <w:kern w:val="0"/>
          <w:sz w:val="22"/>
          <w:szCs w:val="22"/>
          <w:u w:val="single"/>
          <w14:ligatures w14:val="none"/>
        </w:rPr>
      </w:pPr>
    </w:p>
    <w:p w14:paraId="69B91608" w14:textId="77777777" w:rsidR="00583A9F" w:rsidRPr="0026598E" w:rsidRDefault="00583A9F" w:rsidP="00583A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C8F22B8" w14:textId="77777777" w:rsidR="00583A9F" w:rsidRPr="0026598E" w:rsidRDefault="00583A9F" w:rsidP="00583A9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A33E9AD" w14:textId="77777777" w:rsidR="00583A9F" w:rsidRPr="00A67ADF" w:rsidRDefault="00583A9F" w:rsidP="00583A9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E0E0A">
        <w:rPr>
          <w:rFonts w:ascii="Arial Narrow" w:eastAsia="Arial Narrow" w:hAnsi="Arial Narrow" w:cs="Arial Narrow"/>
          <w:spacing w:val="-3"/>
          <w:kern w:val="0"/>
          <w14:ligatures w14:val="none"/>
          <w:sz w:val="22"/>
          <w:szCs w:val="22"/>
        </w:rPr>
        <w:t xml:space="preserve"/>
      </w:r>
      <w:r w:rsidRPr="003E0E0A">
        <w:rPr>
          <w:rFonts w:ascii="Arial Narrow" w:eastAsia="Arial Narrow" w:hAnsi="Arial Narrow" w:cs="Arial Narrow"/>
          <w:color w:val="000000"/>
          <w:kern w:val="0"/>
          <w:sz w:val="22"/>
          <w:szCs w:val="22"/>
          <w:shd w:val="clear" w:color="auto" w:fill="FFFFFF"/>
          <w:lang w:eastAsia="es-PE"/>
          <w14:ligatures w14:val="none"/>
        </w:rPr>
        <w:t xml:space="preserve"/>
      </w:r>
      <w:r w:rsidRPr="000C57F8">
        <w:rPr>
          <w:rFonts w:ascii="Arial Narrow" w:eastAsia="Arial Narrow" w:hAnsi="Arial Narrow" w:cs="Arial Narrow"/>
          <w:color w:val="000000"/>
          <w:kern w:val="0"/>
          <w:sz w:val="22"/>
          <w:szCs w:val="22"/>
          <w:shd w:val="clear" w:color="auto" w:fill="FFFFFF"/>
          <w:lang w:eastAsia="es-PE"/>
          <w14:ligatures w14:val="none"/>
        </w:rPr>
        <w:t xml:space="preserve"/>
      </w:r>
      <w:r w:rsidRPr="000C57F8">
        <w:rPr>
          <w:rFonts w:ascii="Arial Narrow" w:eastAsia="Arial Narrow" w:hAnsi="Arial Narrow" w:cs="Arial Narrow"/>
          <w:color w:val="000000"/>
          <w:sz w:val="22"/>
          <w:szCs w:val="22"/>
        </w:rPr>
        <w:t/>
      </w:r>
      <w:r w:rsidRPr="000C57F8">
        <w:rPr>
          <w:rFonts w:ascii="Arial Narrow" w:eastAsia="Arial Narrow" w:hAnsi="Arial Narrow" w:cs="Arial Narrow"/>
          <w:color w:val="000000"/>
          <w:kern w:val="0"/>
          <w:sz w:val="22"/>
          <w:szCs w:val="22"/>
          <w:lang w:eastAsia="es-PE"/>
          <w14:ligatures w14:val="none"/>
        </w:rPr>
        <w:t/>
      </w:r>
      <w:r w:rsidRPr="000C57F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4985D00" w14:textId="77777777" w:rsidR="00583A9F" w:rsidRPr="002F655C" w:rsidRDefault="00583A9F" w:rsidP="00583A9F">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7434A9F4" w14:textId="77777777" w:rsidR="00583A9F" w:rsidRPr="0026598E" w:rsidRDefault="00583A9F" w:rsidP="00583A9F">
      <w:pPr>
        <w:suppressAutoHyphens/>
        <w:spacing w:after="0" w:line="240" w:lineRule="auto"/>
        <w:jc w:val="both"/>
        <w:rPr>
          <w:rFonts w:ascii="Arial Narrow" w:eastAsia="Arial Narrow" w:hAnsi="Arial Narrow" w:cs="Arial Narrow"/>
          <w:sz w:val="22"/>
          <w:szCs w:val="22"/>
        </w:rPr>
      </w:pPr>
    </w:p>
    <w:p w14:paraId="2368F77E"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p w14:paraId="0CEB6E60"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p w14:paraId="3EF604EF"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p w:rsidR="00583A9F" w:rsidRPr="0026598E" w:rsidRDefault="00583A9F" w:rsidP="00583A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F28172B" w14:textId="77777777" w:rsidR="00583A9F" w:rsidRPr="0026598E" w:rsidRDefault="00583A9F" w:rsidP="00583A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400DBE5D" w14:textId="77777777" w:rsidR="00583A9F" w:rsidRPr="0026598E" w:rsidRDefault="00583A9F" w:rsidP="00583A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6A4CC56F" w14:textId="77777777" w:rsidR="00583A9F" w:rsidRPr="0026598E" w:rsidRDefault="00583A9F" w:rsidP="00583A9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1E3F1063"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464705E" w14:textId="77777777" w:rsidR="00583A9F" w:rsidRPr="0026598E" w:rsidRDefault="00583A9F" w:rsidP="00583A9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C37AE26" w14:textId="77777777" w:rsidR="00583A9F" w:rsidRPr="0026598E" w:rsidRDefault="00583A9F" w:rsidP="00583A9F">
      <w:pPr>
        <w:spacing w:line="240" w:lineRule="auto"/>
        <w:rPr>
          <w:rFonts w:ascii="Arial Narrow" w:eastAsia="Arial Narrow" w:hAnsi="Arial Narrow" w:cs="Arial Narrow"/>
          <w:sz w:val="22"/>
          <w:szCs w:val="22"/>
        </w:rPr>
      </w:pPr>
    </w:p>
    <w:p w14:paraId="0F20C625" w14:textId="77777777" w:rsidR="00583A9F" w:rsidRPr="0026598E" w:rsidRDefault="00583A9F" w:rsidP="00583A9F">
      <w:pPr>
        <w:spacing w:line="240" w:lineRule="auto"/>
        <w:rPr>
          <w:rFonts w:ascii="Arial Narrow" w:eastAsia="Arial Narrow" w:hAnsi="Arial Narrow" w:cs="Arial Narrow"/>
          <w:sz w:val="22"/>
          <w:szCs w:val="22"/>
        </w:rPr>
      </w:pPr>
    </w:p>
    <w:p w14:paraId="775E20DA" w14:textId="77777777" w:rsidR="00583A9F" w:rsidRPr="0026598E" w:rsidRDefault="00583A9F" w:rsidP="00583A9F">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200BB6E" w14:textId="77777777" w:rsidR="006256CB" w:rsidRDefault="006256CB" w:rsidP="00DA79A0">
      <w:pPr>
        <w:spacing w:after="0" w:line="240" w:lineRule="auto"/>
      </w:pPr>
      <w:r>
        <w:separator/>
      </w:r>
    </w:p>
  </w:endnote>
  <w:endnote w:type="continuationSeparator" w:id="0">
    <w:p w14:paraId="0D2DCB06" w14:textId="77777777" w:rsidR="006256CB" w:rsidRDefault="006256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1F30C3C" w14:textId="77777777" w:rsidR="006256CB" w:rsidRDefault="006256CB" w:rsidP="00DA79A0">
      <w:pPr>
        <w:spacing w:after="0" w:line="240" w:lineRule="auto"/>
      </w:pPr>
      <w:r>
        <w:separator/>
      </w:r>
    </w:p>
  </w:footnote>
  <w:footnote w:type="continuationSeparator" w:id="0">
    <w:p w14:paraId="0D8ED071" w14:textId="77777777" w:rsidR="006256CB" w:rsidRDefault="006256CB" w:rsidP="00DA79A0">
      <w:pPr>
        <w:spacing w:after="0" w:line="240" w:lineRule="auto"/>
      </w:pPr>
      <w:r>
        <w:continuationSeparator/>
      </w:r>
    </w:p>
  </w:footnote>
  <w:footnote w:id="1">
    <w:p w14:paraId="711F39DD" w14:textId="77777777" w:rsidR="00583A9F" w:rsidRPr="0026598E" w:rsidRDefault="00583A9F" w:rsidP="00583A9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4D1237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564B5EE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484C4B9"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47BA9E7"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9ECC9D3"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0C079FF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1B90610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878BAFC" w14:textId="77777777" w:rsidR="00583A9F" w:rsidRPr="000828F5"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AAA3381" w14:textId="77777777" w:rsidR="00583A9F" w:rsidRPr="000828F5" w:rsidRDefault="00583A9F" w:rsidP="00583A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E86D385"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6D98AA"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F0D6293"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8BA19B"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A6DBE71"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F2FE585"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B84EB7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75493CD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42E9B91" w14:textId="77777777" w:rsidR="00583A9F" w:rsidRPr="0026598E" w:rsidRDefault="00583A9F" w:rsidP="00583A9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62CB215D" w14:textId="77777777" w:rsidR="00583A9F" w:rsidRPr="0026598E" w:rsidRDefault="00583A9F" w:rsidP="00583A9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25CBE75F" w14:textId="77777777" w:rsidR="00583A9F" w:rsidRPr="0026598E" w:rsidRDefault="00583A9F" w:rsidP="00583A9F">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1A77E149" w14:textId="77777777" w:rsidR="00583A9F" w:rsidRPr="0026598E" w:rsidRDefault="00583A9F" w:rsidP="00583A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0A62B9" w14:textId="77777777" w:rsidR="00583A9F" w:rsidRPr="0026598E" w:rsidRDefault="00583A9F" w:rsidP="00583A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7A0556" w14:textId="77777777" w:rsidR="00583A9F" w:rsidRPr="0026598E" w:rsidRDefault="00583A9F" w:rsidP="00583A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38308D3F" w14:textId="77777777" w:rsidR="00583A9F" w:rsidRPr="0026598E" w:rsidRDefault="00583A9F" w:rsidP="00583A9F">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39A77172" w14:textId="77777777" w:rsidR="00583A9F" w:rsidRPr="0026598E" w:rsidRDefault="00583A9F" w:rsidP="00583A9F">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67B7E7CC"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445E98"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7AEDACC1"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0B096985"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321BB1B"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583A9F" w:rsidRPr="0026598E"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013BF98" w14:textId="77777777" w:rsidR="00583A9F" w:rsidRPr="0026598E" w:rsidRDefault="00583A9F" w:rsidP="00583A9F">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50A9FA52"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3F4ECF0" w14:textId="77777777" w:rsidR="00583A9F" w:rsidRPr="0026598E" w:rsidRDefault="00583A9F" w:rsidP="00583A9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632822A" w14:textId="77777777" w:rsidR="00583A9F" w:rsidRPr="0026598E" w:rsidRDefault="00583A9F" w:rsidP="00583A9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AFA7839" w14:textId="77777777" w:rsidR="00583A9F" w:rsidRPr="0026598E" w:rsidRDefault="00583A9F" w:rsidP="00583A9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25E30756" w14:textId="77777777" w:rsidR="00583A9F" w:rsidRPr="0026598E" w:rsidRDefault="00583A9F" w:rsidP="00583A9F">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19D45FD"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5992A2E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981116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7864656"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5450C83"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14FDCB12"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641DF8"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6DEA849"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26EAAF4B"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453A19F" w14:textId="77777777" w:rsidR="00583A9F" w:rsidRPr="0026598E" w:rsidRDefault="00583A9F" w:rsidP="00583A9F">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76C0E47"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6C9881"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C23571E"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D1F3F6"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890AF1"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55E96E6" w14:textId="77777777" w:rsidR="00583A9F" w:rsidRPr="0026598E" w:rsidRDefault="00583A9F" w:rsidP="00583A9F">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8CFDD1B"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9622FB3"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06CCA62B"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40F85AD"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128837AF"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0ECCF58A"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7F4751D"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83DCC67"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5D7505A"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0326ABC"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FB85D52" w14:textId="77777777" w:rsidR="00583A9F" w:rsidRPr="0026598E" w:rsidRDefault="00583A9F" w:rsidP="00583A9F">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2EE0CFB5" w14:textId="77777777" w:rsidR="00583A9F" w:rsidRPr="0026598E" w:rsidRDefault="00583A9F" w:rsidP="00583A9F">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018D2016" w14:textId="77777777" w:rsidR="00583A9F" w:rsidRPr="0026598E" w:rsidRDefault="00583A9F" w:rsidP="00583A9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E148A7E" w14:textId="77777777" w:rsidR="00583A9F" w:rsidRPr="0026598E" w:rsidRDefault="00583A9F" w:rsidP="00583A9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1511B47B" w14:textId="77777777" w:rsidR="00583A9F" w:rsidRPr="0026598E" w:rsidRDefault="00583A9F" w:rsidP="00583A9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3459435" w14:textId="77777777" w:rsidR="00583A9F" w:rsidRPr="0026598E" w:rsidRDefault="00583A9F" w:rsidP="00583A9F">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5A0B687" w14:textId="77777777" w:rsidR="00583A9F" w:rsidRPr="0026598E" w:rsidRDefault="00583A9F" w:rsidP="00583A9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187307C" w14:textId="77777777" w:rsidR="00583A9F" w:rsidRPr="0026598E" w:rsidRDefault="00583A9F" w:rsidP="00583A9F">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15D1DD2" w14:textId="77777777" w:rsidR="00583A9F" w:rsidRPr="003E0E0A" w:rsidRDefault="00583A9F" w:rsidP="00583A9F">
      <w:pPr>
        <w:pStyle w:val="Textonotapie"/>
        <w:tabs>
          <w:tab w:val="left" w:pos="567"/>
        </w:tabs>
        <w:ind w:left="567" w:hanging="567"/>
        <w:jc w:val="both"/>
        <w:rPr>
          <w:rFonts w:ascii="Arial Narrow" w:eastAsia="Arial Narrow" w:hAnsi="Arial Narrow" w:cs="Arial Narrow"/>
          <w:sz w:val="16"/>
          <w:szCs w:val="16"/>
        </w:rPr>
      </w:pPr>
      <w:r w:rsidRPr="003E0E0A">
        <w:rPr>
          <w:rStyle w:val="Refdenotaalpie"/>
          <w:rFonts w:ascii="Arial Narrow" w:eastAsia="Arial Narrow" w:hAnsi="Arial Narrow" w:cs="Arial Narrow"/>
          <w:sz w:val="16"/>
          <w:szCs w:val="16"/>
          <w:vertAlign w:val="superscript"/>
        </w:rPr>
        <w:footnoteRef/>
      </w:r>
      <w:r w:rsidRPr="003E0E0A">
        <w:rPr>
          <w:rFonts w:ascii="Arial Narrow" w:eastAsia="Arial Narrow" w:hAnsi="Arial Narrow" w:cs="Arial Narrow"/>
          <w:sz w:val="16"/>
          <w:szCs w:val="16"/>
        </w:rPr>
        <w:t xml:space="preserve"/>
      </w:r>
      <w:r w:rsidRPr="003E0E0A">
        <w:rPr>
          <w:rFonts w:ascii="Arial Narrow" w:eastAsia="Arial Narrow" w:hAnsi="Arial Narrow" w:cs="Arial Narrow"/>
          <w:sz w:val="16"/>
          <w:szCs w:val="16"/>
        </w:rPr>
      </w:r>
      <w:r w:rsidRPr="003E0E0A">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E0E0A">
        <w:rPr>
          <w:rFonts w:ascii="Arial Narrow" w:eastAsia="Arial Narrow" w:hAnsi="Arial Narrow" w:cs="Arial Narrow"/>
          <w:b/>
          <w:sz w:val="16"/>
          <w:szCs w:val="16"/>
        </w:rPr>
        <w:t/>
      </w:r>
      <w:proofErr w:type="spellEnd"/>
      <w:r w:rsidRPr="003E0E0A">
        <w:rPr>
          <w:rFonts w:ascii="Arial Narrow" w:eastAsia="Arial Narrow" w:hAnsi="Arial Narrow" w:cs="Arial Narrow"/>
          <w:b/>
          <w:sz w:val="16"/>
          <w:szCs w:val="16"/>
        </w:rPr>
        <w:t xml:space="preserve">006-2026-JUS y publicado el 30 de abril de 2026</w:t>
      </w:r>
    </w:p>
    <w:p w14:paraId="5C4DC399" w14:textId="77777777" w:rsidR="00583A9F" w:rsidRPr="003E0E0A" w:rsidRDefault="00583A9F" w:rsidP="00583A9F">
      <w:pPr>
        <w:pStyle w:val="Textonotapie"/>
        <w:ind w:left="1134"/>
        <w:jc w:val="both"/>
        <w:rPr>
          <w:rFonts w:ascii="Arial Narrow" w:eastAsia="Arial Narrow" w:hAnsi="Arial Narrow" w:cs="Arial Narrow"/>
          <w:b/>
          <w:bCs/>
          <w:sz w:val="16"/>
          <w:szCs w:val="16"/>
        </w:rPr>
      </w:pPr>
      <w:r w:rsidRPr="003E0E0A">
        <w:rPr>
          <w:rFonts w:ascii="Arial Narrow" w:eastAsia="Arial Narrow" w:hAnsi="Arial Narrow" w:cs="Arial Narrow"/>
          <w:b/>
          <w:bCs/>
          <w:sz w:val="16"/>
          <w:szCs w:val="16"/>
        </w:rPr>
        <w:t>Artículo 20.- Modalidades de notificación</w:t>
      </w:r>
    </w:p>
    <w:p w14:paraId="2E55BB45" w14:textId="77777777" w:rsidR="00583A9F" w:rsidRPr="003E0E0A" w:rsidRDefault="00583A9F" w:rsidP="00583A9F">
      <w:pPr>
        <w:pStyle w:val="Textonotapie"/>
        <w:ind w:left="1134" w:hanging="1134"/>
        <w:jc w:val="both"/>
        <w:rPr>
          <w:rFonts w:ascii="Arial Narrow" w:eastAsia="Arial Narrow" w:hAnsi="Arial Narrow" w:cs="Arial Narrow"/>
          <w:sz w:val="16"/>
          <w:szCs w:val="16"/>
        </w:rPr>
      </w:pPr>
      <w:r w:rsidRPr="003E0E0A">
        <w:rPr>
          <w:rFonts w:ascii="Arial Narrow" w:eastAsia="Arial Narrow" w:hAnsi="Arial Narrow" w:cs="Arial Narrow"/>
          <w:sz w:val="16"/>
          <w:szCs w:val="16"/>
        </w:rPr>
        <w:t xml:space="preserve">20.4. </w:t>
      </w:r>
      <w:r w:rsidRPr="003E0E0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9FE151E" w14:textId="77777777" w:rsidR="00583A9F" w:rsidRPr="003E0E0A" w:rsidRDefault="00583A9F" w:rsidP="00583A9F">
      <w:pPr>
        <w:pStyle w:val="Textonotapie"/>
        <w:ind w:left="1134"/>
        <w:jc w:val="both"/>
        <w:rPr>
          <w:rFonts w:ascii="Arial Narrow" w:eastAsia="Arial Narrow" w:hAnsi="Arial Narrow" w:cs="Arial Narrow"/>
          <w:sz w:val="16"/>
          <w:szCs w:val="16"/>
        </w:rPr>
      </w:pPr>
      <w:r w:rsidRPr="003E0E0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37CEB94" w14:textId="77777777" w:rsidR="00583A9F" w:rsidRPr="0026598E" w:rsidRDefault="00583A9F" w:rsidP="00583A9F">
      <w:pPr>
        <w:pStyle w:val="Textonotapie"/>
        <w:ind w:left="1134"/>
        <w:jc w:val="both"/>
        <w:rPr>
          <w:rFonts w:ascii="Arial Narrow" w:eastAsia="Arial Narrow" w:hAnsi="Arial Narrow" w:cs="Arial Narrow"/>
          <w:sz w:val="16"/>
          <w:szCs w:val="16"/>
        </w:rPr>
      </w:pPr>
      <w:r w:rsidRPr="003E0E0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515714"/>
    <w:rsid w:val="00543A70"/>
    <w:rsid w:val="00583A9F"/>
    <w:rsid w:val="005D7A26"/>
    <w:rsid w:val="006256CB"/>
    <w:rsid w:val="00626395"/>
    <w:rsid w:val="00697472"/>
    <w:rsid w:val="006C5D40"/>
    <w:rsid w:val="008834B0"/>
    <w:rsid w:val="00890B1F"/>
    <w:rsid w:val="00893795"/>
    <w:rsid w:val="009C6C11"/>
    <w:rsid w:val="009D7D45"/>
    <w:rsid w:val="00A37879"/>
    <w:rsid w:val="00A84194"/>
    <w:rsid w:val="00B906B1"/>
    <w:rsid w:val="00B91E42"/>
    <w:rsid w:val="00BD2086"/>
    <w:rsid w:val="00C94FA1"/>
    <w:rsid w:val="00CD0C8E"/>
    <w:rsid w:val="00CF138A"/>
    <w:rsid w:val="00D97E9D"/>
    <w:rsid w:val="00DA79A0"/>
    <w:rsid w:val="00DE1602"/>
    <w:rsid w:val="00E6140E"/>
    <w:rsid w:val="00E620BA"/>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6C5D40"/>
    <w:rPr>
      <w:sz w:val="16"/>
      <w:szCs w:val="16"/>
    </w:rPr>
  </w:style>
  <w:style w:type="paragraph" w:styleId="Textocomentario">
    <w:name w:val="annotation text"/>
    <w:basedOn w:val="Normal"/>
    <w:link w:val="TextocomentarioCar"/>
    <w:uiPriority w:val="99"/>
    <w:unhideWhenUsed/>
    <w:rsid w:val="006C5D40"/>
    <w:pPr>
      <w:spacing w:line="240" w:lineRule="auto"/>
    </w:pPr>
    <w:rPr>
      <w:sz w:val="20"/>
      <w:szCs w:val="20"/>
    </w:rPr>
  </w:style>
  <w:style w:type="character" w:customStyle="1" w:styleId="TextocomentarioCar">
    <w:name w:val="Texto comentario Car"/>
    <w:basedOn w:val="Fuentedeprrafopredeter"/>
    <w:link w:val="Textocomentario"/>
    <w:uiPriority w:val="99"/>
    <w:rsid w:val="006C5D40"/>
    <w:rPr>
      <w:sz w:val="20"/>
      <w:szCs w:val="20"/>
    </w:rPr>
  </w:style>
  <w:style w:type="paragraph" w:styleId="Asuntodelcomentario">
    <w:name w:val="annotation subject"/>
    <w:basedOn w:val="Textocomentario"/>
    <w:next w:val="Textocomentario"/>
    <w:link w:val="AsuntodelcomentarioCar"/>
    <w:uiPriority w:val="99"/>
    <w:semiHidden/>
    <w:unhideWhenUsed/>
    <w:rsid w:val="006C5D40"/>
    <w:rPr>
      <w:b/>
      <w:bCs/>
    </w:rPr>
  </w:style>
  <w:style w:type="character" w:customStyle="1" w:styleId="AsuntodelcomentarioCar">
    <w:name w:val="Asunto del comentario Car"/>
    <w:basedOn w:val="TextocomentarioCar"/>
    <w:link w:val="Asuntodelcomentario"/>
    <w:uiPriority w:val="99"/>
    <w:semiHidden/>
    <w:rsid w:val="006C5D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1529</Words>
  <Characters>8412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2025-07-08T21:20:00Z</dcterms:modified>
</cp:coreProperties>
</file>