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C7C8B9" w:rsidR="00CA59A2" w:rsidRPr="00150B6D" w:rsidRDefault="00CA59A2" w:rsidP="00150B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50B6D">
        <w:rPr>
          <w:rFonts w:ascii="Arial Narrow" w:eastAsia="Arial Narrow" w:hAnsi="Arial Narrow" w:cs="Arial Narrow"/>
          <w:b/>
          <w:color w:val="000000"/>
          <w:kern w:val="0"/>
          <w:sz w:val="22"/>
          <w:szCs w:val="22"/>
          <w:lang w:eastAsia="es-PE"/>
          <w14:ligatures w14:val="none"/>
        </w:rPr>
        <w:t xml:space="preserve">EXPEDIENTE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bCs/>
          <w:color w:val="000000"/>
          <w:kern w:val="0"/>
          <w:sz w:val="22"/>
          <w:szCs w:val="22"/>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DENUNCIADO</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50B6D">
        <w:rPr>
          <w:rFonts w:ascii="Arial Narrow" w:eastAsia="Arial Narrow" w:hAnsi="Arial Narrow" w:cs="Arial Narrow"/>
          <w:b/>
          <w:color w:val="000000"/>
          <w:kern w:val="0"/>
          <w:sz w:val="22"/>
          <w:szCs w:val="22"/>
          <w:lang w:eastAsia="es-PE"/>
          <w14:ligatures w14:val="none"/>
        </w:rPr>
        <w:t>(</w:t>
      </w:r>
      <w:r w:rsidR="00CB6403" w:rsidRPr="00150B6D">
        <w:rPr>
          <w:rFonts w:ascii="Arial Narrow" w:eastAsia="Arial Narrow" w:hAnsi="Arial Narrow" w:cs="Arial Narrow"/>
          <w:b/>
          <w:color w:val="000000"/>
          <w:kern w:val="0"/>
          <w:sz w:val="22"/>
          <w:szCs w:val="22"/>
          <w:lang w:eastAsia="es-PE"/>
          <w14:ligatures w14:val="none"/>
        </w:rPr>
        <w:t>MAPFRE</w:t>
      </w:r>
      <w:r w:rsidRPr="00150B6D">
        <w:rPr>
          <w:rFonts w:ascii="Arial Narrow" w:eastAsia="Arial Narrow" w:hAnsi="Arial Narrow" w:cs="Arial Narrow"/>
          <w:b/>
          <w:color w:val="000000"/>
          <w:kern w:val="0"/>
          <w:sz w:val="22"/>
          <w:szCs w:val="22"/>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MATERIAS</w:t>
      </w:r>
      <w:r w:rsidRPr="00150B6D">
        <w:rPr>
          <w:rFonts w:ascii="Arial Narrow" w:eastAsia="Arial Narrow" w:hAnsi="Arial Narrow" w:cs="Arial Narrow"/>
          <w:b/>
          <w:color w:val="000000"/>
          <w:kern w:val="0"/>
          <w:sz w:val="22"/>
          <w:szCs w:val="22"/>
          <w:lang w:eastAsia="es-PE"/>
          <w14:ligatures w14:val="none"/>
        </w:rPr>
        <w:tab/>
        <w:t xml:space="preserve">: </w:t>
      </w:r>
      <w:r w:rsidRPr="00150B6D">
        <w:rPr>
          <w:rFonts w:ascii="Arial Narrow" w:eastAsia="Arial Narrow" w:hAnsi="Arial Narrow" w:cs="Arial Narrow"/>
          <w:b/>
          <w:color w:val="000000"/>
          <w:kern w:val="0"/>
          <w:sz w:val="22"/>
          <w:szCs w:val="22"/>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0B6D">
        <w:rPr>
          <w:rFonts w:ascii="Arial Narrow" w:eastAsia="Arial Narrow" w:hAnsi="Arial Narrow" w:cs="Arial Narrow"/>
          <w:color w:val="000000"/>
          <w:kern w:val="0"/>
          <w:sz w:val="22"/>
          <w:szCs w:val="22"/>
          <w:shd w:val="clear" w:color="auto" w:fill="FFFFFF"/>
          <w:lang w:eastAsia="es-PE"/>
          <w14:ligatures w14:val="none"/>
        </w:rPr>
        <w:t xml:space="preserve">Lima, </w:t>
      </w:r>
      <w:r w:rsidR="00AC247E" w:rsidRPr="00150B6D">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873F16"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Mediante el escrito del 29 de junio de 2025 el señor [APELLIDO] denunció a Mapfre por presuntas infracciones a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0B6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4A6E"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color w:val="000000"/>
          <w:kern w:val="0"/>
          <w:sz w:val="22"/>
          <w:szCs w:val="22"/>
          <w:lang w:val="es-ES" w:eastAsia="es-ES"/>
          <w14:ligatures w14:val="none"/>
        </w:rPr>
        <w:t xml:space="preserve"/>
      </w:r>
      <w:r w:rsidR="00824A6E"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0B6D" w:rsidRDefault="00CA59A2" w:rsidP="00150B6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r w:rsidR="00E21049" w:rsidRPr="00150B6D">
        <w:rPr>
          <w:rFonts w:ascii="Arial Narrow" w:eastAsia="Arial Narrow" w:hAnsi="Arial Narrow" w:cs="Arial Narrow"/>
          <w:color w:val="000000"/>
          <w:kern w:val="0"/>
          <w:sz w:val="22"/>
          <w:szCs w:val="22"/>
          <w:lang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xml:space="preserve"/>
      </w:r>
    </w:p>
    <w:p w14:paraId="7AE110B1" w14:textId="77777777" w:rsidR="00EE4B05" w:rsidRPr="00150B6D" w:rsidRDefault="00EE4B05"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w:t>
      </w:r>
      <w:r w:rsidR="002761EC" w:rsidRPr="00150B6D">
        <w:rPr>
          <w:rFonts w:ascii="Arial Narrow" w:eastAsia="Arial Narrow" w:hAnsi="Arial Narrow" w:cs="Arial Narrow"/>
          <w:color w:val="000000"/>
          <w:kern w:val="0"/>
          <w:sz w:val="22"/>
          <w:szCs w:val="22"/>
          <w:lang w:eastAsia="es-ES"/>
          <w14:ligatures w14:val="none"/>
        </w:rPr>
        <w:t>Posteriormente</w:t>
      </w:r>
      <w:r w:rsidRPr="00150B6D">
        <w:rPr>
          <w:rFonts w:ascii="Arial Narrow" w:eastAsia="Arial Narrow" w:hAnsi="Arial Narrow" w:cs="Arial Narrow"/>
          <w:color w:val="000000"/>
          <w:kern w:val="0"/>
          <w:sz w:val="22"/>
          <w:szCs w:val="22"/>
          <w:lang w:eastAsia="es-ES"/>
          <w14:ligatures w14:val="none"/>
        </w:rPr>
        <w:t xml:space="preserve">, acudió a la clínica universitaria de la Universidad Nacional Mayor de San Marcos, donde el investigador principal constató </w:t>
      </w:r>
      <w:r w:rsidR="00681C9D" w:rsidRPr="00150B6D">
        <w:rPr>
          <w:rFonts w:ascii="Arial Narrow" w:eastAsia="Arial Narrow" w:hAnsi="Arial Narrow" w:cs="Arial Narrow"/>
          <w:color w:val="000000"/>
          <w:kern w:val="0"/>
          <w:sz w:val="22"/>
          <w:szCs w:val="22"/>
          <w:lang w:eastAsia="es-ES"/>
          <w14:ligatures w14:val="none"/>
        </w:rPr>
        <w:t xml:space="preserve">una </w:t>
      </w:r>
      <w:r w:rsidRPr="00150B6D">
        <w:rPr>
          <w:rFonts w:ascii="Arial Narrow" w:eastAsia="Arial Narrow" w:hAnsi="Arial Narrow" w:cs="Arial Narrow"/>
          <w:color w:val="000000"/>
          <w:kern w:val="0"/>
          <w:sz w:val="22"/>
          <w:szCs w:val="22"/>
          <w:lang w:eastAsia="es-ES"/>
          <w14:ligatures w14:val="none"/>
        </w:rPr>
        <w:t xml:space="preserve">marcada debilidad y ausencia de reflejos en </w:t>
      </w:r>
      <w:r w:rsidR="00681C9D" w:rsidRPr="00150B6D">
        <w:rPr>
          <w:rFonts w:ascii="Arial Narrow" w:eastAsia="Arial Narrow" w:hAnsi="Arial Narrow" w:cs="Arial Narrow"/>
          <w:color w:val="000000"/>
          <w:kern w:val="0"/>
          <w:sz w:val="22"/>
          <w:szCs w:val="22"/>
          <w:lang w:eastAsia="es-ES"/>
          <w14:ligatures w14:val="none"/>
        </w:rPr>
        <w:t>sus</w:t>
      </w:r>
      <w:r w:rsidRPr="00150B6D">
        <w:rPr>
          <w:rFonts w:ascii="Arial Narrow" w:eastAsia="Arial Narrow" w:hAnsi="Arial Narrow" w:cs="Arial Narrow"/>
          <w:color w:val="000000"/>
          <w:kern w:val="0"/>
          <w:sz w:val="22"/>
          <w:szCs w:val="22"/>
          <w:lang w:eastAsia="es-ES"/>
          <w14:ligatures w14:val="none"/>
        </w:rPr>
        <w:t xml:space="preserve"> miembros superiores e inferiores. </w:t>
      </w:r>
    </w:p>
    <w:p w14:paraId="1F1F89C5" w14:textId="77777777" w:rsidR="00EE4B05" w:rsidRPr="00150B6D" w:rsidRDefault="00EE4B05"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29 de noviembre de 2020, el cuadro clínico se agravó, por lo que acudió a emergencia del Hospital Nacional </w:t>
      </w:r>
      <w:r w:rsidR="00530B99" w:rsidRPr="00150B6D">
        <w:rPr>
          <w:rFonts w:ascii="Arial Narrow" w:eastAsia="Arial Narrow" w:hAnsi="Arial Narrow" w:cs="Arial Narrow"/>
          <w:color w:val="000000"/>
          <w:kern w:val="0"/>
          <w:sz w:val="22"/>
          <w:szCs w:val="22"/>
          <w:lang w:eastAsia="es-ES"/>
          <w14:ligatures w14:val="none"/>
        </w:rPr>
        <w:t xml:space="preserve">Edgardo Rebagliati </w:t>
      </w:r>
      <w:proofErr w:type="spellStart"/>
      <w:r w:rsidR="00530B99" w:rsidRPr="00150B6D">
        <w:rPr>
          <w:rFonts w:ascii="Arial Narrow" w:eastAsia="Arial Narrow" w:hAnsi="Arial Narrow" w:cs="Arial Narrow"/>
          <w:color w:val="000000"/>
          <w:kern w:val="0"/>
          <w:sz w:val="22"/>
          <w:szCs w:val="22"/>
          <w:lang w:eastAsia="es-ES"/>
          <w14:ligatures w14:val="none"/>
        </w:rPr>
        <w:t>Martins</w:t>
      </w:r>
      <w:proofErr w:type="spellEnd"/>
      <w:r w:rsidR="00772065" w:rsidRPr="00150B6D">
        <w:rPr>
          <w:rFonts w:ascii="Arial Narrow" w:eastAsia="Arial Narrow" w:hAnsi="Arial Narrow" w:cs="Arial Narrow"/>
          <w:color w:val="000000"/>
          <w:kern w:val="0"/>
          <w:sz w:val="22"/>
          <w:szCs w:val="22"/>
          <w:lang w:eastAsia="es-ES"/>
          <w14:ligatures w14:val="none"/>
        </w:rPr>
        <w:t xml:space="preserve">; </w:t>
      </w:r>
      <w:r w:rsidR="00681C9D" w:rsidRPr="00150B6D">
        <w:rPr>
          <w:rFonts w:ascii="Arial Narrow" w:eastAsia="Arial Narrow" w:hAnsi="Arial Narrow" w:cs="Arial Narrow"/>
          <w:color w:val="000000"/>
          <w:kern w:val="0"/>
          <w:sz w:val="22"/>
          <w:szCs w:val="22"/>
          <w:lang w:eastAsia="es-ES"/>
          <w14:ligatures w14:val="none"/>
        </w:rPr>
        <w:t>luego</w:t>
      </w:r>
      <w:r w:rsidRPr="00150B6D">
        <w:rPr>
          <w:rFonts w:ascii="Arial Narrow" w:eastAsia="Arial Narrow" w:hAnsi="Arial Narrow" w:cs="Arial Narrow"/>
          <w:color w:val="000000"/>
          <w:kern w:val="0"/>
          <w:sz w:val="22"/>
          <w:szCs w:val="22"/>
          <w:lang w:eastAsia="es-ES"/>
          <w14:ligatures w14:val="none"/>
        </w:rPr>
        <w:t xml:space="preserve"> fue dado de alta sin mejoría del cuadro paralítico</w:t>
      </w:r>
      <w:r w:rsidR="00530B99" w:rsidRPr="00150B6D">
        <w:rPr>
          <w:rFonts w:ascii="Arial Narrow" w:eastAsia="Arial Narrow" w:hAnsi="Arial Narrow" w:cs="Arial Narrow"/>
          <w:color w:val="000000"/>
          <w:kern w:val="0"/>
          <w:sz w:val="22"/>
          <w:szCs w:val="22"/>
          <w:lang w:eastAsia="es-ES"/>
          <w14:ligatures w14:val="none"/>
        </w:rPr>
        <w:t xml:space="preserve"> presentado</w:t>
      </w:r>
      <w:r w:rsidR="00772065" w:rsidRPr="00150B6D">
        <w:rPr>
          <w:rFonts w:ascii="Arial Narrow" w:eastAsia="Arial Narrow" w:hAnsi="Arial Narrow" w:cs="Arial Narrow"/>
          <w:color w:val="000000"/>
          <w:kern w:val="0"/>
          <w:sz w:val="22"/>
          <w:szCs w:val="22"/>
          <w:lang w:eastAsia="es-ES"/>
          <w14:ligatures w14:val="none"/>
        </w:rPr>
        <w:t xml:space="preserve"> y su diagnóstico e</w:t>
      </w:r>
      <w:r w:rsidR="00044115" w:rsidRPr="00150B6D">
        <w:rPr>
          <w:rFonts w:ascii="Arial Narrow" w:eastAsia="Arial Narrow" w:hAnsi="Arial Narrow" w:cs="Arial Narrow"/>
          <w:color w:val="000000"/>
          <w:kern w:val="0"/>
          <w:sz w:val="22"/>
          <w:szCs w:val="22"/>
          <w:lang w:eastAsia="es-ES"/>
          <w14:ligatures w14:val="none"/>
        </w:rPr>
        <w:t>ra el</w:t>
      </w:r>
      <w:r w:rsidR="00772065" w:rsidRPr="00150B6D">
        <w:rPr>
          <w:rFonts w:ascii="Arial Narrow" w:eastAsia="Arial Narrow" w:hAnsi="Arial Narrow" w:cs="Arial Narrow"/>
          <w:color w:val="000000"/>
          <w:kern w:val="0"/>
          <w:sz w:val="22"/>
          <w:szCs w:val="22"/>
          <w:lang w:eastAsia="es-ES"/>
          <w14:ligatures w14:val="none"/>
        </w:rPr>
        <w:t xml:space="preserve"> síndrome de Guillain-Barré</w:t>
      </w:r>
      <w:r w:rsidRPr="00150B6D">
        <w:rPr>
          <w:rFonts w:ascii="Arial Narrow" w:eastAsia="Arial Narrow" w:hAnsi="Arial Narrow" w:cs="Arial Narrow"/>
          <w:color w:val="000000"/>
          <w:kern w:val="0"/>
          <w:sz w:val="22"/>
          <w:szCs w:val="22"/>
          <w:lang w:eastAsia="es-ES"/>
          <w14:ligatures w14:val="none"/>
        </w:rPr>
        <w:t xml:space="preserve">. </w:t>
      </w:r>
    </w:p>
    <w:p w14:paraId="76F47597" w14:textId="77777777" w:rsidR="003416D4" w:rsidRPr="00150B6D" w:rsidRDefault="003416D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30 de noviembre de 2020, presentó un reclamo ante </w:t>
      </w:r>
      <w:r w:rsidR="003416D4" w:rsidRPr="00150B6D">
        <w:rPr>
          <w:rFonts w:ascii="Arial Narrow" w:eastAsia="Arial Narrow" w:hAnsi="Arial Narrow" w:cs="Arial Narrow"/>
          <w:color w:val="000000"/>
          <w:kern w:val="0"/>
          <w:sz w:val="22"/>
          <w:szCs w:val="22"/>
          <w:lang w:eastAsia="es-ES"/>
          <w14:ligatures w14:val="none"/>
        </w:rPr>
        <w:t>Mapfre</w:t>
      </w:r>
      <w:r w:rsidRPr="00150B6D">
        <w:rPr>
          <w:rFonts w:ascii="Arial Narrow" w:eastAsia="Arial Narrow" w:hAnsi="Arial Narrow" w:cs="Arial Narrow"/>
          <w:color w:val="000000"/>
          <w:kern w:val="0"/>
          <w:sz w:val="22"/>
          <w:szCs w:val="22"/>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18 de diciembre de 2020, reiteró el reclamo ante la misma compañía</w:t>
      </w:r>
      <w:r w:rsidR="00530B99" w:rsidRPr="00150B6D">
        <w:rPr>
          <w:rFonts w:ascii="Arial Narrow" w:eastAsia="Arial Narrow" w:hAnsi="Arial Narrow" w:cs="Arial Narrow"/>
          <w:color w:val="000000"/>
          <w:kern w:val="0"/>
          <w:sz w:val="22"/>
          <w:szCs w:val="22"/>
          <w:lang w:eastAsia="es-ES"/>
          <w14:ligatures w14:val="none"/>
        </w:rPr>
        <w:t xml:space="preserve"> aseguradora</w:t>
      </w:r>
      <w:r w:rsidRPr="00150B6D">
        <w:rPr>
          <w:rFonts w:ascii="Arial Narrow" w:eastAsia="Arial Narrow" w:hAnsi="Arial Narrow" w:cs="Arial Narrow"/>
          <w:color w:val="000000"/>
          <w:kern w:val="0"/>
          <w:sz w:val="22"/>
          <w:szCs w:val="22"/>
          <w:lang w:eastAsia="es-ES"/>
          <w14:ligatures w14:val="none"/>
        </w:rPr>
        <w:t xml:space="preserve">. El 30 de diciembre de 2020, recibió respuesta de la </w:t>
      </w:r>
      <w:r w:rsidR="003416D4" w:rsidRPr="00150B6D">
        <w:rPr>
          <w:rFonts w:ascii="Arial Narrow" w:eastAsia="Arial Narrow" w:hAnsi="Arial Narrow" w:cs="Arial Narrow"/>
          <w:color w:val="000000"/>
          <w:kern w:val="0"/>
          <w:sz w:val="22"/>
          <w:szCs w:val="22"/>
          <w:lang w:eastAsia="es-ES"/>
          <w14:ligatures w14:val="none"/>
        </w:rPr>
        <w:t xml:space="preserve">compañía </w:t>
      </w:r>
      <w:r w:rsidRPr="00150B6D">
        <w:rPr>
          <w:rFonts w:ascii="Arial Narrow" w:eastAsia="Arial Narrow" w:hAnsi="Arial Narrow" w:cs="Arial Narrow"/>
          <w:color w:val="000000"/>
          <w:kern w:val="0"/>
          <w:sz w:val="22"/>
          <w:szCs w:val="22"/>
          <w:lang w:eastAsia="es-ES"/>
          <w14:ligatures w14:val="none"/>
        </w:rPr>
        <w:t xml:space="preserve">aseguradora indicando </w:t>
      </w:r>
      <w:bookmarkStart w:id="1" w:name="_Hlk204852515"/>
      <w:r w:rsidRPr="00150B6D">
        <w:rPr>
          <w:rFonts w:ascii="Arial Narrow" w:eastAsia="Arial Narrow" w:hAnsi="Arial Narrow" w:cs="Arial Narrow"/>
          <w:color w:val="000000"/>
          <w:kern w:val="0"/>
          <w:sz w:val="22"/>
          <w:szCs w:val="22"/>
          <w:lang w:eastAsia="es-ES"/>
          <w14:ligatures w14:val="none"/>
        </w:rPr>
        <w:t xml:space="preserve">que su solicitud se encontraba en evaluación y que </w:t>
      </w:r>
      <w:r w:rsidR="00A635FE" w:rsidRPr="00150B6D">
        <w:rPr>
          <w:rFonts w:ascii="Arial Narrow" w:eastAsia="Arial Narrow" w:hAnsi="Arial Narrow" w:cs="Arial Narrow"/>
          <w:color w:val="000000"/>
          <w:kern w:val="0"/>
          <w:sz w:val="22"/>
          <w:szCs w:val="22"/>
          <w:lang w:eastAsia="es-ES"/>
          <w14:ligatures w14:val="none"/>
        </w:rPr>
        <w:t>debía presentar</w:t>
      </w:r>
      <w:r w:rsidR="000E7393" w:rsidRPr="00150B6D">
        <w:rPr>
          <w:rFonts w:ascii="Arial Narrow" w:eastAsia="Arial Narrow" w:hAnsi="Arial Narrow" w:cs="Arial Narrow"/>
          <w:color w:val="000000"/>
          <w:kern w:val="0"/>
          <w:sz w:val="22"/>
          <w:szCs w:val="22"/>
          <w:lang w:eastAsia="es-ES"/>
          <w14:ligatures w14:val="none"/>
        </w:rPr>
        <w:t xml:space="preserve"> los documentos</w:t>
      </w:r>
      <w:r w:rsidRPr="00150B6D">
        <w:rPr>
          <w:rFonts w:ascii="Arial Narrow" w:eastAsia="Arial Narrow" w:hAnsi="Arial Narrow" w:cs="Arial Narrow"/>
          <w:color w:val="000000"/>
          <w:kern w:val="0"/>
          <w:sz w:val="22"/>
          <w:szCs w:val="22"/>
          <w:lang w:eastAsia="es-ES"/>
          <w14:ligatures w14:val="none"/>
        </w:rPr>
        <w:t xml:space="preserve"> requeridos por Sedgwick Ajustadores de Seguro. No obstante, nunca se le notificó </w:t>
      </w:r>
      <w:r w:rsidR="00275136" w:rsidRPr="00150B6D">
        <w:rPr>
          <w:rFonts w:ascii="Arial Narrow" w:eastAsia="Arial Narrow" w:hAnsi="Arial Narrow" w:cs="Arial Narrow"/>
          <w:color w:val="000000"/>
          <w:kern w:val="0"/>
          <w:sz w:val="22"/>
          <w:szCs w:val="22"/>
          <w:lang w:eastAsia="es-ES"/>
          <w14:ligatures w14:val="none"/>
        </w:rPr>
        <w:t>dicho requerimiento</w:t>
      </w:r>
      <w:bookmarkEnd w:id="1"/>
      <w:r w:rsidRPr="00150B6D">
        <w:rPr>
          <w:rFonts w:ascii="Arial Narrow" w:eastAsia="Arial Narrow" w:hAnsi="Arial Narrow" w:cs="Arial Narrow"/>
          <w:color w:val="000000"/>
          <w:kern w:val="0"/>
          <w:sz w:val="22"/>
          <w:szCs w:val="22"/>
          <w:lang w:eastAsia="es-ES"/>
          <w14:ligatures w14:val="none"/>
        </w:rPr>
        <w:t xml:space="preserve">. </w:t>
      </w:r>
    </w:p>
    <w:p w14:paraId="59F44264"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27 de enero de 2025, el Instituto Nacional de Salud remitió el Memorando 092-2025-DIIS-INS, mediante el cual se le proporcionó</w:t>
      </w:r>
      <w:r w:rsidR="001263A5" w:rsidRPr="00150B6D">
        <w:rPr>
          <w:rFonts w:ascii="Arial Narrow" w:eastAsia="Arial Narrow" w:hAnsi="Arial Narrow" w:cs="Arial Narrow"/>
          <w:color w:val="000000"/>
          <w:kern w:val="0"/>
          <w:sz w:val="22"/>
          <w:szCs w:val="22"/>
          <w:lang w:eastAsia="es-ES"/>
          <w14:ligatures w14:val="none"/>
        </w:rPr>
        <w:t xml:space="preserve"> la póliza del Seguro de Responsabilidad civil, </w:t>
      </w:r>
      <w:r w:rsidR="00B670A3" w:rsidRPr="00150B6D">
        <w:rPr>
          <w:rFonts w:ascii="Arial Narrow" w:eastAsia="Arial Narrow" w:hAnsi="Arial Narrow" w:cs="Arial Narrow"/>
          <w:color w:val="000000"/>
          <w:kern w:val="0"/>
          <w:sz w:val="22"/>
          <w:szCs w:val="22"/>
          <w:lang w:eastAsia="es-ES"/>
          <w14:ligatures w14:val="none"/>
        </w:rPr>
        <w:t>los documentos que acreditan la reacción adversa producida por la vacuna en el ensayo y la obligación de la Mapfre de cobertura del siniestro</w:t>
      </w:r>
      <w:r w:rsidRPr="00150B6D">
        <w:rPr>
          <w:rFonts w:ascii="Arial Narrow" w:eastAsia="Arial Narrow" w:hAnsi="Arial Narrow" w:cs="Arial Narrow"/>
          <w:color w:val="000000"/>
          <w:kern w:val="0"/>
          <w:sz w:val="22"/>
          <w:szCs w:val="22"/>
          <w:lang w:eastAsia="es-ES"/>
          <w14:ligatures w14:val="none"/>
        </w:rPr>
        <w:t xml:space="preserve">. </w:t>
      </w:r>
    </w:p>
    <w:p w14:paraId="1D60E0BF"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29 de enero de 2025, recibió la Nota Informativa 161-2025-SUDE-/DIIS/INS, que contenía la documentación que acreditaba la reacción adversa grave</w:t>
      </w:r>
      <w:r w:rsidR="008A4D14" w:rsidRPr="00150B6D">
        <w:rPr>
          <w:rFonts w:ascii="Arial Narrow" w:eastAsia="Arial Narrow" w:hAnsi="Arial Narrow" w:cs="Arial Narrow"/>
          <w:color w:val="000000"/>
          <w:kern w:val="0"/>
          <w:sz w:val="22"/>
          <w:szCs w:val="22"/>
          <w:lang w:eastAsia="es-ES"/>
          <w14:ligatures w14:val="none"/>
        </w:rPr>
        <w:t>, el cual fue notificado al patrocinador</w:t>
      </w:r>
      <w:r w:rsidR="008331BC" w:rsidRPr="00150B6D">
        <w:rPr>
          <w:rFonts w:ascii="Arial Narrow" w:eastAsia="Arial Narrow" w:hAnsi="Arial Narrow" w:cs="Arial Narrow"/>
          <w:color w:val="000000"/>
          <w:kern w:val="0"/>
          <w:sz w:val="22"/>
          <w:szCs w:val="22"/>
          <w:lang w:eastAsia="es-ES"/>
          <w14:ligatures w14:val="none"/>
        </w:rPr>
        <w:t xml:space="preserve"> del ensayo clínico</w:t>
      </w:r>
      <w:r w:rsidRPr="00150B6D">
        <w:rPr>
          <w:rFonts w:ascii="Arial Narrow" w:eastAsia="Arial Narrow" w:hAnsi="Arial Narrow" w:cs="Arial Narrow"/>
          <w:color w:val="000000"/>
          <w:kern w:val="0"/>
          <w:sz w:val="22"/>
          <w:szCs w:val="22"/>
          <w:lang w:eastAsia="es-ES"/>
          <w14:ligatures w14:val="none"/>
        </w:rPr>
        <w:t xml:space="preserve">. </w:t>
      </w:r>
    </w:p>
    <w:p w14:paraId="2975739E" w14:textId="77777777" w:rsidR="006B7344" w:rsidRPr="00150B6D" w:rsidRDefault="006B7344" w:rsidP="00150B6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Hasta la fecha</w:t>
      </w:r>
      <w:r w:rsidR="006B7344" w:rsidRPr="00150B6D">
        <w:rPr>
          <w:rFonts w:ascii="Arial Narrow" w:eastAsia="Arial Narrow" w:hAnsi="Arial Narrow" w:cs="Arial Narrow"/>
          <w:color w:val="000000"/>
          <w:kern w:val="0"/>
          <w:sz w:val="22"/>
          <w:szCs w:val="22"/>
          <w:lang w:eastAsia="es-ES"/>
          <w14:ligatures w14:val="none"/>
        </w:rPr>
        <w:t xml:space="preserve"> de la presentación de su denuncia</w:t>
      </w:r>
      <w:r w:rsidRPr="00150B6D">
        <w:rPr>
          <w:rFonts w:ascii="Arial Narrow" w:eastAsia="Arial Narrow" w:hAnsi="Arial Narrow" w:cs="Arial Narrow"/>
          <w:color w:val="000000"/>
          <w:kern w:val="0"/>
          <w:sz w:val="22"/>
          <w:szCs w:val="22"/>
          <w:lang w:eastAsia="es-ES"/>
          <w14:ligatures w14:val="none"/>
        </w:rPr>
        <w:t>, la compañía aseguradora no</w:t>
      </w:r>
      <w:r w:rsidR="006B7344" w:rsidRPr="00150B6D">
        <w:rPr>
          <w:rFonts w:ascii="Arial Narrow" w:eastAsia="Arial Narrow" w:hAnsi="Arial Narrow" w:cs="Arial Narrow"/>
          <w:color w:val="000000"/>
          <w:kern w:val="0"/>
          <w:sz w:val="22"/>
          <w:szCs w:val="22"/>
          <w:lang w:eastAsia="es-ES"/>
          <w14:ligatures w14:val="none"/>
        </w:rPr>
        <w:t xml:space="preserve"> le</w:t>
      </w:r>
      <w:r w:rsidRPr="00150B6D">
        <w:rPr>
          <w:rFonts w:ascii="Arial Narrow" w:eastAsia="Arial Narrow" w:hAnsi="Arial Narrow" w:cs="Arial Narrow"/>
          <w:color w:val="000000"/>
          <w:kern w:val="0"/>
          <w:sz w:val="22"/>
          <w:szCs w:val="22"/>
          <w:lang w:eastAsia="es-ES"/>
          <w14:ligatures w14:val="none"/>
        </w:rPr>
        <w:t xml:space="preserve"> ha notificado documento alguno de rechazo a la cobertura, ni ha cumplido con el pago de los US$ 500 000</w:t>
      </w:r>
      <w:r w:rsidR="009C7DCF" w:rsidRPr="00150B6D">
        <w:rPr>
          <w:rFonts w:ascii="Arial Narrow" w:eastAsia="Arial Narrow" w:hAnsi="Arial Narrow" w:cs="Arial Narrow"/>
          <w:color w:val="000000"/>
          <w:kern w:val="0"/>
          <w:sz w:val="22"/>
          <w:szCs w:val="22"/>
          <w:lang w:eastAsia="es-ES"/>
          <w14:ligatures w14:val="none"/>
        </w:rPr>
        <w:t>,00</w:t>
      </w:r>
      <w:r w:rsidRPr="00150B6D">
        <w:rPr>
          <w:rFonts w:ascii="Arial Narrow" w:eastAsia="Arial Narrow" w:hAnsi="Arial Narrow" w:cs="Arial Narrow"/>
          <w:color w:val="000000"/>
          <w:kern w:val="0"/>
          <w:sz w:val="22"/>
          <w:szCs w:val="22"/>
          <w:lang w:eastAsia="es-ES"/>
          <w14:ligatures w14:val="none"/>
        </w:rPr>
        <w:t xml:space="preserve"> correspondientes a la indemnización prevista en el Seguro de Responsabilidad Civil.</w:t>
      </w:r>
    </w:p>
    <w:p w14:paraId="33E14FF7" w14:textId="77777777" w:rsidR="00CA59A2" w:rsidRPr="00150B6D" w:rsidRDefault="00CA59A2" w:rsidP="00150B6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kern w:val="0"/>
          <w14:ligatures w14:val="none"/>
          <w:sz w:val="22"/>
          <w:szCs w:val="22"/>
        </w:rPr>
        <w:t xml:space="preserve"/>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00CA59A2" w:rsidRPr="00150B6D">
        <w:rPr>
          <w:rFonts w:ascii="Arial Narrow" w:eastAsia="Arial Narrow" w:hAnsi="Arial Narrow" w:cs="Arial Narrow"/>
          <w:color w:val="000000"/>
          <w:kern w:val="0"/>
          <w:sz w:val="22"/>
          <w:szCs w:val="22"/>
          <w:lang w:val="es-ES" w:eastAsia="es-ES"/>
          <w14:ligatures w14:val="none"/>
        </w:rPr>
        <w:t/>
      </w:r>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xml:space="preserve"/>
      </w:r>
      <w:r w:rsidR="00044532" w:rsidRPr="00150B6D">
        <w:rPr>
          <w:rFonts w:ascii="Arial Narrow" w:eastAsia="Arial Narrow" w:hAnsi="Arial Narrow" w:cs="Arial Narrow"/>
          <w:color w:val="000000"/>
          <w:kern w:val="0"/>
          <w:sz w:val="22"/>
          <w:szCs w:val="22"/>
          <w:lang w:val="es-ES" w:eastAsia="es-ES"/>
          <w14:ligatures w14:val="none"/>
        </w:rPr>
        <w:t/>
      </w:r>
      <w:proofErr w:type="spellStart"/>
      <w:r w:rsidR="00044532" w:rsidRPr="00150B6D">
        <w:rPr>
          <w:rFonts w:ascii="Arial Narrow" w:eastAsia="Arial Narrow" w:hAnsi="Arial Narrow" w:cs="Arial Narrow"/>
          <w:color w:val="000000"/>
          <w:kern w:val="0"/>
          <w:sz w:val="22"/>
          <w:szCs w:val="22"/>
          <w:lang w:val="es-ES" w:eastAsia="es-ES"/>
          <w14:ligatures w14:val="none"/>
        </w:rPr>
        <w:t/>
      </w:r>
      <w:proofErr w:type="spellEnd"/>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w:r>
    </w:p>
    <w:p w14:paraId="66005174" w14:textId="77777777" w:rsidR="00CA59A2" w:rsidRPr="00150B6D" w:rsidRDefault="00CA59A2" w:rsidP="00150B6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0B6D" w:rsidRDefault="00CA59A2" w:rsidP="00150B6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50B6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150B6D">
        <w:rPr>
          <w:rStyle w:val="Refdenotaalpie"/>
          <w:rFonts w:ascii="Arial Narrow" w:eastAsia="Arial Narrow" w:hAnsi="Arial Narrow" w:cs="Arial Narrow"/>
          <w:kern w:val="0"/>
          <w:sz w:val="22"/>
          <w:szCs w:val="22"/>
          <w:vertAlign w:val="superscript"/>
          <w14:ligatures w14:val="none"/>
        </w:rPr>
        <w:footnoteReference w:id="2"/>
      </w:r>
      <w:r w:rsidRPr="00150B6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kern w:val="0"/>
          <w14:ligatures w14:val="none"/>
          <w:sz w:val="22"/>
          <w:szCs w:val="22"/>
        </w:rPr>
        <w:t/>
      </w:r>
      <w:r w:rsidR="00A0439F" w:rsidRPr="006A0CE6">
        <w:rPr>
          <w:rFonts w:ascii="Arial Narrow" w:eastAsia="Arial Narrow" w:hAnsi="Arial Narrow" w:cs="Arial Narrow"/>
          <w:kern w:val="0"/>
          <w14:ligatures w14:val="none"/>
          <w:sz w:val="22"/>
          <w:szCs w:val="22"/>
        </w:rPr>
        <w:t xml:space="preserve"/>
      </w:r>
      <w:r w:rsidR="006A0CE6" w:rsidRPr="006A0CE6">
        <w:rPr>
          <w:rFonts w:ascii="Arial Narrow" w:eastAsia="Arial Narrow" w:hAnsi="Arial Narrow" w:cs="Arial Narrow"/>
          <w:bCs/>
          <w:sz w:val="22"/>
          <w:szCs w:val="22"/>
        </w:rPr>
        <w:t xml:space="preserve"/>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w:r>
      <w:r w:rsidR="00A0439F" w:rsidRPr="006A0CE6">
        <w:rPr>
          <w:rFonts w:ascii="Arial Narrow" w:eastAsia="Arial Narrow" w:hAnsi="Arial Narrow" w:cs="Arial Narrow"/>
          <w:kern w:val="0"/>
          <w14:ligatures w14:val="none"/>
          <w:sz w:val="22"/>
          <w:szCs w:val="22"/>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Style w:val="Refdenotaalpie"/>
          <w:rFonts w:ascii="Arial Narrow" w:eastAsia="Arial Narrow" w:hAnsi="Arial Narrow" w:cs="Arial Narrow"/>
          <w:kern w:val="0"/>
          <w:sz w:val="22"/>
          <w:szCs w:val="22"/>
          <w:vertAlign w:val="superscript"/>
          <w14:ligatures w14:val="none"/>
        </w:rPr>
        <w:footnoteReference w:id="3"/>
      </w:r>
      <w:r w:rsidR="00A0439F" w:rsidRPr="00150B6D">
        <w:rPr>
          <w:rFonts w:ascii="Arial Narrow" w:eastAsia="Arial Narrow" w:hAnsi="Arial Narrow" w:cs="Arial Narrow"/>
          <w:kern w:val="0"/>
          <w14:ligatures w14:val="none"/>
          <w:sz w:val="22"/>
          <w:szCs w:val="22"/>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50B6D">
        <w:rPr>
          <w:rFonts w:ascii="Arial Narrow" w:eastAsia="Arial Narrow" w:hAnsi="Arial Narrow" w:cs="Arial Narrow"/>
          <w:color w:val="000000"/>
          <w:kern w:val="0"/>
          <w:sz w:val="22"/>
          <w:szCs w:val="22"/>
          <w:lang w:eastAsia="es-PE"/>
          <w14:ligatures w14:val="none"/>
        </w:rPr>
        <w:t xml:space="preserve">la </w:t>
      </w:r>
      <w:r w:rsidRPr="006A0CE6">
        <w:rPr>
          <w:rFonts w:ascii="Arial Narrow" w:eastAsia="Arial Narrow" w:hAnsi="Arial Narrow" w:cs="Arial Narrow"/>
          <w:color w:val="000000"/>
          <w:kern w:val="0"/>
          <w:sz w:val="22"/>
          <w:szCs w:val="22"/>
          <w:lang w:eastAsia="es-PE"/>
          <w14:ligatures w14:val="none"/>
        </w:rPr>
        <w:t xml:space="preserve">Secretaría Técnica, en ejercicio de sus facultades, </w:t>
      </w:r>
      <w:r w:rsidRPr="006A0CE6">
        <w:rPr>
          <w:rFonts w:ascii="Arial Narrow" w:eastAsia="Arial Narrow" w:hAnsi="Arial Narrow" w:cs="Arial Narrow"/>
          <w:color w:val="000000"/>
          <w:kern w:val="0"/>
          <w:sz w:val="22"/>
          <w:szCs w:val="22"/>
          <w:lang w:eastAsia="es-PE"/>
          <w14:ligatures w14:val="none"/>
        </w:rPr>
        <w:t xml:space="preserve">considera </w:t>
      </w:r>
      <w:r w:rsidRPr="006A0CE6">
        <w:rPr>
          <w:rFonts w:ascii="Arial Narrow" w:eastAsia="Arial Narrow" w:hAnsi="Arial Narrow" w:cs="Arial Narrow"/>
          <w:kern w:val="0"/>
          <w14:ligatures w14:val="none"/>
          <w:sz w:val="22"/>
          <w:szCs w:val="22"/>
        </w:rPr>
        <w:t xml:space="preserve">que el hecho denunciado, consistente en que </w:t>
      </w:r>
      <w:r w:rsidR="006A0CE6" w:rsidRPr="006A0CE6">
        <w:rPr>
          <w:rFonts w:ascii="Arial Narrow" w:eastAsia="Arial Narrow" w:hAnsi="Arial Narrow" w:cs="Arial Narrow"/>
          <w:bCs/>
          <w:sz w:val="22"/>
          <w:szCs w:val="22"/>
        </w:rPr>
        <w:t xml:space="preserve">la compañía aseguradora no habría cumplido con notificar oportunamente al </w:t>
      </w:r>
      <w:r w:rsidR="006A0CE6" w:rsidRPr="006A0CE6">
        <w:rPr>
          <w:rFonts w:ascii="Arial Narrow" w:eastAsia="Arial Narrow" w:hAnsi="Arial Narrow" w:cs="Arial Narrow"/>
          <w:bCs/>
          <w:sz w:val="22"/>
          <w:szCs w:val="22"/>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2402010100577 por los daños personales que padece, pese a su solicitud del 30 de noviembre de 2020</w:t>
      </w:r>
      <w:r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y 19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B5E86C5" w14:textId="77777777" w:rsidR="00A0439F" w:rsidRPr="00150B6D" w:rsidRDefault="00A0439F" w:rsidP="00150B6D">
      <w:pPr>
        <w:spacing w:before="0" w:after="0" w:line="240" w:lineRule="auto"/>
        <w:jc w:val="both"/>
        <w:rPr>
          <w:rFonts w:ascii="Arial Narrow" w:eastAsia="Arial Narrow" w:hAnsi="Arial Narrow" w:cs="Arial Narrow"/>
          <w:kern w:val="0"/>
          <w14:ligatures w14:val="none"/>
          <w:sz w:val="22"/>
          <w:szCs w:val="22"/>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Así también, </w:t>
      </w:r>
      <w:r w:rsidR="009E23D0" w:rsidRPr="00150B6D">
        <w:rPr>
          <w:rFonts w:ascii="Arial Narrow" w:eastAsia="Arial Narrow" w:hAnsi="Arial Narrow" w:cs="Arial Narrow"/>
          <w:kern w:val="0"/>
          <w14:ligatures w14:val="none"/>
          <w:sz w:val="22"/>
          <w:szCs w:val="22"/>
        </w:rPr>
        <w:t xml:space="preserve">la Secretaría Técnica, en ejercicio de sus facultades, </w:t>
      </w:r>
      <w:r w:rsidR="009E23D0" w:rsidRPr="00150B6D">
        <w:rPr>
          <w:rFonts w:ascii="Arial Narrow" w:eastAsia="Arial Narrow" w:hAnsi="Arial Narrow" w:cs="Arial Narrow"/>
          <w:color w:val="000000"/>
          <w:kern w:val="0"/>
          <w:sz w:val="22"/>
          <w:szCs w:val="22"/>
          <w:lang w:eastAsia="es-PE"/>
          <w14:ligatures w14:val="none"/>
        </w:rPr>
        <w:t xml:space="preserve">considera </w:t>
      </w:r>
      <w:r w:rsidR="009E23D0" w:rsidRPr="00150B6D">
        <w:rPr>
          <w:rFonts w:ascii="Arial Narrow" w:eastAsia="Arial Narrow" w:hAnsi="Arial Narrow" w:cs="Arial Narrow"/>
          <w:kern w:val="0"/>
          <w14:ligatures w14:val="none"/>
          <w:sz w:val="22"/>
          <w:szCs w:val="22"/>
        </w:rPr>
        <w:t>que el hecho denunciado</w:t>
      </w:r>
      <w:r w:rsidR="009E23D0" w:rsidRPr="00150B6D">
        <w:rPr>
          <w:rFonts w:ascii="Arial Narrow" w:eastAsia="Arial Narrow" w:hAnsi="Arial Narrow" w:cs="Arial Narrow"/>
          <w:color w:val="000000"/>
          <w:kern w:val="0"/>
          <w:sz w:val="22"/>
          <w:szCs w:val="22"/>
          <w:lang w:eastAsia="es-PE"/>
          <w14:ligatures w14:val="none"/>
        </w:rPr>
        <w:t xml:space="preserve">, consistente en que </w:t>
      </w:r>
      <w:r w:rsidR="00F51C7D" w:rsidRPr="00F51C7D">
        <w:rPr>
          <w:rFonts w:ascii="Arial Narrow" w:eastAsia="Arial Narrow" w:hAnsi="Arial Narrow" w:cs="Arial Narrow"/>
          <w:bCs/>
          <w:sz w:val="22"/>
          <w:szCs w:val="22"/>
        </w:rPr>
        <w:t>la compañía aseguradora habría brindado una respuesta inadecuada al reclamo presentado por el denunciante el 18 de diciembre de 2020</w:t>
      </w:r>
      <w:r w:rsidR="009E23D0" w:rsidRPr="00150B6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sz w:val="22"/>
          <w:szCs w:val="22"/>
        </w:rPr>
        <w:t xml:space="preserve"> numeral 88.1 del artículo 88 del Código</w:t>
      </w:r>
      <w:r w:rsidR="009E23D0" w:rsidRPr="00150B6D">
        <w:rPr>
          <w:rStyle w:val="Refdenotaalpie"/>
          <w:rFonts w:ascii="Arial Narrow" w:eastAsia="Arial Narrow" w:hAnsi="Arial Narrow" w:cs="Arial Narrow"/>
          <w:kern w:val="0"/>
          <w:sz w:val="22"/>
          <w:szCs w:val="22"/>
          <w:vertAlign w:val="superscript"/>
          <w14:ligatures w14:val="none"/>
        </w:rPr>
        <w:footnoteReference w:id="4"/>
      </w:r>
      <w:r w:rsidR="009E23D0" w:rsidRPr="00150B6D">
        <w:rPr>
          <w:rFonts w:ascii="Arial Narrow" w:eastAsia="Arial Narrow" w:hAnsi="Arial Narrow" w:cs="Arial Narrow"/>
          <w:kern w:val="0"/>
          <w14:ligatures w14:val="none"/>
          <w:sz w:val="22"/>
          <w:szCs w:val="22"/>
        </w:rPr>
        <w:t>.</w:t>
      </w:r>
    </w:p>
    <w:p w14:paraId="6DF43FE1" w14:textId="77777777" w:rsidR="009E23D0" w:rsidRPr="00150B6D" w:rsidRDefault="009E23D0" w:rsidP="00150B6D">
      <w:pPr>
        <w:spacing w:before="0" w:after="0" w:line="240" w:lineRule="auto"/>
        <w:jc w:val="both"/>
        <w:rPr>
          <w:rFonts w:ascii="Arial Narrow" w:eastAsia="Arial Narrow" w:hAnsi="Arial Narrow" w:cs="Arial Narrow"/>
          <w:kern w:val="0"/>
          <w14:ligatures w14:val="none"/>
          <w:sz w:val="22"/>
          <w:szCs w:val="22"/>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Además, </w:t>
      </w:r>
      <w:r w:rsidR="00E84E1A" w:rsidRPr="00150B6D">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E84E1A" w:rsidRPr="00150B6D">
        <w:rPr>
          <w:rFonts w:ascii="Arial Narrow" w:eastAsia="Arial Narrow" w:hAnsi="Arial Narrow" w:cs="Arial Narrow"/>
          <w:color w:val="000000"/>
          <w:kern w:val="0"/>
          <w:sz w:val="22"/>
          <w:szCs w:val="22"/>
          <w:lang w:eastAsia="es-PE"/>
          <w14:ligatures w14:val="none"/>
        </w:rPr>
        <w:t xml:space="preserve">considera </w:t>
      </w:r>
      <w:r w:rsidR="00E84E1A" w:rsidRPr="00150B6D">
        <w:rPr>
          <w:rFonts w:ascii="Arial Narrow" w:eastAsia="Arial Narrow" w:hAnsi="Arial Narrow" w:cs="Arial Narrow"/>
          <w:kern w:val="0"/>
          <w14:ligatures w14:val="none"/>
          <w:sz w:val="22"/>
          <w:szCs w:val="22"/>
        </w:rPr>
        <w:t xml:space="preserve">que el hecho denunciado, consistente en </w:t>
      </w:r>
      <w:r w:rsidR="00E84E1A" w:rsidRPr="00F51C7D">
        <w:rPr>
          <w:rFonts w:ascii="Arial Narrow" w:eastAsia="Arial Narrow" w:hAnsi="Arial Narrow" w:cs="Arial Narrow"/>
          <w:kern w:val="0"/>
          <w14:ligatures w14:val="none"/>
          <w:sz w:val="22"/>
          <w:szCs w:val="22"/>
        </w:rPr>
        <w:t xml:space="preserve">que </w:t>
      </w:r>
      <w:r w:rsidR="00F51C7D" w:rsidRPr="00F51C7D">
        <w:rPr>
          <w:rFonts w:ascii="Arial Narrow" w:eastAsia="Arial Narrow" w:hAnsi="Arial Narrow" w:cs="Arial Narrow"/>
          <w:bCs/>
          <w:sz w:val="22"/>
          <w:szCs w:val="22"/>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y 19</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del Código</w:t>
      </w:r>
      <w:r w:rsidR="00E84E1A">
        <w:rPr>
          <w:rFonts w:ascii="Arial Narrow" w:eastAsia="Arial Narrow" w:hAnsi="Arial Narrow" w:cs="Arial Narrow"/>
          <w:bCs/>
          <w:color w:val="000000"/>
          <w:kern w:val="0"/>
          <w:sz w:val="22"/>
          <w:szCs w:val="22"/>
          <w:lang w:eastAsia="es-PE"/>
          <w14:ligatures w14:val="none"/>
        </w:rPr>
        <w:t>.</w:t>
      </w:r>
    </w:p>
    <w:p w14:paraId="432038D6" w14:textId="77777777" w:rsidR="00CA59A2" w:rsidRPr="00150B6D" w:rsidRDefault="00CA59A2" w:rsidP="00150B6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50B6D">
        <w:rPr>
          <w:rStyle w:val="Refdenotaalpie"/>
          <w:rFonts w:ascii="Arial Narrow" w:eastAsia="Arial Narrow" w:hAnsi="Arial Narrow" w:cs="Arial Narrow"/>
          <w:kern w:val="0"/>
          <w:sz w:val="22"/>
          <w:szCs w:val="22"/>
          <w:vertAlign w:val="superscript"/>
          <w14:ligatures w14:val="none"/>
        </w:rPr>
        <w:footnoteReference w:id="5"/>
      </w:r>
      <w:r w:rsidRPr="00150B6D">
        <w:rPr>
          <w:rFonts w:ascii="Arial Narrow" w:eastAsia="Arial Narrow" w:hAnsi="Arial Narrow" w:cs="Arial Narrow"/>
          <w:color w:val="000000"/>
          <w:kern w:val="0"/>
          <w:sz w:val="22"/>
          <w:szCs w:val="22"/>
          <w:lang w:eastAsia="es-PE"/>
          <w14:ligatures w14:val="none"/>
        </w:rPr>
        <w:t>.</w:t>
      </w:r>
    </w:p>
    <w:p w14:paraId="68C71625" w14:textId="77777777" w:rsidR="00CA59A2" w:rsidRPr="00150B6D" w:rsidRDefault="00CA59A2" w:rsidP="00150B6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150B6D" w:rsidRDefault="00CA59A2" w:rsidP="00150B6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50B6D" w:rsidRDefault="00CA59A2" w:rsidP="00150B6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2B0FB50" w14:textId="77777777" w:rsidR="00A0439F"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lastRenderedPageBreak/>
        <w:t xml:space="preserve">PRIMERO:</w:t>
      </w:r>
      <w:r w:rsidRPr="00150B6D">
        <w:rPr>
          <w:rFonts w:ascii="Arial Narrow" w:eastAsia="Arial Narrow" w:hAnsi="Arial Narrow" w:cs="Arial Narrow"/>
          <w:color w:val="000000"/>
          <w:kern w:val="0"/>
          <w:sz w:val="22"/>
          <w:szCs w:val="22"/>
          <w:lang w:eastAsia="es-PE"/>
          <w14:ligatures w14:val="none"/>
        </w:rPr>
        <w:t xml:space="preserve"> admitir a trámite la denuncia del 29 de junio de 2025 interpuesta por el señor [DENUNCIANTE] contra Mapfre Perú Compañía de Seguros y Reaseguros S.A., por lo siguiente:</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color w:val="000000"/>
          <w:kern w:val="0"/>
          <w:sz w:val="22"/>
          <w:szCs w:val="22"/>
          <w:lang w:val="es-ES" w:eastAsia="es-ES"/>
          <w14:ligatures w14:val="none"/>
        </w:rPr>
        <w:t/>
      </w:r>
      <w:r w:rsidR="00EC6DBF"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spacing w:val="-3"/>
          <w:kern w:val="0"/>
          <w14:ligatures w14:val="none"/>
          <w:sz w:val="22"/>
          <w:szCs w:val="22"/>
        </w:rPr>
        <w:t xml:space="preserve"/>
      </w:r>
      <w:r w:rsidR="00EC6DBF"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sz w:val="22"/>
          <w:szCs w:val="22"/>
        </w:rPr>
        <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A0439F" w:rsidRPr="00150B6D">
        <w:rPr>
          <w:rFonts w:ascii="Arial Narrow" w:eastAsia="Arial Narrow" w:hAnsi="Arial Narrow" w:cs="Arial Narrow"/>
          <w:color w:val="000000"/>
          <w:kern w:val="0"/>
          <w:sz w:val="22"/>
          <w:szCs w:val="22"/>
          <w:shd w:val="clear" w:color="auto" w:fill="FFFFFF"/>
          <w:lang w:eastAsia="es-PE"/>
          <w14:ligatures w14:val="none"/>
        </w:rPr>
        <w:t/>
      </w:r>
    </w:p>
    <w:p w14:paraId="0AA61C15" w14:textId="77777777" w:rsidR="00A0439F" w:rsidRPr="00150B6D" w:rsidRDefault="00A0439F"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Arial Narrow" w:hAnsi="Arial Narrow" w:cs="Arial Narrow"/>
          <w:kern w:val="0"/>
          <w:sz w:val="22"/>
          <w:szCs w:val="22"/>
          <w:shd w:val="clear" w:color="auto" w:fill="FFFFFF"/>
          <w:lang w:eastAsia="es-PE"/>
          <w14:ligatures w14:val="none"/>
        </w:rPr>
        <w:t xml:space="preserve"/>
      </w:r>
      <w:r w:rsidRPr="00150B6D">
        <w:rPr>
          <w:rFonts w:ascii="Arial Narrow" w:eastAsia="Arial Narrow" w:hAnsi="Arial Narrow" w:cs="Arial Narrow"/>
          <w:kern w:val="0"/>
          <w:sz w:val="22"/>
          <w:szCs w:val="22"/>
          <w:lang w:eastAsia="es-PE"/>
          <w14:ligatures w14:val="none"/>
        </w:rPr>
        <w:t xml:space="preserve"/>
      </w:r>
      <w:r w:rsidRPr="00150B6D">
        <w:rPr>
          <w:rFonts w:ascii="Arial Narrow" w:eastAsia="Arial Narrow" w:hAnsi="Arial Narrow" w:cs="Arial Narrow"/>
          <w:kern w:val="0"/>
          <w:sz w:val="22"/>
          <w:szCs w:val="22"/>
          <w:shd w:val="clear" w:color="auto" w:fill="FFFFFF"/>
          <w:lang w:eastAsia="es-PE"/>
          <w14:ligatures w14:val="none"/>
        </w:rPr>
        <w:t xml:space="preserve"/>
      </w:r>
      <w:r w:rsidR="007B50EE" w:rsidRPr="006A0CE6">
        <w:rPr>
          <w:rFonts w:ascii="Arial Narrow" w:eastAsia="Arial Narrow" w:hAnsi="Arial Narrow" w:cs="Arial Narrow"/>
          <w:bCs/>
          <w:sz w:val="22"/>
          <w:szCs w:val="22"/>
        </w:rPr>
        <w:t xml:space="preserve"/>
      </w:r>
      <w:r w:rsidR="00532A1C"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EE1AFB" w:rsidRPr="006A0CE6">
        <w:rPr>
          <w:rFonts w:ascii="Arial Narrow" w:eastAsia="Arial Narrow" w:hAnsi="Arial Narrow" w:cs="Arial Narrow"/>
          <w:bCs/>
          <w:sz w:val="22"/>
          <w:szCs w:val="22"/>
        </w:rPr>
        <w:t/>
      </w:r>
      <w:r w:rsidR="00666445"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666445" w:rsidRPr="006A0CE6">
        <w:rPr>
          <w:rFonts w:ascii="Arial Narrow" w:eastAsia="Arial Narrow" w:hAnsi="Arial Narrow" w:cs="Arial Narrow"/>
          <w:bCs/>
          <w:sz w:val="22"/>
          <w:szCs w:val="22"/>
        </w:rPr>
        <w:t/>
      </w:r>
      <w:r w:rsidR="004976D5" w:rsidRPr="006A0CE6">
        <w:rPr>
          <w:rFonts w:ascii="Arial Narrow" w:eastAsia="Arial Narrow" w:hAnsi="Arial Narrow" w:cs="Arial Narrow"/>
          <w:bCs/>
          <w:sz w:val="22"/>
          <w:szCs w:val="22"/>
        </w:rPr>
        <w:t xml:space="preserve"/>
      </w:r>
      <w:r w:rsidR="00AB5D7F" w:rsidRPr="006A0CE6">
        <w:rPr>
          <w:rFonts w:ascii="Arial Narrow" w:eastAsia="Arial Narrow" w:hAnsi="Arial Narrow" w:cs="Arial Narrow"/>
          <w:bCs/>
          <w:sz w:val="22"/>
          <w:szCs w:val="22"/>
        </w:rPr>
        <w:t/>
      </w:r>
      <w:r w:rsidR="00BC6CDD">
        <w:rPr>
          <w:rFonts w:ascii="Arial Narrow" w:eastAsia="Arial Narrow" w:hAnsi="Arial Narrow" w:cs="Arial Narrow"/>
          <w:bCs/>
          <w:sz w:val="22"/>
          <w:szCs w:val="22"/>
        </w:rPr>
        <w:t/>
      </w:r>
    </w:p>
    <w:p w14:paraId="6FACC5A5" w14:textId="77777777" w:rsidR="00532A1C" w:rsidRDefault="00532A1C" w:rsidP="00532A1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32A1C">
        <w:rPr>
          <w:rFonts w:ascii="Arial Narrow" w:eastAsia="Arial Narrow" w:hAnsi="Arial Narrow" w:cs="Arial Narrow"/>
          <w:color w:val="000000"/>
          <w:kern w:val="0"/>
          <w:sz w:val="22"/>
          <w:szCs w:val="22"/>
          <w:lang w:eastAsia="es-PE"/>
          <w14:ligatures w14:val="none"/>
        </w:rPr>
        <w:t>Presunta</w:t>
      </w:r>
      <w:r w:rsidRPr="00532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32A1C">
        <w:rPr>
          <w:rFonts w:ascii="Arial Narrow" w:eastAsia="Arial Narrow" w:hAnsi="Arial Narrow" w:cs="Arial Narrow"/>
          <w:kern w:val="0"/>
          <w:sz w:val="22"/>
          <w:szCs w:val="22"/>
          <w:lang w:eastAsia="es-PE"/>
          <w14:ligatures w14:val="none"/>
        </w:rPr>
        <w:t xml:space="preserve"> de </w:t>
      </w:r>
      <w:r w:rsidRPr="00532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sz w:val="22"/>
          <w:szCs w:val="22"/>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sz w:val="22"/>
          <w:szCs w:val="22"/>
        </w:rPr>
        <w:t>,</w:t>
      </w:r>
      <w:r w:rsidR="00666445" w:rsidRPr="006A0CE6">
        <w:rPr>
          <w:rFonts w:ascii="Arial Narrow" w:eastAsia="Arial Narrow" w:hAnsi="Arial Narrow" w:cs="Arial Narrow"/>
          <w:bCs/>
          <w:sz w:val="22"/>
          <w:szCs w:val="22"/>
        </w:rPr>
        <w:t xml:space="preserve"> pese a su solicitud del 30 de noviembre de 2020</w:t>
      </w:r>
      <w:r w:rsidR="00A0439F" w:rsidRPr="00532A1C">
        <w:rPr>
          <w:rFonts w:ascii="Arial Narrow" w:eastAsia="Arial Narrow" w:hAnsi="Arial Narrow" w:cs="Arial Narrow"/>
          <w:kern w:val="0"/>
          <w14:ligatures w14:val="none"/>
          <w:sz w:val="22"/>
          <w:szCs w:val="22"/>
        </w:rPr>
        <w:t>.</w:t>
      </w:r>
    </w:p>
    <w:p w14:paraId="305109C1" w14:textId="77777777" w:rsidR="00A0439F" w:rsidRPr="00150B6D" w:rsidRDefault="00A0439F" w:rsidP="00150B6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Presunta infracción al numeral 88.1 del artículo 88 de la Ley 29571, </w:t>
      </w:r>
      <w:r w:rsidRPr="00F51C7D">
        <w:rPr>
          <w:rFonts w:ascii="Arial Narrow" w:eastAsia="Arial Narrow" w:hAnsi="Arial Narrow" w:cs="Arial Narrow"/>
          <w:color w:val="000000"/>
          <w:kern w:val="0"/>
          <w:sz w:val="22"/>
          <w:szCs w:val="22"/>
          <w:lang w:eastAsia="es-PE"/>
          <w14:ligatures w14:val="none"/>
        </w:rPr>
        <w:t xml:space="preserve">Código de Protección y Defensa del Consumidor, en tanto </w:t>
      </w:r>
      <w:r w:rsidR="0065526C" w:rsidRPr="00F51C7D">
        <w:rPr>
          <w:rFonts w:ascii="Arial Narrow" w:eastAsia="Arial Narrow" w:hAnsi="Arial Narrow" w:cs="Arial Narrow"/>
          <w:bCs/>
          <w:sz w:val="22"/>
          <w:szCs w:val="22"/>
        </w:rPr>
        <w:t xml:space="preserve">la compañía aseguradora </w:t>
      </w:r>
      <w:r w:rsidRPr="00F51C7D">
        <w:rPr>
          <w:rFonts w:ascii="Arial Narrow" w:eastAsia="Arial Narrow" w:hAnsi="Arial Narrow" w:cs="Arial Narrow"/>
          <w:color w:val="000000"/>
          <w:kern w:val="0"/>
          <w:sz w:val="22"/>
          <w:szCs w:val="22"/>
          <w:lang w:eastAsia="es-PE"/>
          <w14:ligatures w14:val="none"/>
        </w:rPr>
        <w:t xml:space="preserve">habría brindado una respuesta inadecuada al reclamo presentado por el denunciante el </w:t>
      </w:r>
      <w:r w:rsidR="00297A39" w:rsidRPr="00F51C7D">
        <w:rPr>
          <w:rFonts w:ascii="Arial Narrow" w:eastAsia="Arial Narrow" w:hAnsi="Arial Narrow" w:cs="Arial Narrow"/>
          <w:color w:val="000000"/>
          <w:kern w:val="0"/>
          <w:sz w:val="22"/>
          <w:szCs w:val="22"/>
          <w:lang w:eastAsia="es-PE"/>
          <w14:ligatures w14:val="none"/>
        </w:rPr>
        <w:t>18 de diciembre de 2020</w:t>
      </w:r>
      <w:r w:rsidR="00532A1C" w:rsidRPr="00F51C7D">
        <w:rPr>
          <w:rFonts w:ascii="Arial Narrow" w:eastAsia="Arial Narrow" w:hAnsi="Arial Narrow" w:cs="Arial Narrow"/>
          <w:color w:val="000000"/>
          <w:kern w:val="0"/>
          <w:sz w:val="22"/>
          <w:szCs w:val="22"/>
          <w:lang w:eastAsia="es-PE"/>
          <w14:ligatures w14:val="none"/>
        </w:rPr>
        <w:t>.</w:t>
      </w:r>
    </w:p>
    <w:p w14:paraId="23E466B7" w14:textId="77777777" w:rsidR="00A0439F" w:rsidRPr="00150B6D" w:rsidRDefault="00A0439F" w:rsidP="00150B6D">
      <w:pPr>
        <w:pStyle w:val="Prrafodelista"/>
        <w:spacing w:before="0" w:after="0" w:line="240" w:lineRule="auto"/>
        <w:rPr>
          <w:rFonts w:ascii="Arial Narrow" w:eastAsia="Arial Narrow" w:hAnsi="Arial Narrow" w:cs="Arial Narrow"/>
          <w:kern w:val="0"/>
          <w14:ligatures w14:val="none"/>
          <w:sz w:val="22"/>
          <w:szCs w:val="22"/>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Presunta infracción </w:t>
      </w:r>
      <w:r w:rsidR="00532A1C">
        <w:rPr>
          <w:rFonts w:ascii="Arial Narrow" w:eastAsia="Arial Narrow" w:hAnsi="Arial Narrow" w:cs="Arial Narrow"/>
          <w:kern w:val="0"/>
          <w14:ligatures w14:val="none"/>
          <w:sz w:val="22"/>
          <w:szCs w:val="22"/>
        </w:rPr>
        <w:t>a los artículos 18 y 19</w:t>
      </w:r>
      <w:r w:rsidRPr="00150B6D">
        <w:rPr>
          <w:rFonts w:ascii="Arial Narrow" w:eastAsia="Arial Narrow" w:hAnsi="Arial Narrow" w:cs="Arial Narrow"/>
          <w:kern w:val="0"/>
          <w14:ligatures w14:val="none"/>
          <w:sz w:val="22"/>
          <w:szCs w:val="22"/>
        </w:rPr>
        <w:t xml:space="preserve"> de la Ley 29571, Código de Protección y Defensa del Consumidor, en tanto </w:t>
      </w:r>
      <w:r w:rsidRPr="00F51C7D">
        <w:rPr>
          <w:rFonts w:ascii="Arial Narrow" w:eastAsia="Arial Narrow" w:hAnsi="Arial Narrow" w:cs="Arial Narrow"/>
          <w:kern w:val="0"/>
          <w14:ligatures w14:val="none"/>
          <w:sz w:val="22"/>
          <w:szCs w:val="22"/>
        </w:rPr>
        <w:t xml:space="preserve">la compañía aseguradora habría requerido indebidamente al denunciante </w:t>
      </w:r>
      <w:r w:rsidR="00C96962" w:rsidRPr="00F51C7D">
        <w:rPr>
          <w:rFonts w:ascii="Arial Narrow" w:eastAsia="Arial Narrow" w:hAnsi="Arial Narrow" w:cs="Arial Narrow"/>
          <w:kern w:val="0"/>
          <w14:ligatures w14:val="none"/>
          <w:sz w:val="22"/>
          <w:szCs w:val="22"/>
        </w:rPr>
        <w:t xml:space="preserve">que </w:t>
      </w:r>
      <w:r w:rsidR="00C96962" w:rsidRPr="00F51C7D">
        <w:rPr>
          <w:rFonts w:ascii="Arial Narrow" w:eastAsia="Arial Narrow" w:hAnsi="Arial Narrow" w:cs="Arial Narrow"/>
          <w:color w:val="000000"/>
          <w:kern w:val="0"/>
          <w:sz w:val="22"/>
          <w:szCs w:val="22"/>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sz w:val="22"/>
          <w:szCs w:val="22"/>
        </w:rPr>
        <w:t>, pese a no contar con dicha información</w:t>
      </w:r>
      <w:r w:rsidR="00A0439F" w:rsidRPr="00150B6D">
        <w:rPr>
          <w:rFonts w:ascii="Arial Narrow" w:eastAsia="Arial Narrow" w:hAnsi="Arial Narrow" w:cs="Arial Narrow"/>
          <w:kern w:val="0"/>
          <w14:ligatures w14:val="none"/>
          <w:sz w:val="22"/>
          <w:szCs w:val="22"/>
        </w:rPr>
        <w:t>.</w:t>
      </w:r>
    </w:p>
    <w:p w14:paraId="042B3F54" w14:textId="77777777" w:rsidR="00CA59A2" w:rsidRPr="00150B6D" w:rsidRDefault="00CA59A2" w:rsidP="00150B6D">
      <w:pPr>
        <w:spacing w:before="0" w:after="0" w:line="240" w:lineRule="auto"/>
        <w:jc w:val="both"/>
        <w:rPr>
          <w:rFonts w:ascii="Arial Narrow" w:eastAsia="Arial Narrow" w:hAnsi="Arial Narrow" w:cs="Arial Narrow"/>
          <w:kern w:val="0"/>
          <w14:ligatures w14:val="none"/>
          <w:sz w:val="22"/>
          <w:szCs w:val="22"/>
        </w:rPr>
      </w:pPr>
    </w:p>
    <w:p w14:paraId="0A292C9F" w14:textId="38A80E26" w:rsidR="00CA59A2" w:rsidRPr="00150B6D" w:rsidRDefault="00CA59A2" w:rsidP="00150B6D">
      <w:pPr>
        <w:spacing w:line="240" w:lineRule="auto"/>
        <w:contextualSpacing/>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b/>
          <w:color w:val="000000"/>
          <w:kern w:val="0"/>
          <w:sz w:val="22"/>
          <w:szCs w:val="22"/>
          <w:lang w:eastAsia="es-PE"/>
          <w14:ligatures w14:val="none"/>
        </w:rPr>
        <w:t>SEGUNDO:</w:t>
      </w:r>
      <w:r w:rsidRPr="00150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50B6D">
        <w:rPr>
          <w:rFonts w:ascii="Arial Narrow" w:eastAsia="Arial Narrow" w:hAnsi="Arial Narrow" w:cs="Arial Narrow"/>
          <w:color w:val="000000"/>
          <w:kern w:val="0"/>
          <w:sz w:val="22"/>
          <w:szCs w:val="22"/>
          <w:lang w:val="es-ES" w:eastAsia="es-ES"/>
          <w14:ligatures w14:val="none"/>
        </w:rPr>
        <w:t xml:space="preserve">del </w:t>
      </w:r>
      <w:r w:rsidR="00EC6DBF" w:rsidRPr="00150B6D">
        <w:rPr>
          <w:rFonts w:ascii="Arial Narrow" w:eastAsia="Arial Narrow" w:hAnsi="Arial Narrow" w:cs="Arial Narrow"/>
          <w:color w:val="000000"/>
          <w:kern w:val="0"/>
          <w:sz w:val="22"/>
          <w:szCs w:val="22"/>
          <w:lang w:val="es-ES" w:eastAsia="es-ES"/>
          <w14:ligatures w14:val="none"/>
        </w:rPr>
        <w:t>29 de junio de 2025</w:t>
      </w:r>
      <w:r w:rsidRPr="00150B6D">
        <w:rPr>
          <w:rFonts w:ascii="Arial Narrow" w:eastAsia="Arial Narrow" w:hAnsi="Arial Narrow" w:cs="Arial Narrow"/>
          <w:kern w:val="0"/>
          <w14:ligatures w14:val="none"/>
          <w:sz w:val="22"/>
          <w:szCs w:val="22"/>
        </w:rPr>
        <w:t>.</w:t>
      </w:r>
    </w:p>
    <w:p w14:paraId="68A17E97" w14:textId="77777777" w:rsidR="00CA59A2" w:rsidRPr="00150B6D" w:rsidRDefault="00CA59A2" w:rsidP="00150B6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TERCERO:</w:t>
      </w:r>
      <w:r w:rsidRPr="00150B6D">
        <w:rPr>
          <w:rFonts w:ascii="Arial Narrow" w:eastAsia="Arial Narrow" w:hAnsi="Arial Narrow" w:cs="Arial Narrow"/>
          <w:color w:val="000000"/>
          <w:kern w:val="0"/>
          <w:sz w:val="22"/>
          <w:szCs w:val="22"/>
          <w:lang w:eastAsia="es-PE"/>
          <w14:ligatures w14:val="none"/>
        </w:rPr>
        <w:t xml:space="preserve"> </w:t>
      </w:r>
      <w:r w:rsidRPr="00150B6D">
        <w:rPr>
          <w:rFonts w:ascii="Arial Narrow" w:eastAsia="Arial Narrow" w:hAnsi="Arial Narrow" w:cs="Arial Narrow"/>
          <w:color w:val="000000"/>
          <w:kern w:val="0"/>
          <w:sz w:val="22"/>
          <w:szCs w:val="22"/>
          <w:lang w:eastAsia="es-PE"/>
          <w14:ligatures w14:val="none"/>
        </w:rPr>
        <w:t xml:space="preserve">requerir a </w:t>
      </w:r>
      <w:r w:rsidR="00EC6DBF"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 Procesal Civil. </w:t>
      </w:r>
      <w:r w:rsidRPr="00150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50B6D">
        <w:rPr>
          <w:rFonts w:ascii="Arial Narrow" w:eastAsia="Arial Narrow" w:hAnsi="Arial Narrow" w:cs="Arial Narrow"/>
          <w:kern w:val="0"/>
          <w:sz w:val="22"/>
          <w:szCs w:val="22"/>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en caso califique como </w:t>
      </w:r>
      <w:proofErr w:type="gramStart"/>
      <w:r w:rsidRPr="00150B6D">
        <w:rPr>
          <w:rFonts w:ascii="Arial Narrow" w:eastAsia="Arial Narrow" w:hAnsi="Arial Narrow" w:cs="Arial Narrow"/>
          <w:kern w:val="0"/>
          <w14:ligatures w14:val="none"/>
          <w:sz w:val="22"/>
          <w:szCs w:val="22"/>
        </w:rPr>
        <w:t>micro empresa</w:t>
      </w:r>
      <w:proofErr w:type="gramEnd"/>
      <w:r w:rsidRPr="00150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Arial Narrow" w:hAnsi="Arial Narrow" w:cs="Arial Narrow"/>
          <w:kern w:val="0"/>
          <w:sz w:val="22"/>
          <w:szCs w:val="22"/>
          <w:vertAlign w:val="superscript"/>
          <w14:ligatures w14:val="none"/>
        </w:rPr>
        <w:footnoteReference w:id="6"/>
      </w:r>
      <w:r w:rsidRPr="00150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w:t>
      </w:r>
      <w:r w:rsidRPr="00150B6D">
        <w:rPr>
          <w:rFonts w:ascii="Arial Narrow" w:eastAsia="Arial Narrow" w:hAnsi="Arial Narrow" w:cs="Arial Narrow"/>
          <w:spacing w:val="-2"/>
          <w:kern w:val="0"/>
          <w14:ligatures w14:val="none"/>
          <w:sz w:val="22"/>
          <w:szCs w:val="22"/>
        </w:rPr>
        <w:t>Código</w:t>
      </w:r>
      <w:r w:rsidRPr="00150B6D">
        <w:rPr>
          <w:rStyle w:val="Refdenotaalpie"/>
          <w:rFonts w:ascii="Arial Narrow" w:eastAsia="Arial Narrow" w:hAnsi="Arial Narrow" w:cs="Arial Narrow"/>
          <w:spacing w:val="-2"/>
          <w:kern w:val="0"/>
          <w:sz w:val="22"/>
          <w:szCs w:val="22"/>
          <w:vertAlign w:val="superscript"/>
          <w14:ligatures w14:val="none"/>
        </w:rPr>
        <w:footnoteReference w:id="7"/>
      </w:r>
      <w:r w:rsidRPr="00150B6D">
        <w:rPr>
          <w:rFonts w:ascii="Arial Narrow" w:eastAsia="Arial Narrow" w:hAnsi="Arial Narrow" w:cs="Arial Narrow"/>
          <w:spacing w:val="-2"/>
          <w:kern w:val="0"/>
          <w14:ligatures w14:val="none"/>
          <w:sz w:val="22"/>
          <w:szCs w:val="22"/>
        </w:rPr>
        <w:t>.</w:t>
      </w:r>
    </w:p>
    <w:p w14:paraId="1F11FE32" w14:textId="77777777" w:rsidR="00CA59A2" w:rsidRPr="00150B6D" w:rsidRDefault="00CA59A2" w:rsidP="00150B6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50B6D" w:rsidRDefault="00CA59A2" w:rsidP="00150B6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04A858" w:rsidR="00CA59A2" w:rsidRPr="00150B6D" w:rsidRDefault="00CA59A2" w:rsidP="00150B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b/>
          <w:color w:val="000000"/>
          <w:kern w:val="0"/>
          <w:sz w:val="22"/>
          <w:szCs w:val="22"/>
          <w:lang w:eastAsia="es-PE"/>
          <w14:ligatures w14:val="none"/>
        </w:rPr>
        <w:t xml:space="preserve">QUINTO:</w:t>
      </w:r>
      <w:r w:rsidRPr="00150B6D">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bookmarkEnd w:id="5"/>
      <w:r w:rsidRPr="00150B6D">
        <w:rPr>
          <w:rFonts w:ascii="Arial Narrow" w:eastAsia="Arial Narrow" w:hAnsi="Arial Narrow" w:cs="Arial Narrow"/>
          <w:color w:val="000000"/>
          <w:kern w:val="0"/>
          <w:sz w:val="22"/>
          <w:szCs w:val="22"/>
          <w:lang w:eastAsia="es-ES"/>
          <w14:ligatures w14:val="none"/>
        </w:rPr>
        <w:t xml:space="preserve"/>
      </w:r>
      <w:bookmarkStart w:id="6" w:name="_Hlk188286828"/>
      <w:r w:rsidRPr="00150B6D">
        <w:rPr>
          <w:rFonts w:ascii="Arial Narrow" w:eastAsia="Arial Narrow" w:hAnsi="Arial Narrow" w:cs="Arial Narrow"/>
          <w:color w:val="000000"/>
          <w:kern w:val="0"/>
          <w:sz w:val="22"/>
          <w:szCs w:val="22"/>
          <w:shd w:val="clear" w:color="auto" w:fill="FFFFFF"/>
          <w:lang w:eastAsia="es-PE"/>
          <w14:ligatures w14:val="none"/>
        </w:rPr>
        <w:t/>
      </w:r>
      <w:r w:rsidRPr="00150B6D">
        <w:rPr>
          <w:rFonts w:ascii="Arial Narrow" w:eastAsia="Arial Narrow" w:hAnsi="Arial Narrow" w:cs="Arial Narrow"/>
          <w:color w:val="000000"/>
          <w:kern w:val="0"/>
          <w:sz w:val="22"/>
          <w:szCs w:val="22"/>
          <w:lang w:eastAsia="es-ES"/>
          <w14:ligatures w14:val="none"/>
        </w:rPr>
        <w:t xml:space="preserve"/>
      </w:r>
      <w:bookmarkEnd w:id="6"/>
      <w:r w:rsidRPr="00150B6D">
        <w:rPr>
          <w:rFonts w:ascii="Arial Narrow" w:eastAsia="Arial Narrow" w:hAnsi="Arial Narrow" w:cs="Arial Narrow"/>
          <w:color w:val="000000"/>
          <w:kern w:val="0"/>
          <w:sz w:val="22"/>
          <w:szCs w:val="22"/>
          <w:lang w:val="es-ES" w:eastAsia="es-ES"/>
          <w14:ligatures w14:val="none"/>
        </w:rPr>
        <w:t xml:space="preserve"/>
      </w:r>
      <w:r w:rsidR="00D24688" w:rsidRPr="00150B6D">
        <w:rPr>
          <w:rFonts w:ascii="Arial Narrow" w:eastAsia="Arial Narrow" w:hAnsi="Arial Narrow" w:cs="Arial Narrow"/>
          <w:color w:val="000000"/>
          <w:kern w:val="0"/>
          <w:sz w:val="22"/>
          <w:szCs w:val="22"/>
          <w:lang w:val="es-ES" w:eastAsia="es-ES"/>
          <w14:ligatures w14:val="none"/>
        </w:rPr>
        <w:t/>
      </w:r>
      <w:proofErr w:type="spellStart"/>
      <w:r w:rsidR="00D24688" w:rsidRPr="00150B6D">
        <w:rPr>
          <w:rFonts w:ascii="Arial Narrow" w:eastAsia="Arial Narrow" w:hAnsi="Arial Narrow" w:cs="Arial Narrow"/>
          <w:color w:val="000000"/>
          <w:kern w:val="0"/>
          <w:sz w:val="22"/>
          <w:szCs w:val="22"/>
          <w:lang w:val="es-ES" w:eastAsia="es-ES"/>
          <w14:ligatures w14:val="none"/>
        </w:rPr>
        <w:t/>
      </w:r>
      <w:proofErr w:type="spellEnd"/>
      <w:r w:rsidR="00D24688"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p>
    <w:p w14:paraId="12A4D8BD" w14:textId="77777777" w:rsidR="00CA59A2" w:rsidRPr="00150B6D" w:rsidRDefault="00CA59A2" w:rsidP="00150B6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SEXTO:</w:t>
      </w:r>
      <w:r w:rsidRPr="00150B6D">
        <w:rPr>
          <w:rFonts w:ascii="Arial Narrow" w:eastAsia="Arial Narrow" w:hAnsi="Arial Narrow" w:cs="Arial Narrow"/>
          <w:color w:val="000000"/>
          <w:kern w:val="0"/>
          <w:sz w:val="22"/>
          <w:szCs w:val="22"/>
          <w:lang w:eastAsia="es-PE"/>
          <w14:ligatures w14:val="none"/>
        </w:rPr>
        <w:t xml:space="preserve"> </w:t>
      </w:r>
      <w:bookmarkStart w:id="7" w:name="_Hlk188286915"/>
      <w:r w:rsidRPr="00150B6D">
        <w:rPr>
          <w:rFonts w:ascii="Arial Narrow" w:eastAsia="Arial Narrow" w:hAnsi="Arial Narrow" w:cs="Arial Narrow"/>
          <w:color w:val="000000"/>
          <w:kern w:val="0"/>
          <w:sz w:val="22"/>
          <w:szCs w:val="22"/>
          <w:lang w:eastAsia="es-PE"/>
          <w14:ligatures w14:val="none"/>
        </w:rPr>
        <w:t>informar a las partes que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50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115</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y 116</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referida norma</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50B6D">
        <w:rPr>
          <w:rFonts w:ascii="Arial Narrow" w:eastAsia="Arial Narrow" w:hAnsi="Arial Narrow" w:cs="Arial Narrow"/>
          <w:color w:val="000000"/>
          <w:kern w:val="0"/>
          <w:sz w:val="22"/>
          <w:szCs w:val="22"/>
          <w:lang w:eastAsia="es-PE"/>
          <w14:ligatures w14:val="none"/>
        </w:rPr>
        <w:t xml:space="preserve">. </w:t>
      </w:r>
      <w:bookmarkEnd w:id="7"/>
      <w:r w:rsidRPr="00150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50B6D">
        <w:rPr>
          <w:rFonts w:ascii="Arial Narrow" w:eastAsia="Arial Narrow" w:hAnsi="Arial Narrow" w:cs="Arial Narrow"/>
          <w:color w:val="000000"/>
          <w:kern w:val="0"/>
          <w:sz w:val="22"/>
          <w:szCs w:val="22"/>
          <w:lang w:eastAsia="es-PE"/>
          <w14:ligatures w14:val="none"/>
        </w:rPr>
        <w:t>.</w:t>
      </w:r>
    </w:p>
    <w:p w14:paraId="0ECE55DF" w14:textId="77777777" w:rsidR="00CA59A2" w:rsidRPr="00150B6D" w:rsidRDefault="00CA59A2" w:rsidP="00150B6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SÉTIMO:</w:t>
      </w:r>
      <w:r w:rsidRPr="00150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Arial Narrow" w:hAnsi="Arial Narrow" w:cs="Arial Narrow"/>
          <w:kern w:val="0"/>
          <w:sz w:val="22"/>
          <w:szCs w:val="22"/>
          <w:u w:val="single"/>
          <w14:ligatures w14:val="none"/>
        </w:rPr>
      </w:pPr>
      <w:r w:rsidRPr="00150B6D">
        <w:rPr>
          <w:rFonts w:ascii="Arial Narrow" w:eastAsia="Arial Narrow" w:hAnsi="Arial Narrow" w:cs="Arial Narrow"/>
          <w:b/>
          <w:bCs/>
          <w:kern w:val="0"/>
          <w14:ligatures w14:val="none"/>
          <w:sz w:val="22"/>
          <w:szCs w:val="22"/>
        </w:rPr>
        <w:t>OCTAVO</w:t>
      </w:r>
      <w:r w:rsidRPr="00150B6D">
        <w:rPr>
          <w:rFonts w:ascii="Arial Narrow" w:eastAsia="Arial Narrow" w:hAnsi="Arial Narrow" w:cs="Arial Narrow"/>
          <w:b/>
          <w:kern w:val="0"/>
          <w14:ligatures w14:val="none"/>
          <w:sz w:val="22"/>
          <w:szCs w:val="22"/>
        </w:rPr>
        <w:t>:</w:t>
      </w:r>
      <w:r w:rsidRPr="00150B6D">
        <w:rPr>
          <w:rFonts w:ascii="Arial Narrow" w:eastAsia="Arial Narrow" w:hAnsi="Arial Narrow" w:cs="Arial Narrow"/>
          <w:kern w:val="0"/>
          <w14:ligatures w14:val="none"/>
          <w:sz w:val="22"/>
          <w:szCs w:val="22"/>
        </w:rPr>
        <w:t xml:space="preserve"> comunicar a las partes que, </w:t>
      </w:r>
      <w:proofErr w:type="gramStart"/>
      <w:r w:rsidRPr="00150B6D">
        <w:rPr>
          <w:rFonts w:ascii="Arial Narrow" w:eastAsia="Arial Narrow" w:hAnsi="Arial Narrow" w:cs="Arial Narrow"/>
          <w:kern w:val="0"/>
          <w14:ligatures w14:val="none"/>
          <w:sz w:val="22"/>
          <w:szCs w:val="22"/>
        </w:rPr>
        <w:t>de acuerdo a</w:t>
      </w:r>
      <w:proofErr w:type="gramEnd"/>
      <w:r w:rsidRPr="00150B6D">
        <w:rPr>
          <w:rFonts w:ascii="Arial Narrow" w:eastAsia="Arial Narrow" w:hAnsi="Arial Narrow" w:cs="Arial Narrow"/>
          <w:kern w:val="0"/>
          <w14:ligatures w14:val="none"/>
          <w:sz w:val="22"/>
          <w:szCs w:val="22"/>
        </w:rPr>
        <w:t xml:space="preserve"> lo señalado por el artículo 29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Decreto Legislativo 807</w:t>
      </w:r>
      <w:r w:rsidRPr="00150B6D">
        <w:rPr>
          <w:rStyle w:val="Refdenotaalpie"/>
          <w:rFonts w:ascii="Arial Narrow" w:eastAsia="Arial Narrow" w:hAnsi="Arial Narrow" w:cs="Arial Narrow"/>
          <w:kern w:val="0"/>
          <w:sz w:val="22"/>
          <w:szCs w:val="22"/>
          <w:vertAlign w:val="superscript"/>
          <w14:ligatures w14:val="none"/>
        </w:rPr>
        <w:footnoteReference w:id="13"/>
      </w:r>
      <w:r w:rsidRPr="00150B6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150B6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Arial Narrow" w:hAnsi="Arial Narrow" w:cs="Arial Narrow"/>
          <w:kern w:val="0"/>
          <w:sz w:val="22"/>
          <w:szCs w:val="22"/>
          <w14:ligatures w14:val="none"/>
        </w:rPr>
        <w:t>expresamente su facultad para asistir y conciliar en su representación</w:t>
      </w:r>
      <w:r w:rsidRPr="00150B6D">
        <w:rPr>
          <w:rFonts w:ascii="Arial Narrow" w:eastAsia="Arial Narrow" w:hAnsi="Arial Narrow" w:cs="Arial Narrow"/>
          <w:kern w:val="0"/>
          <w14:ligatures w14:val="none"/>
          <w:sz w:val="22"/>
          <w:szCs w:val="22"/>
        </w:rPr>
        <w:t>.</w:t>
      </w:r>
      <w:r w:rsidRPr="00150B6D">
        <w:rPr>
          <w:rFonts w:ascii="Arial Narrow" w:eastAsia="Arial Narrow" w:hAnsi="Arial Narrow" w:cs="Arial Narrow"/>
          <w:kern w:val="0"/>
          <w14:ligatures w14:val="none"/>
          <w:sz w:val="22"/>
          <w:szCs w:val="22"/>
        </w:rPr>
        <w:t xml:space="preserve"> </w:t>
      </w:r>
      <w:r w:rsidRPr="00150B6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NOVENO:</w:t>
      </w:r>
      <w:r w:rsidRPr="00150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218C40" w:rsidR="00CA59A2" w:rsidRPr="00150B6D" w:rsidRDefault="00CA59A2" w:rsidP="00150B6D">
      <w:pPr>
        <w:suppressAutoHyphens/>
        <w:spacing w:after="0"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 xml:space="preserve">DÉCIMO: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eastAsia="Arial Narrow" w:hAnsi="Arial Narrow" w:cs="Arial Narrow"/>
          <w:spacing w:val="-3"/>
          <w:kern w:val="0"/>
          <w14:ligatures w14:val="none"/>
          <w:sz w:val="22"/>
          <w:szCs w:val="22"/>
        </w:rPr>
        <w:t/>
      </w:r>
      <w:r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sz w:val="22"/>
          <w:szCs w:val="22"/>
        </w:rPr>
        <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Style w:val="Refdenotaalpie"/>
          <w:rFonts w:ascii="Arial Narrow" w:eastAsia="Arial Narrow" w:hAnsi="Arial Narrow" w:cs="Arial Narrow"/>
          <w:sz w:val="22"/>
          <w:szCs w:val="22"/>
          <w:vertAlign w:val="superscript"/>
        </w:rPr>
        <w:footnoteReference w:id="14"/>
      </w:r>
      <w:r w:rsidRPr="00150B6D">
        <w:rPr>
          <w:rFonts w:ascii="Arial Narrow" w:eastAsia="Arial Narrow" w:hAnsi="Arial Narrow" w:cs="Arial Narrow"/>
          <w:sz w:val="22"/>
          <w:szCs w:val="22"/>
        </w:rPr>
        <w:t/>
      </w:r>
    </w:p>
    <w:p w14:paraId="639FE5BE" w14:textId="77777777" w:rsidR="00CA59A2" w:rsidRPr="00150B6D" w:rsidRDefault="00CA59A2" w:rsidP="00150B6D">
      <w:pPr>
        <w:spacing w:before="0" w:after="0" w:line="240" w:lineRule="auto"/>
        <w:suppressAutoHyphens/>
        <w:jc w:val="both"/>
        <w:rPr>
          <w:rFonts w:ascii="Arial Narrow" w:eastAsia="Arial Narrow" w:hAnsi="Arial Narrow" w:cs="Arial Narrow"/>
          <w:sz w:val="22"/>
          <w:szCs w:val="22"/>
        </w:rPr>
      </w:pPr>
    </w:p>
    <w:p w14:paraId="509D673B" w14:textId="5526D1FC" w:rsidR="00CA59A2" w:rsidRPr="00150B6D" w:rsidRDefault="00CA59A2" w:rsidP="00150B6D">
      <w:pPr>
        <w:suppressAutoHyphens/>
        <w:spacing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DÉCIMO PRIMERO: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color w:val="000000"/>
          <w:sz w:val="22"/>
          <w:szCs w:val="22"/>
        </w:rPr>
        <w:t xml:space="preserve">requerir a </w:t>
      </w:r>
      <w:r w:rsidR="006761E8"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sz w:val="22"/>
          <w:szCs w:val="22"/>
          <w:shd w:val="clear" w:color="auto" w:fill="FFFFFF"/>
        </w:rPr>
        <w:t xml:space="preserve">para que </w:t>
      </w:r>
      <w:r w:rsidRPr="00150B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50B6D" w:rsidRDefault="0058044E" w:rsidP="00150B6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Comisión </w:t>
      </w:r>
      <w:r w:rsidRPr="00150B6D">
        <w:rPr>
          <w:rFonts w:ascii="Arial Narrow" w:eastAsia="Arial Narrow" w:hAnsi="Arial Narrow" w:cs="Arial Narrow"/>
          <w:b/>
          <w:bCs/>
          <w:color w:val="000000"/>
          <w:kern w:val="0"/>
          <w:sz w:val="22"/>
          <w:szCs w:val="22"/>
          <w:shd w:val="clear" w:color="auto" w:fill="FFFFFF"/>
          <w14:ligatures w14:val="none"/>
        </w:rPr>
        <w:t>de</w:t>
      </w:r>
      <w:r w:rsidRPr="00150B6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C6CDD" w:rsidRDefault="0058044E" w:rsidP="00150B6D">
      <w:pPr>
        <w:spacing w:after="0" w:line="240" w:lineRule="auto"/>
        <w:jc w:val="both"/>
        <w:rPr>
          <w:rFonts w:ascii="Arial Narrow" w:eastAsia="Arial Narrow" w:hAnsi="Arial Narrow" w:cs="Arial Narrow"/>
          <w:sz w:val="16"/>
          <w:szCs w:val="16"/>
        </w:rPr>
      </w:pPr>
      <w:r w:rsidRPr="00BC6CDD">
        <w:rPr>
          <w:rFonts w:ascii="Arial Narrow" w:eastAsia="Arial Narrow" w:hAnsi="Arial Narrow" w:cs="Arial Narrow"/>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eastAsia="Arial Narrow" w:hAnsi="Arial Narrow" w:cs="Arial Narrow"/>
          <w:sz w:val="22"/>
          <w:szCs w:val="22"/>
        </w:rPr>
      </w:pPr>
    </w:p>
    <w:p w14:paraId="1D2233A3" w14:textId="77777777" w:rsidR="00CA59A2" w:rsidRPr="00150B6D" w:rsidRDefault="00CA59A2" w:rsidP="00150B6D">
      <w:pPr>
        <w:spacing w:line="240" w:lineRule="auto"/>
        <w:rPr>
          <w:rFonts w:ascii="Arial Narrow" w:eastAsia="Arial Narrow" w:hAnsi="Arial Narrow" w:cs="Arial Narrow"/>
          <w:sz w:val="22"/>
          <w:szCs w:val="22"/>
        </w:rPr>
      </w:pPr>
    </w:p>
    <w:p w14:paraId="4423ADE9" w14:textId="77777777" w:rsidR="00CA59A2" w:rsidRPr="00150B6D" w:rsidRDefault="00CA59A2" w:rsidP="00150B6D">
      <w:pPr>
        <w:spacing w:line="240" w:lineRule="auto"/>
        <w:rPr>
          <w:rFonts w:ascii="Arial Narrow" w:eastAsia="Arial Narrow" w:hAnsi="Arial Narrow" w:cs="Arial Narrow"/>
          <w:sz w:val="22"/>
          <w:szCs w:val="22"/>
        </w:rPr>
      </w:pPr>
    </w:p>
    <w:p w14:paraId="74AAB5F4" w14:textId="77777777" w:rsidR="001B5674" w:rsidRPr="00150B6D" w:rsidRDefault="001B5674" w:rsidP="00150B6D">
      <w:pPr>
        <w:spacing w:line="240" w:lineRule="auto"/>
        <w:rPr>
          <w:rFonts w:ascii="Arial Narrow" w:eastAsia="Arial Narrow" w:hAnsi="Arial Narrow" w:cs="Arial Narrow"/>
          <w:sz w:val="22"/>
          <w:szCs w:val="22"/>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tab/>
        <w:t>Publicado</w:t>
      </w:r>
      <w:r w:rsidRPr="006A0CE6">
        <w:rPr>
          <w:rFonts w:ascii="Arial Narrow" w:eastAsia="Arial Narrow" w:hAnsi="Arial Narrow" w:cs="Arial Narrow"/>
          <w:b/>
          <w:sz w:val="16"/>
          <w:szCs w:val="16"/>
        </w:rPr>
        <w:t xml:space="preserve"> </w:t>
      </w:r>
      <w:r w:rsidRPr="006A0C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ab/>
        <w:t>Artículo 27.-</w:t>
      </w:r>
      <w:r w:rsidRPr="006A0CE6">
        <w:rPr>
          <w:rFonts w:ascii="Arial Narrow" w:eastAsia="Arial Narrow" w:hAnsi="Arial Narrow" w:cs="Arial Narrow"/>
          <w:sz w:val="16"/>
          <w:szCs w:val="16"/>
        </w:rPr>
        <w:t xml:space="preserve"> De la Comisión de Protección al </w:t>
      </w:r>
      <w:proofErr w:type="gramStart"/>
      <w:r w:rsidRPr="006A0CE6">
        <w:rPr>
          <w:rFonts w:ascii="Arial Narrow" w:eastAsia="Arial Narrow" w:hAnsi="Arial Narrow" w:cs="Arial Narrow"/>
          <w:sz w:val="16"/>
          <w:szCs w:val="16"/>
        </w:rPr>
        <w:t>Consumidor.-</w:t>
      </w:r>
      <w:proofErr w:type="gramEnd"/>
      <w:r w:rsidRPr="006A0CE6">
        <w:rPr>
          <w:rFonts w:ascii="Arial Narrow" w:eastAsia="Arial Narrow" w:hAnsi="Arial Narrow" w:cs="Arial Narrow"/>
          <w:sz w:val="16"/>
          <w:szCs w:val="16"/>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5001D5"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807 Artículo 24.-</w:t>
      </w:r>
      <w:r w:rsidRPr="006A0CE6">
        <w:rPr>
          <w:rFonts w:ascii="Arial Narrow" w:eastAsia="Arial Narrow" w:hAnsi="Arial Narrow" w:cs="Arial Narrow"/>
          <w:sz w:val="16"/>
          <w:szCs w:val="16"/>
        </w:rPr>
        <w:t xml:space="preserve"> El </w:t>
      </w:r>
      <w:proofErr w:type="gramStart"/>
      <w:r w:rsidRPr="006A0CE6">
        <w:rPr>
          <w:rFonts w:ascii="Arial Narrow" w:eastAsia="Arial Narrow" w:hAnsi="Arial Narrow" w:cs="Arial Narrow"/>
          <w:sz w:val="16"/>
          <w:szCs w:val="16"/>
        </w:rPr>
        <w:t>Secretario Técnico</w:t>
      </w:r>
      <w:proofErr w:type="gramEnd"/>
      <w:r w:rsidRPr="006A0C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A0CE6">
        <w:rPr>
          <w:rFonts w:ascii="Arial Narrow" w:eastAsia="Arial Narrow" w:hAnsi="Arial Narrow" w:cs="Arial Narrow"/>
          <w:sz w:val="16"/>
          <w:szCs w:val="16"/>
        </w:rPr>
        <w:t/>
      </w:r>
      <w:proofErr w:type="spellEnd"/>
      <w:r w:rsidRPr="006A0C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eastAsia="Arial Narrow" w:hAnsi="Arial Narrow" w:cs="Arial Narrow"/>
          <w:sz w:val="16"/>
          <w:szCs w:val="16"/>
        </w:rPr>
        <w:t>entrada en vigencia</w:t>
      </w:r>
      <w:proofErr w:type="gramEnd"/>
      <w:r w:rsidRPr="006A0C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A0CE6" w:rsidRDefault="00CA59A2" w:rsidP="00150B6D">
      <w:pPr>
        <w:tabs>
          <w:tab w:val="left" w:pos="567"/>
        </w:tabs>
        <w:spacing w:after="0" w:line="240" w:lineRule="auto"/>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vertAlign w:val="superscript"/>
        </w:rPr>
        <w:t xml:space="preserve"/>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110.- Sanciones administrativas</w:t>
      </w:r>
    </w:p>
    <w:p w14:paraId="15C6524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A0CE6" w:rsidRDefault="00CA59A2" w:rsidP="00150B6D">
      <w:pPr>
        <w:tabs>
          <w:tab w:val="left" w:pos="567"/>
        </w:tabs>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r>
      <w:r w:rsidRPr="006A0CE6">
        <w:rPr>
          <w:rFonts w:ascii="Arial Narrow" w:eastAsia="Arial Narrow" w:hAnsi="Arial Narrow" w:cs="Arial Narrow"/>
          <w:b/>
          <w:sz w:val="16"/>
          <w:szCs w:val="16"/>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b/>
          <w:sz w:val="16"/>
          <w:szCs w:val="16"/>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eastAsia="Arial Narrow" w:hAnsi="Arial Narrow" w:cs="Arial Narrow"/>
          <w:sz w:val="16"/>
          <w:szCs w:val="16"/>
        </w:rPr>
        <w:t>conjuntamente con</w:t>
      </w:r>
      <w:proofErr w:type="gramEnd"/>
      <w:r w:rsidRPr="006A0C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A0CE6" w:rsidRDefault="00CA59A2" w:rsidP="00150B6D">
      <w:pPr>
        <w:spacing w:after="0" w:line="240" w:lineRule="auto"/>
        <w:ind w:left="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d. En caso de infracciones muy graves y de reincidencia o </w:t>
      </w:r>
      <w:proofErr w:type="spellStart"/>
      <w:r w:rsidRPr="006A0CE6">
        <w:rPr>
          <w:rFonts w:ascii="Arial Narrow" w:eastAsia="Arial Narrow" w:hAnsi="Arial Narrow" w:cs="Arial Narrow"/>
          <w:sz w:val="16"/>
          <w:szCs w:val="16"/>
        </w:rPr>
        <w:t>reiterancia</w:t>
      </w:r>
      <w:proofErr w:type="spellEnd"/>
      <w:r w:rsidRPr="006A0CE6">
        <w:rPr>
          <w:rFonts w:ascii="Arial Narrow" w:eastAsia="Arial Narrow" w:hAnsi="Arial Narrow" w:cs="Arial Narrow"/>
          <w:sz w:val="16"/>
          <w:szCs w:val="16"/>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roofErr w:type="spellStart"/>
      <w:r w:rsidRPr="006A0CE6">
        <w:rPr>
          <w:rFonts w:ascii="Arial Narrow" w:eastAsia="Arial Narrow" w:hAnsi="Arial Narrow" w:cs="Arial Narrow"/>
          <w:sz w:val="16"/>
          <w:szCs w:val="16"/>
        </w:rPr>
        <w:t>ii</w:t>
      </w:r>
      <w:proofErr w:type="spellEnd"/>
      <w:r w:rsidRPr="006A0C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e. Publicación de avisos </w:t>
      </w:r>
      <w:proofErr w:type="spellStart"/>
      <w:r w:rsidRPr="006A0CE6">
        <w:rPr>
          <w:rFonts w:ascii="Arial Narrow" w:eastAsia="Arial Narrow" w:hAnsi="Arial Narrow" w:cs="Arial Narrow"/>
          <w:sz w:val="16"/>
          <w:szCs w:val="16"/>
        </w:rPr>
        <w:t>rectificatorios</w:t>
      </w:r>
      <w:proofErr w:type="spellEnd"/>
      <w:r w:rsidRPr="006A0C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b/>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Narrow"/>
          <w:sz w:val="16"/>
          <w:szCs w:val="16"/>
        </w:rPr>
        <w:t>liminarmente</w:t>
      </w:r>
      <w:proofErr w:type="spellEnd"/>
      <w:r w:rsidRPr="006A0C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A0CE6" w:rsidRDefault="00CA59A2" w:rsidP="00150B6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b/>
          <w:bCs/>
          <w:sz w:val="16"/>
          <w:szCs w:val="16"/>
          <w:vertAlign w:val="superscript"/>
        </w:rPr>
        <w:footnoteRef/>
      </w:r>
      <w:r w:rsidRPr="006A0CE6">
        <w:rPr>
          <w:rFonts w:ascii="Arial Narrow" w:eastAsia="Arial Narrow" w:hAnsi="Arial Narrow" w:cs="Arial Narrow"/>
          <w:b/>
          <w:bCs/>
          <w:sz w:val="16"/>
          <w:szCs w:val="16"/>
        </w:rPr>
        <w:t xml:space="preserve"/>
      </w:r>
      <w:r w:rsidRPr="006A0CE6">
        <w:rPr>
          <w:rFonts w:ascii="Arial Narrow" w:eastAsia="Arial Narrow" w:hAnsi="Arial Narrow" w:cs="Arial Narrow"/>
          <w:b/>
          <w:bCs/>
          <w:sz w:val="16"/>
          <w:szCs w:val="16"/>
        </w:rPr>
        <w:tab/>
        <w:t xml:space="preserve">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eastAsia="Arial Narrow" w:hAnsi="Arial Narrow" w:cs="Arial Narrow"/>
          <w:bCs/>
          <w:sz w:val="16"/>
          <w:szCs w:val="16"/>
        </w:rPr>
      </w:pPr>
      <w:r w:rsidRPr="006A0CE6">
        <w:rPr>
          <w:rFonts w:ascii="Arial Narrow" w:eastAsia="Arial Narrow" w:hAnsi="Arial Narrow" w:cs="Arial Narrow"/>
          <w:b/>
          <w:sz w:val="16"/>
          <w:szCs w:val="16"/>
        </w:rPr>
        <w:t xml:space="preserve">Artículo 29.- </w:t>
      </w:r>
      <w:r w:rsidRPr="006A0C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20.- Modalidades de notificación</w:t>
      </w:r>
    </w:p>
    <w:p w14:paraId="23580398" w14:textId="77777777" w:rsidR="00CA59A2" w:rsidRPr="006A0CE6" w:rsidRDefault="00CA59A2" w:rsidP="00150B6D">
      <w:pPr>
        <w:pStyle w:val="Textonotapie"/>
        <w:ind w:left="1134" w:hanging="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20.4. </w:t>
      </w:r>
      <w:r w:rsidRPr="006A0CE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