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356145" w:rsidR="00CA59A2" w:rsidRPr="0026598E" w:rsidRDefault="00CA59A2" w:rsidP="00E310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bCs/>
          <w:color w:val="000000"/>
          <w:kern w:val="0"/>
          <w:sz w:val="22"/>
          <w:szCs w:val="22"/>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DENUNCIADO</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 xml:space="preserve">QUALITAS COMPAÑÍA DE SEGUROS S.A. </w:t>
      </w:r>
      <w:r w:rsidRPr="00AE6BF6">
        <w:rPr>
          <w:rFonts w:ascii="Arial Narrow" w:eastAsia="Arial Narrow" w:hAnsi="Arial Narrow" w:cs="Arial Narrow"/>
          <w:b/>
          <w:color w:val="000000"/>
          <w:kern w:val="0"/>
          <w:sz w:val="22"/>
          <w:szCs w:val="22"/>
          <w:lang w:eastAsia="es-PE"/>
          <w14:ligatures w14:val="none"/>
        </w:rPr>
        <w:t>(</w:t>
      </w:r>
      <w:r w:rsidR="00AE6BF6" w:rsidRPr="00AE6BF6">
        <w:rPr>
          <w:rFonts w:ascii="Arial Narrow" w:eastAsia="Arial Narrow" w:hAnsi="Arial Narrow" w:cs="Arial Narrow"/>
          <w:b/>
          <w:color w:val="000000"/>
          <w:kern w:val="0"/>
          <w:sz w:val="22"/>
          <w:szCs w:val="22"/>
          <w:lang w:eastAsia="es-PE"/>
          <w14:ligatures w14:val="none"/>
        </w:rPr>
        <w:t>QUALITAS</w:t>
      </w:r>
      <w:r w:rsidRPr="00AE6BF6">
        <w:rPr>
          <w:rFonts w:ascii="Arial Narrow" w:eastAsia="Arial Narrow" w:hAnsi="Arial Narrow" w:cs="Arial Narrow"/>
          <w:b/>
          <w:color w:val="000000"/>
          <w:kern w:val="0"/>
          <w:sz w:val="22"/>
          <w:szCs w:val="22"/>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MATERIAS</w:t>
      </w:r>
      <w:r w:rsidRPr="00AE6BF6">
        <w:rPr>
          <w:rFonts w:ascii="Arial Narrow" w:eastAsia="Arial Narrow" w:hAnsi="Arial Narrow" w:cs="Arial Narrow"/>
          <w:b/>
          <w:color w:val="000000"/>
          <w:kern w:val="0"/>
          <w:sz w:val="22"/>
          <w:szCs w:val="22"/>
          <w:lang w:eastAsia="es-PE"/>
          <w14:ligatures w14:val="none"/>
        </w:rPr>
        <w:tab/>
        <w:t xml:space="preserve">: </w:t>
      </w:r>
      <w:r w:rsidRPr="00AE6B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RESOLUCIÓN </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E6BF6">
        <w:rPr>
          <w:rFonts w:ascii="Arial Narrow" w:eastAsia="Arial Narrow" w:hAnsi="Arial Narrow" w:cs="Arial Narrow"/>
          <w:color w:val="000000"/>
          <w:kern w:val="0"/>
          <w:sz w:val="22"/>
          <w:szCs w:val="22"/>
          <w:shd w:val="clear" w:color="auto" w:fill="FFFFFF"/>
          <w:lang w:eastAsia="es-PE"/>
          <w14:ligatures w14:val="none"/>
        </w:rPr>
        <w:t xml:space="preserve">Lima, </w:t>
      </w:r>
      <w:r w:rsidR="00C8419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00AE6BF6"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Pr="00AE6BF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2F2A">
        <w:rPr>
          <w:rFonts w:ascii="Arial Narrow" w:eastAsia="Arial Narrow" w:hAnsi="Arial Narrow" w:cs="Arial Narrow"/>
          <w:color w:val="000000"/>
          <w:kern w:val="0"/>
          <w:sz w:val="22"/>
          <w:szCs w:val="22"/>
          <w:lang w:val="es-ES" w:eastAsia="es-ES"/>
          <w14:ligatures w14:val="none"/>
        </w:rPr>
        <w:t xml:space="preserve">Mediante el escrito del 26 de mayo de 2025, el señor [APELLIDO] denunció a Qualitas por presuntas infracciones a la Ley 29571, Código de Protección y Defensa del Consumidor (en adelante, Código), señalando lo siguiente:</w:t>
      </w:r>
      <w:r w:rsidR="001C2F2A" w:rsidRPr="001C2F2A">
        <w:rPr>
          <w:rFonts w:ascii="Arial Narrow" w:eastAsia="Arial Narrow" w:hAnsi="Arial Narrow" w:cs="Arial Narrow"/>
          <w:color w:val="000000"/>
          <w:kern w:val="0"/>
          <w:sz w:val="22"/>
          <w:szCs w:val="22"/>
          <w:lang w:val="es-ES" w:eastAsia="es-ES"/>
          <w14:ligatures w14:val="none"/>
        </w:rPr>
        <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xml:space="preserve"/>
      </w:r>
      <w:r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color w:val="000000"/>
          <w:kern w:val="0"/>
          <w:sz w:val="22"/>
          <w:szCs w:val="22"/>
          <w:lang w:val="es-ES" w:eastAsia="es-ES"/>
          <w14:ligatures w14:val="none"/>
        </w:rPr>
        <w:t xml:space="preserve"/>
      </w:r>
      <w:r w:rsidR="001C2F2A" w:rsidRPr="001C2F2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3107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27793B80"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Arial Narrow" w:hAnsi="Arial Narrow" w:cs="Arial Narrow"/>
          <w:color w:val="000000"/>
          <w:kern w:val="0"/>
          <w:sz w:val="22"/>
          <w:szCs w:val="22"/>
          <w:lang w:eastAsia="es-ES"/>
          <w14:ligatures w14:val="none"/>
        </w:rPr>
        <w:t xml:space="preserve"/>
      </w:r>
      <w:r w:rsidR="00B460A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C760E">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0412CA" w:rsidRPr="00814E9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p>
    <w:p w14:paraId="72E88F28"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 xml:space="preserve">El 18 de marzo de 2025, envió un mensaje </w:t>
      </w:r>
      <w:r w:rsidR="00B460A7" w:rsidRPr="00767E26">
        <w:rPr>
          <w:rFonts w:ascii="Arial Narrow" w:eastAsia="Arial Narrow" w:hAnsi="Arial Narrow" w:cs="Arial Narrow"/>
          <w:color w:val="000000"/>
          <w:kern w:val="0"/>
          <w:sz w:val="22"/>
          <w:szCs w:val="22"/>
          <w:lang w:eastAsia="es-ES"/>
          <w14:ligatures w14:val="none"/>
        </w:rPr>
        <w:t>a Qualitas</w:t>
      </w:r>
      <w:r w:rsidRPr="00767E26">
        <w:rPr>
          <w:rFonts w:ascii="Arial Narrow" w:eastAsia="Arial Narrow" w:hAnsi="Arial Narrow" w:cs="Arial Narrow"/>
          <w:color w:val="000000"/>
          <w:kern w:val="0"/>
          <w:sz w:val="22"/>
          <w:szCs w:val="22"/>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El 25 de marzo de 2025, presentó</w:t>
      </w:r>
      <w:r w:rsidRPr="00C47C1E">
        <w:rPr>
          <w:rFonts w:ascii="Arial Narrow" w:eastAsia="Arial Narrow" w:hAnsi="Arial Narrow" w:cs="Arial Narrow"/>
          <w:color w:val="000000"/>
          <w:kern w:val="0"/>
          <w:sz w:val="22"/>
          <w:szCs w:val="22"/>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C1E">
        <w:rPr>
          <w:rFonts w:ascii="Arial Narrow" w:eastAsia="Arial Narrow" w:hAnsi="Arial Narrow" w:cs="Arial Narrow"/>
          <w:color w:val="000000"/>
          <w:kern w:val="0"/>
          <w:sz w:val="22"/>
          <w:szCs w:val="22"/>
          <w:lang w:eastAsia="es-ES"/>
          <w14:ligatures w14: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Arial Narrow" w:hAnsi="Arial Narrow" w:cs="Arial Narrow"/>
          <w:color w:val="000000"/>
          <w:kern w:val="0"/>
          <w:sz w:val="22"/>
          <w:szCs w:val="22"/>
          <w:lang w:eastAsia="es-ES"/>
          <w14:ligatures w14:val="none"/>
        </w:rPr>
        <w:t/>
      </w:r>
      <w:r w:rsidR="00986F52">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xml:space="preserve"/>
      </w:r>
      <w:r w:rsidR="00C84196">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6BFDB375"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Arial Narrow" w:hAnsi="Arial Narrow" w:cs="Arial Narrow"/>
          <w:color w:val="000000"/>
          <w:kern w:val="0"/>
          <w:sz w:val="22"/>
          <w:szCs w:val="22"/>
          <w:lang w:eastAsia="es-ES"/>
          <w14:ligatures w14:val="none"/>
        </w:rPr>
        <w:t/>
      </w:r>
      <w:r w:rsidR="00902523" w:rsidRPr="007C7FD4">
        <w:rPr>
          <w:rFonts w:ascii="Arial Narrow" w:eastAsia="Arial Narrow" w:hAnsi="Arial Narrow" w:cs="Arial Narrow"/>
          <w:color w:val="000000"/>
          <w:kern w:val="0"/>
          <w:sz w:val="22"/>
          <w:szCs w:val="22"/>
          <w:lang w:eastAsia="es-ES"/>
          <w14:ligatures w14:val="none"/>
        </w:rPr>
        <w:t xml:space="preserve"/>
      </w:r>
      <w:r w:rsidRPr="007C7FD4">
        <w:rPr>
          <w:rFonts w:ascii="Arial Narrow" w:eastAsia="Arial Narrow" w:hAnsi="Arial Narrow" w:cs="Arial Narrow"/>
          <w:color w:val="000000"/>
          <w:kern w:val="0"/>
          <w:sz w:val="22"/>
          <w:szCs w:val="22"/>
          <w:lang w:eastAsia="es-ES"/>
          <w14:ligatures w14:val="none"/>
        </w:rPr>
        <w:t/>
      </w:r>
      <w:r w:rsidR="00E3107D">
        <w:rPr>
          <w:rFonts w:ascii="Arial Narrow" w:eastAsia="Arial Narrow" w:hAnsi="Arial Narrow" w:cs="Arial Narrow"/>
          <w:color w:val="000000"/>
          <w:kern w:val="0"/>
          <w:sz w:val="22"/>
          <w:szCs w:val="22"/>
          <w:lang w:eastAsia="es-ES"/>
          <w14:ligatures w14:val="none"/>
        </w:rPr>
        <w:t xml:space="preserve"/>
      </w:r>
      <w:r w:rsidRPr="00E3107D">
        <w:rPr>
          <w:rFonts w:ascii="Arial Narrow" w:eastAsia="Arial Narrow" w:hAnsi="Arial Narrow" w:cs="Arial Narrow"/>
          <w:color w:val="000000"/>
          <w:kern w:val="0"/>
          <w:sz w:val="22"/>
          <w:szCs w:val="22"/>
          <w:lang w:eastAsia="es-ES"/>
          <w14:ligatures w14:val="none"/>
        </w:rPr>
        <w:t/>
      </w:r>
      <w:r w:rsidR="00902523" w:rsidRPr="00E3107D">
        <w:rPr>
          <w:rFonts w:ascii="Arial Narrow" w:eastAsia="Arial Narrow" w:hAnsi="Arial Narrow" w:cs="Arial Narrow"/>
          <w:color w:val="000000"/>
          <w:kern w:val="0"/>
          <w:sz w:val="22"/>
          <w:szCs w:val="22"/>
          <w:lang w:eastAsia="es-ES"/>
          <w14:ligatures w14:val="none"/>
        </w:rPr>
        <w:t xml:space="preserve"/>
      </w:r>
    </w:p>
    <w:p w14:paraId="51A7561F"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23 de abril de 2025, recibió copia de correos electrónicos intercambiados entre Qualitas y </w:t>
      </w:r>
      <w:r w:rsidR="008623AF">
        <w:rPr>
          <w:rFonts w:ascii="Arial Narrow" w:eastAsia="Arial Narrow" w:hAnsi="Arial Narrow" w:cs="Arial Narrow"/>
          <w:color w:val="000000"/>
          <w:kern w:val="0"/>
          <w:sz w:val="22"/>
          <w:szCs w:val="22"/>
          <w:lang w:eastAsia="es-ES"/>
          <w14:ligatures w14:val="none"/>
        </w:rPr>
        <w:t xml:space="preserve">el </w:t>
      </w:r>
      <w:r w:rsidR="008623AF" w:rsidRPr="008623AF">
        <w:rPr>
          <w:rFonts w:ascii="Arial Narrow" w:eastAsia="Arial Narrow" w:hAnsi="Arial Narrow" w:cs="Arial Narrow"/>
          <w:color w:val="000000"/>
          <w:kern w:val="0"/>
          <w:sz w:val="22"/>
          <w:szCs w:val="22"/>
          <w:lang w:eastAsia="es-ES"/>
          <w14:ligatures w14:val="none"/>
        </w:rPr>
        <w:t xml:space="preserve">Banco de </w:t>
      </w:r>
      <w:r w:rsidR="00F66457">
        <w:rPr>
          <w:rFonts w:ascii="Arial Narrow" w:eastAsia="Arial Narrow" w:hAnsi="Arial Narrow" w:cs="Arial Narrow"/>
          <w:color w:val="000000"/>
          <w:kern w:val="0"/>
          <w:sz w:val="22"/>
          <w:szCs w:val="22"/>
          <w:lang w:eastAsia="es-ES"/>
          <w14:ligatures w14:val="none"/>
        </w:rPr>
        <w:t>C</w:t>
      </w:r>
      <w:r w:rsidR="008623AF" w:rsidRPr="008623AF">
        <w:rPr>
          <w:rFonts w:ascii="Arial Narrow" w:eastAsia="Arial Narrow" w:hAnsi="Arial Narrow" w:cs="Arial Narrow"/>
          <w:color w:val="000000"/>
          <w:kern w:val="0"/>
          <w:sz w:val="22"/>
          <w:szCs w:val="22"/>
          <w:lang w:eastAsia="es-ES"/>
          <w14:ligatures w14:val="none"/>
        </w:rPr>
        <w:t>rédito del Perú S.A.</w:t>
      </w:r>
      <w:r w:rsidRPr="00814E97">
        <w:rPr>
          <w:rFonts w:ascii="Arial Narrow" w:eastAsia="Arial Narrow" w:hAnsi="Arial Narrow" w:cs="Arial Narrow"/>
          <w:color w:val="000000"/>
          <w:kern w:val="0"/>
          <w:sz w:val="22"/>
          <w:szCs w:val="22"/>
          <w:lang w:eastAsia="es-ES"/>
          <w14:ligatures w14:val="none"/>
        </w:rPr>
        <w:t xml:space="preserve">, sin que se le hubiera brindado respuesta dirigida a su </w:t>
      </w:r>
      <w:r w:rsidRPr="00814E97">
        <w:rPr>
          <w:rFonts w:ascii="Arial Narrow" w:eastAsia="Arial Narrow" w:hAnsi="Arial Narrow" w:cs="Arial Narrow"/>
          <w:color w:val="000000"/>
          <w:kern w:val="0"/>
          <w:sz w:val="22"/>
          <w:szCs w:val="22"/>
          <w:lang w:eastAsia="es-ES"/>
          <w14:ligatures w14:val="none"/>
        </w:rPr>
        <w:lastRenderedPageBreak/>
        <w:t>persona.</w:t>
      </w:r>
      <w:r w:rsidR="00E3107D">
        <w:rPr>
          <w:rFonts w:ascii="Arial Narrow" w:eastAsia="Arial Narrow" w:hAnsi="Arial Narrow" w:cs="Arial Narrow"/>
          <w:color w:val="000000"/>
          <w:kern w:val="0"/>
          <w:sz w:val="22"/>
          <w:szCs w:val="22"/>
          <w:lang w:eastAsia="es-ES"/>
          <w14:ligatures w14:val="none"/>
        </w:rPr>
        <w:t xml:space="preserve"> </w:t>
      </w:r>
      <w:r w:rsidRPr="00E3107D">
        <w:rPr>
          <w:rFonts w:ascii="Arial Narrow" w:eastAsia="Arial Narrow" w:hAnsi="Arial Narrow" w:cs="Arial Narrow"/>
          <w:color w:val="000000"/>
          <w:kern w:val="0"/>
          <w:sz w:val="22"/>
          <w:szCs w:val="22"/>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21 de mayo de 2025</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 xml:space="preserve">Qualitas le remitió </w:t>
      </w:r>
      <w:r w:rsidRPr="00B54B5D">
        <w:rPr>
          <w:rFonts w:ascii="Arial Narrow" w:eastAsia="Arial Narrow" w:hAnsi="Arial Narrow" w:cs="Arial Narrow"/>
          <w:color w:val="000000"/>
          <w:kern w:val="0"/>
          <w:sz w:val="22"/>
          <w:szCs w:val="22"/>
          <w:lang w:eastAsia="es-ES"/>
          <w14:ligatures w14:val="none"/>
        </w:rPr>
        <w:t xml:space="preserve">una nueva póliza 0080020500 con vigencia del 27 de abril de 2025</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al 27 de abril de 2026</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la cual fue remitida por encargo de Isabel </w:t>
      </w:r>
      <w:proofErr w:type="spellStart"/>
      <w:r w:rsidRPr="00B54B5D">
        <w:rPr>
          <w:rFonts w:ascii="Arial Narrow" w:eastAsia="Arial Narrow" w:hAnsi="Arial Narrow" w:cs="Arial Narrow"/>
          <w:color w:val="000000"/>
          <w:kern w:val="0"/>
          <w:sz w:val="22"/>
          <w:szCs w:val="22"/>
          <w:lang w:eastAsia="es-ES"/>
          <w14:ligatures w14:val="none"/>
        </w:rPr>
        <w:t>Huaruco</w:t>
      </w:r>
      <w:proofErr w:type="spellEnd"/>
      <w:r w:rsidRPr="00B54B5D">
        <w:rPr>
          <w:rFonts w:ascii="Arial Narrow" w:eastAsia="Arial Narrow" w:hAnsi="Arial Narrow" w:cs="Arial Narrow"/>
          <w:color w:val="000000"/>
          <w:kern w:val="0"/>
          <w:sz w:val="22"/>
          <w:szCs w:val="22"/>
          <w:lang w:eastAsia="es-ES"/>
          <w14:ligatures w14:val="none"/>
        </w:rPr>
        <w:t xml:space="preserve">, </w:t>
      </w:r>
      <w:r w:rsidR="00F71227" w:rsidRPr="00B54B5D">
        <w:rPr>
          <w:rFonts w:ascii="Arial Narrow" w:eastAsia="Arial Narrow" w:hAnsi="Arial Narrow" w:cs="Arial Narrow"/>
          <w:color w:val="000000"/>
          <w:kern w:val="0"/>
          <w:sz w:val="22"/>
          <w:szCs w:val="22"/>
          <w:lang w:eastAsia="es-ES"/>
          <w14:ligatures w14:val="none"/>
        </w:rPr>
        <w:t>bróker</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de</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la compañía aseguradora</w:t>
      </w:r>
      <w:r w:rsidR="00F91005" w:rsidRPr="00B54B5D">
        <w:rPr>
          <w:rFonts w:ascii="Arial Narrow" w:eastAsia="Arial Narrow" w:hAnsi="Arial Narrow" w:cs="Arial Narrow"/>
          <w:color w:val="000000"/>
          <w:kern w:val="0"/>
          <w:sz w:val="22"/>
          <w:szCs w:val="22"/>
          <w:lang w:eastAsia="es-ES"/>
          <w14:ligatures w14:val="none"/>
        </w:rPr>
        <w:t>, pese a que el 30 de abril de 2025 le enviaron el endoso de anulación de dicha póliza.</w:t>
      </w:r>
    </w:p>
    <w:p w14:paraId="33E14FF7" w14:textId="77777777" w:rsidR="00CA59A2" w:rsidRPr="00B54B5D" w:rsidRDefault="00CA59A2" w:rsidP="00E3107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54B5D">
        <w:rPr>
          <w:rFonts w:ascii="Arial Narrow" w:eastAsia="Arial Narrow" w:hAnsi="Arial Narrow" w:cs="Arial Narrow"/>
          <w:kern w:val="0"/>
          <w14:ligatures w14:val="none"/>
          <w:sz w:val="22"/>
          <w:szCs w:val="22"/>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Arial Narrow" w:hAnsi="Arial Narrow" w:cs="Arial Narrow"/>
          <w:color w:val="000000"/>
          <w:kern w:val="0"/>
          <w:sz w:val="22"/>
          <w:szCs w:val="22"/>
          <w:lang w:val="es-ES" w:eastAsia="es-ES"/>
          <w14:ligatures w14:val="none"/>
        </w:rPr>
        <w:t xml:space="preserve"/>
      </w:r>
      <w:r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w:r>
      <w:r w:rsidR="000A1850"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xml:space="preserve"/>
      </w:r>
      <w:r w:rsidR="000A1850" w:rsidRPr="00B54B5D">
        <w:rPr>
          <w:rFonts w:ascii="Arial Narrow" w:eastAsia="Arial Narrow" w:hAnsi="Arial Narrow" w:cs="Arial Narrow"/>
          <w:color w:val="000000"/>
          <w:kern w:val="0"/>
          <w:sz w:val="22"/>
          <w:szCs w:val="22"/>
          <w:lang w:val="es-ES" w:eastAsia="es-ES"/>
          <w14:ligatures w14:val="none"/>
        </w:rPr>
        <w:t xml:space="preserve"/>
      </w:r>
      <w:r w:rsidR="000A1850" w:rsidRPr="007855AC">
        <w:rPr>
          <w:rFonts w:ascii="Arial Narrow" w:eastAsia="Arial Narrow" w:hAnsi="Arial Narrow" w:cs="Arial Narrow"/>
          <w:color w:val="000000"/>
          <w:kern w:val="0"/>
          <w:sz w:val="22"/>
          <w:szCs w:val="22"/>
          <w:lang w:val="es-ES" w:eastAsia="es-ES"/>
          <w14:ligatures w14:val="none"/>
        </w:rPr>
        <w:t/>
      </w:r>
    </w:p>
    <w:p w14:paraId="66005174" w14: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55A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55A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sz w:val="22"/>
          <w:szCs w:val="22"/>
          <w:vertAlign w:val="superscript"/>
          <w14:ligatures w14:val="none"/>
        </w:rPr>
        <w:footnoteReference w:id="3"/>
      </w:r>
      <w:r w:rsidRPr="007855AC">
        <w:rPr>
          <w:rFonts w:ascii="Arial Narrow" w:eastAsia="Arial Narrow" w:hAnsi="Arial Narrow" w:cs="Arial Narrow"/>
          <w:color w:val="000000"/>
          <w:kern w:val="0"/>
          <w:sz w:val="22"/>
          <w:szCs w:val="22"/>
          <w:lang w:eastAsia="es-PE"/>
          <w14:ligatures w14:val="none"/>
        </w:rPr>
        <w:t xml:space="preserve">, </w:t>
      </w:r>
      <w:r w:rsidR="00121544" w:rsidRPr="007855AC">
        <w:rPr>
          <w:rFonts w:ascii="Arial Narrow" w:eastAsia="Arial Narrow" w:hAnsi="Arial Narrow" w:cs="Arial Narrow"/>
          <w:color w:val="000000"/>
          <w:kern w:val="0"/>
          <w:sz w:val="22"/>
          <w:szCs w:val="22"/>
          <w:lang w:eastAsia="es-PE"/>
          <w14:ligatures w14:val="none"/>
        </w:rPr>
        <w:t xml:space="preserve">considera </w:t>
      </w:r>
      <w:r w:rsidR="00121544" w:rsidRPr="007855AC">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y 19</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del Código</w:t>
      </w:r>
      <w:r w:rsidR="00711750" w:rsidRPr="007855AC">
        <w:rPr>
          <w:rStyle w:val="Refdenotaalpie"/>
          <w:rFonts w:ascii="Arial Narrow" w:eastAsia="Arial Narrow" w:hAnsi="Arial Narrow" w:cs="Arial Narrow"/>
          <w:kern w:val="0"/>
          <w:sz w:val="22"/>
          <w:szCs w:val="22"/>
          <w:vertAlign w:val="superscript"/>
          <w14:ligatures w14:val="none"/>
        </w:rPr>
        <w:footnoteReference w:id="4"/>
      </w:r>
      <w:r w:rsidR="00711750" w:rsidRPr="007855AC">
        <w:rPr>
          <w:rFonts w:ascii="Arial Narrow" w:eastAsia="Arial Narrow" w:hAnsi="Arial Narrow" w:cs="Arial Narrow"/>
          <w:kern w:val="0"/>
          <w14:ligatures w14:val="none"/>
          <w:sz w:val="22"/>
          <w:szCs w:val="22"/>
        </w:rPr>
        <w:t>.</w:t>
      </w:r>
    </w:p>
    <w:p w14:paraId="2B026BE1" w14:textId="77777777" w:rsidR="006A5EFB" w:rsidRPr="007C7FD4" w:rsidRDefault="006A5EFB" w:rsidP="00E3107D">
      <w:pPr>
        <w:pStyle w:val="Prrafodelista"/>
        <w:spacing w:line="240" w:lineRule="auto"/>
        <w:rPr>
          <w:rFonts w:ascii="Arial Narrow" w:eastAsia="Arial Narrow" w:hAnsi="Arial Narrow" w:cs="Arial Narrow"/>
          <w:kern w:val="0"/>
          <w14:ligatures w14:val="none"/>
          <w:sz w:val="22"/>
          <w:szCs w:val="22"/>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9D35865" w14: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w14:ligatures w14:val="none"/>
          <w:sz w:val="22"/>
          <w:szCs w:val="22"/>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55AC">
        <w:rPr>
          <w:rFonts w:ascii="Arial Narrow" w:eastAsia="Arial Narrow" w:hAnsi="Arial Narrow" w:cs="Arial Narrow"/>
          <w:kern w:val="0"/>
          <w14:ligatures w14:val="none"/>
          <w:sz w:val="22"/>
          <w:szCs w:val="22"/>
        </w:rPr>
        <w:t>Así también,</w:t>
      </w:r>
      <w:r w:rsidRPr="007C7FD4">
        <w:rPr>
          <w:rFonts w:ascii="Arial Narrow" w:eastAsia="Arial Narrow" w:hAnsi="Arial Narrow" w:cs="Arial Narrow"/>
          <w:kern w:val="0"/>
          <w14:ligatures w14:val="none"/>
          <w:sz w:val="22"/>
          <w:szCs w:val="22"/>
        </w:rPr>
        <w:t xml:space="preserve">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r w:rsidRPr="007C7FD4">
        <w:rPr>
          <w:rFonts w:ascii="Arial Narrow" w:eastAsia="Arial Narrow" w:hAnsi="Arial Narrow" w:cs="Arial Narrow"/>
          <w:bCs/>
          <w:color w:val="000000"/>
          <w:kern w:val="0"/>
          <w:sz w:val="22"/>
          <w:szCs w:val="22"/>
          <w:lang w:eastAsia="es-PE"/>
          <w14:ligatures w14:val="none"/>
        </w:rPr>
        <w:t xml:space="preserve">. </w:t>
      </w:r>
    </w:p>
    <w:p w14:paraId="56282E36" w14:textId="77777777" w:rsidR="00A9371A" w:rsidRPr="007C7FD4" w:rsidRDefault="00A9371A" w:rsidP="00A9371A">
      <w:pPr>
        <w:pStyle w:val="Prrafodelista"/>
        <w:spacing w:line="240" w:lineRule="auto"/>
        <w:rPr>
          <w:rFonts w:ascii="Arial Narrow" w:eastAsia="Arial Narrow" w:hAnsi="Arial Narrow" w:cs="Arial Narrow"/>
          <w:kern w:val="0"/>
          <w14:ligatures w14:val="none"/>
          <w:sz w:val="22"/>
          <w:szCs w:val="22"/>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5942109" w14: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w14:ligatures w14:val="none"/>
          <w:sz w:val="22"/>
          <w:szCs w:val="22"/>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Asimismo,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que el hecho denunciado</w:t>
      </w:r>
      <w:r w:rsidRPr="007C7FD4">
        <w:rPr>
          <w:rFonts w:ascii="Arial Narrow" w:eastAsia="Arial Narrow" w:hAnsi="Arial Narrow" w:cs="Arial Narrow"/>
          <w:color w:val="000000"/>
          <w:kern w:val="0"/>
          <w:sz w:val="22"/>
          <w:szCs w:val="22"/>
          <w:lang w:eastAsia="es-PE"/>
          <w14:ligatures w14:val="none"/>
        </w:rPr>
        <w:t xml:space="preserve">, consistente en que </w:t>
      </w:r>
      <w:r w:rsidR="0078634D" w:rsidRPr="0078634D">
        <w:rPr>
          <w:rFonts w:ascii="Arial Narrow" w:eastAsia="Arial Narrow" w:hAnsi="Arial Narrow" w:cs="Arial Narrow"/>
          <w:kern w:val="0"/>
          <w14:ligatures w14:val="none"/>
          <w:sz w:val="22"/>
          <w:szCs w:val="22"/>
        </w:rPr>
        <w:t>la compañía aseguradora no habría brindado una respuesta adecuada al reclamo presentado por el denunciante el 25 de marzo de 2025</w:t>
      </w:r>
      <w:r w:rsidRPr="007C7FD4">
        <w:rPr>
          <w:rFonts w:ascii="Arial Narrow" w:eastAsia="Arial Narrow" w:hAnsi="Arial Narrow" w:cs="Arial Narrow"/>
          <w:color w:val="000000"/>
          <w:kern w:val="0"/>
          <w:sz w:val="22"/>
          <w:szCs w:val="22"/>
          <w:lang w:eastAsia="es-PE"/>
          <w14:ligatures w14:val="none"/>
        </w:rPr>
        <w:t>.</w:t>
      </w:r>
      <w:r w:rsidRPr="00C47C1E">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sz w:val="22"/>
          <w:szCs w:val="22"/>
        </w:rPr>
        <w:t xml:space="preserve"> numeral 88.1</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artículo 88</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Código</w:t>
      </w:r>
      <w:r w:rsidRPr="00C47C1E">
        <w:rPr>
          <w:rStyle w:val="Refdenotaalpie"/>
          <w:rFonts w:ascii="Arial Narrow" w:eastAsia="Arial Narrow" w:hAnsi="Arial Narrow" w:cs="Arial Narrow"/>
          <w:kern w:val="0"/>
          <w:sz w:val="22"/>
          <w:szCs w:val="22"/>
          <w:vertAlign w:val="superscript"/>
          <w14:ligatures w14:val="none"/>
        </w:rPr>
        <w:footnoteReference w:id="5"/>
      </w:r>
      <w:r w:rsidRPr="00C47C1E">
        <w:rPr>
          <w:rFonts w:ascii="Arial Narrow" w:eastAsia="Arial Narrow" w:hAnsi="Arial Narrow" w:cs="Arial Narrow"/>
          <w:kern w:val="0"/>
          <w14:ligatures w14:val="none"/>
          <w:sz w:val="22"/>
          <w:szCs w:val="22"/>
        </w:rPr>
        <w:t>.</w:t>
      </w:r>
    </w:p>
    <w:p w14:paraId="432038D6" w14:textId="0A9F6D75" w:rsidR="00CA59A2" w:rsidRPr="00121544" w:rsidRDefault="00CA59A2" w:rsidP="00E3107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51337" w:rsidRPr="00251337">
        <w:rPr>
          <w:rFonts w:ascii="Arial Narrow" w:eastAsia="Arial Narrow" w:hAnsi="Arial Narrow" w:cs="Arial Narrow"/>
          <w:color w:val="000000"/>
          <w:kern w:val="0"/>
          <w:sz w:val="22"/>
          <w:szCs w:val="22"/>
          <w:lang w:val="es-ES" w:eastAsia="es-ES"/>
          <w14:ligatures w14:val="none"/>
        </w:rPr>
        <w:t>a la compañía aseguradora</w:t>
      </w:r>
      <w:r w:rsidRPr="00251337">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0080013055, así como el cargo de remisión de la póliza; (</w:t>
      </w:r>
      <w:proofErr w:type="spellStart"/>
      <w:r w:rsidR="00A9371A" w:rsidRPr="00A9371A">
        <w:rPr>
          <w:rFonts w:ascii="Arial Narrow" w:eastAsia="Arial Narrow" w:hAnsi="Arial Narrow" w:cs="Arial Narrow"/>
          <w:color w:val="000000"/>
          <w:kern w:val="0"/>
          <w:sz w:val="22"/>
          <w:szCs w:val="22"/>
          <w:lang w:val="es-ES" w:eastAsia="es-ES"/>
          <w14:ligatures w14:val="none"/>
        </w:rPr>
        <w:t>ii</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0080020500, así como el cargo de remisión de la póliza; y, (</w:t>
      </w:r>
      <w:proofErr w:type="spellStart"/>
      <w:r w:rsidR="00A9371A" w:rsidRPr="00A9371A">
        <w:rPr>
          <w:rFonts w:ascii="Arial Narrow" w:eastAsia="Arial Narrow" w:hAnsi="Arial Narrow" w:cs="Arial Narrow"/>
          <w:color w:val="000000"/>
          <w:kern w:val="0"/>
          <w:sz w:val="22"/>
          <w:szCs w:val="22"/>
          <w:lang w:val="es-ES" w:eastAsia="es-ES"/>
          <w14:ligatures w14:val="none"/>
        </w:rPr>
        <w:t>iii</w:t>
      </w:r>
      <w:proofErr w:type="spellEnd"/>
      <w:r w:rsidR="00A9371A" w:rsidRPr="00A937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3107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B5D424E" w:rsidR="00121544" w:rsidRPr="007855AC"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mayo de 2025 interpuesta por el señor [DENUNCIANTE] contra Qualitas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w:r>
      <w:r w:rsidR="00251337">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7855AC">
        <w:rPr>
          <w:rFonts w:ascii="Arial Narrow" w:eastAsia="Arial Narrow" w:hAnsi="Arial Narrow" w:cs="Arial Narrow"/>
          <w:color w:val="000000"/>
          <w:kern w:val="0"/>
          <w:sz w:val="22"/>
          <w:szCs w:val="22"/>
          <w:shd w:val="clear" w:color="auto" w:fill="FFFFFF"/>
          <w:lang w:eastAsia="es-PE"/>
          <w14:ligatures w14:val="none"/>
        </w:rPr>
        <w:t/>
      </w:r>
      <w:r w:rsidRPr="007855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855A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855AC" w:rsidRDefault="00121544"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A5EFB" w:rsidRPr="0078634D">
        <w:rPr>
          <w:rFonts w:ascii="Arial Narrow" w:eastAsia="Arial Narrow" w:hAnsi="Arial Narrow" w:cs="Arial Narrow"/>
          <w:kern w:val="0"/>
          <w:sz w:val="22"/>
          <w:szCs w:val="22"/>
          <w:shd w:val="clear" w:color="auto" w:fill="FFFFFF"/>
          <w:lang w:eastAsia="es-PE"/>
          <w14:ligatures w14:val="none"/>
        </w:rPr>
        <w:t>la compañía aseguradora</w:t>
      </w:r>
      <w:r w:rsidR="008421D4" w:rsidRPr="0078634D">
        <w:rPr>
          <w:rFonts w:ascii="Arial Narrow" w:eastAsia="Arial Narrow" w:hAnsi="Arial Narrow" w:cs="Arial Narrow"/>
          <w:kern w:val="0"/>
          <w:sz w:val="22"/>
          <w:szCs w:val="22"/>
          <w:shd w:val="clear" w:color="auto" w:fill="FFFFFF"/>
          <w:lang w:eastAsia="es-PE"/>
          <w14:ligatures w14:val="none"/>
        </w:rPr>
        <w:t xml:space="preserve"> habría remitido indebidamente </w:t>
      </w:r>
      <w:r w:rsidR="007855AC" w:rsidRPr="0078634D">
        <w:rPr>
          <w:rFonts w:ascii="Arial Narrow" w:eastAsia="Arial Narrow" w:hAnsi="Arial Narrow" w:cs="Arial Narrow"/>
          <w:kern w:val="0"/>
          <w:sz w:val="22"/>
          <w:szCs w:val="22"/>
          <w:shd w:val="clear" w:color="auto" w:fill="FFFFFF"/>
          <w:lang w:eastAsia="es-PE"/>
          <w14:ligatures w14:val="none"/>
        </w:rPr>
        <w:t xml:space="preserve">el </w:t>
      </w:r>
      <w:r w:rsidR="007855AC" w:rsidRPr="0078634D">
        <w:rPr>
          <w:rFonts w:ascii="Arial Narrow" w:eastAsia="Arial Narrow" w:hAnsi="Arial Narrow" w:cs="Arial Narrow"/>
          <w:color w:val="000000"/>
          <w:kern w:val="0"/>
          <w:sz w:val="22"/>
          <w:szCs w:val="22"/>
          <w:lang w:eastAsia="es-ES"/>
          <w14:ligatures w14:val="none"/>
        </w:rPr>
        <w:t xml:space="preserve">21 de mayo de 2025 </w:t>
      </w:r>
      <w:r w:rsidR="008421D4" w:rsidRPr="0078634D">
        <w:rPr>
          <w:rFonts w:ascii="Arial Narrow" w:eastAsia="Arial Narrow" w:hAnsi="Arial Narrow" w:cs="Arial Narrow"/>
          <w:kern w:val="0"/>
          <w:sz w:val="22"/>
          <w:szCs w:val="22"/>
          <w:shd w:val="clear" w:color="auto" w:fill="FFFFFF"/>
          <w:lang w:eastAsia="es-PE"/>
          <w14:ligatures w14:val="none"/>
        </w:rPr>
        <w:t>la póliza 0080020500</w:t>
      </w:r>
      <w:r w:rsidR="0054109A" w:rsidRPr="0078634D">
        <w:rPr>
          <w:rFonts w:ascii="Arial Narrow" w:eastAsia="Arial Narrow" w:hAnsi="Arial Narrow" w:cs="Arial Narrow"/>
          <w:kern w:val="0"/>
          <w:sz w:val="22"/>
          <w:szCs w:val="22"/>
          <w:shd w:val="clear" w:color="auto" w:fill="FFFFFF"/>
          <w:lang w:eastAsia="es-PE"/>
          <w14:ligatures w14:val="none"/>
        </w:rPr>
        <w:t xml:space="preserve"> renovada</w:t>
      </w:r>
      <w:r w:rsidR="007855AC" w:rsidRPr="0078634D">
        <w:rPr>
          <w:rFonts w:ascii="Arial Narrow" w:eastAsia="Arial Narrow" w:hAnsi="Arial Narrow" w:cs="Arial Narrow"/>
          <w:kern w:val="0"/>
          <w:sz w:val="22"/>
          <w:szCs w:val="22"/>
          <w:shd w:val="clear" w:color="auto" w:fill="FFFFFF"/>
          <w:lang w:eastAsia="es-PE"/>
          <w14:ligatures w14:val="none"/>
        </w:rPr>
        <w:t xml:space="preserve"> al denunciante</w:t>
      </w:r>
      <w:r w:rsidR="008421D4" w:rsidRPr="0078634D">
        <w:rPr>
          <w:rFonts w:ascii="Arial Narrow" w:eastAsia="Arial Narrow" w:hAnsi="Arial Narrow" w:cs="Arial Narrow"/>
          <w:kern w:val="0"/>
          <w:sz w:val="22"/>
          <w:szCs w:val="22"/>
          <w:shd w:val="clear" w:color="auto" w:fill="FFFFFF"/>
          <w:lang w:eastAsia="es-PE"/>
          <w14:ligatures w14:val="none"/>
        </w:rPr>
        <w:t xml:space="preserve">, pese a </w:t>
      </w:r>
      <w:r w:rsidR="00464382" w:rsidRPr="0078634D">
        <w:rPr>
          <w:rFonts w:ascii="Arial Narrow" w:eastAsia="Arial Narrow" w:hAnsi="Arial Narrow" w:cs="Arial Narrow"/>
          <w:kern w:val="0"/>
          <w:sz w:val="22"/>
          <w:szCs w:val="22"/>
          <w:shd w:val="clear" w:color="auto" w:fill="FFFFFF"/>
          <w:lang w:eastAsia="es-PE"/>
          <w14:ligatures w14:val="none"/>
        </w:rPr>
        <w:t>su solicitud</w:t>
      </w:r>
      <w:r w:rsidR="0046438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Default="00121544" w:rsidP="00E3107D">
      <w:pPr>
        <w:spacing w:after="0" w:line="240" w:lineRule="auto"/>
        <w:jc w:val="both"/>
        <w:rPr>
          <w:rFonts w:ascii="Arial Narrow" w:eastAsia="Arial Narrow" w:hAnsi="Arial Narrow" w:cs="Arial Narrow"/>
          <w:kern w:val="0"/>
          <w:sz w:val="22"/>
          <w:szCs w:val="22"/>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Pr>
          <w:rFonts w:ascii="Arial Narrow" w:eastAsia="Arial Narrow" w:hAnsi="Arial Narrow" w:cs="Arial Narrow"/>
          <w:kern w:val="0"/>
          <w:sz w:val="22"/>
          <w:szCs w:val="22"/>
          <w:shd w:val="clear" w:color="auto" w:fill="FFFFFF"/>
          <w:lang w:eastAsia="es-PE"/>
          <w14:ligatures w14:val="none"/>
        </w:rPr>
        <w:t>.</w:t>
      </w:r>
    </w:p>
    <w:p w14:paraId="1D2DB7F7" w14:textId="77777777" w:rsidR="00464382" w:rsidRPr="007C7FD4" w:rsidRDefault="00464382" w:rsidP="00E3107D">
      <w:pPr>
        <w:spacing w:after="0" w:line="240" w:lineRule="auto"/>
        <w:jc w:val="both"/>
        <w:rPr>
          <w:rFonts w:ascii="Arial Narrow" w:eastAsia="Arial Narrow" w:hAnsi="Arial Narrow" w:cs="Arial Narrow"/>
          <w:kern w:val="0"/>
          <w:sz w:val="22"/>
          <w:szCs w:val="22"/>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47C1E" w:rsidRPr="0078634D">
        <w:rPr>
          <w:rFonts w:ascii="Arial Narrow" w:eastAsia="Arial Narrow" w:hAnsi="Arial Narrow" w:cs="Arial Narrow"/>
          <w:kern w:val="0"/>
          <w:sz w:val="22"/>
          <w:szCs w:val="22"/>
          <w:shd w:val="clear" w:color="auto" w:fill="FFFFFF"/>
          <w:lang w:eastAsia="es-PE"/>
          <w14:ligatures w14:val="none"/>
        </w:rPr>
        <w:t xml:space="preserve">la compañía aseguradora </w:t>
      </w:r>
      <w:r w:rsidR="00464382" w:rsidRPr="0078634D">
        <w:rPr>
          <w:rFonts w:ascii="Arial Narrow" w:eastAsia="Arial Narrow" w:hAnsi="Arial Narrow" w:cs="Arial Narrow"/>
          <w:kern w:val="0"/>
          <w:sz w:val="22"/>
          <w:szCs w:val="22"/>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Arial Narrow" w:hAnsi="Arial Narrow" w:cs="Arial Narrow"/>
          <w:kern w:val="0"/>
          <w:sz w:val="22"/>
          <w:szCs w:val="22"/>
          <w:shd w:val="clear" w:color="auto" w:fill="FFFFFF"/>
          <w:lang w:eastAsia="es-PE"/>
          <w14:ligatures w14:val="none"/>
        </w:rPr>
        <w:t>13 de marzo de 2025</w:t>
      </w:r>
      <w:r w:rsidR="00121544" w:rsidRPr="007C7FD4">
        <w:rPr>
          <w:rFonts w:ascii="Arial Narrow" w:eastAsia="Arial Narrow" w:hAnsi="Arial Narrow" w:cs="Arial Narrow"/>
          <w:kern w:val="0"/>
          <w14:ligatures w14:val="none"/>
          <w:sz w:val="22"/>
          <w:szCs w:val="22"/>
        </w:rPr>
        <w:t>.</w:t>
      </w:r>
    </w:p>
    <w:p w14:paraId="1DACC0F3" w14:textId="77777777" w:rsidR="006A5EFB" w:rsidRPr="007C7FD4" w:rsidRDefault="006A5EFB" w:rsidP="00E3107D">
      <w:pPr>
        <w:pStyle w:val="Prrafodelista"/>
        <w:spacing w:line="240" w:lineRule="auto"/>
        <w:rPr>
          <w:rFonts w:ascii="Arial Narrow" w:eastAsia="Arial Narrow" w:hAnsi="Arial Narrow" w:cs="Arial Narrow"/>
          <w:kern w:val="0"/>
          <w14:ligatures w14:val="none"/>
          <w:sz w:val="22"/>
          <w:szCs w:val="22"/>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67E26" w:rsidRPr="0078634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w:t>
      </w:r>
      <w:r w:rsidR="00464382" w:rsidRPr="0078634D">
        <w:rPr>
          <w:rFonts w:ascii="Arial Narrow" w:eastAsia="Arial Narrow" w:hAnsi="Arial Narrow" w:cs="Arial Narrow"/>
          <w:kern w:val="0"/>
          <w:sz w:val="22"/>
          <w:szCs w:val="22"/>
          <w:shd w:val="clear" w:color="auto" w:fill="FFFFFF"/>
          <w:lang w:eastAsia="es-PE"/>
          <w14:ligatures w14:val="none"/>
        </w:rPr>
        <w:t>al denunciante ante su</w:t>
      </w:r>
      <w:r w:rsidR="00767E26" w:rsidRPr="0078634D">
        <w:rPr>
          <w:rFonts w:ascii="Arial Narrow" w:eastAsia="Arial Narrow" w:hAnsi="Arial Narrow" w:cs="Arial Narrow"/>
          <w:kern w:val="0"/>
          <w:sz w:val="22"/>
          <w:szCs w:val="22"/>
          <w:shd w:val="clear" w:color="auto" w:fill="FFFFFF"/>
          <w:lang w:eastAsia="es-PE"/>
          <w14:ligatures w14:val="none"/>
        </w:rPr>
        <w:t xml:space="preserve"> solicitud </w:t>
      </w:r>
      <w:r w:rsidR="00BB639C" w:rsidRPr="0078634D">
        <w:rPr>
          <w:rFonts w:ascii="Arial Narrow" w:eastAsia="Arial Narrow" w:hAnsi="Arial Narrow" w:cs="Arial Narrow"/>
          <w:kern w:val="0"/>
          <w:sz w:val="22"/>
          <w:szCs w:val="22"/>
          <w:shd w:val="clear" w:color="auto" w:fill="FFFFFF"/>
          <w:lang w:eastAsia="es-PE"/>
          <w14:ligatures w14:val="none"/>
        </w:rPr>
        <w:t xml:space="preserve">de anulación de póliza </w:t>
      </w:r>
      <w:r w:rsidR="00767E26" w:rsidRPr="0078634D">
        <w:rPr>
          <w:rFonts w:ascii="Arial Narrow" w:eastAsia="Arial Narrow" w:hAnsi="Arial Narrow" w:cs="Arial Narrow"/>
          <w:kern w:val="0"/>
          <w:sz w:val="22"/>
          <w:szCs w:val="22"/>
          <w:shd w:val="clear" w:color="auto" w:fill="FFFFFF"/>
          <w:lang w:eastAsia="es-PE"/>
          <w14:ligatures w14:val="none"/>
        </w:rPr>
        <w:t xml:space="preserve">presentada el </w:t>
      </w:r>
      <w:r w:rsidR="007C7FD4" w:rsidRPr="0078634D">
        <w:rPr>
          <w:rFonts w:ascii="Arial Narrow" w:eastAsia="Arial Narrow" w:hAnsi="Arial Narrow" w:cs="Arial Narrow"/>
          <w:kern w:val="0"/>
          <w:sz w:val="22"/>
          <w:szCs w:val="22"/>
          <w:shd w:val="clear" w:color="auto" w:fill="FFFFFF"/>
          <w:lang w:eastAsia="es-PE"/>
          <w14:ligatures w14:val="none"/>
        </w:rPr>
        <w:t>17 de abril de 2025</w:t>
      </w:r>
      <w:r w:rsidRPr="007C7FD4">
        <w:rPr>
          <w:rFonts w:ascii="Arial Narrow" w:eastAsia="Arial Narrow" w:hAnsi="Arial Narrow" w:cs="Arial Narrow"/>
          <w:kern w:val="0"/>
          <w:sz w:val="22"/>
          <w:szCs w:val="22"/>
          <w:shd w:val="clear" w:color="auto" w:fill="FFFFFF"/>
          <w:lang w:eastAsia="es-PE"/>
          <w14:ligatures w14:val="none"/>
        </w:rPr>
        <w:t>.</w:t>
      </w:r>
    </w:p>
    <w:p w14:paraId="0B0291C5" w14:textId="77777777" w:rsidR="00121544" w:rsidRPr="007C7FD4" w:rsidRDefault="00121544" w:rsidP="00E3107D">
      <w:pPr>
        <w:pStyle w:val="Prrafodelista"/>
        <w:spacing w:line="240" w:lineRule="auto"/>
        <w:rPr>
          <w:rFonts w:ascii="Arial Narrow" w:eastAsia="Arial Narrow" w:hAnsi="Arial Narrow" w:cs="Arial Narrow"/>
          <w:kern w:val="0"/>
          <w14:ligatures w14:val="none"/>
          <w:sz w:val="22"/>
          <w:szCs w:val="22"/>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sz w:val="22"/>
          <w:szCs w:val="22"/>
        </w:rPr>
        <w:t>Presunta infracción al numeral 88.1</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del artículo 88</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 la Ley 29571, Código de Protección y Defensa del Consumidor, </w:t>
      </w:r>
      <w:r w:rsidRPr="007C7FD4">
        <w:rPr>
          <w:rFonts w:ascii="Arial Narrow" w:eastAsia="Arial Narrow" w:hAnsi="Arial Narrow" w:cs="Arial Narrow"/>
          <w:kern w:val="0"/>
          <w14:ligatures w14:val="none"/>
          <w:sz w:val="22"/>
          <w:szCs w:val="22"/>
        </w:rPr>
        <w:t xml:space="preserve">en tanto </w:t>
      </w:r>
      <w:r w:rsidR="006A5EFB" w:rsidRPr="0078634D">
        <w:rPr>
          <w:rFonts w:ascii="Arial Narrow" w:eastAsia="Arial Narrow" w:hAnsi="Arial Narrow" w:cs="Arial Narrow"/>
          <w:kern w:val="0"/>
          <w14:ligatures w14:val="none"/>
          <w:sz w:val="22"/>
          <w:szCs w:val="22"/>
        </w:rPr>
        <w:t>la compañía aseguradora</w:t>
      </w:r>
      <w:r w:rsidRPr="0078634D">
        <w:rPr>
          <w:rFonts w:ascii="Arial Narrow" w:eastAsia="Arial Narrow" w:hAnsi="Arial Narrow" w:cs="Arial Narrow"/>
          <w:kern w:val="0"/>
          <w14:ligatures w14:val="none"/>
          <w:sz w:val="22"/>
          <w:szCs w:val="22"/>
        </w:rPr>
        <w:t xml:space="preserve"> </w:t>
      </w:r>
      <w:r w:rsidR="00464382" w:rsidRPr="0078634D">
        <w:rPr>
          <w:rFonts w:ascii="Arial Narrow" w:eastAsia="Arial Narrow" w:hAnsi="Arial Narrow" w:cs="Arial Narrow"/>
          <w:kern w:val="0"/>
          <w14:ligatures w14:val="none"/>
          <w:sz w:val="22"/>
          <w:szCs w:val="22"/>
        </w:rPr>
        <w:t xml:space="preserve">no </w:t>
      </w:r>
      <w:r w:rsidRPr="0078634D">
        <w:rPr>
          <w:rFonts w:ascii="Arial Narrow" w:eastAsia="Arial Narrow" w:hAnsi="Arial Narrow" w:cs="Arial Narrow"/>
          <w:kern w:val="0"/>
          <w14:ligatures w14:val="none"/>
          <w:sz w:val="22"/>
          <w:szCs w:val="22"/>
        </w:rPr>
        <w:t xml:space="preserve">habría brindado una respuesta adecuada al reclamo presentado por el denunciante el </w:t>
      </w:r>
      <w:r w:rsidR="006A5EFB" w:rsidRPr="0078634D">
        <w:rPr>
          <w:rFonts w:ascii="Arial Narrow" w:eastAsia="Arial Narrow" w:hAnsi="Arial Narrow" w:cs="Arial Narrow"/>
          <w:color w:val="000000"/>
          <w:kern w:val="0"/>
          <w:sz w:val="22"/>
          <w:szCs w:val="22"/>
          <w:lang w:eastAsia="es-ES"/>
          <w14:ligatures w14:val="none"/>
        </w:rPr>
        <w:t>25 de marzo de 2025</w:t>
      </w:r>
      <w:r w:rsidRPr="007C7FD4">
        <w:rPr>
          <w:rFonts w:ascii="Arial Narrow" w:eastAsia="Arial Narrow" w:hAnsi="Arial Narrow" w:cs="Arial Narrow"/>
          <w:kern w:val="0"/>
          <w14:ligatures w14:val="none"/>
          <w:sz w:val="22"/>
          <w:szCs w:val="22"/>
        </w:rPr>
        <w:t>.</w:t>
      </w:r>
    </w:p>
    <w:p w14:paraId="042B3F54" w14:textId="777BBF33" w:rsidR="00CA59A2" w:rsidRPr="007C7FD4" w:rsidRDefault="00CA59A2" w:rsidP="00E3107D">
      <w:pPr>
        <w:spacing w:after="0" w:line="240" w:lineRule="auto"/>
        <w:jc w:val="both"/>
        <w:rPr>
          <w:rFonts w:ascii="Arial Narrow" w:eastAsia="Arial Narrow" w:hAnsi="Arial Narrow" w:cs="Arial Narrow"/>
          <w:kern w:val="0"/>
          <w14:ligatures w14:val="none"/>
          <w:sz w:val="22"/>
          <w:szCs w:val="22"/>
        </w:rPr>
      </w:pPr>
    </w:p>
    <w:p w14:paraId="0A292C9F" w14:textId="52A5E1F7" w:rsidR="00CA59A2" w:rsidRPr="0026598E" w:rsidRDefault="00CA59A2" w:rsidP="00E3107D">
      <w:pPr>
        <w:spacing w:line="240" w:lineRule="auto"/>
        <w:contextualSpacing/>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b/>
          <w:color w:val="000000"/>
          <w:kern w:val="0"/>
          <w:sz w:val="22"/>
          <w:szCs w:val="22"/>
          <w:lang w:eastAsia="es-PE"/>
          <w14:ligatures w14:val="none"/>
        </w:rPr>
        <w:t>SEGUNDO:</w:t>
      </w:r>
      <w:r w:rsidRPr="007C7F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C7FD4">
        <w:rPr>
          <w:rFonts w:ascii="Arial Narrow" w:eastAsia="Arial Narrow" w:hAnsi="Arial Narrow" w:cs="Arial Narrow"/>
          <w:color w:val="000000"/>
          <w:kern w:val="0"/>
          <w:sz w:val="22"/>
          <w:szCs w:val="22"/>
          <w:lang w:val="es-ES" w:eastAsia="es-ES"/>
          <w14:ligatures w14:val="none"/>
        </w:rPr>
        <w:t xml:space="preserve">del </w:t>
      </w:r>
      <w:r w:rsidR="00251337" w:rsidRPr="007C7FD4">
        <w:rPr>
          <w:rFonts w:ascii="Arial Narrow" w:eastAsia="Arial Narrow" w:hAnsi="Arial Narrow" w:cs="Arial Narrow"/>
          <w:color w:val="000000"/>
          <w:kern w:val="0"/>
          <w:sz w:val="22"/>
          <w:szCs w:val="22"/>
          <w:lang w:val="es-ES" w:eastAsia="es-ES"/>
          <w14:ligatures w14:val="none"/>
        </w:rPr>
        <w:t>26 de mayo de 2025</w:t>
      </w:r>
      <w:r w:rsidRPr="007C7FD4">
        <w:rPr>
          <w:rFonts w:ascii="Arial Narrow" w:eastAsia="Arial Narrow" w:hAnsi="Arial Narrow" w:cs="Arial Narrow"/>
          <w:kern w:val="0"/>
          <w14:ligatures w14:val="none"/>
          <w:sz w:val="22"/>
          <w:szCs w:val="22"/>
        </w:rPr>
        <w:t>.</w:t>
      </w:r>
    </w:p>
    <w:p w14:paraId="68A17E97" w14:textId="77777777" w:rsidR="00CA59A2" w:rsidRPr="0026598E" w:rsidRDefault="00CA59A2" w:rsidP="00E3107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51337" w:rsidRPr="00251337">
        <w:rPr>
          <w:rFonts w:ascii="Arial Narrow" w:eastAsia="Arial Narrow" w:hAnsi="Arial Narrow" w:cs="Arial Narrow"/>
          <w:color w:val="000000"/>
          <w:kern w:val="0"/>
          <w:sz w:val="22"/>
          <w:szCs w:val="22"/>
          <w:lang w:eastAsia="es-PE"/>
          <w14:ligatures w14:val="none"/>
        </w:rPr>
        <w:t xml:space="preserve">Qualitas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3107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2A80FF8" w:rsidR="00CA59A2" w:rsidRPr="0026598E" w:rsidRDefault="00CA59A2" w:rsidP="00E310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21BBA">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Pr="00421BBA">
        <w:rPr>
          <w:rFonts w:ascii="Arial Narrow" w:eastAsia="Arial Narrow" w:hAnsi="Arial Narrow" w:cs="Arial Narrow"/>
          <w:color w:val="000000"/>
          <w:kern w:val="0"/>
          <w:sz w:val="22"/>
          <w:szCs w:val="22"/>
          <w:lang w:val="es-ES" w:eastAsia="es-ES"/>
          <w14:ligatures w14:val="none"/>
        </w:rPr>
        <w:t xml:space="preserve">Póliza </w:t>
      </w:r>
      <w:r w:rsidR="00421BBA" w:rsidRPr="00421BBA">
        <w:rPr>
          <w:rFonts w:ascii="Arial Narrow" w:eastAsia="Arial Narrow" w:hAnsi="Arial Narrow" w:cs="Arial Narrow"/>
          <w:color w:val="000000"/>
          <w:kern w:val="0"/>
          <w:sz w:val="22"/>
          <w:szCs w:val="22"/>
          <w:lang w:val="es-ES" w:eastAsia="es-ES"/>
          <w14:ligatures w14:val="none"/>
        </w:rPr>
        <w:t>0080013055</w:t>
      </w:r>
      <w:r w:rsidRPr="00421B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21BBA">
        <w:rPr>
          <w:rFonts w:ascii="Arial Narrow" w:eastAsia="Arial Narrow" w:hAnsi="Arial Narrow" w:cs="Arial Narrow"/>
          <w:color w:val="000000"/>
          <w:kern w:val="0"/>
          <w:sz w:val="22"/>
          <w:szCs w:val="22"/>
          <w:lang w:val="es-ES" w:eastAsia="es-ES"/>
          <w14:ligatures w14:val="none"/>
        </w:rPr>
        <w:t>ii</w:t>
      </w:r>
      <w:proofErr w:type="spellEnd"/>
      <w:r w:rsidRPr="00421BBA">
        <w:rPr>
          <w:rFonts w:ascii="Arial Narrow" w:eastAsia="Arial Narrow" w:hAnsi="Arial Narrow" w:cs="Arial Narrow"/>
          <w:color w:val="000000"/>
          <w:kern w:val="0"/>
          <w:sz w:val="22"/>
          <w:szCs w:val="22"/>
          <w:lang w:val="es-ES" w:eastAsia="es-ES"/>
          <w14:ligatures w14:val="none"/>
        </w:rPr>
        <w:t xml:space="preserve">) </w:t>
      </w:r>
      <w:r w:rsidR="00421BBA" w:rsidRPr="00421BBA">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00421BBA" w:rsidRPr="00421BBA">
        <w:rPr>
          <w:rFonts w:ascii="Arial Narrow" w:eastAsia="Arial Narrow" w:hAnsi="Arial Narrow" w:cs="Arial Narrow"/>
          <w:color w:val="000000"/>
          <w:kern w:val="0"/>
          <w:sz w:val="22"/>
          <w:szCs w:val="22"/>
          <w:lang w:val="es-ES" w:eastAsia="es-ES"/>
          <w14:ligatures w14:val="none"/>
        </w:rPr>
        <w:t>Póliza 0080020500, así como el cargo de remisión de la póliza</w:t>
      </w:r>
      <w:r w:rsidRPr="00421BBA">
        <w:rPr>
          <w:rFonts w:ascii="Arial Narrow" w:eastAsia="Arial Narrow" w:hAnsi="Arial Narrow" w:cs="Arial Narrow"/>
          <w:color w:val="000000"/>
          <w:kern w:val="0"/>
          <w:sz w:val="22"/>
          <w:szCs w:val="22"/>
          <w:lang w:eastAsia="es-ES"/>
          <w14:ligatures w14:val="none"/>
        </w:rPr>
        <w:t>; y, (</w:t>
      </w:r>
      <w:proofErr w:type="spellStart"/>
      <w:r w:rsidRPr="00421BBA">
        <w:rPr>
          <w:rFonts w:ascii="Arial Narrow" w:eastAsia="Arial Narrow" w:hAnsi="Arial Narrow" w:cs="Arial Narrow"/>
          <w:color w:val="000000"/>
          <w:kern w:val="0"/>
          <w:sz w:val="22"/>
          <w:szCs w:val="22"/>
          <w:lang w:eastAsia="es-ES"/>
          <w14:ligatures w14:val="none"/>
        </w:rPr>
        <w:t>iii</w:t>
      </w:r>
      <w:proofErr w:type="spellEnd"/>
      <w:r w:rsidRPr="00421BBA">
        <w:rPr>
          <w:rFonts w:ascii="Arial Narrow" w:eastAsia="Arial Narrow" w:hAnsi="Arial Narrow" w:cs="Arial Narrow"/>
          <w:color w:val="000000"/>
          <w:kern w:val="0"/>
          <w:sz w:val="22"/>
          <w:szCs w:val="22"/>
          <w:lang w:eastAsia="es-ES"/>
          <w14:ligatures w14:val="none"/>
        </w:rPr>
        <w:t xml:space="preserve">) </w:t>
      </w:r>
      <w:r w:rsidRPr="00421BBA">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21BBA">
        <w:rPr>
          <w:rFonts w:ascii="Arial Narrow" w:eastAsia="Arial Narrow" w:hAnsi="Arial Narrow" w:cs="Arial Narrow"/>
          <w:color w:val="000000"/>
          <w:kern w:val="0"/>
          <w:sz w:val="22"/>
          <w:szCs w:val="22"/>
          <w:lang w:val="es-ES" w:eastAsia="es-ES"/>
          <w14:ligatures w14:val="none"/>
        </w:rPr>
        <w:t xml:space="preserve">con la parte denunciante </w:t>
      </w:r>
      <w:r w:rsidRPr="00421BBA">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CCD9A96" w:rsidR="00CA59A2" w:rsidRPr="00A67ADF" w:rsidRDefault="00CA59A2" w:rsidP="00E310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40D">
        <w:rPr>
          <w:rFonts w:ascii="Arial Narrow" w:eastAsia="Arial Narrow" w:hAnsi="Arial Narrow" w:cs="Arial Narrow"/>
          <w:spacing w:val="-3"/>
          <w:kern w:val="0"/>
          <w14:ligatures w14:val="none"/>
          <w:sz w:val="22"/>
          <w:szCs w:val="22"/>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E3107D">
      <w:pPr>
        <w:suppressAutoHyphens/>
        <w:spacing w:after="0" w:line="240" w:lineRule="auto"/>
        <w:jc w:val="both"/>
        <w:rPr>
          <w:rFonts w:ascii="Arial Narrow" w:eastAsia="Arial Narrow" w:hAnsi="Arial Narrow" w:cs="Arial Narrow"/>
          <w:sz w:val="22"/>
          <w:szCs w:val="22"/>
        </w:rPr>
      </w:pPr>
    </w:p>
    <w:p w14:paraId="083D8417" w14:textId="5CADB6FE" w:rsidR="00CA59A2" w:rsidRPr="0021384F" w:rsidRDefault="00CA59A2" w:rsidP="00E3107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B497D" w:rsidRPr="000B497D">
        <w:rPr>
          <w:rFonts w:ascii="Arial Narrow" w:eastAsia="Arial Narrow" w:hAnsi="Arial Narrow" w:cs="Arial Narrow"/>
          <w:sz w:val="22"/>
          <w:szCs w:val="22"/>
        </w:rPr>
        <w:t xml:space="preserve">Qualitas Compañía </w:t>
      </w:r>
      <w:r w:rsidR="000B497D">
        <w:rPr>
          <w:rFonts w:ascii="Arial Narrow" w:eastAsia="Arial Narrow" w:hAnsi="Arial Narrow" w:cs="Arial Narrow"/>
          <w:sz w:val="22"/>
          <w:szCs w:val="22"/>
        </w:rPr>
        <w:t>d</w:t>
      </w:r>
      <w:r w:rsidR="000B497D" w:rsidRPr="000B497D">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0B497D">
        <w:rPr>
          <w:rFonts w:ascii="Arial Narrow" w:eastAsia="Arial Narrow" w:hAnsi="Arial Narrow" w:cs="Arial Narrow"/>
          <w:sz w:val="22"/>
          <w:szCs w:val="22"/>
          <w:shd w:val="clear" w:color="auto" w:fill="FFFFFF"/>
        </w:rPr>
        <w:t xml:space="preserve">que </w:t>
      </w:r>
      <w:r w:rsidRPr="000B49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E3107D">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E3107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E3107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310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eastAsia="Arial Narrow" w:hAnsi="Arial Narrow" w:cs="Arial Narrow"/>
          <w:sz w:val="22"/>
          <w:szCs w:val="22"/>
        </w:rPr>
      </w:pPr>
    </w:p>
    <w:p w14:paraId="74AAB5F4" w14:textId="77777777" w:rsidR="001B5674" w:rsidRDefault="001B5674" w:rsidP="00E310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t xml:space="preserve">Denuncia remitida a esta Comisión mediante MEMORANDUM </w:t>
      </w:r>
      <w:r w:rsidR="001C2F2A" w:rsidRPr="00DE7FA1">
        <w:rPr>
          <w:rFonts w:ascii="Arial Narrow" w:eastAsia="Arial Narrow" w:hAnsi="Arial Narrow" w:cs="Arial Narrow"/>
          <w:sz w:val="16"/>
          <w:szCs w:val="16"/>
        </w:rPr>
        <w:t xml:space="preserve">001758-2025-PS1/INDECOPI </w:t>
      </w:r>
      <w:r w:rsidRPr="00DE7FA1">
        <w:rPr>
          <w:rFonts w:ascii="Arial Narrow" w:eastAsia="Arial Narrow" w:hAnsi="Arial Narrow" w:cs="Arial Narrow"/>
          <w:sz w:val="16"/>
          <w:szCs w:val="16"/>
        </w:rPr>
        <w:t xml:space="preserve">de fecha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 </w:t>
      </w:r>
      <w:proofErr w:type="spellStart"/>
      <w:r w:rsidRPr="00DE7FA1">
        <w:rPr>
          <w:rFonts w:ascii="Arial Narrow" w:eastAsia="Arial Narrow" w:hAnsi="Arial Narrow" w:cs="Arial Narrow"/>
          <w:sz w:val="16"/>
          <w:szCs w:val="16"/>
        </w:rPr>
        <w:t xml:space="preserve">recibida</w:t>
      </w:r>
      <w:proofErr w:type="spellEnd"/>
      <w:r w:rsidRPr="00DE7FA1">
        <w:rPr>
          <w:rFonts w:ascii="Arial Narrow" w:eastAsia="Arial Narrow" w:hAnsi="Arial Narrow" w:cs="Arial Narrow"/>
          <w:sz w:val="16"/>
          <w:szCs w:val="16"/>
        </w:rPr>
        <w:t xml:space="preserve"> el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E7FA1" w:rsidRDefault="00CA59A2" w:rsidP="00CA59A2">
      <w:pPr>
        <w:pStyle w:val="Textonotapie"/>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t>Publicado</w:t>
      </w:r>
      <w:r w:rsidRPr="00DE7FA1">
        <w:rPr>
          <w:rFonts w:ascii="Arial Narrow" w:eastAsia="Arial Narrow" w:hAnsi="Arial Narrow" w:cs="Arial Narrow"/>
          <w:b/>
          <w:sz w:val="16"/>
          <w:szCs w:val="16"/>
        </w:rPr>
        <w:t xml:space="preserve"> </w:t>
      </w:r>
      <w:r w:rsidRPr="00DE7F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ab/>
        <w:t>Artículo 27.-</w:t>
      </w:r>
      <w:r w:rsidRPr="00DE7FA1">
        <w:rPr>
          <w:rFonts w:ascii="Arial Narrow" w:eastAsia="Arial Narrow" w:hAnsi="Arial Narrow" w:cs="Arial Narrow"/>
          <w:sz w:val="16"/>
          <w:szCs w:val="16"/>
        </w:rPr>
        <w:t xml:space="preserve"> De la Comisión de Protección al </w:t>
      </w:r>
      <w:proofErr w:type="gramStart"/>
      <w:r w:rsidRPr="00DE7FA1">
        <w:rPr>
          <w:rFonts w:ascii="Arial Narrow" w:eastAsia="Arial Narrow" w:hAnsi="Arial Narrow" w:cs="Arial Narrow"/>
          <w:sz w:val="16"/>
          <w:szCs w:val="16"/>
        </w:rPr>
        <w:t>Consumidor.-</w:t>
      </w:r>
      <w:proofErr w:type="gramEnd"/>
      <w:r w:rsidRPr="00DE7FA1">
        <w:rPr>
          <w:rFonts w:ascii="Arial Narrow" w:eastAsia="Arial Narrow" w:hAnsi="Arial Narrow" w:cs="Arial Narrow"/>
          <w:sz w:val="16"/>
          <w:szCs w:val="16"/>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LEY SOBRE FACULTADES, NORMAS Y ORGANIZACIÓN DEL INDECOPI, APROBADA POR DECRETO LEGISLATIVO 807 Artículo 24.-</w:t>
      </w:r>
      <w:r w:rsidRPr="00DE7FA1">
        <w:rPr>
          <w:rFonts w:ascii="Arial Narrow" w:eastAsia="Arial Narrow" w:hAnsi="Arial Narrow" w:cs="Arial Narrow"/>
          <w:sz w:val="16"/>
          <w:szCs w:val="16"/>
        </w:rPr>
        <w:t xml:space="preserve"> El </w:t>
      </w:r>
      <w:proofErr w:type="gramStart"/>
      <w:r w:rsidRPr="00DE7FA1">
        <w:rPr>
          <w:rFonts w:ascii="Arial Narrow" w:eastAsia="Arial Narrow" w:hAnsi="Arial Narrow" w:cs="Arial Narrow"/>
          <w:sz w:val="16"/>
          <w:szCs w:val="16"/>
        </w:rPr>
        <w:t>Secretario Técnico</w:t>
      </w:r>
      <w:proofErr w:type="gramEnd"/>
      <w:r w:rsidRPr="00DE7F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E7FA1" w:rsidRDefault="00CA59A2" w:rsidP="00CA59A2">
      <w:pPr>
        <w:pStyle w:val="Textonotapie"/>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7FA1">
        <w:rPr>
          <w:rFonts w:ascii="Arial Narrow" w:eastAsia="Arial Narrow" w:hAnsi="Arial Narrow" w:cs="Arial Narrow"/>
          <w:sz w:val="16"/>
          <w:szCs w:val="16"/>
        </w:rPr>
        <w:t/>
      </w:r>
      <w:proofErr w:type="spellEnd"/>
      <w:r w:rsidRPr="00DE7FA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eastAsia="Arial Narrow" w:hAnsi="Arial Narrow" w:cs="Arial Narrow"/>
          <w:sz w:val="16"/>
          <w:szCs w:val="16"/>
        </w:rPr>
        <w:t>entrada en vigencia</w:t>
      </w:r>
      <w:proofErr w:type="gramEnd"/>
      <w:r w:rsidRPr="00DE7F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E7FA1" w:rsidRDefault="00CA59A2" w:rsidP="00CA59A2">
      <w:pPr>
        <w:pStyle w:val="Textonotapie"/>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vertAlign w:val="superscript"/>
        </w:rPr>
        <w:t xml:space="preserve"> </w:t>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110.- Sanciones administrativas</w:t>
      </w:r>
    </w:p>
    <w:p w14:paraId="15C6524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b/>
          <w:sz w:val="16"/>
          <w:szCs w:val="16"/>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eastAsia="Arial Narrow" w:hAnsi="Arial Narrow" w:cs="Arial Narrow"/>
          <w:sz w:val="16"/>
          <w:szCs w:val="16"/>
        </w:rPr>
        <w:t>conjuntamente con</w:t>
      </w:r>
      <w:proofErr w:type="gramEnd"/>
      <w:r w:rsidRPr="00DE7F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DE7FA1" w:rsidRDefault="00CA59A2" w:rsidP="00CA59A2">
      <w:pPr>
        <w:spacing w:after="0" w:line="240" w:lineRule="auto"/>
        <w:ind w:left="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d. En caso de infracciones muy graves y de reincidencia o </w:t>
      </w:r>
      <w:proofErr w:type="spellStart"/>
      <w:r w:rsidRPr="00DE7FA1">
        <w:rPr>
          <w:rFonts w:ascii="Arial Narrow" w:eastAsia="Arial Narrow" w:hAnsi="Arial Narrow" w:cs="Arial Narrow"/>
          <w:sz w:val="16"/>
          <w:szCs w:val="16"/>
        </w:rPr>
        <w:t>reiterancia</w:t>
      </w:r>
      <w:proofErr w:type="spellEnd"/>
      <w:r w:rsidRPr="00DE7FA1">
        <w:rPr>
          <w:rFonts w:ascii="Arial Narrow" w:eastAsia="Arial Narrow" w:hAnsi="Arial Narrow" w:cs="Arial Narrow"/>
          <w:sz w:val="16"/>
          <w:szCs w:val="16"/>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roofErr w:type="spellStart"/>
      <w:r w:rsidRPr="00DE7FA1">
        <w:rPr>
          <w:rFonts w:ascii="Arial Narrow" w:eastAsia="Arial Narrow" w:hAnsi="Arial Narrow" w:cs="Arial Narrow"/>
          <w:sz w:val="16"/>
          <w:szCs w:val="16"/>
        </w:rPr>
        <w:t>ii</w:t>
      </w:r>
      <w:proofErr w:type="spellEnd"/>
      <w:r w:rsidRPr="00DE7F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e. Publicación de avisos </w:t>
      </w:r>
      <w:proofErr w:type="spellStart"/>
      <w:r w:rsidRPr="00DE7FA1">
        <w:rPr>
          <w:rFonts w:ascii="Arial Narrow" w:eastAsia="Arial Narrow" w:hAnsi="Arial Narrow" w:cs="Arial Narrow"/>
          <w:sz w:val="16"/>
          <w:szCs w:val="16"/>
        </w:rPr>
        <w:t>rectificatorios</w:t>
      </w:r>
      <w:proofErr w:type="spellEnd"/>
      <w:r w:rsidRPr="00DE7F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Narrow"/>
          <w:sz w:val="16"/>
          <w:szCs w:val="16"/>
        </w:rPr>
        <w:t>liminarmente</w:t>
      </w:r>
      <w:proofErr w:type="spellEnd"/>
      <w:r w:rsidRPr="00DE7F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b/>
          <w:bCs/>
          <w:sz w:val="16"/>
          <w:szCs w:val="16"/>
          <w:vertAlign w:val="superscript"/>
        </w:rPr>
        <w:footnoteRef/>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bCs/>
          <w:sz w:val="16"/>
          <w:szCs w:val="16"/>
        </w:rPr>
        <w:tab/>
        <w:t xml:space="preserve">DECRETO LEGISLATIVO </w:t>
      </w:r>
      <w:proofErr w:type="spellStart"/>
      <w:r w:rsidRPr="00DE7FA1">
        <w:rPr>
          <w:rFonts w:ascii="Arial Narrow" w:eastAsia="Arial Narrow" w:hAnsi="Arial Narrow" w:cs="Arial Narrow"/>
          <w:b/>
          <w:bCs/>
          <w:sz w:val="16"/>
          <w:szCs w:val="16"/>
        </w:rPr>
        <w:t/>
      </w:r>
      <w:proofErr w:type="spellEnd"/>
      <w:r w:rsidRPr="00DE7FA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eastAsia="Arial Narrow" w:hAnsi="Arial Narrow" w:cs="Arial Narrow"/>
          <w:bCs/>
          <w:sz w:val="16"/>
          <w:szCs w:val="16"/>
        </w:rPr>
      </w:pPr>
      <w:r w:rsidRPr="00DE7FA1">
        <w:rPr>
          <w:rFonts w:ascii="Arial Narrow" w:eastAsia="Arial Narrow" w:hAnsi="Arial Narrow" w:cs="Arial Narrow"/>
          <w:b/>
          <w:sz w:val="16"/>
          <w:szCs w:val="16"/>
        </w:rPr>
        <w:t xml:space="preserve">Artículo 29.- </w:t>
      </w:r>
      <w:r w:rsidRPr="00DE7F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E7FA1" w:rsidRDefault="00CA59A2" w:rsidP="00CA59A2">
      <w:pPr>
        <w:pStyle w:val="Textonotapie"/>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20.- Modalidades de notificación</w:t>
      </w:r>
    </w:p>
    <w:p w14:paraId="23580398" w14:textId="77777777" w:rsidR="00CA59A2" w:rsidRPr="00DE7FA1" w:rsidRDefault="00CA59A2" w:rsidP="00CA59A2">
      <w:pPr>
        <w:pStyle w:val="Textonotapie"/>
        <w:ind w:left="1134"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20.4. </w:t>
      </w:r>
      <w:r w:rsidRPr="00DE7F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