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35F21" w:rsidR="00CA59A2" w:rsidRPr="0026598E" w:rsidRDefault="00CA59A2" w:rsidP="006537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Pr>
          <w:rFonts w:ascii="Arial Narrow" w:eastAsia="Arial Narrow" w:hAnsi="Arial Narrow" w:cs="Arial Narrow"/>
          <w:b/>
          <w:color w:val="000000"/>
          <w:kern w:val="0"/>
          <w:sz w:val="22"/>
          <w:szCs w:val="22"/>
          <w:lang w:eastAsia="es-PE"/>
          <w14:ligatures w14:val="none"/>
        </w:rPr>
        <w:t>0</w:t>
      </w:r>
      <w:r w:rsidR="00175179" w:rsidRPr="00175179">
        <w:rPr>
          <w:rFonts w:ascii="Arial Narrow" w:eastAsia="Arial Narrow" w:hAnsi="Arial Narrow" w:cs="Arial Narrow"/>
          <w:b/>
          <w:bCs/>
          <w:color w:val="000000"/>
          <w:kern w:val="0"/>
          <w:sz w:val="22"/>
          <w:szCs w:val="22"/>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sidRPr="00175179">
        <w:rPr>
          <w:rFonts w:ascii="Arial Narrow" w:eastAsia="Arial Narrow" w:hAnsi="Arial Narrow" w:cs="Arial Narrow"/>
          <w:b/>
          <w:color w:val="000000"/>
          <w:kern w:val="0"/>
          <w:sz w:val="22"/>
          <w:szCs w:val="22"/>
          <w:lang w:eastAsia="es-PE"/>
          <w14:ligatures w14:val="none"/>
        </w:rPr>
        <w:t xml:space="preserve">RÍMAC SEGUROS Y REASEGUROS S.A. </w:t>
      </w:r>
      <w:r w:rsidRPr="00175179">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75179">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75179">
        <w:rPr>
          <w:rFonts w:ascii="Arial Narrow" w:eastAsia="Arial Narrow" w:hAnsi="Arial Narrow" w:cs="Arial Narrow"/>
          <w:b/>
          <w:color w:val="000000"/>
          <w:kern w:val="0"/>
          <w:sz w:val="22"/>
          <w:szCs w:val="22"/>
          <w:lang w:eastAsia="es-PE"/>
          <w14:ligatures w14:val="none"/>
        </w:rPr>
        <w:t xml:space="preserve">RESOLUCIÓN </w:t>
      </w:r>
      <w:r w:rsidRPr="00175179">
        <w:rPr>
          <w:rFonts w:ascii="Arial Narrow" w:eastAsia="Arial Narrow" w:hAnsi="Arial Narrow" w:cs="Arial Narrow"/>
          <w:b/>
          <w:color w:val="000000"/>
          <w:kern w:val="0"/>
          <w:sz w:val="22"/>
          <w:szCs w:val="22"/>
          <w:lang w:eastAsia="es-PE"/>
          <w14:ligatures w14:val="none"/>
        </w:rPr>
        <w:tab/>
        <w:t>:</w:t>
      </w:r>
      <w:r w:rsidRPr="0017517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72557">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51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Arial Narrow" w:hAnsi="Arial Narrow" w:cs="Arial Narrow"/>
          <w:color w:val="000000"/>
          <w:kern w:val="0"/>
          <w:sz w:val="22"/>
          <w:szCs w:val="22"/>
          <w:lang w:val="es-ES" w:eastAsia="es-ES"/>
          <w14:ligatures w14:val="none"/>
        </w:rPr>
        <w:t/>
      </w:r>
      <w:r w:rsidR="00996DC2"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3A30EC"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7B2286" w:rsidRPr="003A30EC">
        <w:rPr>
          <w:rFonts w:ascii="Arial Narrow" w:eastAsia="Arial Narrow" w:hAnsi="Arial Narrow" w:cs="Arial Narrow"/>
          <w:kern w:val="0"/>
          <w14:ligatures w14:val="none"/>
          <w:sz w:val="22"/>
          <w:szCs w:val="22"/>
        </w:rPr>
        <w:t xml:space="preserve"/>
      </w:r>
      <w:r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color w:val="000000"/>
          <w:kern w:val="0"/>
          <w:sz w:val="22"/>
          <w:szCs w:val="22"/>
          <w:lang w:val="es-ES" w:eastAsia="es-ES"/>
          <w14:ligatures w14:val="none"/>
        </w:rPr>
        <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0EC">
        <w:rPr>
          <w:rFonts w:ascii="Arial Narrow" w:eastAsia="Arial Narrow" w:hAnsi="Arial Narrow" w:cs="Arial Narrow"/>
          <w:color w:val="000000"/>
          <w:kern w:val="0"/>
          <w:sz w:val="22"/>
          <w:szCs w:val="22"/>
          <w:lang w:val="es-ES" w:eastAsia="es-ES"/>
          <w14:ligatures w14:val="none"/>
        </w:rPr>
        <w:t xml:space="preserve"/>
      </w:r>
      <w:r w:rsidRPr="003A30E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A30EC" w:rsidRDefault="00CA59A2" w:rsidP="006537D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El 9 de noviembre de 2024, se produjo el robo de</w:t>
      </w:r>
      <w:r w:rsidR="003A30EC" w:rsidRPr="003A30EC">
        <w:rPr>
          <w:rFonts w:ascii="Arial Narrow" w:eastAsia="Arial Narrow" w:hAnsi="Arial Narrow" w:cs="Arial Narrow"/>
          <w:color w:val="000000"/>
          <w:kern w:val="0"/>
          <w:sz w:val="22"/>
          <w:szCs w:val="22"/>
          <w:lang w:eastAsia="es-ES"/>
          <w14:ligatures w14:val="none"/>
        </w:rPr>
        <w:t xml:space="preserve"> su</w:t>
      </w:r>
      <w:r w:rsidRPr="003A30EC">
        <w:rPr>
          <w:rFonts w:ascii="Arial Narrow" w:eastAsia="Arial Narrow" w:hAnsi="Arial Narrow" w:cs="Arial Narrow"/>
          <w:color w:val="000000"/>
          <w:kern w:val="0"/>
          <w:sz w:val="22"/>
          <w:szCs w:val="22"/>
          <w:lang w:eastAsia="es-ES"/>
          <w14:ligatures w14:val="none"/>
        </w:rPr>
        <w:t xml:space="preserve"> vehículo asegurado con </w:t>
      </w:r>
      <w:r w:rsidR="003A30EC" w:rsidRPr="003A30EC">
        <w:rPr>
          <w:rFonts w:ascii="Arial Narrow" w:eastAsia="Arial Narrow" w:hAnsi="Arial Narrow" w:cs="Arial Narrow"/>
          <w:color w:val="000000"/>
          <w:kern w:val="0"/>
          <w:sz w:val="22"/>
          <w:szCs w:val="22"/>
          <w:lang w:eastAsia="es-ES"/>
          <w14:ligatures w14:val="none"/>
        </w:rPr>
        <w:t>P</w:t>
      </w:r>
      <w:r w:rsidRPr="003A30EC">
        <w:rPr>
          <w:rFonts w:ascii="Arial Narrow" w:eastAsia="Arial Narrow" w:hAnsi="Arial Narrow" w:cs="Arial Narrow"/>
          <w:color w:val="000000"/>
          <w:kern w:val="0"/>
          <w:sz w:val="22"/>
          <w:szCs w:val="22"/>
          <w:lang w:eastAsia="es-ES"/>
          <w14:ligatures w14:val="none"/>
        </w:rPr>
        <w:t>laca</w:t>
      </w:r>
      <w:r w:rsidR="003A30EC" w:rsidRPr="003A30EC">
        <w:rPr>
          <w:rFonts w:ascii="Arial Narrow" w:eastAsia="Arial Narrow" w:hAnsi="Arial Narrow" w:cs="Arial Narrow"/>
          <w:color w:val="000000"/>
          <w:kern w:val="0"/>
          <w:sz w:val="22"/>
          <w:szCs w:val="22"/>
          <w:lang w:eastAsia="es-ES"/>
          <w14:ligatures w14:val="none"/>
        </w:rPr>
        <w:t xml:space="preserve"> de Rodaje</w:t>
      </w:r>
      <w:r w:rsidRPr="003A30EC">
        <w:rPr>
          <w:rFonts w:ascii="Arial Narrow" w:eastAsia="Arial Narrow" w:hAnsi="Arial Narrow" w:cs="Arial Narrow"/>
          <w:color w:val="000000"/>
          <w:kern w:val="0"/>
          <w:sz w:val="22"/>
          <w:szCs w:val="22"/>
          <w:lang w:eastAsia="es-ES"/>
          <w14:ligatures w14:val="none"/>
        </w:rPr>
        <w:t xml:space="preserve"> </w:t>
      </w:r>
      <w:r w:rsidR="007D3B71" w:rsidRPr="003A30EC">
        <w:rPr>
          <w:rFonts w:ascii="Arial Narrow" w:eastAsia="Arial Narrow" w:hAnsi="Arial Narrow" w:cs="Arial Narrow"/>
          <w:color w:val="000000"/>
          <w:kern w:val="0"/>
          <w:sz w:val="22"/>
          <w:szCs w:val="22"/>
          <w:lang w:val="es-ES" w:eastAsia="es-ES"/>
          <w14:ligatures w14:val="none"/>
        </w:rPr>
        <w:t/>
      </w:r>
      <w:r w:rsidR="007D3B71">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BWY-342, el cual contaba con </w:t>
      </w:r>
      <w:r w:rsidR="00636DCA" w:rsidRPr="003A30EC">
        <w:rPr>
          <w:rFonts w:ascii="Arial Narrow" w:eastAsia="Arial Narrow" w:hAnsi="Arial Narrow" w:cs="Arial Narrow"/>
          <w:color w:val="000000"/>
          <w:kern w:val="0"/>
          <w:sz w:val="22"/>
          <w:szCs w:val="22"/>
          <w:lang w:eastAsia="es-ES"/>
          <w14:ligatures w14:val="none"/>
        </w:rPr>
        <w:t>el Seguro Vehicular - Póliza</w:t>
      </w:r>
      <w:r w:rsidRPr="003A30EC">
        <w:rPr>
          <w:rFonts w:ascii="Arial Narrow" w:eastAsia="Arial Narrow" w:hAnsi="Arial Narrow" w:cs="Arial Narrow"/>
          <w:color w:val="000000"/>
          <w:kern w:val="0"/>
          <w:sz w:val="22"/>
          <w:szCs w:val="22"/>
          <w:lang w:eastAsia="es-ES"/>
          <w14:ligatures w14:val="none"/>
        </w:rPr>
        <w:t xml:space="preserve"> </w:t>
      </w:r>
      <w:r w:rsidR="00636DCA" w:rsidRPr="003A30EC">
        <w:rPr>
          <w:rFonts w:ascii="Arial Narrow" w:eastAsia="Arial Narrow" w:hAnsi="Arial Narrow" w:cs="Arial Narrow"/>
          <w:color w:val="000000"/>
          <w:kern w:val="0"/>
          <w:sz w:val="22"/>
          <w:szCs w:val="22"/>
          <w:lang w:eastAsia="es-ES"/>
          <w14:ligatures w14:val="none"/>
        </w:rPr>
        <w:t>734232</w:t>
      </w:r>
      <w:r w:rsidR="00D341CE" w:rsidRPr="003A30EC">
        <w:rPr>
          <w:rFonts w:ascii="Arial Narrow" w:eastAsia="Arial Narrow" w:hAnsi="Arial Narrow" w:cs="Arial Narrow"/>
          <w:color w:val="000000"/>
          <w:kern w:val="0"/>
          <w:sz w:val="22"/>
          <w:szCs w:val="22"/>
          <w:lang w:eastAsia="es-ES"/>
          <w14:ligatures w14:val="none"/>
        </w:rPr>
        <w:t xml:space="preserve"> (en adelante, Seguro Vehicular)</w:t>
      </w:r>
      <w:r w:rsidR="006537D9">
        <w:rPr>
          <w:rFonts w:ascii="Arial Narrow" w:eastAsia="Arial Narrow" w:hAnsi="Arial Narrow" w:cs="Arial Narrow"/>
          <w:color w:val="000000"/>
          <w:kern w:val="0"/>
          <w:sz w:val="22"/>
          <w:szCs w:val="22"/>
          <w:lang w:eastAsia="es-ES"/>
          <w14:ligatures w14:val="none"/>
        </w:rPr>
        <w:t xml:space="preserve"> emitido por Rímac</w:t>
      </w:r>
      <w:r w:rsidRPr="003A30EC">
        <w:rPr>
          <w:rFonts w:ascii="Arial Narrow" w:eastAsia="Arial Narrow" w:hAnsi="Arial Narrow" w:cs="Arial Narrow"/>
          <w:color w:val="000000"/>
          <w:kern w:val="0"/>
          <w:sz w:val="22"/>
          <w:szCs w:val="22"/>
          <w:lang w:eastAsia="es-ES"/>
          <w14:ligatures w14:val="none"/>
        </w:rPr>
        <w:t xml:space="preserve">. </w:t>
      </w:r>
      <w:r w:rsidR="006C6F1C" w:rsidRPr="003A30EC">
        <w:rPr>
          <w:rFonts w:ascii="Arial Narrow" w:eastAsia="Arial Narrow" w:hAnsi="Arial Narrow" w:cs="Arial Narrow"/>
          <w:color w:val="000000"/>
          <w:kern w:val="0"/>
          <w:sz w:val="22"/>
          <w:szCs w:val="22"/>
          <w:lang w:eastAsia="es-ES"/>
          <w14:ligatures w14:val="none"/>
        </w:rPr>
        <w:t>Luego</w:t>
      </w:r>
      <w:r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d</w:t>
      </w:r>
      <w:r w:rsidRPr="003A30EC">
        <w:rPr>
          <w:rFonts w:ascii="Arial Narrow" w:eastAsia="Arial Narrow" w:hAnsi="Arial Narrow" w:cs="Arial Narrow"/>
          <w:color w:val="000000"/>
          <w:kern w:val="0"/>
          <w:sz w:val="22"/>
          <w:szCs w:val="22"/>
          <w:lang w:eastAsia="es-ES"/>
          <w14:ligatures w14:val="none"/>
        </w:rPr>
        <w:t xml:space="preserve">el siniestro, </w:t>
      </w:r>
      <w:r w:rsidR="00D341CE" w:rsidRPr="003A30EC">
        <w:rPr>
          <w:rFonts w:ascii="Arial Narrow" w:eastAsia="Arial Narrow" w:hAnsi="Arial Narrow" w:cs="Arial Narrow"/>
          <w:color w:val="000000"/>
          <w:kern w:val="0"/>
          <w:sz w:val="22"/>
          <w:szCs w:val="22"/>
          <w:lang w:eastAsia="es-ES"/>
          <w14:ligatures w14:val="none"/>
        </w:rPr>
        <w:t>estuvo realizando</w:t>
      </w:r>
      <w:r w:rsidRPr="003A30EC">
        <w:rPr>
          <w:rFonts w:ascii="Arial Narrow" w:eastAsia="Arial Narrow" w:hAnsi="Arial Narrow" w:cs="Arial Narrow"/>
          <w:color w:val="000000"/>
          <w:kern w:val="0"/>
          <w:sz w:val="22"/>
          <w:szCs w:val="22"/>
          <w:lang w:eastAsia="es-ES"/>
          <w14:ligatures w14:val="none"/>
        </w:rPr>
        <w:t xml:space="preserve"> los trámites </w:t>
      </w:r>
      <w:r w:rsidR="007D3B71">
        <w:rPr>
          <w:rFonts w:ascii="Arial Narrow" w:eastAsia="Arial Narrow" w:hAnsi="Arial Narrow" w:cs="Arial Narrow"/>
          <w:color w:val="000000"/>
          <w:kern w:val="0"/>
          <w:sz w:val="22"/>
          <w:szCs w:val="22"/>
          <w:lang w:eastAsia="es-ES"/>
          <w14:ligatures w14:val="none"/>
        </w:rPr>
        <w:t>requeridos</w:t>
      </w:r>
      <w:r w:rsidRPr="003A30EC">
        <w:rPr>
          <w:rFonts w:ascii="Arial Narrow" w:eastAsia="Arial Narrow" w:hAnsi="Arial Narrow" w:cs="Arial Narrow"/>
          <w:color w:val="000000"/>
          <w:kern w:val="0"/>
          <w:sz w:val="22"/>
          <w:szCs w:val="22"/>
          <w:lang w:eastAsia="es-ES"/>
          <w14:ligatures w14:val="none"/>
        </w:rPr>
        <w:t xml:space="preserve"> por </w:t>
      </w:r>
      <w:r w:rsidR="007D3B71">
        <w:rPr>
          <w:rFonts w:ascii="Arial Narrow" w:eastAsia="Arial Narrow" w:hAnsi="Arial Narrow" w:cs="Arial Narrow"/>
          <w:color w:val="000000"/>
          <w:kern w:val="0"/>
          <w:sz w:val="22"/>
          <w:szCs w:val="22"/>
          <w:lang w:eastAsia="es-ES"/>
          <w14:ligatures w14:val="none"/>
        </w:rPr>
        <w:t>la compañía aseguradora</w:t>
      </w:r>
      <w:r w:rsidR="009C6C91" w:rsidRPr="003A30EC">
        <w:rPr>
          <w:rFonts w:ascii="Arial Narrow" w:eastAsia="Arial Narrow" w:hAnsi="Arial Narrow" w:cs="Arial Narrow"/>
          <w:color w:val="000000"/>
          <w:kern w:val="0"/>
          <w:sz w:val="22"/>
          <w:szCs w:val="22"/>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Arial Narrow" w:hAnsi="Arial Narrow" w:cs="Arial Narrow"/>
          <w:color w:val="000000"/>
          <w:kern w:val="0"/>
          <w:sz w:val="22"/>
          <w:szCs w:val="22"/>
          <w:lang w:eastAsia="es-ES"/>
          <w14:ligatures w14:val="none"/>
        </w:rPr>
        <w:t>. L</w:t>
      </w:r>
      <w:r w:rsidRPr="003A30EC">
        <w:rPr>
          <w:rFonts w:ascii="Arial Narrow" w:eastAsia="Arial Narrow" w:hAnsi="Arial Narrow" w:cs="Arial Narrow"/>
          <w:color w:val="000000"/>
          <w:kern w:val="0"/>
          <w:sz w:val="22"/>
          <w:szCs w:val="22"/>
          <w:lang w:eastAsia="es-ES"/>
          <w14:ligatures w14:val="none"/>
        </w:rPr>
        <w:t>uego</w:t>
      </w:r>
      <w:r w:rsidR="00053213">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val="es-ES" w:eastAsia="es-ES"/>
          <w14:ligatures w14:val="none"/>
        </w:rPr>
        <w:t xml:space="preserve">la </w:t>
      </w:r>
      <w:r w:rsidR="007D3B71">
        <w:rPr>
          <w:rFonts w:ascii="Arial Narrow" w:eastAsia="Arial Narrow" w:hAnsi="Arial Narrow" w:cs="Arial Narrow"/>
          <w:color w:val="000000"/>
          <w:kern w:val="0"/>
          <w:sz w:val="22"/>
          <w:szCs w:val="22"/>
          <w:lang w:eastAsia="es-ES"/>
          <w14:ligatures w14:val="none"/>
        </w:rPr>
        <w:t>compañía aseguradora</w:t>
      </w:r>
      <w:r w:rsidR="0040250D" w:rsidRPr="003A30EC">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le </w:t>
      </w:r>
      <w:r w:rsidR="00325895">
        <w:rPr>
          <w:rFonts w:ascii="Arial Narrow" w:eastAsia="Arial Narrow" w:hAnsi="Arial Narrow" w:cs="Arial Narrow"/>
          <w:color w:val="000000"/>
          <w:kern w:val="0"/>
          <w:sz w:val="22"/>
          <w:szCs w:val="22"/>
          <w:lang w:eastAsia="es-ES"/>
          <w14:ligatures w14:val="none"/>
        </w:rPr>
        <w:t>había afirmado</w:t>
      </w:r>
      <w:r w:rsidRPr="003A30EC">
        <w:rPr>
          <w:rFonts w:ascii="Arial Narrow" w:eastAsia="Arial Narrow" w:hAnsi="Arial Narrow" w:cs="Arial Narrow"/>
          <w:color w:val="000000"/>
          <w:kern w:val="0"/>
          <w:sz w:val="22"/>
          <w:szCs w:val="22"/>
          <w:lang w:eastAsia="es-ES"/>
          <w14:ligatures w14:val="none"/>
        </w:rPr>
        <w:t xml:space="preserve"> que </w:t>
      </w:r>
      <w:r w:rsidR="00325895">
        <w:rPr>
          <w:rFonts w:ascii="Arial Narrow" w:eastAsia="Arial Narrow" w:hAnsi="Arial Narrow" w:cs="Arial Narrow"/>
          <w:color w:val="000000"/>
          <w:kern w:val="0"/>
          <w:sz w:val="22"/>
          <w:szCs w:val="22"/>
          <w:lang w:eastAsia="es-ES"/>
          <w14:ligatures w14:val="none"/>
        </w:rPr>
        <w:t xml:space="preserve">sí </w:t>
      </w:r>
      <w:r w:rsidRPr="003A30EC">
        <w:rPr>
          <w:rFonts w:ascii="Arial Narrow" w:eastAsia="Arial Narrow" w:hAnsi="Arial Narrow" w:cs="Arial Narrow"/>
          <w:color w:val="000000"/>
          <w:kern w:val="0"/>
          <w:sz w:val="22"/>
          <w:szCs w:val="22"/>
          <w:lang w:eastAsia="es-ES"/>
          <w14:ligatures w14:val="none"/>
        </w:rPr>
        <w:t>cumplía con los requisitos necesarios para acceder a la cobertura</w:t>
      </w:r>
      <w:r w:rsidR="00053213">
        <w:rPr>
          <w:rFonts w:ascii="Arial Narrow" w:eastAsia="Arial Narrow" w:hAnsi="Arial Narrow" w:cs="Arial Narrow"/>
          <w:color w:val="000000"/>
          <w:kern w:val="0"/>
          <w:sz w:val="22"/>
          <w:szCs w:val="22"/>
          <w:lang w:eastAsia="es-ES"/>
          <w14:ligatures w14:val="none"/>
        </w:rPr>
        <w:t xml:space="preserve"> del </w:t>
      </w:r>
      <w:r w:rsidR="00053213" w:rsidRPr="003A30EC">
        <w:rPr>
          <w:rFonts w:ascii="Arial Narrow" w:eastAsia="Arial Narrow" w:hAnsi="Arial Narrow" w:cs="Arial Narrow"/>
          <w:color w:val="000000"/>
          <w:kern w:val="0"/>
          <w:sz w:val="22"/>
          <w:szCs w:val="22"/>
          <w:lang w:eastAsia="es-ES"/>
          <w14:ligatures w14:val="none"/>
        </w:rPr>
        <w:t>Seguro Vehicular</w:t>
      </w:r>
      <w:r w:rsidRPr="003A30EC">
        <w:rPr>
          <w:rFonts w:ascii="Arial Narrow" w:eastAsia="Arial Narrow" w:hAnsi="Arial Narrow" w:cs="Arial Narrow"/>
          <w:color w:val="000000"/>
          <w:kern w:val="0"/>
          <w:sz w:val="22"/>
          <w:szCs w:val="22"/>
          <w:lang w:eastAsia="es-ES"/>
          <w14:ligatures w14:val="none"/>
        </w:rPr>
        <w:t>.</w:t>
      </w:r>
      <w:r w:rsidR="0040250D"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 xml:space="preserve"> </w:t>
      </w:r>
      <w:r w:rsidR="00E87FEC">
        <w:rPr>
          <w:rFonts w:ascii="Arial Narrow" w:eastAsia="Arial Narrow" w:hAnsi="Arial Narrow" w:cs="Arial Narrow"/>
          <w:color w:val="000000"/>
          <w:kern w:val="0"/>
          <w:sz w:val="22"/>
          <w:szCs w:val="22"/>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Finalmente</w:t>
      </w:r>
      <w:r w:rsidR="003C139E" w:rsidRPr="003A30EC">
        <w:rPr>
          <w:rFonts w:ascii="Arial Narrow" w:eastAsia="Arial Narrow" w:hAnsi="Arial Narrow" w:cs="Arial Narrow"/>
          <w:color w:val="000000"/>
          <w:kern w:val="0"/>
          <w:sz w:val="22"/>
          <w:szCs w:val="22"/>
          <w:lang w:eastAsia="es-ES"/>
          <w14:ligatures w14:val="none"/>
        </w:rPr>
        <w:t xml:space="preserve">, la </w:t>
      </w:r>
      <w:r w:rsidR="0040250D" w:rsidRPr="003A30EC">
        <w:rPr>
          <w:rFonts w:ascii="Arial Narrow" w:eastAsia="Arial Narrow" w:hAnsi="Arial Narrow" w:cs="Arial Narrow"/>
          <w:color w:val="000000"/>
          <w:kern w:val="0"/>
          <w:sz w:val="22"/>
          <w:szCs w:val="22"/>
          <w:lang w:eastAsia="es-ES"/>
          <w14:ligatures w14:val="none"/>
        </w:rPr>
        <w:t xml:space="preserve">Rímac </w:t>
      </w:r>
      <w:r w:rsidR="003C139E" w:rsidRPr="003A30EC">
        <w:rPr>
          <w:rFonts w:ascii="Arial Narrow" w:eastAsia="Arial Narrow" w:hAnsi="Arial Narrow" w:cs="Arial Narrow"/>
          <w:color w:val="000000"/>
          <w:kern w:val="0"/>
          <w:sz w:val="22"/>
          <w:szCs w:val="22"/>
          <w:lang w:eastAsia="es-ES"/>
          <w14:ligatures w14:val="none"/>
        </w:rPr>
        <w:t xml:space="preserve">decidió negar la </w:t>
      </w:r>
      <w:r w:rsidR="0040250D" w:rsidRPr="003A30EC">
        <w:rPr>
          <w:rFonts w:ascii="Arial Narrow" w:eastAsia="Arial Narrow" w:hAnsi="Arial Narrow" w:cs="Arial Narrow"/>
          <w:color w:val="000000"/>
          <w:kern w:val="0"/>
          <w:sz w:val="22"/>
          <w:szCs w:val="22"/>
          <w:lang w:eastAsia="es-ES"/>
          <w14:ligatures w14:val="none"/>
        </w:rPr>
        <w:t xml:space="preserve">solicitud de otorgamiento de </w:t>
      </w:r>
      <w:r w:rsidR="003C139E" w:rsidRPr="003A30EC">
        <w:rPr>
          <w:rFonts w:ascii="Arial Narrow" w:eastAsia="Arial Narrow" w:hAnsi="Arial Narrow" w:cs="Arial Narrow"/>
          <w:color w:val="000000"/>
          <w:kern w:val="0"/>
          <w:sz w:val="22"/>
          <w:szCs w:val="22"/>
          <w:lang w:eastAsia="es-ES"/>
          <w14:ligatures w14:val="none"/>
        </w:rPr>
        <w:t xml:space="preserve">cobertura </w:t>
      </w:r>
      <w:r w:rsidR="004F4D4E" w:rsidRPr="003A30EC">
        <w:rPr>
          <w:rFonts w:ascii="Arial Narrow" w:eastAsia="Arial Narrow" w:hAnsi="Arial Narrow" w:cs="Arial Narrow"/>
          <w:color w:val="000000"/>
          <w:kern w:val="0"/>
          <w:sz w:val="22"/>
          <w:szCs w:val="22"/>
          <w:lang w:eastAsia="es-ES"/>
          <w14:ligatures w14:val="none"/>
        </w:rPr>
        <w:t xml:space="preserve">arbitrariamente </w:t>
      </w:r>
      <w:r w:rsidR="00731E8F" w:rsidRPr="003A30EC">
        <w:rPr>
          <w:rFonts w:ascii="Arial Narrow" w:eastAsia="Arial Narrow" w:hAnsi="Arial Narrow" w:cs="Arial Narrow"/>
          <w:color w:val="000000"/>
          <w:kern w:val="0"/>
          <w:sz w:val="22"/>
          <w:szCs w:val="22"/>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Arial Narrow" w:hAnsi="Arial Narrow" w:cs="Arial Narrow"/>
          <w:kern w:val="0"/>
          <w14:ligatures w14:val="none"/>
          <w:sz w:val="22"/>
          <w:szCs w:val="22"/>
        </w:rPr>
        <w:t xml:space="preserve"/>
      </w:r>
      <w:r w:rsidR="00CA59A2" w:rsidRPr="003A30EC">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7B2286" w:rsidRPr="004B2ED5">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006C6F1C"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Pr="004B2ED5">
        <w:rPr>
          <w:rFonts w:ascii="Arial Narrow" w:eastAsia="Arial Narrow" w:hAnsi="Arial Narrow" w:cs="Arial Narrow"/>
          <w:color w:val="000000"/>
          <w:kern w:val="0"/>
          <w:sz w:val="22"/>
          <w:szCs w:val="22"/>
          <w:lang w:eastAsia="es-ES"/>
          <w14:ligatures w14:val="none"/>
        </w:rPr>
        <w:t/>
      </w:r>
      <w:r w:rsidR="00CA59A2" w:rsidRPr="004B2ED5">
        <w:rPr>
          <w:rFonts w:ascii="Arial Narrow" w:eastAsia="Arial Narrow" w:hAnsi="Arial Narrow" w:cs="Arial Narrow"/>
          <w:color w:val="000000"/>
          <w:kern w:val="0"/>
          <w:sz w:val="22"/>
          <w:szCs w:val="22"/>
          <w:lang w:val="es-ES" w:eastAsia="es-ES"/>
          <w14:ligatures w14:val="none"/>
        </w:rPr>
        <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ED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2E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sz w:val="22"/>
          <w:szCs w:val="22"/>
          <w:vertAlign w:val="superscript"/>
          <w14:ligatures w14:val="none"/>
        </w:rPr>
        <w:footnoteReference w:id="2"/>
      </w:r>
      <w:r w:rsidRPr="004B2ED5">
        <w:rPr>
          <w:rFonts w:ascii="Arial Narrow" w:eastAsia="Arial Narrow" w:hAnsi="Arial Narrow" w:cs="Arial Narrow"/>
          <w:color w:val="000000"/>
          <w:kern w:val="0"/>
          <w:sz w:val="22"/>
          <w:szCs w:val="22"/>
          <w:lang w:eastAsia="es-PE"/>
          <w14:ligatures w14:val="none"/>
        </w:rPr>
        <w:t xml:space="preserve">, </w:t>
      </w:r>
      <w:r w:rsidR="00121544" w:rsidRPr="004B2ED5">
        <w:rPr>
          <w:rFonts w:ascii="Arial Narrow" w:eastAsia="Arial Narrow" w:hAnsi="Arial Narrow" w:cs="Arial Narrow"/>
          <w:color w:val="000000"/>
          <w:kern w:val="0"/>
          <w:sz w:val="22"/>
          <w:szCs w:val="22"/>
          <w:lang w:eastAsia="es-PE"/>
          <w14:ligatures w14:val="none"/>
        </w:rPr>
        <w:t xml:space="preserve">considera </w:t>
      </w:r>
      <w:r w:rsidR="00121544" w:rsidRPr="004B2ED5">
        <w:rPr>
          <w:rFonts w:ascii="Arial Narrow" w:eastAsia="Arial Narrow" w:hAnsi="Arial Narrow" w:cs="Arial Narrow"/>
          <w:kern w:val="0"/>
          <w14:ligatures w14:val="none"/>
          <w:sz w:val="22"/>
          <w:szCs w:val="22"/>
        </w:rPr>
        <w:t xml:space="preserve">que el hecho denunciado, </w:t>
      </w:r>
      <w:bookmarkStart w:id="6" w:name="_Hlk211591623"/>
      <w:r w:rsidR="00121544" w:rsidRPr="004B2E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B2ED5" w:rsidRPr="004B2ED5">
        <w:rPr>
          <w:rFonts w:ascii="Arial Narrow" w:eastAsia="Arial Narrow" w:hAnsi="Arial Narrow" w:cs="Arial Narrow"/>
          <w:color w:val="000000"/>
          <w:kern w:val="0"/>
          <w:sz w:val="22"/>
          <w:szCs w:val="22"/>
          <w:shd w:val="clear" w:color="auto" w:fill="FFFFFF"/>
          <w:lang w:eastAsia="es-PE"/>
          <w14:ligatures w14:val="none"/>
        </w:rPr>
        <w:t xml:space="preserve">la </w:t>
      </w:r>
      <w:r w:rsidR="004B2ED5" w:rsidRPr="004B2ED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y 19</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del Código</w:t>
      </w:r>
      <w:bookmarkStart w:id="10" w:name="_Hlk213160896"/>
      <w:bookmarkEnd w:id="7"/>
      <w:r w:rsidR="00711750" w:rsidRPr="003D7B0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D7B0B">
        <w:rPr>
          <w:rFonts w:ascii="Arial Narrow" w:eastAsia="Arial Narrow" w:hAnsi="Arial Narrow" w:cs="Arial Narrow"/>
          <w:kern w:val="0"/>
          <w14:ligatures w14:val="none"/>
          <w:sz w:val="22"/>
          <w:szCs w:val="22"/>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D7B0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D7B0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D7B0B">
        <w:rPr>
          <w:rFonts w:ascii="Arial Narrow" w:eastAsia="Arial Narrow" w:hAnsi="Arial Narrow" w:cs="Arial Narrow"/>
          <w:kern w:val="0"/>
          <w14:ligatures w14:val="none"/>
          <w:sz w:val="22"/>
          <w:szCs w:val="22"/>
        </w:rPr>
        <w:t xml:space="preserve">que el hecho denunciado, consistente en que </w:t>
      </w:r>
      <w:r w:rsidR="003D7B0B" w:rsidRPr="003D7B0B">
        <w:rPr>
          <w:rFonts w:ascii="Arial Narrow" w:eastAsia="Arial Narrow" w:hAnsi="Arial Narrow" w:cs="Arial Narrow"/>
          <w:kern w:val="0"/>
          <w:sz w:val="22"/>
          <w:szCs w:val="22"/>
          <w:shd w:val="clear" w:color="auto" w:fill="FFFFFF"/>
          <w:lang w:eastAsia="es-PE"/>
          <w14:ligatures w14:val="none"/>
        </w:rPr>
        <w:t xml:space="preserve">la compañía aseguradora le habría informado incorrectamente al denunciante </w:t>
      </w:r>
      <w:r w:rsidR="003D7B0B" w:rsidRPr="003D7B0B">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3D7B0B" w:rsidRPr="003D7B0B">
        <w:rPr>
          <w:rFonts w:ascii="Arial Narrow" w:eastAsia="Arial Narrow" w:hAnsi="Arial Narrow" w:cs="Arial Narrow"/>
          <w:kern w:val="0"/>
          <w:sz w:val="22"/>
          <w:szCs w:val="22"/>
          <w:shd w:val="clear" w:color="auto" w:fill="FFFFFF"/>
          <w:lang w:eastAsia="es-PE"/>
          <w14:ligatures w14:val="none"/>
        </w:rPr>
        <w:t xml:space="preserve">de la </w:t>
      </w:r>
      <w:r w:rsidR="003D7B0B" w:rsidRPr="003D7B0B">
        <w:rPr>
          <w:rFonts w:ascii="Arial Narrow" w:eastAsia="Arial Narrow" w:hAnsi="Arial Narrow" w:cs="Arial Narrow"/>
          <w:color w:val="000000"/>
          <w:kern w:val="0"/>
          <w:sz w:val="22"/>
          <w:szCs w:val="22"/>
          <w:lang w:val="es-ES" w:eastAsia="es-ES"/>
          <w14:ligatures w14:val="none"/>
        </w:rPr>
        <w:t>Póliza 734232 del Seguro Vehicular</w:t>
      </w:r>
      <w:r w:rsidR="003D7B0B" w:rsidRPr="003D7B0B">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Pr="003D7B0B">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3D7B0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3D7B0B">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3D7B0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3D7B0B">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0F11A10" w14: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Arial Narrow" w:hAnsi="Arial Narrow" w:cs="Arial Narrow"/>
          <w:color w:val="000000"/>
          <w:kern w:val="0"/>
          <w:sz w:val="22"/>
          <w:szCs w:val="22"/>
          <w:lang w:val="es-ES" w:eastAsia="es-ES"/>
          <w14:ligatures w14:val="none"/>
        </w:rPr>
        <w:t xml:space="preserve">conviene requerir </w:t>
      </w:r>
      <w:r w:rsidR="00B863D0" w:rsidRPr="00B863D0">
        <w:rPr>
          <w:rFonts w:ascii="Arial Narrow" w:eastAsia="Arial Narrow" w:hAnsi="Arial Narrow" w:cs="Arial Narrow"/>
          <w:color w:val="000000"/>
          <w:kern w:val="0"/>
          <w:sz w:val="22"/>
          <w:szCs w:val="22"/>
          <w:lang w:val="es-ES" w:eastAsia="es-ES"/>
          <w14:ligatures w14:val="none"/>
        </w:rPr>
        <w:t>a la compañía aseguradora</w:t>
      </w:r>
      <w:r w:rsidRPr="00B863D0">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w:t>
      </w:r>
      <w:r w:rsidRPr="0072173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21730" w:rsidRPr="00721730">
        <w:rPr>
          <w:rFonts w:ascii="Arial Narrow" w:eastAsia="Arial Narrow" w:hAnsi="Arial Narrow" w:cs="Arial Narrow"/>
          <w:color w:val="000000"/>
          <w:kern w:val="0"/>
          <w:sz w:val="22"/>
          <w:szCs w:val="22"/>
          <w:lang w:val="es-ES" w:eastAsia="es-ES"/>
          <w14:ligatures w14:val="none"/>
        </w:rPr>
        <w:t>Póliza 734232 del Seguro Vehicular</w:t>
      </w:r>
      <w:r w:rsidRPr="00721730">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721730">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721730">
        <w:rPr>
          <w:rFonts w:ascii="Arial Narrow" w:eastAsia="Arial Narrow" w:hAnsi="Arial Narrow" w:cs="Arial Narrow"/>
          <w:color w:val="000000"/>
          <w:kern w:val="0"/>
          <w:sz w:val="22"/>
          <w:szCs w:val="22"/>
          <w:lang w:val="es-ES" w:eastAsia="es-ES"/>
          <w14:ligatures w14:val="none"/>
        </w:rPr>
        <w:t>; (</w:t>
      </w:r>
      <w:proofErr w:type="spellStart"/>
      <w:r w:rsidRPr="00721730">
        <w:rPr>
          <w:rFonts w:ascii="Arial Narrow" w:eastAsia="Arial Narrow" w:hAnsi="Arial Narrow" w:cs="Arial Narrow"/>
          <w:color w:val="000000"/>
          <w:kern w:val="0"/>
          <w:sz w:val="22"/>
          <w:szCs w:val="22"/>
          <w:lang w:val="es-ES" w:eastAsia="es-ES"/>
          <w14:ligatures w14:val="none"/>
        </w:rPr>
        <w:t>ii</w:t>
      </w:r>
      <w:proofErr w:type="spellEnd"/>
      <w:r w:rsidRPr="007217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21730" w:rsidRPr="0072173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21730">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21730">
        <w:rPr>
          <w:rFonts w:ascii="Arial Narrow" w:eastAsia="Arial Narrow" w:hAnsi="Arial Narrow" w:cs="Arial Narrow"/>
          <w:color w:val="000000"/>
          <w:kern w:val="0"/>
          <w:sz w:val="22"/>
          <w:szCs w:val="22"/>
          <w:lang w:val="es-ES" w:eastAsia="es-ES"/>
          <w14:ligatures w14:val="none"/>
        </w:rPr>
        <w:t xml:space="preserve">con la parte denunciante </w:t>
      </w:r>
      <w:r w:rsidRPr="00721730">
        <w:rPr>
          <w:rFonts w:ascii="Arial Narrow" w:eastAsia="Arial Narrow" w:hAnsi="Arial Narrow" w:cs="Arial Narrow"/>
          <w:color w:val="000000"/>
          <w:kern w:val="0"/>
          <w:sz w:val="22"/>
          <w:szCs w:val="22"/>
          <w:lang w:val="es-ES" w:eastAsia="es-ES"/>
          <w14:ligatures w14:val="none"/>
        </w:rPr>
        <w:t xml:space="preserve">en virtud </w:t>
      </w:r>
      <w:r w:rsidR="00F01410" w:rsidRPr="00721730">
        <w:rPr>
          <w:rFonts w:ascii="Arial Narrow" w:eastAsia="Arial Narrow" w:hAnsi="Arial Narrow" w:cs="Arial Narrow"/>
          <w:color w:val="000000"/>
          <w:kern w:val="0"/>
          <w:sz w:val="22"/>
          <w:szCs w:val="22"/>
          <w:lang w:val="es-ES" w:eastAsia="es-ES"/>
          <w14:ligatures w14:val="none"/>
        </w:rPr>
        <w:t xml:space="preserve">de los hechos materia </w:t>
      </w:r>
      <w:r w:rsidRPr="00721730">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febrero de 2026 interpuesta por el señor [APELLIDO] María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5E4A0D">
        <w:rPr>
          <w:rFonts w:ascii="Arial Narrow" w:eastAsia="Arial Narrow" w:hAnsi="Arial Narrow" w:cs="Arial Narrow"/>
          <w:color w:val="000000"/>
          <w:kern w:val="0"/>
          <w:sz w:val="22"/>
          <w:szCs w:val="22"/>
          <w:lang w:val="es-ES" w:eastAsia="es-ES"/>
          <w14:ligatures w14:val="none"/>
        </w:rPr>
        <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w:r>
      <w:r w:rsidR="00154858">
        <w:rPr>
          <w:rFonts w:ascii="Arial Narrow" w:eastAsia="Arial Narrow" w:hAnsi="Arial Narrow" w:cs="Arial Narrow"/>
          <w:color w:val="000000"/>
          <w:kern w:val="0"/>
          <w:sz w:val="22"/>
          <w:szCs w:val="22"/>
          <w:lang w:val="es-ES" w:eastAsia="es-ES"/>
          <w14:ligatures w14:val="none"/>
        </w:rPr>
        <w:t xml:space="preserve"/>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B863D0" w:rsidRPr="00154858">
        <w:rPr>
          <w:rFonts w:ascii="Arial Narrow" w:eastAsia="Arial Narrow" w:hAnsi="Arial Narrow" w:cs="Arial Narrow"/>
          <w:bCs/>
          <w:spacing w:val="-3"/>
          <w:kern w:val="0"/>
          <w14:ligatures w14:val="none"/>
          <w:sz w:val="22"/>
          <w:szCs w:val="22"/>
        </w:rPr>
        <w:t xml:space="preserve"/>
      </w:r>
      <w:r w:rsidR="00B863D0" w:rsidRPr="00154858">
        <w:rPr>
          <w:rFonts w:ascii="Arial Narrow" w:eastAsia="Arial Narrow" w:hAnsi="Arial Narrow" w:cs="Arial Narrow"/>
          <w:color w:val="000000"/>
          <w:kern w:val="0"/>
          <w:sz w:val="22"/>
          <w:szCs w:val="22"/>
          <w:shd w:val="clear" w:color="auto" w:fill="FFFFFF"/>
          <w:lang w:eastAsia="es-PE"/>
          <w14:ligatures w14:val="none"/>
        </w:rPr>
        <w:t/>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4B2ED5">
        <w:rPr>
          <w:rFonts w:ascii="Arial Narrow" w:eastAsia="Arial Narrow" w:hAnsi="Arial Narrow" w:cs="Arial Narrow"/>
          <w:color w:val="000000"/>
          <w:kern w:val="0"/>
          <w:sz w:val="22"/>
          <w:szCs w:val="22"/>
          <w:shd w:val="clear" w:color="auto" w:fill="FFFFFF"/>
          <w:lang w:eastAsia="es-PE"/>
          <w14:ligatures w14:val="none"/>
        </w:rPr>
        <w:t/>
      </w:r>
      <w:r w:rsidRPr="004B2ED5">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B2ED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B2ED5" w:rsidRDefault="00121544"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2ED5">
        <w:rPr>
          <w:rFonts w:ascii="Arial Narrow" w:eastAsia="Arial Narrow" w:hAnsi="Arial Narrow" w:cs="Arial Narrow"/>
          <w:color w:val="000000"/>
          <w:kern w:val="0"/>
          <w:sz w:val="22"/>
          <w:szCs w:val="22"/>
          <w:lang w:eastAsia="es-PE"/>
          <w14:ligatures w14:val="none"/>
        </w:rPr>
        <w:t>Presunta</w:t>
      </w:r>
      <w:r w:rsidRPr="004B2E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2ED5">
        <w:rPr>
          <w:rFonts w:ascii="Arial Narrow" w:eastAsia="Arial Narrow" w:hAnsi="Arial Narrow" w:cs="Arial Narrow"/>
          <w:kern w:val="0"/>
          <w:sz w:val="22"/>
          <w:szCs w:val="22"/>
          <w:lang w:eastAsia="es-PE"/>
          <w14:ligatures w14:val="none"/>
        </w:rPr>
        <w:t xml:space="preserve"> de </w:t>
      </w:r>
      <w:r w:rsidRPr="004B2ED5">
        <w:rPr>
          <w:rFonts w:ascii="Arial Narrow" w:eastAsia="Arial Narrow" w:hAnsi="Arial Narrow" w:cs="Arial Narrow"/>
          <w:kern w:val="0"/>
          <w:sz w:val="22"/>
          <w:szCs w:val="22"/>
          <w:shd w:val="clear" w:color="auto" w:fill="FFFFFF"/>
          <w:lang w:eastAsia="es-PE"/>
          <w14:ligatures w14:val="none"/>
        </w:rPr>
        <w:t>la Ley</w:t>
      </w:r>
      <w:r w:rsidR="00CC55E7">
        <w:rPr>
          <w:rFonts w:ascii="Arial Narrow" w:eastAsia="Arial Narrow" w:hAnsi="Arial Narrow" w:cs="Arial Narrow"/>
          <w:kern w:val="0"/>
          <w:sz w:val="22"/>
          <w:szCs w:val="22"/>
          <w:shd w:val="clear" w:color="auto" w:fill="FFFFFF"/>
          <w:lang w:eastAsia="es-PE"/>
          <w14:ligatures w14:val="none"/>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B2E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21730" w:rsidRPr="004B2ED5">
        <w:rPr>
          <w:rFonts w:ascii="Arial Narrow" w:eastAsia="Arial Narrow" w:hAnsi="Arial Narrow" w:cs="Arial Narrow"/>
          <w:kern w:val="0"/>
          <w:sz w:val="22"/>
          <w:szCs w:val="22"/>
          <w:shd w:val="clear" w:color="auto" w:fill="FFFFFF"/>
          <w:lang w:eastAsia="es-PE"/>
          <w14:ligatures w14:val="none"/>
        </w:rPr>
        <w:t xml:space="preserve">de la </w:t>
      </w:r>
      <w:r w:rsidR="00721730" w:rsidRPr="004B2ED5">
        <w:rPr>
          <w:rFonts w:ascii="Arial Narrow" w:eastAsia="Arial Narrow" w:hAnsi="Arial Narrow" w:cs="Arial Narrow"/>
          <w:color w:val="000000"/>
          <w:kern w:val="0"/>
          <w:sz w:val="22"/>
          <w:szCs w:val="22"/>
          <w:lang w:val="es-ES" w:eastAsia="es-ES"/>
          <w14:ligatures w14:val="none"/>
        </w:rPr>
        <w:t>Póliza 734232 del Seguro Vehicular</w:t>
      </w:r>
      <w:r w:rsidR="00FB44B8" w:rsidRPr="004B2ED5">
        <w:rPr>
          <w:rFonts w:ascii="Arial Narrow" w:eastAsia="Arial Narrow" w:hAnsi="Arial Narrow" w:cs="Arial Narrow"/>
          <w:kern w:val="0"/>
          <w:sz w:val="22"/>
          <w:szCs w:val="22"/>
          <w:shd w:val="clear" w:color="auto" w:fill="FFFFFF"/>
          <w:lang w:eastAsia="es-PE"/>
          <w14:ligatures w14:val="none"/>
        </w:rPr>
        <w:t xml:space="preserve"> por el siniestro del </w:t>
      </w:r>
      <w:r w:rsidR="00721730" w:rsidRPr="004B2ED5">
        <w:rPr>
          <w:rFonts w:ascii="Arial Narrow" w:eastAsia="Arial Narrow" w:hAnsi="Arial Narrow" w:cs="Arial Narrow"/>
          <w:color w:val="000000"/>
          <w:kern w:val="0"/>
          <w:sz w:val="22"/>
          <w:szCs w:val="22"/>
          <w:lang w:eastAsia="es-ES"/>
          <w14:ligatures w14:val="none"/>
        </w:rPr>
        <w:t>9 de noviembre de 2024</w:t>
      </w:r>
      <w:r w:rsidR="00121544" w:rsidRPr="004B2ED5">
        <w:rPr>
          <w:rFonts w:ascii="Arial Narrow" w:eastAsia="Arial Narrow" w:hAnsi="Arial Narrow" w:cs="Arial Narrow"/>
          <w:kern w:val="0"/>
          <w14:ligatures w14:val="none"/>
          <w:sz w:val="22"/>
          <w:szCs w:val="22"/>
        </w:rPr>
        <w:t>.</w:t>
      </w:r>
    </w:p>
    <w:p w14:paraId="39BF39FC" w14:textId="77777777" w:rsidR="00121544" w:rsidRPr="004B2ED5" w:rsidRDefault="00121544" w:rsidP="006537D9">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4B2ED5">
        <w:rPr>
          <w:rFonts w:ascii="Arial Narrow" w:eastAsia="Arial Narrow" w:hAnsi="Arial Narrow" w:cs="Arial Narrow"/>
          <w:kern w:val="0"/>
          <w14:ligatures w14:val="none"/>
          <w:sz w:val="22"/>
          <w:szCs w:val="22"/>
        </w:rPr>
        <w:t>Presunta infracción al artículo 1, numeral 1, literal b) y al artículo 2 de la Ley</w:t>
      </w:r>
      <w:r w:rsidR="00CC55E7">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14:ligatures w14:val="none"/>
          <w:sz w:val="22"/>
          <w:szCs w:val="22"/>
        </w:rPr>
        <w:t xml:space="preserve"> 29571, Código de Protección y Defensa del Consumidor</w:t>
      </w:r>
      <w:bookmarkEnd w:id="24"/>
      <w:r w:rsidRPr="004B2ED5">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en tanto </w:t>
      </w:r>
      <w:r w:rsidR="00721730" w:rsidRPr="004B2ED5">
        <w:rPr>
          <w:rFonts w:ascii="Arial Narrow" w:eastAsia="Arial Narrow" w:hAnsi="Arial Narrow" w:cs="Arial Narrow"/>
          <w:kern w:val="0"/>
          <w:sz w:val="22"/>
          <w:szCs w:val="22"/>
          <w:shd w:val="clear" w:color="auto" w:fill="FFFFFF"/>
          <w:lang w:eastAsia="es-PE"/>
          <w14:ligatures w14:val="none"/>
        </w:rPr>
        <w:t>la compañía aseguradora le habría informado incorrectamente al denunciante</w:t>
      </w:r>
      <w:r w:rsidRPr="004B2ED5">
        <w:rPr>
          <w:rFonts w:ascii="Arial Narrow" w:eastAsia="Arial Narrow" w:hAnsi="Arial Narrow" w:cs="Arial Narrow"/>
          <w:kern w:val="0"/>
          <w:sz w:val="22"/>
          <w:szCs w:val="22"/>
          <w:shd w:val="clear" w:color="auto" w:fill="FFFFFF"/>
          <w:lang w:eastAsia="es-PE"/>
          <w14:ligatures w14:val="none"/>
        </w:rPr>
        <w:t xml:space="preserve"> </w:t>
      </w:r>
      <w:r w:rsidR="004B2ED5" w:rsidRPr="004B2ED5">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4B2ED5" w:rsidRPr="004B2ED5">
        <w:rPr>
          <w:rFonts w:ascii="Arial Narrow" w:eastAsia="Arial Narrow" w:hAnsi="Arial Narrow" w:cs="Arial Narrow"/>
          <w:kern w:val="0"/>
          <w:sz w:val="22"/>
          <w:szCs w:val="22"/>
          <w:shd w:val="clear" w:color="auto" w:fill="FFFFFF"/>
          <w:lang w:eastAsia="es-PE"/>
          <w14:ligatures w14:val="none"/>
        </w:rPr>
        <w:t xml:space="preserve">de la </w:t>
      </w:r>
      <w:r w:rsidR="004B2ED5" w:rsidRPr="004B2ED5">
        <w:rPr>
          <w:rFonts w:ascii="Arial Narrow" w:eastAsia="Arial Narrow" w:hAnsi="Arial Narrow" w:cs="Arial Narrow"/>
          <w:color w:val="000000"/>
          <w:kern w:val="0"/>
          <w:sz w:val="22"/>
          <w:szCs w:val="22"/>
          <w:lang w:val="es-ES" w:eastAsia="es-ES"/>
          <w14:ligatures w14:val="none"/>
        </w:rPr>
        <w:t>Póliza 734232 del Seguro Vehicular</w:t>
      </w:r>
      <w:r w:rsidR="004B2ED5" w:rsidRPr="004B2ED5">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003D7B0B">
        <w:rPr>
          <w:rFonts w:ascii="Arial Narrow" w:eastAsia="Arial Narrow" w:hAnsi="Arial Narrow" w:cs="Arial Narrow"/>
          <w:color w:val="000000"/>
          <w:kern w:val="0"/>
          <w:sz w:val="22"/>
          <w:szCs w:val="22"/>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sz w:val="22"/>
          <w:szCs w:val="22"/>
        </w:rPr>
      </w:pPr>
    </w:p>
    <w:p w14:paraId="0A292C9F" w14:textId="53EBA9CE" w:rsidR="00CA59A2" w:rsidRPr="0026598E" w:rsidRDefault="00CA59A2" w:rsidP="006537D9">
      <w:pPr>
        <w:spacing w:after="0" w:line="240" w:lineRule="auto"/>
        <w:contextualSpacing/>
        <w:jc w:val="both"/>
        <w:rPr>
          <w:rFonts w:ascii="Arial Narrow" w:eastAsia="Arial Narrow" w:hAnsi="Arial Narrow" w:cs="Arial Narrow"/>
          <w:kern w:val="0"/>
          <w14:ligatures w14:val="none"/>
          <w:sz w:val="22"/>
          <w:szCs w:val="22"/>
        </w:rPr>
      </w:pPr>
      <w:r w:rsidRPr="004B2ED5">
        <w:rPr>
          <w:rFonts w:ascii="Arial Narrow" w:eastAsia="Arial Narrow" w:hAnsi="Arial Narrow" w:cs="Arial Narrow"/>
          <w:b/>
          <w:color w:val="000000"/>
          <w:kern w:val="0"/>
          <w:sz w:val="22"/>
          <w:szCs w:val="22"/>
          <w:lang w:eastAsia="es-PE"/>
          <w14:ligatures w14:val="none"/>
        </w:rPr>
        <w:t>SEGUNDO:</w:t>
      </w:r>
      <w:r w:rsidRPr="004B2ED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4858" w:rsidRPr="005E4A0D">
        <w:rPr>
          <w:rFonts w:ascii="Arial Narrow" w:eastAsia="Arial Narrow" w:hAnsi="Arial Narrow" w:cs="Arial Narrow"/>
          <w:color w:val="000000"/>
          <w:kern w:val="0"/>
          <w:sz w:val="22"/>
          <w:szCs w:val="22"/>
          <w:lang w:val="es-ES" w:eastAsia="es-ES"/>
          <w14:ligatures w14:val="none"/>
        </w:rPr>
        <w:t xml:space="preserve">11 de febrero de 2026</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54858" w:rsidRPr="007B228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54858">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721730" w:rsidRPr="0072173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Arial Narrow" w:hAnsi="Arial Narrow" w:cs="Arial Narrow"/>
          <w:color w:val="000000"/>
          <w:kern w:val="0"/>
          <w:sz w:val="22"/>
          <w:szCs w:val="22"/>
          <w:lang w:val="es-ES" w:eastAsia="es-ES"/>
          <w14:ligatures w14:val="none"/>
        </w:rPr>
        <w:t>ii</w:t>
      </w:r>
      <w:proofErr w:type="spellEnd"/>
      <w:r w:rsidR="00721730" w:rsidRPr="0072173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C55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w:r>
      <w:r w:rsidR="00B863D0">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00B863D0">
        <w:rPr>
          <w:rFonts w:ascii="Arial Narrow" w:eastAsia="Arial Narrow" w:hAnsi="Arial Narrow" w:cs="Arial Narrow"/>
          <w:color w:val="000000"/>
          <w:kern w:val="0"/>
          <w:sz w:val="22"/>
          <w:szCs w:val="22"/>
          <w:shd w:val="clear" w:color="auto" w:fill="FFFFFF"/>
          <w:lang w:eastAsia="es-PE"/>
          <w14:ligatures w14:val="none"/>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Pr="007B228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9"/>
    <w:p w14:paraId="23716787" w14:textId="77777777" w:rsidR="00CA59A2" w:rsidRPr="0026598E" w:rsidRDefault="00CA59A2" w:rsidP="006537D9">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2BA0A8" w:rsidR="001B5674" w:rsidRPr="00872557" w:rsidRDefault="003A00D7" w:rsidP="006537D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t>Publicado</w:t>
      </w:r>
      <w:r w:rsidRPr="003D7B0B">
        <w:rPr>
          <w:rFonts w:ascii="Arial Narrow" w:eastAsia="Arial Narrow" w:hAnsi="Arial Narrow" w:cs="Arial Narrow"/>
          <w:b/>
          <w:sz w:val="16"/>
          <w:szCs w:val="16"/>
        </w:rPr>
        <w:t xml:space="preserve"> </w:t>
      </w:r>
      <w:r w:rsidRPr="003D7B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ab/>
        <w:t>Artículo 27.-</w:t>
      </w:r>
      <w:r w:rsidRPr="003D7B0B">
        <w:rPr>
          <w:rFonts w:ascii="Arial Narrow" w:eastAsia="Arial Narrow" w:hAnsi="Arial Narrow" w:cs="Arial Narrow"/>
          <w:sz w:val="16"/>
          <w:szCs w:val="16"/>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w:t>
      </w:r>
      <w:r w:rsidRPr="003D7B0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LEY SOBRE FACULTADES, NORMAS Y ORGANIZACIÓN DEL INDECOPI, APROBADA POR DECRETO LEGISLATIVO 807 Artículo 24.-</w:t>
      </w:r>
      <w:r w:rsidRPr="003D7B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D7B0B" w:rsidRDefault="00CA59A2" w:rsidP="000153EC">
      <w:pPr>
        <w:pStyle w:val="Textonotapie"/>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eastAsia="Arial Narrow" w:hAnsi="Arial Narrow" w:cs="Arial Narrow"/>
          <w:sz w:val="16"/>
          <w:szCs w:val="16"/>
        </w:rPr>
        <w:t>entrada en vigencia</w:t>
      </w:r>
      <w:proofErr w:type="gramEnd"/>
      <w:r w:rsidRPr="003D7B0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D7B0B" w:rsidRDefault="00CA59A2" w:rsidP="000153EC">
      <w:pPr>
        <w:pStyle w:val="Textonotapie"/>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vertAlign w:val="superscript"/>
        </w:rPr>
        <w:t xml:space="preserve"> </w:t>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110.- Sanciones administrativas</w:t>
      </w:r>
    </w:p>
    <w:p w14:paraId="15C6524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b/>
          <w:sz w:val="16"/>
          <w:szCs w:val="16"/>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eastAsia="Arial Narrow" w:hAnsi="Arial Narrow" w:cs="Arial Narrow"/>
          <w:sz w:val="16"/>
          <w:szCs w:val="16"/>
        </w:rPr>
        <w:t>conjuntamente con</w:t>
      </w:r>
      <w:proofErr w:type="gramEnd"/>
      <w:r w:rsidRPr="003D7B0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3D7B0B" w:rsidRDefault="00CA59A2" w:rsidP="000153EC">
      <w:pPr>
        <w:spacing w:after="0" w:line="240" w:lineRule="auto"/>
        <w:ind w:left="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d. En caso de infracciones muy graves y de reincidencia o </w:t>
      </w:r>
      <w:proofErr w:type="spellStart"/>
      <w:r w:rsidRPr="003D7B0B">
        <w:rPr>
          <w:rFonts w:ascii="Arial Narrow" w:eastAsia="Arial Narrow" w:hAnsi="Arial Narrow" w:cs="Arial Narrow"/>
          <w:sz w:val="16"/>
          <w:szCs w:val="16"/>
        </w:rPr>
        <w:t>reiterancia</w:t>
      </w:r>
      <w:proofErr w:type="spellEnd"/>
      <w:r w:rsidRPr="003D7B0B">
        <w:rPr>
          <w:rFonts w:ascii="Arial Narrow" w:eastAsia="Arial Narrow" w:hAnsi="Arial Narrow" w:cs="Arial Narrow"/>
          <w:sz w:val="16"/>
          <w:szCs w:val="16"/>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roofErr w:type="spellStart"/>
      <w:r w:rsidRPr="003D7B0B">
        <w:rPr>
          <w:rFonts w:ascii="Arial Narrow" w:eastAsia="Arial Narrow" w:hAnsi="Arial Narrow" w:cs="Arial Narrow"/>
          <w:sz w:val="16"/>
          <w:szCs w:val="16"/>
        </w:rPr>
        <w:t>ii</w:t>
      </w:r>
      <w:proofErr w:type="spellEnd"/>
      <w:r w:rsidRPr="003D7B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e. Publicación de avisos </w:t>
      </w:r>
      <w:proofErr w:type="spellStart"/>
      <w:r w:rsidRPr="003D7B0B">
        <w:rPr>
          <w:rFonts w:ascii="Arial Narrow" w:eastAsia="Arial Narrow" w:hAnsi="Arial Narrow" w:cs="Arial Narrow"/>
          <w:sz w:val="16"/>
          <w:szCs w:val="16"/>
        </w:rPr>
        <w:t>rectificatorios</w:t>
      </w:r>
      <w:proofErr w:type="spellEnd"/>
      <w:r w:rsidRPr="003D7B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Narrow"/>
          <w:sz w:val="16"/>
          <w:szCs w:val="16"/>
        </w:rPr>
        <w:t>liminarmente</w:t>
      </w:r>
      <w:proofErr w:type="spellEnd"/>
      <w:r w:rsidRPr="003D7B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b/>
          <w:bCs/>
          <w:sz w:val="16"/>
          <w:szCs w:val="16"/>
          <w:vertAlign w:val="superscript"/>
        </w:rPr>
        <w:footnoteRef/>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eastAsia="Arial Narrow" w:hAnsi="Arial Narrow" w:cs="Arial Narrow"/>
          <w:bCs/>
          <w:sz w:val="16"/>
          <w:szCs w:val="16"/>
        </w:rPr>
      </w:pPr>
      <w:r w:rsidRPr="003D7B0B">
        <w:rPr>
          <w:rFonts w:ascii="Arial Narrow" w:eastAsia="Arial Narrow" w:hAnsi="Arial Narrow" w:cs="Arial Narrow"/>
          <w:b/>
          <w:sz w:val="16"/>
          <w:szCs w:val="16"/>
        </w:rPr>
        <w:t xml:space="preserve">Artículo 29.- </w:t>
      </w:r>
      <w:r w:rsidRPr="003D7B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D7B0B" w:rsidRDefault="00CA59A2" w:rsidP="000153EC">
      <w:pPr>
        <w:pStyle w:val="Textonotapie"/>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20.- Modalidades de notificación</w:t>
      </w:r>
    </w:p>
    <w:p w14:paraId="078AE407"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