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A3DF8F3"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3018D3" w:rsidRPr="003018D3">
        <w:rPr>
          <w:rFonts w:ascii="Arial Narrow" w:eastAsia="Arial Narrow" w:hAnsi="Arial Narrow" w:cs="Arial Narrow"/>
          <w:b/>
          <w:bCs/>
          <w:color w:val="000000"/>
          <w:kern w:val="0"/>
          <w:sz w:val="22"/>
          <w:szCs w:val="22"/>
          <w:shd w:val="clear" w:color="auto" w:fill="FFFFFF"/>
          <w:lang w:eastAsia="es-PE"/>
          <w14:ligatures w14:val="none"/>
        </w:rPr>
        <w:t>3424-2025/CC1</w:t>
      </w:r>
    </w:p>
    <w:p w14:paraId="7E5DC22B" w14:textId="4BCD366A" w:rsidR="00CA59A2" w:rsidRPr="00A9212B"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14BC28C6" w:rsidR="00CA59A2" w:rsidRPr="00A9212B"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9212B">
        <w:rPr>
          <w:rFonts w:ascii="Arial Narrow" w:eastAsia="Arial Narrow" w:hAnsi="Arial Narrow" w:cs="Arial Narrow"/>
          <w:b/>
          <w:color w:val="000000"/>
          <w:kern w:val="0"/>
          <w:sz w:val="22"/>
          <w:szCs w:val="22"/>
          <w:lang w:eastAsia="es-PE"/>
          <w14:ligatures w14:val="none"/>
        </w:rPr>
        <w:t>DENUNCIADO</w:t>
      </w:r>
      <w:r w:rsidRPr="00A9212B">
        <w:rPr>
          <w:rFonts w:ascii="Arial Narrow" w:eastAsia="Arial Narrow" w:hAnsi="Arial Narrow" w:cs="Arial Narrow"/>
          <w:b/>
          <w:color w:val="000000"/>
          <w:kern w:val="0"/>
          <w:sz w:val="22"/>
          <w:szCs w:val="22"/>
          <w:lang w:eastAsia="es-PE"/>
          <w14:ligatures w14:val="none"/>
        </w:rPr>
        <w:tab/>
        <w:t>:</w:t>
      </w:r>
      <w:r w:rsidRPr="00A9212B">
        <w:rPr>
          <w:rFonts w:ascii="Arial Narrow" w:eastAsia="Arial Narrow" w:hAnsi="Arial Narrow" w:cs="Arial Narrow"/>
          <w:b/>
          <w:color w:val="000000"/>
          <w:kern w:val="0"/>
          <w:sz w:val="22"/>
          <w:szCs w:val="22"/>
          <w:lang w:eastAsia="es-PE"/>
          <w14:ligatures w14:val="none"/>
        </w:rPr>
        <w:tab/>
      </w:r>
      <w:r w:rsidR="003018D3" w:rsidRPr="00A9212B">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A9212B">
        <w:rPr>
          <w:rFonts w:ascii="Arial Narrow" w:eastAsia="Arial Narrow" w:hAnsi="Arial Narrow" w:cs="Arial Narrow"/>
          <w:b/>
          <w:color w:val="000000"/>
          <w:kern w:val="0"/>
          <w:sz w:val="22"/>
          <w:szCs w:val="22"/>
          <w:lang w:eastAsia="es-PE"/>
          <w14:ligatures w14:val="none"/>
        </w:rPr>
        <w:t>(</w:t>
      </w:r>
      <w:r w:rsidR="003018D3" w:rsidRPr="00A9212B">
        <w:rPr>
          <w:rFonts w:ascii="Arial Narrow" w:eastAsia="Arial Narrow" w:hAnsi="Arial Narrow" w:cs="Arial Narrow"/>
          <w:b/>
          <w:color w:val="000000"/>
          <w:kern w:val="0"/>
          <w:sz w:val="22"/>
          <w:szCs w:val="22"/>
          <w:lang w:eastAsia="es-PE"/>
          <w14:ligatures w14:val="none"/>
        </w:rPr>
        <w:t>MAPFRE</w:t>
      </w:r>
      <w:r w:rsidRPr="00A9212B">
        <w:rPr>
          <w:rFonts w:ascii="Arial Narrow" w:eastAsia="Arial Narrow" w:hAnsi="Arial Narrow" w:cs="Arial Narrow"/>
          <w:b/>
          <w:color w:val="000000"/>
          <w:kern w:val="0"/>
          <w:sz w:val="22"/>
          <w:szCs w:val="22"/>
          <w:lang w:eastAsia="es-PE"/>
          <w14:ligatures w14:val="none"/>
        </w:rPr>
        <w:t>)</w:t>
      </w:r>
    </w:p>
    <w:p w14:paraId="022D2B94" w14:textId="77777777" w:rsidR="00CA59A2" w:rsidRPr="00A9212B"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9212B">
        <w:rPr>
          <w:rFonts w:ascii="Arial Narrow" w:eastAsia="Arial Narrow" w:hAnsi="Arial Narrow" w:cs="Arial Narrow"/>
          <w:b/>
          <w:color w:val="000000"/>
          <w:kern w:val="0"/>
          <w:sz w:val="22"/>
          <w:szCs w:val="22"/>
          <w:lang w:eastAsia="es-PE"/>
          <w14:ligatures w14:val="none"/>
        </w:rPr>
        <w:t>MATERIAS</w:t>
      </w:r>
      <w:r w:rsidRPr="00A9212B">
        <w:rPr>
          <w:rFonts w:ascii="Arial Narrow" w:eastAsia="Arial Narrow" w:hAnsi="Arial Narrow" w:cs="Arial Narrow"/>
          <w:b/>
          <w:color w:val="000000"/>
          <w:kern w:val="0"/>
          <w:sz w:val="22"/>
          <w:szCs w:val="22"/>
          <w:lang w:eastAsia="es-PE"/>
          <w14:ligatures w14:val="none"/>
        </w:rPr>
        <w:tab/>
        <w:t xml:space="preserve">: </w:t>
      </w:r>
      <w:r w:rsidRPr="00A9212B">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A9212B">
        <w:rPr>
          <w:rFonts w:ascii="Arial Narrow" w:eastAsia="Arial Narrow" w:hAnsi="Arial Narrow" w:cs="Arial Narrow"/>
          <w:b/>
          <w:color w:val="000000"/>
          <w:kern w:val="0"/>
          <w:sz w:val="22"/>
          <w:szCs w:val="22"/>
          <w:lang w:eastAsia="es-PE"/>
          <w14:ligatures w14:val="none"/>
        </w:rPr>
        <w:t>REQUERIMIENTO DE INFORMACIÓN</w:t>
      </w:r>
      <w:r w:rsidRPr="0026598E">
        <w:rPr>
          <w:rFonts w:ascii="Arial Narrow" w:eastAsia="Arial Narrow" w:hAnsi="Arial Narrow" w:cs="Arial Narrow"/>
          <w:b/>
          <w:color w:val="000000"/>
          <w:kern w:val="0"/>
          <w:sz w:val="22"/>
          <w:szCs w:val="22"/>
          <w:lang w:eastAsia="es-PE"/>
          <w14:ligatures w14:val="none"/>
        </w:rPr>
        <w:t xml:space="preserve"> </w:t>
      </w:r>
    </w:p>
    <w:p w14:paraId="46A5A479" w14:textId="3D19D03A"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3018D3">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8DF9E40"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3018D3">
        <w:rPr>
          <w:rFonts w:ascii="Arial Narrow" w:eastAsia="Arial Narrow" w:hAnsi="Arial Narrow" w:cs="Arial Narrow"/>
          <w:color w:val="000000"/>
          <w:kern w:val="0"/>
          <w:sz w:val="22"/>
          <w:szCs w:val="22"/>
          <w:shd w:val="clear" w:color="auto" w:fill="FFFFFF"/>
          <w:lang w:eastAsia="es-PE"/>
          <w14:ligatures w14:val="none"/>
        </w:rPr>
        <w:t xml:space="preserve">, </w:t>
      </w:r>
      <w:r w:rsidR="004B3D79">
        <w:rPr>
          <w:rFonts w:ascii="Arial Narrow" w:eastAsia="Arial Narrow" w:hAnsi="Arial Narrow" w:cs="Arial Narrow"/>
          <w:color w:val="000000"/>
          <w:kern w:val="0"/>
          <w:sz w:val="22"/>
          <w:szCs w:val="22"/>
          <w:shd w:val="clear" w:color="auto" w:fill="FFFFFF"/>
          <w:lang w:eastAsia="es-PE"/>
          <w14:ligatures w14:val="none"/>
        </w:rPr>
        <w:t xml:space="preserve">6 de febrero de 2026</w:t>
      </w:r>
      <w:r w:rsidRPr="003018D3">
        <w:rPr>
          <w:rFonts w:ascii="Arial Narrow" w:eastAsia="Arial Narrow" w:hAnsi="Arial Narrow" w:cs="Arial Narrow"/>
          <w:color w:val="000000"/>
          <w:kern w:val="0"/>
          <w:sz w:val="22"/>
          <w:szCs w:val="22"/>
          <w:shd w:val="clear" w:color="auto" w:fill="FFFFFF"/>
          <w:lang w:eastAsia="es-PE"/>
          <w14:ligatures w14:val="none"/>
        </w:rPr>
        <w:t xml:space="preserve"/>
      </w:r>
      <w:r w:rsidR="00E55D8D" w:rsidRPr="003018D3">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3018D3">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1E6A39E2" w:rsidR="00CA59A2" w:rsidRPr="0026598E"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37FDF">
        <w:rPr>
          <w:rFonts w:ascii="Arial Narrow" w:eastAsia="Arial Narrow" w:hAnsi="Arial Narrow" w:cs="Arial Narrow"/>
          <w:color w:val="000000"/>
          <w:kern w:val="0"/>
          <w:sz w:val="22"/>
          <w:szCs w:val="22"/>
          <w:lang w:val="es-ES" w:eastAsia="es-ES"/>
          <w14:ligatures w14:val="none"/>
        </w:rPr>
        <w:t xml:space="preserve">Mediante el escrito del 24 de diciembre de 2025, la señora [APELLIDO] denunció a Mapfre por presuntas infracciones a la Ley 29571, Código de Protección y Defensa del Consumidor (en adelante, Código), señalando lo siguiente:</w:t>
      </w:r>
      <w:r w:rsidR="00137FDF" w:rsidRPr="00137FDF">
        <w:rPr>
          <w:rFonts w:ascii="Arial Narrow" w:eastAsia="Arial Narrow" w:hAnsi="Arial Narrow" w:cs="Arial Narrow"/>
          <w:color w:val="000000"/>
          <w:kern w:val="0"/>
          <w:sz w:val="22"/>
          <w:szCs w:val="22"/>
          <w:lang w:val="es-ES" w:eastAsia="es-ES"/>
          <w14:ligatures w14:val="none"/>
        </w:rPr>
        <w:t/>
      </w:r>
      <w:r w:rsidR="00996DC2" w:rsidRPr="00137FDF">
        <w:rPr>
          <w:rFonts w:ascii="Arial Narrow" w:eastAsia="Arial Narrow" w:hAnsi="Arial Narrow" w:cs="Arial Narrow"/>
          <w:kern w:val="0"/>
          <w14:ligatures w14:val="none"/>
          <w:sz w:val="22"/>
          <w:szCs w:val="22"/>
        </w:rPr>
        <w:t/>
      </w:r>
      <w:r w:rsidRPr="00137FDF">
        <w:rPr>
          <w:rFonts w:ascii="Arial Narrow" w:eastAsia="Arial Narrow" w:hAnsi="Arial Narrow" w:cs="Arial Narrow"/>
          <w:kern w:val="0"/>
          <w14:ligatures w14:val="none"/>
          <w:sz w:val="22"/>
          <w:szCs w:val="22"/>
        </w:rPr>
        <w:t xml:space="preserve"/>
      </w:r>
      <w:r w:rsidR="00137FDF" w:rsidRPr="00137FDF">
        <w:rPr>
          <w:rFonts w:ascii="Arial Narrow" w:eastAsia="Arial Narrow" w:hAnsi="Arial Narrow" w:cs="Arial Narrow"/>
          <w:kern w:val="0"/>
          <w14:ligatures w14:val="none"/>
          <w:sz w:val="22"/>
          <w:szCs w:val="22"/>
        </w:rPr>
        <w:t xml:space="preserve"/>
      </w:r>
      <w:r w:rsidRPr="00137FDF">
        <w:rPr>
          <w:rFonts w:ascii="Arial Narrow" w:eastAsia="Arial Narrow" w:hAnsi="Arial Narrow" w:cs="Arial Narrow"/>
          <w:kern w:val="0"/>
          <w14:ligatures w14:val="none"/>
          <w:sz w:val="22"/>
          <w:szCs w:val="22"/>
        </w:rPr>
        <w:t/>
      </w:r>
      <w:r w:rsidRPr="00137FDF">
        <w:rPr>
          <w:rFonts w:ascii="Arial Narrow" w:eastAsia="Arial Narrow" w:hAnsi="Arial Narrow" w:cs="Arial Narrow"/>
          <w:color w:val="000000"/>
          <w:kern w:val="0"/>
          <w:sz w:val="22"/>
          <w:szCs w:val="22"/>
          <w:lang w:val="es-ES" w:eastAsia="es-ES"/>
          <w14:ligatures w14:val="none"/>
        </w:rPr>
        <w:t xml:space="preserve"/>
      </w:r>
      <w:r w:rsidR="00137FDF" w:rsidRPr="00137FDF">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EF8D267" w14:textId="77777777" w:rsidR="00674312" w:rsidRPr="00730DD1" w:rsidRDefault="00674312" w:rsidP="00730DD1">
      <w:pPr>
        <w:spacing w:after="0" w:line="240" w:lineRule="auto"/>
        <w:jc w:val="both"/>
        <w:rPr>
          <w:rFonts w:ascii="Arial Narrow" w:eastAsia="Arial Narrow" w:hAnsi="Arial Narrow" w:cs="Arial Narrow"/>
          <w:color w:val="000000"/>
          <w:kern w:val="0"/>
          <w:sz w:val="22"/>
          <w:szCs w:val="22"/>
          <w:lang w:eastAsia="es-ES"/>
          <w14:ligatures w14:val="none"/>
        </w:rPr>
      </w:pPr>
    </w:p>
    <w:p w14:paraId="6AAC828C" w14:textId="748755F5"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24 de junio de 2023, ocurrió el fallecimiento de su concubino, el señor [APELLIDO] del Águila Bartra (en adelante, señor [APELLIDO]), asegurado con la Póliza 6101459900039 del Seguro de Vida Ley (en adelante, Seguro de Vida Ley) emitido por Mapfre, a consecuencia de asfixia por ahogamiento, hecho calificado como muerte accidental laboral. </w:t>
      </w:r>
      <w:r w:rsidR="00AD006B">
        <w:rPr>
          <w:rFonts w:ascii="Arial Narrow" w:eastAsia="Arial Narrow" w:hAnsi="Arial Narrow" w:cs="Arial Narrow"/>
          <w:color w:val="000000"/>
          <w:kern w:val="0"/>
          <w:sz w:val="22"/>
          <w:szCs w:val="22"/>
          <w:lang w:eastAsia="es-ES"/>
          <w14:ligatures w14:val="none"/>
        </w:rPr>
        <w:t xml:space="preserve"/>
      </w:r>
      <w:r w:rsidR="00AD006B" w:rsidRPr="00AD006B">
        <w:rPr>
          <w:rFonts w:ascii="Arial Narrow" w:eastAsia="Arial Narrow" w:hAnsi="Arial Narrow" w:cs="Arial Narrow"/>
          <w:color w:val="000000"/>
          <w:kern w:val="0"/>
          <w:sz w:val="22"/>
          <w:szCs w:val="22"/>
          <w:lang w:eastAsia="es-ES"/>
          <w14:ligatures w14:val="none"/>
        </w:rPr>
        <w:t/>
      </w:r>
      <w:r w:rsidR="00AD006B">
        <w:rPr>
          <w:rFonts w:ascii="Arial Narrow" w:eastAsia="Arial Narrow" w:hAnsi="Arial Narrow" w:cs="Arial Narrow"/>
          <w:color w:val="000000"/>
          <w:kern w:val="0"/>
          <w:sz w:val="22"/>
          <w:szCs w:val="22"/>
          <w:lang w:eastAsia="es-ES"/>
          <w14:ligatures w14:val="none"/>
        </w:rPr>
        <w:t xml:space="preserve"/>
      </w:r>
      <w:r w:rsidR="00A44409">
        <w:rPr>
          <w:rFonts w:ascii="Arial Narrow" w:eastAsia="Arial Narrow" w:hAnsi="Arial Narrow" w:cs="Arial Narrow"/>
          <w:color w:val="000000"/>
          <w:kern w:val="0"/>
          <w:sz w:val="22"/>
          <w:szCs w:val="22"/>
          <w:lang w:eastAsia="es-ES"/>
          <w14:ligatures w14:val="none"/>
        </w:rPr>
        <w:t xml:space="preserve"/>
      </w:r>
      <w:r w:rsidR="00D2129D" w:rsidRPr="00674312">
        <w:rPr>
          <w:rFonts w:ascii="Arial Narrow" w:eastAsia="Arial Narrow" w:hAnsi="Arial Narrow" w:cs="Arial Narrow"/>
          <w:color w:val="000000"/>
          <w:kern w:val="0"/>
          <w:sz w:val="22"/>
          <w:szCs w:val="22"/>
          <w:lang w:eastAsia="es-ES"/>
          <w14:ligatures w14:val="none"/>
        </w:rPr>
        <w:t/>
      </w:r>
      <w:r w:rsidR="00D2129D" w:rsidRPr="002B34A2">
        <w:rPr>
          <w:rFonts w:ascii="Arial Narrow" w:eastAsia="Arial Narrow" w:hAnsi="Arial Narrow" w:cs="Arial Narrow"/>
          <w:color w:val="000000"/>
          <w:kern w:val="0"/>
          <w:sz w:val="22"/>
          <w:szCs w:val="22"/>
          <w:lang w:eastAsia="es-ES"/>
          <w14:ligatures w14:val="none"/>
        </w:rPr>
        <w:t xml:space="preserve"/>
      </w:r>
      <w:r w:rsidR="00730DD1">
        <w:rPr>
          <w:rFonts w:ascii="Arial Narrow" w:eastAsia="Arial Narrow" w:hAnsi="Arial Narrow" w:cs="Arial Narrow"/>
          <w:color w:val="000000"/>
          <w:kern w:val="0"/>
          <w:sz w:val="22"/>
          <w:szCs w:val="22"/>
          <w:lang w:eastAsia="es-ES"/>
          <w14:ligatures w14:val="none"/>
        </w:rPr>
        <w:t xml:space="preserve"/>
      </w:r>
      <w:r w:rsidR="00D2129D">
        <w:rPr>
          <w:rFonts w:ascii="Arial Narrow" w:eastAsia="Arial Narrow" w:hAnsi="Arial Narrow" w:cs="Arial Narrow"/>
          <w:color w:val="000000"/>
          <w:kern w:val="0"/>
          <w:sz w:val="22"/>
          <w:szCs w:val="22"/>
          <w:lang w:eastAsia="es-ES"/>
          <w14:ligatures w14:val="none"/>
        </w:rPr>
        <w:t xml:space="preserve"/>
      </w:r>
      <w:r w:rsidR="00D2129D" w:rsidRPr="00674312">
        <w:rPr>
          <w:rFonts w:ascii="Arial Narrow" w:eastAsia="Arial Narrow" w:hAnsi="Arial Narrow" w:cs="Arial Narrow"/>
          <w:color w:val="000000"/>
          <w:kern w:val="0"/>
          <w:sz w:val="22"/>
          <w:szCs w:val="22"/>
          <w:lang w:eastAsia="es-ES"/>
          <w14:ligatures w14:val="none"/>
        </w:rPr>
        <w:t/>
      </w:r>
      <w:r w:rsidR="00D2129D">
        <w:rPr>
          <w:rFonts w:ascii="Arial Narrow" w:eastAsia="Arial Narrow" w:hAnsi="Arial Narrow" w:cs="Arial Narrow"/>
          <w:color w:val="000000"/>
          <w:kern w:val="0"/>
          <w:sz w:val="22"/>
          <w:szCs w:val="22"/>
          <w:lang w:eastAsia="es-ES"/>
          <w14:ligatures w14:val="none"/>
        </w:rPr>
        <w:t xml:space="preserve"/>
      </w:r>
      <w:r w:rsidR="00D2129D" w:rsidRPr="00674312">
        <w:rPr>
          <w:rFonts w:ascii="Arial Narrow" w:eastAsia="Arial Narrow" w:hAnsi="Arial Narrow" w:cs="Arial Narrow"/>
          <w:color w:val="000000"/>
          <w:kern w:val="0"/>
          <w:sz w:val="22"/>
          <w:szCs w:val="22"/>
          <w:lang w:eastAsia="es-ES"/>
          <w14:ligatures w14:val="none"/>
        </w:rPr>
        <w:t xml:space="preserve"/>
      </w:r>
      <w:r w:rsidR="00162E7E">
        <w:rPr>
          <w:rFonts w:ascii="Arial Narrow" w:eastAsia="Arial Narrow" w:hAnsi="Arial Narrow" w:cs="Arial Narrow"/>
          <w:color w:val="000000"/>
          <w:kern w:val="0"/>
          <w:sz w:val="22"/>
          <w:szCs w:val="22"/>
          <w:lang w:eastAsia="es-ES"/>
          <w14:ligatures w14:val="none"/>
        </w:rPr>
        <w:t xml:space="preserve"/>
      </w:r>
      <w:r w:rsidR="00D2129D" w:rsidRPr="00674312">
        <w:rPr>
          <w:rFonts w:ascii="Arial Narrow" w:eastAsia="Arial Narrow" w:hAnsi="Arial Narrow" w:cs="Arial Narrow"/>
          <w:color w:val="000000"/>
          <w:kern w:val="0"/>
          <w:sz w:val="22"/>
          <w:szCs w:val="22"/>
          <w:lang w:eastAsia="es-ES"/>
          <w14:ligatures w14:val="none"/>
        </w:rPr>
        <w:t/>
      </w:r>
      <w:r w:rsidR="00D2129D">
        <w:rPr>
          <w:rFonts w:ascii="Arial Narrow" w:eastAsia="Arial Narrow" w:hAnsi="Arial Narrow" w:cs="Arial Narrow"/>
          <w:color w:val="000000"/>
          <w:kern w:val="0"/>
          <w:sz w:val="22"/>
          <w:szCs w:val="22"/>
          <w:lang w:eastAsia="es-ES"/>
          <w14:ligatures w14:val="none"/>
        </w:rPr>
        <w:t/>
      </w:r>
      <w:r w:rsidR="00730DD1">
        <w:rPr>
          <w:rFonts w:ascii="Arial Narrow" w:eastAsia="Arial Narrow" w:hAnsi="Arial Narrow" w:cs="Arial Narrow"/>
          <w:color w:val="000000"/>
          <w:kern w:val="0"/>
          <w:sz w:val="22"/>
          <w:szCs w:val="22"/>
          <w:lang w:eastAsia="es-ES"/>
          <w14:ligatures w14:val="none"/>
        </w:rPr>
        <w:t xml:space="preserve"/>
      </w:r>
      <w:r w:rsidR="00162E7E">
        <w:rPr>
          <w:rFonts w:ascii="Arial Narrow" w:eastAsia="Arial Narrow" w:hAnsi="Arial Narrow" w:cs="Arial Narrow"/>
          <w:color w:val="000000"/>
          <w:kern w:val="0"/>
          <w:sz w:val="22"/>
          <w:szCs w:val="22"/>
          <w:lang w:eastAsia="es-ES"/>
          <w14:ligatures w14:val="none"/>
        </w:rPr>
        <w:t xml:space="preserve"/>
      </w:r>
      <w:r w:rsidR="00162E7E" w:rsidRPr="00674312">
        <w:rPr>
          <w:rFonts w:ascii="Arial Narrow" w:eastAsia="Arial Narrow" w:hAnsi="Arial Narrow" w:cs="Arial Narrow"/>
          <w:color w:val="000000"/>
          <w:kern w:val="0"/>
          <w:sz w:val="22"/>
          <w:szCs w:val="22"/>
          <w:lang w:eastAsia="es-ES"/>
          <w14:ligatures w14:val="none"/>
        </w:rPr>
        <w:t xml:space="preserve"/>
      </w:r>
      <w:r w:rsidR="00162E7E">
        <w:rPr>
          <w:rFonts w:ascii="Arial Narrow" w:eastAsia="Arial Narrow" w:hAnsi="Arial Narrow" w:cs="Arial Narrow"/>
          <w:color w:val="000000"/>
          <w:kern w:val="0"/>
          <w:sz w:val="22"/>
          <w:szCs w:val="22"/>
          <w:lang w:eastAsia="es-ES"/>
          <w14:ligatures w14:val="none"/>
        </w:rPr>
        <w:t xml:space="preserve"/>
      </w:r>
      <w:r w:rsidR="00162E7E" w:rsidRPr="00674312">
        <w:rPr>
          <w:rFonts w:ascii="Arial Narrow" w:eastAsia="Arial Narrow" w:hAnsi="Arial Narrow" w:cs="Arial Narrow"/>
          <w:color w:val="000000"/>
          <w:kern w:val="0"/>
          <w:sz w:val="22"/>
          <w:szCs w:val="22"/>
          <w:lang w:eastAsia="es-ES"/>
          <w14:ligatures w14:val="none"/>
        </w:rPr>
        <w:t/>
      </w:r>
      <w:r w:rsidR="00162E7E">
        <w:rPr>
          <w:rFonts w:ascii="Arial Narrow" w:eastAsia="Arial Narrow" w:hAnsi="Arial Narrow" w:cs="Arial Narrow"/>
          <w:color w:val="000000"/>
          <w:kern w:val="0"/>
          <w:sz w:val="22"/>
          <w:szCs w:val="22"/>
          <w:lang w:eastAsia="es-ES"/>
          <w14:ligatures w14:val="none"/>
        </w:rPr>
        <w:t xml:space="preserve"/>
      </w:r>
      <w:r w:rsidR="00730DD1">
        <w:rPr>
          <w:rFonts w:ascii="Arial Narrow" w:eastAsia="Arial Narrow" w:hAnsi="Arial Narrow" w:cs="Arial Narrow"/>
          <w:color w:val="000000"/>
          <w:kern w:val="0"/>
          <w:sz w:val="22"/>
          <w:szCs w:val="22"/>
          <w:lang w:eastAsia="es-ES"/>
          <w14:ligatures w14:val="none"/>
        </w:rPr>
        <w:t xml:space="preserve"/>
      </w:r>
      <w:r w:rsidR="00730DD1" w:rsidRPr="00137FDF">
        <w:rPr>
          <w:rFonts w:ascii="Arial Narrow" w:eastAsia="Arial Narrow" w:hAnsi="Arial Narrow" w:cs="Arial Narrow"/>
          <w:color w:val="000000"/>
          <w:kern w:val="0"/>
          <w:sz w:val="22"/>
          <w:szCs w:val="22"/>
          <w:lang w:val="es-ES" w:eastAsia="es-ES"/>
          <w14:ligatures w14:val="none"/>
        </w:rPr>
        <w:t/>
      </w:r>
      <w:r w:rsidR="00D2129D">
        <w:rPr>
          <w:rFonts w:ascii="Arial Narrow" w:eastAsia="Arial Narrow" w:hAnsi="Arial Narrow" w:cs="Arial Narrow"/>
          <w:color w:val="000000"/>
          <w:kern w:val="0"/>
          <w:sz w:val="22"/>
          <w:szCs w:val="22"/>
          <w:lang w:eastAsia="es-ES"/>
          <w14:ligatures w14:val="none"/>
        </w:rPr>
        <w:t xml:space="preserve"/>
      </w:r>
      <w:r w:rsidRPr="00674312">
        <w:rPr>
          <w:rFonts w:ascii="Arial Narrow" w:eastAsia="Arial Narrow" w:hAnsi="Arial Narrow" w:cs="Arial Narrow"/>
          <w:color w:val="000000"/>
          <w:kern w:val="0"/>
          <w:sz w:val="22"/>
          <w:szCs w:val="22"/>
          <w:lang w:eastAsia="es-ES"/>
          <w14:ligatures w14:val="none"/>
        </w:rPr>
        <w:t/>
      </w:r>
      <w:r w:rsidR="00A44409">
        <w:rPr>
          <w:rFonts w:ascii="Arial Narrow" w:eastAsia="Arial Narrow" w:hAnsi="Arial Narrow" w:cs="Arial Narrow"/>
          <w:color w:val="000000"/>
          <w:kern w:val="0"/>
          <w:sz w:val="22"/>
          <w:szCs w:val="22"/>
          <w:lang w:eastAsia="es-ES"/>
          <w14:ligatures w14:val="none"/>
        </w:rPr>
        <w:t xml:space="preserve"/>
      </w:r>
      <w:r w:rsidRPr="00674312">
        <w:rPr>
          <w:rFonts w:ascii="Arial Narrow" w:eastAsia="Arial Narrow" w:hAnsi="Arial Narrow" w:cs="Arial Narrow"/>
          <w:color w:val="000000"/>
          <w:kern w:val="0"/>
          <w:sz w:val="22"/>
          <w:szCs w:val="22"/>
          <w:lang w:eastAsia="es-ES"/>
          <w14:ligatures w14:val="none"/>
        </w:rPr>
        <w:t/>
      </w:r>
      <w:r w:rsidR="005E5EF1">
        <w:rPr>
          <w:rFonts w:ascii="Arial Narrow" w:eastAsia="Arial Narrow" w:hAnsi="Arial Narrow" w:cs="Arial Narrow"/>
          <w:color w:val="000000"/>
          <w:kern w:val="0"/>
          <w:sz w:val="22"/>
          <w:szCs w:val="22"/>
          <w:lang w:eastAsia="es-ES"/>
          <w14:ligatures w14:val="none"/>
        </w:rPr>
        <w:t xml:space="preserve"/>
      </w:r>
      <w:r w:rsidR="00730DD1">
        <w:rPr>
          <w:rFonts w:ascii="Arial Narrow" w:eastAsia="Arial Narrow" w:hAnsi="Arial Narrow" w:cs="Arial Narrow"/>
          <w:color w:val="000000"/>
          <w:kern w:val="0"/>
          <w:sz w:val="22"/>
          <w:szCs w:val="22"/>
          <w:lang w:eastAsia="es-ES"/>
          <w14:ligatures w14:val="none"/>
        </w:rPr>
        <w:t xml:space="preserve"/>
      </w:r>
    </w:p>
    <w:p w14:paraId="7719197C"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8F3A814" w14:textId="0C6C016C"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12 de setiembre de 2025, informó a Mapfre del fallecimiento del señor [APELLIDO] y presentó solicitud de pago de la indemnización por muerte accidental del Seguro de Vida Ley, adjuntando la documentación correspondiente.</w:t>
      </w:r>
      <w:r w:rsidR="00730DD1" w:rsidRPr="00137FDF">
        <w:rPr>
          <w:rFonts w:ascii="Arial Narrow" w:eastAsia="Arial Narrow" w:hAnsi="Arial Narrow" w:cs="Arial Narrow"/>
          <w:color w:val="000000"/>
          <w:kern w:val="0"/>
          <w:sz w:val="22"/>
          <w:szCs w:val="22"/>
          <w:lang w:val="es-ES" w:eastAsia="es-ES"/>
          <w14:ligatures w14:val="none"/>
        </w:rPr>
        <w:t/>
      </w:r>
      <w:r w:rsidRPr="00674312">
        <w:rPr>
          <w:rFonts w:ascii="Arial Narrow" w:eastAsia="Arial Narrow" w:hAnsi="Arial Narrow" w:cs="Arial Narrow"/>
          <w:color w:val="000000"/>
          <w:kern w:val="0"/>
          <w:sz w:val="22"/>
          <w:szCs w:val="22"/>
          <w:lang w:eastAsia="es-ES"/>
          <w14:ligatures w14:val="none"/>
        </w:rPr>
        <w:t xml:space="preserve"/>
      </w:r>
      <w:r w:rsidR="00162E7E">
        <w:rPr>
          <w:rFonts w:ascii="Arial Narrow" w:eastAsia="Arial Narrow" w:hAnsi="Arial Narrow" w:cs="Arial Narrow"/>
          <w:color w:val="000000"/>
          <w:kern w:val="0"/>
          <w:sz w:val="22"/>
          <w:szCs w:val="22"/>
          <w:lang w:eastAsia="es-ES"/>
          <w14:ligatures w14:val="none"/>
        </w:rPr>
        <w:t/>
      </w:r>
      <w:r w:rsidRPr="00674312">
        <w:rPr>
          <w:rFonts w:ascii="Arial Narrow" w:eastAsia="Arial Narrow" w:hAnsi="Arial Narrow" w:cs="Arial Narrow"/>
          <w:color w:val="000000"/>
          <w:kern w:val="0"/>
          <w:sz w:val="22"/>
          <w:szCs w:val="22"/>
          <w:lang w:eastAsia="es-ES"/>
          <w14:ligatures w14:val="none"/>
        </w:rPr>
        <w:t xml:space="preserve"/>
      </w:r>
      <w:r w:rsidR="00162E7E">
        <w:rPr>
          <w:rFonts w:ascii="Arial Narrow" w:eastAsia="Arial Narrow" w:hAnsi="Arial Narrow" w:cs="Arial Narrow"/>
          <w:color w:val="000000"/>
          <w:kern w:val="0"/>
          <w:sz w:val="22"/>
          <w:szCs w:val="22"/>
          <w:lang w:eastAsia="es-ES"/>
          <w14:ligatures w14:val="none"/>
        </w:rPr>
        <w:t/>
      </w:r>
      <w:r w:rsidR="00162E7E" w:rsidRPr="00674312">
        <w:rPr>
          <w:rFonts w:ascii="Arial Narrow" w:eastAsia="Arial Narrow" w:hAnsi="Arial Narrow" w:cs="Arial Narrow"/>
          <w:color w:val="000000"/>
          <w:kern w:val="0"/>
          <w:sz w:val="22"/>
          <w:szCs w:val="22"/>
          <w:lang w:eastAsia="es-ES"/>
          <w14:ligatures w14:val="none"/>
        </w:rPr>
        <w:t xml:space="preserve"/>
      </w:r>
      <w:r w:rsidRPr="00674312">
        <w:rPr>
          <w:rFonts w:ascii="Arial Narrow" w:eastAsia="Arial Narrow" w:hAnsi="Arial Narrow" w:cs="Arial Narrow"/>
          <w:color w:val="000000"/>
          <w:kern w:val="0"/>
          <w:sz w:val="22"/>
          <w:szCs w:val="22"/>
          <w:lang w:eastAsia="es-ES"/>
          <w14:ligatures w14:val="none"/>
        </w:rPr>
        <w:t xml:space="preserve"/>
      </w:r>
      <w:r w:rsidR="00162E7E">
        <w:rPr>
          <w:rFonts w:ascii="Arial Narrow" w:eastAsia="Arial Narrow" w:hAnsi="Arial Narrow" w:cs="Arial Narrow"/>
          <w:color w:val="000000"/>
          <w:kern w:val="0"/>
          <w:sz w:val="22"/>
          <w:szCs w:val="22"/>
          <w:lang w:eastAsia="es-ES"/>
          <w14:ligatures w14:val="none"/>
        </w:rPr>
        <w:t xml:space="preserve"/>
      </w:r>
      <w:r w:rsidRPr="00674312">
        <w:rPr>
          <w:rFonts w:ascii="Arial Narrow" w:eastAsia="Arial Narrow" w:hAnsi="Arial Narrow" w:cs="Arial Narrow"/>
          <w:color w:val="000000"/>
          <w:kern w:val="0"/>
          <w:sz w:val="22"/>
          <w:szCs w:val="22"/>
          <w:lang w:eastAsia="es-ES"/>
          <w14:ligatures w14:val="none"/>
        </w:rPr>
        <w:t/>
      </w:r>
    </w:p>
    <w:p w14:paraId="5683CED2"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9A23A0A" w14:textId="7CB02821"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16 de setiembre de 2025, Mapfre remitió comunicación en la que indicó que, luego de la revisión inicial, se encontraba pendiente la presentación de la declaración jurada de beneficiarios suscrita en vida por el señor [APELLIDO] o, en su defecto, una carta emitida por la empresa empleadora indicando no contar con dicho documento, así como las boletas de pago de los últimos tres meses previos al fallecimiento y el envío del expediente físico y original a cualquiera de sus oficinas a nivel nacional. </w:t>
      </w:r>
      <w:r w:rsidR="00162E7E" w:rsidRPr="00162E7E">
        <w:rPr>
          <w:rFonts w:ascii="Arial Narrow" w:eastAsia="Arial Narrow" w:hAnsi="Arial Narrow" w:cs="Arial Narrow"/>
          <w:color w:val="000000"/>
          <w:kern w:val="0"/>
          <w:sz w:val="22"/>
          <w:szCs w:val="22"/>
          <w:lang w:eastAsia="es-ES"/>
          <w14:ligatures w14:val="none"/>
        </w:rPr>
        <w:t xml:space="preserve"/>
      </w:r>
      <w:r w:rsidRPr="00674312">
        <w:rPr>
          <w:rFonts w:ascii="Arial Narrow" w:eastAsia="Arial Narrow" w:hAnsi="Arial Narrow" w:cs="Arial Narrow"/>
          <w:color w:val="000000"/>
          <w:kern w:val="0"/>
          <w:sz w:val="22"/>
          <w:szCs w:val="22"/>
          <w:lang w:eastAsia="es-ES"/>
          <w14:ligatures w14:val="none"/>
        </w:rPr>
        <w:t xml:space="preserve"/>
      </w:r>
      <w:r w:rsidR="002A626B">
        <w:rPr>
          <w:rFonts w:ascii="Arial Narrow" w:eastAsia="Arial Narrow" w:hAnsi="Arial Narrow" w:cs="Arial Narrow"/>
          <w:color w:val="000000"/>
          <w:kern w:val="0"/>
          <w:sz w:val="22"/>
          <w:szCs w:val="22"/>
          <w:lang w:eastAsia="es-ES"/>
          <w14:ligatures w14:val="none"/>
        </w:rPr>
        <w:t/>
      </w:r>
      <w:r w:rsidRPr="00674312">
        <w:rPr>
          <w:rFonts w:ascii="Arial Narrow" w:eastAsia="Arial Narrow" w:hAnsi="Arial Narrow" w:cs="Arial Narrow"/>
          <w:color w:val="000000"/>
          <w:kern w:val="0"/>
          <w:sz w:val="22"/>
          <w:szCs w:val="22"/>
          <w:lang w:eastAsia="es-ES"/>
          <w14:ligatures w14:val="none"/>
        </w:rPr>
        <w:t xml:space="preserve"/>
      </w:r>
      <w:r w:rsidR="00162E7E">
        <w:rPr>
          <w:rFonts w:ascii="Arial Narrow" w:eastAsia="Arial Narrow" w:hAnsi="Arial Narrow" w:cs="Arial Narrow"/>
          <w:color w:val="000000"/>
          <w:kern w:val="0"/>
          <w:sz w:val="22"/>
          <w:szCs w:val="22"/>
          <w:lang w:eastAsia="es-ES"/>
          <w14:ligatures w14:val="none"/>
        </w:rPr>
        <w:t xml:space="preserve"/>
      </w:r>
      <w:r w:rsidR="002A626B">
        <w:rPr>
          <w:rFonts w:ascii="Arial Narrow" w:eastAsia="Arial Narrow" w:hAnsi="Arial Narrow" w:cs="Arial Narrow"/>
          <w:color w:val="000000"/>
          <w:kern w:val="0"/>
          <w:sz w:val="22"/>
          <w:szCs w:val="22"/>
          <w:lang w:eastAsia="es-ES"/>
          <w14:ligatures w14:val="none"/>
        </w:rPr>
        <w:t xml:space="preserve"/>
      </w:r>
    </w:p>
    <w:p w14:paraId="7F994CBF"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72247A7" w14:textId="77777777"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El 7 de octubre de 2025, remitió por correo electrónico la documentación solicitada, señalando que el trámite virtual resultaba válido y solicitó la atención de la solicitud presentada.</w:t>
      </w:r>
    </w:p>
    <w:p w14:paraId="3923ACB5"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8A569D5" w14:textId="58FDBABF"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9 de octubre de 2025, </w:t>
      </w:r>
      <w:r w:rsidR="002A626B" w:rsidRPr="00137FDF">
        <w:rPr>
          <w:rFonts w:ascii="Arial Narrow" w:eastAsia="Arial Narrow" w:hAnsi="Arial Narrow" w:cs="Arial Narrow"/>
          <w:color w:val="000000"/>
          <w:kern w:val="0"/>
          <w:sz w:val="22"/>
          <w:szCs w:val="22"/>
          <w:lang w:val="es-ES" w:eastAsia="es-ES"/>
          <w14:ligatures w14:val="none"/>
        </w:rPr>
        <w:t>Mapfre</w:t>
      </w:r>
      <w:r w:rsidR="002A626B" w:rsidRPr="00674312">
        <w:rPr>
          <w:rFonts w:ascii="Arial Narrow" w:eastAsia="Arial Narrow" w:hAnsi="Arial Narrow" w:cs="Arial Narrow"/>
          <w:color w:val="000000"/>
          <w:kern w:val="0"/>
          <w:sz w:val="22"/>
          <w:szCs w:val="22"/>
          <w:lang w:eastAsia="es-ES"/>
          <w14:ligatures w14:val="none"/>
        </w:rPr>
        <w:t xml:space="preserve"> </w:t>
      </w:r>
      <w:r w:rsidRPr="00674312">
        <w:rPr>
          <w:rFonts w:ascii="Arial Narrow" w:eastAsia="Arial Narrow" w:hAnsi="Arial Narrow" w:cs="Arial Narrow"/>
          <w:color w:val="000000"/>
          <w:kern w:val="0"/>
          <w:sz w:val="22"/>
          <w:szCs w:val="22"/>
          <w:lang w:eastAsia="es-ES"/>
          <w14:ligatures w14:val="none"/>
        </w:rPr>
        <w:t>comunicó que se encontraba evaluando el caso y reiteró el requerimiento de la carta emitida por la empresa empleadora indicando no contar con la declaración jurada de beneficiarios, las boletas de pago de los meses de marzo, abril y mayo de 2023, así como el envío físico y original de la resolución de reconocimiento de unión de hecho y su inscripción registral.</w:t>
      </w:r>
      <w:r w:rsidR="002A626B">
        <w:rPr>
          <w:rFonts w:ascii="Arial Narrow" w:eastAsia="Arial Narrow" w:hAnsi="Arial Narrow" w:cs="Arial Narrow"/>
          <w:color w:val="000000"/>
          <w:kern w:val="0"/>
          <w:sz w:val="22"/>
          <w:szCs w:val="22"/>
          <w:lang w:eastAsia="es-ES"/>
          <w14:ligatures w14:val="none"/>
        </w:rPr>
        <w:t xml:space="preserve"> </w:t>
      </w:r>
    </w:p>
    <w:p w14:paraId="6CD9CE31"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AC82861" w14:textId="43C47903" w:rsidR="00674312" w:rsidRPr="00674312" w:rsidRDefault="00C74B56"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Luego, el mismo día, indicó que la declaración jurada de beneficiarios era sustituida por la partida registral de la Sucesión Intestada del señor [APELLIDO] y señaló que las boletas de pago pendientes no habían sido entregadas por la empresa empleadora, por lo que remitió una boleta de pago y la hoja de liquidación donde constaba el promedio de remuneraciones de los seis meses previos al fallecimiento.</w:t>
      </w:r>
      <w:r w:rsidR="00674312" w:rsidRPr="00674312">
        <w:rPr>
          <w:rFonts w:ascii="Arial Narrow" w:eastAsia="Arial Narrow" w:hAnsi="Arial Narrow" w:cs="Arial Narrow"/>
          <w:color w:val="000000"/>
          <w:kern w:val="0"/>
          <w:sz w:val="22"/>
          <w:szCs w:val="22"/>
          <w:lang w:eastAsia="es-ES"/>
          <w14:ligatures w14:val="none"/>
        </w:rPr>
        <w:t xml:space="preserve"/>
      </w:r>
      <w:r w:rsidR="008233B7">
        <w:rPr>
          <w:rFonts w:ascii="Arial Narrow" w:eastAsia="Arial Narrow" w:hAnsi="Arial Narrow" w:cs="Arial Narrow"/>
          <w:color w:val="000000"/>
          <w:kern w:val="0"/>
          <w:sz w:val="22"/>
          <w:szCs w:val="22"/>
          <w:lang w:eastAsia="es-ES"/>
          <w14:ligatures w14:val="none"/>
        </w:rPr>
        <w:t xml:space="preserve"/>
      </w:r>
      <w:r w:rsidR="00674312" w:rsidRPr="00674312">
        <w:rPr>
          <w:rFonts w:ascii="Arial Narrow" w:eastAsia="Arial Narrow" w:hAnsi="Arial Narrow" w:cs="Arial Narrow"/>
          <w:color w:val="000000"/>
          <w:kern w:val="0"/>
          <w:sz w:val="22"/>
          <w:szCs w:val="22"/>
          <w:lang w:eastAsia="es-ES"/>
          <w14:ligatures w14:val="none"/>
        </w:rPr>
        <w:t xml:space="preserve"/>
      </w:r>
      <w:r w:rsidR="008233B7">
        <w:rPr>
          <w:rFonts w:ascii="Arial Narrow" w:eastAsia="Arial Narrow" w:hAnsi="Arial Narrow" w:cs="Arial Narrow"/>
          <w:color w:val="000000"/>
          <w:kern w:val="0"/>
          <w:sz w:val="22"/>
          <w:szCs w:val="22"/>
          <w:lang w:eastAsia="es-ES"/>
          <w14:ligatures w14:val="none"/>
        </w:rPr>
        <w:t/>
      </w:r>
      <w:r w:rsidR="008233B7" w:rsidRPr="00674312">
        <w:rPr>
          <w:rFonts w:ascii="Arial Narrow" w:eastAsia="Arial Narrow" w:hAnsi="Arial Narrow" w:cs="Arial Narrow"/>
          <w:color w:val="000000"/>
          <w:kern w:val="0"/>
          <w:sz w:val="22"/>
          <w:szCs w:val="22"/>
          <w:lang w:eastAsia="es-ES"/>
          <w14:ligatures w14:val="none"/>
        </w:rPr>
        <w:t xml:space="preserve"/>
      </w:r>
      <w:r w:rsidR="00674312" w:rsidRPr="00674312">
        <w:rPr>
          <w:rFonts w:ascii="Arial Narrow" w:eastAsia="Arial Narrow" w:hAnsi="Arial Narrow" w:cs="Arial Narrow"/>
          <w:color w:val="000000"/>
          <w:kern w:val="0"/>
          <w:sz w:val="22"/>
          <w:szCs w:val="22"/>
          <w:lang w:eastAsia="es-ES"/>
          <w14:ligatures w14:val="none"/>
        </w:rPr>
        <w:t/>
      </w:r>
    </w:p>
    <w:p w14:paraId="6BC217BB"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01562F0" w14:textId="325D26B9" w:rsidR="00674312" w:rsidRPr="00674312" w:rsidRDefault="009A48AF"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El mismo día, Mapfre respondió señalando que no había rechazo de su solicitud y reiteró como requisito la presentación de la declaración jurada de beneficiarios o la carta del empleador, las boletas de pago solicitadas y la documentación referida a la unión de hecho con el señor [APELLIDO] para su remisión al juzgado correspondiente. </w:t>
      </w:r>
      <w:r w:rsidR="00674312" w:rsidRPr="00674312">
        <w:rPr>
          <w:rFonts w:ascii="Arial Narrow" w:eastAsia="Arial Narrow" w:hAnsi="Arial Narrow" w:cs="Arial Narrow"/>
          <w:color w:val="000000"/>
          <w:kern w:val="0"/>
          <w:sz w:val="22"/>
          <w:szCs w:val="22"/>
          <w:lang w:eastAsia="es-ES"/>
          <w14:ligatures w14:val="none"/>
        </w:rPr>
        <w:t xml:space="preserve"/>
      </w:r>
      <w:r w:rsidR="008233B7" w:rsidRPr="00137FDF">
        <w:rPr>
          <w:rFonts w:ascii="Arial Narrow" w:eastAsia="Arial Narrow" w:hAnsi="Arial Narrow" w:cs="Arial Narrow"/>
          <w:color w:val="000000"/>
          <w:kern w:val="0"/>
          <w:sz w:val="22"/>
          <w:szCs w:val="22"/>
          <w:lang w:val="es-ES" w:eastAsia="es-ES"/>
          <w14:ligatures w14:val="none"/>
        </w:rPr>
        <w:t/>
      </w:r>
      <w:r w:rsidR="008233B7" w:rsidRPr="00674312">
        <w:rPr>
          <w:rFonts w:ascii="Arial Narrow" w:eastAsia="Arial Narrow" w:hAnsi="Arial Narrow" w:cs="Arial Narrow"/>
          <w:color w:val="000000"/>
          <w:kern w:val="0"/>
          <w:sz w:val="22"/>
          <w:szCs w:val="22"/>
          <w:lang w:eastAsia="es-ES"/>
          <w14:ligatures w14:val="none"/>
        </w:rPr>
        <w:t xml:space="preserve"/>
      </w:r>
      <w:r w:rsidR="00674312" w:rsidRPr="00674312">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w:r>
      <w:r w:rsidR="00674312" w:rsidRPr="00674312">
        <w:rPr>
          <w:rFonts w:ascii="Arial Narrow" w:eastAsia="Arial Narrow" w:hAnsi="Arial Narrow" w:cs="Arial Narrow"/>
          <w:color w:val="000000"/>
          <w:kern w:val="0"/>
          <w:sz w:val="22"/>
          <w:szCs w:val="22"/>
          <w:lang w:eastAsia="es-ES"/>
          <w14:ligatures w14:val="none"/>
        </w:rPr>
        <w:t xml:space="preserve"/>
      </w:r>
      <w:r w:rsidR="00140230">
        <w:rPr>
          <w:rFonts w:ascii="Arial Narrow" w:eastAsia="Arial Narrow" w:hAnsi="Arial Narrow" w:cs="Arial Narrow"/>
          <w:color w:val="000000"/>
          <w:kern w:val="0"/>
          <w:sz w:val="22"/>
          <w:szCs w:val="22"/>
          <w:lang w:eastAsia="es-ES"/>
          <w14:ligatures w14:val="none"/>
        </w:rPr>
        <w:t xml:space="preserve"/>
      </w:r>
      <w:r w:rsidR="00674312" w:rsidRPr="00674312">
        <w:rPr>
          <w:rFonts w:ascii="Arial Narrow" w:eastAsia="Arial Narrow" w:hAnsi="Arial Narrow" w:cs="Arial Narrow"/>
          <w:color w:val="000000"/>
          <w:kern w:val="0"/>
          <w:sz w:val="22"/>
          <w:szCs w:val="22"/>
          <w:lang w:eastAsia="es-ES"/>
          <w14:ligatures w14:val="none"/>
        </w:rPr>
        <w:t xml:space="preserve"/>
      </w:r>
      <w:r w:rsidR="00140230">
        <w:rPr>
          <w:rFonts w:ascii="Arial Narrow" w:eastAsia="Arial Narrow" w:hAnsi="Arial Narrow" w:cs="Arial Narrow"/>
          <w:color w:val="000000"/>
          <w:kern w:val="0"/>
          <w:sz w:val="22"/>
          <w:szCs w:val="22"/>
          <w:lang w:eastAsia="es-ES"/>
          <w14:ligatures w14:val="none"/>
        </w:rPr>
        <w:t/>
      </w:r>
      <w:r w:rsidR="00674312" w:rsidRPr="00674312">
        <w:rPr>
          <w:rFonts w:ascii="Arial Narrow" w:eastAsia="Arial Narrow" w:hAnsi="Arial Narrow" w:cs="Arial Narrow"/>
          <w:color w:val="000000"/>
          <w:kern w:val="0"/>
          <w:sz w:val="22"/>
          <w:szCs w:val="22"/>
          <w:lang w:eastAsia="es-ES"/>
          <w14:ligatures w14:val="none"/>
        </w:rPr>
        <w:t/>
      </w:r>
      <w:r w:rsidR="0071493E">
        <w:rPr>
          <w:rFonts w:ascii="Arial Narrow" w:eastAsia="Arial Narrow" w:hAnsi="Arial Narrow" w:cs="Arial Narrow"/>
          <w:color w:val="000000"/>
          <w:kern w:val="0"/>
          <w:sz w:val="22"/>
          <w:szCs w:val="22"/>
          <w:lang w:eastAsia="es-ES"/>
          <w14:ligatures w14:val="none"/>
        </w:rPr>
        <w:t xml:space="preserve"/>
      </w:r>
    </w:p>
    <w:p w14:paraId="1F814A5C"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E0E759A" w14:textId="3AA34E51"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El 5 de noviembre de 2025, remitió la declaración jurada del empleador requerida y las boletas de pago observadas, solicitando celeridad en el trámite.</w:t>
      </w:r>
    </w:p>
    <w:p w14:paraId="4BC2680A"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C1E3254" w14:textId="1D5ED35E"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6 de noviembre de 2025, Mapfre observó la declaración jurada del empleador por carecer de membrete, presentar firma recortada y consignar de manera incorrecta el apellido de la causante del señor [APELLIDO], y reiteró el requerimiento del envío físico y original de la documentación de la unión de hecho. </w:t>
      </w:r>
      <w:r w:rsidR="0071493E" w:rsidRPr="00137FDF">
        <w:rPr>
          <w:rFonts w:ascii="Arial Narrow" w:eastAsia="Arial Narrow" w:hAnsi="Arial Narrow" w:cs="Arial Narrow"/>
          <w:color w:val="000000"/>
          <w:kern w:val="0"/>
          <w:sz w:val="22"/>
          <w:szCs w:val="22"/>
          <w:lang w:val="es-ES" w:eastAsia="es-ES"/>
          <w14:ligatures w14:val="none"/>
        </w:rPr>
        <w:t/>
      </w:r>
      <w:r w:rsidR="0071493E" w:rsidRPr="00674312">
        <w:rPr>
          <w:rFonts w:ascii="Arial Narrow" w:eastAsia="Arial Narrow" w:hAnsi="Arial Narrow" w:cs="Arial Narrow"/>
          <w:color w:val="000000"/>
          <w:kern w:val="0"/>
          <w:sz w:val="22"/>
          <w:szCs w:val="22"/>
          <w:lang w:eastAsia="es-ES"/>
          <w14:ligatures w14:val="none"/>
        </w:rPr>
        <w:t xml:space="preserve"/>
      </w:r>
      <w:r w:rsidRPr="00674312">
        <w:rPr>
          <w:rFonts w:ascii="Arial Narrow" w:eastAsia="Arial Narrow" w:hAnsi="Arial Narrow" w:cs="Arial Narrow"/>
          <w:color w:val="000000"/>
          <w:kern w:val="0"/>
          <w:sz w:val="22"/>
          <w:szCs w:val="22"/>
          <w:lang w:eastAsia="es-ES"/>
          <w14:ligatures w14:val="none"/>
        </w:rPr>
        <w:t xml:space="preserve"/>
      </w:r>
      <w:r w:rsidR="0071493E">
        <w:rPr>
          <w:rFonts w:ascii="Arial Narrow" w:eastAsia="Arial Narrow" w:hAnsi="Arial Narrow" w:cs="Arial Narrow"/>
          <w:color w:val="000000"/>
          <w:kern w:val="0"/>
          <w:sz w:val="22"/>
          <w:szCs w:val="22"/>
          <w:lang w:eastAsia="es-ES"/>
          <w14:ligatures w14:val="none"/>
        </w:rPr>
        <w:t/>
      </w:r>
      <w:r w:rsidRPr="00674312">
        <w:rPr>
          <w:rFonts w:ascii="Arial Narrow" w:eastAsia="Arial Narrow" w:hAnsi="Arial Narrow" w:cs="Arial Narrow"/>
          <w:color w:val="000000"/>
          <w:kern w:val="0"/>
          <w:sz w:val="22"/>
          <w:szCs w:val="22"/>
          <w:lang w:eastAsia="es-ES"/>
          <w14:ligatures w14:val="none"/>
        </w:rPr>
        <w:t/>
      </w:r>
      <w:r w:rsidR="0071493E">
        <w:rPr>
          <w:rFonts w:ascii="Arial Narrow" w:eastAsia="Arial Narrow" w:hAnsi="Arial Narrow" w:cs="Arial Narrow"/>
          <w:color w:val="000000"/>
          <w:kern w:val="0"/>
          <w:sz w:val="22"/>
          <w:szCs w:val="22"/>
          <w:lang w:eastAsia="es-ES"/>
          <w14:ligatures w14:val="none"/>
        </w:rPr>
        <w:t xml:space="preserve"/>
      </w:r>
    </w:p>
    <w:p w14:paraId="2D7DB388"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A5D3B5A" w14:textId="3E677827" w:rsidR="00674312" w:rsidRPr="00674312" w:rsidRDefault="00140230"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El mismo día</w:t>
      </w:r>
      <w:r w:rsidR="00674312" w:rsidRPr="00674312">
        <w:rPr>
          <w:rFonts w:ascii="Arial Narrow" w:eastAsia="Arial Narrow" w:hAnsi="Arial Narrow" w:cs="Arial Narrow"/>
          <w:color w:val="000000"/>
          <w:kern w:val="0"/>
          <w:sz w:val="22"/>
          <w:szCs w:val="22"/>
          <w:lang w:eastAsia="es-ES"/>
          <w14:ligatures w14:val="none"/>
        </w:rPr>
        <w:t xml:space="preserve">, reiteró su disconformidad con el requerimiento de remisión física del expediente completo e indicó que la consignación del capital asegurado correspondía ser efectuada ante el </w:t>
      </w:r>
      <w:r w:rsidR="00EB5070">
        <w:rPr>
          <w:rFonts w:ascii="Arial Narrow" w:eastAsia="Arial Narrow" w:hAnsi="Arial Narrow" w:cs="Arial Narrow"/>
          <w:color w:val="000000"/>
          <w:kern w:val="0"/>
          <w:sz w:val="22"/>
          <w:szCs w:val="22"/>
          <w:lang w:eastAsia="es-ES"/>
          <w14:ligatures w14:val="none"/>
        </w:rPr>
        <w:t>juzgado correspondiente</w:t>
      </w:r>
      <w:r w:rsidR="00674312" w:rsidRPr="00674312">
        <w:rPr>
          <w:rFonts w:ascii="Arial Narrow" w:eastAsia="Arial Narrow" w:hAnsi="Arial Narrow" w:cs="Arial Narrow"/>
          <w:color w:val="000000"/>
          <w:kern w:val="0"/>
          <w:sz w:val="22"/>
          <w:szCs w:val="22"/>
          <w:lang w:eastAsia="es-ES"/>
          <w14:ligatures w14:val="none"/>
        </w:rPr>
        <w:t>, solicitando nuevamente celeridad en el trámite.</w:t>
      </w:r>
    </w:p>
    <w:p w14:paraId="75BAC874"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9A90566" w14:textId="2F95FD90"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13 de noviembre de 2025, </w:t>
      </w:r>
      <w:r w:rsidR="00EB5070" w:rsidRPr="00137FDF">
        <w:rPr>
          <w:rFonts w:ascii="Arial Narrow" w:eastAsia="Arial Narrow" w:hAnsi="Arial Narrow" w:cs="Arial Narrow"/>
          <w:color w:val="000000"/>
          <w:kern w:val="0"/>
          <w:sz w:val="22"/>
          <w:szCs w:val="22"/>
          <w:lang w:val="es-ES" w:eastAsia="es-ES"/>
          <w14:ligatures w14:val="none"/>
        </w:rPr>
        <w:t>Mapfre</w:t>
      </w:r>
      <w:r w:rsidR="00EB5070" w:rsidRPr="00674312">
        <w:rPr>
          <w:rFonts w:ascii="Arial Narrow" w:eastAsia="Arial Narrow" w:hAnsi="Arial Narrow" w:cs="Arial Narrow"/>
          <w:color w:val="000000"/>
          <w:kern w:val="0"/>
          <w:sz w:val="22"/>
          <w:szCs w:val="22"/>
          <w:lang w:eastAsia="es-ES"/>
          <w14:ligatures w14:val="none"/>
        </w:rPr>
        <w:t xml:space="preserve"> </w:t>
      </w:r>
      <w:r w:rsidRPr="00674312">
        <w:rPr>
          <w:rFonts w:ascii="Arial Narrow" w:eastAsia="Arial Narrow" w:hAnsi="Arial Narrow" w:cs="Arial Narrow"/>
          <w:color w:val="000000"/>
          <w:kern w:val="0"/>
          <w:sz w:val="22"/>
          <w:szCs w:val="22"/>
          <w:lang w:eastAsia="es-ES"/>
          <w14:ligatures w14:val="none"/>
        </w:rPr>
        <w:t xml:space="preserve">comunicó que se había generado la liquidación correspondiente a la solicitud presentada, precisando que el pago procedía vía consignación ante el </w:t>
      </w:r>
      <w:r w:rsidR="00EB5070">
        <w:rPr>
          <w:rFonts w:ascii="Arial Narrow" w:eastAsia="Arial Narrow" w:hAnsi="Arial Narrow" w:cs="Arial Narrow"/>
          <w:color w:val="000000"/>
          <w:kern w:val="0"/>
          <w:sz w:val="22"/>
          <w:szCs w:val="22"/>
          <w:lang w:eastAsia="es-ES"/>
          <w14:ligatures w14:val="none"/>
        </w:rPr>
        <w:t>juzgado correspondiente</w:t>
      </w:r>
      <w:r w:rsidR="00EB5070" w:rsidRPr="00674312">
        <w:rPr>
          <w:rFonts w:ascii="Arial Narrow" w:eastAsia="Arial Narrow" w:hAnsi="Arial Narrow" w:cs="Arial Narrow"/>
          <w:color w:val="000000"/>
          <w:kern w:val="0"/>
          <w:sz w:val="22"/>
          <w:szCs w:val="22"/>
          <w:lang w:eastAsia="es-ES"/>
          <w14:ligatures w14:val="none"/>
        </w:rPr>
        <w:t xml:space="preserve"> </w:t>
      </w:r>
      <w:r w:rsidRPr="00674312">
        <w:rPr>
          <w:rFonts w:ascii="Arial Narrow" w:eastAsia="Arial Narrow" w:hAnsi="Arial Narrow" w:cs="Arial Narrow"/>
          <w:color w:val="000000"/>
          <w:kern w:val="0"/>
          <w:sz w:val="22"/>
          <w:szCs w:val="22"/>
          <w:lang w:eastAsia="es-ES"/>
          <w14:ligatures w14:val="none"/>
        </w:rPr>
        <w:t>y que el cálculo se había efectuado sobre la base de las declaraciones y el pago de la prima efectuados por la empresa contratante, señalando además que la evaluación se había realizado con documentación virtual de manera excepcional.</w:t>
      </w:r>
      <w:r w:rsidR="00EB5070">
        <w:rPr>
          <w:rFonts w:ascii="Arial Narrow" w:eastAsia="Arial Narrow" w:hAnsi="Arial Narrow" w:cs="Arial Narrow"/>
          <w:color w:val="000000"/>
          <w:kern w:val="0"/>
          <w:sz w:val="22"/>
          <w:szCs w:val="22"/>
          <w:lang w:eastAsia="es-ES"/>
          <w14:ligatures w14:val="none"/>
        </w:rPr>
        <w:t xml:space="preserve"> </w:t>
      </w:r>
    </w:p>
    <w:p w14:paraId="0440EC41"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9B4370E" w14:textId="335FD480"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13 de noviembre de 2025, </w:t>
      </w:r>
      <w:r w:rsidR="00B4182E" w:rsidRPr="00137FDF">
        <w:rPr>
          <w:rFonts w:ascii="Arial Narrow" w:eastAsia="Arial Narrow" w:hAnsi="Arial Narrow" w:cs="Arial Narrow"/>
          <w:color w:val="000000"/>
          <w:kern w:val="0"/>
          <w:sz w:val="22"/>
          <w:szCs w:val="22"/>
          <w:lang w:val="es-ES" w:eastAsia="es-ES"/>
          <w14:ligatures w14:val="none"/>
        </w:rPr>
        <w:t>Mapfre</w:t>
      </w:r>
      <w:r w:rsidR="00B4182E" w:rsidRPr="00674312">
        <w:rPr>
          <w:rFonts w:ascii="Arial Narrow" w:eastAsia="Arial Narrow" w:hAnsi="Arial Narrow" w:cs="Arial Narrow"/>
          <w:color w:val="000000"/>
          <w:kern w:val="0"/>
          <w:sz w:val="22"/>
          <w:szCs w:val="22"/>
          <w:lang w:eastAsia="es-ES"/>
          <w14:ligatures w14:val="none"/>
        </w:rPr>
        <w:t xml:space="preserve"> </w:t>
      </w:r>
      <w:r w:rsidRPr="00674312">
        <w:rPr>
          <w:rFonts w:ascii="Arial Narrow" w:eastAsia="Arial Narrow" w:hAnsi="Arial Narrow" w:cs="Arial Narrow"/>
          <w:color w:val="000000"/>
          <w:kern w:val="0"/>
          <w:sz w:val="22"/>
          <w:szCs w:val="22"/>
          <w:lang w:eastAsia="es-ES"/>
          <w14:ligatures w14:val="none"/>
        </w:rPr>
        <w:t xml:space="preserve">emitió la </w:t>
      </w:r>
      <w:r w:rsidR="00A6374D">
        <w:rPr>
          <w:rFonts w:ascii="Arial Narrow" w:eastAsia="Arial Narrow" w:hAnsi="Arial Narrow" w:cs="Arial Narrow"/>
          <w:color w:val="000000"/>
          <w:kern w:val="0"/>
          <w:sz w:val="22"/>
          <w:szCs w:val="22"/>
          <w:lang w:eastAsia="es-ES"/>
          <w14:ligatures w14:val="none"/>
        </w:rPr>
        <w:t>l</w:t>
      </w:r>
      <w:r w:rsidRPr="00674312">
        <w:rPr>
          <w:rFonts w:ascii="Arial Narrow" w:eastAsia="Arial Narrow" w:hAnsi="Arial Narrow" w:cs="Arial Narrow"/>
          <w:color w:val="000000"/>
          <w:kern w:val="0"/>
          <w:sz w:val="22"/>
          <w:szCs w:val="22"/>
          <w:lang w:eastAsia="es-ES"/>
          <w14:ligatures w14:val="none"/>
        </w:rPr>
        <w:t xml:space="preserve">iquidación correspondiente al Seguro </w:t>
      </w:r>
      <w:r w:rsidR="00EB5070">
        <w:rPr>
          <w:rFonts w:ascii="Arial Narrow" w:eastAsia="Arial Narrow" w:hAnsi="Arial Narrow" w:cs="Arial Narrow"/>
          <w:color w:val="000000"/>
          <w:kern w:val="0"/>
          <w:sz w:val="22"/>
          <w:szCs w:val="22"/>
          <w:lang w:eastAsia="es-ES"/>
          <w14:ligatures w14:val="none"/>
        </w:rPr>
        <w:t xml:space="preserve">de </w:t>
      </w:r>
      <w:r w:rsidRPr="00674312">
        <w:rPr>
          <w:rFonts w:ascii="Arial Narrow" w:eastAsia="Arial Narrow" w:hAnsi="Arial Narrow" w:cs="Arial Narrow"/>
          <w:color w:val="000000"/>
          <w:kern w:val="0"/>
          <w:sz w:val="22"/>
          <w:szCs w:val="22"/>
          <w:lang w:eastAsia="es-ES"/>
          <w14:ligatures w14:val="none"/>
        </w:rPr>
        <w:t>Vida Ley</w:t>
      </w:r>
      <w:r w:rsidR="00A6374D">
        <w:rPr>
          <w:rFonts w:ascii="Arial Narrow" w:eastAsia="Arial Narrow" w:hAnsi="Arial Narrow" w:cs="Arial Narrow"/>
          <w:color w:val="000000"/>
          <w:kern w:val="0"/>
          <w:sz w:val="22"/>
          <w:szCs w:val="22"/>
          <w:lang w:eastAsia="es-ES"/>
          <w14:ligatures w14:val="none"/>
        </w:rPr>
        <w:t xml:space="preserve"> por </w:t>
      </w:r>
      <w:r w:rsidRPr="00674312">
        <w:rPr>
          <w:rFonts w:ascii="Arial Narrow" w:eastAsia="Arial Narrow" w:hAnsi="Arial Narrow" w:cs="Arial Narrow"/>
          <w:color w:val="000000"/>
          <w:kern w:val="0"/>
          <w:sz w:val="22"/>
          <w:szCs w:val="22"/>
          <w:lang w:eastAsia="es-ES"/>
          <w14:ligatures w14:val="none"/>
        </w:rPr>
        <w:t xml:space="preserve">cobertura de muerte accidental, </w:t>
      </w:r>
      <w:r w:rsidR="00A6374D">
        <w:rPr>
          <w:rFonts w:ascii="Arial Narrow" w:eastAsia="Arial Narrow" w:hAnsi="Arial Narrow" w:cs="Arial Narrow"/>
          <w:color w:val="000000"/>
          <w:kern w:val="0"/>
          <w:sz w:val="22"/>
          <w:szCs w:val="22"/>
          <w:lang w:eastAsia="es-ES"/>
          <w14:ligatures w14:val="none"/>
        </w:rPr>
        <w:t>señalando una</w:t>
      </w:r>
      <w:r w:rsidRPr="00674312">
        <w:rPr>
          <w:rFonts w:ascii="Arial Narrow" w:eastAsia="Arial Narrow" w:hAnsi="Arial Narrow" w:cs="Arial Narrow"/>
          <w:color w:val="000000"/>
          <w:kern w:val="0"/>
          <w:sz w:val="22"/>
          <w:szCs w:val="22"/>
          <w:lang w:eastAsia="es-ES"/>
          <w14:ligatures w14:val="none"/>
        </w:rPr>
        <w:t xml:space="preserve"> remuneración promedio de S/200,00 e indemnización total de S/6 400,00, así como intereses legales por S/6,30, </w:t>
      </w:r>
      <w:r w:rsidR="00392045">
        <w:rPr>
          <w:rFonts w:ascii="Arial Narrow" w:eastAsia="Arial Narrow" w:hAnsi="Arial Narrow" w:cs="Arial Narrow"/>
          <w:color w:val="000000"/>
          <w:kern w:val="0"/>
          <w:sz w:val="22"/>
          <w:szCs w:val="22"/>
          <w:lang w:eastAsia="es-ES"/>
          <w14:ligatures w14:val="none"/>
        </w:rPr>
        <w:t>y se efectuó</w:t>
      </w:r>
      <w:r w:rsidRPr="00674312">
        <w:rPr>
          <w:rFonts w:ascii="Arial Narrow" w:eastAsia="Arial Narrow" w:hAnsi="Arial Narrow" w:cs="Arial Narrow"/>
          <w:color w:val="000000"/>
          <w:kern w:val="0"/>
          <w:sz w:val="22"/>
          <w:szCs w:val="22"/>
          <w:lang w:eastAsia="es-ES"/>
          <w14:ligatures w14:val="none"/>
        </w:rPr>
        <w:t xml:space="preserve"> el depósito </w:t>
      </w:r>
      <w:r w:rsidR="00392045">
        <w:rPr>
          <w:rFonts w:ascii="Arial Narrow" w:eastAsia="Arial Narrow" w:hAnsi="Arial Narrow" w:cs="Arial Narrow"/>
          <w:color w:val="000000"/>
          <w:kern w:val="0"/>
          <w:sz w:val="22"/>
          <w:szCs w:val="22"/>
          <w:lang w:eastAsia="es-ES"/>
          <w14:ligatures w14:val="none"/>
        </w:rPr>
        <w:t>correspondiente</w:t>
      </w:r>
      <w:r w:rsidRPr="00674312">
        <w:rPr>
          <w:rFonts w:ascii="Arial Narrow" w:eastAsia="Arial Narrow" w:hAnsi="Arial Narrow" w:cs="Arial Narrow"/>
          <w:color w:val="000000"/>
          <w:kern w:val="0"/>
          <w:sz w:val="22"/>
          <w:szCs w:val="22"/>
          <w:lang w:eastAsia="es-ES"/>
          <w14:ligatures w14:val="none"/>
        </w:rPr>
        <w:t>.</w:t>
      </w:r>
    </w:p>
    <w:p w14:paraId="21B0EBD4"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B53F265" w14:textId="6546BE21"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18 de noviembre de 2025, manifestó su disconformidad con el cálculo efectuado en la liquidación de la indemnización y solicitó la revisión y corrección del monto determinado, señalando que las remuneraciones asegurables debían calcularse considerando los ingresos variables percibidos por el señor [APELLIDO].</w:t>
      </w:r>
      <w:r w:rsidR="002A3F67">
        <w:rPr>
          <w:rFonts w:ascii="Arial Narrow" w:eastAsia="Arial Narrow" w:hAnsi="Arial Narrow" w:cs="Arial Narrow"/>
          <w:color w:val="000000"/>
          <w:kern w:val="0"/>
          <w:sz w:val="22"/>
          <w:szCs w:val="22"/>
          <w:lang w:eastAsia="es-ES"/>
          <w14:ligatures w14:val="none"/>
        </w:rPr>
        <w:t/>
      </w:r>
      <w:r w:rsidRPr="00674312">
        <w:rPr>
          <w:rFonts w:ascii="Arial Narrow" w:eastAsia="Arial Narrow" w:hAnsi="Arial Narrow" w:cs="Arial Narrow"/>
          <w:color w:val="000000"/>
          <w:kern w:val="0"/>
          <w:sz w:val="22"/>
          <w:szCs w:val="22"/>
          <w:lang w:eastAsia="es-ES"/>
          <w14:ligatures w14:val="none"/>
        </w:rPr>
        <w:t/>
      </w:r>
    </w:p>
    <w:p w14:paraId="7E86C004"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281438E" w14:textId="0F966A9E"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w:t>
      </w:r>
      <w:r w:rsidR="006452B3">
        <w:rPr>
          <w:rFonts w:ascii="Arial Narrow" w:eastAsia="Arial Narrow" w:hAnsi="Arial Narrow" w:cs="Arial Narrow"/>
          <w:color w:val="000000"/>
          <w:kern w:val="0"/>
          <w:sz w:val="22"/>
          <w:szCs w:val="22"/>
          <w:lang w:eastAsia="es-ES"/>
          <w14:ligatures w14:val="none"/>
        </w:rPr>
        <w:t>mismo día</w:t>
      </w:r>
      <w:r w:rsidRPr="00674312">
        <w:rPr>
          <w:rFonts w:ascii="Arial Narrow" w:eastAsia="Arial Narrow" w:hAnsi="Arial Narrow" w:cs="Arial Narrow"/>
          <w:color w:val="000000"/>
          <w:kern w:val="0"/>
          <w:sz w:val="22"/>
          <w:szCs w:val="22"/>
          <w:lang w:eastAsia="es-ES"/>
          <w14:ligatures w14:val="none"/>
        </w:rPr>
        <w:t xml:space="preserve">, </w:t>
      </w:r>
      <w:r w:rsidR="00392045" w:rsidRPr="00137FDF">
        <w:rPr>
          <w:rFonts w:ascii="Arial Narrow" w:eastAsia="Arial Narrow" w:hAnsi="Arial Narrow" w:cs="Arial Narrow"/>
          <w:color w:val="000000"/>
          <w:kern w:val="0"/>
          <w:sz w:val="22"/>
          <w:szCs w:val="22"/>
          <w:lang w:val="es-ES" w:eastAsia="es-ES"/>
          <w14:ligatures w14:val="none"/>
        </w:rPr>
        <w:t>Mapfre</w:t>
      </w:r>
      <w:r w:rsidR="00392045" w:rsidRPr="00674312">
        <w:rPr>
          <w:rFonts w:ascii="Arial Narrow" w:eastAsia="Arial Narrow" w:hAnsi="Arial Narrow" w:cs="Arial Narrow"/>
          <w:color w:val="000000"/>
          <w:kern w:val="0"/>
          <w:sz w:val="22"/>
          <w:szCs w:val="22"/>
          <w:lang w:eastAsia="es-ES"/>
          <w14:ligatures w14:val="none"/>
        </w:rPr>
        <w:t xml:space="preserve"> </w:t>
      </w:r>
      <w:r w:rsidRPr="00674312">
        <w:rPr>
          <w:rFonts w:ascii="Arial Narrow" w:eastAsia="Arial Narrow" w:hAnsi="Arial Narrow" w:cs="Arial Narrow"/>
          <w:color w:val="000000"/>
          <w:kern w:val="0"/>
          <w:sz w:val="22"/>
          <w:szCs w:val="22"/>
          <w:lang w:eastAsia="es-ES"/>
          <w14:ligatures w14:val="none"/>
        </w:rPr>
        <w:t xml:space="preserve">respondió indicando que el correo electrónico no constituía un canal idóneo para la presentación de reclamos y que estos debían ser formulados a través </w:t>
      </w:r>
      <w:r w:rsidR="00392045" w:rsidRPr="00674312">
        <w:rPr>
          <w:rFonts w:ascii="Arial Narrow" w:eastAsia="Arial Narrow" w:hAnsi="Arial Narrow" w:cs="Arial Narrow"/>
          <w:color w:val="000000"/>
          <w:kern w:val="0"/>
          <w:sz w:val="22"/>
          <w:szCs w:val="22"/>
          <w:lang w:eastAsia="es-ES"/>
          <w14:ligatures w14:val="none"/>
        </w:rPr>
        <w:t>del libro de reclamaciones</w:t>
      </w:r>
      <w:r w:rsidRPr="00674312">
        <w:rPr>
          <w:rFonts w:ascii="Arial Narrow" w:eastAsia="Arial Narrow" w:hAnsi="Arial Narrow" w:cs="Arial Narrow"/>
          <w:color w:val="000000"/>
          <w:kern w:val="0"/>
          <w:sz w:val="22"/>
          <w:szCs w:val="22"/>
          <w:lang w:eastAsia="es-ES"/>
          <w14:ligatures w14:val="none"/>
        </w:rPr>
        <w:t>.</w:t>
      </w:r>
    </w:p>
    <w:p w14:paraId="040959DC" w14:textId="77777777" w:rsidR="00674312" w:rsidRPr="00674312" w:rsidRDefault="00674312" w:rsidP="0067431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5C8F408" w14:textId="075857C1"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19 de noviembre de 2025, presentó reclamo mediante </w:t>
      </w:r>
      <w:r w:rsidR="00392045" w:rsidRPr="00392045">
        <w:rPr>
          <w:rFonts w:ascii="Arial Narrow" w:eastAsia="Arial Narrow" w:hAnsi="Arial Narrow" w:cs="Arial Narrow"/>
          <w:color w:val="000000"/>
          <w:kern w:val="0"/>
          <w:sz w:val="22"/>
          <w:szCs w:val="22"/>
          <w:lang w:eastAsia="es-ES"/>
          <w14:ligatures w14:val="none"/>
        </w:rPr>
        <w:t>el libro de reclamaciones</w:t>
      </w:r>
      <w:r w:rsidR="00392045" w:rsidRPr="00674312">
        <w:rPr>
          <w:rFonts w:ascii="Arial Narrow" w:eastAsia="Arial Narrow" w:hAnsi="Arial Narrow" w:cs="Arial Narrow"/>
          <w:color w:val="000000"/>
          <w:kern w:val="0"/>
          <w:sz w:val="22"/>
          <w:szCs w:val="22"/>
          <w:lang w:eastAsia="es-ES"/>
          <w14:ligatures w14:val="none"/>
        </w:rPr>
        <w:t xml:space="preserve"> </w:t>
      </w:r>
      <w:r w:rsidRPr="00674312">
        <w:rPr>
          <w:rFonts w:ascii="Arial Narrow" w:eastAsia="Arial Narrow" w:hAnsi="Arial Narrow" w:cs="Arial Narrow"/>
          <w:color w:val="000000"/>
          <w:kern w:val="0"/>
          <w:sz w:val="22"/>
          <w:szCs w:val="22"/>
          <w:lang w:eastAsia="es-ES"/>
          <w14:ligatures w14:val="none"/>
        </w:rPr>
        <w:t xml:space="preserve">de </w:t>
      </w:r>
      <w:r w:rsidR="00392045" w:rsidRPr="00137FDF">
        <w:rPr>
          <w:rFonts w:ascii="Arial Narrow" w:eastAsia="Arial Narrow" w:hAnsi="Arial Narrow" w:cs="Arial Narrow"/>
          <w:color w:val="000000"/>
          <w:kern w:val="0"/>
          <w:sz w:val="22"/>
          <w:szCs w:val="22"/>
          <w:lang w:val="es-ES" w:eastAsia="es-ES"/>
          <w14:ligatures w14:val="none"/>
        </w:rPr>
        <w:t>Mapfre</w:t>
      </w:r>
      <w:r w:rsidRPr="00674312">
        <w:rPr>
          <w:rFonts w:ascii="Arial Narrow" w:eastAsia="Arial Narrow" w:hAnsi="Arial Narrow" w:cs="Arial Narrow"/>
          <w:color w:val="000000"/>
          <w:kern w:val="0"/>
          <w:sz w:val="22"/>
          <w:szCs w:val="22"/>
          <w:lang w:eastAsia="es-ES"/>
          <w14:ligatures w14:val="none"/>
        </w:rPr>
        <w:t xml:space="preserve">, solicitando la revisión y corrección del cálculo de la liquidación del Seguro </w:t>
      </w:r>
      <w:r w:rsidR="00392045">
        <w:rPr>
          <w:rFonts w:ascii="Arial Narrow" w:eastAsia="Arial Narrow" w:hAnsi="Arial Narrow" w:cs="Arial Narrow"/>
          <w:color w:val="000000"/>
          <w:kern w:val="0"/>
          <w:sz w:val="22"/>
          <w:szCs w:val="22"/>
          <w:lang w:eastAsia="es-ES"/>
          <w14:ligatures w14:val="none"/>
        </w:rPr>
        <w:t xml:space="preserve">de </w:t>
      </w:r>
      <w:r w:rsidRPr="00674312">
        <w:rPr>
          <w:rFonts w:ascii="Arial Narrow" w:eastAsia="Arial Narrow" w:hAnsi="Arial Narrow" w:cs="Arial Narrow"/>
          <w:color w:val="000000"/>
          <w:kern w:val="0"/>
          <w:sz w:val="22"/>
          <w:szCs w:val="22"/>
          <w:lang w:eastAsia="es-ES"/>
          <w14:ligatures w14:val="none"/>
        </w:rPr>
        <w:t>Vida Ley.</w:t>
      </w:r>
      <w:r w:rsidR="00392045">
        <w:rPr>
          <w:rFonts w:ascii="Arial Narrow" w:eastAsia="Arial Narrow" w:hAnsi="Arial Narrow" w:cs="Arial Narrow"/>
          <w:color w:val="000000"/>
          <w:kern w:val="0"/>
          <w:sz w:val="22"/>
          <w:szCs w:val="22"/>
          <w:lang w:eastAsia="es-ES"/>
          <w14:ligatures w14:val="none"/>
        </w:rPr>
        <w:t xml:space="preserve"> </w:t>
      </w:r>
    </w:p>
    <w:p w14:paraId="274F1C02" w14:textId="77777777" w:rsidR="00674312" w:rsidRPr="002A3F67" w:rsidRDefault="00674312" w:rsidP="002A3F67">
      <w:pPr>
        <w:spacing w:after="0" w:line="240" w:lineRule="auto"/>
        <w:jc w:val="both"/>
        <w:rPr>
          <w:rFonts w:ascii="Arial Narrow" w:eastAsia="Arial Narrow" w:hAnsi="Arial Narrow" w:cs="Arial Narrow"/>
          <w:color w:val="000000"/>
          <w:kern w:val="0"/>
          <w:sz w:val="22"/>
          <w:szCs w:val="22"/>
          <w:lang w:eastAsia="es-ES"/>
          <w14:ligatures w14:val="none"/>
        </w:rPr>
      </w:pPr>
    </w:p>
    <w:p w14:paraId="20F245FB" w14:textId="74460887" w:rsidR="00674312" w:rsidRPr="00674312" w:rsidRDefault="00674312" w:rsidP="00674312">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74312">
        <w:rPr>
          <w:rFonts w:ascii="Arial Narrow" w:eastAsia="Arial Narrow" w:hAnsi="Arial Narrow" w:cs="Arial Narrow"/>
          <w:color w:val="000000"/>
          <w:kern w:val="0"/>
          <w:sz w:val="22"/>
          <w:szCs w:val="22"/>
          <w:lang w:eastAsia="es-ES"/>
          <w14:ligatures w14:val="none"/>
        </w:rPr>
        <w:t xml:space="preserve">El 25 de noviembre de 2025, </w:t>
      </w:r>
      <w:r w:rsidR="00632B03">
        <w:rPr>
          <w:rFonts w:ascii="Arial Narrow" w:eastAsia="Arial Narrow" w:hAnsi="Arial Narrow" w:cs="Arial Narrow"/>
          <w:color w:val="000000"/>
          <w:kern w:val="0"/>
          <w:sz w:val="22"/>
          <w:szCs w:val="22"/>
          <w:lang w:val="es-ES" w:eastAsia="es-ES"/>
          <w14:ligatures w14:val="none"/>
        </w:rPr>
        <w:t>respondió su reclamo</w:t>
      </w:r>
      <w:r w:rsidRPr="00674312">
        <w:rPr>
          <w:rFonts w:ascii="Arial Narrow" w:eastAsia="Arial Narrow" w:hAnsi="Arial Narrow" w:cs="Arial Narrow"/>
          <w:color w:val="000000"/>
          <w:kern w:val="0"/>
          <w:sz w:val="22"/>
          <w:szCs w:val="22"/>
          <w:lang w:eastAsia="es-ES"/>
          <w14:ligatures w14:val="none"/>
        </w:rPr>
        <w:t xml:space="preserve"> </w:t>
      </w:r>
      <w:r w:rsidR="00632B03">
        <w:rPr>
          <w:rFonts w:ascii="Arial Narrow" w:eastAsia="Arial Narrow" w:hAnsi="Arial Narrow" w:cs="Arial Narrow"/>
          <w:color w:val="000000"/>
          <w:kern w:val="0"/>
          <w:sz w:val="22"/>
          <w:szCs w:val="22"/>
          <w:lang w:eastAsia="es-ES"/>
          <w14:ligatures w14:val="none"/>
        </w:rPr>
        <w:t xml:space="preserve">indicando </w:t>
      </w:r>
      <w:r w:rsidRPr="00674312">
        <w:rPr>
          <w:rFonts w:ascii="Arial Narrow" w:eastAsia="Arial Narrow" w:hAnsi="Arial Narrow" w:cs="Arial Narrow"/>
          <w:color w:val="000000"/>
          <w:kern w:val="0"/>
          <w:sz w:val="22"/>
          <w:szCs w:val="22"/>
          <w:lang w:eastAsia="es-ES"/>
          <w14:ligatures w14:val="none"/>
        </w:rPr>
        <w:t>que el cálculo de la indemnización se realizó sobre la base del importe mensual declarado por la empresa empleadora para los meses de marzo, abril y mayo de 2023, ascendente a S/200,00, concluyendo que el monto liquidado era correcto y que no correspondía efectuar un pago mayor.</w:t>
      </w:r>
      <w:r w:rsidR="00392045">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137FDF"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72B7935B" w:rsidR="00CA59A2" w:rsidRPr="009C75F0"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9C75F0">
        <w:rPr>
          <w:rFonts w:ascii="Arial Narrow" w:eastAsia="Arial Narrow" w:hAnsi="Arial Narrow" w:cs="Arial Narrow"/>
          <w:color w:val="000000"/>
          <w:kern w:val="0"/>
          <w:sz w:val="22"/>
          <w:szCs w:val="22"/>
          <w:lang w:val="es-ES" w:eastAsia="es-ES"/>
          <w14:ligatures w14:val="none"/>
        </w:rPr>
        <w:lastRenderedPageBreak/>
        <w:t xml:space="preserve">La señora [APELLIDO] solicitó, en calidad de medida correctiva, que Mapfre cumpla con: (i) realizar el cálculo y pago de la indemnización del Seguro Vida Ley conforme a lo establecido en el Decreto Legislativo 688, en particular a sus artículos 9, 10 y 13 y que dicho cálculo se efectúe tomando en cuenta la evidencia contenida en las boletas de pago de marzo, abril y mayo de 2023, las cuales demuestran la variabilidad de los aportes del empleador al Seguro Vida Ley en función de los ingresos reales del trabajador; y, (ii) que se deje sin efecto la aplicación indebida de un sueldo básico de S/ 200.00 como base de cálculo, por resultar contraria a la normativa vigente. </w:t>
      </w:r>
      <w:r w:rsidR="00137FDF" w:rsidRPr="009C75F0">
        <w:rPr>
          <w:rFonts w:ascii="Arial Narrow" w:eastAsia="Arial Narrow" w:hAnsi="Arial Narrow" w:cs="Arial Narrow"/>
          <w:kern w:val="0"/>
          <w14:ligatures w14:val="none"/>
          <w:sz w:val="22"/>
          <w:szCs w:val="22"/>
        </w:rPr>
        <w:t xml:space="preserve"/>
      </w:r>
      <w:r w:rsidRPr="009C75F0">
        <w:rPr>
          <w:rFonts w:ascii="Arial Narrow" w:eastAsia="Arial Narrow" w:hAnsi="Arial Narrow" w:cs="Arial Narrow"/>
          <w:color w:val="000000"/>
          <w:kern w:val="0"/>
          <w:sz w:val="22"/>
          <w:szCs w:val="22"/>
          <w:lang w:val="es-ES" w:eastAsia="es-ES"/>
          <w14:ligatures w14:val="none"/>
        </w:rPr>
        <w:t xml:space="preserve"/>
      </w:r>
      <w:r w:rsidR="00137FDF" w:rsidRPr="009C75F0">
        <w:rPr>
          <w:rFonts w:ascii="Arial Narrow" w:eastAsia="Arial Narrow" w:hAnsi="Arial Narrow" w:cs="Arial Narrow"/>
          <w:color w:val="000000"/>
          <w:kern w:val="0"/>
          <w:sz w:val="22"/>
          <w:szCs w:val="22"/>
          <w:lang w:val="es-ES" w:eastAsia="es-ES"/>
          <w14:ligatures w14:val="none"/>
        </w:rPr>
        <w:t xml:space="preserve"/>
      </w:r>
      <w:r w:rsidRPr="009C75F0">
        <w:rPr>
          <w:rFonts w:ascii="Arial Narrow" w:eastAsia="Arial Narrow" w:hAnsi="Arial Narrow" w:cs="Arial Narrow"/>
          <w:color w:val="000000"/>
          <w:kern w:val="0"/>
          <w:sz w:val="22"/>
          <w:szCs w:val="22"/>
          <w:lang w:val="es-ES" w:eastAsia="es-ES"/>
          <w14:ligatures w14:val="none"/>
        </w:rPr>
        <w:t/>
      </w:r>
      <w:r w:rsidR="00CB0314" w:rsidRPr="009C75F0">
        <w:rPr>
          <w:rFonts w:ascii="Arial Narrow" w:eastAsia="Arial Narrow" w:hAnsi="Arial Narrow" w:cs="Arial Narrow"/>
          <w:color w:val="000000"/>
          <w:kern w:val="0"/>
          <w:sz w:val="22"/>
          <w:szCs w:val="22"/>
          <w:lang w:val="es-ES" w:eastAsia="es-ES"/>
          <w14:ligatures w14:val="none"/>
        </w:rPr>
        <w:t/>
      </w:r>
      <w:r w:rsidRPr="009C75F0">
        <w:rPr>
          <w:rFonts w:ascii="Arial Narrow" w:eastAsia="Arial Narrow" w:hAnsi="Arial Narrow" w:cs="Arial Narrow"/>
          <w:color w:val="000000"/>
          <w:kern w:val="0"/>
          <w:sz w:val="22"/>
          <w:szCs w:val="22"/>
          <w:lang w:val="es-ES" w:eastAsia="es-ES"/>
          <w14:ligatures w14:val="none"/>
        </w:rPr>
        <w:t xml:space="preserve"/>
      </w:r>
      <w:r w:rsidR="00CB0314" w:rsidRPr="009C75F0">
        <w:rPr>
          <w:rFonts w:ascii="Arial Narrow" w:eastAsia="Arial Narrow" w:hAnsi="Arial Narrow" w:cs="Arial Narrow"/>
          <w:color w:val="000000"/>
          <w:kern w:val="0"/>
          <w:sz w:val="22"/>
          <w:szCs w:val="22"/>
          <w:lang w:val="es-ES" w:eastAsia="es-ES"/>
          <w14:ligatures w14:val="none"/>
        </w:rPr>
        <w:t xml:space="preserve"/>
      </w:r>
      <w:r w:rsidR="009C75F0" w:rsidRPr="0026598E">
        <w:rPr>
          <w:rFonts w:ascii="Arial Narrow" w:eastAsia="Arial Narrow" w:hAnsi="Arial Narrow" w:cs="Arial Narrow"/>
          <w:color w:val="000000"/>
          <w:kern w:val="0"/>
          <w:sz w:val="22"/>
          <w:szCs w:val="22"/>
          <w:lang w:val="es-ES" w:eastAsia="es-ES"/>
          <w14:ligatures w14:val="none"/>
        </w:rPr>
        <w:t/>
      </w:r>
      <w:r w:rsidR="00CB0314" w:rsidRPr="009C75F0">
        <w:rPr>
          <w:rFonts w:ascii="Arial Narrow" w:eastAsia="Arial Narrow" w:hAnsi="Arial Narrow" w:cs="Arial Narrow"/>
          <w:color w:val="000000"/>
          <w:kern w:val="0"/>
          <w:sz w:val="22"/>
          <w:szCs w:val="22"/>
          <w:lang w:val="es-ES" w:eastAsia="es-ES"/>
          <w14:ligatures w14:val="none"/>
        </w:rPr>
        <w:t/>
      </w:r>
      <w:r w:rsidR="009C75F0">
        <w:rPr>
          <w:rFonts w:ascii="Arial Narrow" w:eastAsia="Arial Narrow" w:hAnsi="Arial Narrow" w:cs="Arial Narrow"/>
          <w:color w:val="000000"/>
          <w:kern w:val="0"/>
          <w:sz w:val="22"/>
          <w:szCs w:val="22"/>
          <w:lang w:val="es-ES" w:eastAsia="es-ES"/>
          <w14:ligatures w14:val="none"/>
        </w:rPr>
        <w:t xml:space="preserve"/>
      </w:r>
      <w:r w:rsidR="009C75F0" w:rsidRPr="009C75F0">
        <w:rPr>
          <w:rFonts w:ascii="Arial Narrow" w:eastAsia="Arial Narrow" w:hAnsi="Arial Narrow" w:cs="Arial Narrow"/>
          <w:color w:val="000000"/>
          <w:kern w:val="0"/>
          <w:sz w:val="22"/>
          <w:szCs w:val="22"/>
          <w:lang w:val="es-ES" w:eastAsia="es-ES"/>
          <w14:ligatures w14:val="none"/>
        </w:rPr>
        <w:t/>
      </w:r>
      <w:r w:rsidR="00CB0314" w:rsidRPr="009C75F0">
        <w:rPr>
          <w:rFonts w:ascii="Arial Narrow" w:eastAsia="Arial Narrow" w:hAnsi="Arial Narrow" w:cs="Arial Narrow"/>
          <w:color w:val="000000"/>
          <w:kern w:val="0"/>
          <w:sz w:val="22"/>
          <w:szCs w:val="22"/>
          <w:lang w:val="es-ES" w:eastAsia="es-ES"/>
          <w14:ligatures w14:val="none"/>
        </w:rPr>
        <w:t xml:space="preserve"/>
      </w:r>
      <w:r w:rsidR="00AE71D5">
        <w:rPr>
          <w:rFonts w:ascii="Arial Narrow" w:eastAsia="Arial Narrow" w:hAnsi="Arial Narrow" w:cs="Arial Narrow"/>
          <w:color w:val="000000"/>
          <w:kern w:val="0"/>
          <w:sz w:val="22"/>
          <w:szCs w:val="22"/>
          <w:lang w:val="es-ES" w:eastAsia="es-ES"/>
          <w14:ligatures w14:val="none"/>
        </w:rPr>
        <w:t xml:space="preserve"/>
      </w:r>
      <w:r w:rsidR="00AE71D5" w:rsidRPr="00CB0314">
        <w:rPr>
          <w:rFonts w:ascii="Arial Narrow" w:eastAsia="Arial Narrow" w:hAnsi="Arial Narrow" w:cs="Arial Narrow"/>
          <w:color w:val="000000"/>
          <w:kern w:val="0"/>
          <w:sz w:val="22"/>
          <w:szCs w:val="22"/>
          <w:lang w:val="es-ES" w:eastAsia="es-ES"/>
          <w14:ligatures w14:val="none"/>
        </w:rPr>
        <w:t/>
      </w:r>
      <w:r w:rsidR="00CB0314" w:rsidRPr="009C75F0">
        <w:rPr>
          <w:rFonts w:ascii="Arial Narrow" w:eastAsia="Arial Narrow" w:hAnsi="Arial Narrow" w:cs="Arial Narrow"/>
          <w:color w:val="000000"/>
          <w:kern w:val="0"/>
          <w:sz w:val="22"/>
          <w:szCs w:val="22"/>
          <w:lang w:val="es-ES" w:eastAsia="es-ES"/>
          <w14:ligatures w14:val="none"/>
        </w:rPr>
        <w:t/>
      </w:r>
      <w:r w:rsidR="007C79AF">
        <w:rPr>
          <w:rFonts w:ascii="Arial Narrow" w:eastAsia="Arial Narrow" w:hAnsi="Arial Narrow" w:cs="Arial Narrow"/>
          <w:color w:val="000000"/>
          <w:kern w:val="0"/>
          <w:sz w:val="22"/>
          <w:szCs w:val="22"/>
          <w:lang w:val="es-ES" w:eastAsia="es-ES"/>
          <w14:ligatures w14:val="none"/>
        </w:rPr>
        <w:t/>
      </w:r>
      <w:r w:rsidR="00CB0314" w:rsidRPr="009C75F0">
        <w:rPr>
          <w:rFonts w:ascii="Arial Narrow" w:eastAsia="Arial Narrow" w:hAnsi="Arial Narrow" w:cs="Arial Narrow"/>
          <w:color w:val="000000"/>
          <w:kern w:val="0"/>
          <w:sz w:val="22"/>
          <w:szCs w:val="22"/>
          <w:lang w:val="es-ES" w:eastAsia="es-ES"/>
          <w14:ligatures w14:val="none"/>
        </w:rPr>
        <w:t xml:space="preserve"/>
      </w:r>
      <w:proofErr w:type="spellStart"/>
      <w:r w:rsidR="00CB0314" w:rsidRPr="009C75F0">
        <w:rPr>
          <w:rFonts w:ascii="Arial Narrow" w:eastAsia="Arial Narrow" w:hAnsi="Arial Narrow" w:cs="Arial Narrow"/>
          <w:color w:val="000000"/>
          <w:kern w:val="0"/>
          <w:sz w:val="22"/>
          <w:szCs w:val="22"/>
          <w:lang w:val="es-ES" w:eastAsia="es-ES"/>
          <w14:ligatures w14:val="none"/>
        </w:rPr>
        <w:t/>
      </w:r>
      <w:proofErr w:type="spellEnd"/>
      <w:r w:rsidR="00CB0314" w:rsidRPr="009C75F0">
        <w:rPr>
          <w:rFonts w:ascii="Arial Narrow" w:eastAsia="Arial Narrow" w:hAnsi="Arial Narrow" w:cs="Arial Narrow"/>
          <w:color w:val="000000"/>
          <w:kern w:val="0"/>
          <w:sz w:val="22"/>
          <w:szCs w:val="22"/>
          <w:lang w:val="es-ES" w:eastAsia="es-ES"/>
          <w14:ligatures w14:val="none"/>
        </w:rPr>
        <w:t/>
      </w:r>
      <w:r w:rsidRPr="009C75F0">
        <w:rPr>
          <w:rFonts w:ascii="Arial Narrow" w:eastAsia="Arial Narrow" w:hAnsi="Arial Narrow" w:cs="Arial Narrow"/>
          <w:color w:val="000000"/>
          <w:kern w:val="0"/>
          <w:sz w:val="22"/>
          <w:szCs w:val="22"/>
          <w:lang w:val="es-ES" w:eastAsia="es-ES"/>
          <w14:ligatures w14:val="none"/>
        </w:rPr>
        <w:t/>
      </w:r>
      <w:r w:rsidR="009C75F0">
        <w:rPr>
          <w:rFonts w:ascii="Arial Narrow" w:eastAsia="Arial Narrow" w:hAnsi="Arial Narrow" w:cs="Arial Narrow"/>
          <w:color w:val="000000"/>
          <w:kern w:val="0"/>
          <w:sz w:val="22"/>
          <w:szCs w:val="22"/>
          <w:lang w:val="es-ES" w:eastAsia="es-ES"/>
          <w14:ligatures w14:val="none"/>
        </w:rPr>
        <w:t xml:space="preserve"/>
      </w:r>
      <w:r w:rsidR="00AE71D5">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2CC54504" w:rsidR="00121544" w:rsidRPr="00C95AD2"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C95AD2">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C95AD2">
        <w:rPr>
          <w:rStyle w:val="Refdenotaalpie"/>
          <w:rFonts w:ascii="Arial Narrow" w:eastAsia="Arial Narrow" w:hAnsi="Arial Narrow" w:cs="Arial Narrow"/>
          <w:kern w:val="0"/>
          <w:sz w:val="22"/>
          <w:szCs w:val="22"/>
          <w:vertAlign w:val="superscript"/>
          <w14:ligatures w14:val="none"/>
        </w:rPr>
        <w:footnoteReference w:id="2"/>
      </w:r>
      <w:r w:rsidRPr="00C95AD2">
        <w:rPr>
          <w:rFonts w:ascii="Arial Narrow" w:eastAsia="Arial Narrow" w:hAnsi="Arial Narrow" w:cs="Arial Narrow"/>
          <w:color w:val="000000"/>
          <w:kern w:val="0"/>
          <w:sz w:val="22"/>
          <w:szCs w:val="22"/>
          <w:lang w:eastAsia="es-PE"/>
          <w14:ligatures w14:val="none"/>
        </w:rPr>
        <w:t xml:space="preserve">, </w:t>
      </w:r>
      <w:r w:rsidR="00121544" w:rsidRPr="00C95AD2">
        <w:rPr>
          <w:rFonts w:ascii="Arial Narrow" w:eastAsia="Arial Narrow" w:hAnsi="Arial Narrow" w:cs="Arial Narrow"/>
          <w:color w:val="000000"/>
          <w:kern w:val="0"/>
          <w:sz w:val="22"/>
          <w:szCs w:val="22"/>
          <w:lang w:eastAsia="es-PE"/>
          <w14:ligatures w14:val="none"/>
        </w:rPr>
        <w:t xml:space="preserve">considera </w:t>
      </w:r>
      <w:r w:rsidR="00121544" w:rsidRPr="00C95AD2">
        <w:rPr>
          <w:rFonts w:ascii="Arial Narrow" w:eastAsia="Arial Narrow" w:hAnsi="Arial Narrow" w:cs="Arial Narrow"/>
          <w:kern w:val="0"/>
          <w14:ligatures w14:val="none"/>
          <w:sz w:val="22"/>
          <w:szCs w:val="22"/>
        </w:rPr>
        <w:t xml:space="preserve">que el hecho denunciado, </w:t>
      </w:r>
      <w:bookmarkStart w:id="6" w:name="_Hlk211591623"/>
      <w:r w:rsidR="00121544" w:rsidRPr="00C95AD2">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BB14E5" w:rsidRPr="00BB14E5">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realizado una liquidación inadecuada de la Póliza </w:t>
      </w:r>
      <w:proofErr w:type="spellStart"/>
      <w:r w:rsidR="00BB14E5" w:rsidRPr="00BB14E5">
        <w:rPr>
          <w:rFonts w:ascii="Arial Narrow" w:eastAsia="Arial Narrow" w:hAnsi="Arial Narrow" w:cs="Arial Narrow"/>
          <w:color w:val="000000"/>
          <w:kern w:val="0"/>
          <w:sz w:val="22"/>
          <w:szCs w:val="22"/>
          <w:shd w:val="clear" w:color="auto" w:fill="FFFFFF"/>
          <w:lang w:eastAsia="es-PE"/>
          <w14:ligatures w14:val="none"/>
        </w:rPr>
        <w:t/>
      </w:r>
      <w:proofErr w:type="spellEnd"/>
      <w:r w:rsidR="00BB14E5" w:rsidRPr="00BB14E5">
        <w:rPr>
          <w:rFonts w:ascii="Arial Narrow" w:eastAsia="Arial Narrow" w:hAnsi="Arial Narrow" w:cs="Arial Narrow"/>
          <w:color w:val="000000"/>
          <w:kern w:val="0"/>
          <w:sz w:val="22"/>
          <w:szCs w:val="22"/>
          <w:shd w:val="clear" w:color="auto" w:fill="FFFFFF"/>
          <w:lang w:eastAsia="es-PE"/>
          <w14:ligatures w14:val="none"/>
        </w:rPr>
        <w:t xml:space="preserve"> 6101459900039 del Seguro de Vida Ley en virtud del fallecimiento del Carlos Arnold del Águila Bartra.</w:t>
      </w:r>
      <w:r w:rsidR="00711750" w:rsidRPr="00C95AD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C95AD2">
        <w:rPr>
          <w:rFonts w:ascii="Arial Narrow" w:eastAsia="Arial Narrow" w:hAnsi="Arial Narrow" w:cs="Arial Narrow"/>
          <w:color w:val="000000"/>
          <w:kern w:val="0"/>
          <w:sz w:val="22"/>
          <w:szCs w:val="22"/>
          <w:lang w:eastAsia="es-PE"/>
          <w14:ligatures w14:val="none"/>
        </w:rPr>
        <w:t/>
      </w:r>
      <w:r w:rsidR="00711750" w:rsidRPr="00C95AD2">
        <w:rPr>
          <w:rFonts w:ascii="Arial Narrow" w:eastAsia="Arial Narrow" w:hAnsi="Arial Narrow" w:cs="Arial Narrow"/>
          <w:kern w:val="0"/>
          <w14:ligatures w14:val="none"/>
          <w:sz w:val="22"/>
          <w:szCs w:val="22"/>
        </w:rPr>
        <w:t xml:space="preserve"> y 19</w:t>
      </w:r>
      <w:r w:rsidR="00711750" w:rsidRPr="00C95AD2">
        <w:rPr>
          <w:rFonts w:ascii="Arial Narrow" w:eastAsia="Arial Narrow" w:hAnsi="Arial Narrow" w:cs="Arial Narrow"/>
          <w:color w:val="000000"/>
          <w:kern w:val="0"/>
          <w:sz w:val="22"/>
          <w:szCs w:val="22"/>
          <w:lang w:eastAsia="es-PE"/>
          <w14:ligatures w14:val="none"/>
        </w:rPr>
        <w:t/>
      </w:r>
      <w:r w:rsidR="00711750" w:rsidRPr="00C95AD2">
        <w:rPr>
          <w:rFonts w:ascii="Arial Narrow" w:eastAsia="Arial Narrow" w:hAnsi="Arial Narrow" w:cs="Arial Narrow"/>
          <w:kern w:val="0"/>
          <w14:ligatures w14:val="none"/>
          <w:sz w:val="22"/>
          <w:szCs w:val="22"/>
        </w:rPr>
        <w:t xml:space="preserve"> del Código</w:t>
      </w:r>
      <w:bookmarkStart w:id="10" w:name="_Hlk213160896"/>
      <w:bookmarkEnd w:id="7"/>
      <w:r w:rsidR="00711750" w:rsidRPr="00C95AD2">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C95AD2">
        <w:rPr>
          <w:rFonts w:ascii="Arial Narrow" w:eastAsia="Arial Narrow" w:hAnsi="Arial Narrow" w:cs="Arial Narrow"/>
          <w:kern w:val="0"/>
          <w14:ligatures w14:val="none"/>
          <w:sz w:val="22"/>
          <w:szCs w:val="22"/>
        </w:rPr>
        <w:t>.</w:t>
      </w:r>
      <w:bookmarkEnd w:id="8"/>
    </w:p>
    <w:p w14:paraId="116891C0" w14:textId="77777777" w:rsidR="00121544" w:rsidRPr="00C95AD2" w:rsidRDefault="00121544" w:rsidP="00327F5B">
      <w:pPr>
        <w:pStyle w:val="Prrafodelista"/>
        <w:spacing w:after="0" w:line="240" w:lineRule="auto"/>
        <w:ind w:left="567"/>
        <w:jc w:val="both"/>
        <w:rPr>
          <w:rFonts w:ascii="Arial Narrow" w:eastAsia="Arial Narrow" w:hAnsi="Arial Narrow" w:cs="Arial Narrow"/>
          <w:kern w:val="0"/>
          <w14:ligatures w14:val="none"/>
          <w:sz w:val="22"/>
          <w:szCs w:val="22"/>
        </w:rPr>
      </w:pPr>
    </w:p>
    <w:p w14:paraId="7A2CF596" w14:textId="32ED08A4" w:rsidR="00F71384" w:rsidRPr="00C95AD2" w:rsidRDefault="00121544" w:rsidP="00A8312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C95AD2">
        <w:rPr>
          <w:rFonts w:ascii="Arial Narrow" w:eastAsia="Arial Narrow" w:hAnsi="Arial Narrow" w:cs="Arial Narrow"/>
          <w:kern w:val="0"/>
          <w14:ligatures w14:val="none"/>
          <w:sz w:val="22"/>
          <w:szCs w:val="22"/>
        </w:rPr>
        <w:t xml:space="preserve">Así también, la Secretaría Técnica, en ejercicio de sus facultades, considera que el hecho denunciado, consistente en que la compañía aseguradora habría dilatado la atención de la solicitud de cobertura presentada por la denunciante por el fallecimiento del señor [APELLIDO] del Águila Bartra en virtud de la Póliza del Seguro de Vida 6101459900039;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95AD2">
        <w:rPr>
          <w:rFonts w:ascii="Arial Narrow" w:eastAsia="Arial Narrow" w:hAnsi="Arial Narrow" w:cs="Arial Narrow"/>
          <w:color w:val="000000"/>
          <w:kern w:val="0"/>
          <w:sz w:val="22"/>
          <w:szCs w:val="22"/>
          <w:lang w:eastAsia="es-PE"/>
          <w14:ligatures w14:val="none"/>
        </w:rPr>
        <w:t xml:space="preserve"/>
      </w:r>
      <w:r w:rsidRPr="00C95AD2">
        <w:rPr>
          <w:rFonts w:ascii="Arial Narrow" w:eastAsia="Arial Narrow" w:hAnsi="Arial Narrow" w:cs="Arial Narrow"/>
          <w:kern w:val="0"/>
          <w14:ligatures w14:val="none"/>
          <w:sz w:val="22"/>
          <w:szCs w:val="22"/>
        </w:rPr>
        <w:t xml:space="preserve"/>
      </w:r>
      <w:bookmarkEnd w:id="11"/>
      <w:r w:rsidR="00BB14E5" w:rsidRPr="00BB14E5">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BB14E5" w:rsidRPr="00BB14E5">
        <w:rPr>
          <w:rFonts w:ascii="Arial Narrow" w:eastAsia="Arial Narrow" w:hAnsi="Arial Narrow" w:cs="Arial Narrow"/>
          <w:color w:val="000000"/>
          <w:kern w:val="0"/>
          <w:sz w:val="22"/>
          <w:szCs w:val="22"/>
          <w:shd w:val="clear" w:color="auto" w:fill="FFFFFF"/>
          <w:lang w:eastAsia="es-PE"/>
          <w14:ligatures w14:val="none"/>
        </w:rPr>
        <w:t/>
      </w:r>
      <w:proofErr w:type="spellEnd"/>
      <w:r w:rsidR="00BB14E5" w:rsidRPr="00BB14E5">
        <w:rPr>
          <w:rFonts w:ascii="Arial Narrow" w:eastAsia="Arial Narrow" w:hAnsi="Arial Narrow" w:cs="Arial Narrow"/>
          <w:color w:val="000000"/>
          <w:kern w:val="0"/>
          <w:sz w:val="22"/>
          <w:szCs w:val="22"/>
          <w:shd w:val="clear" w:color="auto" w:fill="FFFFFF"/>
          <w:lang w:eastAsia="es-PE"/>
          <w14:ligatures w14:val="none"/>
        </w:rPr>
        <w:t xml:space="preserve"/>
      </w:r>
      <w:r w:rsidR="00A83123" w:rsidRPr="00C95AD2">
        <w:rPr>
          <w:rFonts w:ascii="Arial Narrow" w:eastAsia="Arial Narrow" w:hAnsi="Arial Narrow" w:cs="Arial Narrow"/>
          <w:kern w:val="0"/>
          <w14:ligatures w14:val="none"/>
          <w:sz w:val="22"/>
          <w:szCs w:val="22"/>
        </w:rPr>
        <w:t xml:space="preserve"/>
      </w:r>
      <w:r w:rsidR="00A83123" w:rsidRPr="00C95AD2">
        <w:rPr>
          <w:rFonts w:ascii="Arial Narrow" w:eastAsia="Arial Narrow" w:hAnsi="Arial Narrow" w:cs="Arial Narrow"/>
          <w:kern w:val="0"/>
          <w14:ligatures w14:val="none"/>
          <w:sz w:val="22"/>
          <w:szCs w:val="22"/>
        </w:rPr>
        <w:lastRenderedPageBreak/>
        <w:t/>
      </w:r>
      <w:r w:rsidR="00A83123" w:rsidRPr="00C95AD2">
        <w:rPr>
          <w:rFonts w:ascii="Arial Narrow" w:eastAsia="Arial Narrow" w:hAnsi="Arial Narrow" w:cs="Arial Narrow"/>
          <w:color w:val="000000"/>
          <w:kern w:val="0"/>
          <w:sz w:val="22"/>
          <w:szCs w:val="22"/>
          <w:lang w:eastAsia="es-PE"/>
          <w14:ligatures w14:val="none"/>
        </w:rPr>
        <w:t/>
      </w:r>
      <w:r w:rsidR="00A83123" w:rsidRPr="00C95AD2">
        <w:rPr>
          <w:rFonts w:ascii="Arial Narrow" w:eastAsia="Arial Narrow" w:hAnsi="Arial Narrow" w:cs="Arial Narrow"/>
          <w:kern w:val="0"/>
          <w14:ligatures w14:val="none"/>
          <w:sz w:val="22"/>
          <w:szCs w:val="22"/>
        </w:rPr>
        <w:t xml:space="preserve"/>
      </w:r>
      <w:r w:rsidR="00A83123" w:rsidRPr="00C95AD2">
        <w:rPr>
          <w:rFonts w:ascii="Arial Narrow" w:eastAsia="Arial Narrow" w:hAnsi="Arial Narrow" w:cs="Arial Narrow"/>
          <w:color w:val="000000"/>
          <w:kern w:val="0"/>
          <w:sz w:val="22"/>
          <w:szCs w:val="22"/>
          <w:lang w:eastAsia="es-PE"/>
          <w14:ligatures w14:val="none"/>
        </w:rPr>
        <w:t/>
      </w:r>
      <w:r w:rsidR="00A83123" w:rsidRPr="00C95AD2">
        <w:rPr>
          <w:rFonts w:ascii="Arial Narrow" w:eastAsia="Arial Narrow" w:hAnsi="Arial Narrow" w:cs="Arial Narrow"/>
          <w:kern w:val="0"/>
          <w14:ligatures w14:val="none"/>
          <w:sz w:val="22"/>
          <w:szCs w:val="22"/>
        </w:rPr>
        <w:t xml:space="preserve"/>
      </w:r>
      <w:r w:rsidR="00711750" w:rsidRPr="00C95AD2">
        <w:rPr>
          <w:rFonts w:ascii="Arial Narrow" w:eastAsia="Arial Narrow" w:hAnsi="Arial Narrow" w:cs="Arial Narrow"/>
          <w:bCs/>
          <w:color w:val="000000"/>
          <w:kern w:val="0"/>
          <w:sz w:val="22"/>
          <w:szCs w:val="22"/>
          <w:lang w:eastAsia="es-PE"/>
          <w14:ligatures w14:val="none"/>
        </w:rPr>
        <w:t xml:space="preserve"/>
      </w:r>
      <w:bookmarkStart w:id="12" w:name="_Hlk215162008"/>
      <w:bookmarkEnd w:id="1"/>
    </w:p>
    <w:p w14:paraId="59C3C215" w14:textId="77777777" w:rsidR="00A83123" w:rsidRPr="00C95AD2" w:rsidRDefault="00A83123" w:rsidP="00A83123">
      <w:pPr>
        <w:pStyle w:val="Prrafodelista"/>
        <w:spacing w:after="0" w:line="240" w:lineRule="auto"/>
        <w:ind w:left="567"/>
        <w:jc w:val="both"/>
        <w:rPr>
          <w:rFonts w:ascii="Arial Narrow" w:eastAsia="Arial Narrow" w:hAnsi="Arial Narrow" w:cs="Arial Narrow"/>
          <w:kern w:val="0"/>
          <w14:ligatures w14:val="none"/>
          <w:sz w:val="22"/>
          <w:szCs w:val="22"/>
        </w:rPr>
      </w:pPr>
      <w:bookmarkStart w:id="13" w:name="_Hlk214962902"/>
      <w:bookmarkStart w:id="14" w:name="_Hlk214559009"/>
    </w:p>
    <w:p w14:paraId="07559B21" w14:textId="30E8D2B4" w:rsidR="00F71384" w:rsidRPr="00C95AD2"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95AD2">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bookmarkEnd w:id="13"/>
      <w:r w:rsidR="00BB14E5" w:rsidRPr="00BB14E5">
        <w:rPr>
          <w:rFonts w:ascii="Arial Narrow" w:eastAsia="Arial Narrow" w:hAnsi="Arial Narrow" w:cs="Arial Narrow"/>
          <w:color w:val="000000"/>
          <w:kern w:val="0"/>
          <w:sz w:val="22"/>
          <w:szCs w:val="22"/>
          <w:shd w:val="clear" w:color="auto" w:fill="FFFFFF"/>
          <w:lang w:eastAsia="es-PE"/>
          <w14:ligatures w14:val="none"/>
        </w:rPr>
        <w:t xml:space="preserve">la compañía aseguradora el 18 de noviembre de 2025 habría rechazado indebidamente a la denunciante la solicitud de reconsideración de liquidación de la Póliza del Seguro de Vida </w:t>
      </w:r>
      <w:proofErr w:type="spellStart"/>
      <w:r w:rsidR="00BB14E5" w:rsidRPr="00BB14E5">
        <w:rPr>
          <w:rFonts w:ascii="Arial Narrow" w:eastAsia="Arial Narrow" w:hAnsi="Arial Narrow" w:cs="Arial Narrow"/>
          <w:color w:val="000000"/>
          <w:kern w:val="0"/>
          <w:sz w:val="22"/>
          <w:szCs w:val="22"/>
          <w:shd w:val="clear" w:color="auto" w:fill="FFFFFF"/>
          <w:lang w:eastAsia="es-PE"/>
          <w14:ligatures w14:val="none"/>
        </w:rPr>
        <w:t/>
      </w:r>
      <w:proofErr w:type="spellEnd"/>
      <w:r w:rsidR="00BB14E5" w:rsidRPr="00BB14E5">
        <w:rPr>
          <w:rFonts w:ascii="Arial Narrow" w:eastAsia="Arial Narrow" w:hAnsi="Arial Narrow" w:cs="Arial Narrow"/>
          <w:color w:val="000000"/>
          <w:kern w:val="0"/>
          <w:sz w:val="22"/>
          <w:szCs w:val="22"/>
          <w:shd w:val="clear" w:color="auto" w:fill="FFFFFF"/>
          <w:lang w:eastAsia="es-PE"/>
          <w14:ligatures w14:val="none"/>
        </w:rPr>
        <w:t xml:space="preserve"> 6101459900039, alegando que no fue presentado por el canal correcto</w:t>
      </w:r>
      <w:r w:rsidR="009C0C89" w:rsidRPr="00C95AD2">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C0C89" w:rsidRPr="00C95AD2">
        <w:rPr>
          <w:rFonts w:ascii="Arial Narrow" w:eastAsia="Arial Narrow" w:hAnsi="Arial Narrow" w:cs="Arial Narrow"/>
          <w:color w:val="000000"/>
          <w:kern w:val="0"/>
          <w:sz w:val="22"/>
          <w:szCs w:val="22"/>
          <w:lang w:eastAsia="es-PE"/>
          <w14:ligatures w14:val="none"/>
        </w:rPr>
        <w:t/>
      </w:r>
      <w:r w:rsidR="009C0C89" w:rsidRPr="00C95AD2">
        <w:rPr>
          <w:rFonts w:ascii="Arial Narrow" w:eastAsia="Arial Narrow" w:hAnsi="Arial Narrow" w:cs="Arial Narrow"/>
          <w:kern w:val="0"/>
          <w14:ligatures w14:val="none"/>
          <w:sz w:val="22"/>
          <w:szCs w:val="22"/>
        </w:rPr>
        <w:t xml:space="preserve"> y 19</w:t>
      </w:r>
      <w:r w:rsidR="009C0C89" w:rsidRPr="00C95AD2">
        <w:rPr>
          <w:rFonts w:ascii="Arial Narrow" w:eastAsia="Arial Narrow" w:hAnsi="Arial Narrow" w:cs="Arial Narrow"/>
          <w:color w:val="000000"/>
          <w:kern w:val="0"/>
          <w:sz w:val="22"/>
          <w:szCs w:val="22"/>
          <w:lang w:eastAsia="es-PE"/>
          <w14:ligatures w14:val="none"/>
        </w:rPr>
        <w:t/>
      </w:r>
      <w:r w:rsidR="009C0C89" w:rsidRPr="00C95AD2">
        <w:rPr>
          <w:rFonts w:ascii="Arial Narrow" w:eastAsia="Arial Narrow" w:hAnsi="Arial Narrow" w:cs="Arial Narrow"/>
          <w:kern w:val="0"/>
          <w14:ligatures w14:val="none"/>
          <w:sz w:val="22"/>
          <w:szCs w:val="22"/>
        </w:rPr>
        <w:t xml:space="preserve"> del Código</w:t>
      </w:r>
      <w:r w:rsidR="009C0C89" w:rsidRPr="00C95AD2">
        <w:rPr>
          <w:rFonts w:ascii="Arial Narrow" w:eastAsia="Arial Narrow" w:hAnsi="Arial Narrow" w:cs="Arial Narrow"/>
          <w:bCs/>
          <w:color w:val="000000"/>
          <w:kern w:val="0"/>
          <w:sz w:val="22"/>
          <w:szCs w:val="22"/>
          <w:lang w:eastAsia="es-PE"/>
          <w14:ligatures w14:val="none"/>
        </w:rPr>
        <w:t xml:space="preserve">. </w:t>
      </w:r>
    </w:p>
    <w:bookmarkEnd w:id="6"/>
    <w:bookmarkEnd w:id="9"/>
    <w:bookmarkEnd w:id="12"/>
    <w:bookmarkEnd w:id="14"/>
    <w:p w14:paraId="432038D6" w14:textId="0A9F6D75" w:rsidR="00CA59A2" w:rsidRPr="00345437" w:rsidRDefault="00CA59A2" w:rsidP="00327F5B">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bookmarkStart w:id="15"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6"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7F2CC34" w:rsidR="00CA59A2" w:rsidRPr="00A16DA3"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5"/>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5405B2">
        <w:rPr>
          <w:rFonts w:ascii="Arial Narrow" w:eastAsia="Arial Narrow" w:hAnsi="Arial Narrow" w:cs="Arial Narrow"/>
          <w:color w:val="000000"/>
          <w:kern w:val="0"/>
          <w:sz w:val="22"/>
          <w:szCs w:val="22"/>
          <w:lang w:val="es-ES" w:eastAsia="es-ES"/>
          <w14:ligatures w14:val="none"/>
        </w:rPr>
        <w:t xml:space="preserve">conviene requerir </w:t>
      </w:r>
      <w:r w:rsidR="005405B2" w:rsidRPr="005405B2">
        <w:rPr>
          <w:rFonts w:ascii="Arial Narrow" w:eastAsia="Arial Narrow" w:hAnsi="Arial Narrow" w:cs="Arial Narrow"/>
          <w:color w:val="000000"/>
          <w:kern w:val="0"/>
          <w:sz w:val="22"/>
          <w:szCs w:val="22"/>
          <w:lang w:val="es-ES" w:eastAsia="es-ES"/>
          <w14:ligatures w14:val="none"/>
        </w:rPr>
        <w:t>a la compañía aseguradora</w:t>
      </w:r>
      <w:r w:rsidRPr="005405B2">
        <w:rPr>
          <w:rFonts w:ascii="Arial Narrow" w:eastAsia="Arial Narrow" w:hAnsi="Arial Narrow" w:cs="Arial Narrow"/>
          <w:color w:val="000000"/>
          <w:kern w:val="0"/>
          <w:sz w:val="22"/>
          <w:szCs w:val="22"/>
          <w:lang w:val="es-ES" w:eastAsia="es-ES"/>
          <w14:ligatures w14:val="none"/>
        </w:rPr>
        <w:t xml:space="preserve"> que, en un</w:t>
      </w:r>
      <w:r w:rsidRPr="0026598E">
        <w:rPr>
          <w:rFonts w:ascii="Arial Narrow" w:eastAsia="Arial Narrow" w:hAnsi="Arial Narrow" w:cs="Arial Narrow"/>
          <w:color w:val="000000"/>
          <w:kern w:val="0"/>
          <w:sz w:val="22"/>
          <w:szCs w:val="22"/>
          <w:lang w:val="es-ES" w:eastAsia="es-ES"/>
          <w14:ligatures w14:val="none"/>
        </w:rPr>
        <w:t xml:space="preserve"> plazo no mayor de cinco (5) días hábiles </w:t>
      </w:r>
      <w:r w:rsidRPr="00A16DA3">
        <w:rPr>
          <w:rFonts w:ascii="Arial Narrow" w:eastAsia="Arial Narrow" w:hAnsi="Arial Narrow" w:cs="Arial Narrow"/>
          <w:color w:val="000000"/>
          <w:kern w:val="0"/>
          <w:sz w:val="22"/>
          <w:szCs w:val="22"/>
          <w:lang w:val="es-ES" w:eastAsia="es-ES"/>
          <w14:ligatures w14:val="none"/>
        </w:rPr>
        <w:t xml:space="preserve">contado a partir del día siguiente de la notificación de la presente resolución, cumpla con lo siguiente: </w:t>
      </w:r>
      <w:r w:rsidR="009C0C89" w:rsidRPr="009C0C89">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9C0C89" w:rsidRPr="009C0C89">
        <w:rPr>
          <w:rFonts w:ascii="Arial Narrow" w:eastAsia="Arial Narrow" w:hAnsi="Arial Narrow" w:cs="Arial Narrow"/>
          <w:color w:val="000000"/>
          <w:kern w:val="0"/>
          <w:sz w:val="22"/>
          <w:szCs w:val="22"/>
          <w:lang w:val="es-ES" w:eastAsia="es-ES"/>
          <w14:ligatures w14:val="none"/>
        </w:rPr>
        <w:t/>
      </w:r>
      <w:proofErr w:type="spellEnd"/>
      <w:r w:rsidR="009C0C89" w:rsidRPr="009C0C89">
        <w:rPr>
          <w:rFonts w:ascii="Arial Narrow" w:eastAsia="Arial Narrow" w:hAnsi="Arial Narrow" w:cs="Arial Narrow"/>
          <w:color w:val="000000"/>
          <w:kern w:val="0"/>
          <w:sz w:val="22"/>
          <w:szCs w:val="22"/>
          <w:lang w:val="es-ES" w:eastAsia="es-ES"/>
          <w14:ligatures w14:val="none"/>
        </w:rPr>
        <w:t xml:space="preserve"> 6101459900039 del Seguro de Vida Ley, así como el cargo de remisión de la póliza; (</w:t>
      </w:r>
      <w:proofErr w:type="spellStart"/>
      <w:r w:rsidR="009C0C89" w:rsidRPr="009C0C89">
        <w:rPr>
          <w:rFonts w:ascii="Arial Narrow" w:eastAsia="Arial Narrow" w:hAnsi="Arial Narrow" w:cs="Arial Narrow"/>
          <w:color w:val="000000"/>
          <w:kern w:val="0"/>
          <w:sz w:val="22"/>
          <w:szCs w:val="22"/>
          <w:lang w:val="es-ES" w:eastAsia="es-ES"/>
          <w14:ligatures w14:val="none"/>
        </w:rPr>
        <w:t>ii</w:t>
      </w:r>
      <w:proofErr w:type="spellEnd"/>
      <w:r w:rsidR="009C0C89" w:rsidRPr="009C0C89">
        <w:rPr>
          <w:rFonts w:ascii="Arial Narrow" w:eastAsia="Arial Narrow" w:hAnsi="Arial Narrow" w:cs="Arial Narrow"/>
          <w:color w:val="000000"/>
          <w:kern w:val="0"/>
          <w:sz w:val="22"/>
          <w:szCs w:val="22"/>
          <w:lang w:val="es-ES" w:eastAsia="es-ES"/>
          <w14:ligatures w14:val="none"/>
        </w:rPr>
        <w:t>) presentar los medios probatorios que acrediten que el cálculo de la indemnización consignada en la liquidación comunicada el 13 de noviembre de 2025 fue justificada; y, (</w:t>
      </w:r>
      <w:proofErr w:type="spellStart"/>
      <w:r w:rsidR="009C0C89" w:rsidRPr="009C0C89">
        <w:rPr>
          <w:rFonts w:ascii="Arial Narrow" w:eastAsia="Arial Narrow" w:hAnsi="Arial Narrow" w:cs="Arial Narrow"/>
          <w:color w:val="000000"/>
          <w:kern w:val="0"/>
          <w:sz w:val="22"/>
          <w:szCs w:val="22"/>
          <w:lang w:val="es-ES" w:eastAsia="es-ES"/>
          <w14:ligatures w14:val="none"/>
        </w:rPr>
        <w:t>iii</w:t>
      </w:r>
      <w:proofErr w:type="spellEnd"/>
      <w:r w:rsidR="009C0C89" w:rsidRPr="009C0C89">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A16DA3">
        <w:rPr>
          <w:rFonts w:ascii="Arial Narrow" w:eastAsia="Arial Narrow" w:hAnsi="Arial Narrow" w:cs="Arial Narrow"/>
          <w:color w:val="000000"/>
          <w:kern w:val="0"/>
          <w:sz w:val="22"/>
          <w:szCs w:val="22"/>
          <w:lang w:val="es-ES" w:eastAsia="es-ES"/>
          <w14:ligatures w14:val="none"/>
        </w:rPr>
        <w:t>.</w:t>
      </w:r>
      <w:r w:rsidRPr="00A16DA3">
        <w:rPr>
          <w:rFonts w:ascii="Arial Narrow" w:eastAsia="Arial Narrow" w:hAnsi="Arial Narrow" w:cs="Arial Narrow"/>
          <w:color w:val="000000"/>
          <w:kern w:val="0"/>
          <w:sz w:val="22"/>
          <w:szCs w:val="22"/>
          <w:lang w:eastAsia="es-ES"/>
          <w14:ligatures w14:val="none"/>
        </w:rPr>
        <w:t xml:space="preserve"> </w:t>
      </w:r>
    </w:p>
    <w:bookmarkEnd w:id="16"/>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9215327" w14:textId="51788216" w:rsidR="00121544" w:rsidRPr="00A83123" w:rsidRDefault="00CA59A2" w:rsidP="00A83123">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24 de diciembre de 2025 interpuesta por la señora [DENUNCIANTE] contra Mapfre Perú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011872" w:rsidRPr="00137FDF">
        <w:rPr>
          <w:rFonts w:ascii="Arial Narrow" w:eastAsia="Arial Narrow" w:hAnsi="Arial Narrow" w:cs="Arial Narrow"/>
          <w:color w:val="000000"/>
          <w:kern w:val="0"/>
          <w:sz w:val="22"/>
          <w:szCs w:val="22"/>
          <w:lang w:val="es-ES" w:eastAsia="es-ES"/>
          <w14:ligatures w14:val="none"/>
        </w:rPr>
        <w:t xml:space="preserve"/>
      </w:r>
      <w:r w:rsidR="00011872" w:rsidRPr="00011872">
        <w:rPr>
          <w:rFonts w:ascii="Arial Narrow" w:eastAsia="Arial Narrow" w:hAnsi="Arial Narrow" w:cs="Arial Narrow"/>
          <w:color w:val="000000"/>
          <w:kern w:val="0"/>
          <w:sz w:val="22"/>
          <w:szCs w:val="22"/>
          <w:lang w:val="es-ES" w:eastAsia="es-ES"/>
          <w14:ligatures w14:val="none"/>
        </w:rPr>
        <w:t xml:space="preserve"/>
      </w:r>
      <w:r w:rsidRPr="00011872">
        <w:rPr>
          <w:rFonts w:ascii="Arial Narrow" w:eastAsia="Arial Narrow" w:hAnsi="Arial Narrow" w:cs="Arial Narrow"/>
          <w:color w:val="000000"/>
          <w:kern w:val="0"/>
          <w:sz w:val="22"/>
          <w:szCs w:val="22"/>
          <w:shd w:val="clear" w:color="auto" w:fill="FFFFFF"/>
          <w:lang w:eastAsia="es-PE"/>
          <w14:ligatures w14:val="none"/>
        </w:rPr>
        <w:t xml:space="preserve"/>
      </w:r>
      <w:r w:rsidR="005405B2" w:rsidRPr="00011872">
        <w:rPr>
          <w:rFonts w:ascii="Arial Narrow" w:eastAsia="Arial Narrow" w:hAnsi="Arial Narrow" w:cs="Arial Narrow"/>
          <w:bCs/>
          <w:spacing w:val="-3"/>
          <w:kern w:val="0"/>
          <w14:ligatures w14:val="none"/>
          <w:sz w:val="22"/>
          <w:szCs w:val="22"/>
        </w:rPr>
        <w:t xml:space="preserve"/>
      </w:r>
      <w:r w:rsidR="005405B2" w:rsidRPr="00011872">
        <w:rPr>
          <w:rFonts w:ascii="Arial Narrow" w:eastAsia="Arial Narrow" w:hAnsi="Arial Narrow" w:cs="Arial Narrow"/>
          <w:color w:val="000000"/>
          <w:kern w:val="0"/>
          <w:sz w:val="22"/>
          <w:szCs w:val="22"/>
          <w:shd w:val="clear" w:color="auto" w:fill="FFFFFF"/>
          <w:lang w:eastAsia="es-PE"/>
          <w14:ligatures w14:val="none"/>
        </w:rPr>
        <w:t xml:space="preserve"/>
      </w:r>
      <w:r w:rsidRPr="00011872">
        <w:rPr>
          <w:rFonts w:ascii="Arial Narrow" w:eastAsia="Arial Narrow" w:hAnsi="Arial Narrow" w:cs="Arial Narrow"/>
          <w:color w:val="000000"/>
          <w:kern w:val="0"/>
          <w:sz w:val="22"/>
          <w:szCs w:val="22"/>
          <w:shd w:val="clear" w:color="auto" w:fill="FFFFFF"/>
          <w:lang w:eastAsia="es-PE"/>
          <w14:ligatures w14:val="none"/>
        </w:rPr>
        <w:t xml:space="preserve"/>
      </w:r>
      <w:r w:rsidR="005405B2" w:rsidRPr="00011872">
        <w:rPr>
          <w:rFonts w:ascii="Arial Narrow" w:eastAsia="Arial Narrow" w:hAnsi="Arial Narrow" w:cs="Arial Narrow"/>
          <w:bCs/>
          <w:sz w:val="22"/>
          <w:szCs w:val="22"/>
        </w:rPr>
        <w:t/>
      </w:r>
      <w:r w:rsidR="005405B2" w:rsidRPr="00A83123">
        <w:rPr>
          <w:rFonts w:ascii="Arial Narrow" w:eastAsia="Arial Narrow" w:hAnsi="Arial Narrow" w:cs="Arial Narrow"/>
          <w:bCs/>
          <w:sz w:val="22"/>
          <w:szCs w:val="22"/>
        </w:rPr>
        <w:t/>
      </w:r>
      <w:r w:rsidRPr="00A83123">
        <w:rPr>
          <w:rFonts w:ascii="Arial Narrow" w:eastAsia="Arial Narrow" w:hAnsi="Arial Narrow" w:cs="Arial Narrow"/>
          <w:color w:val="000000"/>
          <w:kern w:val="0"/>
          <w:sz w:val="22"/>
          <w:szCs w:val="22"/>
          <w:shd w:val="clear" w:color="auto" w:fill="FFFFFF"/>
          <w:lang w:eastAsia="es-PE"/>
          <w14:ligatures w14:val="none"/>
        </w:rPr>
        <w:t xml:space="preserve"/>
      </w:r>
      <w:bookmarkStart w:id="17" w:name="_Hlk215062067"/>
      <w:r w:rsidR="00121544" w:rsidRPr="00A83123">
        <w:rPr>
          <w:rFonts w:ascii="Arial Narrow" w:eastAsia="Arial Narrow" w:hAnsi="Arial Narrow" w:cs="Arial Narrow"/>
          <w:color w:val="000000"/>
          <w:kern w:val="0"/>
          <w:sz w:val="22"/>
          <w:szCs w:val="22"/>
          <w:shd w:val="clear" w:color="auto" w:fill="FFFFFF"/>
          <w:lang w:eastAsia="es-PE"/>
          <w14:ligatures w14:val="none"/>
        </w:rPr>
        <w:t/>
      </w:r>
    </w:p>
    <w:p w14:paraId="4D12F770" w14:textId="77777777" w:rsidR="004E3D76" w:rsidRPr="00A83123" w:rsidRDefault="004E3D76" w:rsidP="004E3D76">
      <w:pPr>
        <w:pStyle w:val="Prrafodelista"/>
        <w:rPr>
          <w:rFonts w:ascii="Arial Narrow" w:eastAsia="Arial Narrow" w:hAnsi="Arial Narrow" w:cs="Arial Narrow"/>
          <w:kern w:val="0"/>
          <w14:ligatures w14:val="none"/>
          <w:sz w:val="22"/>
          <w:szCs w:val="22"/>
        </w:rPr>
      </w:pPr>
      <w:bookmarkStart w:id="18" w:name="_Hlk215162047"/>
    </w:p>
    <w:p w14:paraId="459C18BA" w14:textId="02084EDF" w:rsidR="00D95B49" w:rsidRPr="00A83123" w:rsidRDefault="00D95B49" w:rsidP="00D95B4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A83123">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BB14E5">
        <w:rPr>
          <w:rFonts w:ascii="Arial Narrow" w:eastAsia="Arial Narrow" w:hAnsi="Arial Narrow" w:cs="Arial Narrow"/>
          <w:kern w:val="0"/>
          <w14:ligatures w14:val="none"/>
          <w:sz w:val="22"/>
          <w:szCs w:val="22"/>
        </w:rPr>
        <w:t xml:space="preserve">la compañía aseguradora habría </w:t>
      </w:r>
      <w:r w:rsidR="00070124" w:rsidRPr="00BB14E5">
        <w:rPr>
          <w:rFonts w:ascii="Arial Narrow" w:eastAsia="Arial Narrow" w:hAnsi="Arial Narrow" w:cs="Arial Narrow"/>
          <w:kern w:val="0"/>
          <w14:ligatures w14:val="none"/>
          <w:sz w:val="22"/>
          <w:szCs w:val="22"/>
        </w:rPr>
        <w:t>realizado una</w:t>
      </w:r>
      <w:r w:rsidRPr="00BB14E5">
        <w:rPr>
          <w:rFonts w:ascii="Arial Narrow" w:eastAsia="Arial Narrow" w:hAnsi="Arial Narrow" w:cs="Arial Narrow"/>
          <w:kern w:val="0"/>
          <w14:ligatures w14:val="none"/>
          <w:sz w:val="22"/>
          <w:szCs w:val="22"/>
        </w:rPr>
        <w:t xml:space="preserve"> liquidación </w:t>
      </w:r>
      <w:r w:rsidR="00070124" w:rsidRPr="00BB14E5">
        <w:rPr>
          <w:rFonts w:ascii="Arial Narrow" w:eastAsia="Arial Narrow" w:hAnsi="Arial Narrow" w:cs="Arial Narrow"/>
          <w:kern w:val="0"/>
          <w14:ligatures w14:val="none"/>
          <w:sz w:val="22"/>
          <w:szCs w:val="22"/>
        </w:rPr>
        <w:t>inadecuada</w:t>
      </w:r>
      <w:r w:rsidRPr="00BB14E5">
        <w:rPr>
          <w:rFonts w:ascii="Arial Narrow" w:eastAsia="Arial Narrow" w:hAnsi="Arial Narrow" w:cs="Arial Narrow"/>
          <w:kern w:val="0"/>
          <w14:ligatures w14:val="none"/>
          <w:sz w:val="22"/>
          <w:szCs w:val="22"/>
        </w:rPr>
        <w:t xml:space="preserve"> de la Póliza </w:t>
      </w:r>
      <w:proofErr w:type="spellStart"/>
      <w:r w:rsidRPr="00BB14E5">
        <w:rPr>
          <w:rFonts w:ascii="Arial Narrow" w:eastAsia="Arial Narrow" w:hAnsi="Arial Narrow" w:cs="Arial Narrow"/>
          <w:kern w:val="0"/>
          <w14:ligatures w14:val="none"/>
          <w:sz w:val="22"/>
          <w:szCs w:val="22"/>
        </w:rPr>
        <w:t/>
      </w:r>
      <w:proofErr w:type="spellEnd"/>
      <w:r w:rsidRPr="00BB14E5">
        <w:rPr>
          <w:rFonts w:ascii="Arial Narrow" w:eastAsia="Arial Narrow" w:hAnsi="Arial Narrow" w:cs="Arial Narrow"/>
          <w:kern w:val="0"/>
          <w14:ligatures w14:val="none"/>
          <w:sz w:val="22"/>
          <w:szCs w:val="22"/>
        </w:rPr>
        <w:t xml:space="preserve"> 6101459900039 del Seguro de Vida Ley </w:t>
      </w:r>
      <w:r w:rsidR="00070124" w:rsidRPr="00BB14E5">
        <w:rPr>
          <w:rFonts w:ascii="Arial Narrow" w:eastAsia="Arial Narrow" w:hAnsi="Arial Narrow" w:cs="Arial Narrow"/>
          <w:kern w:val="0"/>
          <w14:ligatures w14:val="none"/>
          <w:sz w:val="22"/>
          <w:szCs w:val="22"/>
        </w:rPr>
        <w:t>en virtud del fallecimiento del</w:t>
      </w:r>
      <w:r w:rsidRPr="00BB14E5">
        <w:rPr>
          <w:rFonts w:ascii="Arial Narrow" w:eastAsia="Arial Narrow" w:hAnsi="Arial Narrow" w:cs="Arial Narrow"/>
          <w:kern w:val="0"/>
          <w14:ligatures w14:val="none"/>
          <w:sz w:val="22"/>
          <w:szCs w:val="22"/>
        </w:rPr>
        <w:t xml:space="preserve"> Carlos Arnold del Águila Bartra.</w:t>
      </w:r>
    </w:p>
    <w:p w14:paraId="291002C1" w14:textId="77777777" w:rsidR="004E3D76" w:rsidRPr="00A83123" w:rsidRDefault="004E3D76" w:rsidP="004E3D76">
      <w:pPr>
        <w:pStyle w:val="Prrafodelista"/>
        <w:rPr>
          <w:rFonts w:ascii="Arial Narrow" w:eastAsia="Arial Narrow" w:hAnsi="Arial Narrow" w:cs="Arial Narrow"/>
          <w:kern w:val="0"/>
          <w14:ligatures w14:val="none"/>
          <w:sz w:val="22"/>
          <w:szCs w:val="22"/>
        </w:rPr>
      </w:pPr>
    </w:p>
    <w:p w14:paraId="56C1690A" w14:textId="5A7A87A5" w:rsidR="004E3D76" w:rsidRPr="00A83123" w:rsidRDefault="004E3D76"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A83123">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la compañía aseguradora habría dilatado la atención de la solicitud de cobertura presentada por la denunciante por el fallecimiento del señor [APELLIDO] del Águila Bartra en virtud de la Póliza del Seguro de Vida 6101459900039.</w:t>
      </w:r>
      <w:r w:rsidRPr="00BB14E5">
        <w:rPr>
          <w:rFonts w:ascii="Arial Narrow" w:eastAsia="Arial Narrow" w:hAnsi="Arial Narrow" w:cs="Arial Narrow"/>
          <w:kern w:val="0"/>
          <w14:ligatures w14:val="none"/>
          <w:sz w:val="22"/>
          <w:szCs w:val="22"/>
        </w:rPr>
        <w:t xml:space="preserve"/>
      </w:r>
      <w:r w:rsidR="00070124" w:rsidRPr="00BB14E5">
        <w:rPr>
          <w:rFonts w:ascii="Arial Narrow" w:eastAsia="Arial Narrow" w:hAnsi="Arial Narrow" w:cs="Arial Narrow"/>
          <w:kern w:val="0"/>
          <w14:ligatures w14:val="none"/>
          <w:sz w:val="22"/>
          <w:szCs w:val="22"/>
        </w:rPr>
        <w:t xml:space="preserve"/>
      </w:r>
      <w:r w:rsidR="00F53BB8" w:rsidRPr="00BB14E5">
        <w:rPr>
          <w:rFonts w:ascii="Arial Narrow" w:eastAsia="Arial Narrow" w:hAnsi="Arial Narrow" w:cs="Arial Narrow"/>
          <w:kern w:val="0"/>
          <w14:ligatures w14:val="none"/>
          <w:sz w:val="22"/>
          <w:szCs w:val="22"/>
        </w:rPr>
        <w:t xml:space="preserve"/>
      </w:r>
      <w:r w:rsidR="00070124" w:rsidRPr="00BB14E5">
        <w:rPr>
          <w:rFonts w:ascii="Arial Narrow" w:eastAsia="Arial Narrow" w:hAnsi="Arial Narrow" w:cs="Arial Narrow"/>
          <w:kern w:val="0"/>
          <w14:ligatures w14:val="none"/>
          <w:sz w:val="22"/>
          <w:szCs w:val="22"/>
        </w:rPr>
        <w:t xml:space="preserve"/>
      </w:r>
      <w:proofErr w:type="spellStart"/>
      <w:r w:rsidR="00070124" w:rsidRPr="00BB14E5">
        <w:rPr>
          <w:rFonts w:ascii="Arial Narrow" w:eastAsia="Arial Narrow" w:hAnsi="Arial Narrow" w:cs="Arial Narrow"/>
          <w:kern w:val="0"/>
          <w14:ligatures w14:val="none"/>
          <w:sz w:val="22"/>
          <w:szCs w:val="22"/>
        </w:rPr>
        <w:t/>
      </w:r>
      <w:proofErr w:type="spellEnd"/>
      <w:r w:rsidR="00070124" w:rsidRPr="00BB14E5">
        <w:rPr>
          <w:rFonts w:ascii="Arial Narrow" w:eastAsia="Arial Narrow" w:hAnsi="Arial Narrow" w:cs="Arial Narrow"/>
          <w:kern w:val="0"/>
          <w14:ligatures w14:val="none"/>
          <w:sz w:val="22"/>
          <w:szCs w:val="22"/>
        </w:rPr>
        <w:t xml:space="preserve"/>
      </w:r>
      <w:r w:rsidR="00070124">
        <w:rPr>
          <w:rFonts w:ascii="Arial Narrow" w:eastAsia="Arial Narrow" w:hAnsi="Arial Narrow" w:cs="Arial Narrow"/>
          <w:kern w:val="0"/>
          <w14:ligatures w14:val="none"/>
          <w:sz w:val="22"/>
          <w:szCs w:val="22"/>
        </w:rPr>
        <w:t/>
      </w:r>
    </w:p>
    <w:bookmarkEnd w:id="17"/>
    <w:bookmarkEnd w:id="18"/>
    <w:p w14:paraId="042B3F54" w14:textId="777BBF33" w:rsidR="00CA59A2" w:rsidRDefault="00CA59A2" w:rsidP="00327F5B">
      <w:pPr>
        <w:spacing w:after="0" w:line="240" w:lineRule="auto"/>
        <w:jc w:val="both"/>
        <w:rPr>
          <w:rFonts w:ascii="Arial Narrow" w:eastAsia="Arial Narrow" w:hAnsi="Arial Narrow" w:cs="Arial Narrow"/>
          <w:kern w:val="0"/>
          <w14:ligatures w14:val="none"/>
          <w:sz w:val="22"/>
          <w:szCs w:val="22"/>
        </w:rPr>
      </w:pPr>
    </w:p>
    <w:p w14:paraId="3032DB1C" w14:textId="46A448C3" w:rsidR="00FF3431" w:rsidRPr="00A83123" w:rsidRDefault="00FF3431" w:rsidP="00FF343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A83123">
        <w:rPr>
          <w:rFonts w:ascii="Arial Narrow" w:eastAsia="Arial Narrow" w:hAnsi="Arial Narrow" w:cs="Arial Narrow"/>
          <w:kern w:val="0"/>
          <w14:ligatures w14:val="none"/>
          <w:sz w:val="22"/>
          <w:szCs w:val="22"/>
        </w:rPr>
        <w:lastRenderedPageBreak/>
        <w:t xml:space="preserve">Presunta infracción a los artículos 18 y 19 de la Ley 29571, Código de Protección y Defensa del Consumidor, en tanto </w:t>
      </w:r>
      <w:r w:rsidRPr="00BB14E5">
        <w:rPr>
          <w:rFonts w:ascii="Arial Narrow" w:eastAsia="Arial Narrow" w:hAnsi="Arial Narrow" w:cs="Arial Narrow"/>
          <w:kern w:val="0"/>
          <w14:ligatures w14:val="none"/>
          <w:sz w:val="22"/>
          <w:szCs w:val="22"/>
        </w:rPr>
        <w:t xml:space="preserve">la compañía aseguradora el 18 de noviembre de 2025 habría rechazado indebidamente a la denunciante la solicitud de reconsideración de liquidación de la Póliza del Seguro de Vida </w:t>
      </w:r>
      <w:proofErr w:type="spellStart"/>
      <w:r w:rsidRPr="00BB14E5">
        <w:rPr>
          <w:rFonts w:ascii="Arial Narrow" w:eastAsia="Arial Narrow" w:hAnsi="Arial Narrow" w:cs="Arial Narrow"/>
          <w:kern w:val="0"/>
          <w14:ligatures w14:val="none"/>
          <w:sz w:val="22"/>
          <w:szCs w:val="22"/>
        </w:rPr>
        <w:t/>
      </w:r>
      <w:proofErr w:type="spellEnd"/>
      <w:r w:rsidRPr="00BB14E5">
        <w:rPr>
          <w:rFonts w:ascii="Arial Narrow" w:eastAsia="Arial Narrow" w:hAnsi="Arial Narrow" w:cs="Arial Narrow"/>
          <w:kern w:val="0"/>
          <w14:ligatures w14:val="none"/>
          <w:sz w:val="22"/>
          <w:szCs w:val="22"/>
        </w:rPr>
        <w:t xml:space="preserve"> 6101459900039, alegando que no fue presentado por el canal correcto</w:t>
      </w:r>
      <w:r>
        <w:rPr>
          <w:rFonts w:ascii="Arial Narrow" w:eastAsia="Arial Narrow" w:hAnsi="Arial Narrow" w:cs="Arial Narrow"/>
          <w:kern w:val="0"/>
          <w14:ligatures w14:val="none"/>
          <w:sz w:val="22"/>
          <w:szCs w:val="22"/>
        </w:rPr>
        <w:t>.</w:t>
      </w:r>
    </w:p>
    <w:p w14:paraId="37C23332" w14:textId="77777777" w:rsidR="00FF3431" w:rsidRPr="00A83123" w:rsidRDefault="00FF3431" w:rsidP="00327F5B">
      <w:pPr>
        <w:spacing w:after="0" w:line="240" w:lineRule="auto"/>
        <w:jc w:val="both"/>
        <w:rPr>
          <w:rFonts w:ascii="Arial Narrow" w:eastAsia="Arial Narrow" w:hAnsi="Arial Narrow" w:cs="Arial Narrow"/>
          <w:kern w:val="0"/>
          <w14:ligatures w14:val="none"/>
          <w:sz w:val="22"/>
          <w:szCs w:val="22"/>
        </w:rPr>
      </w:pPr>
    </w:p>
    <w:p w14:paraId="0A292C9F" w14:textId="13FF0E18"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A83123">
        <w:rPr>
          <w:rFonts w:ascii="Arial Narrow" w:eastAsia="Arial Narrow" w:hAnsi="Arial Narrow" w:cs="Arial Narrow"/>
          <w:b/>
          <w:color w:val="000000"/>
          <w:kern w:val="0"/>
          <w:sz w:val="22"/>
          <w:szCs w:val="22"/>
          <w:lang w:eastAsia="es-PE"/>
          <w14:ligatures w14:val="none"/>
        </w:rPr>
        <w:t>SEGUNDO:</w:t>
      </w:r>
      <w:r w:rsidRPr="00A83123">
        <w:rPr>
          <w:rFonts w:ascii="Arial Narrow" w:eastAsia="Arial Narrow" w:hAnsi="Arial Narrow" w:cs="Arial Narrow"/>
          <w:color w:val="000000"/>
          <w:kern w:val="0"/>
          <w:sz w:val="22"/>
          <w:szCs w:val="22"/>
          <w:lang w:eastAsia="es-PE"/>
          <w14:ligatures w14:val="none"/>
        </w:rPr>
        <w:t xml:space="preserve"> tener por ofrecidos los medios probatorios</w:t>
      </w:r>
      <w:r w:rsidRPr="0026598E">
        <w:rPr>
          <w:rFonts w:ascii="Arial Narrow" w:eastAsia="Arial Narrow" w:hAnsi="Arial Narrow" w:cs="Arial Narrow"/>
          <w:color w:val="000000"/>
          <w:kern w:val="0"/>
          <w:sz w:val="22"/>
          <w:szCs w:val="22"/>
          <w:lang w:eastAsia="es-PE"/>
          <w14:ligatures w14:val="none"/>
        </w:rPr>
        <w:t xml:space="preserve">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011872" w:rsidRPr="00137FDF">
        <w:rPr>
          <w:rFonts w:ascii="Arial Narrow" w:eastAsia="Arial Narrow" w:hAnsi="Arial Narrow" w:cs="Arial Narrow"/>
          <w:color w:val="000000"/>
          <w:kern w:val="0"/>
          <w:sz w:val="22"/>
          <w:szCs w:val="22"/>
          <w:lang w:val="es-ES" w:eastAsia="es-ES"/>
          <w14:ligatures w14:val="none"/>
        </w:rPr>
        <w:t>24 de diciembre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A6F5EC4"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5405B2" w:rsidRPr="005405B2">
        <w:rPr>
          <w:rFonts w:ascii="Arial Narrow" w:eastAsia="Arial Narrow" w:hAnsi="Arial Narrow" w:cs="Arial Narrow"/>
          <w:bCs/>
          <w:sz w:val="22"/>
          <w:szCs w:val="22"/>
        </w:rPr>
        <w:t xml:space="preserve">Mapfre Perú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1732A163"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19"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9"/>
      <w:r w:rsidRPr="0026598E">
        <w:rPr>
          <w:rFonts w:ascii="Arial Narrow" w:eastAsia="Arial Narrow" w:hAnsi="Arial Narrow" w:cs="Arial Narrow"/>
          <w:color w:val="000000"/>
          <w:kern w:val="0"/>
          <w:sz w:val="22"/>
          <w:szCs w:val="22"/>
          <w:lang w:eastAsia="es-ES"/>
          <w14:ligatures w14:val="none"/>
        </w:rPr>
        <w:t xml:space="preserve">, </w:t>
      </w:r>
      <w:bookmarkStart w:id="20"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0"/>
      <w:r w:rsidRPr="0026598E">
        <w:rPr>
          <w:rFonts w:ascii="Arial Narrow" w:eastAsia="Arial Narrow" w:hAnsi="Arial Narrow" w:cs="Arial Narrow"/>
          <w:color w:val="000000"/>
          <w:kern w:val="0"/>
          <w:sz w:val="22"/>
          <w:szCs w:val="22"/>
          <w:lang w:val="es-ES" w:eastAsia="es-ES"/>
          <w14:ligatures w14:val="none"/>
        </w:rPr>
        <w:t xml:space="preserve">cumpla con: </w:t>
      </w:r>
      <w:r w:rsidR="00960C7F" w:rsidRPr="00A16DA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960C7F" w:rsidRPr="00A16DA3">
        <w:rPr>
          <w:rFonts w:ascii="Arial Narrow" w:eastAsia="Arial Narrow" w:hAnsi="Arial Narrow" w:cs="Arial Narrow"/>
          <w:color w:val="000000"/>
          <w:kern w:val="0"/>
          <w:sz w:val="22"/>
          <w:szCs w:val="22"/>
          <w:lang w:val="es-ES" w:eastAsia="es-ES"/>
          <w14:ligatures w14:val="none"/>
        </w:rPr>
        <w:t/>
      </w:r>
      <w:proofErr w:type="spellEnd"/>
      <w:r w:rsidR="00960C7F" w:rsidRPr="00A16DA3">
        <w:rPr>
          <w:rFonts w:ascii="Arial Narrow" w:eastAsia="Arial Narrow" w:hAnsi="Arial Narrow" w:cs="Arial Narrow"/>
          <w:color w:val="000000"/>
          <w:kern w:val="0"/>
          <w:sz w:val="22"/>
          <w:szCs w:val="22"/>
          <w:lang w:val="es-ES" w:eastAsia="es-ES"/>
          <w14:ligatures w14:val="none"/>
        </w:rPr>
        <w:t xml:space="preserve"> 6101459900039 del Seguro de Vida Ley, así como el cargo de remisión de la póliza; (</w:t>
      </w:r>
      <w:proofErr w:type="spellStart"/>
      <w:r w:rsidR="00960C7F" w:rsidRPr="00A16DA3">
        <w:rPr>
          <w:rFonts w:ascii="Arial Narrow" w:eastAsia="Arial Narrow" w:hAnsi="Arial Narrow" w:cs="Arial Narrow"/>
          <w:color w:val="000000"/>
          <w:kern w:val="0"/>
          <w:sz w:val="22"/>
          <w:szCs w:val="22"/>
          <w:lang w:val="es-ES" w:eastAsia="es-ES"/>
          <w14:ligatures w14:val="none"/>
        </w:rPr>
        <w:t>ii</w:t>
      </w:r>
      <w:proofErr w:type="spellEnd"/>
      <w:r w:rsidR="00960C7F" w:rsidRPr="00A16DA3">
        <w:rPr>
          <w:rFonts w:ascii="Arial Narrow" w:eastAsia="Arial Narrow" w:hAnsi="Arial Narrow" w:cs="Arial Narrow"/>
          <w:color w:val="000000"/>
          <w:kern w:val="0"/>
          <w:sz w:val="22"/>
          <w:szCs w:val="22"/>
          <w:lang w:val="es-ES" w:eastAsia="es-ES"/>
          <w14:ligatures w14:val="none"/>
        </w:rPr>
        <w:t xml:space="preserve">) presentar los medios probatorios que acrediten que el cálculo de la indemnización consignada en la liquidación </w:t>
      </w:r>
      <w:r w:rsidR="00960C7F">
        <w:rPr>
          <w:rFonts w:ascii="Arial Narrow" w:eastAsia="Arial Narrow" w:hAnsi="Arial Narrow" w:cs="Arial Narrow"/>
          <w:color w:val="000000"/>
          <w:kern w:val="0"/>
          <w:sz w:val="22"/>
          <w:szCs w:val="22"/>
          <w:lang w:val="es-ES" w:eastAsia="es-ES"/>
          <w14:ligatures w14:val="none"/>
        </w:rPr>
        <w:t>comunicada</w:t>
      </w:r>
      <w:r w:rsidR="00960C7F" w:rsidRPr="00A16DA3">
        <w:rPr>
          <w:rFonts w:ascii="Arial Narrow" w:eastAsia="Arial Narrow" w:hAnsi="Arial Narrow" w:cs="Arial Narrow"/>
          <w:color w:val="000000"/>
          <w:kern w:val="0"/>
          <w:sz w:val="22"/>
          <w:szCs w:val="22"/>
          <w:lang w:val="es-ES" w:eastAsia="es-ES"/>
          <w14:ligatures w14:val="none"/>
        </w:rPr>
        <w:t xml:space="preserve"> el 13 de noviembre de 2025 fue justificad</w:t>
      </w:r>
      <w:r w:rsidR="00960C7F">
        <w:rPr>
          <w:rFonts w:ascii="Arial Narrow" w:eastAsia="Arial Narrow" w:hAnsi="Arial Narrow" w:cs="Arial Narrow"/>
          <w:color w:val="000000"/>
          <w:kern w:val="0"/>
          <w:sz w:val="22"/>
          <w:szCs w:val="22"/>
          <w:lang w:val="es-ES" w:eastAsia="es-ES"/>
          <w14:ligatures w14:val="none"/>
        </w:rPr>
        <w:t>a</w:t>
      </w:r>
      <w:r w:rsidR="00960C7F" w:rsidRPr="00A16DA3">
        <w:rPr>
          <w:rFonts w:ascii="Arial Narrow" w:eastAsia="Arial Narrow" w:hAnsi="Arial Narrow" w:cs="Arial Narrow"/>
          <w:color w:val="000000"/>
          <w:kern w:val="0"/>
          <w:sz w:val="22"/>
          <w:szCs w:val="22"/>
          <w:lang w:val="es-ES" w:eastAsia="es-ES"/>
          <w14:ligatures w14:val="none"/>
        </w:rPr>
        <w:t>; y, (</w:t>
      </w:r>
      <w:proofErr w:type="spellStart"/>
      <w:r w:rsidR="00960C7F" w:rsidRPr="00A16DA3">
        <w:rPr>
          <w:rFonts w:ascii="Arial Narrow" w:eastAsia="Arial Narrow" w:hAnsi="Arial Narrow" w:cs="Arial Narrow"/>
          <w:color w:val="000000"/>
          <w:kern w:val="0"/>
          <w:sz w:val="22"/>
          <w:szCs w:val="22"/>
          <w:lang w:val="es-ES" w:eastAsia="es-ES"/>
          <w14:ligatures w14:val="none"/>
        </w:rPr>
        <w:t>iii</w:t>
      </w:r>
      <w:proofErr w:type="spellEnd"/>
      <w:r w:rsidR="00960C7F" w:rsidRPr="00A16DA3">
        <w:rPr>
          <w:rFonts w:ascii="Arial Narrow" w:eastAsia="Arial Narrow" w:hAnsi="Arial Narrow" w:cs="Arial Narrow"/>
          <w:color w:val="000000"/>
          <w:kern w:val="0"/>
          <w:sz w:val="22"/>
          <w:szCs w:val="22"/>
          <w:lang w:val="es-ES" w:eastAsia="es-ES"/>
          <w14:ligatures w14:val="none"/>
        </w:rPr>
        <w:t xml:space="preserve">) </w:t>
      </w:r>
      <w:r w:rsidR="00960C7F" w:rsidRPr="00A16DA3">
        <w:rPr>
          <w:rFonts w:ascii="Arial Narrow" w:eastAsia="Arial Narrow" w:hAnsi="Arial Narrow" w:cs="Arial Narrow"/>
          <w:color w:val="000000"/>
          <w:kern w:val="0"/>
          <w:sz w:val="22"/>
          <w:szCs w:val="22"/>
          <w:lang w:val="es-ES" w:eastAsia="es-ES"/>
          <w14:ligatures w14:val="none"/>
        </w:rPr>
        <w:lastRenderedPageBreak/>
        <w:t>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1"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21"/>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lastRenderedPageBreak/>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2460F5E8"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BD0903">
        <w:rPr>
          <w:rFonts w:ascii="Arial Narrow" w:eastAsia="Arial Narrow" w:hAnsi="Arial Narrow" w:cs="Arial Narrow"/>
          <w:spacing w:val="-3"/>
          <w:kern w:val="0"/>
          <w14:ligatures w14:val="none"/>
          <w:sz w:val="22"/>
          <w:szCs w:val="22"/>
        </w:rPr>
        <w:t xml:space="preserve"/>
      </w:r>
      <w:r w:rsidR="00BD0903" w:rsidRPr="00BD0903">
        <w:rPr>
          <w:rFonts w:ascii="Arial Narrow" w:eastAsia="Arial Narrow" w:hAnsi="Arial Narrow" w:cs="Arial Narrow"/>
          <w:color w:val="000000"/>
          <w:kern w:val="0"/>
          <w:sz w:val="22"/>
          <w:szCs w:val="22"/>
          <w:shd w:val="clear" w:color="auto" w:fill="FFFFFF"/>
          <w:lang w:eastAsia="es-PE"/>
          <w14:ligatures w14:val="none"/>
        </w:rPr>
        <w:t xml:space="preserve"/>
      </w:r>
      <w:r w:rsidRPr="00BD090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5405B2">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3"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bookmarkEnd w:id="23"/>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083D8417" w14:textId="65376211"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5405B2">
        <w:rPr>
          <w:rFonts w:ascii="Arial Narrow" w:eastAsia="Arial Narrow" w:hAnsi="Arial Narrow" w:cs="Arial Narrow"/>
          <w:color w:val="000000"/>
          <w:sz w:val="22"/>
          <w:szCs w:val="22"/>
        </w:rPr>
        <w:t xml:space="preserve">requerir a </w:t>
      </w:r>
      <w:r w:rsidRPr="005405B2">
        <w:rPr>
          <w:rFonts w:ascii="Arial Narrow" w:eastAsia="Arial Narrow" w:hAnsi="Arial Narrow" w:cs="Arial Narrow"/>
          <w:sz w:val="22"/>
          <w:szCs w:val="22"/>
        </w:rPr>
        <w:t xml:space="preserve">Mapfre Perú Compañía de Seguros y Reaseguros S.A. </w:t>
      </w:r>
      <w:r w:rsidRPr="005405B2">
        <w:rPr>
          <w:rFonts w:ascii="Arial Narrow" w:eastAsia="Arial Narrow" w:hAnsi="Arial Narrow" w:cs="Arial Narrow"/>
          <w:sz w:val="22"/>
          <w:szCs w:val="22"/>
          <w:shd w:val="clear" w:color="auto" w:fill="FFFFFF"/>
        </w:rPr>
        <w:t xml:space="preserve">para que </w:t>
      </w:r>
      <w:r w:rsidRPr="005405B2">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4"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24"/>
    <w:p w14:paraId="418E1D52" w14:textId="77777777" w:rsidR="00CA59A2"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571B501C" w14:textId="77777777" w:rsidR="00BB14E5" w:rsidRPr="0026598E" w:rsidRDefault="00BB14E5"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DE7477" w:rsidRDefault="00DE7477" w:rsidP="00DE7477">
      <w:pPr>
        <w:spacing w:after="0" w:line="240" w:lineRule="auto"/>
        <w:jc w:val="center"/>
        <w:rPr>
          <w:rFonts w:ascii="Arial Narrow" w:eastAsia="Arial Narrow" w:hAnsi="Arial Narrow" w:cs="Arial Narrow"/>
          <w:bCs/>
          <w:color w:val="000000"/>
          <w:kern w:val="0"/>
          <w:sz w:val="22"/>
          <w:szCs w:val="22"/>
          <w:lang w:eastAsia="es-PE"/>
          <w14:ligatures w14:val="none"/>
        </w:rPr>
      </w:pPr>
      <w:r w:rsidRPr="00DE7477">
        <w:rPr>
          <w:rFonts w:ascii="Arial Narrow" w:eastAsia="Arial Narrow" w:hAnsi="Arial Narrow" w:cs="Arial Narrow"/>
          <w:bCs/>
          <w:color w:val="000000"/>
          <w:kern w:val="0"/>
          <w:sz w:val="22"/>
          <w:szCs w:val="22"/>
          <w:lang w:eastAsia="es-PE"/>
          <w14:ligatures w14:val="none"/>
        </w:rPr>
        <w:t>Firmado digitalmente por</w:t>
      </w:r>
    </w:p>
    <w:p w14:paraId="564FA57C"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EVELING ROA QUISPE</w:t>
      </w:r>
    </w:p>
    <w:p w14:paraId="488C71A5"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4EF09A7C"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 xml:space="preserve">Comisión de Protección al Consumidor </w:t>
      </w:r>
      <w:proofErr w:type="spellStart"/>
      <w:r w:rsidRPr="006A41C2">
        <w:rPr>
          <w:rFonts w:ascii="Arial Narrow" w:eastAsia="Arial Narrow" w:hAnsi="Arial Narrow" w:cs="Arial Narrow"/>
          <w:b/>
          <w:bCs/>
          <w:color w:val="000000"/>
          <w:kern w:val="0"/>
          <w14:ligatures w14:val="none"/>
          <w:sz w:val="22"/>
          <w:szCs w:val="22"/>
        </w:rPr>
        <w:t/>
      </w:r>
      <w:proofErr w:type="spellEnd"/>
      <w:r w:rsidRPr="006A41C2">
        <w:rPr>
          <w:rFonts w:ascii="Arial Narrow" w:eastAsia="Arial Narrow" w:hAnsi="Arial Narrow" w:cs="Arial Narrow"/>
          <w:b/>
          <w:bCs/>
          <w:color w:val="000000"/>
          <w:kern w:val="0"/>
          <w14:ligatures w14:val="none"/>
          <w:sz w:val="22"/>
          <w:szCs w:val="22"/>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45369F00" w:rsidR="001B5674" w:rsidRPr="00960C7F" w:rsidRDefault="00565126" w:rsidP="00960C7F">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960C7F"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C090781" w14:textId="77777777" w:rsidR="00204F15" w:rsidRDefault="00204F15" w:rsidP="00DA79A0">
      <w:pPr>
        <w:spacing w:after="0" w:line="240" w:lineRule="auto"/>
      </w:pPr>
      <w:r>
        <w:separator/>
      </w:r>
    </w:p>
  </w:endnote>
  <w:endnote w:type="continuationSeparator" w:id="0">
    <w:p w14:paraId="4086DBBD" w14:textId="77777777" w:rsidR="00204F15" w:rsidRDefault="00204F1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9EBDD55" w14:textId="77777777" w:rsidR="00204F15" w:rsidRDefault="00204F15" w:rsidP="00DA79A0">
      <w:pPr>
        <w:spacing w:after="0" w:line="240" w:lineRule="auto"/>
      </w:pPr>
      <w:r>
        <w:separator/>
      </w:r>
    </w:p>
  </w:footnote>
  <w:footnote w:type="continuationSeparator" w:id="0">
    <w:p w14:paraId="2C42C7D9" w14:textId="77777777" w:rsidR="00204F15" w:rsidRDefault="00204F15"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w:t>
      </w:r>
      <w:proofErr w:type="gramStart"/>
      <w:r w:rsidRPr="00B97AB5">
        <w:rPr>
          <w:rFonts w:ascii="Arial Narrow" w:eastAsia="Arial Narrow" w:hAnsi="Arial Narrow" w:cs="Arial Narrow"/>
          <w:sz w:val="16"/>
          <w:szCs w:val="16"/>
        </w:rPr>
        <w:t>Consumidor.-</w:t>
      </w:r>
      <w:proofErr w:type="gramEnd"/>
      <w:r w:rsidRPr="00B97AB5">
        <w:rPr>
          <w:rFonts w:ascii="Arial Narrow" w:eastAsia="Arial Narrow" w:hAnsi="Arial Narrow" w:cs="Arial Narrow"/>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807 Artículo 24.-</w:t>
      </w:r>
      <w:r w:rsidRPr="00B97AB5">
        <w:rPr>
          <w:rFonts w:ascii="Arial Narrow" w:eastAsia="Arial Narrow" w:hAnsi="Arial Narrow" w:cs="Arial Narrow"/>
          <w:sz w:val="16"/>
          <w:szCs w:val="16"/>
        </w:rPr>
        <w:t xml:space="preserve"> El </w:t>
      </w:r>
      <w:proofErr w:type="gramStart"/>
      <w:r w:rsidRPr="00B97AB5">
        <w:rPr>
          <w:rFonts w:ascii="Arial Narrow" w:eastAsia="Arial Narrow" w:hAnsi="Arial Narrow" w:cs="Arial Narrow"/>
          <w:sz w:val="16"/>
          <w:szCs w:val="16"/>
        </w:rPr>
        <w:t>Secretario Técnico</w:t>
      </w:r>
      <w:proofErr w:type="gramEnd"/>
      <w:r w:rsidRPr="00B97AB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t>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69457C94" w14:textId="77777777" w:rsidR="00CA59A2" w:rsidRPr="00BD0903"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D0903">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BD0903">
        <w:rPr>
          <w:rFonts w:ascii="Arial Narrow" w:eastAsia="Arial Narrow" w:hAnsi="Arial Narrow" w:cs="Arial Narrow"/>
          <w:b/>
          <w:sz w:val="16"/>
          <w:szCs w:val="16"/>
        </w:rPr>
        <w:t/>
      </w:r>
      <w:proofErr w:type="spellEnd"/>
      <w:r w:rsidRPr="00BD0903">
        <w:rPr>
          <w:rFonts w:ascii="Arial Narrow" w:eastAsia="Arial Narrow" w:hAnsi="Arial Narrow" w:cs="Arial Narrow"/>
          <w:b/>
          <w:sz w:val="16"/>
          <w:szCs w:val="16"/>
        </w:rPr>
        <w:t xml:space="preserve"> 006-2026-JUS y publicado el 30 de abril de 2026</w:t>
      </w:r>
    </w:p>
    <w:p w14:paraId="29C91C86" w14:textId="77777777" w:rsidR="00CA59A2" w:rsidRPr="00BD0903" w:rsidRDefault="00CA59A2" w:rsidP="000153EC">
      <w:pPr>
        <w:pStyle w:val="Textonotapie"/>
        <w:ind w:left="1134" w:hanging="567"/>
        <w:jc w:val="both"/>
        <w:rPr>
          <w:rFonts w:ascii="Arial Narrow" w:eastAsia="Arial Narrow" w:hAnsi="Arial Narrow" w:cs="Arial Narrow"/>
          <w:b/>
          <w:bCs/>
          <w:sz w:val="16"/>
          <w:szCs w:val="16"/>
        </w:rPr>
      </w:pPr>
      <w:r w:rsidRPr="00BD0903">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D0903">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w:t>
      </w:r>
      <w:r w:rsidRPr="00B97AB5">
        <w:rPr>
          <w:rFonts w:ascii="Arial Narrow" w:eastAsia="Arial Narrow" w:hAnsi="Arial Narrow" w:cs="Arial Narrow"/>
          <w:sz w:val="16"/>
          <w:szCs w:val="16"/>
          <w:lang w:val="es-ES"/>
        </w:rPr>
        <w:t xml:space="preserv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1872"/>
    <w:rsid w:val="00014D19"/>
    <w:rsid w:val="000153EC"/>
    <w:rsid w:val="000313B8"/>
    <w:rsid w:val="00043A1C"/>
    <w:rsid w:val="00063FD4"/>
    <w:rsid w:val="00070124"/>
    <w:rsid w:val="00080193"/>
    <w:rsid w:val="0008134D"/>
    <w:rsid w:val="000A1CD5"/>
    <w:rsid w:val="000A2C5A"/>
    <w:rsid w:val="000B5A17"/>
    <w:rsid w:val="000C03E0"/>
    <w:rsid w:val="000C1247"/>
    <w:rsid w:val="000C186B"/>
    <w:rsid w:val="000C4DDA"/>
    <w:rsid w:val="000D0811"/>
    <w:rsid w:val="000E04C3"/>
    <w:rsid w:val="000E5C8E"/>
    <w:rsid w:val="000E6429"/>
    <w:rsid w:val="00107A1A"/>
    <w:rsid w:val="00121544"/>
    <w:rsid w:val="00131702"/>
    <w:rsid w:val="00137FDF"/>
    <w:rsid w:val="00140230"/>
    <w:rsid w:val="00162E7E"/>
    <w:rsid w:val="00164BA4"/>
    <w:rsid w:val="00166964"/>
    <w:rsid w:val="001817A1"/>
    <w:rsid w:val="0019248B"/>
    <w:rsid w:val="001B51BB"/>
    <w:rsid w:val="001B5674"/>
    <w:rsid w:val="001B56A2"/>
    <w:rsid w:val="001B6FB2"/>
    <w:rsid w:val="001B6FF8"/>
    <w:rsid w:val="001D3F79"/>
    <w:rsid w:val="001F344A"/>
    <w:rsid w:val="002024D8"/>
    <w:rsid w:val="00204F15"/>
    <w:rsid w:val="00210684"/>
    <w:rsid w:val="00215307"/>
    <w:rsid w:val="00251562"/>
    <w:rsid w:val="0028624B"/>
    <w:rsid w:val="00290C55"/>
    <w:rsid w:val="002919C1"/>
    <w:rsid w:val="00293F2F"/>
    <w:rsid w:val="002A0A1A"/>
    <w:rsid w:val="002A10BA"/>
    <w:rsid w:val="002A3F67"/>
    <w:rsid w:val="002A626B"/>
    <w:rsid w:val="002B0771"/>
    <w:rsid w:val="002B2DF7"/>
    <w:rsid w:val="002B34A2"/>
    <w:rsid w:val="002C265E"/>
    <w:rsid w:val="002D6708"/>
    <w:rsid w:val="002E5997"/>
    <w:rsid w:val="002E5B3A"/>
    <w:rsid w:val="002F36CE"/>
    <w:rsid w:val="003018D3"/>
    <w:rsid w:val="0030215E"/>
    <w:rsid w:val="00327F5B"/>
    <w:rsid w:val="003304BA"/>
    <w:rsid w:val="003416D0"/>
    <w:rsid w:val="00345437"/>
    <w:rsid w:val="00353D90"/>
    <w:rsid w:val="00362FE0"/>
    <w:rsid w:val="003719B7"/>
    <w:rsid w:val="003748FB"/>
    <w:rsid w:val="00392045"/>
    <w:rsid w:val="003A3BA6"/>
    <w:rsid w:val="003B25EF"/>
    <w:rsid w:val="003C22C4"/>
    <w:rsid w:val="003C6685"/>
    <w:rsid w:val="004251B6"/>
    <w:rsid w:val="00453840"/>
    <w:rsid w:val="0047310F"/>
    <w:rsid w:val="00487837"/>
    <w:rsid w:val="004B0B44"/>
    <w:rsid w:val="004B1E5F"/>
    <w:rsid w:val="004B3D79"/>
    <w:rsid w:val="004C4BF2"/>
    <w:rsid w:val="004D0925"/>
    <w:rsid w:val="004D7945"/>
    <w:rsid w:val="004E3D76"/>
    <w:rsid w:val="004F1116"/>
    <w:rsid w:val="004F3613"/>
    <w:rsid w:val="00515328"/>
    <w:rsid w:val="00537A7E"/>
    <w:rsid w:val="00537BD7"/>
    <w:rsid w:val="005405B2"/>
    <w:rsid w:val="00544EBE"/>
    <w:rsid w:val="00547BF9"/>
    <w:rsid w:val="005505B7"/>
    <w:rsid w:val="005636EE"/>
    <w:rsid w:val="00565126"/>
    <w:rsid w:val="0057773F"/>
    <w:rsid w:val="0058044E"/>
    <w:rsid w:val="005D7A26"/>
    <w:rsid w:val="005E25FE"/>
    <w:rsid w:val="005E5407"/>
    <w:rsid w:val="005E5EF1"/>
    <w:rsid w:val="005F38F3"/>
    <w:rsid w:val="00601F77"/>
    <w:rsid w:val="00625C05"/>
    <w:rsid w:val="00626395"/>
    <w:rsid w:val="00630A95"/>
    <w:rsid w:val="00632B03"/>
    <w:rsid w:val="006452B3"/>
    <w:rsid w:val="00650356"/>
    <w:rsid w:val="00654587"/>
    <w:rsid w:val="00657D0C"/>
    <w:rsid w:val="00674312"/>
    <w:rsid w:val="006E20FA"/>
    <w:rsid w:val="006F0D03"/>
    <w:rsid w:val="00711750"/>
    <w:rsid w:val="00714623"/>
    <w:rsid w:val="0071493E"/>
    <w:rsid w:val="00730DD1"/>
    <w:rsid w:val="00735F8D"/>
    <w:rsid w:val="0074378D"/>
    <w:rsid w:val="0074704C"/>
    <w:rsid w:val="00750A5D"/>
    <w:rsid w:val="00750D3D"/>
    <w:rsid w:val="00772A00"/>
    <w:rsid w:val="007905A7"/>
    <w:rsid w:val="00793E0A"/>
    <w:rsid w:val="007A5184"/>
    <w:rsid w:val="007B50E3"/>
    <w:rsid w:val="007B6063"/>
    <w:rsid w:val="007B79E8"/>
    <w:rsid w:val="007C669A"/>
    <w:rsid w:val="007C79AF"/>
    <w:rsid w:val="007D31A8"/>
    <w:rsid w:val="007E3262"/>
    <w:rsid w:val="007E409F"/>
    <w:rsid w:val="007F305F"/>
    <w:rsid w:val="007F4EFA"/>
    <w:rsid w:val="00803D7E"/>
    <w:rsid w:val="0080766B"/>
    <w:rsid w:val="0081666F"/>
    <w:rsid w:val="008233B7"/>
    <w:rsid w:val="00826948"/>
    <w:rsid w:val="0083186C"/>
    <w:rsid w:val="00851689"/>
    <w:rsid w:val="00856C2A"/>
    <w:rsid w:val="00864924"/>
    <w:rsid w:val="00872A80"/>
    <w:rsid w:val="00877B92"/>
    <w:rsid w:val="008819A6"/>
    <w:rsid w:val="008834B0"/>
    <w:rsid w:val="00890B1F"/>
    <w:rsid w:val="0089579A"/>
    <w:rsid w:val="00895AB6"/>
    <w:rsid w:val="00896A8E"/>
    <w:rsid w:val="00897AD7"/>
    <w:rsid w:val="008A211A"/>
    <w:rsid w:val="008A2912"/>
    <w:rsid w:val="008B4811"/>
    <w:rsid w:val="008C6BCC"/>
    <w:rsid w:val="008C7DBE"/>
    <w:rsid w:val="008E2E5A"/>
    <w:rsid w:val="008E6BA0"/>
    <w:rsid w:val="008E746F"/>
    <w:rsid w:val="00947FE2"/>
    <w:rsid w:val="009505E2"/>
    <w:rsid w:val="009606E6"/>
    <w:rsid w:val="00960C7F"/>
    <w:rsid w:val="009805B9"/>
    <w:rsid w:val="00985114"/>
    <w:rsid w:val="00987623"/>
    <w:rsid w:val="00996DC2"/>
    <w:rsid w:val="009A48AF"/>
    <w:rsid w:val="009B2027"/>
    <w:rsid w:val="009C0C89"/>
    <w:rsid w:val="009C75F0"/>
    <w:rsid w:val="009D2900"/>
    <w:rsid w:val="009D4278"/>
    <w:rsid w:val="009D7D45"/>
    <w:rsid w:val="009F2FE4"/>
    <w:rsid w:val="00A16DA3"/>
    <w:rsid w:val="00A17FC8"/>
    <w:rsid w:val="00A23703"/>
    <w:rsid w:val="00A37879"/>
    <w:rsid w:val="00A44409"/>
    <w:rsid w:val="00A50683"/>
    <w:rsid w:val="00A54BBE"/>
    <w:rsid w:val="00A6374D"/>
    <w:rsid w:val="00A66DE0"/>
    <w:rsid w:val="00A760AA"/>
    <w:rsid w:val="00A820A6"/>
    <w:rsid w:val="00A83123"/>
    <w:rsid w:val="00A84194"/>
    <w:rsid w:val="00A87B9B"/>
    <w:rsid w:val="00A91613"/>
    <w:rsid w:val="00A9212B"/>
    <w:rsid w:val="00A95962"/>
    <w:rsid w:val="00AA1996"/>
    <w:rsid w:val="00AA61D3"/>
    <w:rsid w:val="00AC5DF4"/>
    <w:rsid w:val="00AC634C"/>
    <w:rsid w:val="00AD006B"/>
    <w:rsid w:val="00AE2D20"/>
    <w:rsid w:val="00AE71D5"/>
    <w:rsid w:val="00B20DDF"/>
    <w:rsid w:val="00B27062"/>
    <w:rsid w:val="00B37A7A"/>
    <w:rsid w:val="00B4182E"/>
    <w:rsid w:val="00B45EBC"/>
    <w:rsid w:val="00B71A7D"/>
    <w:rsid w:val="00B739FB"/>
    <w:rsid w:val="00B906B1"/>
    <w:rsid w:val="00B90B05"/>
    <w:rsid w:val="00B91E42"/>
    <w:rsid w:val="00B97AB5"/>
    <w:rsid w:val="00BA461D"/>
    <w:rsid w:val="00BB14E5"/>
    <w:rsid w:val="00BB47E5"/>
    <w:rsid w:val="00BC42BA"/>
    <w:rsid w:val="00BD0903"/>
    <w:rsid w:val="00BD2086"/>
    <w:rsid w:val="00BD470D"/>
    <w:rsid w:val="00BD7737"/>
    <w:rsid w:val="00BF1B59"/>
    <w:rsid w:val="00C11191"/>
    <w:rsid w:val="00C2093C"/>
    <w:rsid w:val="00C56FC4"/>
    <w:rsid w:val="00C72EFF"/>
    <w:rsid w:val="00C74B56"/>
    <w:rsid w:val="00C77DFA"/>
    <w:rsid w:val="00C91931"/>
    <w:rsid w:val="00C93C33"/>
    <w:rsid w:val="00C95AD2"/>
    <w:rsid w:val="00C95E59"/>
    <w:rsid w:val="00CA59A2"/>
    <w:rsid w:val="00CB0314"/>
    <w:rsid w:val="00CD0C8E"/>
    <w:rsid w:val="00CD118F"/>
    <w:rsid w:val="00CD1878"/>
    <w:rsid w:val="00CD245D"/>
    <w:rsid w:val="00CD62B5"/>
    <w:rsid w:val="00CE01D5"/>
    <w:rsid w:val="00CF40EB"/>
    <w:rsid w:val="00D0172A"/>
    <w:rsid w:val="00D0209B"/>
    <w:rsid w:val="00D03C30"/>
    <w:rsid w:val="00D049FC"/>
    <w:rsid w:val="00D2129D"/>
    <w:rsid w:val="00D46CD3"/>
    <w:rsid w:val="00D502EA"/>
    <w:rsid w:val="00D53538"/>
    <w:rsid w:val="00D56261"/>
    <w:rsid w:val="00D6254A"/>
    <w:rsid w:val="00D66B2A"/>
    <w:rsid w:val="00D95607"/>
    <w:rsid w:val="00D95B49"/>
    <w:rsid w:val="00DA02A5"/>
    <w:rsid w:val="00DA691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775FD"/>
    <w:rsid w:val="00EA2DA7"/>
    <w:rsid w:val="00EB5070"/>
    <w:rsid w:val="00ED4B2D"/>
    <w:rsid w:val="00ED5D86"/>
    <w:rsid w:val="00ED6393"/>
    <w:rsid w:val="00EE3204"/>
    <w:rsid w:val="00F01410"/>
    <w:rsid w:val="00F14BCC"/>
    <w:rsid w:val="00F53BB8"/>
    <w:rsid w:val="00F55E68"/>
    <w:rsid w:val="00F71384"/>
    <w:rsid w:val="00F754DE"/>
    <w:rsid w:val="00F85C52"/>
    <w:rsid w:val="00F954C6"/>
    <w:rsid w:val="00FB44B8"/>
    <w:rsid w:val="00FB6AAD"/>
    <w:rsid w:val="00FE1FBD"/>
    <w:rsid w:val="00FF343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8</Pages>
  <Words>2597</Words>
  <Characters>13661</Characters>
  <Application>Microsoft Office Word</Application>
  <DocSecurity>0</DocSecurity>
  <Lines>248</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103</cp:revision>
  <dcterms:created xsi:type="dcterms:W3CDTF">2024-06-18T08:44:00Z</dcterms:created>
  <dcterms:modified xsi:type="dcterms:W3CDTF">2026-02-07T00:43:00Z</dcterms:modified>
</cp:coreProperties>
</file>