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F6EBC58" w:rsidR="00CA59A2" w:rsidRPr="00EB4D2D" w:rsidRDefault="00CA59A2" w:rsidP="00307AD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Times New Roman" w:hAnsi="Arial Narrow" w:cs="Times New Roman"/>
          <w:b/>
          <w:bCs/>
          <w:color w:val="000000"/>
          <w:kern w:val="0"/>
          <w:shd w:val="clear" w:color="auto" w:fill="FFFFFF"/>
          <w:lang w:eastAsia="es-PE"/>
          <w14:ligatures w14:val="none"/>
        </w:rPr>
        <w:t>1690-2026/</w:t>
      </w:r>
      <w:r w:rsidRPr="0005639F">
        <w:rPr>
          <w:rFonts w:ascii="Arial Narrow" w:eastAsia="Times New Roman" w:hAnsi="Arial Narrow" w:cs="Times New Roman"/>
          <w:b/>
          <w:bCs/>
          <w:color w:val="000000"/>
          <w:kern w:val="0"/>
          <w:shd w:val="clear" w:color="auto" w:fill="FFFFFF"/>
          <w:lang w:eastAsia="es-PE"/>
          <w14:ligatures w14:val="none"/>
        </w:rPr>
        <w:t>CC1</w:t>
      </w:r>
    </w:p>
    <w:p w14:paraId="7E5DC22B" w14: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Arial Narrow" w:hAnsi="Arial Narrow" w:cs="Arial Narrow"/>
          <w:b/>
          <w:color w:val="000000"/>
          <w:kern w:val="0"/>
          <w:lang w:eastAsia="es-PE"/>
          <w14:ligatures w14:val="none"/>
        </w:rPr>
        <w:t xml:space="preserve"/>
      </w:r>
      <w:r w:rsidRPr="0005639F">
        <w:rPr>
          <w:rFonts w:ascii="Arial Narrow" w:eastAsia="Arial Narrow" w:hAnsi="Arial Narrow" w:cs="Arial Narrow"/>
          <w:b/>
          <w:color w:val="000000"/>
          <w:kern w:val="0"/>
          <w:lang w:eastAsia="es-PE"/>
          <w14:ligatures w14:val="none"/>
        </w:rPr>
        <w:t xml:space="preserve"/>
      </w:r>
      <w:r w:rsidR="0005639F" w:rsidRPr="0005639F">
        <w:rPr>
          <w:rFonts w:ascii="Arial Narrow" w:eastAsia="Arial Narrow" w:hAnsi="Arial Narrow" w:cs="Arial Narrow"/>
          <w:b/>
          <w:color w:val="000000"/>
          <w:kern w:val="0"/>
          <w:lang w:eastAsia="es-PE"/>
          <w14:ligatures w14:val="none"/>
        </w:rPr>
        <w:t/>
      </w:r>
      <w:r w:rsidRPr="0005639F">
        <w:rPr>
          <w:rFonts w:ascii="Arial Narrow" w:eastAsia="Arial Narrow" w:hAnsi="Arial Narrow" w:cs="Arial Narrow"/>
          <w:b/>
          <w:color w:val="000000"/>
          <w:kern w:val="0"/>
          <w:lang w:eastAsia="es-PE"/>
          <w14:ligatures w14:val="none"/>
        </w:rPr>
        <w:t/>
      </w:r>
    </w:p>
    <w:p w14:paraId="6DEEEDFE" w14: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Arial Narrow" w:hAnsi="Arial Narrow" w:cs="Arial Narrow"/>
          <w:b/>
          <w:color w:val="000000"/>
          <w:kern w:val="0"/>
          <w:lang w:eastAsia="es-PE"/>
          <w14:ligatures w14:val="none"/>
        </w:rPr>
        <w:t xml:space="preserve">LA POSITIVA SEGUROS Y REASEGUROS S.A. </w:t>
      </w:r>
      <w:r w:rsidRPr="0005639F">
        <w:rPr>
          <w:rFonts w:ascii="Arial Narrow" w:eastAsia="Arial Narrow" w:hAnsi="Arial Narrow" w:cs="Arial Narrow"/>
          <w:b/>
          <w:color w:val="000000"/>
          <w:kern w:val="0"/>
          <w:lang w:eastAsia="es-PE"/>
          <w14:ligatures w14:val="none"/>
        </w:rPr>
        <w:t>(</w:t>
      </w:r>
      <w:r w:rsidR="0005639F" w:rsidRPr="0005639F">
        <w:rPr>
          <w:rFonts w:ascii="Arial Narrow" w:eastAsia="Arial Narrow" w:hAnsi="Arial Narrow" w:cs="Arial Narrow"/>
          <w:b/>
          <w:color w:val="000000"/>
          <w:kern w:val="0"/>
          <w:lang w:eastAsia="es-PE"/>
          <w14:ligatures w14:val="none"/>
        </w:rPr>
        <w:t>LA POSITIVA</w:t>
      </w:r>
      <w:r w:rsidRPr="0005639F">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05639F">
        <w:rPr>
          <w:rFonts w:ascii="Arial Narrow" w:eastAsia="Times New Roman" w:hAnsi="Arial Narrow" w:cs="Times New Roman"/>
          <w:color w:val="000000"/>
          <w:kern w:val="0"/>
          <w:shd w:val="clear" w:color="auto" w:fill="FFFFFF"/>
          <w:lang w:eastAsia="es-PE"/>
          <w14:ligatures w14:val="none"/>
        </w:rPr>
        <w:t xml:space="preserve">Lima, </w:t>
      </w:r>
      <w:r w:rsidR="00C472DA" w:rsidRPr="0005639F">
        <w:rPr>
          <w:rFonts w:ascii="Arial Narrow" w:eastAsia="Times New Roman" w:hAnsi="Arial Narrow" w:cs="Times New Roman"/>
          <w:color w:val="000000"/>
          <w:kern w:val="0"/>
          <w:shd w:val="clear" w:color="auto" w:fill="FFFFFF"/>
          <w:lang w:eastAsia="es-PE"/>
          <w14:ligatures w14:val="none"/>
        </w:rPr>
        <w:t>5</w:t>
      </w:r>
      <w:r w:rsidRPr="0005639F">
        <w:rPr>
          <w:rFonts w:ascii="Arial Narrow" w:eastAsia="Times New Roman" w:hAnsi="Arial Narrow" w:cs="Times New Roman"/>
          <w:color w:val="000000"/>
          <w:kern w:val="0"/>
          <w:shd w:val="clear" w:color="auto" w:fill="FFFFFF"/>
          <w:lang w:eastAsia="es-PE"/>
          <w14:ligatures w14:val="none"/>
        </w:rPr>
        <w:t xml:space="preserve"> de </w:t>
      </w:r>
      <w:r w:rsidR="00C472DA" w:rsidRPr="0005639F">
        <w:rPr>
          <w:rFonts w:ascii="Arial Narrow" w:eastAsia="Times New Roman" w:hAnsi="Arial Narrow" w:cs="Times New Roman"/>
          <w:color w:val="000000"/>
          <w:kern w:val="0"/>
          <w:shd w:val="clear" w:color="auto" w:fill="FFFFFF"/>
          <w:lang w:eastAsia="es-PE"/>
          <w14:ligatures w14:val="none"/>
        </w:rPr>
        <w:t>junio</w:t>
      </w:r>
      <w:r w:rsidR="00985114" w:rsidRPr="0005639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307A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074D0FF" w:rsidR="00CA59A2" w:rsidRPr="00EB4D2D" w:rsidRDefault="00CA59A2" w:rsidP="00307A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585C">
        <w:rPr>
          <w:rFonts w:ascii="Arial Narrow" w:eastAsia="Times New Roman" w:hAnsi="Arial Narrow" w:cs="Arial"/>
          <w:color w:val="000000"/>
          <w:kern w:val="0"/>
          <w:lang w:val="es-ES" w:eastAsia="es-ES"/>
          <w14:ligatures w14:val="none"/>
        </w:rPr>
        <w:t xml:space="preserve">Mediante el escrito del 24 de marzo de 2026, la señora [APELLIDO] denunció a La Positiva por presuntas infracciones a la Ley 29571, Código de Protección y Defensa del Consumidor (en adelante, Código), señalando lo siguiente:</w:t>
      </w:r>
      <w:r w:rsidR="008F585C" w:rsidRPr="008F585C">
        <w:rPr>
          <w:rFonts w:ascii="Arial Narrow" w:eastAsia="Times New Roman" w:hAnsi="Arial Narrow" w:cs="Arial"/>
          <w:color w:val="000000"/>
          <w:kern w:val="0"/>
          <w:lang w:val="es-ES" w:eastAsia="es-ES"/>
          <w14:ligatures w14:val="none"/>
        </w:rPr>
        <w:t/>
      </w:r>
      <w:r w:rsidRPr="008F585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F585C">
        <w:rPr>
          <w:rFonts w:ascii="Arial Narrow" w:eastAsia="Calibri" w:hAnsi="Arial Narrow" w:cs="Arial"/>
          <w:kern w:val="0"/>
          <w14:ligatures w14:val="none"/>
        </w:rPr>
        <w:t/>
      </w:r>
      <w:r w:rsidRPr="008F585C">
        <w:rPr>
          <w:rFonts w:ascii="Arial Narrow" w:eastAsia="Calibri" w:hAnsi="Arial Narrow" w:cs="Arial"/>
          <w:kern w:val="0"/>
          <w14:ligatures w14:val="none"/>
        </w:rPr>
        <w:t xml:space="preserve"/>
      </w:r>
      <w:r w:rsidRPr="0005639F">
        <w:rPr>
          <w:rFonts w:ascii="Arial Narrow" w:eastAsia="Calibri" w:hAnsi="Arial Narrow" w:cs="Arial"/>
          <w:kern w:val="0"/>
          <w14:ligatures w14:val="none"/>
        </w:rPr>
        <w:t xml:space="preserve"/>
      </w:r>
      <w:r w:rsidR="0005639F" w:rsidRPr="0005639F">
        <w:rPr>
          <w:rFonts w:ascii="Arial Narrow" w:eastAsia="Calibri" w:hAnsi="Arial Narrow" w:cs="Arial"/>
          <w:kern w:val="0"/>
          <w14:ligatures w14:val="none"/>
        </w:rPr>
        <w:t xml:space="preserve"/>
      </w:r>
      <w:r w:rsidRPr="0005639F">
        <w:rPr>
          <w:rFonts w:ascii="Arial Narrow" w:eastAsia="Calibri" w:hAnsi="Arial Narrow" w:cs="Arial"/>
          <w:kern w:val="0"/>
          <w14:ligatures w14:val="none"/>
        </w:rPr>
        <w:t/>
      </w:r>
      <w:r w:rsidRPr="0005639F">
        <w:rPr>
          <w:rFonts w:ascii="Arial Narrow" w:eastAsia="Times New Roman" w:hAnsi="Arial Narrow" w:cs="Arial"/>
          <w:color w:val="000000"/>
          <w:kern w:val="0"/>
          <w:lang w:val="es-ES" w:eastAsia="es-ES"/>
          <w14:ligatures w14:val="none"/>
        </w:rPr>
        <w:t xml:space="preserve"/>
      </w:r>
      <w:r w:rsidR="0005639F" w:rsidRPr="0005639F">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6B5C0D" w:rsidRDefault="00CA59A2" w:rsidP="00307AD9">
      <w:pPr>
        <w:spacing w:after="0" w:line="240" w:lineRule="auto"/>
        <w:contextualSpacing/>
        <w:jc w:val="both"/>
        <w:rPr>
          <w:rFonts w:ascii="Arial Narrow" w:eastAsia="Times New Roman" w:hAnsi="Arial Narrow" w:cs="Arial"/>
          <w:color w:val="000000"/>
          <w:kern w:val="0"/>
          <w:lang w:eastAsia="es-ES"/>
          <w14:ligatures w14:val="none"/>
        </w:rPr>
      </w:pPr>
    </w:p>
    <w:p w14:paraId="621955E3" w14: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w:t>
      </w:r>
      <w:r w:rsidR="006B5C0D" w:rsidRPr="006B5C0D">
        <w:rPr>
          <w:rFonts w:ascii="Arial Narrow" w:eastAsia="Times New Roman" w:hAnsi="Arial Narrow" w:cs="Arial"/>
          <w:color w:val="000000"/>
          <w:kern w:val="0"/>
          <w:lang w:eastAsia="es-ES"/>
          <w14:ligatures w14:val="none"/>
        </w:rPr>
        <w:t xml:space="preserve">ecibió asesoría de una </w:t>
      </w:r>
      <w:r w:rsidR="00540FF3">
        <w:rPr>
          <w:rFonts w:ascii="Arial Narrow" w:eastAsia="Times New Roman" w:hAnsi="Arial Narrow" w:cs="Arial"/>
          <w:color w:val="000000"/>
          <w:kern w:val="0"/>
          <w:lang w:eastAsia="es-ES"/>
          <w14:ligatures w14:val="none"/>
        </w:rPr>
        <w:t>representante</w:t>
      </w:r>
      <w:r w:rsidR="006B5C0D" w:rsidRPr="006B5C0D">
        <w:rPr>
          <w:rFonts w:ascii="Arial Narrow" w:eastAsia="Times New Roman" w:hAnsi="Arial Narrow" w:cs="Arial"/>
          <w:color w:val="000000"/>
          <w:kern w:val="0"/>
          <w:lang w:eastAsia="es-ES"/>
          <w14:ligatures w14:val="none"/>
        </w:rPr>
        <w:t xml:space="preserve"> de </w:t>
      </w:r>
      <w:r w:rsidRPr="00B76B5B">
        <w:rPr>
          <w:rFonts w:ascii="Arial Narrow" w:eastAsia="Times New Roman" w:hAnsi="Arial Narrow" w:cs="Arial"/>
          <w:color w:val="000000"/>
          <w:kern w:val="0"/>
          <w:lang w:eastAsia="es-ES"/>
          <w14:ligatures w14:val="none"/>
        </w:rPr>
        <w:t xml:space="preserve">La Positiva </w:t>
      </w:r>
      <w:r w:rsidR="006B5C0D" w:rsidRPr="006B5C0D">
        <w:rPr>
          <w:rFonts w:ascii="Arial Narrow" w:eastAsia="Times New Roman" w:hAnsi="Arial Narrow" w:cs="Arial"/>
          <w:color w:val="000000"/>
          <w:kern w:val="0"/>
          <w:lang w:eastAsia="es-ES"/>
          <w14:ligatures w14: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w14:paraId="0100DF87"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8BED66" w14: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6B5C0D" w:rsidRPr="006B5C0D">
        <w:rPr>
          <w:rFonts w:ascii="Arial Narrow" w:eastAsia="Times New Roman" w:hAnsi="Arial Narrow" w:cs="Arial"/>
          <w:color w:val="000000"/>
          <w:kern w:val="0"/>
          <w:lang w:eastAsia="es-ES"/>
          <w14:ligatures w14:val="none"/>
        </w:rPr>
        <w:t xml:space="preserve">, la </w:t>
      </w:r>
      <w:r w:rsidR="00540FF3" w:rsidRPr="00540FF3">
        <w:rPr>
          <w:rFonts w:ascii="Arial Narrow" w:eastAsia="Times New Roman" w:hAnsi="Arial Narrow" w:cs="Arial"/>
          <w:color w:val="000000"/>
          <w:kern w:val="0"/>
          <w:lang w:eastAsia="es-ES"/>
          <w14:ligatures w14:val="none"/>
        </w:rPr>
        <w:t xml:space="preserve">representante </w:t>
      </w:r>
      <w:r w:rsidR="006B5C0D" w:rsidRPr="006B5C0D">
        <w:rPr>
          <w:rFonts w:ascii="Arial Narrow" w:eastAsia="Times New Roman" w:hAnsi="Arial Narrow" w:cs="Arial"/>
          <w:color w:val="000000"/>
          <w:kern w:val="0"/>
          <w:lang w:eastAsia="es-ES"/>
          <w14:ligatures w14:val="none"/>
        </w:rPr>
        <w:t xml:space="preserve">de </w:t>
      </w:r>
      <w:r w:rsidRPr="00B76B5B">
        <w:rPr>
          <w:rFonts w:ascii="Arial Narrow" w:eastAsia="Times New Roman" w:hAnsi="Arial Narrow" w:cs="Arial"/>
          <w:color w:val="000000"/>
          <w:kern w:val="0"/>
          <w:lang w:eastAsia="es-ES"/>
          <w14:ligatures w14:val="none"/>
        </w:rPr>
        <w:t>La Positiva</w:t>
      </w:r>
      <w:r w:rsidR="006B5C0D" w:rsidRPr="006B5C0D">
        <w:rPr>
          <w:rFonts w:ascii="Arial Narrow" w:eastAsia="Times New Roman" w:hAnsi="Arial Narrow" w:cs="Arial"/>
          <w:color w:val="000000"/>
          <w:kern w:val="0"/>
          <w:lang w:eastAsia="es-ES"/>
          <w14:ligatures w14: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w14:paraId="281F341B"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1EAAD0" w14: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El 20 de febrero de 2025, inició la vigencia del Seguro vehicular Auto Total Kilómetros – Póliza 230271044 (en adelante, Seguro vehicular)</w:t>
      </w:r>
      <w:r w:rsidR="00450905">
        <w:rPr>
          <w:rFonts w:ascii="Arial Narrow" w:eastAsia="Times New Roman" w:hAnsi="Arial Narrow" w:cs="Arial"/>
          <w:color w:val="000000"/>
          <w:kern w:val="0"/>
          <w:lang w:eastAsia="es-ES"/>
          <w14:ligatures w14:val="none"/>
        </w:rPr>
        <w:t xml:space="preserve"> que adquirió y fue emitido por </w:t>
      </w:r>
      <w:r w:rsidR="00B76B5B" w:rsidRPr="00B76B5B">
        <w:rPr>
          <w:rFonts w:ascii="Arial Narrow" w:eastAsia="Times New Roman" w:hAnsi="Arial Narrow" w:cs="Arial"/>
          <w:color w:val="000000"/>
          <w:kern w:val="0"/>
          <w:lang w:eastAsia="es-ES"/>
          <w14:ligatures w14:val="none"/>
        </w:rPr>
        <w:t>La Positiva</w:t>
      </w:r>
      <w:r w:rsidRPr="006B5C0D">
        <w:rPr>
          <w:rFonts w:ascii="Arial Narrow" w:eastAsia="Times New Roman" w:hAnsi="Arial Narrow" w:cs="Arial"/>
          <w:color w:val="000000"/>
          <w:kern w:val="0"/>
          <w:lang w:eastAsia="es-ES"/>
          <w14:ligatures w14:val="none"/>
        </w:rPr>
        <w:t>, con vigencia hasta el 20 de febrero de 2026.</w:t>
      </w:r>
    </w:p>
    <w:p w14:paraId="438BDC32"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8B383D" w14: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Times New Roman" w:hAnsi="Arial Narrow" w:cs="Arial"/>
          <w:color w:val="000000"/>
          <w:kern w:val="0"/>
          <w:lang w:eastAsia="es-ES"/>
          <w14:ligatures w14:val="none"/>
        </w:rPr>
        <w:t>La Positiva</w:t>
      </w:r>
      <w:r w:rsidRPr="006B5C0D">
        <w:rPr>
          <w:rFonts w:ascii="Arial Narrow" w:eastAsia="Times New Roman" w:hAnsi="Arial Narrow" w:cs="Arial"/>
          <w:color w:val="000000"/>
          <w:kern w:val="0"/>
          <w:lang w:eastAsia="es-ES"/>
          <w14:ligatures w14:val="none"/>
        </w:rPr>
        <w:t xml:space="preserve"> mediante correo electrónico.</w:t>
      </w:r>
    </w:p>
    <w:p w14:paraId="62F96056"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5A8568" w14: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 xml:space="preserve">El 14 de febrero de 2026, </w:t>
      </w:r>
      <w:r w:rsidR="00450905" w:rsidRPr="00450905">
        <w:rPr>
          <w:rFonts w:ascii="Arial Narrow" w:eastAsia="Times New Roman" w:hAnsi="Arial Narrow" w:cs="Arial"/>
          <w:color w:val="000000"/>
          <w:kern w:val="0"/>
          <w:lang w:eastAsia="es-ES"/>
          <w14:ligatures w14:val="none"/>
        </w:rPr>
        <w:t xml:space="preserve">La Positiva </w:t>
      </w:r>
      <w:r w:rsidRPr="006B5C0D">
        <w:rPr>
          <w:rFonts w:ascii="Arial Narrow" w:eastAsia="Times New Roman" w:hAnsi="Arial Narrow" w:cs="Arial"/>
          <w:color w:val="000000"/>
          <w:kern w:val="0"/>
          <w:lang w:eastAsia="es-ES"/>
          <w14:ligatures w14: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Times New Roman" w:hAnsi="Arial Narrow" w:cs="Arial"/>
          <w:color w:val="000000"/>
          <w:kern w:val="0"/>
          <w:lang w:eastAsia="es-ES"/>
          <w14:ligatures w14:val="none"/>
        </w:rPr>
        <w:t xml:space="preserve"> </w:t>
      </w:r>
    </w:p>
    <w:p w14:paraId="5CBCDBBE" w14:textId="77777777" w:rsidR="00C56805" w:rsidRPr="00C56805" w:rsidRDefault="00C56805" w:rsidP="00307AD9">
      <w:pPr>
        <w:pStyle w:val="Prrafodelista"/>
        <w:spacing w:after="0" w:line="240" w:lineRule="auto"/>
        <w:rPr>
          <w:rFonts w:ascii="Arial Narrow" w:eastAsia="Times New Roman" w:hAnsi="Arial Narrow" w:cs="Arial"/>
          <w:color w:val="000000"/>
          <w:kern w:val="0"/>
          <w:lang w:eastAsia="es-ES"/>
          <w14:ligatures w14:val="none"/>
        </w:rPr>
      </w:pPr>
    </w:p>
    <w:p w14:paraId="395F2595" w14: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6805">
        <w:rPr>
          <w:rFonts w:ascii="Arial Narrow" w:eastAsia="Times New Roman" w:hAnsi="Arial Narrow" w:cs="Arial"/>
          <w:color w:val="000000"/>
          <w:kern w:val="0"/>
          <w:lang w:eastAsia="es-ES"/>
          <w14:ligatures w14:val="none"/>
        </w:rPr>
        <w:t xml:space="preserve">La Positiva </w:t>
      </w:r>
      <w:r w:rsidR="006B5C0D" w:rsidRPr="00C56805">
        <w:rPr>
          <w:rFonts w:ascii="Arial Narrow" w:eastAsia="Times New Roman" w:hAnsi="Arial Narrow" w:cs="Arial"/>
          <w:color w:val="000000"/>
          <w:kern w:val="0"/>
          <w:lang w:eastAsia="es-ES"/>
          <w14:ligatures w14:val="none"/>
        </w:rPr>
        <w:t>determinó un deducible ascendente aproximadamente a US$ 800,00, calculado a partir del kilometraje total recorrido desde la inspección inicial del vehículo hasta la fecha del siniestro.</w:t>
      </w:r>
      <w:r>
        <w:rPr>
          <w:rFonts w:ascii="Arial Narrow" w:eastAsia="Times New Roman" w:hAnsi="Arial Narrow" w:cs="Arial"/>
          <w:color w:val="000000"/>
          <w:kern w:val="0"/>
          <w:lang w:eastAsia="es-ES"/>
          <w14:ligatures w14:val="none"/>
        </w:rPr>
        <w:t xml:space="preserve"> </w:t>
      </w:r>
    </w:p>
    <w:p w14:paraId="12319D9F"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B7B5636" w:rsidR="00CA59A2" w:rsidRPr="00EB3163" w:rsidRDefault="006B5C0D" w:rsidP="00307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lastRenderedPageBreak/>
        <w:t xml:space="preserve">Luego del 14 de febrero de 2026, tomó conocimiento de que el criterio aplicado por </w:t>
      </w:r>
      <w:r w:rsidR="00C56805" w:rsidRPr="00C56805">
        <w:rPr>
          <w:rFonts w:ascii="Arial Narrow" w:eastAsia="Times New Roman" w:hAnsi="Arial Narrow" w:cs="Arial"/>
          <w:color w:val="000000"/>
          <w:kern w:val="0"/>
          <w:lang w:eastAsia="es-ES"/>
          <w14:ligatures w14:val="none"/>
        </w:rPr>
        <w:t xml:space="preserve">La Positiva </w:t>
      </w:r>
      <w:r w:rsidRPr="006B5C0D">
        <w:rPr>
          <w:rFonts w:ascii="Arial Narrow" w:eastAsia="Times New Roman" w:hAnsi="Arial Narrow" w:cs="Arial"/>
          <w:color w:val="000000"/>
          <w:kern w:val="0"/>
          <w:lang w:eastAsia="es-ES"/>
          <w14:ligatures w14:val="none"/>
        </w:rPr>
        <w:t>para el cálculo del deducible no correspondía con la información brindada por su asesora durante la etapa de contratación del Seguro vehicular.</w:t>
      </w:r>
    </w:p>
    <w:p w14:paraId="33E14FF7" w14:textId="77777777" w:rsidR="00CA59A2" w:rsidRPr="00EB3163" w:rsidRDefault="00CA59A2" w:rsidP="00307AD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3163">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devolución del íntegro del monto pagado por las primas del Seguro Vehicular, en virtud de los hechos materia de denuncia; o, en su defecto, brindar cobertura al siniestro ocurrido el 14 de febrero de 2026 debiendo cobrar el mínimo deducible para la reparación del vehículo asegurado y daños en el inmueble, en virtud de los hechos materia de denuncia. Asimismo, requirió el reembolso de costos y costas del presente procedimiento.</w:t>
      </w:r>
      <w:r w:rsidR="0005639F" w:rsidRPr="00EB3163">
        <w:rPr>
          <w:rFonts w:ascii="Arial Narrow" w:eastAsia="Times New Roman" w:hAnsi="Arial Narrow" w:cs="Arial"/>
          <w:color w:val="000000"/>
          <w:kern w:val="0"/>
          <w:lang w:val="es-ES" w:eastAsia="es-ES"/>
          <w14:ligatures w14:val="none"/>
        </w:rPr>
        <w:t xml:space="preserve"/>
      </w:r>
      <w:r w:rsidRPr="00EB3163">
        <w:rPr>
          <w:rFonts w:ascii="Arial Narrow" w:eastAsia="Times New Roman" w:hAnsi="Arial Narrow" w:cs="Arial"/>
          <w:color w:val="000000"/>
          <w:kern w:val="0"/>
          <w:lang w:val="es-ES" w:eastAsia="es-ES"/>
          <w14:ligatures w14:val="none"/>
        </w:rPr>
        <w:t xml:space="preserve"/>
      </w:r>
      <w:r w:rsidRPr="004354FE">
        <w:rPr>
          <w:rFonts w:ascii="Arial Narrow" w:eastAsia="Times New Roman" w:hAnsi="Arial Narrow" w:cs="Arial"/>
          <w:color w:val="000000"/>
          <w:kern w:val="0"/>
          <w:lang w:val="es-ES" w:eastAsia="es-ES"/>
          <w14:ligatures w14:val="none"/>
        </w:rPr>
        <w:t xml:space="preserve"/>
      </w:r>
      <w:r w:rsidR="0005639F" w:rsidRPr="004354FE">
        <w:rPr>
          <w:rFonts w:ascii="Arial Narrow" w:eastAsia="Times New Roman" w:hAnsi="Arial Narrow" w:cs="Arial"/>
          <w:color w:val="000000"/>
          <w:kern w:val="0"/>
          <w:lang w:val="es-ES" w:eastAsia="es-ES"/>
          <w14:ligatures w14:val="none"/>
        </w:rPr>
        <w:t xml:space="preserve"/>
      </w:r>
      <w:r w:rsidR="00EB3163" w:rsidRPr="004354FE">
        <w:rPr>
          <w:rFonts w:ascii="Arial Narrow" w:eastAsia="Times New Roman" w:hAnsi="Arial Narrow" w:cs="Arial"/>
          <w:color w:val="000000"/>
          <w:kern w:val="0"/>
          <w:lang w:val="es-ES" w:eastAsia="es-ES"/>
          <w14:ligatures w14:val="none"/>
        </w:rPr>
        <w:t xml:space="preserve"/>
      </w:r>
      <w:r w:rsidR="008F585C" w:rsidRPr="004354FE">
        <w:rPr>
          <w:rFonts w:ascii="Arial Narrow" w:eastAsia="Times New Roman" w:hAnsi="Arial Narrow" w:cs="Arial"/>
          <w:color w:val="000000"/>
          <w:kern w:val="0"/>
          <w:lang w:val="es-ES" w:eastAsia="es-ES"/>
          <w14:ligatures w14:val="none"/>
        </w:rPr>
        <w:t/>
      </w:r>
      <w:r w:rsidR="004354FE" w:rsidRPr="004354FE">
        <w:rPr>
          <w:rFonts w:ascii="Arial Narrow" w:eastAsia="Times New Roman" w:hAnsi="Arial Narrow" w:cs="Arial"/>
          <w:color w:val="000000"/>
          <w:kern w:val="0"/>
          <w:lang w:val="es-ES" w:eastAsia="es-ES"/>
          <w14:ligatures w14:val="none"/>
        </w:rPr>
        <w:t/>
      </w:r>
      <w:r w:rsidR="008F585C" w:rsidRPr="004354FE">
        <w:rPr>
          <w:rFonts w:ascii="Arial Narrow" w:eastAsia="Times New Roman" w:hAnsi="Arial Narrow" w:cs="Arial"/>
          <w:color w:val="000000"/>
          <w:kern w:val="0"/>
          <w:lang w:val="es-ES" w:eastAsia="es-ES"/>
          <w14:ligatures w14:val="none"/>
        </w:rPr>
        <w:t xml:space="preserve"/>
      </w:r>
      <w:r w:rsidR="004354FE" w:rsidRPr="004354FE">
        <w:rPr>
          <w:rFonts w:ascii="Arial Narrow" w:eastAsia="Times New Roman" w:hAnsi="Arial Narrow" w:cs="Arial"/>
          <w:color w:val="000000"/>
          <w:kern w:val="0"/>
          <w:lang w:val="es-ES" w:eastAsia="es-ES"/>
          <w14:ligatures w14:val="none"/>
        </w:rPr>
        <w:t/>
      </w:r>
      <w:r w:rsidR="008F585C" w:rsidRPr="004354FE">
        <w:rPr>
          <w:rFonts w:ascii="Arial Narrow" w:eastAsia="Times New Roman" w:hAnsi="Arial Narrow" w:cs="Arial"/>
          <w:color w:val="000000"/>
          <w:kern w:val="0"/>
          <w:lang w:val="es-ES" w:eastAsia="es-ES"/>
          <w14:ligatures w14:val="none"/>
        </w:rPr>
        <w:t xml:space="preserve"/>
      </w:r>
      <w:r w:rsidR="004354FE" w:rsidRPr="004354FE">
        <w:rPr>
          <w:rFonts w:ascii="Arial Narrow" w:eastAsia="Times New Roman" w:hAnsi="Arial Narrow" w:cs="Arial"/>
          <w:color w:val="000000"/>
          <w:kern w:val="0"/>
          <w:lang w:val="es-ES" w:eastAsia="es-ES"/>
          <w14:ligatures w14:val="none"/>
        </w:rPr>
        <w:t/>
      </w:r>
      <w:r w:rsidR="00EB3163" w:rsidRPr="004354FE">
        <w:rPr>
          <w:rFonts w:ascii="Arial Narrow" w:eastAsia="Times New Roman" w:hAnsi="Arial Narrow" w:cs="Arial"/>
          <w:color w:val="000000"/>
          <w:kern w:val="0"/>
          <w:lang w:val="es-ES" w:eastAsia="es-ES"/>
          <w14:ligatures w14:val="none"/>
        </w:rPr>
        <w:t xml:space="preserve"/>
      </w:r>
    </w:p>
    <w:p w14:paraId="66005174" w14:textId="77777777" w:rsidR="00CA59A2" w:rsidRPr="00EB3163"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2E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D72EA"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72E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D72EA">
        <w:rPr>
          <w:rStyle w:val="Refdenotaalpie"/>
          <w:rFonts w:ascii="Arial Narrow" w:eastAsia="Arial Narrow" w:hAnsi="Arial Narrow" w:cs="Arial Narrow"/>
          <w:kern w:val="0"/>
          <w:vertAlign w:val="superscript"/>
          <w14:ligatures w14:val="none"/>
        </w:rPr>
        <w:footnoteReference w:id="3"/>
      </w:r>
      <w:r w:rsidRPr="00FD72EA">
        <w:rPr>
          <w:rFonts w:ascii="Arial Narrow" w:eastAsia="Times New Roman" w:hAnsi="Arial Narrow" w:cs="Segoe UI"/>
          <w:color w:val="000000"/>
          <w:kern w:val="0"/>
          <w:lang w:eastAsia="es-PE"/>
          <w14:ligatures w14:val="none"/>
        </w:rPr>
        <w:t xml:space="preserve">, </w:t>
      </w:r>
      <w:r w:rsidR="00121544" w:rsidRPr="00FD72EA">
        <w:rPr>
          <w:rFonts w:ascii="Arial Narrow" w:eastAsia="Times New Roman" w:hAnsi="Arial Narrow" w:cs="Segoe UI"/>
          <w:color w:val="000000"/>
          <w:kern w:val="0"/>
          <w:lang w:eastAsia="es-PE"/>
          <w14:ligatures w14:val="none"/>
        </w:rPr>
        <w:t xml:space="preserve">considera </w:t>
      </w:r>
      <w:r w:rsidR="00121544" w:rsidRPr="00FD72EA">
        <w:rPr>
          <w:rFonts w:ascii="Arial Narrow" w:eastAsia="Arial Narrow" w:hAnsi="Arial Narrow" w:cs="Arial Narrow"/>
          <w:kern w:val="0"/>
          <w14:ligatures w14:val="none"/>
        </w:rPr>
        <w:t xml:space="preserve">que el hecho denunciado, </w:t>
      </w:r>
      <w:bookmarkStart w:id="6" w:name="_Hlk211591623"/>
      <w:r w:rsidR="00121544" w:rsidRPr="00FD72E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D72EA" w:rsidRPr="00FD72EA">
        <w:rPr>
          <w:rFonts w:ascii="Arial Narrow" w:eastAsia="Times New Roman" w:hAnsi="Arial Narrow" w:cs="Times New Roman"/>
          <w:color w:val="000000"/>
          <w:kern w:val="0"/>
          <w:shd w:val="clear" w:color="auto" w:fill="FFFFFF"/>
          <w:lang w:eastAsia="es-PE"/>
          <w14:ligatures w14: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Times New Roman" w:hAnsi="Arial Narrow" w:cs="Times New Roman"/>
          <w:color w:val="000000"/>
          <w:kern w:val="0"/>
          <w:shd w:val="clear" w:color="auto" w:fill="FFFFFF"/>
          <w:lang w:eastAsia="es-PE"/>
          <w14:ligatures w14:val="none"/>
        </w:rPr>
        <w:t>momento de la contratación de la Póliza 230271044 del Seguro vehicular</w:t>
      </w:r>
      <w:r w:rsidR="00711750" w:rsidRPr="0069559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Style w:val="Refdenotaalpie"/>
          <w:rFonts w:ascii="Arial Narrow" w:eastAsia="Arial Narrow" w:hAnsi="Arial Narrow" w:cs="Arial"/>
          <w:kern w:val="0"/>
          <w:vertAlign w:val="superscript"/>
          <w14:ligatures w14:val="none"/>
        </w:rPr>
        <w:footnoteReference w:id="4"/>
      </w:r>
      <w:bookmarkEnd w:id="10"/>
      <w:r w:rsidR="00711750" w:rsidRPr="0069559C">
        <w:rPr>
          <w:rFonts w:ascii="Arial Narrow" w:eastAsia="Arial Narrow" w:hAnsi="Arial Narrow" w:cs="Arial Narrow"/>
          <w:kern w:val="0"/>
          <w14:ligatures w14:val="none"/>
        </w:rPr>
        <w:t>.</w:t>
      </w:r>
      <w:bookmarkEnd w:id="8"/>
    </w:p>
    <w:p w14:paraId="4266B1E3" w14:textId="77777777" w:rsidR="00121544" w:rsidRPr="0069559C" w:rsidRDefault="00121544" w:rsidP="00307AD9">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78C31712" w14: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69559C">
        <w:rPr>
          <w:rFonts w:ascii="Arial Narrow" w:eastAsia="Times New Roman" w:hAnsi="Arial Narrow" w:cs="Arial"/>
          <w:color w:val="000000"/>
          <w:kern w:val="0"/>
          <w:lang w:eastAsia="es-PE"/>
          <w14:ligatures w14:val="none"/>
        </w:rPr>
        <w:lastRenderedPageBreak/>
        <w:t xml:space="preserve">Además, </w:t>
      </w:r>
      <w:bookmarkStart w:id="14" w:name="_Hlk212623477"/>
      <w:r w:rsidRPr="0069559C">
        <w:rPr>
          <w:rFonts w:ascii="Arial Narrow" w:eastAsia="Times New Roman" w:hAnsi="Arial Narrow" w:cs="Arial"/>
          <w:color w:val="000000"/>
          <w:kern w:val="0"/>
          <w:lang w:eastAsia="es-PE"/>
          <w14:ligatures w14:val="none"/>
        </w:rPr>
        <w:t xml:space="preserve">la Secretaría Técnica, en ejercicio de sus facultades, considera </w:t>
      </w:r>
      <w:r w:rsidRPr="0069559C">
        <w:rPr>
          <w:rFonts w:ascii="Arial Narrow" w:eastAsia="Arial Narrow" w:hAnsi="Arial Narrow" w:cs="Arial"/>
          <w:kern w:val="0"/>
          <w14:ligatures w14:val="none"/>
        </w:rPr>
        <w:t xml:space="preserve">que el hecho denunciado, consistente en que </w:t>
      </w:r>
      <w:r w:rsidR="0069559C" w:rsidRPr="0069559C">
        <w:rPr>
          <w:rFonts w:ascii="Arial Narrow" w:eastAsia="Arial Narrow" w:hAnsi="Arial Narrow" w:cs="Arial Narrow"/>
          <w:kern w:val="0"/>
          <w14:ligatures w14:val="none"/>
        </w:rPr>
        <w:t>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6955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69559C">
        <w:rPr>
          <w:rFonts w:ascii="Arial Narrow" w:eastAsia="Arial Narrow" w:hAnsi="Arial Narrow" w:cs="Arial"/>
          <w:bCs/>
          <w:color w:val="000000"/>
          <w:kern w:val="0"/>
          <w:lang w:eastAsia="es-PE"/>
          <w14:ligatures w14:val="none"/>
        </w:rPr>
        <w:t xml:space="preserve">artículo 1, numeral 1, literal b) </w:t>
      </w:r>
      <w:bookmarkEnd w:id="17"/>
      <w:r w:rsidRPr="0069559C">
        <w:rPr>
          <w:rFonts w:ascii="Arial Narrow" w:eastAsia="Arial Narrow" w:hAnsi="Arial Narrow" w:cs="Arial"/>
          <w:bCs/>
          <w:color w:val="000000"/>
          <w:kern w:val="0"/>
          <w:lang w:eastAsia="es-PE"/>
          <w14:ligatures w14:val="none"/>
        </w:rPr>
        <w:t>y al artículo 2 del Código</w:t>
      </w:r>
      <w:bookmarkStart w:id="18" w:name="_Hlk212737551"/>
      <w:bookmarkEnd w:id="15"/>
      <w:r w:rsidRPr="0069559C">
        <w:rPr>
          <w:rStyle w:val="Refdenotaalpie"/>
          <w:rFonts w:ascii="Arial Narrow" w:eastAsia="Arial Narrow" w:hAnsi="Arial Narrow" w:cs="Arial"/>
          <w:bCs/>
          <w:color w:val="000000"/>
          <w:kern w:val="0"/>
          <w:vertAlign w:val="superscript"/>
          <w:lang w:eastAsia="es-PE"/>
          <w14:ligatures w14:val="none"/>
        </w:rPr>
        <w:footnoteReference w:id="5"/>
      </w:r>
      <w:bookmarkEnd w:id="18"/>
      <w:r w:rsidRPr="0069559C">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69559C" w:rsidRDefault="00CA59A2" w:rsidP="00307AD9">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307A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559C">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9" w:name="_Hlk214963039"/>
    </w:p>
    <w:p w14:paraId="68C71625"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E09D534" w:rsidR="00CA59A2" w:rsidRPr="00F24E9F" w:rsidRDefault="00CA59A2" w:rsidP="00307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5639F">
        <w:rPr>
          <w:rFonts w:ascii="Arial Narrow" w:eastAsia="Times New Roman" w:hAnsi="Arial Narrow" w:cs="Arial"/>
          <w:color w:val="000000"/>
          <w:kern w:val="0"/>
          <w:lang w:val="es-ES" w:eastAsia="es-ES"/>
          <w14:ligatures w14:val="none"/>
        </w:rPr>
        <w:t xml:space="preserve">conviene requerir </w:t>
      </w:r>
      <w:r w:rsidR="0005639F" w:rsidRPr="0005639F">
        <w:rPr>
          <w:rFonts w:ascii="Arial Narrow" w:eastAsia="Times New Roman" w:hAnsi="Arial Narrow" w:cs="Arial"/>
          <w:color w:val="000000"/>
          <w:kern w:val="0"/>
          <w:lang w:val="es-ES" w:eastAsia="es-ES"/>
          <w14:ligatures w14:val="none"/>
        </w:rPr>
        <w:t xml:space="preserve">a la compañía aseguradora </w:t>
      </w:r>
      <w:r w:rsidRPr="0005639F">
        <w:rPr>
          <w:rFonts w:ascii="Arial Narrow" w:eastAsia="Times New Roman" w:hAnsi="Arial Narrow" w:cs="Arial"/>
          <w:color w:val="000000"/>
          <w:kern w:val="0"/>
          <w:lang w:val="es-ES" w:eastAsia="es-ES"/>
          <w14:ligatures w14:val="none"/>
        </w:rPr>
        <w:t>que, en un plazo no m</w:t>
      </w:r>
      <w:r w:rsidRPr="00EB4D2D">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w:t>
      </w:r>
      <w:r w:rsidRPr="00F24E9F">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5744D7" w:rsidRPr="00F24E9F">
        <w:rPr>
          <w:rFonts w:ascii="Arial Narrow" w:eastAsia="Times New Roman" w:hAnsi="Arial Narrow" w:cs="Arial"/>
          <w:color w:val="000000"/>
          <w:kern w:val="0"/>
          <w:lang w:val="es-ES" w:eastAsia="es-ES"/>
          <w14:ligatures w14:val="none"/>
        </w:rPr>
        <w:t>Póliza 230271044 del Seguro vehicular</w:t>
      </w:r>
      <w:r w:rsidRPr="00F24E9F">
        <w:rPr>
          <w:rFonts w:ascii="Arial Narrow" w:eastAsia="Times New Roman" w:hAnsi="Arial Narrow" w:cs="Arial"/>
          <w:color w:val="000000"/>
          <w:kern w:val="0"/>
          <w:lang w:val="es-ES" w:eastAsia="es-ES"/>
          <w14:ligatures w14:val="none"/>
        </w:rPr>
        <w:t xml:space="preserve">, </w:t>
      </w:r>
      <w:bookmarkStart w:id="21" w:name="_Hlk211877008"/>
      <w:r w:rsidRPr="00F24E9F">
        <w:rPr>
          <w:rFonts w:ascii="Arial Narrow" w:eastAsia="Times New Roman" w:hAnsi="Arial Narrow" w:cs="Arial"/>
          <w:color w:val="000000"/>
          <w:kern w:val="0"/>
          <w:lang w:val="es-ES" w:eastAsia="es-ES"/>
          <w14:ligatures w14:val="none"/>
        </w:rPr>
        <w:t>así como el cargo de remisión de la póliza</w:t>
      </w:r>
      <w:bookmarkEnd w:id="21"/>
      <w:r w:rsidRPr="00F24E9F">
        <w:rPr>
          <w:rFonts w:ascii="Arial Narrow" w:eastAsia="Times New Roman" w:hAnsi="Arial Narrow" w:cs="Arial"/>
          <w:color w:val="000000"/>
          <w:kern w:val="0"/>
          <w:lang w:val="es-ES" w:eastAsia="es-ES"/>
          <w14:ligatures w14:val="none"/>
        </w:rPr>
        <w:t>; (</w:t>
      </w:r>
      <w:proofErr w:type="spellStart"/>
      <w:r w:rsidRPr="00F24E9F">
        <w:rPr>
          <w:rFonts w:ascii="Arial Narrow" w:eastAsia="Times New Roman" w:hAnsi="Arial Narrow" w:cs="Arial"/>
          <w:color w:val="000000"/>
          <w:kern w:val="0"/>
          <w:lang w:val="es-ES" w:eastAsia="es-ES"/>
          <w14:ligatures w14:val="none"/>
        </w:rPr>
        <w:t>ii</w:t>
      </w:r>
      <w:proofErr w:type="spellEnd"/>
      <w:r w:rsidRPr="00F24E9F">
        <w:rPr>
          <w:rFonts w:ascii="Arial Narrow" w:eastAsia="Times New Roman" w:hAnsi="Arial Narrow" w:cs="Arial"/>
          <w:color w:val="000000"/>
          <w:kern w:val="0"/>
          <w:lang w:val="es-ES" w:eastAsia="es-ES"/>
          <w14:ligatures w14:val="none"/>
        </w:rPr>
        <w:t>) presentar los medios probatorios que acrediten</w:t>
      </w:r>
      <w:r w:rsidR="00F24E9F" w:rsidRPr="00F24E9F">
        <w:rPr>
          <w:rFonts w:ascii="Arial Narrow" w:eastAsia="Times New Roman" w:hAnsi="Arial Narrow" w:cs="Arial"/>
          <w:color w:val="000000"/>
          <w:kern w:val="0"/>
          <w:lang w:val="es-ES" w:eastAsia="es-ES"/>
          <w14:ligatures w14:val="none"/>
        </w:rPr>
        <w:t xml:space="preserve"> que</w:t>
      </w:r>
      <w:r w:rsidRPr="00F24E9F">
        <w:rPr>
          <w:rFonts w:ascii="Arial Narrow" w:eastAsia="Times New Roman" w:hAnsi="Arial Narrow" w:cs="Arial"/>
          <w:color w:val="000000"/>
          <w:kern w:val="0"/>
          <w:lang w:val="es-ES" w:eastAsia="es-ES"/>
          <w14:ligatures w14:val="none"/>
        </w:rPr>
        <w:t xml:space="preserve"> </w:t>
      </w:r>
      <w:r w:rsidR="00F24E9F" w:rsidRPr="00F24E9F">
        <w:rPr>
          <w:rFonts w:ascii="Arial Narrow" w:eastAsia="Times New Roman" w:hAnsi="Arial Narrow" w:cs="Arial"/>
          <w:color w:val="000000"/>
          <w:kern w:val="0"/>
          <w:lang w:val="es-ES" w:eastAsia="es-ES"/>
          <w14:ligatures w14:val="none"/>
        </w:rPr>
        <w:t>aplicó un deducible que guardaba relación con lo ofrecido al momento de la contratación de la Póliza 230271044 del Seguro vehicular</w:t>
      </w:r>
      <w:r w:rsidRPr="00F24E9F">
        <w:rPr>
          <w:rFonts w:ascii="Arial Narrow" w:eastAsia="Times New Roman" w:hAnsi="Arial Narrow" w:cs="Arial"/>
          <w:color w:val="000000"/>
          <w:kern w:val="0"/>
          <w:lang w:val="es-ES" w:eastAsia="es-ES"/>
          <w14:ligatures w14:val="none"/>
        </w:rPr>
        <w:t>; y, (</w:t>
      </w:r>
      <w:proofErr w:type="spellStart"/>
      <w:r w:rsidRPr="00F24E9F">
        <w:rPr>
          <w:rFonts w:ascii="Arial Narrow" w:eastAsia="Times New Roman" w:hAnsi="Arial Narrow" w:cs="Arial"/>
          <w:color w:val="000000"/>
          <w:kern w:val="0"/>
          <w:lang w:val="es-ES" w:eastAsia="es-ES"/>
          <w14:ligatures w14:val="none"/>
        </w:rPr>
        <w:t>iii</w:t>
      </w:r>
      <w:proofErr w:type="spellEnd"/>
      <w:r w:rsidRPr="00F24E9F">
        <w:rPr>
          <w:rFonts w:ascii="Arial Narrow" w:eastAsia="Times New Roman" w:hAnsi="Arial Narrow" w:cs="Arial"/>
          <w:color w:val="000000"/>
          <w:kern w:val="0"/>
          <w:lang w:val="es-ES" w:eastAsia="es-ES"/>
          <w14:ligatures w14:val="none"/>
        </w:rPr>
        <w:t xml:space="preserve">) presentar todas las comunicaciones cursadas </w:t>
      </w:r>
      <w:r w:rsidR="00A87B9B" w:rsidRPr="00F24E9F">
        <w:rPr>
          <w:rFonts w:ascii="Arial Narrow" w:eastAsia="Times New Roman" w:hAnsi="Arial Narrow" w:cs="Arial"/>
          <w:color w:val="000000"/>
          <w:kern w:val="0"/>
          <w:lang w:val="es-ES" w:eastAsia="es-ES"/>
          <w14:ligatures w14:val="none"/>
        </w:rPr>
        <w:t xml:space="preserve">con la parte denunciante </w:t>
      </w:r>
      <w:r w:rsidRPr="00F24E9F">
        <w:rPr>
          <w:rFonts w:ascii="Arial Narrow" w:eastAsia="Times New Roman" w:hAnsi="Arial Narrow" w:cs="Arial"/>
          <w:color w:val="000000"/>
          <w:kern w:val="0"/>
          <w:lang w:val="es-ES" w:eastAsia="es-ES"/>
          <w14:ligatures w14:val="none"/>
        </w:rPr>
        <w:t xml:space="preserve">en virtud </w:t>
      </w:r>
      <w:r w:rsidR="00F01410" w:rsidRPr="00F24E9F">
        <w:rPr>
          <w:rFonts w:ascii="Arial Narrow" w:eastAsia="Times New Roman" w:hAnsi="Arial Narrow" w:cs="Arial"/>
          <w:color w:val="000000"/>
          <w:kern w:val="0"/>
          <w:lang w:val="es-ES" w:eastAsia="es-ES"/>
          <w14:ligatures w14:val="none"/>
        </w:rPr>
        <w:t xml:space="preserve">de los hechos materia </w:t>
      </w:r>
      <w:r w:rsidRPr="00F24E9F">
        <w:rPr>
          <w:rFonts w:ascii="Arial Narrow" w:eastAsia="Times New Roman" w:hAnsi="Arial Narrow" w:cs="Arial"/>
          <w:color w:val="000000"/>
          <w:kern w:val="0"/>
          <w:lang w:val="es-ES" w:eastAsia="es-ES"/>
          <w14:ligatures w14:val="none"/>
        </w:rPr>
        <w:t>de denuncia.</w:t>
      </w:r>
      <w:r w:rsidRPr="00F24E9F">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307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p w14:paraId="658B7C3A" w14:textId="48BDA6FE" w:rsidR="003C0C13" w:rsidRPr="00733D64" w:rsidRDefault="00CA59A2" w:rsidP="00307AD9">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24 de marzo de 2026 interpuesta por la señora [DENUNCIANTE] contra La Positiva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8F585C" w:rsidRPr="008F585C">
        <w:rPr>
          <w:rFonts w:ascii="Arial Narrow" w:eastAsia="Times New Roman" w:hAnsi="Arial Narrow" w:cs="Times New Roman"/>
          <w:color w:val="000000"/>
          <w:kern w:val="0"/>
          <w:shd w:val="clear" w:color="auto" w:fill="FFFFFF"/>
          <w:lang w:eastAsia="es-PE"/>
          <w14:ligatures w14:val="none"/>
        </w:rPr>
        <w:t xml:space="preserve"/>
      </w:r>
      <w:r w:rsidR="008F585C" w:rsidRPr="00733D64">
        <w:rPr>
          <w:rFonts w:ascii="Arial Narrow" w:eastAsia="Times New Roman" w:hAnsi="Arial Narrow" w:cs="Times New Roman"/>
          <w:color w:val="000000"/>
          <w:kern w:val="0"/>
          <w:shd w:val="clear" w:color="auto" w:fill="FFFFFF"/>
          <w:lang w:eastAsia="es-PE"/>
          <w14:ligatures w14:val="none"/>
        </w:rPr>
        <w:t xml:space="preserve"/>
      </w:r>
      <w:r w:rsidRPr="00733D64">
        <w:rPr>
          <w:rFonts w:ascii="Arial Narrow" w:eastAsia="Times New Roman" w:hAnsi="Arial Narrow" w:cs="Times New Roman"/>
          <w:color w:val="000000"/>
          <w:kern w:val="0"/>
          <w:shd w:val="clear" w:color="auto" w:fill="FFFFFF"/>
          <w:lang w:eastAsia="es-PE"/>
          <w14:ligatures w14:val="none"/>
        </w:rPr>
        <w:t xml:space="preserve"/>
      </w:r>
      <w:r w:rsidR="0005639F" w:rsidRPr="00733D64">
        <w:rPr>
          <w:rFonts w:ascii="Arial Narrow" w:eastAsia="Times New Roman" w:hAnsi="Arial Narrow" w:cs="Times New Roman"/>
          <w:color w:val="000000"/>
          <w:kern w:val="0"/>
          <w:shd w:val="clear" w:color="auto" w:fill="FFFFFF"/>
          <w:lang w:eastAsia="es-PE"/>
          <w14:ligatures w14:val="none"/>
        </w:rPr>
        <w:t xml:space="preserve"/>
      </w:r>
      <w:r w:rsidRPr="00733D64">
        <w:rPr>
          <w:rFonts w:ascii="Arial Narrow" w:eastAsia="Times New Roman" w:hAnsi="Arial Narrow" w:cs="Times New Roman"/>
          <w:color w:val="000000"/>
          <w:kern w:val="0"/>
          <w:shd w:val="clear" w:color="auto" w:fill="FFFFFF"/>
          <w:lang w:eastAsia="es-PE"/>
          <w14:ligatures w14:val="none"/>
        </w:rPr>
        <w:t xml:space="preserve"/>
      </w:r>
      <w:r w:rsidR="0005639F" w:rsidRPr="00733D64">
        <w:rPr>
          <w:rFonts w:ascii="Arial Narrow" w:eastAsia="Times New Roman" w:hAnsi="Arial Narrow" w:cs="Times New Roman"/>
          <w:color w:val="000000"/>
          <w:kern w:val="0"/>
          <w:shd w:val="clear" w:color="auto" w:fill="FFFFFF"/>
          <w:lang w:eastAsia="es-PE"/>
          <w14:ligatures w14:val="none"/>
        </w:rPr>
        <w:t/>
      </w:r>
      <w:r w:rsidRPr="00733D64">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733D64">
        <w:rPr>
          <w:rFonts w:ascii="Arial Narrow" w:eastAsia="Times New Roman" w:hAnsi="Arial Narrow" w:cs="Times New Roman"/>
          <w:color w:val="000000"/>
          <w:kern w:val="0"/>
          <w:shd w:val="clear" w:color="auto" w:fill="FFFFFF"/>
          <w:lang w:eastAsia="es-PE"/>
          <w14:ligatures w14:val="none"/>
        </w:rPr>
        <w:t/>
      </w:r>
      <w:bookmarkStart w:id="23" w:name="_Hlk215162047"/>
    </w:p>
    <w:p w14:paraId="05ECA045" w14:textId="77777777" w:rsidR="00FE53E8" w:rsidRPr="00733D64" w:rsidRDefault="00FE53E8" w:rsidP="00307AD9">
      <w:pPr>
        <w:pStyle w:val="Prrafodelista"/>
        <w:spacing w:after="0" w:line="240" w:lineRule="auto"/>
        <w:ind w:left="567"/>
        <w:jc w:val="both"/>
        <w:rPr>
          <w:rFonts w:ascii="Arial Narrow" w:eastAsia="Arial Narrow" w:hAnsi="Arial Narrow" w:cs="Arial Narrow"/>
          <w:kern w:val="0"/>
          <w14:ligatures w14:val="none"/>
        </w:rPr>
      </w:pPr>
    </w:p>
    <w:p w14:paraId="38140684" w14: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3D64">
        <w:rPr>
          <w:rFonts w:ascii="Arial Narrow" w:eastAsia="Arial Narrow" w:hAnsi="Arial Narrow" w:cs="Arial Narrow"/>
          <w:kern w:val="0"/>
          <w14:ligatures w14:val="none"/>
        </w:rPr>
        <w:lastRenderedPageBreak/>
        <w:t xml:space="preserve">Presunta </w:t>
      </w:r>
      <w:r w:rsidR="00747BD1" w:rsidRPr="00733D64">
        <w:rPr>
          <w:rFonts w:ascii="Arial Narrow" w:eastAsia="Arial Narrow" w:hAnsi="Arial Narrow" w:cs="Arial Narrow"/>
          <w:kern w:val="0"/>
          <w14:ligatures w14:val="none"/>
        </w:rPr>
        <w:t>infracción a los artículos 18 y 19 de la Ley 29571, Código de Protección y Defensa del Consumidor</w:t>
      </w:r>
      <w:r w:rsidRPr="00733D64">
        <w:rPr>
          <w:rFonts w:ascii="Arial Narrow" w:eastAsia="Arial Narrow" w:hAnsi="Arial Narrow" w:cs="Arial Narrow"/>
          <w:kern w:val="0"/>
          <w14:ligatures w14:val="none"/>
        </w:rPr>
        <w:t xml:space="preserve">, en tanto </w:t>
      </w:r>
      <w:r w:rsidR="00FD72EA" w:rsidRPr="00FD72EA">
        <w:rPr>
          <w:rFonts w:ascii="Arial Narrow" w:eastAsia="Arial Narrow" w:hAnsi="Arial Narrow" w:cs="Arial Narrow"/>
          <w:kern w:val="0"/>
          <w14:ligatures w14:val="none"/>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w14:ligatures w14:val="none"/>
        </w:rPr>
        <w:t>.</w:t>
      </w:r>
    </w:p>
    <w:p w14:paraId="16355446" w14:textId="77777777" w:rsidR="00747BD1" w:rsidRPr="00733D64" w:rsidRDefault="00747BD1" w:rsidP="00307AD9">
      <w:pPr>
        <w:pStyle w:val="Prrafodelista"/>
        <w:spacing w:after="0" w:line="240" w:lineRule="auto"/>
        <w:ind w:left="567"/>
        <w:jc w:val="both"/>
        <w:rPr>
          <w:rFonts w:ascii="Arial Narrow" w:eastAsia="Arial Narrow" w:hAnsi="Arial Narrow" w:cs="Arial Narrow"/>
          <w:kern w:val="0"/>
          <w14:ligatures w14:val="none"/>
        </w:rPr>
      </w:pPr>
    </w:p>
    <w:p w14:paraId="042B3F54" w14: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3D6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w14:ligatures w14:val="none"/>
        </w:rPr>
        <w:t>la compañía aseguradora no habría informado correctamente a la de</w:t>
      </w:r>
      <w:r w:rsidR="00167CFF" w:rsidRPr="00733D64">
        <w:rPr>
          <w:rFonts w:ascii="Arial Narrow" w:eastAsia="Arial Narrow" w:hAnsi="Arial Narrow" w:cs="Arial Narrow"/>
          <w:kern w:val="0"/>
          <w14:ligatures w14:val="none"/>
        </w:rPr>
        <w:t>nunciante</w:t>
      </w:r>
      <w:r w:rsidRPr="00733D64">
        <w:rPr>
          <w:rFonts w:ascii="Arial Narrow" w:eastAsia="Arial Narrow" w:hAnsi="Arial Narrow" w:cs="Arial Narrow"/>
          <w:kern w:val="0"/>
          <w14:ligatures w14:val="none"/>
        </w:rPr>
        <w:t xml:space="preserve">, durante la etapa de contratación </w:t>
      </w:r>
      <w:r w:rsidR="00FE53E8" w:rsidRPr="00733D64">
        <w:rPr>
          <w:rFonts w:ascii="Arial Narrow" w:eastAsia="Arial Narrow" w:hAnsi="Arial Narrow" w:cs="Arial Narrow"/>
          <w:kern w:val="0"/>
          <w14:ligatures w14:val="none"/>
        </w:rPr>
        <w:t>de la Póliza 230271044 del Seguro vehicular</w:t>
      </w:r>
      <w:r w:rsidRPr="00733D64">
        <w:rPr>
          <w:rFonts w:ascii="Arial Narrow" w:eastAsia="Arial Narrow" w:hAnsi="Arial Narrow" w:cs="Arial Narrow"/>
          <w:kern w:val="0"/>
          <w14:ligatures w14:val="none"/>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w14:ligatures w14:val="none"/>
        </w:rPr>
        <w:t>de un</w:t>
      </w:r>
      <w:r w:rsidRPr="00733D64">
        <w:rPr>
          <w:rFonts w:ascii="Arial Narrow" w:eastAsia="Arial Narrow" w:hAnsi="Arial Narrow" w:cs="Arial Narrow"/>
          <w:kern w:val="0"/>
          <w14:ligatures w14:val="none"/>
        </w:rPr>
        <w:t xml:space="preserve"> siniestro</w:t>
      </w:r>
      <w:bookmarkEnd w:id="24"/>
      <w:r w:rsidRPr="00733D64">
        <w:rPr>
          <w:rFonts w:ascii="Arial Narrow" w:eastAsia="Arial Narrow" w:hAnsi="Arial Narrow" w:cs="Arial Narrow"/>
          <w:kern w:val="0"/>
          <w14:ligatures w14:val="none"/>
        </w:rPr>
        <w:t>.</w:t>
      </w:r>
      <w:bookmarkEnd w:id="22"/>
      <w:bookmarkEnd w:id="23"/>
    </w:p>
    <w:p w14:paraId="632AD4E0" w14:textId="77777777" w:rsidR="00747BD1" w:rsidRPr="00733D64" w:rsidRDefault="00747BD1" w:rsidP="00307AD9">
      <w:pPr>
        <w:spacing w:after="0" w:line="240" w:lineRule="auto"/>
        <w:contextualSpacing/>
        <w:jc w:val="both"/>
        <w:rPr>
          <w:rFonts w:ascii="Arial Narrow" w:eastAsia="Arial Narrow" w:hAnsi="Arial Narrow" w:cs="Arial Narrow"/>
          <w:kern w:val="0"/>
          <w14:ligatures w14:val="none"/>
        </w:rPr>
      </w:pPr>
    </w:p>
    <w:p w14:paraId="0A292C9F" w14:textId="529E433A" w:rsidR="00CA59A2" w:rsidRPr="00EB4D2D" w:rsidRDefault="00CA59A2" w:rsidP="00307AD9">
      <w:pPr>
        <w:spacing w:after="0" w:line="240" w:lineRule="auto"/>
        <w:contextualSpacing/>
        <w:jc w:val="both"/>
        <w:rPr>
          <w:rFonts w:ascii="Arial Narrow" w:eastAsia="Calibri" w:hAnsi="Arial Narrow" w:cs="Arial"/>
          <w:kern w:val="0"/>
          <w14:ligatures w14:val="none"/>
        </w:rPr>
      </w:pPr>
      <w:r w:rsidRPr="00733D64">
        <w:rPr>
          <w:rFonts w:ascii="Arial Narrow" w:eastAsia="Arial Narrow" w:hAnsi="Arial Narrow" w:cs="Arial Narrow"/>
          <w:b/>
          <w:color w:val="000000"/>
          <w:kern w:val="0"/>
          <w:lang w:eastAsia="es-PE"/>
          <w14:ligatures w14:val="none"/>
        </w:rPr>
        <w:t>SEGUNDO:</w:t>
      </w:r>
      <w:r w:rsidRPr="00733D64">
        <w:rPr>
          <w:rFonts w:ascii="Arial Narrow" w:eastAsia="Arial Narrow" w:hAnsi="Arial Narrow" w:cs="Arial Narrow"/>
          <w:color w:val="000000"/>
          <w:kern w:val="0"/>
          <w:lang w:eastAsia="es-PE"/>
          <w14:ligatures w14:val="none"/>
        </w:rPr>
        <w:t xml:space="preserve"> tener por ofrecidos los medios probatorios</w:t>
      </w:r>
      <w:r w:rsidRPr="00EB4D2D">
        <w:rPr>
          <w:rFonts w:ascii="Arial Narrow" w:eastAsia="Arial Narrow" w:hAnsi="Arial Narrow" w:cs="Arial Narrow"/>
          <w:color w:val="000000"/>
          <w:kern w:val="0"/>
          <w:lang w:eastAsia="es-PE"/>
          <w14:ligatures w14:val="none"/>
        </w:rPr>
        <w:t xml:space="preserve"> presentados en el escrito de denuncia </w:t>
      </w:r>
      <w:r w:rsidRPr="00EB4D2D">
        <w:rPr>
          <w:rFonts w:ascii="Arial Narrow" w:eastAsia="Times New Roman" w:hAnsi="Arial Narrow" w:cs="Arial"/>
          <w:color w:val="000000"/>
          <w:kern w:val="0"/>
          <w:lang w:val="es-ES" w:eastAsia="es-ES"/>
          <w14:ligatures w14:val="none"/>
        </w:rPr>
        <w:t xml:space="preserve">del </w:t>
      </w:r>
      <w:r w:rsidR="008F585C" w:rsidRPr="008F585C">
        <w:rPr>
          <w:rFonts w:ascii="Arial Narrow" w:eastAsia="Times New Roman" w:hAnsi="Arial Narrow" w:cs="Arial"/>
          <w:color w:val="000000"/>
          <w:kern w:val="0"/>
          <w:lang w:val="es-ES" w:eastAsia="es-ES"/>
          <w14:ligatures w14:val="none"/>
        </w:rPr>
        <w:t>24 de marzo de 2026</w:t>
      </w:r>
      <w:r w:rsidRPr="00EB4D2D">
        <w:rPr>
          <w:rFonts w:ascii="Arial Narrow" w:eastAsia="Calibri" w:hAnsi="Arial Narrow" w:cs="Arial"/>
          <w:kern w:val="0"/>
          <w14:ligatures w14:val="none"/>
        </w:rPr>
        <w:t>.</w:t>
      </w:r>
    </w:p>
    <w:p w14:paraId="68A17E97"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05639F" w:rsidRPr="0005639F">
        <w:rPr>
          <w:rFonts w:ascii="Arial Narrow" w:eastAsia="Arial Narrow" w:hAnsi="Arial Narrow" w:cs="Arial Narrow"/>
          <w:color w:val="000000"/>
          <w:kern w:val="0"/>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E5F7596"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8F585C" w:rsidRPr="008F585C">
        <w:rPr>
          <w:rFonts w:ascii="Arial Narrow" w:eastAsia="Times New Roman" w:hAnsi="Arial Narrow" w:cs="Arial"/>
          <w:color w:val="000000"/>
          <w:kern w:val="0"/>
          <w:lang w:val="es-ES" w:eastAsia="es-ES"/>
          <w14:ligatures w14:val="none"/>
        </w:rPr>
        <w:t>24 de marzo de 2026</w:t>
      </w:r>
      <w:r w:rsidRPr="008F585C">
        <w:rPr>
          <w:rFonts w:ascii="Arial Narrow" w:eastAsia="Calibri" w:hAnsi="Arial Narrow" w:cs="Arial"/>
          <w:kern w:val="0"/>
          <w14:ligatures w14:val="none"/>
        </w:rPr>
        <w:t xml:space="preserve">, </w:t>
      </w:r>
      <w:r w:rsidRPr="0005639F">
        <w:rPr>
          <w:rFonts w:ascii="Arial Narrow" w:eastAsia="Arial Narrow" w:hAnsi="Arial Narrow" w:cs="Arial Narrow"/>
          <w:color w:val="000000"/>
          <w:kern w:val="0"/>
          <w:lang w:eastAsia="es-PE"/>
          <w14:ligatures w14:val="none"/>
        </w:rPr>
        <w:t>a</w:t>
      </w:r>
      <w:r w:rsidRPr="0005639F">
        <w:rPr>
          <w:rFonts w:ascii="Arial Narrow" w:eastAsia="Times New Roman" w:hAnsi="Arial Narrow" w:cs="Times New Roman"/>
          <w:color w:val="000000"/>
          <w:kern w:val="0"/>
          <w:shd w:val="clear" w:color="auto" w:fill="FFFFFF"/>
          <w:lang w:eastAsia="es-PE"/>
          <w14:ligatures w14:val="none"/>
        </w:rPr>
        <w:t xml:space="preserve"> </w:t>
      </w:r>
      <w:r w:rsidR="0005639F" w:rsidRPr="0005639F">
        <w:rPr>
          <w:rFonts w:ascii="Arial Narrow" w:eastAsia="Times New Roman" w:hAnsi="Arial Narrow" w:cs="Times New Roman"/>
          <w:color w:val="000000"/>
          <w:kern w:val="0"/>
          <w:shd w:val="clear" w:color="auto" w:fill="FFFFFF"/>
          <w:lang w:eastAsia="es-PE"/>
          <w14:ligatures w14:val="none"/>
        </w:rPr>
        <w:t>La Positiva Seguros y Reaseguros S.A.</w:t>
      </w:r>
      <w:r w:rsidRPr="0005639F">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w:t>
      </w:r>
      <w:r w:rsidRPr="00EB4D2D">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B7EAAAE"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B8117D" w:rsidRPr="00B8117D">
        <w:rPr>
          <w:rFonts w:ascii="Arial Narrow" w:eastAsia="Times New Roman" w:hAnsi="Arial Narrow" w:cs="Arial"/>
          <w:color w:val="000000"/>
          <w:kern w:val="0"/>
          <w:lang w:val="es-ES" w:eastAsia="es-ES"/>
          <w14:ligatures w14:val="none"/>
        </w:rPr>
        <w:t>(i) presentar una copia completa, legible y debidamente suscrita de la Póliza 230271044 del Seguro vehicular, así como el cargo de remisión de la póliza; (</w:t>
      </w:r>
      <w:proofErr w:type="spellStart"/>
      <w:r w:rsidR="00B8117D" w:rsidRPr="00B8117D">
        <w:rPr>
          <w:rFonts w:ascii="Arial Narrow" w:eastAsia="Times New Roman" w:hAnsi="Arial Narrow" w:cs="Arial"/>
          <w:color w:val="000000"/>
          <w:kern w:val="0"/>
          <w:lang w:val="es-ES" w:eastAsia="es-ES"/>
          <w14:ligatures w14:val="none"/>
        </w:rPr>
        <w:t>ii</w:t>
      </w:r>
      <w:proofErr w:type="spellEnd"/>
      <w:r w:rsidR="00B8117D" w:rsidRPr="00B8117D">
        <w:rPr>
          <w:rFonts w:ascii="Arial Narrow" w:eastAsia="Times New Roman" w:hAnsi="Arial Narrow" w:cs="Arial"/>
          <w:color w:val="000000"/>
          <w:kern w:val="0"/>
          <w:lang w:val="es-ES" w:eastAsia="es-ES"/>
          <w14:ligatures w14: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Times New Roman" w:hAnsi="Arial Narrow" w:cs="Arial"/>
          <w:color w:val="000000"/>
          <w:kern w:val="0"/>
          <w:lang w:val="es-ES" w:eastAsia="es-ES"/>
          <w14:ligatures w14:val="none"/>
        </w:rPr>
        <w:t>iii</w:t>
      </w:r>
      <w:proofErr w:type="spellEnd"/>
      <w:r w:rsidR="00B8117D" w:rsidRPr="00B8117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307AD9">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307AD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76B8C607" w:rsidR="005B4857"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05639F">
        <w:rPr>
          <w:rFonts w:ascii="Arial Narrow" w:hAnsi="Arial Narrow" w:cs="Arial"/>
          <w:bCs/>
          <w:spacing w:val="-3"/>
          <w:kern w:val="0"/>
          <w14:ligatures w14:val="none"/>
        </w:rPr>
        <w:t xml:space="preserve"/>
      </w:r>
      <w:r w:rsidR="0005639F" w:rsidRPr="0005639F">
        <w:rPr>
          <w:rFonts w:ascii="Arial Narrow" w:eastAsia="Times New Roman" w:hAnsi="Arial Narrow" w:cs="Times New Roman"/>
          <w:color w:val="000000"/>
          <w:kern w:val="0"/>
          <w:shd w:val="clear" w:color="auto" w:fill="FFFFFF"/>
          <w:lang w:eastAsia="es-PE"/>
          <w14:ligatures w14:val="none"/>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w14:paraId="61F34625" w14:textId="77777777" w:rsidR="005B4857" w:rsidRPr="00EB4D2D" w:rsidRDefault="005B4857" w:rsidP="00307AD9">
      <w:pPr>
        <w:suppressAutoHyphens/>
        <w:spacing w:after="0" w:line="240" w:lineRule="auto"/>
        <w:contextualSpacing/>
        <w:jc w:val="both"/>
        <w:rPr>
          <w:rFonts w:ascii="Arial Narrow" w:hAnsi="Arial Narrow" w:cs="Arial"/>
        </w:rPr>
      </w:pPr>
    </w:p>
    <w:p w14:paraId="083D8417" w14:textId="45BB89A1" w:rsidR="00CA59A2"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5639F" w:rsidRPr="0005639F">
        <w:rPr>
          <w:rFonts w:ascii="Arial Narrow" w:eastAsia="Arial Narrow" w:hAnsi="Arial Narrow" w:cs="Arial Narrow"/>
          <w:bCs/>
        </w:rPr>
        <w:t xml:space="preserve">La Positiva Seguros y Reaseguros S.A. </w:t>
      </w:r>
      <w:r w:rsidRPr="00EB4D2D">
        <w:rPr>
          <w:rFonts w:ascii="Arial Narrow" w:hAnsi="Arial Narrow"/>
          <w:shd w:val="clear" w:color="auto" w:fill="FFFFFF"/>
        </w:rPr>
        <w:t>para q</w:t>
      </w:r>
      <w:r w:rsidRPr="0005639F">
        <w:rPr>
          <w:rFonts w:ascii="Arial Narrow" w:hAnsi="Arial Narrow"/>
          <w:shd w:val="clear" w:color="auto" w:fill="FFFFFF"/>
        </w:rPr>
        <w:t xml:space="preserve">ue </w:t>
      </w:r>
      <w:r w:rsidRPr="000563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EB4D2D" w:rsidRDefault="00CA59A2" w:rsidP="00307AD9">
      <w:pPr>
        <w:suppressAutoHyphens/>
        <w:spacing w:after="0" w:line="240" w:lineRule="auto"/>
        <w:contextualSpacing/>
        <w:jc w:val="both"/>
        <w:rPr>
          <w:rFonts w:ascii="Arial Narrow" w:hAnsi="Arial Narrow" w:cs="Arial"/>
          <w:bCs/>
        </w:rPr>
      </w:pPr>
    </w:p>
    <w:bookmarkEnd w:id="29"/>
    <w:p w14:paraId="418E1D5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307AD9">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307AD9">
      <w:pPr>
        <w:spacing w:after="0" w:line="240" w:lineRule="auto"/>
        <w:contextualSpacing/>
        <w:rPr>
          <w:rFonts w:ascii="Arial Narrow" w:hAnsi="Arial Narrow"/>
        </w:rPr>
      </w:pPr>
    </w:p>
    <w:p w14:paraId="74AAB5F4" w14:textId="77777777" w:rsidR="001B5674" w:rsidRPr="00EB4D2D" w:rsidRDefault="001B5674" w:rsidP="00307AD9">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27D3983E" w14:textId="366E964D"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Denuncia remitida a esta Comisión mediante </w:t>
      </w:r>
      <w:r w:rsidR="008F585C" w:rsidRPr="005477C1">
        <w:rPr>
          <w:rFonts w:ascii="Arial Narrow" w:hAnsi="Arial Narrow" w:cs="Arial"/>
          <w:sz w:val="16"/>
          <w:szCs w:val="16"/>
        </w:rPr>
        <w:t xml:space="preserve">DOCUMENTO DE TRASLADO </w:t>
      </w:r>
      <w:proofErr w:type="spellStart"/>
      <w:r w:rsidR="008F585C" w:rsidRPr="005477C1">
        <w:rPr>
          <w:rFonts w:ascii="Arial Narrow" w:hAnsi="Arial Narrow" w:cs="Arial"/>
          <w:sz w:val="16"/>
          <w:szCs w:val="16"/>
        </w:rPr>
        <w:t/>
      </w:r>
      <w:proofErr w:type="spellEnd"/>
      <w:r w:rsidR="008F585C" w:rsidRPr="005477C1">
        <w:rPr>
          <w:rFonts w:ascii="Arial Narrow" w:hAnsi="Arial Narrow" w:cs="Arial"/>
          <w:sz w:val="16"/>
          <w:szCs w:val="16"/>
        </w:rPr>
        <w:t xml:space="preserve"> 134-2026-PS1/INDECOPI </w:t>
      </w:r>
      <w:r w:rsidRPr="005477C1">
        <w:rPr>
          <w:rFonts w:ascii="Arial Narrow" w:hAnsi="Arial Narrow" w:cs="Arial"/>
          <w:sz w:val="16"/>
          <w:szCs w:val="16"/>
        </w:rPr>
        <w:t xml:space="preserve">de fecha </w:t>
      </w:r>
      <w:r w:rsidR="008F585C" w:rsidRPr="005477C1">
        <w:rPr>
          <w:rFonts w:ascii="Arial Narrow" w:hAnsi="Arial Narrow" w:cs="Arial"/>
          <w:sz w:val="16"/>
          <w:szCs w:val="16"/>
        </w:rPr>
        <w:t>7 de mayo de 2026</w:t>
      </w:r>
      <w:r w:rsidRPr="005477C1">
        <w:rPr>
          <w:rFonts w:ascii="Arial Narrow" w:hAnsi="Arial Narrow" w:cs="Arial"/>
          <w:sz w:val="16"/>
          <w:szCs w:val="16"/>
        </w:rPr>
        <w:t xml:space="preserve"> </w:t>
      </w:r>
      <w:r w:rsidR="00D95607" w:rsidRPr="005477C1">
        <w:rPr>
          <w:rFonts w:ascii="Arial Narrow" w:hAnsi="Arial Narrow" w:cs="Arial"/>
          <w:sz w:val="16"/>
          <w:szCs w:val="16"/>
        </w:rPr>
        <w:t xml:space="preserve">recibida </w:t>
      </w:r>
      <w:r w:rsidRPr="005477C1">
        <w:rPr>
          <w:rFonts w:ascii="Arial Narrow" w:hAnsi="Arial Narrow" w:cs="Arial"/>
          <w:sz w:val="16"/>
          <w:szCs w:val="16"/>
        </w:rPr>
        <w:t xml:space="preserve">el </w:t>
      </w:r>
      <w:r w:rsidR="008F585C" w:rsidRPr="005477C1">
        <w:rPr>
          <w:rFonts w:ascii="Arial Narrow" w:hAnsi="Arial Narrow" w:cs="Arial"/>
          <w:sz w:val="16"/>
          <w:szCs w:val="16"/>
        </w:rPr>
        <w:t>13 de mayo de 2026</w:t>
      </w:r>
      <w:r w:rsidRPr="005477C1">
        <w:rPr>
          <w:rFonts w:ascii="Arial Narrow" w:hAnsi="Arial Narrow" w:cs="Arial"/>
          <w:sz w:val="16"/>
          <w:szCs w:val="16"/>
        </w:rPr>
        <w:t>.</w:t>
      </w:r>
    </w:p>
    <w:p w14:paraId="7B8438C5" w14:textId="77777777" w:rsidR="00CA59A2" w:rsidRPr="005477C1"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Publicado</w:t>
      </w:r>
      <w:r w:rsidRPr="005477C1">
        <w:rPr>
          <w:rFonts w:ascii="Arial Narrow" w:hAnsi="Arial Narrow" w:cs="Arial"/>
          <w:b/>
          <w:sz w:val="16"/>
          <w:szCs w:val="16"/>
        </w:rPr>
        <w:t xml:space="preserve"> </w:t>
      </w:r>
      <w:r w:rsidRPr="005477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77C1"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6A1CDC8A"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sz w:val="16"/>
          <w:szCs w:val="16"/>
        </w:rPr>
        <w:tab/>
      </w:r>
      <w:r w:rsidRPr="005477C1">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b/>
          <w:bCs/>
          <w:sz w:val="16"/>
          <w:szCs w:val="16"/>
        </w:rPr>
        <w:tab/>
        <w:t>Artículo 27.-</w:t>
      </w:r>
      <w:r w:rsidRPr="005477C1">
        <w:rPr>
          <w:rFonts w:ascii="Arial Narrow" w:eastAsia="Arial Narrow" w:hAnsi="Arial Narrow" w:cs="Arial"/>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77C1"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hAnsi="Arial Narrow"/>
          <w:sz w:val="16"/>
          <w:szCs w:val="16"/>
          <w:vertAlign w:val="superscript"/>
        </w:rPr>
        <w:footnoteRef/>
      </w:r>
      <w:r w:rsidRPr="005477C1">
        <w:rPr>
          <w:rFonts w:ascii="Arial Narrow" w:hAnsi="Arial Narrow"/>
          <w:sz w:val="16"/>
          <w:szCs w:val="16"/>
        </w:rPr>
        <w:t xml:space="preserve"> </w:t>
      </w:r>
      <w:r w:rsidRPr="005477C1">
        <w:rPr>
          <w:rFonts w:ascii="Arial Narrow" w:hAnsi="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477C1"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477C1" w:rsidRDefault="00711750" w:rsidP="00EB4D2D">
      <w:pPr>
        <w:pStyle w:val="Textonotapie"/>
        <w:jc w:val="both"/>
        <w:rPr>
          <w:rFonts w:ascii="Arial Narrow" w:hAnsi="Arial Narrow"/>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sz w:val="16"/>
          <w:szCs w:val="16"/>
          <w:vertAlign w:val="superscript"/>
        </w:rPr>
        <w:footnoteRef/>
      </w:r>
      <w:r w:rsidRPr="005477C1">
        <w:rPr>
          <w:rFonts w:ascii="Arial Narrow" w:hAnsi="Arial Narrow"/>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387AF728"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w:sz w:val="16"/>
          <w:szCs w:val="16"/>
        </w:rPr>
        <w:t xml:space="preserve">. </w:t>
      </w:r>
    </w:p>
    <w:p w14:paraId="6AD60276" w14:textId="77777777" w:rsidR="00121544" w:rsidRPr="005477C1" w:rsidRDefault="00121544" w:rsidP="00EB4D2D">
      <w:pPr>
        <w:pStyle w:val="Textonotapie"/>
        <w:ind w:firstLine="567"/>
        <w:jc w:val="both"/>
        <w:rPr>
          <w:rFonts w:ascii="Arial Narrow" w:hAnsi="Arial Narrow"/>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LEY SOBRE FACULTADES, NORMAS Y ORGANIZACIÓN DEL INDECOPI, APROBADA POR DECRETO LEGISLATIVO N 807 Artículo 24.-</w:t>
      </w:r>
      <w:r w:rsidRPr="005477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9B4F71B"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 </w:t>
      </w:r>
    </w:p>
    <w:p w14:paraId="7E788299"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El número de trabajadores se atenderá siempre que la empresa haya sido constituida antes de la vigencia de la Ley </w:t>
      </w:r>
      <w:proofErr w:type="spellStart"/>
      <w:r w:rsidRPr="005477C1">
        <w:rPr>
          <w:rFonts w:ascii="Arial Narrow" w:hAnsi="Arial Narrow" w:cs="Arial"/>
          <w:sz w:val="16"/>
          <w:szCs w:val="16"/>
        </w:rPr>
        <w:t/>
      </w:r>
      <w:proofErr w:type="spellEnd"/>
      <w:r w:rsidRPr="005477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477C1"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D8A2F03" w14:textId="77777777" w:rsidR="00CA59A2" w:rsidRPr="005477C1" w:rsidRDefault="00CA59A2" w:rsidP="00EB4D2D">
      <w:pPr>
        <w:pStyle w:val="Textonotapie"/>
        <w:ind w:left="567" w:hanging="567"/>
        <w:jc w:val="both"/>
        <w:rPr>
          <w:rFonts w:ascii="Arial Narrow" w:hAnsi="Arial Narrow" w:cs="Arial"/>
          <w:b/>
          <w:bCs/>
          <w:sz w:val="16"/>
          <w:szCs w:val="16"/>
        </w:rPr>
      </w:pPr>
      <w:r w:rsidRPr="005477C1">
        <w:rPr>
          <w:rFonts w:ascii="Arial Narrow" w:hAnsi="Arial Narrow" w:cs="Arial"/>
          <w:sz w:val="16"/>
          <w:szCs w:val="16"/>
        </w:rPr>
        <w:tab/>
      </w:r>
      <w:r w:rsidRPr="005477C1">
        <w:rPr>
          <w:rFonts w:ascii="Arial Narrow" w:hAnsi="Arial Narrow" w:cs="Arial"/>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3B6754D8" w14:textId="77777777" w:rsidR="00CA59A2" w:rsidRPr="005477C1"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5477C1" w:rsidRDefault="00CA59A2" w:rsidP="00EB4D2D">
      <w:pPr>
        <w:spacing w:after="0" w:line="240" w:lineRule="auto"/>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vertAlign w:val="superscript"/>
        </w:rPr>
        <w:t xml:space="preserve"> </w:t>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
  </w:footnote>
  <w:footnote w:id="10">
    <w:p w14:paraId="6DE82B39" w14:textId="4CD725CD" w:rsidR="00A008E2" w:rsidRPr="005477C1" w:rsidRDefault="00CA59A2" w:rsidP="00EB4D2D">
      <w:pPr>
        <w:spacing w:after="0" w:line="240" w:lineRule="auto"/>
        <w:ind w:left="567" w:hanging="567"/>
        <w:jc w:val="both"/>
        <w:rPr>
          <w:rFonts w:ascii="Arial Narrow" w:hAnsi="Arial Narrow" w:cs="Arial"/>
          <w:b/>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00A008E2" w:rsidRPr="005477C1">
        <w:rPr>
          <w:rFonts w:ascii="Arial Narrow" w:eastAsia="Arial Narrow" w:hAnsi="Arial Narrow" w:cs="Arial"/>
          <w:b/>
          <w:sz w:val="16"/>
          <w:szCs w:val="16"/>
        </w:rPr>
        <w:t>LEY 29571, CÓDIGO DE PROTECCIÓN Y DEFENSA DEL CONSUMIDOR</w:t>
      </w:r>
      <w:r w:rsidR="00A008E2" w:rsidRPr="005477C1">
        <w:rPr>
          <w:rFonts w:ascii="Arial Narrow" w:hAnsi="Arial Narrow" w:cs="Arial"/>
          <w:b/>
          <w:bCs/>
          <w:sz w:val="16"/>
          <w:szCs w:val="16"/>
        </w:rPr>
        <w:t xml:space="preserve">, </w:t>
      </w:r>
      <w:r w:rsidR="00A008E2" w:rsidRPr="005477C1">
        <w:rPr>
          <w:rFonts w:ascii="Arial Narrow" w:hAnsi="Arial Narrow" w:cs="Arial"/>
          <w:b/>
          <w:sz w:val="16"/>
          <w:szCs w:val="16"/>
        </w:rPr>
        <w:t>publicado el 2 de setiembre de 2010 y modificado por Decreto Legislativo N 1308</w:t>
      </w:r>
    </w:p>
    <w:p w14:paraId="4B3DC1A8" w14:textId="1F467AF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Las medidas correctivas complementarias pueden dictarse de oficio o a pedido de parte.</w:t>
      </w:r>
    </w:p>
    <w:p w14:paraId="51455ACA" w14:textId="77777777" w:rsidR="00CA59A2" w:rsidRPr="005477C1"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5477C1" w:rsidRDefault="00CA59A2" w:rsidP="00EB4D2D">
      <w:pPr>
        <w:spacing w:after="0" w:line="240" w:lineRule="auto"/>
        <w:ind w:left="567" w:hanging="567"/>
        <w:jc w:val="both"/>
        <w:rPr>
          <w:rFonts w:ascii="Arial Narrow" w:hAnsi="Arial Narrow" w:cs="Arial"/>
          <w:sz w:val="16"/>
          <w:szCs w:val="16"/>
        </w:rPr>
      </w:pPr>
      <w:r w:rsidRPr="005477C1">
        <w:rPr>
          <w:rFonts w:ascii="Arial Narrow" w:eastAsia="Arial Narrow" w:hAnsi="Arial Narrow" w:cs="Arial"/>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w:sz w:val="16"/>
          <w:szCs w:val="16"/>
        </w:rPr>
      </w:pPr>
      <w:r w:rsidRPr="005477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Pagar los gastos incurridos por el consumidor para mitigar las consecuencias de la infracción administrativa.</w:t>
      </w:r>
    </w:p>
    <w:p w14:paraId="130D0A42"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hAnsi="Arial Narrow" w:cs="Arial"/>
          <w:sz w:val="16"/>
          <w:szCs w:val="16"/>
        </w:rPr>
      </w:pPr>
      <w:r w:rsidRPr="005477C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5477C1" w:rsidRDefault="00CA59A2" w:rsidP="00EB4D2D">
      <w:pPr>
        <w:spacing w:after="0" w:line="240" w:lineRule="auto"/>
        <w:ind w:left="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d. En caso de infracciones muy graves y de reincidencia o </w:t>
      </w:r>
      <w:proofErr w:type="spellStart"/>
      <w:r w:rsidRPr="005477C1">
        <w:rPr>
          <w:rFonts w:ascii="Arial Narrow" w:eastAsia="Arial Narrow" w:hAnsi="Arial Narrow" w:cs="Arial"/>
          <w:sz w:val="16"/>
          <w:szCs w:val="16"/>
        </w:rPr>
        <w:t>reiterancia</w:t>
      </w:r>
      <w:proofErr w:type="spellEnd"/>
      <w:r w:rsidRPr="005477C1">
        <w:rPr>
          <w:rFonts w:ascii="Arial Narrow" w:eastAsia="Arial Narrow" w:hAnsi="Arial Narrow" w:cs="Arial"/>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roofErr w:type="spellStart"/>
      <w:r w:rsidRPr="005477C1">
        <w:rPr>
          <w:rFonts w:ascii="Arial Narrow" w:eastAsia="Arial Narrow" w:hAnsi="Arial Narrow" w:cs="Arial"/>
          <w:sz w:val="16"/>
          <w:szCs w:val="16"/>
        </w:rPr>
        <w:t>ii</w:t>
      </w:r>
      <w:proofErr w:type="spellEnd"/>
      <w:r w:rsidRPr="005477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e. Publicación de avisos </w:t>
      </w:r>
      <w:proofErr w:type="spellStart"/>
      <w:r w:rsidRPr="005477C1">
        <w:rPr>
          <w:rFonts w:ascii="Arial Narrow" w:eastAsia="Arial Narrow" w:hAnsi="Arial Narrow" w:cs="Arial"/>
          <w:sz w:val="16"/>
          <w:szCs w:val="16"/>
        </w:rPr>
        <w:t>rectificatorios</w:t>
      </w:r>
      <w:proofErr w:type="spellEnd"/>
      <w:r w:rsidRPr="005477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5477C1" w:rsidRDefault="00CA59A2" w:rsidP="00EB4D2D">
      <w:pPr>
        <w:pStyle w:val="Textonotapie"/>
        <w:tabs>
          <w:tab w:val="left" w:pos="567"/>
        </w:tabs>
        <w:ind w:left="567" w:hanging="567"/>
        <w:jc w:val="both"/>
        <w:rPr>
          <w:rFonts w:ascii="Arial Narrow" w:hAnsi="Arial Narrow" w:cs="Arial"/>
          <w:b/>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 xml:space="preserve">LEY </w:t>
      </w:r>
      <w:r w:rsidR="003A71B1" w:rsidRPr="005477C1">
        <w:rPr>
          <w:rFonts w:ascii="Arial Narrow" w:eastAsia="Arial Narrow" w:hAnsi="Arial Narrow" w:cs="Arial"/>
          <w:b/>
          <w:sz w:val="16"/>
          <w:szCs w:val="16"/>
        </w:rPr>
        <w:t>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w:sz w:val="16"/>
          <w:szCs w:val="16"/>
        </w:rPr>
        <w:t>liminarmente</w:t>
      </w:r>
      <w:proofErr w:type="spellEnd"/>
      <w:r w:rsidRPr="005477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77C1" w:rsidRDefault="00CA59A2" w:rsidP="00EB4D2D">
      <w:pPr>
        <w:pStyle w:val="Textonotapie"/>
        <w:jc w:val="both"/>
        <w:rPr>
          <w:rFonts w:ascii="Arial Narrow" w:hAnsi="Arial Narrow" w:cs="Arial"/>
          <w:sz w:val="16"/>
          <w:szCs w:val="16"/>
        </w:rPr>
      </w:pPr>
    </w:p>
  </w:footnote>
  <w:footnote w:id="12">
    <w:p w14:paraId="3836DFB3" w14:textId="77777777" w:rsidR="00CA59A2" w:rsidRPr="005477C1"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5477C1">
        <w:rPr>
          <w:rStyle w:val="Refdenotaalpie"/>
          <w:rFonts w:ascii="Arial Narrow" w:hAnsi="Arial Narrow" w:cs="Arial"/>
          <w:b/>
          <w:bCs/>
          <w:sz w:val="16"/>
          <w:szCs w:val="16"/>
          <w:vertAlign w:val="superscript"/>
        </w:rPr>
        <w:footnoteRef/>
      </w:r>
      <w:r w:rsidRPr="005477C1">
        <w:rPr>
          <w:rFonts w:ascii="Arial Narrow" w:hAnsi="Arial Narrow" w:cs="Arial"/>
          <w:b/>
          <w:bCs/>
          <w:sz w:val="16"/>
          <w:szCs w:val="16"/>
        </w:rPr>
        <w:t xml:space="preserve"> </w:t>
      </w:r>
      <w:r w:rsidRPr="005477C1">
        <w:rPr>
          <w:rFonts w:ascii="Arial Narrow" w:hAnsi="Arial Narrow" w:cs="Arial"/>
          <w:b/>
          <w:bCs/>
          <w:sz w:val="16"/>
          <w:szCs w:val="16"/>
        </w:rPr>
        <w:tab/>
        <w:t xml:space="preserve">DECRETO LEGISLATIVO </w:t>
      </w:r>
      <w:proofErr w:type="spellStart"/>
      <w:r w:rsidRPr="005477C1">
        <w:rPr>
          <w:rFonts w:ascii="Arial Narrow" w:hAnsi="Arial Narrow" w:cs="Arial"/>
          <w:b/>
          <w:bCs/>
          <w:sz w:val="16"/>
          <w:szCs w:val="16"/>
        </w:rPr>
        <w:t/>
      </w:r>
      <w:proofErr w:type="spellEnd"/>
      <w:r w:rsidRPr="005477C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hAnsi="Arial Narrow" w:cs="Arial"/>
          <w:bCs/>
          <w:sz w:val="16"/>
          <w:szCs w:val="16"/>
        </w:rPr>
      </w:pPr>
      <w:r w:rsidRPr="005477C1">
        <w:rPr>
          <w:rFonts w:ascii="Arial Narrow" w:hAnsi="Arial Narrow" w:cs="Arial"/>
          <w:b/>
          <w:sz w:val="16"/>
          <w:szCs w:val="16"/>
        </w:rPr>
        <w:t xml:space="preserve">Artículo 29.- </w:t>
      </w:r>
      <w:r w:rsidRPr="005477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77C1"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5477C1" w:rsidRDefault="005B4857"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hanging="567"/>
        <w:jc w:val="both"/>
        <w:rPr>
          <w:rFonts w:ascii="Arial Narrow" w:hAnsi="Arial Narrow" w:cs="Arial"/>
          <w:b/>
          <w:bCs/>
          <w:sz w:val="16"/>
          <w:szCs w:val="16"/>
        </w:rPr>
      </w:pPr>
      <w:r w:rsidRPr="005477C1">
        <w:rPr>
          <w:rFonts w:ascii="Arial Narrow" w:hAnsi="Arial Narrow" w:cs="Arial"/>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