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738C9" w14: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764D2">
        <w:rPr>
          <w:rFonts w:ascii="Arial Narrow" w:eastAsia="Times New Roman" w:hAnsi="Arial Narrow" w:cs="Times New Roman"/>
          <w:b/>
          <w:bCs/>
          <w:color w:val="000000"/>
          <w:kern w:val="0"/>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C764D2">
        <w:rPr>
          <w:rFonts w:ascii="Arial Narrow" w:eastAsia="Arial Narrow" w:hAnsi="Arial Narrow" w:cs="Arial Narrow"/>
          <w:b/>
          <w:color w:val="000000"/>
          <w:kern w:val="0"/>
          <w:lang w:val="pt-PT" w:eastAsia="es-PE"/>
          <w14:ligatures w14:val="none"/>
        </w:rPr>
        <w:t xml:space="preserve">DENUNCIANTE:[DENUNCIANTE] (SEÑORA [APELLIDO])</w:t>
      </w:r>
      <w:r w:rsidRPr="00C764D2">
        <w:rPr>
          <w:rFonts w:ascii="Arial Narrow" w:eastAsia="Arial Narrow" w:hAnsi="Arial Narrow" w:cs="Arial Narrow"/>
          <w:b/>
          <w:color w:val="000000"/>
          <w:kern w:val="0"/>
          <w:lang w:val="pt-PT" w:eastAsia="es-PE"/>
          <w14:ligatures w14:val="none"/>
        </w:rPr>
        <w:tab/>
        <w:t/>
      </w:r>
      <w:r w:rsidRPr="00C764D2">
        <w:rPr>
          <w:rFonts w:ascii="Arial Narrow" w:eastAsia="Arial Narrow" w:hAnsi="Arial Narrow" w:cs="Arial Narrow"/>
          <w:b/>
          <w:color w:val="000000"/>
          <w:kern w:val="0"/>
          <w:lang w:val="pt-PT" w:eastAsia="es-PE"/>
          <w14:ligatures w14:val="none"/>
        </w:rPr>
        <w:tab/>
        <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738F3">
        <w:rPr>
          <w:rFonts w:ascii="Arial Narrow" w:eastAsia="Arial Narrow" w:hAnsi="Arial Narrow" w:cs="Arial Narrow"/>
          <w:b/>
          <w:color w:val="000000"/>
          <w:kern w:val="0"/>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764D2">
        <w:rPr>
          <w:rFonts w:ascii="Arial Narrow" w:eastAsia="Times New Roman" w:hAnsi="Arial Narrow" w:cs="Times New Roman"/>
          <w:color w:val="000000"/>
          <w:kern w:val="0"/>
          <w:shd w:val="clear" w:color="auto" w:fill="FFFFFF"/>
          <w:lang w:eastAsia="es-PE"/>
          <w14:ligatures w14:val="none"/>
        </w:rPr>
        <w:t>de enero de 2026</w:t>
      </w:r>
    </w:p>
    <w:p w14:paraId="7ACAEC12"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29BC385"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color w:val="000000"/>
          <w:kern w:val="0"/>
          <w:lang w:val="es-ES" w:eastAsia="es-ES"/>
          <w14:ligatures w14:val="none"/>
        </w:rPr>
        <w:t/>
      </w:r>
      <w:r w:rsidRPr="006312D0">
        <w:rPr>
          <w:rFonts w:ascii="Arial Narrow" w:eastAsia="Calibri" w:hAnsi="Arial Narrow" w:cs="Arial"/>
          <w:kern w:val="0"/>
          <w14:ligatures w14:val="none"/>
        </w:rPr>
        <w:t/>
      </w:r>
      <w:r w:rsidRPr="006312D0">
        <w:rPr>
          <w:rFonts w:ascii="Arial Narrow" w:eastAsia="Times New Roman" w:hAnsi="Arial Narrow" w:cs="Arial"/>
          <w:color w:val="000000"/>
          <w:kern w:val="0"/>
          <w:lang w:val="es-ES" w:eastAsia="es-ES"/>
          <w14:ligatures w14:val="none"/>
        </w:rPr>
        <w:t/>
      </w:r>
      <w:r w:rsidRPr="006312D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312D0">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bCs/>
          <w:color w:val="000000"/>
          <w:kern w:val="0"/>
          <w:lang w:val="es-ES" w:eastAsia="es-ES"/>
          <w14:ligatures w14:val="none"/>
        </w:rPr>
        <w:t/>
      </w:r>
    </w:p>
    <w:p w14:paraId="65404026" w14:textId="77777777" w:rsidR="004906DD" w:rsidRPr="006312D0" w:rsidRDefault="004906DD" w:rsidP="004906DD">
      <w:pPr>
        <w:spacing w:after="0" w:line="240" w:lineRule="auto"/>
        <w:jc w:val="both"/>
        <w:rPr>
          <w:rFonts w:ascii="Arial Narrow" w:eastAsia="Times New Roman" w:hAnsi="Arial Narrow" w:cs="Arial"/>
          <w:color w:val="000000"/>
          <w:kern w:val="0"/>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Con anterioridad al 25 de octubre de 2025, </w:t>
      </w:r>
      <w:r>
        <w:rPr>
          <w:rFonts w:ascii="Arial Narrow" w:eastAsia="Times New Roman" w:hAnsi="Arial Narrow" w:cs="Arial"/>
          <w:color w:val="000000"/>
          <w:kern w:val="0"/>
          <w:lang w:eastAsia="es-ES"/>
          <w14:ligatures w14:val="none"/>
        </w:rPr>
        <w:t>adquirió</w:t>
      </w:r>
      <w:r w:rsidRPr="006312D0">
        <w:rPr>
          <w:rFonts w:ascii="Arial Narrow" w:eastAsia="Times New Roman" w:hAnsi="Arial Narrow" w:cs="Arial"/>
          <w:color w:val="000000"/>
          <w:kern w:val="0"/>
          <w:lang w:eastAsia="es-ES"/>
          <w14:ligatures w14:val="none"/>
        </w:rPr>
        <w:t xml:space="preserve"> 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 Póliza 2010879295 (en adelante,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emitido por </w:t>
      </w:r>
      <w:r w:rsidRPr="006312D0">
        <w:rPr>
          <w:rFonts w:ascii="Arial Narrow" w:eastAsia="Times New Roman" w:hAnsi="Arial Narrow" w:cs="Arial"/>
          <w:color w:val="000000"/>
          <w:kern w:val="0"/>
          <w:lang w:eastAsia="es-ES"/>
          <w14:ligatures w14:val="none"/>
        </w:rPr>
        <w:t xml:space="preserve">Pacífico, </w:t>
      </w:r>
      <w:r>
        <w:rPr>
          <w:rFonts w:ascii="Arial Narrow" w:eastAsia="Times New Roman" w:hAnsi="Arial Narrow" w:cs="Arial"/>
          <w:color w:val="000000"/>
          <w:kern w:val="0"/>
          <w:lang w:eastAsia="es-ES"/>
          <w14:ligatures w14:val="none"/>
        </w:rPr>
        <w:t>para</w:t>
      </w:r>
      <w:r w:rsidRPr="006312D0">
        <w:rPr>
          <w:rFonts w:ascii="Arial Narrow" w:eastAsia="Times New Roman" w:hAnsi="Arial Narrow" w:cs="Arial"/>
          <w:color w:val="000000"/>
          <w:kern w:val="0"/>
          <w:lang w:eastAsia="es-ES"/>
          <w14:ligatures w14:val="none"/>
        </w:rPr>
        <w:t xml:space="preserve"> el vehículo con Placa de Rodaje </w:t>
      </w:r>
      <w:proofErr w:type="spellStart"/>
      <w:r w:rsidRPr="006312D0">
        <w:rPr>
          <w:rFonts w:ascii="Arial Narrow" w:eastAsia="Times New Roman" w:hAnsi="Arial Narrow" w:cs="Arial"/>
          <w:color w:val="000000"/>
          <w:kern w:val="0"/>
          <w:lang w:eastAsia="es-ES"/>
          <w14:ligatures w14:val="none"/>
        </w:rPr>
        <w:t>AUE</w:t>
      </w:r>
      <w:proofErr w:type="spellEnd"/>
      <w:r w:rsidRPr="006312D0">
        <w:rPr>
          <w:rFonts w:ascii="Arial Narrow" w:eastAsia="Times New Roman" w:hAnsi="Arial Narrow" w:cs="Arial"/>
          <w:color w:val="000000"/>
          <w:kern w:val="0"/>
          <w:lang w:eastAsia="es-ES"/>
          <w14:ligatures w14:val="none"/>
        </w:rPr>
        <w:t xml:space="preserve"> 844</w:t>
      </w:r>
      <w:r>
        <w:rPr>
          <w:rFonts w:ascii="Arial Narrow" w:eastAsia="Times New Roman" w:hAnsi="Arial Narrow" w:cs="Arial"/>
          <w:color w:val="000000"/>
          <w:kern w:val="0"/>
          <w:lang w:eastAsia="es-ES"/>
          <w14:ligatures w14:val="none"/>
        </w:rPr>
        <w:t xml:space="preserve"> (en adelante, vehículo asegurado)</w:t>
      </w:r>
      <w:r w:rsidRPr="006312D0">
        <w:rPr>
          <w:rFonts w:ascii="Arial Narrow" w:eastAsia="Times New Roman" w:hAnsi="Arial Narrow" w:cs="Arial"/>
          <w:color w:val="000000"/>
          <w:kern w:val="0"/>
          <w:lang w:eastAsia="es-ES"/>
          <w14:ligatures w14:val="none"/>
        </w:rPr>
        <w:t>, estableciéndose el pago de la prima mediante cargo automático en su 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25 de octubre de 2025, </w:t>
      </w:r>
      <w:r>
        <w:rPr>
          <w:rFonts w:ascii="Arial Narrow" w:eastAsia="Times New Roman" w:hAnsi="Arial Narrow" w:cs="Arial"/>
          <w:color w:val="000000"/>
          <w:kern w:val="0"/>
          <w:lang w:eastAsia="es-ES"/>
          <w14:ligatures w14:val="none"/>
        </w:rPr>
        <w:t>ocurrió</w:t>
      </w:r>
      <w:r w:rsidRPr="006312D0">
        <w:rPr>
          <w:rFonts w:ascii="Arial Narrow" w:eastAsia="Times New Roman" w:hAnsi="Arial Narrow" w:cs="Arial"/>
          <w:color w:val="000000"/>
          <w:kern w:val="0"/>
          <w:lang w:eastAsia="es-ES"/>
          <w14:ligatures w14:val="none"/>
        </w:rPr>
        <w:t xml:space="preserve"> el robo del </w:t>
      </w:r>
      <w:r w:rsidRPr="0085105C">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85105C">
        <w:rPr>
          <w:rFonts w:ascii="Arial Narrow" w:eastAsia="Times New Roman" w:hAnsi="Arial Narrow" w:cs="Arial"/>
          <w:color w:val="000000"/>
          <w:kern w:val="0"/>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72784D7E"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 xml:space="preserve">, precisando que los pagos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se realizaban mediante cargo automático en </w:t>
      </w:r>
      <w:r>
        <w:rPr>
          <w:rFonts w:ascii="Arial Narrow" w:eastAsia="Times New Roman" w:hAnsi="Arial Narrow" w:cs="Arial"/>
          <w:color w:val="000000"/>
          <w:kern w:val="0"/>
          <w:lang w:eastAsia="es-ES"/>
          <w14:ligatures w14:val="none"/>
        </w:rPr>
        <w:t xml:space="preserve">su </w:t>
      </w:r>
      <w:r w:rsidRPr="006312D0">
        <w:rPr>
          <w:rFonts w:ascii="Arial Narrow" w:eastAsia="Times New Roman" w:hAnsi="Arial Narrow" w:cs="Arial"/>
          <w:color w:val="000000"/>
          <w:kern w:val="0"/>
          <w:lang w:eastAsia="es-ES"/>
          <w14:ligatures w14:val="none"/>
        </w:rPr>
        <w:t>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y que se encontraba al día en dichos pagos</w:t>
      </w:r>
      <w:r>
        <w:rPr>
          <w:rFonts w:ascii="Arial Narrow" w:eastAsia="Times New Roman" w:hAnsi="Arial Narrow" w:cs="Arial"/>
          <w:color w:val="000000"/>
          <w:kern w:val="0"/>
          <w:lang w:eastAsia="es-ES"/>
          <w14:ligatures w14:val="none"/>
        </w:rPr>
        <w:t>;</w:t>
      </w:r>
      <w:r w:rsidRPr="006312D0">
        <w:rPr>
          <w:rFonts w:ascii="Arial Narrow" w:eastAsia="Times New Roman" w:hAnsi="Arial Narrow" w:cs="Arial"/>
          <w:color w:val="000000"/>
          <w:kern w:val="0"/>
          <w:lang w:eastAsia="es-ES"/>
          <w14:ligatures w14:val="none"/>
        </w:rPr>
        <w:t xml:space="preserve"> no habiendo recibido respuesta a dicha comunicación.</w:t>
      </w:r>
      <w:r>
        <w:rPr>
          <w:rFonts w:ascii="Arial Narrow" w:eastAsia="Times New Roman" w:hAnsi="Arial Narrow" w:cs="Arial"/>
          <w:color w:val="000000"/>
          <w:kern w:val="0"/>
          <w:lang w:eastAsia="es-ES"/>
          <w14:ligatures w14:val="none"/>
        </w:rPr>
        <w:t xml:space="preserve"> </w:t>
      </w:r>
    </w:p>
    <w:p w14:paraId="52445F8E" w14: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La señora [APELLIDO] no precisó de manera expresa medidas correctivas. Asimismo, no requirió de manera expresa el reembolso de costos y costas del presente procedimiento.</w:t>
      </w:r>
      <w:r w:rsidRPr="006312D0">
        <w:rPr>
          <w:rFonts w:ascii="Arial Narrow" w:eastAsia="Calibri" w:hAnsi="Arial Narrow" w:cs="Arial"/>
          <w:kern w:val="0"/>
          <w14:ligatures w14:val="none"/>
        </w:rPr>
        <w:t xml:space="preserve"/>
      </w:r>
      <w:r w:rsidRPr="006312D0">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color w:val="000000"/>
          <w:kern w:val="0"/>
          <w:lang w:val="es-ES" w:eastAsia="es-ES"/>
          <w14:ligatures w14:val="none"/>
        </w:rPr>
        <w:t/>
      </w:r>
    </w:p>
    <w:p w14:paraId="799CA261"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DE LA ADMISIÓN A TRÁMITE DE LA DENUNCIA</w:t>
      </w:r>
    </w:p>
    <w:p w14:paraId="07715EBB"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vertAlign w:val="superscript"/>
          <w14:ligatures w14:val="none"/>
        </w:rPr>
        <w:footnoteReference w:id="2"/>
      </w:r>
      <w:r w:rsidRPr="006312D0">
        <w:rPr>
          <w:rFonts w:ascii="Arial Narrow" w:eastAsia="Times New Roman" w:hAnsi="Arial Narrow" w:cs="Segoe UI"/>
          <w:color w:val="000000"/>
          <w:kern w:val="0"/>
          <w:lang w:eastAsia="es-PE"/>
          <w14:ligatures w14:val="none"/>
        </w:rPr>
        <w:t xml:space="preserve">, considera </w:t>
      </w:r>
      <w:r w:rsidRPr="006312D0">
        <w:rPr>
          <w:rFonts w:ascii="Arial Narrow" w:eastAsia="Arial Narrow" w:hAnsi="Arial Narrow" w:cs="Arial Narrow"/>
          <w:kern w:val="0"/>
          <w14:ligatures w14:val="none"/>
        </w:rPr>
        <w:t xml:space="preserve">que el hecho denunciado, </w:t>
      </w:r>
      <w:bookmarkStart w:id="6" w:name="_Hlk211591623"/>
      <w:r w:rsidRPr="00631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rPr>
        <w:t xml:space="preserve">la </w:t>
      </w:r>
      <w:r w:rsidR="002F5C28" w:rsidRPr="002F5C28">
        <w:rPr>
          <w:rFonts w:ascii="Arial Narrow" w:eastAsia="Arial Narrow" w:hAnsi="Arial Narrow" w:cs="Arial Narrow"/>
          <w:kern w:val="0"/>
          <w14:ligatures w14: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rPr>
        <w:t/>
      </w:r>
      <w:proofErr w:type="spellEnd"/>
      <w:r w:rsidR="002F5C28" w:rsidRPr="002F5C28">
        <w:rPr>
          <w:rFonts w:ascii="Arial Narrow" w:eastAsia="Arial Narrow" w:hAnsi="Arial Narrow" w:cs="Arial Narrow"/>
          <w:kern w:val="0"/>
          <w14:ligatures w14:val="none"/>
        </w:rPr>
        <w:t xml:space="preserve"> 2010879295 del Seguro Vehicular por el robo del vehículo por el siniestro del 25 de octubre de 2025</w:t>
      </w:r>
      <w:r w:rsidRPr="006312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y 19</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del Código</w:t>
      </w:r>
      <w:bookmarkStart w:id="10" w:name="_Hlk213160896"/>
      <w:bookmarkEnd w:id="7"/>
      <w:r w:rsidRPr="006312D0">
        <w:rPr>
          <w:rStyle w:val="Refdenotaalpie"/>
          <w:rFonts w:ascii="Arial Narrow" w:eastAsia="Arial Narrow" w:hAnsi="Arial Narrow" w:cs="Arial"/>
          <w:kern w:val="0"/>
          <w:vertAlign w:val="superscript"/>
          <w14:ligatures w14:val="none"/>
        </w:rPr>
        <w:footnoteReference w:id="3"/>
      </w:r>
      <w:bookmarkEnd w:id="10"/>
      <w:r w:rsidRPr="006312D0">
        <w:rPr>
          <w:rFonts w:ascii="Arial Narrow" w:eastAsia="Arial Narrow" w:hAnsi="Arial Narrow" w:cs="Arial Narrow"/>
          <w:kern w:val="0"/>
          <w14:ligatures w14:val="none"/>
        </w:rPr>
        <w:t>.</w:t>
      </w:r>
      <w:bookmarkEnd w:id="8"/>
    </w:p>
    <w:bookmarkEnd w:id="1"/>
    <w:bookmarkEnd w:id="6"/>
    <w:bookmarkEnd w:id="9"/>
    <w:p w14:paraId="2898D551" w14:textId="77777777" w:rsidR="004906DD" w:rsidRPr="006312D0" w:rsidRDefault="004906DD" w:rsidP="004906DD">
      <w:pPr>
        <w:spacing w:after="0" w:line="240" w:lineRule="auto"/>
        <w:jc w:val="both"/>
        <w:rPr>
          <w:rFonts w:ascii="Arial Narrow" w:eastAsia="Calibri" w:hAnsi="Arial Narrow" w:cs="Arial Narrow"/>
          <w:kern w:val="0"/>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12D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12D0">
        <w:rPr>
          <w:rStyle w:val="Refdenotaalpie"/>
          <w:rFonts w:ascii="Arial Narrow" w:eastAsia="Arial Narrow" w:hAnsi="Arial Narrow" w:cs="Arial Narrow"/>
          <w:kern w:val="0"/>
          <w:vertAlign w:val="superscript"/>
          <w14:ligatures w14:val="none"/>
        </w:rPr>
        <w:footnoteReference w:id="4"/>
      </w:r>
      <w:r w:rsidRPr="006312D0">
        <w:rPr>
          <w:rFonts w:ascii="Arial Narrow" w:eastAsia="Arial" w:hAnsi="Arial Narrow" w:cs="Arial"/>
          <w:color w:val="000000"/>
          <w:kern w:val="0"/>
          <w:lang w:eastAsia="es-PE"/>
          <w14:ligatures w14:val="none"/>
        </w:rPr>
        <w:t>.</w:t>
      </w:r>
      <w:bookmarkStart w:id="11" w:name="_Hlk214963039"/>
    </w:p>
    <w:p w14:paraId="4638E80F" w14: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REQUERIMIENTO DE INFORMACIÓN</w:t>
      </w:r>
    </w:p>
    <w:p w14:paraId="6D037140" w14: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A efectos de tener mayores elementos </w:t>
      </w:r>
      <w:bookmarkEnd w:id="11"/>
      <w:r w:rsidRPr="006312D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w14:ligatures w14: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w14:ligatures w14:val="none"/>
        </w:rPr>
        <w:t>í</w:t>
      </w:r>
      <w:r w:rsidRPr="004F2E5B">
        <w:rPr>
          <w:rFonts w:ascii="Arial Narrow" w:eastAsia="Times New Roman" w:hAnsi="Arial Narrow" w:cs="Arial"/>
          <w:color w:val="000000"/>
          <w:kern w:val="0"/>
          <w:lang w:val="es-ES" w:eastAsia="es-ES"/>
          <w14:ligatures w14:val="none"/>
        </w:rPr>
        <w:t xml:space="preserve"> como el cargo de remisi</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n de la p</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liza; (</w:t>
      </w:r>
      <w:proofErr w:type="spellStart"/>
      <w:r w:rsidRPr="004F2E5B">
        <w:rPr>
          <w:rFonts w:ascii="Arial Narrow" w:eastAsia="Times New Roman" w:hAnsi="Arial Narrow" w:cs="Arial"/>
          <w:color w:val="000000"/>
          <w:kern w:val="0"/>
          <w:lang w:val="es-ES" w:eastAsia="es-ES"/>
          <w14:ligatures w14:val="none"/>
        </w:rPr>
        <w:t>ii</w:t>
      </w:r>
      <w:proofErr w:type="spellEnd"/>
      <w:r w:rsidRPr="004F2E5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w14:ligatures w14:val="none"/>
        </w:rPr>
        <w:t>iii</w:t>
      </w:r>
      <w:proofErr w:type="spellEnd"/>
      <w:r w:rsidRPr="004F2E5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w14:ligatures w14:val="none"/>
        </w:rPr>
        <w:t>.</w:t>
      </w:r>
      <w:r w:rsidRPr="006312D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2"/>
    <w:p w14:paraId="38D32208" w14: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RESOLUCIÓN DE LA SECRETARÍA TÉCNICA </w:t>
      </w:r>
    </w:p>
    <w:p w14:paraId="5E873A9A" w14: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7DE8D808" w14:textId="4DD5BEA8" w:rsidR="004906DD" w:rsidRPr="00867C8D" w:rsidRDefault="004906DD" w:rsidP="00867C8D">
      <w:pPr>
        <w:spacing w:after="0" w:line="240" w:lineRule="auto"/>
        <w:jc w:val="both"/>
        <w:rPr>
          <w:rFonts w:ascii="Arial Narrow" w:eastAsia="Calibri" w:hAnsi="Arial Narrow" w:cs="Arial Narrow"/>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eastAsia="Times New Roman" w:hAnsi="Arial Narrow" w:cs="Arial"/>
          <w:color w:val="000000"/>
          <w:kern w:val="0"/>
          <w:lang w:val="es-ES" w:eastAsia="es-ES"/>
          <w14:ligatures w14:val="none"/>
        </w:rPr>
        <w:t xml:space="preserve"/>
      </w:r>
      <w:r w:rsidR="005A7D4A" w:rsidRPr="006312D0">
        <w:rPr>
          <w:rFonts w:ascii="Arial Narrow" w:eastAsia="Times New Roman" w:hAnsi="Arial Narrow" w:cs="Arial"/>
          <w:color w:val="000000"/>
          <w:kern w:val="0"/>
          <w:lang w:val="es-ES" w:eastAsia="es-ES"/>
          <w14:ligatures w14:val="none"/>
        </w:rPr>
        <w:t/>
      </w:r>
      <w:r w:rsidR="005A7D4A" w:rsidRPr="006312D0">
        <w:rPr>
          <w:rFonts w:ascii="Arial Narrow" w:eastAsia="Calibri" w:hAnsi="Arial Narrow" w:cs="Arial"/>
          <w:kern w:val="0"/>
          <w14:ligatures w14:val="none"/>
        </w:rPr>
        <w:t xml:space="preserve"/>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hAnsi="Arial Narrow" w:cs="Arial"/>
          <w:bCs/>
          <w:spacing w:val="-3"/>
          <w:kern w:val="0"/>
          <w14:ligatures w14:val="none"/>
        </w:rPr>
        <w:t xml:space="preserve"/>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eastAsia="Arial Narrow" w:hAnsi="Arial Narrow" w:cs="Arial Narrow"/>
          <w:bCs/>
        </w:rPr>
        <w:t xml:space="preserve"/>
      </w:r>
      <w:r w:rsidRPr="006D7691">
        <w:rPr>
          <w:rFonts w:ascii="Arial Narrow" w:eastAsia="Arial Narrow" w:hAnsi="Arial Narrow" w:cs="Arial Narrow"/>
          <w:bCs/>
        </w:rPr>
        <w:t/>
      </w:r>
      <w:r w:rsidRPr="006D7691">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6D7691">
        <w:rPr>
          <w:rFonts w:ascii="Arial Narrow" w:eastAsia="Times New Roman" w:hAnsi="Arial Narrow" w:cs="Times New Roman"/>
          <w:color w:val="000000"/>
          <w:kern w:val="0"/>
          <w:shd w:val="clear" w:color="auto" w:fill="FFFFFF"/>
          <w:lang w:eastAsia="es-PE"/>
          <w14:ligatures w14:val="none"/>
        </w:rPr>
        <w:t/>
      </w:r>
      <w:bookmarkStart w:id="14" w:name="_Hlk215162047"/>
      <w:r w:rsidR="00867C8D">
        <w:rPr>
          <w:rFonts w:ascii="Arial Narrow" w:eastAsia="Times New Roman" w:hAnsi="Arial Narrow" w:cs="Times New Roman"/>
          <w:color w:val="000000"/>
          <w:kern w:val="0"/>
          <w:shd w:val="clear" w:color="auto" w:fill="FFFFFF"/>
          <w:lang w:eastAsia="es-PE"/>
          <w14:ligatures w14:val="none"/>
        </w:rPr>
        <w:t xml:space="preserve"/>
      </w:r>
      <w:r w:rsidR="00867C8D">
        <w:rPr>
          <w:rFonts w:ascii="Arial Narrow" w:eastAsia="Arial Narrow" w:hAnsi="Arial Narrow" w:cs="Arial Narrow"/>
          <w:kern w:val="0"/>
          <w14:ligatures w14:val="none"/>
        </w:rPr>
        <w:t/>
      </w:r>
      <w:r w:rsidRPr="00867C8D">
        <w:rPr>
          <w:rFonts w:ascii="Arial Narrow" w:eastAsia="Arial Narrow" w:hAnsi="Arial Narrow" w:cs="Arial Narrow"/>
          <w:kern w:val="0"/>
          <w14:ligatures w14:val="none"/>
        </w:rPr>
        <w:t xml:space="preserve"/>
      </w:r>
      <w:r w:rsidRPr="00867C8D">
        <w:rPr>
          <w:rFonts w:ascii="Arial Narrow" w:eastAsia="Times New Roman" w:hAnsi="Arial Narrow" w:cs="Times New Roman"/>
          <w:kern w:val="0"/>
          <w:shd w:val="clear" w:color="auto" w:fill="FFFFFF"/>
          <w:lang w:eastAsia="es-PE"/>
          <w14:ligatures w14:val="none"/>
        </w:rPr>
        <w:t xml:space="preserve"/>
      </w:r>
      <w:r w:rsidRPr="00867C8D">
        <w:rPr>
          <w:rFonts w:ascii="Arial Narrow" w:eastAsia="Times New Roman" w:hAnsi="Arial Narrow" w:cs="Arial"/>
          <w:color w:val="000000"/>
          <w:kern w:val="0"/>
          <w:lang w:val="es-ES" w:eastAsia="es-ES"/>
          <w14:ligatures w14:val="none"/>
        </w:rPr>
        <w:t/>
      </w:r>
      <w:r w:rsidRPr="00867C8D">
        <w:rPr>
          <w:rFonts w:ascii="Arial Narrow" w:eastAsia="Times New Roman" w:hAnsi="Arial Narrow" w:cs="Times New Roman"/>
          <w:kern w:val="0"/>
          <w:shd w:val="clear" w:color="auto" w:fill="FFFFFF"/>
          <w:lang w:eastAsia="es-PE"/>
          <w14:ligatures w14:val="none"/>
        </w:rPr>
        <w:t xml:space="preserve"/>
      </w:r>
      <w:r w:rsidR="005A7D4A" w:rsidRPr="00867C8D">
        <w:rPr>
          <w:rFonts w:ascii="Arial Narrow" w:eastAsia="Times New Roman" w:hAnsi="Arial Narrow" w:cs="Times New Roman"/>
          <w:kern w:val="0"/>
          <w:shd w:val="clear" w:color="auto" w:fill="FFFFFF"/>
          <w:lang w:eastAsia="es-PE"/>
          <w14:ligatures w14:val="none"/>
        </w:rPr>
        <w:t/>
      </w:r>
      <w:r w:rsidRPr="00867C8D">
        <w:rPr>
          <w:rFonts w:ascii="Arial Narrow" w:eastAsia="Times New Roman" w:hAnsi="Arial Narrow" w:cs="Times New Roman"/>
          <w:kern w:val="0"/>
          <w:shd w:val="clear" w:color="auto" w:fill="FFFFFF"/>
          <w:lang w:eastAsia="es-PE"/>
          <w14:ligatures w14:val="none"/>
        </w:rPr>
        <w:t xml:space="preserve"/>
      </w:r>
      <w:r w:rsidRPr="00867C8D">
        <w:rPr>
          <w:rFonts w:ascii="Arial Narrow" w:eastAsia="Arial Narrow" w:hAnsi="Arial Narrow" w:cs="Arial Narrow"/>
          <w:kern w:val="0"/>
          <w14:ligatures w14:val="none"/>
        </w:rPr>
        <w:t/>
      </w:r>
    </w:p>
    <w:bookmarkEnd w:id="13"/>
    <w:bookmarkEnd w:id="14"/>
    <w:p w14:paraId="1DF68B53" w14:textId="77777777" w:rsidR="004906DD" w:rsidRPr="006D7691" w:rsidRDefault="004906DD" w:rsidP="004906DD">
      <w:pPr>
        <w:spacing w:after="0" w:line="240" w:lineRule="auto"/>
        <w:jc w:val="both"/>
        <w:rPr>
          <w:rFonts w:ascii="Arial Narrow" w:eastAsia="Arial Narrow" w:hAnsi="Arial Narrow" w:cs="Arial Narrow"/>
          <w:kern w:val="0"/>
          <w14:ligatures w14:val="none"/>
        </w:rPr>
      </w:pPr>
    </w:p>
    <w:p w14:paraId="164BC180" w14:textId="4CE9F0A4" w:rsidR="004906DD" w:rsidRPr="006D7691" w:rsidRDefault="004906DD" w:rsidP="004906DD">
      <w:pPr>
        <w:spacing w:line="240" w:lineRule="auto"/>
        <w:contextualSpacing/>
        <w:jc w:val="both"/>
        <w:rPr>
          <w:rFonts w:ascii="Arial Narrow" w:eastAsia="Calibri" w:hAnsi="Arial Narrow" w:cs="Arial"/>
          <w:kern w:val="0"/>
          <w14:ligatures w14:val="none"/>
        </w:rPr>
      </w:pPr>
      <w:r w:rsidRPr="006D7691">
        <w:rPr>
          <w:rFonts w:ascii="Arial Narrow" w:eastAsia="Arial Narrow" w:hAnsi="Arial Narrow" w:cs="Arial Narrow"/>
          <w:b/>
          <w:color w:val="000000"/>
          <w:kern w:val="0"/>
          <w:lang w:eastAsia="es-PE"/>
          <w14:ligatures w14:val="none"/>
        </w:rPr>
        <w:t>SEGUNDO:</w:t>
      </w:r>
      <w:r w:rsidRPr="006D769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w14:ligatures w14:val="none"/>
        </w:rPr>
        <w:t>del 19 de diciembre de 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6D7691">
        <w:rPr>
          <w:rFonts w:ascii="Arial Narrow" w:eastAsia="Calibri" w:hAnsi="Arial Narrow" w:cs="Arial"/>
          <w:kern w:val="0"/>
          <w14:ligatures w14:val="none"/>
        </w:rPr>
        <w:t>.</w:t>
      </w:r>
    </w:p>
    <w:p w14:paraId="734B16E0" w14: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6D7691">
        <w:rPr>
          <w:rFonts w:ascii="Arial Narrow" w:eastAsia="Arial Narrow" w:hAnsi="Arial Narrow" w:cs="Arial Narrow"/>
          <w:b/>
          <w:color w:val="000000"/>
          <w:kern w:val="0"/>
          <w:lang w:eastAsia="es-PE"/>
          <w14:ligatures w14:val="none"/>
        </w:rPr>
        <w:t xml:space="preserve">TERCERO: </w:t>
      </w:r>
      <w:r w:rsidRPr="006D7691">
        <w:rPr>
          <w:rFonts w:ascii="Arial Narrow" w:eastAsia="Arial Narrow" w:hAnsi="Arial Narrow" w:cs="Arial Narrow"/>
          <w:color w:val="000000"/>
          <w:kern w:val="0"/>
          <w:lang w:eastAsia="es-PE"/>
          <w14:ligatures w14: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w14:ligatures w14:val="none"/>
        </w:rPr>
        <w:t>que cumpla con lo siguiente:</w:t>
      </w:r>
    </w:p>
    <w:p w14:paraId="4239445C"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919294F" w14: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w14:ligatures w14:val="none"/>
        </w:rPr>
      </w:pPr>
    </w:p>
    <w:p w14:paraId="5552BD53" w14:textId="71A83961"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41FF8">
        <w:rPr>
          <w:rFonts w:ascii="Arial Narrow" w:eastAsia="Times New Roman" w:hAnsi="Arial Narrow" w:cs="Arial"/>
          <w:color w:val="000000"/>
          <w:kern w:val="0"/>
          <w:lang w:val="es-ES" w:eastAsia="es-ES"/>
          <w14:ligatures w14:val="none"/>
        </w:rPr>
        <w:t xml:space="preserve">19 de diciembre de </w:t>
      </w:r>
      <w:r w:rsidRPr="00AF0043">
        <w:rPr>
          <w:rFonts w:ascii="Arial Narrow" w:eastAsia="Times New Roman" w:hAnsi="Arial Narrow" w:cs="Arial"/>
          <w:color w:val="000000"/>
          <w:kern w:val="0"/>
          <w:lang w:val="es-ES" w:eastAsia="es-ES"/>
          <w14:ligatures w14:val="none"/>
        </w:rPr>
        <w:t>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AF0043">
        <w:rPr>
          <w:rFonts w:ascii="Arial Narrow" w:eastAsia="Calibri" w:hAnsi="Arial Narrow" w:cs="Arial"/>
          <w:kern w:val="0"/>
          <w14:ligatures w14:val="none"/>
        </w:rPr>
        <w:t xml:space="preserve">, </w:t>
      </w:r>
      <w:r w:rsidRPr="00AF0043">
        <w:rPr>
          <w:rFonts w:ascii="Arial Narrow" w:eastAsia="Arial Narrow" w:hAnsi="Arial Narrow" w:cs="Arial Narrow"/>
          <w:color w:val="000000"/>
          <w:kern w:val="0"/>
          <w:lang w:eastAsia="es-PE"/>
          <w14:ligatures w14:val="none"/>
        </w:rPr>
        <w:t>a</w:t>
      </w:r>
      <w:r w:rsidRPr="00AF0043">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235FC48"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p>
    <w:p w14:paraId="4C1C3BE9" w14: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Pr="006D7691">
        <w:rPr>
          <w:rFonts w:ascii="Arial Narrow" w:eastAsia="Times New Roman" w:hAnsi="Arial Narrow" w:cs="Arial"/>
          <w:color w:val="000000"/>
          <w:kern w:val="0"/>
          <w:lang w:val="es-ES" w:eastAsia="es-ES"/>
          <w14:ligatures w14:val="none"/>
        </w:rPr>
        <w:t xml:space="preserve">(i) presentar una copia </w:t>
      </w:r>
      <w:r w:rsidRPr="006D7691">
        <w:rPr>
          <w:rFonts w:ascii="Arial Narrow" w:eastAsia="Times New Roman" w:hAnsi="Arial Narrow" w:cs="Arial"/>
          <w:color w:val="000000"/>
          <w:kern w:val="0"/>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w14:ligatures w14:val="none"/>
        </w:rPr>
        <w:t>ii</w:t>
      </w:r>
      <w:proofErr w:type="spellEnd"/>
      <w:r w:rsidRPr="006D769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w14:ligatures w14:val="none"/>
        </w:rPr>
        <w:t>iii</w:t>
      </w:r>
      <w:proofErr w:type="spellEnd"/>
      <w:r w:rsidRPr="006D769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23326BE" w14: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7CC33D2" w14: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p>
    <w:p w14:paraId="770E4F66" w14: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11DD3">
        <w:rPr>
          <w:rFonts w:ascii="Arial Narrow" w:hAnsi="Arial Narrow" w:cs="Arial"/>
          <w:bCs/>
          <w:spacing w:val="-3"/>
          <w:kern w:val="0"/>
          <w14:ligatures w14:val="none"/>
        </w:rPr>
        <w:t xml:space="preserve"/>
      </w:r>
      <w:r w:rsidRPr="00011DD3">
        <w:rPr>
          <w:rFonts w:ascii="Arial Narrow" w:eastAsia="Times New Roman" w:hAnsi="Arial Narrow" w:cs="Times New Roman"/>
          <w:color w:val="000000"/>
          <w:kern w:val="0"/>
          <w:shd w:val="clear" w:color="auto" w:fill="FFFFFF"/>
          <w:lang w:eastAsia="es-PE"/>
          <w14:ligatures w14:val="none"/>
        </w:rPr>
        <w:t xml:space="preserve"/>
      </w:r>
      <w:r w:rsidRPr="00011DD3">
        <w:rPr>
          <w:rFonts w:ascii="Arial Narrow" w:hAnsi="Arial Narrow"/>
          <w:color w:val="000000"/>
        </w:rPr>
        <w:t/>
      </w:r>
      <w:r w:rsidRPr="00A67ADF">
        <w:rPr>
          <w:rFonts w:ascii="Arial Narrow" w:hAnsi="Arial Narrow"/>
          <w:color w:val="000000"/>
        </w:rPr>
        <w:t xml:space="preserve"/>
      </w:r>
      <w:r w:rsidRPr="00AF0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7B0901A6" w14:textId="77777777" w:rsidR="004906DD" w:rsidRPr="00A67ADF" w:rsidRDefault="004906DD" w:rsidP="004906DD">
      <w:pPr>
        <w:suppressAutoHyphens/>
        <w:spacing w:after="0" w:line="240" w:lineRule="auto"/>
        <w:jc w:val="both"/>
        <w:rPr>
          <w:rFonts w:ascii="Arial Narrow" w:hAnsi="Arial Narrow" w:cs="Arial"/>
        </w:rPr>
      </w:pPr>
    </w:p>
    <w:p w14:paraId="2391386A" w14: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hAnsi="Arial Narrow" w:cs="Arial"/>
          <w:bCs/>
        </w:rPr>
      </w:pPr>
    </w:p>
    <w:bookmarkEnd w:id="20"/>
    <w:p w14:paraId="20939141" w14:textId="77777777" w:rsidR="004906DD" w:rsidRPr="0026598E" w:rsidRDefault="004906DD" w:rsidP="004906DD">
      <w:pPr>
        <w:suppressAutoHyphens/>
        <w:spacing w:after="0" w:line="240" w:lineRule="auto"/>
        <w:jc w:val="both"/>
        <w:rPr>
          <w:rFonts w:ascii="Arial Narrow" w:hAnsi="Arial Narrow" w:cs="Arial"/>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0FD07017"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A68E26B"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4C30853"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15EB72D4" w14: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hAnsi="Arial Narrow"/>
        </w:rPr>
      </w:pPr>
    </w:p>
    <w:p w14:paraId="2C543F7B" w14:textId="77777777" w:rsidR="004906DD" w:rsidRDefault="004906DD" w:rsidP="004906DD">
      <w:pPr>
        <w:spacing w:line="240" w:lineRule="auto"/>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el 2 de setiembre del 2010 en el Diario Oficial El Peruano, vigente desde el 2 de octubre del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vertAlign w:val="superscript"/>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