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72D11" w14: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D6EFE">
        <w:rPr>
          <w:rFonts w:ascii="Arial Narrow" w:eastAsia="Times New Roman" w:hAnsi="Arial Narrow" w:cs="Times New Roman"/>
          <w:b/>
          <w:bCs/>
          <w:color w:val="000000"/>
          <w:kern w:val="0"/>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003D6EFE">
        <w:rPr>
          <w:rFonts w:ascii="Arial Narrow" w:eastAsia="Arial Narrow" w:hAnsi="Arial Narrow" w:cs="Arial Narrow"/>
          <w:b/>
          <w:color w:val="000000"/>
          <w:kern w:val="0"/>
          <w:lang w:eastAsia="es-PE"/>
          <w14:ligatures w14:val="none"/>
        </w:rPr>
        <w:t/>
      </w:r>
      <w:r w:rsidRPr="003D6EFE">
        <w:rPr>
          <w:rFonts w:ascii="Arial Narrow" w:eastAsia="Arial Narrow" w:hAnsi="Arial Narrow" w:cs="Arial Narrow"/>
          <w:b/>
          <w:color w:val="000000"/>
          <w:kern w:val="0"/>
          <w:lang w:eastAsia="es-PE"/>
          <w14:ligatures w14:val="none"/>
        </w:rPr>
        <w:tab/>
        <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DENUNCIADO</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MATERIAS</w:t>
      </w:r>
      <w:r w:rsidRPr="003D6EFE">
        <w:rPr>
          <w:rFonts w:ascii="Arial Narrow" w:eastAsia="Arial Narrow" w:hAnsi="Arial Narrow" w:cs="Arial Narrow"/>
          <w:b/>
          <w:color w:val="000000"/>
          <w:kern w:val="0"/>
          <w:lang w:eastAsia="es-PE"/>
          <w14:ligatures w14:val="none"/>
        </w:rPr>
        <w:tab/>
        <w:t xml:space="preserve">: </w:t>
      </w:r>
      <w:r w:rsidRPr="003D6EFE">
        <w:rPr>
          <w:rFonts w:ascii="Arial Narrow" w:eastAsia="Arial Narrow" w:hAnsi="Arial Narrow" w:cs="Arial Narrow"/>
          <w:b/>
          <w:color w:val="000000"/>
          <w:kern w:val="0"/>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RESOLUCIÓN </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6E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D6E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D6EFE">
        <w:rPr>
          <w:rFonts w:ascii="Arial Narrow" w:eastAsia="Times New Roman" w:hAnsi="Arial Narrow" w:cs="Times New Roman"/>
          <w:color w:val="000000"/>
          <w:kern w:val="0"/>
          <w:shd w:val="clear" w:color="auto" w:fill="FFFFFF"/>
          <w:lang w:eastAsia="es-PE"/>
          <w14:ligatures w14:val="none"/>
        </w:rPr>
        <w:t xml:space="preserve"> de 2025</w:t>
      </w:r>
    </w:p>
    <w:p w14:paraId="6AC1DB7D"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D6607D7"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AED">
        <w:rPr>
          <w:rFonts w:ascii="Arial Narrow" w:eastAsia="Times New Roman" w:hAnsi="Arial Narrow" w:cs="Arial"/>
          <w:color w:val="000000"/>
          <w:kern w:val="0"/>
          <w:lang w:val="es-ES" w:eastAsia="es-ES"/>
          <w14:ligatures w14:val="none"/>
        </w:rPr>
        <w:t xml:space="preserve">Mediante el escrito del 14 de abril de 2025 el señor [APELLIDO] denunció a Mapfre por presuntas infracciones a la Ley N29571, Código de Protección y Defensa del Consumidor (en adelante, Código), señalando lo siguiente:</w:t>
      </w:r>
      <w:r w:rsidRPr="0075734C">
        <w:rPr>
          <w:rFonts w:ascii="Arial Narrow" w:eastAsia="Times New Roman" w:hAnsi="Arial Narrow" w:cs="Arial"/>
          <w:color w:val="000000"/>
          <w:kern w:val="0"/>
          <w:lang w:val="es-ES" w:eastAsia="es-ES"/>
          <w14:ligatures w14:val="none"/>
        </w:rPr>
        <w:t/>
      </w:r>
      <w:r w:rsidRPr="0075734C">
        <w:rPr>
          <w:rStyle w:val="Refdenotaalpie"/>
          <w:rFonts w:ascii="Arial Narrow" w:eastAsia="Times New Roman" w:hAnsi="Arial Narrow" w:cs="Times New Roman"/>
          <w:color w:val="000000"/>
          <w:kern w:val="0"/>
          <w:vertAlign w:val="superscript"/>
          <w:lang w:val="es-ES" w:eastAsia="es-ES"/>
          <w14:ligatures w14:val="none"/>
        </w:rPr>
        <w:footnoteReference w:id="1"/>
      </w:r>
      <w:r w:rsidRPr="0075734C">
        <w:rPr>
          <w:rFonts w:ascii="Arial Narrow" w:eastAsia="Calibri" w:hAnsi="Arial Narrow" w:cs="Arial"/>
          <w:kern w:val="0"/>
          <w14:ligatures w14:val="none"/>
        </w:rPr>
        <w:t xml:space="preserve"/>
      </w:r>
      <w:r w:rsidRPr="0075734C">
        <w:rPr>
          <w:rFonts w:ascii="Arial Narrow" w:eastAsia="Times New Roman" w:hAnsi="Arial Narrow" w:cs="Arial"/>
          <w:color w:val="000000"/>
          <w:kern w:val="0"/>
          <w:lang w:val="es-ES" w:eastAsia="es-ES"/>
          <w14:ligatures w14:val="none"/>
        </w:rPr>
        <w:t/>
      </w:r>
      <w:r w:rsidRPr="00115777">
        <w:rPr>
          <w:rFonts w:ascii="Arial Narrow" w:eastAsia="Times New Roman" w:hAnsi="Arial Narrow" w:cs="Arial"/>
          <w:color w:val="000000"/>
          <w:kern w:val="0"/>
          <w:lang w:val="es-ES" w:eastAsia="es-ES"/>
          <w14:ligatures w14:val="none"/>
        </w:rPr>
        <w:t/>
      </w:r>
      <w:r w:rsidRPr="00115777">
        <w:rPr>
          <w:rStyle w:val="Refdenotaalpie"/>
          <w:rFonts w:ascii="Arial Narrow" w:eastAsia="Times New Roman" w:hAnsi="Arial Narrow" w:cs="Times New Roman"/>
          <w:color w:val="000000"/>
          <w:kern w:val="0"/>
          <w:vertAlign w:val="superscript"/>
          <w:lang w:val="es-ES" w:eastAsia="es-ES"/>
          <w14:ligatures w14:val="none"/>
        </w:rPr>
        <w:footnoteReference w:id="2"/>
      </w:r>
      <w:r w:rsidRPr="00115777">
        <w:rPr>
          <w:rFonts w:ascii="Arial Narrow" w:eastAsia="Times New Roman" w:hAnsi="Arial Narrow" w:cs="Arial"/>
          <w:color w:val="000000"/>
          <w:kern w:val="0"/>
          <w:lang w:val="es-ES" w:eastAsia="es-ES"/>
          <w14:ligatures w14:val="none"/>
        </w:rPr>
        <w:t xml:space="preserve"/>
      </w:r>
      <w:r w:rsidRPr="00115777">
        <w:rPr>
          <w:rFonts w:ascii="Arial Narrow" w:eastAsia="Times New Roman" w:hAnsi="Arial Narrow" w:cs="Arial"/>
          <w:bCs/>
          <w:color w:val="000000"/>
          <w:kern w:val="0"/>
          <w:lang w:val="es-ES" w:eastAsia="es-ES"/>
          <w14:ligatures w14:val="none"/>
        </w:rPr>
        <w:t/>
      </w:r>
    </w:p>
    <w:p w14:paraId="2F1D01E7" w14: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Con anterioridad al 18 de febrero de 2025, contrató con Mapfre el Seguro Vida Ley </w:t>
      </w:r>
      <w:r>
        <w:rPr>
          <w:rFonts w:ascii="Arial Narrow" w:eastAsia="Times New Roman" w:hAnsi="Arial Narrow" w:cs="Arial"/>
          <w:color w:val="000000"/>
          <w:kern w:val="0"/>
          <w:lang w:eastAsia="es-ES"/>
          <w14:ligatures w14:val="none"/>
        </w:rPr>
        <w:t xml:space="preserve">- </w:t>
      </w:r>
      <w:r w:rsidRPr="00115777">
        <w:rPr>
          <w:rFonts w:ascii="Arial Narrow" w:eastAsia="Times New Roman" w:hAnsi="Arial Narrow" w:cs="Arial"/>
          <w:color w:val="000000"/>
          <w:kern w:val="0"/>
          <w:lang w:eastAsia="es-ES"/>
          <w14:ligatures w14:val="none"/>
        </w:rPr>
        <w:t xml:space="preserve">Póliza </w:t>
      </w:r>
      <w:r w:rsidR="00DB46C4">
        <w:rPr>
          <w:rFonts w:ascii="Arial Narrow" w:eastAsia="Times New Roman" w:hAnsi="Arial Narrow" w:cs="Arial"/>
          <w:color w:val="000000"/>
          <w:kern w:val="0"/>
          <w:lang w:eastAsia="es-ES"/>
          <w14:ligatures w14:val="none"/>
        </w:rPr>
        <w:t/>
      </w:r>
      <w:r w:rsidRPr="00115777">
        <w:rPr>
          <w:rFonts w:ascii="Arial Narrow" w:eastAsia="Times New Roman" w:hAnsi="Arial Narrow" w:cs="Arial"/>
          <w:color w:val="000000"/>
          <w:kern w:val="0"/>
          <w:lang w:eastAsia="es-ES"/>
          <w14:ligatures w14:val="none"/>
        </w:rPr>
        <w:t>6171010100015</w:t>
      </w:r>
      <w:r>
        <w:rPr>
          <w:rFonts w:ascii="Arial Narrow" w:eastAsia="Times New Roman" w:hAnsi="Arial Narrow" w:cs="Arial"/>
          <w:color w:val="000000"/>
          <w:kern w:val="0"/>
          <w:lang w:eastAsia="es-ES"/>
          <w14:ligatures w14:val="none"/>
        </w:rPr>
        <w:t xml:space="preserve"> (en adelante, Seguro Vida Ley)</w:t>
      </w:r>
      <w:r w:rsidRPr="00115777">
        <w:rPr>
          <w:rFonts w:ascii="Arial Narrow" w:eastAsia="Times New Roman" w:hAnsi="Arial Narrow" w:cs="Arial"/>
          <w:color w:val="000000"/>
          <w:kern w:val="0"/>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858D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Calibri" w:hAnsi="Arial Narrow" w:cs="Arial"/>
          <w:kern w:val="0"/>
          <w14:ligatures w14:val="none"/>
        </w:rPr>
        <w:t xml:space="preserve"/>
      </w:r>
      <w:r w:rsidRPr="00C858D9">
        <w:rPr>
          <w:rFonts w:ascii="Arial Narrow" w:eastAsia="Times New Roman" w:hAnsi="Arial Narrow" w:cs="Arial"/>
          <w:color w:val="000000"/>
          <w:kern w:val="0"/>
          <w:lang w:val="es-ES" w:eastAsia="es-ES"/>
          <w14:ligatures w14:val="none"/>
        </w:rPr>
        <w:t xml:space="preserve"/>
      </w:r>
      <w:r w:rsidRPr="00C858D9">
        <w:rPr>
          <w:rFonts w:ascii="Arial Narrow" w:eastAsia="Times New Roman" w:hAnsi="Arial Narrow" w:cs="Arial"/>
          <w:color w:val="000000"/>
          <w:kern w:val="0"/>
          <w:lang w:eastAsia="es-ES"/>
          <w14:ligatures w14:val="none"/>
        </w:rPr>
        <w:t xml:space="preserve"/>
      </w:r>
      <w:r w:rsidR="00DB46C4">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val="es-ES" w:eastAsia="es-ES"/>
          <w14:ligatures w14:val="none"/>
        </w:rPr>
        <w:t xml:space="preserve"/>
      </w:r>
      <w:r w:rsidRPr="00C858D9">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val="es-ES" w:eastAsia="es-ES"/>
          <w14:ligatures w14:val="none"/>
        </w:rPr>
        <w:t/>
      </w:r>
    </w:p>
    <w:p w14:paraId="1AEBB1A9" w14: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15DFB05" w14: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252EC6">
        <w:rPr>
          <w:rFonts w:ascii="Arial Narrow" w:eastAsia="Arial Narrow" w:hAnsi="Arial Narrow" w:cs="Arial Narrow"/>
          <w:kern w:val="0"/>
          <w14:ligatures w14:val="none"/>
        </w:rPr>
        <w:t xml:space="preserve">hecho denunciado, consistente en que </w:t>
      </w:r>
      <w:r w:rsidR="00C30F5D" w:rsidRPr="00C30F5D">
        <w:rPr>
          <w:rFonts w:ascii="Arial Narrow" w:eastAsia="Arial Narrow" w:hAnsi="Arial Narrow" w:cs="Arial Narrow"/>
          <w:kern w:val="0"/>
          <w14:ligatures w14: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rPr>
        <w:t/>
      </w:r>
      <w:proofErr w:type="spellEnd"/>
      <w:r w:rsidR="00C30F5D" w:rsidRPr="00C30F5D">
        <w:rPr>
          <w:rFonts w:ascii="Arial Narrow" w:eastAsia="Arial Narrow" w:hAnsi="Arial Narrow" w:cs="Arial Narrow"/>
          <w:kern w:val="0"/>
          <w14:ligatures w14:val="none"/>
        </w:rPr>
        <w:t xml:space="preserve"> 6171010100015 a la denunciante, pese a las expectativas generadas por lo acordado</w:t>
      </w:r>
      <w:r w:rsidRPr="00252E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y 19</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del Código</w:t>
      </w:r>
      <w:r w:rsidRPr="00252EC6">
        <w:rPr>
          <w:rStyle w:val="Refdenotaalpie"/>
          <w:rFonts w:ascii="Arial Narrow" w:eastAsia="Arial Narrow" w:hAnsi="Arial Narrow" w:cs="Arial"/>
          <w:kern w:val="0"/>
          <w:vertAlign w:val="superscript"/>
          <w14:ligatures w14:val="none"/>
        </w:rPr>
        <w:footnoteReference w:id="4"/>
      </w:r>
      <w:r w:rsidRPr="00252EC6">
        <w:rPr>
          <w:rFonts w:ascii="Arial Narrow" w:eastAsia="Arial Narrow" w:hAnsi="Arial Narrow" w:cs="Arial Narrow"/>
          <w:kern w:val="0"/>
          <w14:ligatures w14:val="none"/>
        </w:rPr>
        <w:t>.</w:t>
      </w:r>
    </w:p>
    <w:p w14:paraId="3FC5E156" w14: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CE6F554" w14: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0FE327"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w14:ligatures w14: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w14:ligatures w14:val="none"/>
        </w:rPr>
        <w:t>ii</w:t>
      </w:r>
      <w:proofErr w:type="spellEnd"/>
      <w:r w:rsidR="00E41FFD" w:rsidRPr="00E41FFD">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w14:ligatures w14:val="none"/>
        </w:rPr>
        <w:t>iii</w:t>
      </w:r>
      <w:proofErr w:type="spellEnd"/>
      <w:r w:rsidR="00E41FFD" w:rsidRPr="00E41F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w14:ligatures w14:val="none"/>
        </w:rPr>
        <w:t>.</w:t>
      </w:r>
    </w:p>
    <w:p w14:paraId="4D4E1826" w14: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7EDA47"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6DBFB69E" w14:textId="7EBF43C4" w:rsidR="0009150F" w:rsidRPr="00E41FFD" w:rsidRDefault="0009150F" w:rsidP="00E41FF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Times New Roman" w:hAnsi="Arial Narrow" w:cs="Times New Roman"/>
          <w:color w:val="000000"/>
          <w:kern w:val="0"/>
          <w:shd w:val="clear" w:color="auto" w:fill="FFFFFF"/>
          <w:lang w:eastAsia="es-PE"/>
          <w14:ligatures w14:val="none"/>
        </w:rPr>
        <w:t xml:space="preserve"/>
      </w:r>
      <w:r w:rsidRPr="009A0AED">
        <w:rPr>
          <w:rFonts w:ascii="Arial Narrow" w:eastAsia="Times New Roman" w:hAnsi="Arial Narrow" w:cs="Arial"/>
          <w:color w:val="000000"/>
          <w:kern w:val="0"/>
          <w:lang w:val="es-ES" w:eastAsia="es-ES"/>
          <w14:ligatures w14:val="none"/>
        </w:rPr>
        <w:t xml:space="preserve"/>
      </w:r>
      <w:r w:rsidRPr="00F74D18">
        <w:rPr>
          <w:rFonts w:ascii="Arial Narrow" w:eastAsia="Times New Roman" w:hAnsi="Arial Narrow" w:cs="Arial"/>
          <w:color w:val="000000"/>
          <w:kern w:val="0"/>
          <w:lang w:val="es-ES" w:eastAsia="es-ES"/>
          <w14:ligatures w14:val="none"/>
        </w:rPr>
        <w:t/>
      </w:r>
      <w:r w:rsidRPr="00F74D18">
        <w:rPr>
          <w:rFonts w:ascii="Arial Narrow" w:eastAsia="Times New Roman" w:hAnsi="Arial Narrow" w:cs="Times New Roman"/>
          <w:color w:val="000000"/>
          <w:kern w:val="0"/>
          <w:shd w:val="clear" w:color="auto" w:fill="FFFFFF"/>
          <w:lang w:eastAsia="es-PE"/>
          <w14:ligatures w14:val="none"/>
        </w:rPr>
        <w:t xml:space="preserve"/>
      </w:r>
      <w:r w:rsidRPr="006349AE">
        <w:rPr>
          <w:rFonts w:ascii="Arial Narrow" w:eastAsia="Times New Roman" w:hAnsi="Arial Narrow" w:cs="Times New Roman"/>
          <w:color w:val="000000"/>
          <w:kern w:val="0"/>
          <w:shd w:val="clear" w:color="auto" w:fill="FFFFFF"/>
          <w:lang w:eastAsia="es-PE"/>
          <w14:ligatures w14:val="none"/>
        </w:rPr>
        <w:t xml:space="preserve"/>
      </w:r>
      <w:r w:rsidRPr="006349AE">
        <w:rPr>
          <w:rFonts w:ascii="Arial Narrow" w:eastAsia="Arial Narrow" w:hAnsi="Arial Narrow" w:cs="Arial Narrow"/>
          <w:bCs/>
        </w:rPr>
        <w:t/>
      </w:r>
      <w:r w:rsidRPr="006349A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00E41FFD">
        <w:rPr>
          <w:rFonts w:ascii="Arial Narrow" w:eastAsia="Times New Roman" w:hAnsi="Arial Narrow" w:cs="Times New Roman"/>
          <w:color w:val="000000"/>
          <w:kern w:val="0"/>
          <w:shd w:val="clear" w:color="auto" w:fill="FFFFFF"/>
          <w:lang w:eastAsia="es-PE"/>
          <w14:ligatures w14:val="none"/>
        </w:rPr>
        <w:t/>
      </w:r>
      <w:r w:rsidRPr="00E41FFD">
        <w:rPr>
          <w:rFonts w:ascii="Arial Narrow" w:eastAsia="Calibri" w:hAnsi="Arial Narrow" w:cs="Arial Narrow"/>
          <w:color w:val="000000"/>
          <w:kern w:val="0"/>
          <w:lang w:eastAsia="es-PE"/>
          <w14:ligatures w14:val="none"/>
        </w:rPr>
        <w:t/>
      </w:r>
      <w:r w:rsidRPr="00E41FFD">
        <w:rPr>
          <w:rFonts w:ascii="Arial Narrow" w:eastAsia="Times New Roman" w:hAnsi="Arial Narrow" w:cs="Times New Roman"/>
          <w:kern w:val="0"/>
          <w:shd w:val="clear" w:color="auto" w:fill="FFFFFF"/>
          <w:lang w:eastAsia="es-PE"/>
          <w14:ligatures w14:val="none"/>
        </w:rPr>
        <w:t xml:space="preserve"/>
      </w:r>
      <w:r w:rsidRPr="00E41FFD">
        <w:rPr>
          <w:rFonts w:ascii="Arial Narrow" w:eastAsia="Calibri" w:hAnsi="Arial Narrow" w:cs="Arial Narrow"/>
          <w:kern w:val="0"/>
          <w:lang w:eastAsia="es-PE"/>
          <w14:ligatures w14:val="none"/>
        </w:rPr>
        <w:t xml:space="preserve"/>
      </w:r>
      <w:r w:rsidRPr="00E41FFD">
        <w:rPr>
          <w:rFonts w:ascii="Arial Narrow" w:eastAsia="Times New Roman" w:hAnsi="Arial Narrow" w:cs="Times New Roman"/>
          <w:kern w:val="0"/>
          <w:shd w:val="clear" w:color="auto" w:fill="FFFFFF"/>
          <w:lang w:eastAsia="es-PE"/>
          <w14:ligatures w14:val="none"/>
        </w:rPr>
        <w:t xml:space="preserve"/>
      </w:r>
      <w:r w:rsidRPr="00E41FFD">
        <w:rPr>
          <w:rFonts w:ascii="Arial Narrow" w:eastAsia="Arial Narrow" w:hAnsi="Arial Narrow" w:cs="Arial Narrow"/>
          <w:kern w:val="0"/>
          <w14:ligatures w14:val="none"/>
        </w:rPr>
        <w:t xml:space="preserve"/>
      </w:r>
      <w:r w:rsidR="00DB46C4" w:rsidRPr="00E41FFD">
        <w:rPr>
          <w:rFonts w:ascii="Arial Narrow" w:eastAsia="Arial Narrow" w:hAnsi="Arial Narrow" w:cs="Arial Narrow"/>
          <w:kern w:val="0"/>
          <w14:ligatures w14:val="none"/>
        </w:rPr>
        <w:t xml:space="preserve"/>
      </w:r>
      <w:r w:rsidRPr="00E41FFD">
        <w:rPr>
          <w:rFonts w:ascii="Arial Narrow" w:eastAsia="Times New Roman" w:hAnsi="Arial Narrow" w:cs="Arial"/>
          <w:color w:val="000000"/>
          <w:kern w:val="0"/>
          <w:lang w:eastAsia="es-ES"/>
          <w14:ligatures w14:val="none"/>
        </w:rPr>
        <w:t xml:space="preserve"/>
      </w:r>
      <w:r w:rsidR="00DB46C4" w:rsidRPr="00E41FFD">
        <w:rPr>
          <w:rFonts w:ascii="Arial Narrow" w:eastAsia="Times New Roman" w:hAnsi="Arial Narrow" w:cs="Arial"/>
          <w:color w:val="000000"/>
          <w:kern w:val="0"/>
          <w:lang w:eastAsia="es-ES"/>
          <w14:ligatures w14:val="none"/>
        </w:rPr>
        <w:t/>
      </w:r>
      <w:r w:rsidRPr="00E41FFD">
        <w:rPr>
          <w:rFonts w:ascii="Arial Narrow" w:eastAsia="Times New Roman" w:hAnsi="Arial Narrow" w:cs="Arial"/>
          <w:color w:val="000000"/>
          <w:kern w:val="0"/>
          <w:lang w:eastAsia="es-ES"/>
          <w14:ligatures w14:val="none"/>
        </w:rPr>
        <w:t xml:space="preserve"/>
      </w:r>
      <w:r w:rsidR="00DB46C4" w:rsidRPr="00E41FFD">
        <w:rPr>
          <w:rFonts w:ascii="Arial Narrow" w:eastAsia="Times New Roman" w:hAnsi="Arial Narrow" w:cs="Arial"/>
          <w:color w:val="000000"/>
          <w:kern w:val="0"/>
          <w:lang w:eastAsia="es-ES"/>
          <w14:ligatures w14:val="none"/>
        </w:rPr>
        <w:t/>
      </w:r>
    </w:p>
    <w:p w14:paraId="4A7A96B2" w14:textId="77777777" w:rsidR="0009150F" w:rsidRPr="0026598E" w:rsidRDefault="0009150F" w:rsidP="00DB46C4">
      <w:pPr>
        <w:spacing w:after="0" w:line="240" w:lineRule="auto"/>
        <w:jc w:val="both"/>
        <w:rPr>
          <w:rFonts w:ascii="Arial Narrow" w:eastAsia="Arial Narrow" w:hAnsi="Arial Narrow" w:cs="Arial Narrow"/>
          <w:kern w:val="0"/>
          <w14:ligatures w14:val="none"/>
        </w:rPr>
      </w:pPr>
    </w:p>
    <w:p w14:paraId="5BF411C4" w14:textId="77777777" w:rsidR="0009150F" w:rsidRPr="0026598E" w:rsidRDefault="0009150F" w:rsidP="00DB46C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A0AED">
        <w:rPr>
          <w:rFonts w:ascii="Arial Narrow" w:eastAsia="Times New Roman" w:hAnsi="Arial Narrow" w:cs="Arial"/>
          <w:color w:val="000000"/>
          <w:kern w:val="0"/>
          <w:lang w:val="es-ES" w:eastAsia="es-ES"/>
          <w14:ligatures w14:val="none"/>
        </w:rPr>
        <w:t xml:space="preserve">14 de abril de </w:t>
      </w:r>
      <w:r w:rsidRPr="0075734C">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3D5A63A5" w14: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4F8C8E02"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D347FD1" w14: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w14:ligatures w14:val="none"/>
        </w:rPr>
      </w:pPr>
    </w:p>
    <w:p w14:paraId="321837D7"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A0AED">
        <w:rPr>
          <w:rFonts w:ascii="Arial Narrow" w:eastAsia="Times New Roman" w:hAnsi="Arial Narrow" w:cs="Arial"/>
          <w:color w:val="000000"/>
          <w:kern w:val="0"/>
          <w:lang w:val="es-ES" w:eastAsia="es-ES"/>
          <w14:ligatures w14:val="none"/>
        </w:rPr>
        <w:t xml:space="preserve">14 de abril de </w:t>
      </w:r>
      <w:r w:rsidRPr="00236BCF">
        <w:rPr>
          <w:rFonts w:ascii="Arial Narrow" w:eastAsia="Times New Roman" w:hAnsi="Arial Narrow" w:cs="Arial"/>
          <w:color w:val="000000"/>
          <w:kern w:val="0"/>
          <w:lang w:val="es-ES" w:eastAsia="es-ES"/>
          <w14:ligatures w14:val="none"/>
        </w:rPr>
        <w:t>2025</w:t>
      </w:r>
      <w:r w:rsidRPr="00236BCF">
        <w:rPr>
          <w:rFonts w:ascii="Arial Narrow" w:eastAsia="Calibri" w:hAnsi="Arial Narrow" w:cs="Arial"/>
          <w:kern w:val="0"/>
          <w14:ligatures w14:val="none"/>
        </w:rPr>
        <w:t xml:space="preserve">, </w:t>
      </w:r>
      <w:r w:rsidRPr="00236BCF">
        <w:rPr>
          <w:rFonts w:ascii="Arial Narrow" w:eastAsia="Arial Narrow" w:hAnsi="Arial Narrow" w:cs="Arial Narrow"/>
          <w:color w:val="000000"/>
          <w:kern w:val="0"/>
          <w:lang w:eastAsia="es-PE"/>
          <w14:ligatures w14:val="none"/>
        </w:rPr>
        <w:t>a</w:t>
      </w:r>
      <w:r w:rsidRPr="00236BCF">
        <w:rPr>
          <w:rFonts w:ascii="Arial Narrow" w:eastAsia="Times New Roman" w:hAnsi="Arial Narrow" w:cs="Times New Roman"/>
          <w:color w:val="000000"/>
          <w:kern w:val="0"/>
          <w:shd w:val="clear" w:color="auto" w:fill="FFFFFF"/>
          <w:lang w:eastAsia="es-PE"/>
          <w14:ligatures w14:val="none"/>
        </w:rPr>
        <w:t xml:space="preserve"> </w:t>
      </w:r>
      <w:r w:rsidRPr="00236BCF">
        <w:rPr>
          <w:rFonts w:ascii="Arial Narrow" w:eastAsia="Arial Narrow" w:hAnsi="Arial Narrow" w:cs="Arial Narrow"/>
          <w:bCs/>
        </w:rPr>
        <w:t>Mapfr</w:t>
      </w:r>
      <w:r w:rsidRPr="00A02D48">
        <w:rPr>
          <w:rFonts w:ascii="Arial Narrow" w:eastAsia="Arial Narrow" w:hAnsi="Arial Narrow" w:cs="Arial Narrow"/>
          <w:bCs/>
        </w:rPr>
        <w:t>e Perú Compañía de Seguros y Reaseguros S.</w:t>
      </w:r>
      <w:r w:rsidRPr="00A966DD">
        <w:rPr>
          <w:rFonts w:ascii="Arial Narrow" w:eastAsia="Arial Narrow" w:hAnsi="Arial Narrow" w:cs="Arial Narrow"/>
          <w:bCs/>
        </w:rPr>
        <w:t>A.</w:t>
      </w:r>
      <w:r w:rsidRPr="00A966D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622EE72"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p>
    <w:p w14:paraId="65228638"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D4299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Seguro Vida Ley</w:t>
      </w:r>
      <w:r w:rsidRPr="00D4299C">
        <w:rPr>
          <w:rFonts w:ascii="Arial Narrow" w:eastAsia="Times New Roman" w:hAnsi="Arial Narrow" w:cs="Arial"/>
          <w:color w:val="000000"/>
          <w:kern w:val="0"/>
          <w:lang w:val="es-ES" w:eastAsia="es-ES"/>
          <w14:ligatures w14:val="none"/>
        </w:rPr>
        <w:t>, así como el cargo de remisión de la póliza; (</w:t>
      </w:r>
      <w:proofErr w:type="spellStart"/>
      <w:r w:rsidRPr="00D4299C">
        <w:rPr>
          <w:rFonts w:ascii="Arial Narrow" w:eastAsia="Times New Roman" w:hAnsi="Arial Narrow" w:cs="Arial"/>
          <w:color w:val="000000"/>
          <w:kern w:val="0"/>
          <w:lang w:val="es-ES" w:eastAsia="es-ES"/>
          <w14:ligatures w14:val="none"/>
        </w:rPr>
        <w:t>ii</w:t>
      </w:r>
      <w:proofErr w:type="spellEnd"/>
      <w:r w:rsidRPr="00D4299C">
        <w:rPr>
          <w:rFonts w:ascii="Arial Narrow" w:eastAsia="Times New Roman" w:hAnsi="Arial Narrow" w:cs="Arial"/>
          <w:color w:val="000000"/>
          <w:kern w:val="0"/>
          <w:lang w:val="es-ES" w:eastAsia="es-ES"/>
          <w14:ligatures w14:val="none"/>
        </w:rPr>
        <w:t xml:space="preserve">) presentar los medios probatorios que acrediten que el rechazo de la </w:t>
      </w:r>
      <w:r w:rsidRPr="00D4299C">
        <w:rPr>
          <w:rFonts w:ascii="Arial Narrow" w:eastAsia="Times New Roman" w:hAnsi="Arial Narrow" w:cs="Arial"/>
          <w:color w:val="000000"/>
          <w:kern w:val="0"/>
          <w:lang w:eastAsia="es-ES"/>
          <w14:ligatures w14:val="none"/>
        </w:rPr>
        <w:t xml:space="preserve">solicitud de renovación de la </w:t>
      </w:r>
      <w:r w:rsidRPr="00D4299C">
        <w:rPr>
          <w:rFonts w:ascii="Arial Narrow" w:eastAsia="Times New Roman" w:hAnsi="Arial Narrow" w:cs="Arial"/>
          <w:color w:val="000000"/>
          <w:kern w:val="0"/>
          <w:lang w:val="es-ES" w:eastAsia="es-ES"/>
          <w14:ligatures w14:val="none"/>
        </w:rPr>
        <w:t xml:space="preserve">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 xml:space="preserve">Seguro Vida Ley </w:t>
      </w:r>
      <w:r w:rsidRPr="00D4299C">
        <w:rPr>
          <w:rFonts w:ascii="Arial Narrow" w:eastAsia="Times New Roman" w:hAnsi="Arial Narrow" w:cs="Arial"/>
          <w:color w:val="000000"/>
          <w:kern w:val="0"/>
          <w:lang w:val="es-ES" w:eastAsia="es-ES"/>
          <w14:ligatures w14:val="none"/>
        </w:rPr>
        <w:t>fue justificado; y, (</w:t>
      </w:r>
      <w:proofErr w:type="spellStart"/>
      <w:r w:rsidRPr="00D4299C">
        <w:rPr>
          <w:rFonts w:ascii="Arial Narrow" w:eastAsia="Times New Roman" w:hAnsi="Arial Narrow" w:cs="Arial"/>
          <w:color w:val="000000"/>
          <w:kern w:val="0"/>
          <w:lang w:val="es-ES" w:eastAsia="es-ES"/>
          <w14:ligatures w14:val="none"/>
        </w:rPr>
        <w:t>iii</w:t>
      </w:r>
      <w:proofErr w:type="spellEnd"/>
      <w:r w:rsidRPr="00D4299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78840761" w14: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AB0D729" w14: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p>
    <w:p w14:paraId="3D253D7B" w14: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966DD">
        <w:rPr>
          <w:rFonts w:ascii="Arial Narrow" w:hAnsi="Arial Narrow" w:cs="Arial"/>
          <w:bCs/>
          <w:spacing w:val="-3"/>
          <w:kern w:val="0"/>
          <w14:ligatures w14:val="none"/>
        </w:rPr>
        <w:t xml:space="preserve"/>
      </w:r>
      <w:r w:rsidRPr="00A966DD">
        <w:rPr>
          <w:rFonts w:ascii="Arial Narrow" w:eastAsia="Times New Roman" w:hAnsi="Arial Narrow" w:cs="Times New Roman"/>
          <w:color w:val="000000"/>
          <w:kern w:val="0"/>
          <w:shd w:val="clear" w:color="auto" w:fill="FFFFFF"/>
          <w:lang w:eastAsia="es-PE"/>
          <w14:ligatures w14:val="none"/>
        </w:rPr>
        <w:t xml:space="preserve"/>
      </w:r>
      <w:r w:rsidRPr="00A966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8B4666F" w14:textId="77777777" w:rsidR="0009150F" w:rsidRPr="00A67ADF" w:rsidRDefault="0009150F" w:rsidP="00DB46C4">
      <w:pPr>
        <w:suppressAutoHyphens/>
        <w:spacing w:after="0" w:line="240" w:lineRule="auto"/>
        <w:jc w:val="both"/>
        <w:rPr>
          <w:rFonts w:ascii="Arial Narrow" w:hAnsi="Arial Narrow" w:cs="Arial"/>
        </w:rPr>
      </w:pPr>
    </w:p>
    <w:p w14:paraId="1BCA867F" w14: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0C50C759"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bookmarkEnd w:id="0"/>
    <w:p w14:paraId="56AEDACB" w14: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hAnsi="Arial Narrow"/>
        </w:rPr>
      </w:pPr>
    </w:p>
    <w:p w14:paraId="353A25CD" w14:textId="77777777" w:rsidR="0009150F" w:rsidRPr="0026598E" w:rsidRDefault="0009150F" w:rsidP="00DB46C4">
      <w:pPr>
        <w:spacing w:line="240" w:lineRule="auto"/>
        <w:rPr>
          <w:rFonts w:ascii="Arial Narrow" w:hAnsi="Arial Narrow"/>
        </w:rPr>
      </w:pPr>
    </w:p>
    <w:p w14:paraId="12C8E771" w14:textId="77777777" w:rsidR="0009150F" w:rsidRPr="0026598E" w:rsidRDefault="0009150F" w:rsidP="00DB46C4">
      <w:pPr>
        <w:spacing w:line="240" w:lineRule="auto"/>
        <w:rPr>
          <w:rFonts w:ascii="Arial Narrow" w:hAnsi="Arial Narrow"/>
        </w:rPr>
      </w:pPr>
    </w:p>
    <w:p w14:paraId="74AAB5F4" w14:textId="77777777" w:rsidR="001B5674" w:rsidRDefault="001B5674" w:rsidP="00DB46C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001163-2025-PS1/INDECOPI de fecha 27 de mayo del 2025, </w:t>
      </w:r>
      <w:proofErr w:type="spellStart"/>
      <w:r w:rsidRPr="009A0AED">
        <w:rPr>
          <w:rFonts w:ascii="Arial Narrow" w:hAnsi="Arial Narrow" w:cs="Arial"/>
          <w:sz w:val="16"/>
          <w:szCs w:val="16"/>
        </w:rPr>
        <w:t>recepcionada</w:t>
      </w:r>
      <w:proofErr w:type="spellEnd"/>
      <w:r w:rsidRPr="009A0AED">
        <w:rPr>
          <w:rFonts w:ascii="Arial Narrow" w:hAnsi="Arial Narrow" w:cs="Arial"/>
          <w:sz w:val="16"/>
          <w:szCs w:val="16"/>
        </w:rPr>
        <w:t xml:space="preserve"> el 27 de mayo del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