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46FD7" w14: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 xml:space="preserve">DENUNCIANTE:[DENUNCIANTE] (SEÑOR [APELLIDO])</w:t>
      </w:r>
      <w:r w:rsidRPr="00B94D28">
        <w:rPr>
          <w:rFonts w:ascii="Arial Narrow" w:eastAsia="Arial Narrow" w:hAnsi="Arial Narrow"/>
          <w:b/>
          <w:color w:val="000000"/>
        </w:rPr>
        <w:tab/>
        <w:t/>
      </w:r>
      <w:r w:rsidRPr="00B94D28">
        <w:rPr>
          <w:rFonts w:ascii="Arial Narrow" w:eastAsia="Arial Narrow" w:hAnsi="Arial Narrow"/>
          <w:b/>
          <w:color w:val="000000"/>
        </w:rPr>
        <w:tab/>
        <w:t/>
      </w:r>
      <w:r w:rsidR="00A95594">
        <w:rPr>
          <w:rFonts w:ascii="Arial Narrow" w:eastAsia="Arial Narrow" w:hAnsi="Arial Narrow"/>
          <w:b/>
          <w:color w:val="000000"/>
        </w:rPr>
        <w:t xml:space="preserve"/>
      </w:r>
      <w:r w:rsidR="00A95594" w:rsidRPr="00B94D28">
        <w:rPr>
          <w:rFonts w:ascii="Arial Narrow" w:eastAsia="Arial Narrow" w:hAnsi="Arial Narrow"/>
          <w:b/>
          <w:color w:val="000000"/>
        </w:rPr>
        <w:t/>
      </w:r>
      <w:r w:rsidR="00A95594">
        <w:rPr>
          <w:rFonts w:ascii="Arial Narrow" w:eastAsia="Arial Narrow" w:hAnsi="Arial Narrow"/>
          <w:b/>
          <w:color w:val="000000"/>
        </w:rPr>
        <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MATERIAS</w:t>
      </w:r>
      <w:r w:rsidRPr="00B94D28">
        <w:rPr>
          <w:rFonts w:ascii="Arial Narrow" w:eastAsia="Arial Narrow" w:hAnsi="Arial Narrow" w:cs="Arial Narrow"/>
          <w:b/>
          <w:color w:val="000000"/>
          <w:kern w:val="0"/>
          <w:lang w:eastAsia="es-PE"/>
          <w14:ligatures w14:val="none"/>
        </w:rPr>
        <w:tab/>
        <w:t>:</w:t>
      </w:r>
      <w:r w:rsidR="00B94D28"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w14:paraId="1799B1F5"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4D28">
        <w:rPr>
          <w:rFonts w:ascii="Arial Narrow" w:eastAsia="Arial Narrow" w:hAnsi="Arial Narrow"/>
          <w:color w:val="000000"/>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HECHOS </w:t>
      </w:r>
    </w:p>
    <w:p w14:paraId="1291B6C2"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 (en adelante, el Código), señalando lo siguiente:</w:t>
      </w:r>
      <w:r w:rsidR="00923B5B" w:rsidRPr="00923B5B">
        <w:t xml:space="preserve"/>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w:r>
      <w:r w:rsidR="00923B5B">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
      </w:r>
      <w:r w:rsidRPr="00B94D28">
        <w:rPr>
          <w:rFonts w:ascii="Arial Narrow" w:eastAsia="Arial Narrow" w:hAnsi="Arial Narrow"/>
          <w:color w:val="000000"/>
        </w:rPr>
        <w:t/>
      </w:r>
    </w:p>
    <w:p w14:paraId="6FD7646A" w14:textId="77777777" w:rsidR="00BB12A9" w:rsidRPr="00B94D28" w:rsidRDefault="00BB12A9" w:rsidP="00B94D28">
      <w:pPr>
        <w:spacing w:after="0" w:line="240" w:lineRule="auto"/>
        <w:jc w:val="both"/>
        <w:rPr>
          <w:rFonts w:ascii="Arial Narrow" w:hAnsi="Arial Narrow"/>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w14:paraId="67A11FF1"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w14:paraId="615B8067" w14:textId="77777777" w:rsidR="00B24FB5" w:rsidRDefault="00B24FB5" w:rsidP="00B24FB5">
      <w:pPr>
        <w:pStyle w:val="Prrafodelista"/>
        <w:spacing w:after="0" w:line="240" w:lineRule="auto"/>
        <w:ind w:left="1134"/>
        <w:jc w:val="both"/>
        <w:rPr>
          <w:rFonts w:ascii="Arial Narrow" w:eastAsia="Arial Narrow" w:hAnsi="Arial Narrow"/>
          <w:color w:val="000000"/>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after="0" w:line="240" w:lineRule="auto"/>
        <w:jc w:val="both"/>
        <w:rPr>
          <w:rFonts w:ascii="Arial Narrow" w:eastAsia="Times New Roman" w:hAnsi="Arial Narrow" w:cs="Arial"/>
          <w:color w:val="000000"/>
          <w:kern w:val="0"/>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olor w:val="000000"/>
        </w:rPr>
        <w:t xml:space="preserve"/>
      </w:r>
      <w:r w:rsidR="00757CF1" w:rsidRPr="00452BD8">
        <w:rPr>
          <w:rFonts w:ascii="Arial Narrow" w:eastAsia="Times New Roman" w:hAnsi="Arial Narrow" w:cs="Arial"/>
          <w:color w:val="000000"/>
          <w:kern w:val="0"/>
          <w:lang w:val="es-ES" w:eastAsia="es-ES"/>
          <w14:ligatures w14:val="none"/>
        </w:rPr>
        <w:t xml:space="preserve"/>
      </w:r>
      <w:r w:rsidR="00666331" w:rsidRPr="00452BD8">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xml:space="preserve"/>
      </w:r>
      <w:r w:rsidR="00194C17">
        <w:rPr>
          <w:rFonts w:ascii="Arial Narrow" w:eastAsia="Times New Roman" w:hAnsi="Arial Narrow" w:cs="Arial"/>
          <w:color w:val="000000"/>
          <w:kern w:val="0"/>
          <w:lang w:val="es-ES" w:eastAsia="es-ES"/>
          <w14:ligatures w14:val="none"/>
        </w:rPr>
        <w:t/>
      </w:r>
      <w:r w:rsidR="00194C17" w:rsidRPr="00666331">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666331">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194C17">
        <w:rPr>
          <w:rFonts w:ascii="Arial Narrow" w:eastAsia="Times New Roman" w:hAnsi="Arial Narrow" w:cs="Arial"/>
          <w:color w:val="000000"/>
          <w:kern w:val="0"/>
          <w:lang w:val="es-ES" w:eastAsia="es-ES"/>
          <w14:ligatures w14:val="none"/>
        </w:rPr>
        <w:t xml:space="preserve"/>
      </w:r>
      <w:r w:rsidR="00194C17" w:rsidRPr="00923B5B">
        <w:rPr>
          <w:rFonts w:ascii="Arial Narrow" w:eastAsia="Arial Narrow" w:hAnsi="Arial Narrow"/>
          <w:color w:val="000000"/>
        </w:rPr>
        <w:t/>
      </w:r>
      <w:r w:rsidR="00194C17">
        <w:rPr>
          <w:rFonts w:ascii="Arial Narrow" w:eastAsia="Arial Narrow" w:hAnsi="Arial Narrow"/>
          <w:color w:val="000000"/>
        </w:rPr>
        <w:t xml:space="preserve"/>
      </w:r>
      <w:r w:rsidR="00194C17" w:rsidRPr="00923B5B">
        <w:rPr>
          <w:rFonts w:ascii="Arial Narrow" w:eastAsia="Arial Narrow" w:hAnsi="Arial Narrow"/>
          <w:color w:val="000000"/>
        </w:rPr>
        <w:t xml:space="preserve"/>
      </w:r>
      <w:r w:rsidR="00511449">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511449">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xml:space="preserve"/>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xml:space="preserve"/>
      </w:r>
      <w:r w:rsidR="00666331" w:rsidRPr="00666331">
        <w:rPr>
          <w:rFonts w:ascii="Arial Narrow" w:eastAsia="Times New Roman" w:hAnsi="Arial Narrow" w:cs="Arial"/>
          <w:color w:val="000000"/>
          <w:kern w:val="0"/>
          <w:lang w:val="es-ES" w:eastAsia="es-ES"/>
          <w14:ligatures w14:val="none"/>
        </w:rPr>
        <w:t/>
      </w:r>
      <w:r w:rsidR="00444BF2">
        <w:rPr>
          <w:rFonts w:ascii="Arial Narrow" w:eastAsia="Times New Roman" w:hAnsi="Arial Narrow" w:cs="Arial"/>
          <w:color w:val="000000"/>
          <w:kern w:val="0"/>
          <w:lang w:val="es-ES" w:eastAsia="es-ES"/>
          <w14:ligatures w14:val="none"/>
        </w:rPr>
        <w:t/>
      </w:r>
      <w:r w:rsidR="00666331" w:rsidRPr="00666331">
        <w:rPr>
          <w:rFonts w:ascii="Arial Narrow" w:eastAsia="Times New Roman" w:hAnsi="Arial Narrow" w:cs="Arial"/>
          <w:color w:val="000000"/>
          <w:kern w:val="0"/>
          <w:lang w:val="es-ES" w:eastAsia="es-ES"/>
          <w14:ligatures w14:val="none"/>
        </w:rPr>
        <w:t/>
      </w:r>
      <w:r w:rsidR="00757CF1" w:rsidRPr="00F376D0">
        <w:rPr>
          <w:rFonts w:ascii="Arial Narrow" w:eastAsia="Times New Roman" w:hAnsi="Arial Narrow" w:cs="Arial"/>
          <w:color w:val="000000"/>
          <w:kern w:val="0"/>
          <w:lang w:val="es-ES" w:eastAsia="es-ES"/>
          <w14:ligatures w14:val="none"/>
        </w:rPr>
        <w:t/>
      </w:r>
      <w:r w:rsidRPr="00F376D0">
        <w:rPr>
          <w:rFonts w:ascii="Arial Narrow" w:eastAsia="Arial Narrow" w:hAnsi="Arial Narrow"/>
          <w:color w:val="000000"/>
        </w:rPr>
        <w:t/>
      </w:r>
    </w:p>
    <w:p w14:paraId="3F7A4581"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DE LA ADMISIÓN A TRÁMITE DE LA DENUNCIA</w:t>
      </w:r>
    </w:p>
    <w:p w14:paraId="54A90209"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w14:ligatures w14:val="none"/>
        </w:rPr>
        <w:t xml:space="preserve">Secretaría </w:t>
      </w:r>
      <w:bookmarkStart w:id="2" w:name="_Hlk236737717"/>
      <w:r w:rsidR="00757CF1" w:rsidRPr="007B77D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vertAlign w:val="superscript"/>
          <w14:ligatures w14:val="none"/>
        </w:rPr>
        <w:footnoteReference w:id="2"/>
      </w:r>
      <w:r w:rsidR="00757CF1" w:rsidRPr="007B77D9">
        <w:rPr>
          <w:rFonts w:ascii="Arial Narrow" w:eastAsia="Times New Roman" w:hAnsi="Arial Narrow" w:cs="Segoe UI"/>
          <w:color w:val="000000"/>
          <w:kern w:val="0"/>
          <w:lang w:eastAsia="es-PE"/>
          <w14:ligatures w14:val="none"/>
        </w:rPr>
        <w:t xml:space="preserve">, considera </w:t>
      </w:r>
      <w:r w:rsidR="00757CF1"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w:kern w:val="0"/>
          <w:vertAlign w:val="superscript"/>
          <w14:ligatures w14:val="none"/>
        </w:rPr>
        <w:footnoteReference w:id="3"/>
      </w:r>
      <w:r w:rsidR="00757CF1" w:rsidRPr="007B77D9">
        <w:rPr>
          <w:rFonts w:ascii="Arial Narrow" w:eastAsia="Arial Narrow" w:hAnsi="Arial Narrow" w:cs="Arial Narrow"/>
          <w:kern w:val="0"/>
          <w14:ligatures w14:val="none"/>
        </w:rPr>
        <w:t>.</w:t>
      </w:r>
      <w:bookmarkEnd w:id="3"/>
    </w:p>
    <w:p w14:paraId="43F13881" w14: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w14:ligatures w14:val="none"/>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0C4D7B29" w14: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7EA85D0" w14: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w:t>
      </w:r>
      <w:r w:rsidRPr="007B77D9">
        <w:rPr>
          <w:rFonts w:ascii="Arial Narrow" w:eastAsia="Arial Narrow" w:hAnsi="Arial Narrow" w:cs="Arial Narrow"/>
          <w:kern w:val="0"/>
          <w14:ligatures w14:val="none"/>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F11E808" w14:textId="77777777" w:rsidR="00891C90" w:rsidRPr="00ED2E33" w:rsidRDefault="00891C90" w:rsidP="00ED2E33">
      <w:pPr>
        <w:spacing w:after="0" w:line="240" w:lineRule="auto"/>
        <w:jc w:val="both"/>
        <w:rPr>
          <w:rFonts w:ascii="Arial Narrow" w:eastAsia="Arial Narrow" w:hAnsi="Arial Narrow" w:cs="Arial Narrow"/>
          <w:kern w:val="0"/>
          <w14:ligatures w14:val="none"/>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Adicionalmente, </w:t>
      </w:r>
      <w:r w:rsidRPr="007B77D9">
        <w:rPr>
          <w:rFonts w:ascii="Arial Narrow" w:eastAsia="Arial Narrow" w:hAnsi="Arial Narrow" w:cs="Arial Narrow"/>
          <w:kern w:val="0"/>
          <w14:ligatures w14:val="none"/>
        </w:rPr>
        <w:t xml:space="preserve">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bookmarkEnd w:id="2"/>
    <w:bookmarkEnd w:id="4"/>
    <w:p w14:paraId="3FF54CD1" w14:textId="1C132DAB" w:rsidR="00121544" w:rsidRPr="002E10B2" w:rsidRDefault="00121544" w:rsidP="002E10B2">
      <w:pPr>
        <w:spacing w:after="0" w:line="240" w:lineRule="auto"/>
        <w:jc w:val="both"/>
        <w:rPr>
          <w:rFonts w:ascii="Arial Narrow" w:eastAsia="Arial Narrow" w:hAnsi="Arial Narrow" w:cs="Arial Narrow"/>
          <w:kern w:val="0"/>
          <w14:ligatures w14:val="none"/>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3385">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vertAlign w:val="superscript"/>
          <w14:ligatures w14:val="none"/>
        </w:rPr>
        <w:footnoteReference w:id="4"/>
      </w:r>
      <w:r w:rsidRPr="001F3385">
        <w:rPr>
          <w:rFonts w:ascii="Arial Narrow" w:eastAsia="Arial Narrow" w:hAnsi="Arial Narrow" w:cs="Arial"/>
          <w:color w:val="000000"/>
          <w:kern w:val="0"/>
          <w:lang w:eastAsia="es-PE"/>
          <w14:ligatures w14:val="none"/>
        </w:rPr>
        <w:t>.</w:t>
      </w:r>
    </w:p>
    <w:p w14:paraId="0B19153A" w14: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REQUERIMIENTO DE INFORMACIÓN</w:t>
      </w:r>
    </w:p>
    <w:p w14:paraId="0530DAB1" w14: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w14:ligatures w14:val="none"/>
        </w:rPr>
        <w:t xml:space="preserve">efectos de tener mayores elementos que </w:t>
      </w:r>
      <w:r w:rsidR="00D36043" w:rsidRPr="003523CB">
        <w:rPr>
          <w:rFonts w:ascii="Arial Narrow" w:eastAsia="Times New Roman" w:hAnsi="Arial Narrow" w:cs="Arial"/>
          <w:color w:val="000000"/>
          <w:kern w:val="0"/>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w14:ligatures w14: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 presentar los medios probatorios que </w:t>
      </w:r>
      <w:r w:rsidR="003379D0">
        <w:rPr>
          <w:rFonts w:ascii="Arial Narrow" w:eastAsia="Times New Roman" w:hAnsi="Arial Narrow" w:cs="Arial"/>
          <w:color w:val="000000"/>
          <w:kern w:val="0"/>
          <w:lang w:val="es-ES" w:eastAsia="es-ES"/>
          <w14:ligatures w14:val="none"/>
        </w:rPr>
        <w:t>acrediten que otorgó oportunamente</w:t>
      </w:r>
      <w:r w:rsidR="00925803" w:rsidRPr="00925803">
        <w:rPr>
          <w:rFonts w:ascii="Arial Narrow" w:eastAsia="Times New Roman" w:hAnsi="Arial Narrow" w:cs="Arial"/>
          <w:color w:val="000000"/>
          <w:kern w:val="0"/>
          <w:lang w:val="es-ES" w:eastAsia="es-ES"/>
          <w14:ligatures w14: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(iii) </w:t>
      </w:r>
      <w:r w:rsidR="002F486F" w:rsidRPr="00925803">
        <w:rPr>
          <w:rFonts w:ascii="Arial Narrow" w:eastAsia="Times New Roman" w:hAnsi="Arial Narrow" w:cs="Arial"/>
          <w:color w:val="000000"/>
          <w:kern w:val="0"/>
          <w:lang w:val="es-ES" w:eastAsia="es-ES"/>
          <w14:ligatures w14: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w14:ligatures w14:val="none"/>
        </w:rPr>
        <w:t xml:space="preserve">de la Póliza </w:t>
      </w:r>
      <w:r w:rsidR="002F486F">
        <w:rPr>
          <w:rFonts w:ascii="Arial Narrow" w:eastAsia="Times New Roman" w:hAnsi="Arial Narrow" w:cs="Arial"/>
          <w:color w:val="000000"/>
          <w:kern w:val="0"/>
          <w:lang w:val="es-ES" w:eastAsia="es-ES"/>
          <w14:ligatures w14:val="none"/>
        </w:rPr>
        <w:t xml:space="preserve">del </w:t>
      </w:r>
      <w:r w:rsidR="00925803" w:rsidRPr="00925803">
        <w:rPr>
          <w:rFonts w:ascii="Arial Narrow" w:eastAsia="Times New Roman" w:hAnsi="Arial Narrow" w:cs="Arial"/>
          <w:color w:val="000000"/>
          <w:kern w:val="0"/>
          <w:lang w:val="es-ES" w:eastAsia="es-ES"/>
          <w14:ligatures w14:val="none"/>
        </w:rPr>
        <w:t xml:space="preserve">Seguro de Vida Ley </w:t>
      </w:r>
      <w:r w:rsidR="002F486F">
        <w:rPr>
          <w:rFonts w:ascii="Arial Narrow" w:eastAsia="Times New Roman" w:hAnsi="Arial Narrow" w:cs="Arial"/>
          <w:color w:val="000000"/>
          <w:kern w:val="0"/>
          <w:lang w:val="es-ES" w:eastAsia="es-ES"/>
          <w14:ligatures w14:val="none"/>
        </w:rPr>
        <w:t xml:space="preserve">contratada por la </w:t>
      </w:r>
      <w:r w:rsidR="002F486F" w:rsidRPr="002F486F">
        <w:rPr>
          <w:rFonts w:ascii="Arial Narrow" w:eastAsia="Times New Roman" w:hAnsi="Arial Narrow" w:cs="Arial"/>
          <w:color w:val="000000"/>
          <w:kern w:val="0"/>
          <w:lang w:val="es-ES" w:eastAsia="es-ES"/>
          <w14:ligatures w14:val="none"/>
        </w:rPr>
        <w:t>Corporación Peruana de Productos Químicos S.A</w:t>
      </w:r>
      <w:bookmarkEnd w:id="6"/>
      <w:r w:rsidR="002F486F" w:rsidRPr="002F486F">
        <w:rPr>
          <w:rFonts w:ascii="Arial Narrow" w:eastAsia="Times New Roman" w:hAnsi="Arial Narrow" w:cs="Arial"/>
          <w:color w:val="000000"/>
          <w:kern w:val="0"/>
          <w:lang w:val="es-ES" w:eastAsia="es-ES"/>
          <w14:ligatures w14:val="none"/>
        </w:rPr>
        <w:t>.</w:t>
      </w:r>
      <w:r w:rsidR="002F486F">
        <w:rPr>
          <w:rFonts w:ascii="Arial Narrow" w:eastAsia="Times New Roman" w:hAnsi="Arial Narrow" w:cs="Arial"/>
          <w:color w:val="000000"/>
          <w:kern w:val="0"/>
          <w:lang w:val="es-ES" w:eastAsia="es-ES"/>
          <w14:ligatures w14:val="none"/>
        </w:rPr>
        <w:t xml:space="preserve"> que asegura al denunciante</w:t>
      </w:r>
      <w:r w:rsidR="00925803" w:rsidRPr="00925803">
        <w:rPr>
          <w:rFonts w:ascii="Arial Narrow" w:eastAsia="Times New Roman" w:hAnsi="Arial Narrow" w:cs="Arial"/>
          <w:color w:val="000000"/>
          <w:kern w:val="0"/>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w14:ligatures w14:val="none"/>
        </w:rPr>
        <w:t>; (v)</w:t>
      </w:r>
      <w:r w:rsidR="00BC3250" w:rsidRPr="00BC3250">
        <w:t xml:space="preserve"> </w:t>
      </w:r>
      <w:r w:rsidR="00BC3250" w:rsidRPr="00BC3250">
        <w:rPr>
          <w:rFonts w:ascii="Arial Narrow" w:eastAsia="Times New Roman" w:hAnsi="Arial Narrow" w:cs="Arial"/>
          <w:color w:val="000000"/>
          <w:kern w:val="0"/>
          <w:lang w:val="es-ES" w:eastAsia="es-ES"/>
          <w14:ligatures w14: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w14:ligatures w14:val="none"/>
        </w:rPr>
        <w:t>.</w:t>
      </w:r>
      <w:r w:rsidR="00925803">
        <w:rPr>
          <w:rFonts w:ascii="Arial Narrow" w:eastAsia="Times New Roman" w:hAnsi="Arial Narrow" w:cs="Arial"/>
          <w:color w:val="000000"/>
          <w:kern w:val="0"/>
          <w:lang w:val="es-ES" w:eastAsia="es-ES"/>
          <w14:ligatures w14:val="none"/>
        </w:rPr>
        <w:t xml:space="preserve"> </w:t>
      </w:r>
    </w:p>
    <w:bookmarkEnd w:id="5"/>
    <w:p w14:paraId="13059BCC" w14: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RESOLUCIÓN DE LA SECRETARÍA TÉCNICA</w:t>
      </w:r>
      <w:r w:rsidR="00B94D28" w:rsidRPr="00B94D28">
        <w:rPr>
          <w:rFonts w:ascii="Arial Narrow" w:eastAsia="Arial Narrow" w:hAnsi="Arial Narrow" w:cs="Arial Narrow"/>
          <w:b/>
          <w:color w:val="000000"/>
          <w:kern w:val="0"/>
          <w:lang w:eastAsia="es-PE"/>
          <w14:ligatures w14:val="none"/>
        </w:rPr>
        <w:t xml:space="preserve"> </w:t>
      </w:r>
    </w:p>
    <w:p w14:paraId="2175A78F"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16F41858" w14:textId="7E166AC3" w:rsidR="00D36043" w:rsidRPr="00EB4D2D" w:rsidRDefault="00CA59A2" w:rsidP="00D36043">
      <w:pPr>
        <w:spacing w:after="0" w:line="240" w:lineRule="auto"/>
        <w:jc w:val="both"/>
        <w:rPr>
          <w:rFonts w:ascii="Arial Narrow" w:eastAsia="Calibri" w:hAnsi="Arial Narrow" w:cs="Arial Narrow"/>
          <w:color w:val="000000"/>
          <w:kern w:val="0"/>
          <w:lang w:eastAsia="es-PE"/>
          <w14:ligatures w14:val="none"/>
        </w:rPr>
      </w:pPr>
      <w:r w:rsidRPr="00B94D28">
        <w:rPr>
          <w:rFonts w:ascii="Arial Narrow" w:eastAsia="Arial Narrow" w:hAnsi="Arial Narrow"/>
          <w:b/>
          <w:color w:val="000000"/>
        </w:rPr>
        <w:t xml:space="preserve">PRIMERO: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olor w:val="000000"/>
        </w:rPr>
        <w:t xml:space="preserve"/>
      </w:r>
      <w:r w:rsidR="007B77D9" w:rsidRPr="007B77D9">
        <w:rPr>
          <w:rFonts w:ascii="Arial Narrow" w:eastAsia="Arial Narrow" w:hAnsi="Arial Narrow"/>
          <w:color w:val="000000"/>
        </w:rPr>
        <w:t/>
      </w:r>
      <w:r w:rsidR="007B77D9">
        <w:rPr>
          <w:rFonts w:ascii="Arial Narrow" w:eastAsia="Arial Narrow" w:hAnsi="Arial Narrow"/>
          <w:color w:val="000000"/>
        </w:rPr>
        <w:t xml:space="preserve"/>
      </w:r>
      <w:r w:rsidRPr="00B94D28">
        <w:rPr>
          <w:rFonts w:ascii="Arial Narrow" w:eastAsia="Arial Narrow" w:hAnsi="Arial Narrow"/>
          <w:color w:val="000000"/>
        </w:rPr>
        <w:t xml:space="preserve"/>
      </w:r>
      <w:r w:rsidR="00D36043">
        <w:rPr>
          <w:rFonts w:ascii="Arial Narrow" w:eastAsia="Arial Narrow" w:hAnsi="Arial Narrow"/>
          <w:color w:val="000000"/>
        </w:rPr>
        <w:t xml:space="preserve"/>
      </w:r>
      <w:r w:rsidR="00D36043" w:rsidRPr="00B94D28">
        <w:rPr>
          <w:rFonts w:ascii="Arial Narrow" w:eastAsia="Arial Narrow" w:hAnsi="Arial Narrow"/>
          <w:color w:val="000000"/>
        </w:rPr>
        <w:t/>
      </w:r>
      <w:r w:rsidRPr="00B94D28">
        <w:rPr>
          <w:rFonts w:ascii="Arial Narrow" w:eastAsia="Arial Narrow" w:hAnsi="Arial Narrow"/>
          <w:color w:val="000000"/>
        </w:rPr>
        <w:t xml:space="preserve"/>
      </w:r>
      <w:bookmarkStart w:id="7" w:name="_Hlk215062067"/>
      <w:r w:rsidR="00D36043" w:rsidRPr="00EB4D2D">
        <w:rPr>
          <w:rFonts w:ascii="Arial Narrow" w:eastAsia="Times New Roman" w:hAnsi="Arial Narrow" w:cs="Times New Roman"/>
          <w:color w:val="000000"/>
          <w:kern w:val="0"/>
          <w:shd w:val="clear" w:color="auto" w:fill="FFFFFF"/>
          <w:lang w:eastAsia="es-PE"/>
          <w14:ligatures w14:val="none"/>
        </w:rPr>
        <w:t/>
      </w:r>
    </w:p>
    <w:bookmarkEnd w:id="7"/>
    <w:p w14:paraId="6B63BC7E" w14:textId="77777777" w:rsidR="00BB12A9" w:rsidRPr="00D36043" w:rsidRDefault="00BB12A9" w:rsidP="00B94D28">
      <w:pPr>
        <w:spacing w:after="0" w:line="240" w:lineRule="auto"/>
        <w:jc w:val="both"/>
        <w:rPr>
          <w:rFonts w:ascii="Arial Narrow" w:hAnsi="Arial Narrow"/>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w14:paraId="677FA8E7"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w14:paraId="55229933" w14: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w14:paraId="3AA6228A"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w14:paraId="2703764B" w14:textId="77777777" w:rsidR="002737EE" w:rsidRDefault="002737EE" w:rsidP="002737EE">
      <w:pPr>
        <w:pStyle w:val="Prrafodelista"/>
        <w:spacing w:after="0" w:line="240" w:lineRule="auto"/>
        <w:ind w:left="567"/>
        <w:jc w:val="both"/>
        <w:rPr>
          <w:rFonts w:ascii="Arial Narrow" w:eastAsia="Arial Narrow" w:hAnsi="Arial Narrow"/>
          <w:color w:val="000000"/>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w14:paraId="48D208F5" w14:textId="77777777" w:rsidR="00BB12A9" w:rsidRPr="00B94D28" w:rsidRDefault="00BB12A9" w:rsidP="00B94D28">
      <w:pPr>
        <w:spacing w:after="0" w:line="240" w:lineRule="auto"/>
        <w:jc w:val="both"/>
        <w:rPr>
          <w:rFonts w:ascii="Arial Narrow" w:hAnsi="Arial Narrow"/>
        </w:rPr>
      </w:pPr>
    </w:p>
    <w:p w14:paraId="3CAE8462" w14:textId="12A84E29" w:rsidR="00CA59A2" w:rsidRPr="00B94D28" w:rsidRDefault="00CA59A2" w:rsidP="00B94D28">
      <w:pPr>
        <w:spacing w:after="0" w:line="240" w:lineRule="auto"/>
        <w:contextualSpacing/>
        <w:jc w:val="both"/>
        <w:rPr>
          <w:rFonts w:ascii="Arial Narrow" w:eastAsia="Calibri" w:hAnsi="Arial Narrow" w:cs="Arial"/>
          <w:kern w:val="0"/>
          <w14:ligatures w14: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w14:paraId="0E19743A" w14: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w14:paraId="09EE970C"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w:color w:val="000000"/>
          <w:kern w:val="0"/>
          <w:vertAlign w:val="superscript"/>
          <w14:ligatures w14:val="none"/>
        </w:rPr>
        <w:footnoteReference w:id="5"/>
      </w:r>
      <w:r w:rsidRPr="00B94D2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w14:ligatures w14:val="none"/>
        </w:rPr>
        <w:t>Código</w:t>
      </w:r>
      <w:r w:rsidRPr="00B94D28">
        <w:rPr>
          <w:rStyle w:val="Refdenotaalpie"/>
          <w:rFonts w:ascii="Arial Narrow" w:eastAsia="Arial Narrow" w:hAnsi="Arial Narrow" w:cs="Arial"/>
          <w:color w:val="000000"/>
          <w:spacing w:val="-2"/>
          <w:kern w:val="0"/>
          <w:vertAlign w:val="superscript"/>
          <w14:ligatures w14:val="none"/>
        </w:rPr>
        <w:footnoteReference w:id="6"/>
      </w:r>
      <w:r w:rsidRPr="00B94D28">
        <w:rPr>
          <w:rFonts w:ascii="Arial Narrow" w:eastAsia="Arial Narrow" w:hAnsi="Arial Narrow" w:cs="Arial"/>
          <w:color w:val="000000"/>
          <w:spacing w:val="-2"/>
          <w:kern w:val="0"/>
          <w14:ligatures w14:val="none"/>
        </w:rPr>
        <w:t>.</w:t>
      </w:r>
    </w:p>
    <w:p w14:paraId="5E004A90" w14: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w14:ligatures w14:val="none"/>
        </w:rPr>
      </w:pPr>
    </w:p>
    <w:p w14:paraId="4C395792" w14:textId="79F9106B"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CUARTO: </w:t>
      </w:r>
      <w:r w:rsidRPr="00B94D28">
        <w:rPr>
          <w:rFonts w:ascii="Arial Narrow" w:eastAsia="Arial Narrow" w:hAnsi="Arial Narrow"/>
          <w:color w:val="000000"/>
        </w:rPr>
        <w:t xml:space="preserve">correr traslado de la denuncia interpuesta el </w:t>
      </w:r>
      <w:r w:rsidR="00C841CE" w:rsidRPr="00C841CE">
        <w:rPr>
          <w:rFonts w:ascii="Arial Narrow" w:eastAsia="Arial Narrow" w:hAnsi="Arial Narrow"/>
          <w:color w:val="000000"/>
        </w:rPr>
        <w:t>3 de julio de 2026, complementada mediante escrito del 6 de julio de 2026 y subsanada mediante escrito del 28 de julio de 2026</w:t>
      </w:r>
      <w:r w:rsidR="00C841CE">
        <w:rPr>
          <w:rFonts w:ascii="Arial Narrow" w:eastAsia="Arial Narrow" w:hAnsi="Arial Narrow"/>
          <w:color w:val="000000"/>
        </w:rPr>
        <w:t xml:space="preserve">, </w:t>
      </w:r>
      <w:r w:rsidRPr="00B94D28">
        <w:rPr>
          <w:rFonts w:ascii="Arial Narrow" w:eastAsia="Arial Narrow" w:hAnsi="Arial Narrow"/>
          <w:color w:val="000000"/>
        </w:rPr>
        <w:t>a Rimac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EE14D09"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45539AC" w14: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w14:ligatures w14:val="none"/>
        </w:rPr>
        <w:t xml:space="preserve">requerir </w:t>
      </w:r>
      <w:r w:rsidR="00F376D0" w:rsidRPr="00EB4D2D">
        <w:rPr>
          <w:rFonts w:ascii="Arial Narrow" w:eastAsia="Times New Roman" w:hAnsi="Arial Narrow" w:cs="Arial"/>
          <w:color w:val="000000"/>
          <w:kern w:val="0"/>
          <w:lang w:val="es-ES" w:eastAsia="es-ES"/>
          <w14:ligatures w14:val="none"/>
        </w:rPr>
        <w:t xml:space="preserve">que, en un </w:t>
      </w:r>
      <w:r w:rsidR="00F376D0" w:rsidRPr="00EB4D2D">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w14:ligatures w14:val="none"/>
        </w:rPr>
        <w:t>el proveedor denunciado</w:t>
      </w:r>
      <w:r w:rsidR="00F376D0" w:rsidRPr="00EB4D2D">
        <w:rPr>
          <w:rFonts w:ascii="Arial Narrow" w:eastAsia="Times New Roman" w:hAnsi="Arial Narrow" w:cs="Arial"/>
          <w:color w:val="000000"/>
          <w:kern w:val="0"/>
          <w:lang w:eastAsia="es-ES"/>
          <w14:ligatures w14:val="none"/>
        </w:rPr>
        <w:t xml:space="preserve"> </w:t>
      </w:r>
      <w:bookmarkEnd w:id="8"/>
      <w:r w:rsidR="00F376D0" w:rsidRPr="00EB4D2D">
        <w:rPr>
          <w:rFonts w:ascii="Arial Narrow" w:eastAsia="Times New Roman" w:hAnsi="Arial Narrow" w:cs="Arial"/>
          <w:color w:val="000000"/>
          <w:kern w:val="0"/>
          <w:lang w:val="es-ES" w:eastAsia="es-ES"/>
          <w14:ligatures w14:val="none"/>
        </w:rPr>
        <w:t xml:space="preserve">cumpla con: </w:t>
      </w:r>
      <w:r w:rsidR="00F376D0" w:rsidRPr="00F376D0">
        <w:rPr>
          <w:rFonts w:ascii="Arial Narrow" w:eastAsia="Times New Roman" w:hAnsi="Arial Narrow" w:cs="Arial"/>
          <w:color w:val="000000"/>
          <w:kern w:val="0"/>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w14:paraId="44924870" w14: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SEXTO:</w:t>
      </w:r>
      <w:r w:rsidRPr="00B94D28">
        <w:rPr>
          <w:rFonts w:ascii="Arial Narrow" w:eastAsia="Arial Narrow" w:hAnsi="Arial Narrow" w:cs="Arial Narrow"/>
          <w:color w:val="000000"/>
          <w:kern w:val="0"/>
          <w:lang w:eastAsia="es-PE"/>
          <w14:ligatures w14:val="none"/>
        </w:rPr>
        <w:t xml:space="preserve"> </w:t>
      </w:r>
      <w:bookmarkStart w:id="9" w:name="_Hlk188286915"/>
      <w:r w:rsidRPr="00B94D28">
        <w:rPr>
          <w:rFonts w:ascii="Arial Narrow" w:eastAsia="Arial Narrow" w:hAnsi="Arial Narrow" w:cs="Arial Narrow"/>
          <w:color w:val="000000"/>
          <w:kern w:val="0"/>
          <w:lang w:eastAsia="es-PE"/>
          <w14:ligatures w14:val="none"/>
        </w:rPr>
        <w:t xml:space="preserve">informar a las partes que el artículo 110 de la Ley </w:t>
      </w:r>
      <w:r w:rsidR="003A71B1" w:rsidRPr="00B94D28">
        <w:rPr>
          <w:rFonts w:ascii="Arial Narrow" w:eastAsia="Arial Narrow" w:hAnsi="Arial Narrow" w:cs="Times New Roman"/>
          <w:color w:val="000000"/>
          <w:kern w:val="0"/>
          <w:lang w:eastAsia="es-PE"/>
          <w14:ligatures w14:val="none"/>
        </w:rPr>
        <w:t>29571</w:t>
      </w:r>
      <w:r w:rsidRPr="00B94D28">
        <w:rPr>
          <w:rFonts w:ascii="Arial Narrow" w:eastAsia="Arial Narrow" w:hAnsi="Arial Narrow" w:cs="Arial Narrow"/>
          <w:color w:val="000000"/>
          <w:kern w:val="0"/>
          <w:lang w:eastAsia="es-PE"/>
          <w14:ligatures w14:val="none"/>
        </w:rPr>
        <w:t>, Código de Protección y Defensa del Consumidor</w:t>
      </w:r>
      <w:r w:rsidRPr="00B94D28">
        <w:rPr>
          <w:rStyle w:val="Refdenotaalpie"/>
          <w:rFonts w:ascii="Arial Narrow" w:eastAsia="Arial Narrow" w:hAnsi="Arial Narrow" w:cs="Times New Roman"/>
          <w:color w:val="000000"/>
          <w:kern w:val="0"/>
          <w:vertAlign w:val="superscript"/>
          <w:lang w:eastAsia="es-PE"/>
          <w14:ligatures w14:val="none"/>
        </w:rPr>
        <w:footnoteReference w:id="7"/>
      </w:r>
      <w:r w:rsidRPr="00B94D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Times New Roman"/>
          <w:color w:val="000000"/>
          <w:kern w:val="0"/>
          <w:vertAlign w:val="superscript"/>
          <w:lang w:eastAsia="es-PE"/>
          <w14:ligatures w14:val="none"/>
        </w:rPr>
        <w:footnoteReference w:id="8"/>
      </w:r>
      <w:r w:rsidRPr="00B94D28">
        <w:rPr>
          <w:rFonts w:ascii="Arial Narrow" w:eastAsia="Arial Narrow" w:hAnsi="Arial Narrow" w:cs="Arial Narrow"/>
          <w:color w:val="000000"/>
          <w:kern w:val="0"/>
          <w:lang w:eastAsia="es-PE"/>
          <w14:ligatures w14:val="none"/>
        </w:rPr>
        <w:t xml:space="preserve">. </w:t>
      </w:r>
      <w:bookmarkEnd w:id="9"/>
      <w:r w:rsidRPr="00B94D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Times New Roman"/>
          <w:color w:val="000000"/>
          <w:kern w:val="0"/>
          <w:vertAlign w:val="superscript"/>
          <w:lang w:eastAsia="es-PE"/>
          <w14:ligatures w14:val="none"/>
        </w:rPr>
        <w:footnoteReference w:id="9"/>
      </w:r>
      <w:r w:rsidRPr="00B94D28">
        <w:rPr>
          <w:rFonts w:ascii="Arial Narrow" w:eastAsia="Arial Narrow" w:hAnsi="Arial Narrow" w:cs="Arial Narrow"/>
          <w:color w:val="000000"/>
          <w:kern w:val="0"/>
          <w:lang w:eastAsia="es-PE"/>
          <w14:ligatures w14:val="none"/>
        </w:rPr>
        <w:t>.</w:t>
      </w:r>
    </w:p>
    <w:p w14:paraId="6655ACD9"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SÉTIMO:</w:t>
      </w:r>
      <w:r w:rsidRPr="00B94D2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r w:rsidRPr="00B94D28">
        <w:rPr>
          <w:rFonts w:ascii="Arial Narrow" w:eastAsia="Arial Narrow" w:hAnsi="Arial Narrow" w:cs="Arial"/>
          <w:b/>
          <w:bCs/>
          <w:color w:val="000000"/>
          <w:kern w:val="0"/>
          <w14:ligatures w14:val="none"/>
        </w:rPr>
        <w:t>OCTAVO</w:t>
      </w:r>
      <w:r w:rsidRPr="00B94D28">
        <w:rPr>
          <w:rFonts w:ascii="Arial Narrow" w:eastAsia="Arial Narrow" w:hAnsi="Arial Narrow" w:cs="Arial"/>
          <w:b/>
          <w:color w:val="000000"/>
          <w:kern w:val="0"/>
          <w14:ligatures w14:val="none"/>
        </w:rPr>
        <w:t>:</w:t>
      </w:r>
      <w:r w:rsidRPr="00B94D28">
        <w:rPr>
          <w:rFonts w:ascii="Arial Narrow" w:eastAsia="Arial Narrow" w:hAnsi="Arial Narrow" w:cs="Arial"/>
          <w:color w:val="000000"/>
          <w:kern w:val="0"/>
          <w14:ligatures w14: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w14:ligatures w14:val="none"/>
        </w:rPr>
        <w:t xml:space="preserve"> </w:t>
      </w:r>
      <w:r w:rsidRPr="00B94D28">
        <w:rPr>
          <w:rFonts w:ascii="Arial Narrow" w:eastAsia="Arial Narrow" w:hAnsi="Arial Narrow" w:cs="Arial"/>
          <w:color w:val="000000"/>
          <w:kern w:val="0"/>
          <w14:ligatures w14:val="none"/>
        </w:rPr>
        <w:t>807</w:t>
      </w:r>
      <w:r w:rsidRPr="00B94D28">
        <w:rPr>
          <w:rStyle w:val="Refdenotaalpie"/>
          <w:rFonts w:ascii="Arial Narrow" w:eastAsia="Arial Narrow" w:hAnsi="Arial Narrow" w:cs="Arial"/>
          <w:color w:val="000000"/>
          <w:kern w:val="0"/>
          <w:vertAlign w:val="superscript"/>
          <w14:ligatures w14:val="none"/>
        </w:rPr>
        <w:footnoteReference w:id="10"/>
      </w:r>
      <w:r w:rsidRPr="00B94D2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w14:ligatures w14:val="none"/>
        </w:rPr>
        <w:t>expresamente su facultad para asistir y conciliar en su representación</w:t>
      </w:r>
      <w:r w:rsidRPr="00B94D28">
        <w:rPr>
          <w:rFonts w:ascii="Arial Narrow" w:eastAsia="Arial Narrow" w:hAnsi="Arial Narrow" w:cs="Arial"/>
          <w:bCs/>
          <w:color w:val="000000"/>
          <w:kern w:val="0"/>
          <w14:ligatures w14:val="none"/>
        </w:rPr>
        <w:t>.</w:t>
      </w:r>
      <w:r w:rsidRPr="00B94D28">
        <w:rPr>
          <w:rFonts w:ascii="Arial Narrow" w:eastAsia="Arial Narrow" w:hAnsi="Arial Narrow" w:cs="Arial"/>
          <w:b/>
          <w:bCs/>
          <w:color w:val="000000"/>
          <w:kern w:val="0"/>
          <w14:ligatures w14:val="none"/>
        </w:rPr>
        <w:t xml:space="preserve"> </w:t>
      </w:r>
      <w:r w:rsidRPr="00B94D2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Times New Roman"/>
          <w:b/>
          <w:color w:val="000000"/>
          <w:kern w:val="0"/>
          <w:lang w:eastAsia="es-PE"/>
          <w14:ligatures w14:val="none"/>
        </w:rPr>
        <w:t>NOVENO:</w:t>
      </w:r>
      <w:r w:rsidRPr="00B94D2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p>
    <w:p w14:paraId="1EFFBBCE" w14: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1"/>
      </w:r>
      <w:r w:rsidRPr="00B94D28">
        <w:rPr>
          <w:rFonts w:ascii="Arial Narrow" w:eastAsia="Arial Narrow" w:hAnsi="Arial Narrow"/>
          <w:color w:val="000000"/>
        </w:rPr>
        <w:t/>
      </w:r>
    </w:p>
    <w:p w14:paraId="3BFA4BCE" w14:textId="66138434" w:rsidR="00BB12A9" w:rsidRDefault="00BB12A9" w:rsidP="00B94D28">
      <w:pPr>
        <w:spacing w:after="0" w:line="240" w:lineRule="auto"/>
        <w:jc w:val="both"/>
        <w:rPr>
          <w:rFonts w:ascii="Arial Narrow" w:hAnsi="Arial Narrow"/>
        </w:rPr>
      </w:pPr>
    </w:p>
    <w:p w14:paraId="15C3B235" w14:textId="77777777" w:rsidR="00130F4D" w:rsidRPr="00B94D28" w:rsidRDefault="00130F4D" w:rsidP="00B94D28">
      <w:pPr>
        <w:spacing w:after="0" w:line="240" w:lineRule="auto"/>
        <w:jc w:val="both"/>
        <w:rPr>
          <w:rFonts w:ascii="Arial Narrow" w:hAnsi="Arial Narrow"/>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EVELING ROA QUISPE</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Secretaria Técnica</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w14:paraId="1C8787C7" w14: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w14:paraId="1670A8F9" w14:textId="77777777" w:rsidR="00CA59A2" w:rsidRPr="00B94D28" w:rsidRDefault="00CA59A2" w:rsidP="00B94D28">
      <w:pPr>
        <w:spacing w:after="0" w:line="240" w:lineRule="auto"/>
        <w:jc w:val="both"/>
        <w:rPr>
          <w:rFonts w:ascii="Arial Narrow" w:hAnsi="Arial Narrow"/>
        </w:rPr>
      </w:pPr>
    </w:p>
    <w:p w14:paraId="7B0F1D76" w14: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hAnsi="Arial Narrow" w:cs="Arial"/>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lang w:val="es-419"/>
        </w:rPr>
        <w:tab/>
        <w:t>Publicado el 2 de setiembre del 2010 en el Diario Oficial El Peruano, vigente desde el 2 de octubre del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6"/>
          <w:szCs w:val="15"/>
          <w:vertAlign w:val="superscript"/>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hAnsi="Arial Narrow" w:cs="Arial"/>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hAnsi="Arial Narrow" w:cs="Arial"/>
          <w:bCs/>
          <w:sz w:val="15"/>
          <w:szCs w:val="15"/>
        </w:rPr>
      </w:pPr>
      <w:r w:rsidRPr="00130F4D">
        <w:rPr>
          <w:rFonts w:ascii="Arial Narrow" w:hAnsi="Arial Narrow" w:cs="Arial"/>
          <w:sz w:val="15"/>
          <w:szCs w:val="15"/>
        </w:rPr>
        <w:t>(…).</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hAnsi="Arial Narrow"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