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30E3E89" w:rsidR="00E60CD7" w:rsidRPr="00D5131F" w:rsidRDefault="00E60CD7" w:rsidP="009E37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F55F1" w:rsidRPr="006F55F1">
        <w:rPr>
          <w:rFonts w:ascii="Arial Narrow" w:eastAsia="Times New Roman" w:hAnsi="Arial Narrow" w:cs="Times New Roman"/>
          <w:b/>
          <w:bCs/>
          <w:color w:val="000000"/>
          <w:kern w:val="0"/>
          <w:shd w:val="clear" w:color="auto" w:fill="FFFFFF"/>
          <w:lang w:eastAsia="es-PE"/>
          <w14:ligatures w14:val="none"/>
        </w:rPr>
        <w:t>1592-2025</w:t>
      </w:r>
      <w:r w:rsidRPr="006F55F1">
        <w:rPr>
          <w:rFonts w:ascii="Arial Narrow" w:eastAsia="Times New Roman" w:hAnsi="Arial Narrow" w:cs="Times New Roman"/>
          <w:b/>
          <w:bCs/>
          <w:color w:val="000000"/>
          <w:kern w:val="0"/>
          <w:shd w:val="clear" w:color="auto" w:fill="FFFFFF"/>
          <w:lang w:eastAsia="es-PE"/>
          <w14:ligatures w14:val="none"/>
        </w:rPr>
        <w:t>/CC1</w:t>
      </w:r>
    </w:p>
    <w:p w14:paraId="174737B6" w14: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 xml:space="preserve"/>
      </w:r>
      <w:r w:rsidRPr="00AE1F45">
        <w:rPr>
          <w:rFonts w:ascii="Arial Narrow" w:eastAsia="Arial Narrow" w:hAnsi="Arial Narrow" w:cs="Arial Narrow"/>
          <w:b/>
          <w:color w:val="000000"/>
          <w:kern w:val="0"/>
          <w:lang w:eastAsia="es-PE"/>
          <w14:ligatures w14:val="none"/>
        </w:rPr>
        <w:t/>
      </w:r>
      <w:r w:rsidR="006F55F1" w:rsidRPr="00AE1F45">
        <w:rPr>
          <w:rFonts w:ascii="Arial Narrow" w:eastAsia="Arial Narrow" w:hAnsi="Arial Narrow" w:cs="Arial Narrow"/>
          <w:b/>
          <w:color w:val="000000"/>
          <w:kern w:val="0"/>
          <w:lang w:eastAsia="es-PE"/>
          <w14:ligatures w14:val="none"/>
        </w:rPr>
        <w:t/>
      </w:r>
      <w:r w:rsidRPr="00AE1F45">
        <w:rPr>
          <w:rFonts w:ascii="Arial Narrow" w:eastAsia="Arial Narrow" w:hAnsi="Arial Narrow" w:cs="Arial Narrow"/>
          <w:b/>
          <w:color w:val="000000"/>
          <w:kern w:val="0"/>
          <w:lang w:eastAsia="es-PE"/>
          <w14:ligatures w14:val="none"/>
        </w:rPr>
        <w:t xml:space="preserve"/>
      </w:r>
      <w:r w:rsidR="006F55F1" w:rsidRPr="00AE1F45">
        <w:rPr>
          <w:rFonts w:ascii="Arial Narrow" w:eastAsia="Arial Narrow" w:hAnsi="Arial Narrow" w:cs="Arial Narrow"/>
          <w:b/>
          <w:color w:val="000000"/>
          <w:kern w:val="0"/>
          <w:lang w:eastAsia="es-PE"/>
          <w14:ligatures w14:val="none"/>
        </w:rPr>
        <w:t/>
      </w:r>
      <w:r w:rsidRPr="00AE1F45">
        <w:rPr>
          <w:rFonts w:ascii="Arial Narrow" w:eastAsia="Arial Narrow" w:hAnsi="Arial Narrow" w:cs="Arial Narrow"/>
          <w:b/>
          <w:color w:val="000000"/>
          <w:kern w:val="0"/>
          <w:lang w:eastAsia="es-PE"/>
          <w14:ligatures w14:val="none"/>
        </w:rPr>
        <w:t/>
      </w:r>
    </w:p>
    <w:p w14:paraId="223101EF" w14: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DENUNCIADOS</w:t>
      </w:r>
      <w:r w:rsidRPr="00AE1F45">
        <w:rPr>
          <w:rFonts w:ascii="Arial Narrow" w:eastAsia="Arial Narrow" w:hAnsi="Arial Narrow" w:cs="Arial Narrow"/>
          <w:b/>
          <w:color w:val="000000"/>
          <w:kern w:val="0"/>
          <w:lang w:eastAsia="es-PE"/>
          <w14:ligatures w14:val="none"/>
        </w:rPr>
        <w:tab/>
        <w:t>:</w:t>
      </w:r>
      <w:r w:rsidRPr="00AE1F45">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CAJA MUNICIPAL DE AHORRO Y CR</w:t>
      </w:r>
      <w:r w:rsidR="00D46147">
        <w:rPr>
          <w:rFonts w:ascii="Arial Narrow" w:eastAsia="Arial Narrow" w:hAnsi="Arial Narrow" w:cs="Arial Narrow"/>
          <w:b/>
          <w:color w:val="000000"/>
          <w:kern w:val="0"/>
          <w:lang w:eastAsia="es-PE"/>
          <w14:ligatures w14:val="none"/>
        </w:rPr>
        <w:t>É</w:t>
      </w:r>
      <w:r w:rsidR="006F55F1" w:rsidRPr="00AE1F45">
        <w:rPr>
          <w:rFonts w:ascii="Arial Narrow" w:eastAsia="Arial Narrow" w:hAnsi="Arial Narrow" w:cs="Arial Narrow"/>
          <w:b/>
          <w:color w:val="000000"/>
          <w:kern w:val="0"/>
          <w:lang w:eastAsia="es-PE"/>
          <w14:ligatures w14:val="none"/>
        </w:rPr>
        <w:t xml:space="preserve">DITO CUSCO S.A. - CMAC CUSCO </w:t>
      </w:r>
      <w:r w:rsidRPr="00AE1F45">
        <w:rPr>
          <w:rFonts w:ascii="Arial Narrow" w:eastAsia="Arial Narrow" w:hAnsi="Arial Narrow" w:cs="Arial Narrow"/>
          <w:b/>
          <w:color w:val="000000"/>
          <w:kern w:val="0"/>
          <w:lang w:eastAsia="es-PE"/>
          <w14:ligatures w14:val="none"/>
        </w:rPr>
        <w:t>(</w:t>
      </w:r>
      <w:r w:rsidR="00283C91" w:rsidRPr="00AE1F45">
        <w:rPr>
          <w:rFonts w:ascii="Arial Narrow" w:eastAsia="Arial Narrow" w:hAnsi="Arial Narrow" w:cs="Arial Narrow"/>
          <w:b/>
          <w:color w:val="000000"/>
          <w:kern w:val="0"/>
          <w:lang w:eastAsia="es-PE"/>
          <w14:ligatures w14:val="none"/>
        </w:rPr>
        <w:t xml:space="preserve">CAJA MUNICIPAL </w:t>
      </w:r>
      <w:r w:rsidR="00283C91">
        <w:rPr>
          <w:rFonts w:ascii="Arial Narrow" w:eastAsia="Arial Narrow" w:hAnsi="Arial Narrow" w:cs="Arial Narrow"/>
          <w:b/>
          <w:color w:val="000000"/>
          <w:kern w:val="0"/>
          <w:lang w:eastAsia="es-PE"/>
          <w14:ligatures w14:val="none"/>
        </w:rPr>
        <w:t xml:space="preserve">DE </w:t>
      </w:r>
      <w:r w:rsidR="006F55F1" w:rsidRPr="00AE1F45">
        <w:rPr>
          <w:rFonts w:ascii="Arial Narrow" w:eastAsia="Arial Narrow" w:hAnsi="Arial Narrow" w:cs="Arial Narrow"/>
          <w:b/>
          <w:color w:val="000000"/>
          <w:kern w:val="0"/>
          <w:lang w:eastAsia="es-PE"/>
          <w14:ligatures w14:val="none"/>
        </w:rPr>
        <w:t>CUSCO</w:t>
      </w:r>
      <w:r w:rsidRPr="00AE1F45">
        <w:rPr>
          <w:rFonts w:ascii="Arial Narrow" w:eastAsia="Arial Narrow" w:hAnsi="Arial Narrow" w:cs="Arial Narrow"/>
          <w:b/>
          <w:color w:val="000000"/>
          <w:kern w:val="0"/>
          <w:lang w:eastAsia="es-PE"/>
          <w14:ligatures w14:val="none"/>
        </w:rPr>
        <w:t xml:space="preserve">) </w:t>
      </w:r>
    </w:p>
    <w:p w14:paraId="4D23E5DF" w14: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r>
      <w:r w:rsidR="00AE1F45" w:rsidRPr="00AE1F45">
        <w:rPr>
          <w:rFonts w:ascii="Arial Narrow" w:eastAsia="Arial Narrow" w:hAnsi="Arial Narrow" w:cs="Arial Narrow"/>
          <w:b/>
          <w:color w:val="000000"/>
          <w:kern w:val="0"/>
          <w:lang w:eastAsia="es-PE"/>
          <w14:ligatures w14:val="none"/>
        </w:rPr>
        <w:t xml:space="preserve">RÍMAC SEGUROS Y REASEGUROS S.A. </w:t>
      </w:r>
      <w:r w:rsidRPr="00AE1F45">
        <w:rPr>
          <w:rFonts w:ascii="Arial Narrow" w:eastAsia="Arial Narrow" w:hAnsi="Arial Narrow" w:cs="Arial Narrow"/>
          <w:b/>
          <w:color w:val="000000"/>
          <w:kern w:val="0"/>
          <w:lang w:eastAsia="es-PE"/>
          <w14:ligatures w14:val="none"/>
        </w:rPr>
        <w:t>(</w:t>
      </w:r>
      <w:r w:rsidR="00AE1F45" w:rsidRPr="00AE1F45">
        <w:rPr>
          <w:rFonts w:ascii="Arial Narrow" w:eastAsia="Arial Narrow" w:hAnsi="Arial Narrow" w:cs="Arial Narrow"/>
          <w:b/>
          <w:color w:val="000000"/>
          <w:kern w:val="0"/>
          <w:lang w:eastAsia="es-PE"/>
          <w14:ligatures w14:val="none"/>
        </w:rPr>
        <w:t>RÍMAC</w:t>
      </w:r>
      <w:r w:rsidRPr="00AE1F45">
        <w:rPr>
          <w:rFonts w:ascii="Arial Narrow" w:eastAsia="Arial Narrow" w:hAnsi="Arial Narrow" w:cs="Arial Narrow"/>
          <w:b/>
          <w:color w:val="000000"/>
          <w:kern w:val="0"/>
          <w:lang w:eastAsia="es-PE"/>
          <w14:ligatures w14:val="none"/>
        </w:rPr>
        <w:t>)</w:t>
      </w:r>
    </w:p>
    <w:p w14:paraId="753670C1" w14: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MATERIAS</w:t>
      </w:r>
      <w:r w:rsidRPr="00AE1F45">
        <w:rPr>
          <w:rFonts w:ascii="Arial Narrow" w:eastAsia="Arial Narrow" w:hAnsi="Arial Narrow" w:cs="Arial Narrow"/>
          <w:b/>
          <w:color w:val="000000"/>
          <w:kern w:val="0"/>
          <w:lang w:eastAsia="es-PE"/>
          <w14:ligatures w14:val="none"/>
        </w:rPr>
        <w:tab/>
        <w:t xml:space="preserve">: </w:t>
      </w:r>
      <w:r w:rsidRPr="00AE1F45">
        <w:rPr>
          <w:rFonts w:ascii="Arial Narrow" w:eastAsia="Arial Narrow" w:hAnsi="Arial Narrow" w:cs="Arial Narrow"/>
          <w:b/>
          <w:color w:val="000000"/>
          <w:kern w:val="0"/>
          <w:lang w:eastAsia="es-PE"/>
          <w14:ligatures w14:val="none"/>
        </w:rPr>
        <w:tab/>
        <w:t>ADMISIÓN A TRÁMITE</w:t>
      </w:r>
    </w:p>
    <w:p w14:paraId="3A7906E1" w14: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t>INCLUSIÓN DE OFICIO</w:t>
      </w:r>
    </w:p>
    <w:p w14:paraId="449086A9" w14: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F6B17">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CEC6A98"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EF6B17">
        <w:rPr>
          <w:rFonts w:ascii="Arial Narrow" w:eastAsia="Times New Roman" w:hAnsi="Arial Narrow" w:cs="Times New Roman"/>
          <w:color w:val="000000"/>
          <w:kern w:val="0"/>
          <w:shd w:val="clear" w:color="auto" w:fill="FFFFFF"/>
          <w:lang w:eastAsia="es-PE"/>
          <w14:ligatures w14:val="none"/>
        </w:rPr>
        <w:t xml:space="preserve">, </w:t>
      </w:r>
      <w:r w:rsidR="008D0CF4">
        <w:rPr>
          <w:rFonts w:ascii="Arial Narrow" w:eastAsia="Times New Roman" w:hAnsi="Arial Narrow" w:cs="Times New Roman"/>
          <w:color w:val="000000"/>
          <w:kern w:val="0"/>
          <w:shd w:val="clear" w:color="auto" w:fill="FFFFFF"/>
          <w:lang w:eastAsia="es-PE"/>
          <w14:ligatures w14:val="none"/>
        </w:rPr>
        <w:t>15</w:t>
      </w:r>
      <w:r w:rsidRPr="00EF6B17">
        <w:rPr>
          <w:rFonts w:ascii="Arial Narrow" w:eastAsia="Times New Roman" w:hAnsi="Arial Narrow" w:cs="Times New Roman"/>
          <w:color w:val="000000"/>
          <w:kern w:val="0"/>
          <w:shd w:val="clear" w:color="auto" w:fill="FFFFFF"/>
          <w:lang w:eastAsia="es-PE"/>
          <w14:ligatures w14:val="none"/>
        </w:rPr>
        <w:t xml:space="preserve"> de </w:t>
      </w:r>
      <w:r w:rsidR="00EF6B17" w:rsidRPr="00EF6B17">
        <w:rPr>
          <w:rFonts w:ascii="Arial Narrow" w:eastAsia="Times New Roman" w:hAnsi="Arial Narrow" w:cs="Times New Roman"/>
          <w:color w:val="000000"/>
          <w:kern w:val="0"/>
          <w:shd w:val="clear" w:color="auto" w:fill="FFFFFF"/>
          <w:lang w:eastAsia="es-PE"/>
          <w14:ligatures w14:val="none"/>
        </w:rPr>
        <w:t>a</w:t>
      </w:r>
      <w:r w:rsidR="00EF6B17">
        <w:rPr>
          <w:rFonts w:ascii="Arial Narrow" w:eastAsia="Times New Roman" w:hAnsi="Arial Narrow" w:cs="Times New Roman"/>
          <w:color w:val="000000"/>
          <w:kern w:val="0"/>
          <w:shd w:val="clear" w:color="auto" w:fill="FFFFFF"/>
          <w:lang w:eastAsia="es-PE"/>
          <w14:ligatures w14:val="none"/>
        </w:rPr>
        <w:t>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9E37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5ECFCB1A" w14:textId="5676D101" w:rsidR="00E60CD7" w:rsidRPr="009D0F8A" w:rsidRDefault="00E60CD7" w:rsidP="009E37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C91">
        <w:rPr>
          <w:rFonts w:ascii="Arial Narrow" w:eastAsia="Times New Roman" w:hAnsi="Arial Narrow" w:cs="Arial"/>
          <w:color w:val="000000"/>
          <w:kern w:val="0"/>
          <w:lang w:val="es-ES" w:eastAsia="es-ES"/>
          <w14:ligatures w14:val="none"/>
        </w:rPr>
        <w:t xml:space="preserve">Mediante la denuncia del 4 de julio de 2025, subsanada mediante escrito del 7 de agosto de 2025, la señora [APELLIDO] denunció a la Caja Municipal de Cusco por presuntas infracciones a la Ley 29571, Código de Protección y Defensa del Consumidor (en adelante, Código), señalando lo siguiente:</w:t>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Pr="00283C91">
        <w:rPr>
          <w:rFonts w:ascii="Arial Narrow" w:eastAsia="Calibri" w:hAnsi="Arial Narrow" w:cs="Arial"/>
          <w:kern w:val="0"/>
          <w14:ligatures w14:val="none"/>
        </w:rPr>
        <w:t xml:space="preserve"/>
      </w:r>
      <w:r w:rsidR="00D46147">
        <w:rPr>
          <w:rFonts w:ascii="Arial Narrow" w:eastAsia="Calibri" w:hAnsi="Arial Narrow" w:cs="Arial"/>
          <w:kern w:val="0"/>
          <w14:ligatures w14:val="none"/>
        </w:rPr>
        <w:t/>
      </w:r>
      <w:r w:rsidRPr="00283C91">
        <w:rPr>
          <w:rFonts w:ascii="Arial Narrow" w:eastAsia="Calibri" w:hAnsi="Arial Narrow" w:cs="Arial"/>
          <w:kern w:val="0"/>
          <w14:ligatures w14:val="none"/>
        </w:rPr>
        <w:t xml:space="preserve"/>
      </w:r>
      <w:r w:rsidR="00D46147">
        <w:rPr>
          <w:rFonts w:ascii="Arial Narrow" w:eastAsia="Calibri" w:hAnsi="Arial Narrow" w:cs="Arial"/>
          <w:kern w:val="0"/>
          <w14:ligatures w14:val="none"/>
        </w:rPr>
        <w:t/>
      </w:r>
      <w:r w:rsidRPr="00283C91">
        <w:rPr>
          <w:rFonts w:ascii="Arial Narrow" w:eastAsia="Calibri" w:hAnsi="Arial Narrow" w:cs="Arial"/>
          <w:kern w:val="0"/>
          <w14:ligatures w14:val="none"/>
        </w:rPr>
        <w:t xml:space="preserve"/>
      </w:r>
      <w:r w:rsidR="00283C91" w:rsidRPr="00283C91">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xml:space="preserve"/>
      </w:r>
      <w:r w:rsidR="00283C91">
        <w:rPr>
          <w:rFonts w:ascii="Arial Narrow" w:eastAsia="Times New Roman" w:hAnsi="Arial Narrow" w:cs="Arial"/>
          <w:color w:val="000000"/>
          <w:kern w:val="0"/>
          <w:lang w:val="es-ES" w:eastAsia="es-ES"/>
          <w14:ligatures w14:val="none"/>
        </w:rPr>
        <w:t/>
      </w:r>
      <w:r w:rsidR="00283C91" w:rsidRPr="00283C91">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9D0F8A">
        <w:rPr>
          <w:rFonts w:ascii="Arial Narrow" w:eastAsia="Times New Roman" w:hAnsi="Arial Narrow" w:cs="Arial"/>
          <w:color w:val="000000"/>
          <w:kern w:val="0"/>
          <w:lang w:val="es-ES" w:eastAsia="es-ES"/>
          <w14:ligatures w14:val="none"/>
        </w:rPr>
        <w:t/>
      </w:r>
      <w:r w:rsidRPr="009D0F8A">
        <w:rPr>
          <w:rStyle w:val="Refdenotaalpie"/>
          <w:rFonts w:ascii="Arial Narrow" w:eastAsia="Times New Roman" w:hAnsi="Arial Narrow" w:cs="Times New Roman"/>
          <w:color w:val="000000"/>
          <w:kern w:val="0"/>
          <w:vertAlign w:val="superscript"/>
          <w:lang w:val="es-ES" w:eastAsia="es-ES"/>
          <w14:ligatures w14:val="none"/>
        </w:rPr>
        <w:footnoteReference w:id="1"/>
      </w:r>
      <w:r w:rsidRPr="009D0F8A">
        <w:rPr>
          <w:rFonts w:ascii="Arial Narrow" w:eastAsia="Times New Roman" w:hAnsi="Arial Narrow" w:cs="Arial"/>
          <w:color w:val="000000"/>
          <w:kern w:val="0"/>
          <w:lang w:val="es-ES" w:eastAsia="es-ES"/>
          <w14:ligatures w14:val="none"/>
        </w:rPr>
        <w:t xml:space="preserve"/>
      </w:r>
      <w:r w:rsidRPr="009D0F8A">
        <w:rPr>
          <w:rFonts w:ascii="Arial Narrow" w:eastAsia="Times New Roman" w:hAnsi="Arial Narrow" w:cs="Arial"/>
          <w:bCs/>
          <w:color w:val="000000"/>
          <w:kern w:val="0"/>
          <w:lang w:val="es-ES" w:eastAsia="es-ES"/>
          <w14:ligatures w14:val="none"/>
        </w:rPr>
        <w:t/>
      </w:r>
    </w:p>
    <w:p w14:paraId="64AF7FDB" w14:textId="77777777" w:rsidR="00E60CD7" w:rsidRPr="009D0F8A" w:rsidRDefault="00E60CD7" w:rsidP="009E37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75295A5" w14: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 xml:space="preserve">Con anterioridad al 29 de abril de 2025, contrató un crédito con </w:t>
      </w:r>
      <w:r w:rsidRPr="002D38A4">
        <w:rPr>
          <w:rFonts w:ascii="Arial Narrow" w:eastAsia="Times New Roman" w:hAnsi="Arial Narrow" w:cs="Arial"/>
          <w:color w:val="000000"/>
          <w:kern w:val="0"/>
          <w:lang w:val="es-ES" w:eastAsia="es-ES"/>
          <w14:ligatures w14:val="none"/>
        </w:rPr>
        <w:t xml:space="preserve">la Caja Municipal de Cusco </w:t>
      </w:r>
      <w:r w:rsidRPr="002D38A4">
        <w:rPr>
          <w:rFonts w:ascii="Arial Narrow" w:eastAsia="Times New Roman" w:hAnsi="Arial Narrow" w:cs="Arial"/>
          <w:color w:val="000000"/>
          <w:kern w:val="0"/>
          <w:lang w:eastAsia="es-ES"/>
          <w14:ligatures w14:val="none"/>
        </w:rPr>
        <w:t xml:space="preserve">por un monto de S/13 621,55, asociado con el Seguro de Desgravamen – Póliza 8745500001 (en adelante, “Seguro de Desgravamen”) emitido por Rímac. </w:t>
      </w:r>
    </w:p>
    <w:p w14:paraId="2CFFBF67" w14:textId="77777777" w:rsidR="009A478B" w:rsidRPr="002D38A4" w:rsidRDefault="009A478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F6F9CE" w14: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El 29 de abril de 2025</w:t>
      </w:r>
      <w:r w:rsidRPr="009D0F8A">
        <w:rPr>
          <w:rFonts w:ascii="Arial Narrow" w:eastAsia="Times New Roman" w:hAnsi="Arial Narrow" w:cs="Arial"/>
          <w:color w:val="000000"/>
          <w:kern w:val="0"/>
          <w:lang w:eastAsia="es-ES"/>
          <w14:ligatures w14:val="none"/>
        </w:rPr>
        <w:t xml:space="preserve">, presentó en </w:t>
      </w:r>
      <w:r w:rsidR="00A413BC" w:rsidRPr="009D0F8A">
        <w:rPr>
          <w:rFonts w:ascii="Arial Narrow" w:eastAsia="Times New Roman" w:hAnsi="Arial Narrow" w:cs="Arial"/>
          <w:color w:val="000000"/>
          <w:kern w:val="0"/>
          <w:lang w:eastAsia="es-ES"/>
          <w14:ligatures w14:val="none"/>
        </w:rPr>
        <w:t xml:space="preserve">una agencia de la </w:t>
      </w:r>
      <w:r w:rsidR="00A413BC" w:rsidRPr="009D0F8A">
        <w:rPr>
          <w:rFonts w:ascii="Arial Narrow" w:eastAsia="Times New Roman" w:hAnsi="Arial Narrow" w:cs="Arial"/>
          <w:color w:val="000000"/>
          <w:kern w:val="0"/>
          <w:lang w:val="es-ES" w:eastAsia="es-ES"/>
          <w14:ligatures w14:val="none"/>
        </w:rPr>
        <w:t xml:space="preserve">Caja Municipal de Cusco </w:t>
      </w:r>
      <w:r w:rsidRPr="009D0F8A">
        <w:rPr>
          <w:rFonts w:ascii="Arial Narrow" w:eastAsia="Times New Roman" w:hAnsi="Arial Narrow" w:cs="Arial"/>
          <w:color w:val="000000"/>
          <w:kern w:val="0"/>
          <w:lang w:eastAsia="es-ES"/>
          <w14:ligatures w14:val="none"/>
        </w:rPr>
        <w:t xml:space="preserve">los documentos requeridos para la solicitud de </w:t>
      </w:r>
      <w:r w:rsidR="006927B8">
        <w:rPr>
          <w:rFonts w:ascii="Arial Narrow" w:eastAsia="Times New Roman" w:hAnsi="Arial Narrow" w:cs="Arial"/>
          <w:color w:val="000000"/>
          <w:kern w:val="0"/>
          <w:lang w:eastAsia="es-ES"/>
          <w14:ligatures w14:val="none"/>
        </w:rPr>
        <w:t>activación</w:t>
      </w:r>
      <w:r w:rsidRPr="009D0F8A">
        <w:rPr>
          <w:rFonts w:ascii="Arial Narrow" w:eastAsia="Times New Roman" w:hAnsi="Arial Narrow" w:cs="Arial"/>
          <w:color w:val="000000"/>
          <w:kern w:val="0"/>
          <w:lang w:eastAsia="es-ES"/>
          <w14:ligatures w14:val="none"/>
        </w:rPr>
        <w:t xml:space="preserve"> del Seguro de Desgravamen, siendo atendido por el analista de crédito </w:t>
      </w:r>
      <w:proofErr w:type="spellStart"/>
      <w:r w:rsidRPr="009D0F8A">
        <w:rPr>
          <w:rFonts w:ascii="Arial Narrow" w:eastAsia="Times New Roman" w:hAnsi="Arial Narrow" w:cs="Arial"/>
          <w:color w:val="000000"/>
          <w:kern w:val="0"/>
          <w:lang w:eastAsia="es-ES"/>
          <w14:ligatures w14:val="none"/>
        </w:rPr>
        <w:t>Rangers</w:t>
      </w:r>
      <w:proofErr w:type="spellEnd"/>
      <w:r w:rsidRPr="009D0F8A">
        <w:rPr>
          <w:rFonts w:ascii="Arial Narrow" w:eastAsia="Times New Roman" w:hAnsi="Arial Narrow" w:cs="Arial"/>
          <w:color w:val="000000"/>
          <w:kern w:val="0"/>
          <w:lang w:eastAsia="es-ES"/>
          <w14:ligatures w14:val="none"/>
        </w:rPr>
        <w:t xml:space="preserve"> Guerra, quien le informó que el plazo de atención sería de 15 a 20 días hábiles. </w:t>
      </w:r>
    </w:p>
    <w:p w14:paraId="70B83BC9" w14:textId="77777777" w:rsidR="00BE551B" w:rsidRPr="009D0F8A" w:rsidRDefault="00BE551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E2D13B" w14: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9D0F8A">
        <w:rPr>
          <w:rFonts w:ascii="Arial Narrow" w:eastAsia="Times New Roman" w:hAnsi="Arial Narrow" w:cs="Arial"/>
          <w:color w:val="000000"/>
          <w:kern w:val="0"/>
          <w:lang w:eastAsia="es-ES"/>
          <w14:ligatures w14:val="none"/>
        </w:rPr>
        <w:t xml:space="preserve">El 30 de abril de 2025, recibió una llamada de </w:t>
      </w:r>
      <w:r w:rsidR="009D0F8A">
        <w:rPr>
          <w:rFonts w:ascii="Arial Narrow" w:eastAsia="Times New Roman" w:hAnsi="Arial Narrow" w:cs="Arial"/>
          <w:color w:val="000000"/>
          <w:kern w:val="0"/>
          <w:lang w:eastAsia="es-ES"/>
          <w14:ligatures w14:val="none"/>
        </w:rPr>
        <w:t>una</w:t>
      </w:r>
      <w:r w:rsidRPr="009D0F8A">
        <w:rPr>
          <w:rFonts w:ascii="Arial Narrow" w:eastAsia="Times New Roman" w:hAnsi="Arial Narrow" w:cs="Arial"/>
          <w:color w:val="000000"/>
          <w:kern w:val="0"/>
          <w:lang w:eastAsia="es-ES"/>
          <w14:ligatures w14:val="none"/>
        </w:rPr>
        <w:t xml:space="preserve"> representante del área de cobranza de </w:t>
      </w:r>
      <w:r w:rsidR="009D0F8A" w:rsidRPr="009D0F8A">
        <w:rPr>
          <w:rFonts w:ascii="Arial Narrow" w:eastAsia="Times New Roman" w:hAnsi="Arial Narrow" w:cs="Arial"/>
          <w:color w:val="000000"/>
          <w:kern w:val="0"/>
          <w:lang w:eastAsia="es-ES"/>
          <w14:ligatures w14:val="none"/>
        </w:rPr>
        <w:t xml:space="preserve">la </w:t>
      </w:r>
      <w:r w:rsidR="009D0F8A" w:rsidRPr="009D0F8A">
        <w:rPr>
          <w:rFonts w:ascii="Arial Narrow" w:eastAsia="Times New Roman" w:hAnsi="Arial Narrow" w:cs="Arial"/>
          <w:color w:val="000000"/>
          <w:kern w:val="0"/>
          <w:lang w:val="es-ES" w:eastAsia="es-ES"/>
          <w14:ligatures w14:val="none"/>
        </w:rPr>
        <w:t>Caja Municipal de Cusco</w:t>
      </w:r>
      <w:r w:rsidRPr="009D0F8A">
        <w:rPr>
          <w:rFonts w:ascii="Arial Narrow" w:eastAsia="Times New Roman" w:hAnsi="Arial Narrow" w:cs="Arial"/>
          <w:color w:val="000000"/>
          <w:kern w:val="0"/>
          <w:lang w:eastAsia="es-ES"/>
          <w14:ligatures w14:val="none"/>
        </w:rPr>
        <w:t xml:space="preserve">, quien le informó que su solicitud no procedía. Al solicitar una explicación escrita o verbal sobre los motivos, la </w:t>
      </w:r>
      <w:r w:rsidRPr="00AC2183">
        <w:rPr>
          <w:rFonts w:ascii="Arial Narrow" w:eastAsia="Times New Roman" w:hAnsi="Arial Narrow" w:cs="Arial"/>
          <w:color w:val="000000"/>
          <w:kern w:val="0"/>
          <w:lang w:eastAsia="es-ES"/>
          <w14:ligatures w14:val="none"/>
        </w:rPr>
        <w:t xml:space="preserve">representante afirmó que no existía documento alguno que sustentara dicha negativa y finalizó la comunicación de manera abrupta. </w:t>
      </w:r>
      <w:r w:rsidR="009D0F8A" w:rsidRPr="00AC2183">
        <w:rPr>
          <w:rFonts w:ascii="Arial Narrow" w:eastAsia="Times New Roman" w:hAnsi="Arial Narrow" w:cs="Arial"/>
          <w:color w:val="000000"/>
          <w:kern w:val="0"/>
          <w:lang w:eastAsia="es-ES"/>
          <w14:ligatures w14:val="none"/>
        </w:rPr>
        <w:t xml:space="preserve"> </w:t>
      </w:r>
    </w:p>
    <w:p w14:paraId="2681BA86"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4EDFC56B" w14: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Times New Roman" w:hAnsi="Arial Narrow" w:cs="Arial"/>
          <w:color w:val="000000"/>
          <w:kern w:val="0"/>
          <w:lang w:eastAsia="es-ES"/>
          <w14:ligatures w14:val="none"/>
        </w:rPr>
        <w:t>, ante ello,</w:t>
      </w:r>
      <w:r w:rsidRPr="00AC2183">
        <w:rPr>
          <w:rFonts w:ascii="Arial Narrow" w:eastAsia="Times New Roman" w:hAnsi="Arial Narrow" w:cs="Arial"/>
          <w:color w:val="000000"/>
          <w:kern w:val="0"/>
          <w:lang w:eastAsia="es-ES"/>
          <w14:ligatures w14:val="none"/>
        </w:rPr>
        <w:t xml:space="preserve"> </w:t>
      </w:r>
      <w:r w:rsidR="00AC2183" w:rsidRPr="00AC2183">
        <w:rPr>
          <w:rFonts w:ascii="Arial Narrow" w:eastAsia="Times New Roman" w:hAnsi="Arial Narrow" w:cs="Arial"/>
          <w:color w:val="000000"/>
          <w:kern w:val="0"/>
          <w:lang w:eastAsia="es-ES"/>
          <w14:ligatures w14:val="none"/>
        </w:rPr>
        <w:t>e</w:t>
      </w:r>
      <w:r w:rsidRPr="00AC2183">
        <w:rPr>
          <w:rFonts w:ascii="Arial Narrow" w:eastAsia="Times New Roman" w:hAnsi="Arial Narrow" w:cs="Arial"/>
          <w:color w:val="000000"/>
          <w:kern w:val="0"/>
          <w:lang w:eastAsia="es-ES"/>
          <w14:ligatures w14:val="none"/>
        </w:rPr>
        <w:t xml:space="preserve">l administrador confirmó que asumiría el trámite y reiteró que el plazo de atención se computaría desde la fecha inicial de presentación. </w:t>
      </w:r>
    </w:p>
    <w:p w14:paraId="79A574C2"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7266DA47" w14: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A partir del 26 de mayo de 2025, mantuvo comunicación con el administrador</w:t>
      </w:r>
      <w:r w:rsidR="00AD3F88">
        <w:rPr>
          <w:rFonts w:ascii="Arial Narrow" w:eastAsia="Times New Roman" w:hAnsi="Arial Narrow" w:cs="Arial"/>
          <w:color w:val="000000"/>
          <w:kern w:val="0"/>
          <w:lang w:eastAsia="es-ES"/>
          <w14:ligatures w14:val="none"/>
        </w:rPr>
        <w:t xml:space="preserve"> de la agencia</w:t>
      </w:r>
      <w:r w:rsidRPr="00AC2183">
        <w:rPr>
          <w:rFonts w:ascii="Arial Narrow" w:eastAsia="Times New Roman" w:hAnsi="Arial Narrow" w:cs="Arial"/>
          <w:color w:val="000000"/>
          <w:kern w:val="0"/>
          <w:lang w:eastAsia="es-ES"/>
          <w14:ligatures w14:val="none"/>
        </w:rPr>
        <w:t xml:space="preserve">, quien le informó que aún no recibía respuesta a su solicitud y que se encontraba en periodo vacacional. </w:t>
      </w:r>
    </w:p>
    <w:p w14:paraId="6ED0C356" w14:textId="77777777" w:rsidR="00AC2183" w:rsidRPr="00F8114D" w:rsidRDefault="00AC2183" w:rsidP="009E3709">
      <w:pPr>
        <w:pStyle w:val="Prrafodelista"/>
        <w:spacing w:line="240" w:lineRule="auto"/>
        <w:rPr>
          <w:rFonts w:ascii="Arial Narrow" w:eastAsia="Times New Roman" w:hAnsi="Arial Narrow" w:cs="Arial"/>
          <w:color w:val="000000"/>
          <w:kern w:val="0"/>
          <w:lang w:eastAsia="es-ES"/>
          <w14:ligatures w14:val="none"/>
        </w:rPr>
      </w:pPr>
    </w:p>
    <w:p w14:paraId="2FB14F49" w14: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F8114D">
        <w:rPr>
          <w:rFonts w:ascii="Arial Narrow" w:eastAsia="Times New Roman" w:hAnsi="Arial Narrow" w:cs="Arial"/>
          <w:color w:val="000000"/>
          <w:kern w:val="0"/>
          <w:lang w:eastAsia="es-ES"/>
          <w14:ligatures w14:val="none"/>
        </w:rPr>
        <w:t xml:space="preserve">El 13 de junio de 2025, al reiterar su consulta al administrador de la agencia de la Caja Municipal de Cusco, fue derivado con el señor [APELLIDO] ,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val="es-ES" w:eastAsia="es-ES"/>
          <w14:ligatures w14:val="none"/>
        </w:rPr>
        <w:t/>
      </w:r>
      <w:r w:rsidRPr="00F8114D">
        <w:rPr>
          <w:rFonts w:ascii="Arial Narrow" w:eastAsia="Times New Roman" w:hAnsi="Arial Narrow" w:cs="Arial"/>
          <w:color w:val="000000"/>
          <w:kern w:val="0"/>
          <w:lang w:eastAsia="es-ES"/>
          <w14:ligatures w14:val="none"/>
        </w:rPr>
        <w:t xml:space="preserve"/>
      </w:r>
      <w:r w:rsidR="00F8114D">
        <w:rPr>
          <w:rFonts w:ascii="Arial Narrow" w:eastAsia="Times New Roman" w:hAnsi="Arial Narrow" w:cs="Arial"/>
          <w:color w:val="000000"/>
          <w:kern w:val="0"/>
          <w:lang w:eastAsia="es-ES"/>
          <w14:ligatures w14:val="none"/>
        </w:rPr>
        <w:t/>
      </w:r>
      <w:r w:rsidRPr="00F8114D">
        <w:rPr>
          <w:rFonts w:ascii="Arial Narrow" w:eastAsia="Times New Roman" w:hAnsi="Arial Narrow" w:cs="Arial"/>
          <w:color w:val="000000"/>
          <w:kern w:val="0"/>
          <w:lang w:eastAsia="es-ES"/>
          <w14:ligatures w14:val="none"/>
        </w:rPr>
        <w:t xml:space="preserve"/>
      </w:r>
      <w:proofErr w:type="spellStart"/>
      <w:r w:rsidRPr="00F8114D">
        <w:rPr>
          <w:rFonts w:ascii="Arial Narrow" w:eastAsia="Times New Roman" w:hAnsi="Arial Narrow" w:cs="Arial"/>
          <w:color w:val="000000"/>
          <w:kern w:val="0"/>
          <w:lang w:eastAsia="es-ES"/>
          <w14:ligatures w14:val="none"/>
        </w:rPr>
        <w:t/>
      </w:r>
      <w:proofErr w:type="spellEnd"/>
      <w:r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lastRenderedPageBreak/>
        <w:t xml:space="preserve"/>
      </w:r>
      <w:r w:rsidR="00F8114D" w:rsidRPr="00F8114D">
        <w:rPr>
          <w:rFonts w:ascii="Arial Narrow" w:eastAsia="Times New Roman" w:hAnsi="Arial Narrow" w:cs="Arial"/>
          <w:color w:val="000000"/>
          <w:kern w:val="0"/>
          <w:lang w:eastAsia="es-ES"/>
          <w14:ligatures w14:val="none"/>
        </w:rPr>
        <w:t xml:space="preserve"/>
      </w:r>
    </w:p>
    <w:p w14:paraId="76630485" w14:textId="59E18449" w:rsidR="00E60CD7" w:rsidRPr="002675E2" w:rsidRDefault="00E60CD7" w:rsidP="009E3709">
      <w:pPr>
        <w:spacing w:after="0" w:line="240" w:lineRule="auto"/>
        <w:jc w:val="both"/>
        <w:rPr>
          <w:rFonts w:ascii="Arial Narrow" w:eastAsia="Times New Roman" w:hAnsi="Arial Narrow" w:cs="Arial"/>
          <w:color w:val="000000"/>
          <w:kern w:val="0"/>
          <w:lang w:eastAsia="es-ES"/>
          <w14:ligatures w14:val="none"/>
        </w:rPr>
      </w:pPr>
    </w:p>
    <w:p w14:paraId="4FB15987" w14: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Times New Roman" w:hAnsi="Arial Narrow" w:cs="Arial"/>
          <w:color w:val="000000"/>
          <w:kern w:val="0"/>
          <w:lang w:val="es-ES" w:eastAsia="es-ES"/>
          <w14:ligatures w14:val="none"/>
        </w:rPr>
        <w:t xml:space="preserve"/>
      </w:r>
      <w:r w:rsidR="00E60CD7" w:rsidRPr="00087577">
        <w:rPr>
          <w:rFonts w:ascii="Arial Narrow" w:eastAsia="Calibri" w:hAnsi="Arial Narrow" w:cs="Arial"/>
          <w:kern w:val="0"/>
          <w14:ligatures w14:val="none"/>
        </w:rPr>
        <w:t/>
      </w:r>
      <w:r>
        <w:rPr>
          <w:rFonts w:ascii="Arial Narrow" w:eastAsia="Calibri" w:hAnsi="Arial Narrow" w:cs="Arial"/>
          <w:kern w:val="0"/>
          <w14:ligatures w14:val="none"/>
        </w:rPr>
        <w:t/>
      </w:r>
      <w:r w:rsidR="00E60CD7" w:rsidRPr="00087577">
        <w:rPr>
          <w:rFonts w:ascii="Arial Narrow" w:eastAsia="Calibri" w:hAnsi="Arial Narrow" w:cs="Arial"/>
          <w:kern w:val="0"/>
          <w14:ligatures w14:val="none"/>
        </w:rPr>
        <w:t xml:space="preserve"/>
      </w:r>
      <w:r w:rsidR="00087577" w:rsidRPr="00087577">
        <w:rPr>
          <w:rFonts w:ascii="Arial Narrow" w:eastAsia="Calibri" w:hAnsi="Arial Narrow" w:cs="Arial"/>
          <w:kern w:val="0"/>
          <w14:ligatures w14:val="none"/>
        </w:rPr>
        <w:t/>
      </w:r>
      <w:r w:rsidR="00087577" w:rsidRPr="00283C91">
        <w:rPr>
          <w:rFonts w:ascii="Arial Narrow" w:eastAsia="Calibri" w:hAnsi="Arial Narrow" w:cs="Arial"/>
          <w:kern w:val="0"/>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8E13C4">
        <w:rPr>
          <w:rFonts w:ascii="Arial Narrow" w:eastAsia="Times New Roman" w:hAnsi="Arial Narrow" w:cs="Arial"/>
          <w:color w:val="000000"/>
          <w:kern w:val="0"/>
          <w:lang w:val="es-ES" w:eastAsia="es-ES"/>
          <w14:ligatures w14:val="none"/>
        </w:rPr>
        <w:t xml:space="preserve"/>
      </w:r>
      <w:r w:rsidR="00087577" w:rsidRPr="008E13C4">
        <w:rPr>
          <w:rFonts w:ascii="Arial Narrow" w:eastAsia="Times New Roman" w:hAnsi="Arial Narrow" w:cs="Arial"/>
          <w:color w:val="000000"/>
          <w:kern w:val="0"/>
          <w:lang w:val="es-ES" w:eastAsia="es-ES"/>
          <w14:ligatures w14:val="none"/>
        </w:rPr>
        <w:t xml:space="preserve"/>
      </w:r>
      <w:r w:rsidR="00E60CD7" w:rsidRPr="008E13C4">
        <w:rPr>
          <w:rFonts w:ascii="Arial Narrow" w:eastAsia="Times New Roman" w:hAnsi="Arial Narrow" w:cs="Arial"/>
          <w:color w:val="000000"/>
          <w:kern w:val="0"/>
          <w:lang w:val="es-ES" w:eastAsia="es-ES"/>
          <w14:ligatures w14:val="none"/>
        </w:rPr>
        <w:t xml:space="preserve"/>
      </w:r>
      <w:r w:rsidR="00350A22" w:rsidRPr="008E13C4">
        <w:rPr>
          <w:rFonts w:ascii="Arial Narrow" w:eastAsia="Times New Roman" w:hAnsi="Arial Narrow" w:cs="Arial"/>
          <w:color w:val="000000"/>
          <w:kern w:val="0"/>
          <w:lang w:val="es-ES" w:eastAsia="es-ES"/>
          <w14:ligatures w14:val="none"/>
        </w:rPr>
        <w:t xml:space="preserve"/>
      </w:r>
      <w:r w:rsidR="008E13C4" w:rsidRPr="008E13C4">
        <w:rPr>
          <w:rFonts w:ascii="Arial Narrow" w:eastAsia="Times New Roman" w:hAnsi="Arial Narrow" w:cs="Arial"/>
          <w:color w:val="000000"/>
          <w:kern w:val="0"/>
          <w:lang w:val="es-ES" w:eastAsia="es-ES"/>
          <w14:ligatures w14:val="none"/>
        </w:rPr>
        <w:t/>
      </w:r>
      <w:r w:rsidR="00350A22" w:rsidRPr="008E13C4">
        <w:rPr>
          <w:rFonts w:ascii="Arial Narrow" w:eastAsia="Times New Roman" w:hAnsi="Arial Narrow" w:cs="Arial"/>
          <w:color w:val="000000"/>
          <w:kern w:val="0"/>
          <w:lang w:eastAsia="es-ES"/>
          <w14:ligatures w14:val="none"/>
        </w:rPr>
        <w:t xml:space="preserve"/>
      </w:r>
      <w:r w:rsidR="008E13C4" w:rsidRPr="008E13C4">
        <w:rPr>
          <w:rFonts w:ascii="Arial Narrow" w:eastAsia="Times New Roman" w:hAnsi="Arial Narrow" w:cs="Arial"/>
          <w:color w:val="000000"/>
          <w:kern w:val="0"/>
          <w:lang w:eastAsia="es-ES"/>
          <w14:ligatures w14:val="none"/>
        </w:rPr>
        <w:t xml:space="preserve"/>
      </w:r>
      <w:r w:rsidR="00E60CD7" w:rsidRPr="008E13C4">
        <w:rPr>
          <w:rFonts w:ascii="Arial Narrow" w:eastAsia="Times New Roman" w:hAnsi="Arial Narrow" w:cs="Arial"/>
          <w:color w:val="000000"/>
          <w:kern w:val="0"/>
          <w:lang w:val="es-ES" w:eastAsia="es-ES"/>
          <w14:ligatures w14:val="none"/>
        </w:rPr>
        <w:t/>
      </w:r>
      <w:proofErr w:type="spellStart"/>
      <w:r w:rsidR="00E60CD7" w:rsidRPr="008E13C4">
        <w:rPr>
          <w:rFonts w:ascii="Arial Narrow" w:eastAsia="Times New Roman" w:hAnsi="Arial Narrow" w:cs="Arial"/>
          <w:color w:val="000000"/>
          <w:kern w:val="0"/>
          <w:lang w:val="es-ES" w:eastAsia="es-ES"/>
          <w14:ligatures w14:val="none"/>
        </w:rPr>
        <w:t/>
      </w:r>
      <w:proofErr w:type="spellEnd"/>
      <w:r w:rsidR="00E60CD7" w:rsidRPr="008E13C4">
        <w:rPr>
          <w:rFonts w:ascii="Arial Narrow" w:eastAsia="Times New Roman" w:hAnsi="Arial Narrow" w:cs="Arial"/>
          <w:color w:val="000000"/>
          <w:kern w:val="0"/>
          <w:lang w:val="es-ES" w:eastAsia="es-ES"/>
          <w14:ligatures w14:val="none"/>
        </w:rPr>
        <w:t xml:space="preserve"/>
      </w:r>
      <w:r w:rsidR="00350A22" w:rsidRPr="008E13C4">
        <w:rPr>
          <w:rFonts w:ascii="Arial Narrow" w:eastAsia="Times New Roman" w:hAnsi="Arial Narrow" w:cs="Arial"/>
          <w:color w:val="000000"/>
          <w:kern w:val="0"/>
          <w:lang w:eastAsia="es-ES"/>
          <w14:ligatures w14:val="none"/>
        </w:rPr>
        <w:t/>
      </w:r>
      <w:r w:rsidR="00E60CD7" w:rsidRPr="008E13C4">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p>
    <w:p w14:paraId="51E87A6F" w14:textId="77777777" w:rsidR="002675E2" w:rsidRPr="009E3709" w:rsidRDefault="002675E2" w:rsidP="009E3709">
      <w:pPr>
        <w:spacing w:after="0" w:line="240" w:lineRule="auto"/>
        <w:jc w:val="both"/>
        <w:rPr>
          <w:rFonts w:ascii="Arial Narrow" w:hAnsi="Arial Narrow"/>
        </w:rPr>
      </w:pPr>
    </w:p>
    <w:p w14:paraId="5EADCBEA" w14: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lang w:eastAsia="es-PE"/>
        </w:rPr>
      </w:pPr>
      <w:r w:rsidRPr="00DE274D">
        <w:rPr>
          <w:rFonts w:ascii="Arial Narrow" w:eastAsia="Arial Narrow" w:hAnsi="Arial Narrow" w:cs="Arial Narrow"/>
          <w:b/>
          <w:color w:val="000000"/>
          <w:lang w:eastAsia="es-PE"/>
        </w:rPr>
        <w:t xml:space="preserve">DE LA INCLUSIÓN DE OFICIO DE </w:t>
      </w:r>
      <w:r w:rsidR="00DE274D" w:rsidRPr="00DE274D">
        <w:rPr>
          <w:rFonts w:ascii="Arial Narrow" w:eastAsia="Arial Narrow" w:hAnsi="Arial Narrow" w:cs="Arial Narrow"/>
          <w:b/>
          <w:color w:val="000000"/>
          <w:lang w:eastAsia="es-PE"/>
        </w:rPr>
        <w:t>RÍMAC</w:t>
      </w:r>
    </w:p>
    <w:p w14:paraId="4C74B6CF" w14:textId="77777777" w:rsidR="002675E2" w:rsidRPr="00DE274D" w:rsidRDefault="002675E2" w:rsidP="009E3709">
      <w:pPr>
        <w:spacing w:after="0" w:line="240" w:lineRule="auto"/>
        <w:contextualSpacing/>
        <w:jc w:val="both"/>
        <w:rPr>
          <w:rFonts w:ascii="Arial Narrow" w:eastAsia="Arial Narrow" w:hAnsi="Arial Narrow" w:cs="Arial Narrow"/>
          <w:b/>
          <w:color w:val="000000"/>
          <w:lang w:eastAsia="es-PE"/>
        </w:rPr>
      </w:pPr>
    </w:p>
    <w:p w14:paraId="34960522" w14:textId="77777777"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Style w:val="Refdenotaalpie"/>
          <w:rFonts w:ascii="Arial Narrow" w:eastAsia="Times New Roman" w:hAnsi="Arial Narrow" w:cs="Arial"/>
          <w:color w:val="000000"/>
          <w:vertAlign w:val="superscript"/>
          <w:lang w:eastAsia="es-ES"/>
        </w:rPr>
        <w:footnoteReference w:id="2"/>
      </w:r>
      <w:r w:rsidRPr="00DE274D">
        <w:rPr>
          <w:rFonts w:ascii="Arial Narrow" w:eastAsia="Times New Roman" w:hAnsi="Arial Narrow" w:cs="Arial"/>
          <w:color w:val="000000"/>
          <w:lang w:eastAsia="es-ES"/>
        </w:rPr>
        <w:t>.</w:t>
      </w:r>
    </w:p>
    <w:p w14:paraId="7A4FAC56" w14:textId="77777777" w:rsidR="002675E2" w:rsidRPr="009A0980" w:rsidRDefault="002675E2" w:rsidP="009E3709">
      <w:pPr>
        <w:pStyle w:val="Prrafodelista"/>
        <w:spacing w:after="0" w:line="240" w:lineRule="auto"/>
        <w:ind w:left="567"/>
        <w:jc w:val="both"/>
        <w:rPr>
          <w:rFonts w:ascii="Arial Narrow" w:eastAsia="Times New Roman" w:hAnsi="Arial Narrow" w:cs="Arial"/>
          <w:color w:val="000000"/>
          <w:lang w:eastAsia="es-ES"/>
        </w:rPr>
      </w:pPr>
    </w:p>
    <w:p w14:paraId="5D9347EA" w14:textId="77777777" w:rsidR="002675E2" w:rsidRPr="00482016"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A0980">
        <w:rPr>
          <w:rFonts w:ascii="Arial Narrow" w:eastAsia="Arial Narrow" w:hAnsi="Arial Narrow" w:cs="Arial Narrow"/>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lang w:eastAsia="es-PE"/>
        </w:rPr>
        <w:t xml:space="preserve">un procedimiento </w:t>
      </w:r>
      <w:r w:rsidRPr="00482016">
        <w:rPr>
          <w:rFonts w:ascii="Arial Narrow" w:eastAsia="Times New Roman" w:hAnsi="Arial Narrow" w:cs="Arial"/>
          <w:color w:val="000000"/>
          <w:lang w:val="es-ES" w:eastAsia="es-ES"/>
        </w:rPr>
        <w:t>administrativo</w:t>
      </w:r>
      <w:r w:rsidRPr="0048201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82016">
        <w:rPr>
          <w:rStyle w:val="Refdenotaalpie"/>
          <w:rFonts w:eastAsia="Times New Roman" w:cs="Times New Roman"/>
          <w:sz w:val="24"/>
          <w:szCs w:val="24"/>
          <w:vertAlign w:val="superscript"/>
          <w:lang w:eastAsia="es-PE"/>
        </w:rPr>
        <w:footnoteReference w:id="3"/>
      </w:r>
      <w:r w:rsidRPr="00482016">
        <w:rPr>
          <w:rFonts w:ascii="Arial Narrow" w:eastAsia="Times New Roman" w:hAnsi="Arial Narrow" w:cs="Times New Roman"/>
          <w:sz w:val="24"/>
          <w:szCs w:val="24"/>
          <w:lang w:eastAsia="es-PE"/>
        </w:rPr>
        <w:t>.</w:t>
      </w:r>
    </w:p>
    <w:p w14:paraId="763AD2C4" w14:textId="77777777" w:rsidR="002675E2" w:rsidRPr="00482016" w:rsidRDefault="002675E2" w:rsidP="009E3709">
      <w:pPr>
        <w:pStyle w:val="Prrafodelista"/>
        <w:spacing w:line="240" w:lineRule="auto"/>
        <w:rPr>
          <w:rFonts w:ascii="Arial Narrow" w:eastAsia="Calibri" w:hAnsi="Arial Narrow" w:cs="Times New Roman"/>
          <w:sz w:val="20"/>
          <w:szCs w:val="20"/>
        </w:rPr>
      </w:pPr>
    </w:p>
    <w:p w14:paraId="4391D04A" w14:textId="3D64B249" w:rsidR="002675E2" w:rsidRPr="007C70D1"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82016">
        <w:rPr>
          <w:rFonts w:ascii="Arial Narrow" w:eastAsia="Calibri" w:hAnsi="Arial Narrow" w:cs="Times New Roman"/>
        </w:rPr>
        <w:t xml:space="preserve">En ese sentido, se verifica que, del escrito de denuncia del </w:t>
      </w:r>
      <w:r w:rsidR="00482016" w:rsidRPr="00482016">
        <w:rPr>
          <w:rFonts w:ascii="Arial Narrow" w:eastAsia="Calibri" w:hAnsi="Arial Narrow" w:cs="Times New Roman"/>
        </w:rPr>
        <w:t xml:space="preserve">4 de julio de 2025 </w:t>
      </w:r>
      <w:r w:rsidRPr="00482016">
        <w:rPr>
          <w:rFonts w:ascii="Arial Narrow" w:eastAsia="Calibri" w:hAnsi="Arial Narrow" w:cs="Times New Roman"/>
        </w:rPr>
        <w:t xml:space="preserve">Rímac tendría relación con los hechos </w:t>
      </w:r>
      <w:r w:rsidRPr="007C70D1">
        <w:rPr>
          <w:rFonts w:ascii="Arial Narrow" w:eastAsia="Calibri" w:hAnsi="Arial Narrow" w:cs="Times New Roman"/>
        </w:rPr>
        <w:t xml:space="preserve">materia de denuncia, toda vez que fue el emisor del seguro de desgravamen vinculado al crédito </w:t>
      </w:r>
      <w:r w:rsidR="007C70D1" w:rsidRPr="007C70D1">
        <w:rPr>
          <w:rFonts w:ascii="Arial Narrow" w:eastAsia="Calibri" w:hAnsi="Arial Narrow" w:cs="Times New Roman"/>
        </w:rPr>
        <w:t>solicitado a la</w:t>
      </w:r>
      <w:r w:rsidRPr="007C70D1">
        <w:rPr>
          <w:rFonts w:ascii="Arial Narrow" w:eastAsia="Calibri" w:hAnsi="Arial Narrow" w:cs="Times New Roman"/>
        </w:rPr>
        <w:t xml:space="preserve"> </w:t>
      </w:r>
      <w:r w:rsidR="007C70D1" w:rsidRPr="007C70D1">
        <w:rPr>
          <w:rFonts w:ascii="Arial Narrow" w:eastAsia="Calibri" w:hAnsi="Arial Narrow" w:cs="Times New Roman"/>
        </w:rPr>
        <w:t xml:space="preserve">Caja Municipal de Cusco </w:t>
      </w:r>
      <w:r w:rsidRPr="007C70D1">
        <w:rPr>
          <w:rFonts w:ascii="Arial Narrow" w:eastAsia="Calibri" w:hAnsi="Arial Narrow" w:cs="Times New Roman"/>
        </w:rPr>
        <w:t>al momento de los hechos materia de denuncia.</w:t>
      </w:r>
    </w:p>
    <w:p w14:paraId="7C4ED2C6" w14:textId="77777777" w:rsidR="00DE274D" w:rsidRPr="00DE274D" w:rsidRDefault="00DE274D" w:rsidP="009E3709">
      <w:pPr>
        <w:spacing w:after="0" w:line="240" w:lineRule="auto"/>
        <w:jc w:val="both"/>
        <w:rPr>
          <w:rFonts w:ascii="Arial Narrow" w:eastAsia="Times New Roman" w:hAnsi="Arial Narrow" w:cs="Arial"/>
          <w:color w:val="000000"/>
          <w:lang w:eastAsia="es-ES"/>
        </w:rPr>
      </w:pPr>
    </w:p>
    <w:p w14:paraId="4BF08CC9" w14:textId="01B1A156"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Calibri" w:hAnsi="Arial Narrow" w:cs="Times New Roman"/>
        </w:rPr>
        <w:t>En ese sentido, corresponde también tener a Rímac como parte denunciada en el presente procedimiento.</w:t>
      </w:r>
    </w:p>
    <w:p w14:paraId="61C46995" w14: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denunciado, consistente </w:t>
      </w:r>
      <w:r w:rsidRPr="006751E1">
        <w:rPr>
          <w:rFonts w:ascii="Arial Narrow" w:eastAsia="Arial Narrow" w:hAnsi="Arial Narrow" w:cs="Arial Narrow"/>
          <w:kern w:val="0"/>
          <w14:ligatures w14:val="none"/>
        </w:rPr>
        <w:t xml:space="preserve">en que </w:t>
      </w:r>
      <w:r w:rsidR="00CA714E">
        <w:rPr>
          <w:rFonts w:ascii="Arial Narrow" w:eastAsia="Arial Narrow" w:hAnsi="Arial Narrow" w:cs="Arial Narrow"/>
          <w:kern w:val="0"/>
          <w14:ligatures w14:val="none"/>
        </w:rPr>
        <w:lastRenderedPageBreak/>
        <w:t>los proveedores denunciados habrían</w:t>
      </w:r>
      <w:r w:rsidR="00CA714E" w:rsidRPr="006751E1">
        <w:rPr>
          <w:rFonts w:ascii="Arial Narrow" w:eastAsia="Times New Roman" w:hAnsi="Arial Narrow" w:cs="Times New Roman"/>
          <w:kern w:val="0"/>
          <w:shd w:val="clear" w:color="auto" w:fill="FFFFFF"/>
          <w:lang w:eastAsia="es-PE"/>
          <w14:ligatures w14:val="none"/>
        </w:rPr>
        <w:t xml:space="preserve"> </w:t>
      </w:r>
      <w:r w:rsidR="00CA714E">
        <w:rPr>
          <w:rFonts w:ascii="Arial Narrow" w:eastAsia="Times New Roman" w:hAnsi="Arial Narrow" w:cs="Times New Roman"/>
          <w:kern w:val="0"/>
          <w:shd w:val="clear" w:color="auto" w:fill="FFFFFF"/>
          <w:lang w:eastAsia="es-PE"/>
          <w14:ligatures w14:val="none"/>
        </w:rPr>
        <w:t>rechazado</w:t>
      </w:r>
      <w:r w:rsidR="00CA714E"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CA714E">
        <w:rPr>
          <w:rFonts w:ascii="Arial Narrow" w:eastAsia="Times New Roman" w:hAnsi="Arial Narrow" w:cs="Times New Roman"/>
          <w:kern w:val="0"/>
          <w:shd w:val="clear" w:color="auto" w:fill="FFFFFF"/>
          <w:lang w:eastAsia="es-PE"/>
          <w14:ligatures w14:val="none"/>
        </w:rPr>
        <w:t xml:space="preserve"> la </w:t>
      </w:r>
      <w:r w:rsidR="00CA714E"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CA714E">
        <w:rPr>
          <w:rFonts w:ascii="Arial Narrow" w:eastAsia="Times New Roman" w:hAnsi="Arial Narrow" w:cs="Times New Roman"/>
          <w:kern w:val="0"/>
          <w:shd w:val="clear" w:color="auto" w:fill="FFFFFF"/>
          <w:lang w:eastAsia="es-PE"/>
          <w14:ligatures w14:val="none"/>
        </w:rPr>
        <w:t>por la invalidez que padece</w:t>
      </w:r>
      <w:r w:rsidRPr="006751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y 19</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del Código</w:t>
      </w:r>
      <w:r w:rsidRPr="006751E1">
        <w:rPr>
          <w:rStyle w:val="Refdenotaalpie"/>
          <w:rFonts w:ascii="Arial Narrow" w:eastAsia="Arial Narrow" w:hAnsi="Arial Narrow" w:cs="Arial"/>
          <w:kern w:val="0"/>
          <w:vertAlign w:val="superscript"/>
          <w14:ligatures w14:val="none"/>
        </w:rPr>
        <w:footnoteReference w:id="5"/>
      </w:r>
      <w:r w:rsidRPr="006751E1">
        <w:rPr>
          <w:rFonts w:ascii="Arial Narrow" w:eastAsia="Arial Narrow" w:hAnsi="Arial Narrow" w:cs="Arial Narrow"/>
          <w:kern w:val="0"/>
          <w14:ligatures w14:val="none"/>
        </w:rPr>
        <w:t>.</w:t>
      </w:r>
      <w:r w:rsidR="00AF2103">
        <w:rPr>
          <w:rFonts w:ascii="Arial Narrow" w:eastAsia="Arial Narrow" w:hAnsi="Arial Narrow" w:cs="Arial Narrow"/>
          <w:kern w:val="0"/>
          <w14:ligatures w14:val="none"/>
        </w:rPr>
        <w:t xml:space="preserve"> </w:t>
      </w:r>
    </w:p>
    <w:p w14:paraId="3B0550BB" w14:textId="77777777" w:rsidR="00E60CD7" w:rsidRPr="0058331A" w:rsidRDefault="00E60CD7" w:rsidP="009E3709">
      <w:pPr>
        <w:spacing w:after="0" w:line="240" w:lineRule="auto"/>
        <w:jc w:val="both"/>
        <w:rPr>
          <w:rFonts w:ascii="Arial Narrow" w:eastAsia="Arial Narrow" w:hAnsi="Arial Narrow" w:cs="Arial Narrow"/>
          <w:kern w:val="0"/>
          <w14:ligatures w14:val="none"/>
        </w:rPr>
      </w:pPr>
    </w:p>
    <w:p w14:paraId="55F6E79B" w14: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A714E" w:rsidRPr="003D0F3F">
        <w:rPr>
          <w:rFonts w:ascii="Arial Narrow" w:eastAsia="Arial Narrow" w:hAnsi="Arial Narrow" w:cs="Arial Narrow"/>
          <w:kern w:val="0"/>
          <w14:ligatures w14:val="none"/>
        </w:rPr>
        <w:t xml:space="preserve">los proveedores denunciados no habrían </w:t>
      </w:r>
      <w:r w:rsidR="00CA714E">
        <w:rPr>
          <w:rFonts w:ascii="Arial Narrow" w:eastAsia="Arial Narrow" w:hAnsi="Arial Narrow" w:cs="Arial Narrow"/>
          <w:kern w:val="0"/>
          <w14:ligatures w14:val="none"/>
        </w:rPr>
        <w:t>brindado una respuesta oportuna a la solicitud de</w:t>
      </w:r>
      <w:r w:rsidR="00CA714E" w:rsidRPr="003D0F3F">
        <w:rPr>
          <w:rFonts w:ascii="Arial Narrow" w:eastAsia="Arial Narrow" w:hAnsi="Arial Narrow" w:cs="Arial Narrow"/>
          <w:kern w:val="0"/>
          <w14:ligatures w14:val="none"/>
        </w:rPr>
        <w:t xml:space="preserve"> cobertura del </w:t>
      </w:r>
      <w:r w:rsidR="00CA714E" w:rsidRPr="003D0F3F">
        <w:rPr>
          <w:rFonts w:ascii="Arial Narrow" w:eastAsia="Times New Roman" w:hAnsi="Arial Narrow" w:cs="Arial"/>
          <w:color w:val="000000"/>
          <w:kern w:val="0"/>
          <w:lang w:eastAsia="es-ES"/>
          <w14:ligatures w14:val="none"/>
        </w:rPr>
        <w:t xml:space="preserve">Seguro de Desgravamen – Póliza 8745500001 </w:t>
      </w:r>
      <w:r w:rsidR="00CA714E">
        <w:rPr>
          <w:rFonts w:ascii="Arial Narrow" w:eastAsia="Arial Narrow" w:hAnsi="Arial Narrow" w:cs="Arial Narrow"/>
          <w:kern w:val="0"/>
          <w14:ligatures w14:val="none"/>
        </w:rPr>
        <w:t>presentado por la denunciante el 29 de abril de 2025</w:t>
      </w:r>
      <w:r w:rsidRPr="003D0F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y 19</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del Código.</w:t>
      </w:r>
    </w:p>
    <w:p w14:paraId="2E7770E0" w14:textId="77777777" w:rsidR="00E60CD7" w:rsidRPr="0026598E" w:rsidRDefault="00E60CD7" w:rsidP="009E370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9E3709">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87577" w:rsidRDefault="00E60CD7" w:rsidP="009E370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087577">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087577">
        <w:rPr>
          <w:rFonts w:ascii="Arial Narrow" w:eastAsia="Times New Roman" w:hAnsi="Arial Narrow" w:cs="Arial"/>
          <w:color w:val="000000"/>
          <w:kern w:val="0"/>
          <w:lang w:val="es-ES" w:eastAsia="es-ES"/>
          <w14:ligatures w14:val="none"/>
        </w:rPr>
        <w:t>siguiente de la notificación de la presente resolución, cumplan con lo siguiente:</w:t>
      </w:r>
    </w:p>
    <w:p w14:paraId="345D7F88" w14:textId="77777777" w:rsidR="00E60CD7" w:rsidRPr="00087577"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8C99856"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l</w:t>
      </w: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Caja Municipal de Cusco</w:t>
      </w:r>
      <w:r w:rsidRPr="008C73DE">
        <w:rPr>
          <w:rFonts w:ascii="Arial Narrow" w:eastAsia="Times New Roman" w:hAnsi="Arial Narrow" w:cs="Arial"/>
          <w:color w:val="000000"/>
          <w:kern w:val="0"/>
          <w:lang w:val="es-ES"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5AE928" w:rsidR="00E60CD7" w:rsidRPr="000077B4"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xml:space="preserve">) presentar los medios probatorios que </w:t>
      </w:r>
      <w:r w:rsidR="00C80679" w:rsidRPr="00C80679">
        <w:rPr>
          <w:rFonts w:ascii="Arial Narrow" w:eastAsia="Times New Roman" w:hAnsi="Arial Narrow" w:cs="Arial"/>
          <w:color w:val="000000"/>
          <w:kern w:val="0"/>
          <w:lang w:val="es-ES" w:eastAsia="es-ES"/>
          <w14:ligatures w14:val="none"/>
        </w:rPr>
        <w:lastRenderedPageBreak/>
        <w:t>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9E3709"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79D2C8" w14:textId="77777777" w:rsidR="002675E2" w:rsidRDefault="002675E2" w:rsidP="009E3709">
      <w:pPr>
        <w:spacing w:after="0" w:line="240" w:lineRule="auto"/>
        <w:jc w:val="both"/>
        <w:rPr>
          <w:rFonts w:ascii="Arial Narrow" w:eastAsia="Arial Narrow" w:hAnsi="Arial Narrow" w:cs="Arial Narrow"/>
          <w:b/>
          <w:color w:val="000000"/>
          <w:kern w:val="0"/>
          <w:lang w:eastAsia="es-PE"/>
          <w14:ligatures w14:val="none"/>
        </w:rPr>
      </w:pPr>
    </w:p>
    <w:p w14:paraId="0814FF24" w14:textId="3BD956F9" w:rsidR="002675E2" w:rsidRPr="002675E2" w:rsidRDefault="002675E2" w:rsidP="009E3709">
      <w:pPr>
        <w:spacing w:after="0" w:line="240" w:lineRule="auto"/>
        <w:jc w:val="both"/>
        <w:rPr>
          <w:rFonts w:ascii="Arial Narrow" w:eastAsia="Arial Narrow" w:hAnsi="Arial Narrow" w:cs="Arial Narrow"/>
          <w:b/>
          <w:color w:val="000000"/>
          <w:lang w:eastAsia="es-PE"/>
        </w:rPr>
      </w:pPr>
      <w:r w:rsidRPr="00087577">
        <w:rPr>
          <w:rFonts w:ascii="Arial Narrow" w:eastAsia="Arial Narrow" w:hAnsi="Arial Narrow" w:cs="Arial Narrow"/>
          <w:b/>
          <w:color w:val="000000"/>
          <w:lang w:eastAsia="es-PE"/>
        </w:rPr>
        <w:t xml:space="preserve">PRIMERO: </w:t>
      </w:r>
      <w:r w:rsidRPr="00087577">
        <w:rPr>
          <w:rFonts w:ascii="Arial Narrow" w:eastAsia="Arial Narrow" w:hAnsi="Arial Narrow" w:cs="Arial Narrow"/>
          <w:color w:val="000000"/>
          <w:lang w:eastAsia="es-PE"/>
        </w:rPr>
        <w:t>incluir de oficio a Rímac Seguros y Reaseguros S.A. en el presente procedimiento.</w:t>
      </w:r>
    </w:p>
    <w:p w14:paraId="71820251" w14:textId="77777777" w:rsidR="00E60CD7" w:rsidRPr="0026598E"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239FC5E1" w14:textId="0DBB45CA" w:rsidR="00E60CD7" w:rsidRPr="00B533A2" w:rsidRDefault="00DC20AF" w:rsidP="009E370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36FF9" w:rsidRPr="00736FF9">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D46147" w:rsidRPr="00A51847">
        <w:rPr>
          <w:rFonts w:ascii="Arial Narrow" w:eastAsia="Times New Roman" w:hAnsi="Arial Narrow" w:cs="Times New Roman"/>
          <w:color w:val="000000"/>
          <w:kern w:val="0"/>
          <w:shd w:val="clear" w:color="auto" w:fill="FFFFFF"/>
          <w:lang w:eastAsia="es-PE"/>
          <w14:ligatures w14:val="none"/>
        </w:rPr>
        <w:t/>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D46147" w:rsidRPr="00A51847">
        <w:rPr>
          <w:rFonts w:ascii="Arial Narrow" w:eastAsia="Times New Roman" w:hAnsi="Arial Narrow" w:cs="Times New Roman"/>
          <w:color w:val="000000"/>
          <w:kern w:val="0"/>
          <w:shd w:val="clear" w:color="auto" w:fill="FFFFFF"/>
          <w:lang w:eastAsia="es-PE"/>
          <w14:ligatures w14:val="none"/>
        </w:rPr>
        <w:t/>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A51847" w:rsidRPr="00A51847">
        <w:rPr>
          <w:rFonts w:ascii="Arial Narrow" w:eastAsia="Times New Roman" w:hAnsi="Arial Narrow" w:cs="Times New Roman"/>
          <w:color w:val="000000"/>
          <w:kern w:val="0"/>
          <w:shd w:val="clear" w:color="auto" w:fill="FFFFFF"/>
          <w:lang w:eastAsia="es-PE"/>
          <w14:ligatures w14:val="none"/>
        </w:rPr>
        <w:t/>
      </w:r>
      <w:r w:rsidR="00A51847" w:rsidRPr="00D46147">
        <w:rPr>
          <w:rFonts w:ascii="Arial Narrow" w:eastAsia="Times New Roman" w:hAnsi="Arial Narrow" w:cs="Times New Roman"/>
          <w:color w:val="000000"/>
          <w:kern w:val="0"/>
          <w:shd w:val="clear" w:color="auto" w:fill="FFFFFF"/>
          <w:lang w:eastAsia="es-PE"/>
          <w14:ligatures w14:val="none"/>
        </w:rPr>
        <w:t xml:space="preserve"/>
      </w:r>
      <w:r w:rsidR="00A5184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487CE6">
        <w:rPr>
          <w:rFonts w:ascii="Arial Narrow" w:eastAsia="Arial Narrow" w:hAnsi="Arial Narrow" w:cs="Arial Narrow"/>
          <w:bCs/>
        </w:rPr>
        <w:t xml:space="preserve"/>
      </w:r>
      <w:r w:rsidR="00487CE6" w:rsidRPr="00D46147">
        <w:rPr>
          <w:rFonts w:ascii="Arial Narrow" w:eastAsia="Arial Narrow" w:hAnsi="Arial Narrow" w:cs="Arial Narrow"/>
          <w:bCs/>
        </w:rPr>
        <w:t xml:space="preserve"/>
      </w:r>
      <w:r w:rsidR="00E60CD7" w:rsidRPr="0058331A">
        <w:rPr>
          <w:rFonts w:ascii="Arial Narrow" w:eastAsia="Arial Narrow" w:hAnsi="Arial Narrow" w:cs="Arial Narrow"/>
          <w:bCs/>
        </w:rPr>
        <w:t xml:space="preserve"/>
      </w:r>
      <w:r w:rsidR="00487CE6" w:rsidRPr="00087577">
        <w:rPr>
          <w:rFonts w:ascii="Arial Narrow" w:eastAsia="Arial Narrow" w:hAnsi="Arial Narrow" w:cs="Arial Narrow"/>
          <w:color w:val="000000"/>
          <w:lang w:eastAsia="es-PE"/>
        </w:rPr>
        <w:t/>
      </w:r>
      <w:r w:rsidR="00487CE6" w:rsidRPr="00487CE6">
        <w:rPr>
          <w:rFonts w:ascii="Arial Narrow" w:eastAsia="Arial Narrow" w:hAnsi="Arial Narrow" w:cs="Arial Narrow"/>
          <w:color w:val="000000"/>
          <w:lang w:eastAsia="es-PE"/>
        </w:rPr>
        <w:t/>
      </w:r>
      <w:r w:rsidR="00E60CD7" w:rsidRPr="00487CE6">
        <w:rPr>
          <w:rFonts w:ascii="Arial Narrow" w:eastAsia="Times New Roman" w:hAnsi="Arial Narrow" w:cs="Times New Roman"/>
          <w:color w:val="000000"/>
          <w:kern w:val="0"/>
          <w:shd w:val="clear" w:color="auto" w:fill="FFFFFF"/>
          <w:lang w:eastAsia="es-PE"/>
          <w14:ligatures w14:val="none"/>
        </w:rPr>
        <w:t xml:space="preserve"/>
      </w:r>
      <w:r w:rsidR="00E60CD7" w:rsidRPr="00B533A2">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B533A2" w:rsidRDefault="00E60CD7" w:rsidP="009E3709">
      <w:pPr>
        <w:spacing w:after="0" w:line="240" w:lineRule="auto"/>
        <w:jc w:val="both"/>
        <w:rPr>
          <w:rFonts w:ascii="Arial Narrow" w:eastAsia="Calibri" w:hAnsi="Arial Narrow" w:cs="Arial Narrow"/>
          <w:color w:val="000000"/>
          <w:kern w:val="0"/>
          <w:lang w:eastAsia="es-PE"/>
          <w14:ligatures w14:val="none"/>
        </w:rPr>
      </w:pPr>
    </w:p>
    <w:p w14:paraId="47ED0DAF" w14: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3A2">
        <w:rPr>
          <w:rFonts w:ascii="Arial Narrow" w:eastAsia="Calibri" w:hAnsi="Arial Narrow" w:cs="Arial Narrow"/>
          <w:color w:val="000000"/>
          <w:kern w:val="0"/>
          <w:lang w:eastAsia="es-PE"/>
          <w14:ligatures w14:val="none"/>
        </w:rPr>
        <w:t>Presunta</w:t>
      </w:r>
      <w:r w:rsidRPr="00B533A2">
        <w:rPr>
          <w:rFonts w:ascii="Arial Narrow" w:eastAsia="Times New Roman" w:hAnsi="Arial Narrow" w:cs="Times New Roman"/>
          <w:kern w:val="0"/>
          <w:shd w:val="clear" w:color="auto" w:fill="FFFFFF"/>
          <w:lang w:eastAsia="es-PE"/>
          <w14:ligatures w14:val="none"/>
        </w:rPr>
        <w:t xml:space="preserve"> infracción a los artículos 18 y 19</w:t>
      </w:r>
      <w:r w:rsidRPr="00B533A2">
        <w:rPr>
          <w:rFonts w:ascii="Arial Narrow" w:eastAsia="Calibri" w:hAnsi="Arial Narrow" w:cs="Arial Narrow"/>
          <w:kern w:val="0"/>
          <w:lang w:eastAsia="es-PE"/>
          <w14:ligatures w14:val="none"/>
        </w:rPr>
        <w:t xml:space="preserve"> de </w:t>
      </w:r>
      <w:r w:rsidRPr="00B533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709">
        <w:rPr>
          <w:rFonts w:ascii="Arial Narrow" w:eastAsia="Arial Narrow" w:hAnsi="Arial Narrow" w:cs="Arial Narrow"/>
          <w:kern w:val="0"/>
          <w14:ligatures w14:val="none"/>
        </w:rPr>
        <w:t>los proveedores denunciados habrían</w:t>
      </w:r>
      <w:r w:rsidR="00AF2103" w:rsidRPr="006751E1">
        <w:rPr>
          <w:rFonts w:ascii="Arial Narrow" w:eastAsia="Times New Roman" w:hAnsi="Arial Narrow" w:cs="Times New Roman"/>
          <w:kern w:val="0"/>
          <w:shd w:val="clear" w:color="auto" w:fill="FFFFFF"/>
          <w:lang w:eastAsia="es-PE"/>
          <w14:ligatures w14:val="none"/>
        </w:rPr>
        <w:t xml:space="preserve"> </w:t>
      </w:r>
      <w:r w:rsidR="00AF2103">
        <w:rPr>
          <w:rFonts w:ascii="Arial Narrow" w:eastAsia="Times New Roman" w:hAnsi="Arial Narrow" w:cs="Times New Roman"/>
          <w:kern w:val="0"/>
          <w:shd w:val="clear" w:color="auto" w:fill="FFFFFF"/>
          <w:lang w:eastAsia="es-PE"/>
          <w14:ligatures w14:val="none"/>
        </w:rPr>
        <w:t>rechazado</w:t>
      </w:r>
      <w:r w:rsidR="00AF2103"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AF2103">
        <w:rPr>
          <w:rFonts w:ascii="Arial Narrow" w:eastAsia="Times New Roman" w:hAnsi="Arial Narrow" w:cs="Times New Roman"/>
          <w:kern w:val="0"/>
          <w:shd w:val="clear" w:color="auto" w:fill="FFFFFF"/>
          <w:lang w:eastAsia="es-PE"/>
          <w14:ligatures w14:val="none"/>
        </w:rPr>
        <w:t xml:space="preserve"> </w:t>
      </w:r>
      <w:r w:rsidR="009E3709">
        <w:rPr>
          <w:rFonts w:ascii="Arial Narrow" w:eastAsia="Times New Roman" w:hAnsi="Arial Narrow" w:cs="Times New Roman"/>
          <w:kern w:val="0"/>
          <w:shd w:val="clear" w:color="auto" w:fill="FFFFFF"/>
          <w:lang w:eastAsia="es-PE"/>
          <w14:ligatures w14:val="none"/>
        </w:rPr>
        <w:t xml:space="preserve">la </w:t>
      </w:r>
      <w:r w:rsidR="00AF2103"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9E3709">
        <w:rPr>
          <w:rFonts w:ascii="Arial Narrow" w:eastAsia="Times New Roman" w:hAnsi="Arial Narrow" w:cs="Times New Roman"/>
          <w:kern w:val="0"/>
          <w:shd w:val="clear" w:color="auto" w:fill="FFFFFF"/>
          <w:lang w:eastAsia="es-PE"/>
          <w14:ligatures w14:val="none"/>
        </w:rPr>
        <w:t>por la invalidez que padece.</w:t>
      </w:r>
    </w:p>
    <w:p w14:paraId="6C32DB3F" w14: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w14:ligatures w14:val="none"/>
        </w:rPr>
      </w:pPr>
    </w:p>
    <w:p w14:paraId="7611F692" w14: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0F3F">
        <w:rPr>
          <w:rFonts w:ascii="Arial Narrow" w:eastAsia="Calibri" w:hAnsi="Arial Narrow" w:cs="Arial Narrow"/>
          <w:color w:val="000000"/>
          <w:kern w:val="0"/>
          <w:lang w:eastAsia="es-PE"/>
          <w14:ligatures w14:val="none"/>
        </w:rPr>
        <w:t>Presunta</w:t>
      </w:r>
      <w:r w:rsidRPr="003D0F3F">
        <w:rPr>
          <w:rFonts w:ascii="Arial Narrow" w:eastAsia="Times New Roman" w:hAnsi="Arial Narrow" w:cs="Times New Roman"/>
          <w:kern w:val="0"/>
          <w:shd w:val="clear" w:color="auto" w:fill="FFFFFF"/>
          <w:lang w:eastAsia="es-PE"/>
          <w14:ligatures w14:val="none"/>
        </w:rPr>
        <w:t xml:space="preserve"> infracción a los artículos 18 y 19</w:t>
      </w:r>
      <w:r w:rsidRPr="003D0F3F">
        <w:rPr>
          <w:rFonts w:ascii="Arial Narrow" w:eastAsia="Calibri" w:hAnsi="Arial Narrow" w:cs="Arial Narrow"/>
          <w:kern w:val="0"/>
          <w:lang w:eastAsia="es-PE"/>
          <w14:ligatures w14:val="none"/>
        </w:rPr>
        <w:t xml:space="preserve"> de </w:t>
      </w:r>
      <w:r w:rsidRPr="003D0F3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D0F3F">
        <w:rPr>
          <w:rFonts w:ascii="Arial Narrow" w:eastAsia="Arial Narrow" w:hAnsi="Arial Narrow" w:cs="Arial Narrow"/>
          <w:kern w:val="0"/>
          <w14:ligatures w14:val="none"/>
        </w:rPr>
        <w:t xml:space="preserve"> </w:t>
      </w:r>
      <w:r w:rsidR="003D0F3F" w:rsidRPr="003D0F3F">
        <w:rPr>
          <w:rFonts w:ascii="Arial Narrow" w:eastAsia="Arial Narrow" w:hAnsi="Arial Narrow" w:cs="Arial Narrow"/>
          <w:kern w:val="0"/>
          <w14:ligatures w14:val="none"/>
        </w:rPr>
        <w:t xml:space="preserve">los proveedores denunciados no habrían </w:t>
      </w:r>
      <w:r w:rsidR="009E3709">
        <w:rPr>
          <w:rFonts w:ascii="Arial Narrow" w:eastAsia="Arial Narrow" w:hAnsi="Arial Narrow" w:cs="Arial Narrow"/>
          <w:kern w:val="0"/>
          <w14:ligatures w14:val="none"/>
        </w:rPr>
        <w:t>brindado una respuesta oportuna a la</w:t>
      </w:r>
      <w:r w:rsidR="004F040A">
        <w:rPr>
          <w:rFonts w:ascii="Arial Narrow" w:eastAsia="Arial Narrow" w:hAnsi="Arial Narrow" w:cs="Arial Narrow"/>
          <w:kern w:val="0"/>
          <w14:ligatures w14:val="none"/>
        </w:rPr>
        <w:t xml:space="preserve"> solicitud de</w:t>
      </w:r>
      <w:r w:rsidR="003D0F3F" w:rsidRPr="003D0F3F">
        <w:rPr>
          <w:rFonts w:ascii="Arial Narrow" w:eastAsia="Arial Narrow" w:hAnsi="Arial Narrow" w:cs="Arial Narrow"/>
          <w:kern w:val="0"/>
          <w14:ligatures w14:val="none"/>
        </w:rPr>
        <w:t xml:space="preserve"> cobertura del </w:t>
      </w:r>
      <w:r w:rsidR="003D0F3F" w:rsidRPr="003D0F3F">
        <w:rPr>
          <w:rFonts w:ascii="Arial Narrow" w:eastAsia="Times New Roman" w:hAnsi="Arial Narrow" w:cs="Arial"/>
          <w:color w:val="000000"/>
          <w:kern w:val="0"/>
          <w:lang w:eastAsia="es-ES"/>
          <w14:ligatures w14:val="none"/>
        </w:rPr>
        <w:t xml:space="preserve">Seguro de Desgravamen – Póliza 8745500001 </w:t>
      </w:r>
      <w:r w:rsidR="009E3709">
        <w:rPr>
          <w:rFonts w:ascii="Arial Narrow" w:eastAsia="Arial Narrow" w:hAnsi="Arial Narrow" w:cs="Arial Narrow"/>
          <w:kern w:val="0"/>
          <w14:ligatures w14:val="none"/>
        </w:rPr>
        <w:t>presentado por la denunciante el 29 de abril de 2025.</w:t>
      </w:r>
    </w:p>
    <w:p w14:paraId="1DEB3481" w14:textId="77777777" w:rsidR="00E60CD7" w:rsidRPr="0026598E" w:rsidRDefault="00E60CD7" w:rsidP="009E3709">
      <w:pPr>
        <w:spacing w:after="0" w:line="240" w:lineRule="auto"/>
        <w:jc w:val="both"/>
        <w:rPr>
          <w:rFonts w:ascii="Arial Narrow" w:eastAsia="Arial Narrow" w:hAnsi="Arial Narrow" w:cs="Arial Narrow"/>
          <w:kern w:val="0"/>
          <w14:ligatures w14:val="none"/>
        </w:rPr>
      </w:pPr>
    </w:p>
    <w:p w14:paraId="634A0D61" w14:textId="41438DE9" w:rsidR="00E60CD7" w:rsidRPr="0026598E" w:rsidRDefault="00DC20AF" w:rsidP="009E370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w:t>
      </w:r>
      <w:r w:rsidR="00E60CD7" w:rsidRPr="00736FF9">
        <w:rPr>
          <w:rFonts w:ascii="Arial Narrow" w:eastAsia="Arial Narrow" w:hAnsi="Arial Narrow" w:cs="Arial Narrow"/>
          <w:color w:val="000000"/>
          <w:kern w:val="0"/>
          <w:lang w:eastAsia="es-PE"/>
          <w14:ligatures w14:val="none"/>
        </w:rPr>
        <w:t xml:space="preserve">el escrito de denuncia </w:t>
      </w:r>
      <w:r w:rsidR="00E60CD7" w:rsidRPr="00736FF9">
        <w:rPr>
          <w:rFonts w:ascii="Arial Narrow" w:eastAsia="Times New Roman" w:hAnsi="Arial Narrow" w:cs="Arial"/>
          <w:color w:val="000000"/>
          <w:kern w:val="0"/>
          <w:lang w:val="es-ES" w:eastAsia="es-ES"/>
          <w14:ligatures w14:val="none"/>
        </w:rPr>
        <w:t xml:space="preserve">del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736FF9">
        <w:rPr>
          <w:rFonts w:ascii="Arial Narrow" w:eastAsia="Calibri" w:hAnsi="Arial Narrow" w:cs="Arial"/>
          <w:kern w:val="0"/>
          <w14:ligatures w14:val="none"/>
        </w:rPr>
        <w:t>.</w:t>
      </w:r>
    </w:p>
    <w:p w14:paraId="2AF03E3F" w14:textId="77777777" w:rsidR="00E60CD7" w:rsidRPr="0026598E" w:rsidRDefault="00E60CD7" w:rsidP="009E370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F9B73F4"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9E3709">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18C41CC"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sidRPr="00F723BA">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9E3709">
      <w:pPr>
        <w:spacing w:after="0" w:line="240" w:lineRule="auto"/>
        <w:jc w:val="both"/>
        <w:rPr>
          <w:rFonts w:ascii="Arial Narrow" w:eastAsia="Arial Narrow" w:hAnsi="Arial Narrow" w:cs="Arial Narrow"/>
          <w:color w:val="000000"/>
          <w:kern w:val="0"/>
          <w:lang w:eastAsia="es-PE"/>
          <w14:ligatures w14:val="none"/>
        </w:rPr>
      </w:pPr>
    </w:p>
    <w:p w14:paraId="6D15F6EA" w14:textId="30DBF86A" w:rsidR="00E60CD7"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4"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w14:ligatures w14:val="none"/>
        </w:rPr>
        <w:t xml:space="preserve">, </w:t>
      </w:r>
      <w:bookmarkStart w:id="5" w:name="_Hlk188286828"/>
      <w:r w:rsidR="00736FF9">
        <w:rPr>
          <w:rFonts w:ascii="Arial Narrow" w:eastAsia="Times New Roman" w:hAnsi="Arial Narrow" w:cs="Arial"/>
          <w:color w:val="000000"/>
          <w:kern w:val="0"/>
          <w:lang w:eastAsia="es-ES"/>
          <w14:ligatures w14:val="none"/>
        </w:rPr>
        <w:t xml:space="preserve">la </w:t>
      </w:r>
      <w:r w:rsidR="00736FF9" w:rsidRPr="00D46147">
        <w:rPr>
          <w:rFonts w:ascii="Arial Narrow" w:eastAsia="Arial Narrow" w:hAnsi="Arial Narrow" w:cs="Arial Narrow"/>
          <w:bCs/>
        </w:rPr>
        <w:t>Caja Municipal de Ahorro y Crédito Cusco S.A. - CMAC Cusco</w:t>
      </w:r>
      <w:r w:rsidR="00E60CD7" w:rsidRPr="00EE4AAB">
        <w:rPr>
          <w:rFonts w:ascii="Arial Narrow" w:eastAsia="Times New Roman" w:hAnsi="Arial Narrow" w:cs="Arial"/>
          <w:color w:val="000000"/>
          <w:kern w:val="0"/>
          <w:lang w:eastAsia="es-ES"/>
          <w14:ligatures w14:val="none"/>
        </w:rPr>
        <w:t xml:space="preserve">, </w:t>
      </w:r>
      <w:bookmarkEnd w:id="5"/>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018EE32A" w14:textId="013AC349" w:rsidR="00E60CD7" w:rsidRPr="0026598E"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lang w:eastAsia="es-PE"/>
        </w:rPr>
        <w:t>Rímac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9E3709">
      <w:pPr>
        <w:spacing w:after="0" w:line="240" w:lineRule="auto"/>
        <w:jc w:val="both"/>
        <w:rPr>
          <w:rFonts w:ascii="Arial Narrow" w:eastAsia="Arial Narrow" w:hAnsi="Arial Narrow" w:cs="Arial Narrow"/>
          <w:b/>
          <w:color w:val="000000"/>
          <w:kern w:val="0"/>
          <w:lang w:val="es-ES" w:eastAsia="es-PE"/>
          <w14:ligatures w14:val="none"/>
        </w:rPr>
      </w:pPr>
    </w:p>
    <w:p w14:paraId="58D4E496" w14:textId="704398CA"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FAB9913" w:rsidR="00E60CD7" w:rsidRPr="0026598E" w:rsidRDefault="00DC20AF" w:rsidP="009E370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9E3709">
      <w:pPr>
        <w:suppressAutoHyphens/>
        <w:spacing w:after="0" w:line="240" w:lineRule="auto"/>
        <w:jc w:val="both"/>
        <w:rPr>
          <w:rFonts w:ascii="Arial Narrow" w:eastAsia="Calibri" w:hAnsi="Arial Narrow" w:cs="Arial"/>
          <w:kern w:val="0"/>
          <w:u w:val="single"/>
          <w14:ligatures w14:val="none"/>
        </w:rPr>
      </w:pPr>
    </w:p>
    <w:p w14:paraId="7767F307" w14:textId="3EFF885C" w:rsidR="00E60CD7" w:rsidRPr="00B612B4" w:rsidRDefault="00DC20AF" w:rsidP="009E3709">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9E370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4FB154E" w:rsidR="00E60CD7" w:rsidRPr="00A67ADF" w:rsidRDefault="00E60CD7" w:rsidP="009E37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DC20AF">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5DC8">
        <w:rPr>
          <w:rFonts w:ascii="Arial Narrow" w:hAnsi="Arial Narrow" w:cs="Arial"/>
          <w:bCs/>
          <w:spacing w:val="-3"/>
          <w:kern w:val="0"/>
          <w14:ligatures w14:val="none"/>
        </w:rPr>
        <w:t xml:space="preserve"/>
      </w:r>
      <w:r w:rsidR="00D46147" w:rsidRPr="00D46147">
        <w:rPr>
          <w:rFonts w:ascii="Arial Narrow" w:eastAsia="Times New Roman" w:hAnsi="Arial Narrow" w:cs="Times New Roman"/>
          <w:color w:val="000000"/>
          <w:kern w:val="0"/>
          <w:shd w:val="clear" w:color="auto" w:fill="FFFFFF"/>
          <w:lang w:eastAsia="es-PE"/>
          <w14:ligatures w14:val="none"/>
        </w:rPr>
        <w:t xml:space="preserve"/>
      </w:r>
      <w:r w:rsidR="00D46147">
        <w:rPr>
          <w:rFonts w:ascii="Arial Narrow" w:eastAsia="Times New Roman" w:hAnsi="Arial Narrow" w:cs="Times New Roman"/>
          <w:color w:val="000000"/>
          <w:kern w:val="0"/>
          <w:shd w:val="clear" w:color="auto" w:fill="FFFFFF"/>
          <w:lang w:eastAsia="es-PE"/>
          <w14:ligatures w14:val="none"/>
        </w:rPr>
        <w:t/>
      </w:r>
      <w:r w:rsidR="00D46147" w:rsidRPr="00D46147">
        <w:rPr>
          <w:rFonts w:ascii="Arial Narrow" w:eastAsia="Times New Roman" w:hAnsi="Arial Narrow" w:cs="Times New Roman"/>
          <w:color w:val="000000"/>
          <w:kern w:val="0"/>
          <w:shd w:val="clear" w:color="auto" w:fill="FFFFFF"/>
          <w:lang w:eastAsia="es-PE"/>
          <w14:ligatures w14:val="none"/>
        </w:rPr>
        <w:t xml:space="preserve"/>
      </w:r>
      <w:r w:rsidR="00D46147" w:rsidRPr="00555DC8">
        <w:rPr>
          <w:rFonts w:ascii="Arial Narrow" w:eastAsia="Times New Roman" w:hAnsi="Arial Narrow" w:cs="Times New Roman"/>
          <w:color w:val="000000"/>
          <w:kern w:val="0"/>
          <w:shd w:val="clear" w:color="auto" w:fill="FFFFFF"/>
          <w:lang w:eastAsia="es-PE"/>
          <w14:ligatures w14:val="none"/>
        </w:rPr>
        <w:t/>
      </w:r>
      <w:r w:rsidR="00555DC8">
        <w:rPr>
          <w:rFonts w:ascii="Arial Narrow" w:eastAsia="Times New Roman" w:hAnsi="Arial Narrow" w:cs="Times New Roman"/>
          <w:color w:val="000000"/>
          <w:kern w:val="0"/>
          <w:shd w:val="clear" w:color="auto" w:fill="FFFFFF"/>
          <w:lang w:eastAsia="es-PE"/>
          <w14:ligatures w14:val="none"/>
        </w:rPr>
        <w:t xml:space="preserve"/>
      </w:r>
      <w:r w:rsidRPr="00555DC8">
        <w:rPr>
          <w:rFonts w:ascii="Arial Narrow" w:hAnsi="Arial Narrow"/>
          <w:color w:val="000000"/>
        </w:rPr>
        <w:t/>
      </w:r>
      <w:r w:rsidRPr="00A67ADF">
        <w:rPr>
          <w:rFonts w:ascii="Arial Narrow" w:hAnsi="Arial Narrow"/>
          <w:color w:val="000000"/>
        </w:rPr>
        <w:t xml:space="preserve"/>
      </w:r>
      <w:r w:rsidRPr="00555DC8">
        <w:rPr>
          <w:rFonts w:ascii="Arial Narrow" w:hAnsi="Arial Narrow"/>
          <w:color w:val="000000"/>
        </w:rPr>
        <w:t/>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w:r>
      <w:r w:rsidRPr="00555DC8">
        <w:rPr>
          <w:rFonts w:ascii="Arial Narrow" w:eastAsia="Times New Roman" w:hAnsi="Arial Narrow" w:cs="Segoe UI"/>
          <w:color w:val="000000"/>
          <w:kern w:val="0"/>
          <w:lang w:eastAsia="es-PE"/>
          <w14:ligatures w14:val="none"/>
        </w:rPr>
        <w:t/>
      </w:r>
      <w:r w:rsidRPr="00555D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9E3709">
      <w:pPr>
        <w:suppressAutoHyphens/>
        <w:spacing w:after="0" w:line="240" w:lineRule="auto"/>
        <w:jc w:val="both"/>
        <w:rPr>
          <w:rFonts w:ascii="Arial Narrow" w:hAnsi="Arial Narrow" w:cs="Arial"/>
        </w:rPr>
      </w:pPr>
    </w:p>
    <w:p w14:paraId="12E923CD" w14:textId="159E86A5" w:rsidR="00E60CD7" w:rsidRPr="006F0D02" w:rsidRDefault="00E60CD7" w:rsidP="009E37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C20A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6147">
        <w:rPr>
          <w:rFonts w:ascii="Arial Narrow" w:hAnsi="Arial Narrow"/>
          <w:color w:val="000000"/>
        </w:rPr>
        <w:t xml:space="preserve">requerir a </w:t>
      </w:r>
      <w:r w:rsidR="009070F5" w:rsidRPr="00D46147">
        <w:rPr>
          <w:rFonts w:ascii="Arial Narrow" w:hAnsi="Arial Narrow"/>
          <w:color w:val="000000"/>
        </w:rPr>
        <w:t xml:space="preserve">la </w:t>
      </w:r>
      <w:r w:rsidR="009070F5" w:rsidRPr="00D46147">
        <w:rPr>
          <w:rFonts w:ascii="Arial Narrow" w:eastAsia="Arial Narrow" w:hAnsi="Arial Narrow" w:cs="Arial Narrow"/>
          <w:bCs/>
        </w:rPr>
        <w:t xml:space="preserve">Caja Municipal de Ahorro y Crédito Cusco S.A. - CMAC Cusco </w:t>
      </w:r>
      <w:r w:rsidRPr="00D46147">
        <w:rPr>
          <w:rFonts w:ascii="Arial Narrow" w:hAnsi="Arial Narrow"/>
          <w:shd w:val="clear" w:color="auto" w:fill="FFFFFF"/>
        </w:rPr>
        <w:t xml:space="preserve">para que </w:t>
      </w:r>
      <w:r w:rsidRPr="00D461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01B9312F" w14:textId="77777777" w:rsidR="00CA714E" w:rsidRPr="0026598E" w:rsidRDefault="00CA714E" w:rsidP="009E3709">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9E370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9E370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9E370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9E3709">
      <w:pPr>
        <w:spacing w:after="0" w:line="240" w:lineRule="auto"/>
        <w:jc w:val="both"/>
        <w:rPr>
          <w:rFonts w:ascii="Arial Narrow" w:eastAsia="Arial Narrow" w:hAnsi="Arial Narrow" w:cs="Arial Narrow"/>
          <w:b/>
          <w:color w:val="000000"/>
          <w:kern w:val="0"/>
          <w:lang w:eastAsia="es-PE"/>
          <w14:ligatures w14:val="none"/>
        </w:rPr>
      </w:pPr>
    </w:p>
    <w:p w14:paraId="68107EE2" w14:textId="35793512" w:rsidR="00E60CD7" w:rsidRPr="00A413BC" w:rsidRDefault="00D17151" w:rsidP="009E370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A413B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Publicado</w:t>
      </w:r>
      <w:r w:rsidRPr="00CA714E">
        <w:rPr>
          <w:rFonts w:ascii="Arial Narrow" w:hAnsi="Arial Narrow" w:cs="Arial"/>
          <w:b/>
          <w:sz w:val="15"/>
          <w:szCs w:val="15"/>
        </w:rPr>
        <w:t xml:space="preserve"> </w:t>
      </w:r>
      <w:r w:rsidRPr="00CA714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714E" w:rsidRDefault="00E60CD7" w:rsidP="00E60CD7">
      <w:pPr>
        <w:pStyle w:val="Textonotapie"/>
        <w:ind w:left="567" w:hanging="567"/>
        <w:jc w:val="both"/>
        <w:rPr>
          <w:rFonts w:ascii="Arial Narrow" w:hAnsi="Arial Narrow" w:cs="Arial"/>
          <w:sz w:val="15"/>
          <w:szCs w:val="15"/>
        </w:rPr>
      </w:pPr>
    </w:p>
  </w:footnote>
  <w:footnote w:id="2">
    <w:p w14:paraId="0601CB87" w14:textId="77777777" w:rsidR="002675E2" w:rsidRPr="00CA714E" w:rsidRDefault="002675E2" w:rsidP="002675E2">
      <w:pPr>
        <w:spacing w:after="0" w:line="240" w:lineRule="auto"/>
        <w:ind w:left="567" w:hanging="582"/>
        <w:jc w:val="both"/>
        <w:rPr>
          <w:rFonts w:ascii="Arial Narrow" w:hAnsi="Arial Narrow" w:cs="Arial"/>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hAnsi="Arial Narrow" w:cs="Arial"/>
          <w:b/>
          <w:bCs/>
          <w:sz w:val="15"/>
          <w:szCs w:val="15"/>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hAnsi="Arial Narrow"/>
          <w:b/>
          <w:bCs/>
          <w:sz w:val="15"/>
          <w:szCs w:val="15"/>
        </w:rPr>
      </w:pPr>
      <w:r w:rsidRPr="00CA714E">
        <w:rPr>
          <w:rFonts w:ascii="Arial Narrow" w:hAnsi="Arial Narrow"/>
          <w:b/>
          <w:bCs/>
          <w:sz w:val="15"/>
          <w:szCs w:val="15"/>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w:t>
      </w:r>
    </w:p>
    <w:p w14:paraId="330FC32E" w14:textId="77777777" w:rsidR="002675E2" w:rsidRPr="00CA714E" w:rsidRDefault="002675E2" w:rsidP="002675E2">
      <w:pPr>
        <w:spacing w:after="0" w:line="240" w:lineRule="auto"/>
        <w:ind w:left="567"/>
        <w:jc w:val="both"/>
        <w:rPr>
          <w:rFonts w:ascii="Arial Narrow" w:hAnsi="Arial Narrow" w:cs="Arial"/>
          <w:b/>
          <w:bCs/>
          <w:sz w:val="15"/>
          <w:szCs w:val="15"/>
        </w:rPr>
      </w:pPr>
      <w:r w:rsidRPr="00CA714E">
        <w:rPr>
          <w:rFonts w:ascii="Arial Narrow" w:hAnsi="Arial Narrow"/>
          <w:sz w:val="15"/>
          <w:szCs w:val="15"/>
        </w:rPr>
        <w:t>3. Encausar de oficio el procedimiento, cuando advierta cualquier error u omisión de los administrados, sin perjuicio de la actuación que les corresponda a ellos.</w:t>
      </w:r>
    </w:p>
    <w:p w14:paraId="7EBF9433" w14:textId="77777777" w:rsidR="002675E2" w:rsidRPr="00CA714E" w:rsidRDefault="002675E2" w:rsidP="002675E2">
      <w:pPr>
        <w:pStyle w:val="Textonotapie"/>
        <w:ind w:left="567" w:hanging="567"/>
        <w:jc w:val="both"/>
        <w:rPr>
          <w:rFonts w:ascii="Arial Narrow" w:hAnsi="Arial Narrow"/>
          <w:sz w:val="15"/>
          <w:szCs w:val="15"/>
        </w:rPr>
      </w:pPr>
    </w:p>
  </w:footnote>
  <w:footnote w:id="3">
    <w:p w14:paraId="16A5563A" w14:textId="77777777" w:rsidR="002675E2" w:rsidRPr="00CA714E" w:rsidRDefault="002675E2" w:rsidP="002675E2">
      <w:pPr>
        <w:pStyle w:val="Textonotapie"/>
        <w:jc w:val="both"/>
        <w:rPr>
          <w:rFonts w:ascii="Arial Narrow" w:hAnsi="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b/>
          <w:bCs/>
          <w:sz w:val="15"/>
          <w:szCs w:val="15"/>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hAnsi="Arial Narrow"/>
          <w:b/>
          <w:bCs/>
          <w:sz w:val="15"/>
          <w:szCs w:val="15"/>
        </w:rPr>
      </w:pPr>
      <w:r w:rsidRPr="00CA714E">
        <w:rPr>
          <w:rFonts w:ascii="Arial Narrow" w:hAnsi="Arial Narrow"/>
          <w:b/>
          <w:bCs/>
          <w:sz w:val="15"/>
          <w:szCs w:val="15"/>
        </w:rPr>
        <w:t xml:space="preserve">006-2026-JUS, publicado el 30 de abril de 2026 </w:t>
      </w:r>
    </w:p>
    <w:p w14:paraId="209AABB5" w14:textId="77777777" w:rsidR="002675E2" w:rsidRPr="00CA714E" w:rsidRDefault="002675E2" w:rsidP="002675E2">
      <w:pPr>
        <w:pStyle w:val="Textonotapie"/>
        <w:ind w:left="567"/>
        <w:jc w:val="both"/>
        <w:rPr>
          <w:rFonts w:ascii="Arial Narrow" w:hAnsi="Arial Narrow"/>
          <w:b/>
          <w:bCs/>
          <w:sz w:val="15"/>
          <w:szCs w:val="15"/>
        </w:rPr>
      </w:pPr>
      <w:r w:rsidRPr="00CA714E">
        <w:rPr>
          <w:rFonts w:ascii="Arial Narrow" w:hAnsi="Arial Narrow"/>
          <w:b/>
          <w:bCs/>
          <w:sz w:val="15"/>
          <w:szCs w:val="15"/>
        </w:rPr>
        <w:t>Artículo 115.- Inicio de oficio</w:t>
      </w:r>
    </w:p>
    <w:p w14:paraId="68B9FD2B"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 xml:space="preserve"> (…) </w:t>
      </w:r>
    </w:p>
    <w:p w14:paraId="42324039"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1CD6B03D" w14:textId="77777777" w:rsidR="002675E2" w:rsidRPr="00CA714E" w:rsidRDefault="002675E2" w:rsidP="002675E2">
      <w:pPr>
        <w:pStyle w:val="Textonotapie"/>
        <w:ind w:left="567"/>
        <w:jc w:val="both"/>
        <w:rPr>
          <w:rFonts w:ascii="Arial Narrow" w:hAnsi="Arial Narrow"/>
          <w:sz w:val="15"/>
          <w:szCs w:val="15"/>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sz w:val="15"/>
          <w:szCs w:val="15"/>
        </w:rPr>
        <w:tab/>
      </w:r>
      <w:r w:rsidRPr="00CA714E">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b/>
          <w:bCs/>
          <w:sz w:val="15"/>
          <w:szCs w:val="15"/>
        </w:rPr>
        <w:tab/>
        <w:t>Artículo 27.-</w:t>
      </w:r>
      <w:r w:rsidRPr="00CA714E">
        <w:rPr>
          <w:rFonts w:ascii="Arial Narrow" w:eastAsia="Arial Narrow" w:hAnsi="Arial Narrow" w:cs="Arial"/>
          <w:sz w:val="15"/>
          <w:szCs w:val="15"/>
        </w:rPr>
        <w:t xml:space="preserve"> De la Comisión de Protección al </w:t>
      </w:r>
      <w:proofErr w:type="gramStart"/>
      <w:r w:rsidRPr="00CA714E">
        <w:rPr>
          <w:rFonts w:ascii="Arial Narrow" w:eastAsia="Arial Narrow" w:hAnsi="Arial Narrow" w:cs="Arial"/>
          <w:sz w:val="15"/>
          <w:szCs w:val="15"/>
        </w:rPr>
        <w:t>Consumidor.-</w:t>
      </w:r>
      <w:proofErr w:type="gramEnd"/>
      <w:r w:rsidRPr="00CA714E">
        <w:rPr>
          <w:rFonts w:ascii="Arial Narrow" w:eastAsia="Arial Narrow" w:hAnsi="Arial Narrow" w:cs="Arial"/>
          <w:sz w:val="15"/>
          <w:szCs w:val="15"/>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5"/>
          <w:szCs w:val="15"/>
        </w:rPr>
      </w:pPr>
      <w:r w:rsidRPr="00CA714E">
        <w:rPr>
          <w:rFonts w:ascii="Arial Narrow" w:eastAsia="Arial Narrow" w:hAnsi="Arial Narrow" w:cs="Arial Narrow"/>
          <w:b/>
          <w:bCs/>
          <w:sz w:val="15"/>
          <w:szCs w:val="15"/>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b/>
          <w:bCs/>
          <w:sz w:val="15"/>
          <w:szCs w:val="15"/>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CA714E" w:rsidRDefault="00E60CD7" w:rsidP="00E60CD7">
      <w:pPr>
        <w:pStyle w:val="Textonotapie"/>
        <w:jc w:val="both"/>
        <w:rPr>
          <w:rFonts w:ascii="Arial Narrow" w:hAnsi="Arial Narrow"/>
          <w:sz w:val="15"/>
          <w:szCs w:val="15"/>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LEY SOBRE FACULTADES, NORMAS Y ORGANIZACIÓN DEL INDECOPI, APROBADA POR DECRETO LEGISLATIVO 807 Artículo 24.-</w:t>
      </w:r>
      <w:r w:rsidRPr="00CA714E">
        <w:rPr>
          <w:rFonts w:ascii="Arial Narrow" w:eastAsia="Arial Narrow" w:hAnsi="Arial Narrow" w:cs="Arial"/>
          <w:sz w:val="15"/>
          <w:szCs w:val="15"/>
        </w:rPr>
        <w:t xml:space="preserve"> El </w:t>
      </w:r>
      <w:proofErr w:type="gramStart"/>
      <w:r w:rsidRPr="00CA714E">
        <w:rPr>
          <w:rFonts w:ascii="Arial Narrow" w:eastAsia="Arial Narrow" w:hAnsi="Arial Narrow" w:cs="Arial"/>
          <w:sz w:val="15"/>
          <w:szCs w:val="15"/>
        </w:rPr>
        <w:t>Secretario Técnico</w:t>
      </w:r>
      <w:proofErr w:type="gramEnd"/>
      <w:r w:rsidRPr="00CA714E">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 </w:t>
      </w:r>
    </w:p>
    <w:p w14:paraId="54C8AC8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 xml:space="preserve">El número de trabajadores se atenderá siempre que la empresa haya sido constituida antes de la vigencia de la Ley </w:t>
      </w:r>
      <w:proofErr w:type="spellStart"/>
      <w:r w:rsidRPr="00CA714E">
        <w:rPr>
          <w:rFonts w:ascii="Arial Narrow" w:hAnsi="Arial Narrow" w:cs="Arial"/>
          <w:sz w:val="15"/>
          <w:szCs w:val="15"/>
        </w:rPr>
        <w:t/>
      </w:r>
      <w:proofErr w:type="spellEnd"/>
      <w:r w:rsidRPr="00CA714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hAnsi="Arial Narrow" w:cs="Arial"/>
          <w:sz w:val="15"/>
          <w:szCs w:val="15"/>
        </w:rPr>
        <w:t>entrada en vigencia</w:t>
      </w:r>
      <w:proofErr w:type="gramEnd"/>
      <w:r w:rsidRPr="00CA714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714E"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hAnsi="Arial Narrow" w:cs="Arial"/>
          <w:b/>
          <w:bCs/>
          <w:sz w:val="15"/>
          <w:szCs w:val="15"/>
        </w:rPr>
      </w:pPr>
      <w:r w:rsidRPr="00CA714E">
        <w:rPr>
          <w:rFonts w:ascii="Arial Narrow" w:hAnsi="Arial Narrow" w:cs="Arial"/>
          <w:sz w:val="15"/>
          <w:szCs w:val="15"/>
        </w:rPr>
        <w:tab/>
      </w:r>
      <w:r w:rsidRPr="00CA714E">
        <w:rPr>
          <w:rFonts w:ascii="Arial Narrow" w:hAnsi="Arial Narrow" w:cs="Arial"/>
          <w:b/>
          <w:bCs/>
          <w:sz w:val="15"/>
          <w:szCs w:val="15"/>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6B55DC38" w14:textId="77777777" w:rsidR="00E60CD7" w:rsidRPr="00CA714E"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vertAlign w:val="superscript"/>
        </w:rPr>
        <w:t xml:space="preserve"> </w:t>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110.- Sanciones administrativas</w:t>
      </w:r>
    </w:p>
    <w:p w14:paraId="089DFB1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Fonts w:ascii="Arial Narrow" w:eastAsia="Arial Narrow" w:hAnsi="Arial Narrow" w:cs="Arial"/>
          <w:b/>
          <w:sz w:val="15"/>
          <w:szCs w:val="15"/>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w:sz w:val="15"/>
          <w:szCs w:val="15"/>
        </w:rPr>
      </w:pPr>
      <w:r w:rsidRPr="00CA714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hAnsi="Arial Narrow" w:cs="Arial"/>
          <w:sz w:val="15"/>
          <w:szCs w:val="15"/>
        </w:rPr>
      </w:pPr>
      <w:r w:rsidRPr="00CA714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hAnsi="Arial Narrow" w:cs="Arial"/>
          <w:sz w:val="15"/>
          <w:szCs w:val="15"/>
        </w:rPr>
        <w:t>conjuntamente con</w:t>
      </w:r>
      <w:proofErr w:type="gramEnd"/>
      <w:r w:rsidRPr="00CA714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CA714E" w:rsidRDefault="00E60CD7" w:rsidP="00E60CD7">
      <w:pPr>
        <w:spacing w:after="0" w:line="240" w:lineRule="auto"/>
        <w:ind w:left="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d. En caso de infracciones muy graves y de reincidencia o </w:t>
      </w:r>
      <w:proofErr w:type="spellStart"/>
      <w:r w:rsidRPr="00CA714E">
        <w:rPr>
          <w:rFonts w:ascii="Arial Narrow" w:eastAsia="Arial Narrow" w:hAnsi="Arial Narrow" w:cs="Arial"/>
          <w:sz w:val="15"/>
          <w:szCs w:val="15"/>
        </w:rPr>
        <w:t>reiterancia</w:t>
      </w:r>
      <w:proofErr w:type="spellEnd"/>
      <w:r w:rsidRPr="00CA714E">
        <w:rPr>
          <w:rFonts w:ascii="Arial Narrow" w:eastAsia="Arial Narrow" w:hAnsi="Arial Narrow" w:cs="Arial"/>
          <w:sz w:val="15"/>
          <w:szCs w:val="15"/>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roofErr w:type="spellStart"/>
      <w:r w:rsidRPr="00CA714E">
        <w:rPr>
          <w:rFonts w:ascii="Arial Narrow" w:eastAsia="Arial Narrow" w:hAnsi="Arial Narrow" w:cs="Arial"/>
          <w:sz w:val="15"/>
          <w:szCs w:val="15"/>
        </w:rPr>
        <w:t>ii</w:t>
      </w:r>
      <w:proofErr w:type="spellEnd"/>
      <w:r w:rsidRPr="00CA714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e. Publicación de avisos </w:t>
      </w:r>
      <w:proofErr w:type="spellStart"/>
      <w:r w:rsidRPr="00CA714E">
        <w:rPr>
          <w:rFonts w:ascii="Arial Narrow" w:eastAsia="Arial Narrow" w:hAnsi="Arial Narrow" w:cs="Arial"/>
          <w:sz w:val="15"/>
          <w:szCs w:val="15"/>
        </w:rPr>
        <w:t>rectificatorios</w:t>
      </w:r>
      <w:proofErr w:type="spellEnd"/>
      <w:r w:rsidRPr="00CA714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hAnsi="Arial Narrow" w:cs="Arial"/>
          <w:b/>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w:sz w:val="15"/>
          <w:szCs w:val="15"/>
        </w:rPr>
        <w:t>liminarmente</w:t>
      </w:r>
      <w:proofErr w:type="spellEnd"/>
      <w:r w:rsidRPr="00CA714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714E" w:rsidRDefault="00E60CD7" w:rsidP="00E60CD7">
      <w:pPr>
        <w:pStyle w:val="Textonotapie"/>
        <w:jc w:val="both"/>
        <w:rPr>
          <w:rFonts w:ascii="Arial Narrow" w:hAnsi="Arial Narrow" w:cs="Arial"/>
          <w:sz w:val="15"/>
          <w:szCs w:val="15"/>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CA714E">
        <w:rPr>
          <w:rStyle w:val="Refdenotaalpie"/>
          <w:rFonts w:ascii="Arial Narrow" w:hAnsi="Arial Narrow" w:cs="Arial"/>
          <w:b/>
          <w:bCs/>
          <w:sz w:val="16"/>
          <w:szCs w:val="15"/>
          <w:vertAlign w:val="superscript"/>
        </w:rPr>
        <w:footnoteRef/>
      </w:r>
      <w:r w:rsidRPr="00CA714E">
        <w:rPr>
          <w:rFonts w:ascii="Arial Narrow" w:hAnsi="Arial Narrow" w:cs="Arial"/>
          <w:b/>
          <w:bCs/>
          <w:sz w:val="15"/>
          <w:szCs w:val="15"/>
        </w:rPr>
        <w:t xml:space="preserve"> </w:t>
      </w:r>
      <w:r w:rsidRPr="00CA714E">
        <w:rPr>
          <w:rFonts w:ascii="Arial Narrow" w:hAnsi="Arial Narrow" w:cs="Arial"/>
          <w:b/>
          <w:bCs/>
          <w:sz w:val="15"/>
          <w:szCs w:val="15"/>
        </w:rPr>
        <w:tab/>
        <w:t xml:space="preserve">DECRETO LEGISLATIVO </w:t>
      </w:r>
      <w:proofErr w:type="spellStart"/>
      <w:r w:rsidRPr="00CA714E">
        <w:rPr>
          <w:rFonts w:ascii="Arial Narrow" w:hAnsi="Arial Narrow" w:cs="Arial"/>
          <w:b/>
          <w:bCs/>
          <w:sz w:val="15"/>
          <w:szCs w:val="15"/>
        </w:rPr>
        <w:t/>
      </w:r>
      <w:proofErr w:type="spellEnd"/>
      <w:r w:rsidRPr="00CA714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hAnsi="Arial Narrow" w:cs="Arial"/>
          <w:bCs/>
          <w:sz w:val="15"/>
          <w:szCs w:val="15"/>
        </w:rPr>
      </w:pPr>
      <w:r w:rsidRPr="00CA714E">
        <w:rPr>
          <w:rFonts w:ascii="Arial Narrow" w:hAnsi="Arial Narrow" w:cs="Arial"/>
          <w:b/>
          <w:sz w:val="15"/>
          <w:szCs w:val="15"/>
        </w:rPr>
        <w:t xml:space="preserve">Artículo 29.- </w:t>
      </w:r>
      <w:r w:rsidRPr="00CA714E">
        <w:rPr>
          <w:rFonts w:ascii="Arial Narrow" w:hAnsi="Arial Narrow" w:cs="Arial"/>
          <w:bCs/>
          <w:sz w:val="15"/>
          <w:szCs w:val="15"/>
        </w:rPr>
        <w:t xml:space="preserve">En cualquier estado del procedimiento, e incluso antes de admitirse a trámite la denuncia,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podrá citar a las partes a audiencia de conciliación. La audiencia se desarrollará ante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714E"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hAnsi="Arial Narrow" w:cs="Arial"/>
          <w:b/>
          <w:bCs/>
          <w:sz w:val="15"/>
          <w:szCs w:val="15"/>
        </w:rPr>
      </w:pPr>
      <w:r w:rsidRPr="00CA714E">
        <w:rPr>
          <w:rFonts w:ascii="Arial Narrow" w:hAnsi="Arial Narrow" w:cs="Arial"/>
          <w:b/>
          <w:bCs/>
          <w:sz w:val="15"/>
          <w:szCs w:val="15"/>
        </w:rPr>
        <w:t>Artículo 20.- Modalidades de notificación</w:t>
      </w:r>
    </w:p>
    <w:p w14:paraId="41F42321" w14:textId="77777777" w:rsidR="00E60CD7" w:rsidRPr="00CA714E" w:rsidRDefault="00E60CD7" w:rsidP="00E60CD7">
      <w:pPr>
        <w:pStyle w:val="Textonotapie"/>
        <w:ind w:left="1134" w:hanging="567"/>
        <w:jc w:val="both"/>
        <w:rPr>
          <w:rFonts w:ascii="Arial Narrow" w:hAnsi="Arial Narrow" w:cs="Arial"/>
          <w:sz w:val="15"/>
          <w:szCs w:val="15"/>
        </w:rPr>
      </w:pPr>
      <w:r w:rsidRPr="00CA714E">
        <w:rPr>
          <w:rFonts w:ascii="Arial Narrow" w:hAnsi="Arial Narrow" w:cs="Arial"/>
          <w:sz w:val="15"/>
          <w:szCs w:val="15"/>
        </w:rPr>
        <w:t xml:space="preserve">20.4. </w:t>
      </w:r>
      <w:r w:rsidRPr="00CA714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A714E"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