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A4F1F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Times New Roman" w:hAnsi="Arial Narrow" w:cs="Times New Roman"/>
          <w:b/>
          <w:bCs/>
          <w:color w:val="000000"/>
          <w:kern w:val="0"/>
          <w:shd w:val="clear" w:color="auto" w:fill="FFFFFF"/>
          <w:lang w:eastAsia="es-PE"/>
          <w14:ligatures w14:val="none"/>
        </w:rPr>
        <w:t>1726-2026/</w:t>
      </w:r>
      <w:r w:rsidRPr="00D1777E">
        <w:rPr>
          <w:rFonts w:ascii="Arial Narrow" w:eastAsia="Times New Roman" w:hAnsi="Arial Narrow" w:cs="Times New Roman"/>
          <w:b/>
          <w:bCs/>
          <w:color w:val="000000"/>
          <w:kern w:val="0"/>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D1777E" w:rsidRPr="00D1777E">
        <w:rPr>
          <w:rFonts w:ascii="Arial Narrow" w:eastAsia="Arial Narrow" w:hAnsi="Arial Narrow" w:cs="Arial Narrow"/>
          <w:b/>
          <w:color w:val="000000"/>
          <w:kern w:val="0"/>
          <w:lang w:eastAsia="es-PE"/>
          <w14:ligatures w14:val="none"/>
        </w:rPr>
        <w:t xml:space="preserve"/>
      </w:r>
      <w:r w:rsidR="00D1777E" w:rsidRPr="00277D54">
        <w:rPr>
          <w:rFonts w:ascii="Arial Narrow" w:eastAsia="Arial Narrow" w:hAnsi="Arial Narrow" w:cs="Arial Narrow"/>
          <w:b/>
          <w:color w:val="000000"/>
          <w:kern w:val="0"/>
          <w:lang w:eastAsia="es-PE"/>
          <w14:ligatures w14:val="none"/>
        </w:rPr>
        <w:t xml:space="preserve"/>
      </w:r>
      <w:r w:rsidRPr="00277D54">
        <w:rPr>
          <w:rFonts w:ascii="Arial Narrow" w:eastAsia="Arial Narrow" w:hAnsi="Arial Narrow" w:cs="Arial Narrow"/>
          <w:b/>
          <w:color w:val="000000"/>
          <w:kern w:val="0"/>
          <w:lang w:eastAsia="es-PE"/>
          <w14:ligatures w14:val="none"/>
        </w:rPr>
        <w:t xml:space="preserve"/>
      </w:r>
      <w:r w:rsidR="00D1777E" w:rsidRPr="00277D54">
        <w:rPr>
          <w:rFonts w:ascii="Arial Narrow" w:eastAsia="Arial Narrow" w:hAnsi="Arial Narrow" w:cs="Arial Narrow"/>
          <w:b/>
          <w:color w:val="000000"/>
          <w:kern w:val="0"/>
          <w:lang w:eastAsia="es-PE"/>
          <w14:ligatures w14:val="none"/>
        </w:rPr>
        <w:t/>
      </w:r>
      <w:r w:rsidRPr="00277D54">
        <w:rPr>
          <w:rFonts w:ascii="Arial Narrow" w:eastAsia="Arial Narrow" w:hAnsi="Arial Narrow" w:cs="Arial Narrow"/>
          <w:b/>
          <w:color w:val="000000"/>
          <w:kern w:val="0"/>
          <w:lang w:eastAsia="es-PE"/>
          <w14:ligatures w14:val="none"/>
        </w:rPr>
        <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DENUNCIADO</w:t>
      </w:r>
      <w:r w:rsidRPr="00277D54">
        <w:rPr>
          <w:rFonts w:ascii="Arial Narrow" w:eastAsia="Arial Narrow" w:hAnsi="Arial Narrow" w:cs="Arial Narrow"/>
          <w:b/>
          <w:color w:val="000000"/>
          <w:kern w:val="0"/>
          <w:lang w:eastAsia="es-PE"/>
          <w14:ligatures w14:val="none"/>
        </w:rPr>
        <w:tab/>
        <w:t>:</w:t>
      </w:r>
      <w:r w:rsidRPr="00277D54">
        <w:rPr>
          <w:rFonts w:ascii="Arial Narrow" w:eastAsia="Arial Narrow" w:hAnsi="Arial Narrow" w:cs="Arial Narrow"/>
          <w:b/>
          <w:color w:val="000000"/>
          <w:kern w:val="0"/>
          <w:lang w:eastAsia="es-PE"/>
          <w14:ligatures w14:val="none"/>
        </w:rPr>
        <w:tab/>
      </w:r>
      <w:r w:rsidR="00D1777E" w:rsidRPr="00277D54">
        <w:rPr>
          <w:rFonts w:ascii="Arial Narrow" w:eastAsia="Arial Narrow" w:hAnsi="Arial Narrow" w:cs="Arial Narrow"/>
          <w:b/>
          <w:color w:val="000000"/>
          <w:kern w:val="0"/>
          <w:lang w:eastAsia="es-PE"/>
          <w14:ligatures w14:val="none"/>
        </w:rPr>
        <w:t xml:space="preserve">PACÍFICO COMPAÑÍA DE SEGUROS Y REASEGUROS </w:t>
      </w:r>
      <w:r w:rsidRPr="00277D54">
        <w:rPr>
          <w:rFonts w:ascii="Arial Narrow" w:eastAsia="Arial Narrow" w:hAnsi="Arial Narrow" w:cs="Arial Narrow"/>
          <w:b/>
          <w:color w:val="000000"/>
          <w:kern w:val="0"/>
          <w:lang w:eastAsia="es-PE"/>
          <w14:ligatures w14:val="none"/>
        </w:rPr>
        <w:t>S.A. (</w:t>
      </w:r>
      <w:r w:rsidR="00D1777E" w:rsidRPr="00277D54">
        <w:rPr>
          <w:rFonts w:ascii="Arial Narrow" w:eastAsia="Arial Narrow" w:hAnsi="Arial Narrow" w:cs="Arial Narrow"/>
          <w:b/>
          <w:color w:val="000000"/>
          <w:kern w:val="0"/>
          <w:lang w:eastAsia="es-PE"/>
          <w14:ligatures w14:val="none"/>
        </w:rPr>
        <w:t>PACÍFICO</w:t>
      </w:r>
      <w:r w:rsidRPr="00277D54">
        <w:rPr>
          <w:rFonts w:ascii="Arial Narrow" w:eastAsia="Arial Narrow" w:hAnsi="Arial Narrow" w:cs="Arial Narrow"/>
          <w:b/>
          <w:color w:val="000000"/>
          <w:kern w:val="0"/>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7D54">
        <w:rPr>
          <w:rFonts w:ascii="Arial Narrow" w:eastAsia="Arial Narrow" w:hAnsi="Arial Narrow" w:cs="Arial Narrow"/>
          <w:b/>
          <w:color w:val="000000"/>
          <w:kern w:val="0"/>
          <w:lang w:eastAsia="es-PE"/>
          <w14:ligatures w14:val="none"/>
        </w:rPr>
        <w:t>MATERIAS</w:t>
      </w:r>
      <w:r w:rsidRPr="00277D54">
        <w:rPr>
          <w:rFonts w:ascii="Arial Narrow" w:eastAsia="Arial Narrow" w:hAnsi="Arial Narrow" w:cs="Arial Narrow"/>
          <w:b/>
          <w:color w:val="000000"/>
          <w:kern w:val="0"/>
          <w:lang w:eastAsia="es-PE"/>
          <w14:ligatures w14:val="none"/>
        </w:rPr>
        <w:tab/>
        <w:t xml:space="preserve">: </w:t>
      </w:r>
      <w:r w:rsidRPr="00277D54">
        <w:rPr>
          <w:rFonts w:ascii="Arial Narrow" w:eastAsia="Arial Narrow" w:hAnsi="Arial Narrow" w:cs="Arial Narrow"/>
          <w:b/>
          <w:color w:val="000000"/>
          <w:kern w:val="0"/>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1777E">
        <w:rPr>
          <w:rFonts w:ascii="Arial Narrow" w:eastAsia="Arial Narrow" w:hAnsi="Arial Narrow" w:cs="Arial Narrow"/>
          <w:b/>
          <w:color w:val="000000"/>
          <w:kern w:val="0"/>
          <w:lang w:eastAsia="es-PE"/>
          <w14:ligatures w14:val="none"/>
        </w:rPr>
        <w:t xml:space="preserve">RESOLUCIÓN </w:t>
      </w:r>
      <w:r w:rsidRPr="00D1777E">
        <w:rPr>
          <w:rFonts w:ascii="Arial Narrow" w:eastAsia="Arial Narrow" w:hAnsi="Arial Narrow" w:cs="Arial Narrow"/>
          <w:b/>
          <w:color w:val="000000"/>
          <w:kern w:val="0"/>
          <w:lang w:eastAsia="es-PE"/>
          <w14:ligatures w14:val="none"/>
        </w:rPr>
        <w:tab/>
        <w:t>:</w:t>
      </w:r>
      <w:r w:rsidRPr="00D1777E">
        <w:rPr>
          <w:rFonts w:ascii="Arial Narrow" w:eastAsia="Arial Narrow" w:hAnsi="Arial Narrow" w:cs="Arial Narrow"/>
          <w:b/>
          <w:color w:val="000000"/>
          <w:kern w:val="0"/>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1777E">
        <w:rPr>
          <w:rFonts w:ascii="Arial Narrow" w:eastAsia="Times New Roman" w:hAnsi="Arial Narrow" w:cs="Times New Roman"/>
          <w:color w:val="000000"/>
          <w:kern w:val="0"/>
          <w:shd w:val="clear" w:color="auto" w:fill="FFFFFF"/>
          <w:lang w:eastAsia="es-PE"/>
          <w14:ligatures w14:val="none"/>
        </w:rPr>
        <w:t xml:space="preserve">Lima, </w:t>
      </w:r>
      <w:r w:rsidR="00C472DA" w:rsidRPr="00D1777E">
        <w:rPr>
          <w:rFonts w:ascii="Arial Narrow" w:eastAsia="Times New Roman" w:hAnsi="Arial Narrow" w:cs="Times New Roman"/>
          <w:color w:val="000000"/>
          <w:kern w:val="0"/>
          <w:shd w:val="clear" w:color="auto" w:fill="FFFFFF"/>
          <w:lang w:eastAsia="es-PE"/>
          <w14:ligatures w14:val="none"/>
        </w:rPr>
        <w:t>5</w:t>
      </w:r>
      <w:r w:rsidRPr="00D1777E">
        <w:rPr>
          <w:rFonts w:ascii="Arial Narrow" w:eastAsia="Times New Roman" w:hAnsi="Arial Narrow" w:cs="Times New Roman"/>
          <w:color w:val="000000"/>
          <w:kern w:val="0"/>
          <w:shd w:val="clear" w:color="auto" w:fill="FFFFFF"/>
          <w:lang w:eastAsia="es-PE"/>
          <w14:ligatures w14:val="none"/>
        </w:rPr>
        <w:t xml:space="preserve"> de </w:t>
      </w:r>
      <w:r w:rsidR="00C472DA" w:rsidRPr="00D1777E">
        <w:rPr>
          <w:rFonts w:ascii="Arial Narrow" w:eastAsia="Times New Roman" w:hAnsi="Arial Narrow" w:cs="Times New Roman"/>
          <w:color w:val="000000"/>
          <w:kern w:val="0"/>
          <w:shd w:val="clear" w:color="auto" w:fill="FFFFFF"/>
          <w:lang w:eastAsia="es-PE"/>
          <w14:ligatures w14:val="none"/>
        </w:rPr>
        <w:t>junio</w:t>
      </w:r>
      <w:r w:rsidR="00985114" w:rsidRPr="00D1777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24 de abril de 2026, subsanada mediante escrito del 2 de junio de 2026, el señor [APELLIDO] denunció a Pacífico por presuntas infracciones a la Ley 29571, Código de Protección y Defensa del Consumidor (en adelante, Código), señalando lo siguiente:</w:t>
      </w:r>
      <w:r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B2593">
        <w:rPr>
          <w:rFonts w:ascii="Arial Narrow" w:eastAsia="Times New Roman" w:hAnsi="Arial Narrow" w:cs="Arial"/>
          <w:color w:val="000000"/>
          <w:kern w:val="0"/>
          <w:lang w:val="es-ES" w:eastAsia="es-ES"/>
          <w14:ligatures w14:val="none"/>
        </w:rPr>
        <w:t xml:space="preserve"/>
      </w:r>
      <w:r w:rsidR="00CB2593" w:rsidRPr="00CB2593">
        <w:rPr>
          <w:rFonts w:ascii="Arial Narrow" w:eastAsia="Times New Roman" w:hAnsi="Arial Narrow" w:cs="Arial"/>
          <w:color w:val="000000"/>
          <w:kern w:val="0"/>
          <w:lang w:val="es-ES" w:eastAsia="es-ES"/>
          <w14:ligatures w14:val="none"/>
        </w:rPr>
        <w:t/>
      </w:r>
      <w:r w:rsidR="00996DC2"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w:r>
      <w:r w:rsidRPr="00CB2593">
        <w:rPr>
          <w:rFonts w:ascii="Arial Narrow" w:eastAsia="Calibri" w:hAnsi="Arial Narrow" w:cs="Arial"/>
          <w:kern w:val="0"/>
          <w14:ligatures w14:val="none"/>
        </w:rPr>
        <w:t xml:space="preserve"/>
      </w:r>
      <w:r w:rsidR="00277D54" w:rsidRPr="00CB2593">
        <w:rPr>
          <w:rFonts w:ascii="Arial Narrow" w:eastAsia="Calibri" w:hAnsi="Arial Narrow" w:cs="Arial"/>
          <w:kern w:val="0"/>
          <w14:ligatures w14:val="none"/>
        </w:rPr>
        <w:t xml:space="preserve"/>
      </w:r>
      <w:r w:rsidRPr="00CB2593">
        <w:rPr>
          <w:rFonts w:ascii="Arial Narrow" w:eastAsia="Calibri" w:hAnsi="Arial Narrow" w:cs="Arial"/>
          <w:kern w:val="0"/>
          <w14:ligatures w14:val="none"/>
        </w:rPr>
        <w:t/>
      </w:r>
      <w:r w:rsidRPr="00CB2593">
        <w:rPr>
          <w:rFonts w:ascii="Arial Narrow" w:eastAsia="Times New Roman" w:hAnsi="Arial Narrow" w:cs="Arial"/>
          <w:color w:val="000000"/>
          <w:kern w:val="0"/>
          <w:lang w:val="es-ES" w:eastAsia="es-ES"/>
          <w14:ligatures w14:val="none"/>
        </w:rPr>
        <w:t xml:space="preserve"/>
      </w:r>
      <w:r w:rsidR="00277D54"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Arial"/>
          <w:color w:val="000000"/>
          <w:kern w:val="0"/>
          <w:lang w:val="es-ES" w:eastAsia="es-ES"/>
          <w14:ligatures w14:val="none"/>
        </w:rPr>
        <w:t xml:space="preserve"/>
      </w:r>
      <w:r w:rsidR="0035023E" w:rsidRPr="00CB2593">
        <w:rPr>
          <w:rFonts w:ascii="Arial Narrow" w:eastAsia="Times New Roman" w:hAnsi="Arial Narrow" w:cs="Times New Roman"/>
          <w:kern w:val="0"/>
          <w:shd w:val="clear" w:color="auto" w:fill="FFFFFF"/>
          <w:lang w:eastAsia="es-PE"/>
          <w14:ligatures w14:val="none"/>
        </w:rPr>
        <w:t/>
      </w:r>
      <w:r w:rsidRPr="00CB2593">
        <w:rPr>
          <w:rFonts w:ascii="Arial Narrow" w:eastAsia="Times New Roman" w:hAnsi="Arial Narrow" w:cs="Arial"/>
          <w:color w:val="000000"/>
          <w:kern w:val="0"/>
          <w:lang w:val="es-ES" w:eastAsia="es-ES"/>
          <w14:ligatures w14:val="none"/>
        </w:rPr>
        <w:t/>
      </w:r>
      <w:r w:rsidRPr="00CB2593">
        <w:rPr>
          <w:rStyle w:val="Refdenotaalpie"/>
          <w:rFonts w:ascii="Arial Narrow" w:eastAsia="Times New Roman" w:hAnsi="Arial Narrow" w:cs="Times New Roman"/>
          <w:color w:val="000000"/>
          <w:kern w:val="0"/>
          <w:vertAlign w:val="superscript"/>
          <w:lang w:val="es-ES" w:eastAsia="es-ES"/>
          <w14:ligatures w14:val="none"/>
        </w:rPr>
        <w:footnoteReference w:id="2"/>
      </w:r>
      <w:r w:rsidRPr="00CB2593">
        <w:rPr>
          <w:rFonts w:ascii="Arial Narrow" w:eastAsia="Times New Roman" w:hAnsi="Arial Narrow" w:cs="Arial"/>
          <w:color w:val="000000"/>
          <w:kern w:val="0"/>
          <w:lang w:val="es-ES" w:eastAsia="es-ES"/>
          <w14:ligatures w14:val="none"/>
        </w:rPr>
        <w:t xml:space="preserve"/>
      </w:r>
      <w:r w:rsidRPr="00CB2593">
        <w:rPr>
          <w:rFonts w:ascii="Arial Narrow" w:eastAsia="Times New Roman" w:hAnsi="Arial Narrow" w:cs="Arial"/>
          <w:bCs/>
          <w:color w:val="000000"/>
          <w:kern w:val="0"/>
          <w:lang w:val="es-ES" w:eastAsia="es-ES"/>
          <w14:ligatures w14:val="none"/>
        </w:rPr>
        <w:t/>
      </w:r>
    </w:p>
    <w:p w14:paraId="512911CE" w14:textId="77777777" w:rsidR="00CA59A2" w:rsidRPr="005F5FBF" w:rsidRDefault="00CA59A2" w:rsidP="005F5FBF">
      <w:pPr>
        <w:spacing w:after="0" w:line="240" w:lineRule="auto"/>
        <w:jc w:val="both"/>
        <w:rPr>
          <w:rFonts w:ascii="Arial Narrow" w:eastAsia="Times New Roman" w:hAnsi="Arial Narrow" w:cs="Arial"/>
          <w:color w:val="000000"/>
          <w:kern w:val="0"/>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005F5FBF" w:rsidRPr="005F5FBF">
        <w:rPr>
          <w:rFonts w:ascii="Arial Narrow" w:eastAsia="Times New Roman" w:hAnsi="Arial Narrow" w:cs="Arial"/>
          <w:color w:val="000000"/>
          <w:kern w:val="0"/>
          <w:lang w:eastAsia="es-ES"/>
          <w14:ligatures w14:val="none"/>
        </w:rPr>
        <w:t>ontrató con Pacífico el Seguro de Protección de Tarjetas</w:t>
      </w:r>
      <w:r w:rsidR="00E57414">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 Póliza 1000001429 (en adelante, Seguro de Protección de Tarjetas).</w:t>
      </w:r>
      <w:r w:rsidR="007E7263">
        <w:rPr>
          <w:rFonts w:ascii="Arial Narrow" w:eastAsia="Times New Roman" w:hAnsi="Arial Narrow" w:cs="Arial"/>
          <w:color w:val="000000"/>
          <w:kern w:val="0"/>
          <w:lang w:eastAsia="es-ES"/>
          <w14:ligatures w14:val="none"/>
        </w:rPr>
        <w:t xml:space="preserve"> </w:t>
      </w:r>
      <w:r w:rsidR="005F5FBF" w:rsidRPr="007E7263">
        <w:rPr>
          <w:rFonts w:ascii="Arial Narrow" w:eastAsia="Times New Roman" w:hAnsi="Arial Narrow" w:cs="Arial"/>
          <w:color w:val="000000"/>
          <w:kern w:val="0"/>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5F5FBF">
        <w:rPr>
          <w:rFonts w:ascii="Arial Narrow" w:eastAsia="Times New Roman" w:hAnsi="Arial Narrow" w:cs="Arial"/>
          <w:color w:val="000000"/>
          <w:kern w:val="0"/>
          <w:lang w:eastAsia="es-ES"/>
          <w14:ligatures w14:val="none"/>
        </w:rPr>
        <w:t xml:space="preserve">El </w:t>
      </w:r>
      <w:r w:rsidR="0077701E">
        <w:rPr>
          <w:rFonts w:ascii="Arial Narrow" w:eastAsia="Times New Roman" w:hAnsi="Arial Narrow" w:cs="Arial"/>
          <w:color w:val="000000"/>
          <w:kern w:val="0"/>
          <w:lang w:eastAsia="es-ES"/>
          <w14:ligatures w14:val="none"/>
        </w:rPr>
        <w:t>mismo día</w:t>
      </w:r>
      <w:r w:rsidRPr="005F5FBF">
        <w:rPr>
          <w:rFonts w:ascii="Arial Narrow" w:eastAsia="Times New Roman" w:hAnsi="Arial Narrow" w:cs="Arial"/>
          <w:color w:val="000000"/>
          <w:kern w:val="0"/>
          <w:lang w:eastAsia="es-ES"/>
          <w14:ligatures w14:val="none"/>
        </w:rPr>
        <w:t xml:space="preserve">, </w:t>
      </w:r>
      <w:r w:rsidR="00E57414">
        <w:rPr>
          <w:rFonts w:ascii="Arial Narrow" w:eastAsia="Times New Roman" w:hAnsi="Arial Narrow" w:cs="Arial"/>
          <w:color w:val="000000"/>
          <w:kern w:val="0"/>
          <w:lang w:eastAsia="es-ES"/>
          <w14:ligatures w14:val="none"/>
        </w:rPr>
        <w:t>presento</w:t>
      </w:r>
      <w:r w:rsidRPr="005F5FBF">
        <w:rPr>
          <w:rFonts w:ascii="Arial Narrow" w:eastAsia="Times New Roman" w:hAnsi="Arial Narrow" w:cs="Arial"/>
          <w:color w:val="000000"/>
          <w:kern w:val="0"/>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5F5FBF" w:rsidRPr="005F5FBF">
        <w:rPr>
          <w:rFonts w:ascii="Arial Narrow" w:eastAsia="Times New Roman" w:hAnsi="Arial Narrow" w:cs="Arial"/>
          <w:color w:val="000000"/>
          <w:kern w:val="0"/>
          <w:lang w:eastAsia="es-ES"/>
          <w14:ligatures w14:val="none"/>
        </w:rPr>
        <w:t xml:space="preserve">, reportó ante Pacífico el </w:t>
      </w:r>
      <w:r w:rsidR="00626A5C" w:rsidRPr="005F5FBF">
        <w:rPr>
          <w:rFonts w:ascii="Arial Narrow" w:eastAsia="Times New Roman" w:hAnsi="Arial Narrow" w:cs="Arial"/>
          <w:color w:val="000000"/>
          <w:kern w:val="0"/>
          <w:lang w:eastAsia="es-ES"/>
          <w14:ligatures w14:val="none"/>
        </w:rPr>
        <w:t xml:space="preserve">siniestro </w:t>
      </w:r>
      <w:r w:rsidR="005F5FBF" w:rsidRPr="005F5FBF">
        <w:rPr>
          <w:rFonts w:ascii="Arial Narrow" w:eastAsia="Times New Roman" w:hAnsi="Arial Narrow" w:cs="Arial"/>
          <w:color w:val="000000"/>
          <w:kern w:val="0"/>
          <w:lang w:eastAsia="es-ES"/>
          <w14:ligatures w14:val="none"/>
        </w:rPr>
        <w:t xml:space="preserve">1001422407 y solicitó </w:t>
      </w:r>
      <w:r w:rsidR="00626A5C">
        <w:rPr>
          <w:rFonts w:ascii="Arial Narrow" w:eastAsia="Times New Roman" w:hAnsi="Arial Narrow" w:cs="Arial"/>
          <w:color w:val="000000"/>
          <w:kern w:val="0"/>
          <w:lang w:eastAsia="es-ES"/>
          <w14:ligatures w14:val="none"/>
        </w:rPr>
        <w:t xml:space="preserve">el </w:t>
      </w:r>
      <w:r w:rsidR="005F5FBF" w:rsidRPr="005F5FBF">
        <w:rPr>
          <w:rFonts w:ascii="Arial Narrow" w:eastAsia="Times New Roman" w:hAnsi="Arial Narrow" w:cs="Arial"/>
          <w:color w:val="000000"/>
          <w:kern w:val="0"/>
          <w:lang w:eastAsia="es-ES"/>
          <w14:ligatures w14:val="none"/>
        </w:rPr>
        <w:t xml:space="preserve">de la cobertura del </w:t>
      </w:r>
      <w:bookmarkStart w:id="1" w:name="_Hlk231785845"/>
      <w:r w:rsidR="005F5FBF" w:rsidRPr="005F5FBF">
        <w:rPr>
          <w:rFonts w:ascii="Arial Narrow" w:eastAsia="Times New Roman" w:hAnsi="Arial Narrow" w:cs="Arial"/>
          <w:color w:val="000000"/>
          <w:kern w:val="0"/>
          <w:lang w:eastAsia="es-ES"/>
          <w14:ligatures w14:val="none"/>
        </w:rPr>
        <w:t>Seguro de Protección de Tarjetas</w:t>
      </w:r>
      <w:bookmarkEnd w:id="1"/>
      <w:r w:rsidR="005F5FBF" w:rsidRPr="005F5FBF">
        <w:rPr>
          <w:rFonts w:ascii="Arial Narrow" w:eastAsia="Times New Roman" w:hAnsi="Arial Narrow" w:cs="Arial"/>
          <w:color w:val="000000"/>
          <w:kern w:val="0"/>
          <w:lang w:eastAsia="es-ES"/>
          <w14:ligatures w14:val="none"/>
        </w:rPr>
        <w:t>, presentando documentación referida al evento.</w:t>
      </w:r>
    </w:p>
    <w:p w14:paraId="0FAFC5EB" w14:textId="77777777" w:rsidR="005F5FBF" w:rsidRPr="005F5FBF" w:rsidRDefault="005F5FBF" w:rsidP="008A01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7E7263">
        <w:rPr>
          <w:rFonts w:ascii="Arial Narrow" w:eastAsia="Times New Roman" w:hAnsi="Arial Narrow" w:cs="Arial"/>
          <w:color w:val="000000"/>
          <w:kern w:val="0"/>
          <w:lang w:eastAsia="es-ES"/>
          <w14:ligatures w14:val="none"/>
        </w:rPr>
        <w:t xml:space="preserve">Luego </w:t>
      </w:r>
      <w:r>
        <w:rPr>
          <w:rFonts w:ascii="Arial Narrow" w:eastAsia="Times New Roman" w:hAnsi="Arial Narrow" w:cs="Arial"/>
          <w:color w:val="000000"/>
          <w:kern w:val="0"/>
          <w:lang w:eastAsia="es-ES"/>
          <w14:ligatures w14:val="none"/>
        </w:rPr>
        <w:t>de</w:t>
      </w:r>
      <w:r w:rsidR="005F5FBF" w:rsidRPr="005F5FBF">
        <w:rPr>
          <w:rFonts w:ascii="Arial Narrow" w:eastAsia="Times New Roman" w:hAnsi="Arial Narrow" w:cs="Arial"/>
          <w:color w:val="000000"/>
          <w:kern w:val="0"/>
          <w:lang w:eastAsia="es-ES"/>
          <w14:ligatures w14:val="none"/>
        </w:rPr>
        <w:t xml:space="preserve"> la evaluación poligráfica, Pacífico rechazó el pago de la cobertura del Siniestro 1001422407 y sustentó su decisión en los resultados </w:t>
      </w:r>
      <w:r w:rsidR="006B6531">
        <w:rPr>
          <w:rFonts w:ascii="Arial Narrow" w:eastAsia="Times New Roman" w:hAnsi="Arial Narrow" w:cs="Arial"/>
          <w:color w:val="000000"/>
          <w:kern w:val="0"/>
          <w:lang w:eastAsia="es-ES"/>
          <w14:ligatures w14:val="none"/>
        </w:rPr>
        <w:t xml:space="preserve">de la </w:t>
      </w:r>
      <w:r w:rsidR="006B6531" w:rsidRPr="006B6531">
        <w:rPr>
          <w:rFonts w:ascii="Arial Narrow" w:eastAsia="Times New Roman" w:hAnsi="Arial Narrow" w:cs="Arial"/>
          <w:color w:val="000000"/>
          <w:kern w:val="0"/>
          <w:lang w:eastAsia="es-ES"/>
          <w14:ligatures w14:val="none"/>
        </w:rPr>
        <w:t>evaluación poligráfica</w:t>
      </w:r>
      <w:r w:rsidR="006B6531">
        <w:rPr>
          <w:rFonts w:ascii="Arial Narrow" w:eastAsia="Times New Roman" w:hAnsi="Arial Narrow" w:cs="Arial"/>
          <w:color w:val="000000"/>
          <w:kern w:val="0"/>
          <w:lang w:eastAsia="es-ES"/>
          <w14:ligatures w14:val="none"/>
        </w:rPr>
        <w:t>,</w:t>
      </w:r>
      <w:r w:rsidR="006B6531" w:rsidRPr="006B6531">
        <w:rPr>
          <w:rFonts w:ascii="Arial Narrow" w:eastAsia="Times New Roman" w:hAnsi="Arial Narrow" w:cs="Arial"/>
          <w:color w:val="000000"/>
          <w:kern w:val="0"/>
          <w:lang w:eastAsia="es-ES"/>
          <w14:ligatures w14:val="none"/>
        </w:rPr>
        <w:t xml:space="preserve"> </w:t>
      </w:r>
      <w:r w:rsidR="005F5FBF" w:rsidRPr="005F5FBF">
        <w:rPr>
          <w:rFonts w:ascii="Arial Narrow" w:eastAsia="Times New Roman" w:hAnsi="Arial Narrow" w:cs="Arial"/>
          <w:color w:val="000000"/>
          <w:kern w:val="0"/>
          <w:lang w:eastAsia="es-ES"/>
          <w14:ligatures w14:val="none"/>
        </w:rPr>
        <w:t>los cuales consignaron “reacciones de engaño”.</w:t>
      </w:r>
    </w:p>
    <w:p w14:paraId="0D8CF485" w14:textId="77777777" w:rsidR="005F5FBF" w:rsidRPr="005F5FBF" w:rsidRDefault="005F5FBF" w:rsidP="00CC7C8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4E1769">
        <w:rPr>
          <w:rFonts w:ascii="Arial Narrow" w:eastAsia="Times New Roman" w:hAnsi="Arial Narrow" w:cs="Arial"/>
          <w:color w:val="000000"/>
          <w:kern w:val="0"/>
          <w:lang w:eastAsia="es-ES"/>
          <w14:ligatures w14:val="none"/>
        </w:rPr>
        <w:t>Posteriormente</w:t>
      </w:r>
      <w:r w:rsidR="005F5FBF" w:rsidRPr="005F5FBF">
        <w:rPr>
          <w:rFonts w:ascii="Arial Narrow" w:eastAsia="Times New Roman" w:hAnsi="Arial Narrow" w:cs="Arial"/>
          <w:color w:val="000000"/>
          <w:kern w:val="0"/>
          <w:lang w:eastAsia="es-ES"/>
          <w14:ligatures w14:val="none"/>
        </w:rPr>
        <w:t>, presentó un reclamo y una solicitud de reconsideración ante Pacífico, cuestionando que el rechazo de</w:t>
      </w:r>
      <w:r w:rsidR="00B8663D">
        <w:rPr>
          <w:rFonts w:ascii="Arial Narrow" w:eastAsia="Times New Roman" w:hAnsi="Arial Narrow" w:cs="Arial"/>
          <w:color w:val="000000"/>
          <w:kern w:val="0"/>
          <w:lang w:eastAsia="es-ES"/>
          <w14:ligatures w14:val="none"/>
        </w:rPr>
        <w:t xml:space="preserve"> la cobertura del </w:t>
      </w:r>
      <w:r w:rsidR="005F5FBF" w:rsidRPr="005F5FBF">
        <w:rPr>
          <w:rFonts w:ascii="Arial Narrow" w:eastAsia="Times New Roman" w:hAnsi="Arial Narrow" w:cs="Arial"/>
          <w:color w:val="000000"/>
          <w:kern w:val="0"/>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Hasta la fecha</w:t>
      </w:r>
      <w:r w:rsidR="005F5FBF" w:rsidRPr="005F5FBF">
        <w:rPr>
          <w:rFonts w:ascii="Arial Narrow" w:eastAsia="Times New Roman" w:hAnsi="Arial Narrow" w:cs="Arial"/>
          <w:color w:val="000000"/>
          <w:kern w:val="0"/>
          <w:lang w:eastAsia="es-ES"/>
          <w14:ligatures w14:val="none"/>
        </w:rPr>
        <w:t>, Pacífico mantuv</w:t>
      </w:r>
      <w:r w:rsidR="00160560">
        <w:rPr>
          <w:rFonts w:ascii="Arial Narrow" w:eastAsia="Times New Roman" w:hAnsi="Arial Narrow" w:cs="Arial"/>
          <w:color w:val="000000"/>
          <w:kern w:val="0"/>
          <w:lang w:eastAsia="es-ES"/>
          <w14:ligatures w14:val="none"/>
        </w:rPr>
        <w:t>o</w:t>
      </w:r>
      <w:r w:rsidR="005F5FBF" w:rsidRPr="005F5FBF">
        <w:rPr>
          <w:rFonts w:ascii="Arial Narrow" w:eastAsia="Times New Roman" w:hAnsi="Arial Narrow" w:cs="Arial"/>
          <w:color w:val="000000"/>
          <w:kern w:val="0"/>
          <w:lang w:eastAsia="es-ES"/>
          <w14:ligatures w14:val="none"/>
        </w:rPr>
        <w:t xml:space="preserve"> el rechazo de </w:t>
      </w:r>
      <w:r w:rsidR="00160560">
        <w:rPr>
          <w:rFonts w:ascii="Arial Narrow" w:eastAsia="Times New Roman" w:hAnsi="Arial Narrow" w:cs="Arial"/>
          <w:color w:val="000000"/>
          <w:kern w:val="0"/>
          <w:lang w:eastAsia="es-ES"/>
          <w14:ligatures w14:val="none"/>
        </w:rPr>
        <w:t xml:space="preserve">otorgamiento de </w:t>
      </w:r>
      <w:r w:rsidR="005F5FBF" w:rsidRPr="005F5FBF">
        <w:rPr>
          <w:rFonts w:ascii="Arial Narrow" w:eastAsia="Times New Roman" w:hAnsi="Arial Narrow" w:cs="Arial"/>
          <w:color w:val="000000"/>
          <w:kern w:val="0"/>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4F78">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xml:space="preserve"/>
      </w:r>
      <w:r w:rsidRPr="001C4F78">
        <w:rPr>
          <w:rFonts w:ascii="Arial Narrow" w:eastAsia="Times New Roman" w:hAnsi="Arial Narrow" w:cs="Arial"/>
          <w:color w:val="000000"/>
          <w:kern w:val="0"/>
          <w:lang w:val="es-ES" w:eastAsia="es-ES"/>
          <w14:ligatures w14:val="none"/>
        </w:rPr>
        <w:t xml:space="preserve"/>
      </w:r>
      <w:r w:rsidR="00CA59A2" w:rsidRPr="001C4F78">
        <w:rPr>
          <w:rFonts w:ascii="Arial Narrow" w:eastAsia="Times New Roman" w:hAnsi="Arial Narrow" w:cs="Arial"/>
          <w:color w:val="000000"/>
          <w:kern w:val="0"/>
          <w:lang w:val="es-ES" w:eastAsia="es-ES"/>
          <w14:ligatures w14:val="none"/>
        </w:rPr>
        <w:t/>
      </w:r>
      <w:r w:rsidR="001C4F78" w:rsidRPr="001C4F78">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6B6531"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t xml:space="preserve"/>
      </w:r>
      <w:r w:rsidR="001C4F78" w:rsidRPr="00D25D33">
        <w:rPr>
          <w:rFonts w:ascii="Arial Narrow" w:eastAsia="Times New Roman" w:hAnsi="Arial Narrow" w:cs="Arial"/>
          <w:color w:val="000000"/>
          <w:kern w:val="0"/>
          <w:lang w:val="es-ES" w:eastAsia="es-ES"/>
          <w14:ligatures w14:val="none"/>
        </w:rPr>
        <w:lastRenderedPageBreak/>
        <w:t/>
      </w:r>
      <w:proofErr w:type="spellStart"/>
      <w:r w:rsidR="001C4F78" w:rsidRPr="00D25D33">
        <w:rPr>
          <w:rFonts w:ascii="Arial Narrow" w:eastAsia="Times New Roman" w:hAnsi="Arial Narrow" w:cs="Arial"/>
          <w:color w:val="000000"/>
          <w:kern w:val="0"/>
          <w:lang w:val="es-ES" w:eastAsia="es-ES"/>
          <w14:ligatures w14:val="none"/>
        </w:rPr>
        <w:t/>
      </w:r>
      <w:proofErr w:type="spellEnd"/>
      <w:r w:rsidR="001C4F78" w:rsidRPr="00D25D33">
        <w:rPr>
          <w:rFonts w:ascii="Arial Narrow" w:eastAsia="Times New Roman" w:hAnsi="Arial Narrow" w:cs="Arial"/>
          <w:color w:val="000000"/>
          <w:kern w:val="0"/>
          <w:lang w:val="es-ES" w:eastAsia="es-ES"/>
          <w14:ligatures w14:val="none"/>
        </w:rPr>
        <w:t/>
      </w:r>
      <w:r w:rsidR="00CA59A2" w:rsidRPr="00D25D33">
        <w:rPr>
          <w:rFonts w:ascii="Arial Narrow" w:eastAsia="Times New Roman" w:hAnsi="Arial Narrow" w:cs="Arial"/>
          <w:color w:val="000000"/>
          <w:kern w:val="0"/>
          <w:lang w:val="es-ES" w:eastAsia="es-ES"/>
          <w14:ligatures w14:val="none"/>
        </w:rPr>
        <w:t xml:space="preserve"/>
      </w:r>
      <w:r w:rsidR="001F22CD" w:rsidRPr="00D25D33">
        <w:rPr>
          <w:rFonts w:ascii="Arial Narrow" w:eastAsia="Times New Roman" w:hAnsi="Arial Narrow" w:cs="Arial"/>
          <w:color w:val="000000"/>
          <w:kern w:val="0"/>
          <w:lang w:val="es-ES" w:eastAsia="es-ES"/>
          <w14:ligatures w14:val="none"/>
        </w:rPr>
        <w:t xml:space="preserve"/>
      </w:r>
    </w:p>
    <w:p w14:paraId="66005174"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5D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25D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vertAlign w:val="superscript"/>
          <w14:ligatures w14:val="none"/>
        </w:rPr>
        <w:footnoteReference w:id="3"/>
      </w:r>
      <w:r w:rsidRPr="00D25D33">
        <w:rPr>
          <w:rFonts w:ascii="Arial Narrow" w:eastAsia="Times New Roman" w:hAnsi="Arial Narrow" w:cs="Segoe UI"/>
          <w:color w:val="000000"/>
          <w:kern w:val="0"/>
          <w:lang w:eastAsia="es-PE"/>
          <w14:ligatures w14:val="none"/>
        </w:rPr>
        <w:t xml:space="preserve">, </w:t>
      </w:r>
      <w:r w:rsidR="00121544" w:rsidRPr="00D25D33">
        <w:rPr>
          <w:rFonts w:ascii="Arial Narrow" w:eastAsia="Times New Roman" w:hAnsi="Arial Narrow" w:cs="Segoe UI"/>
          <w:color w:val="000000"/>
          <w:kern w:val="0"/>
          <w:lang w:eastAsia="es-PE"/>
          <w14:ligatures w14:val="none"/>
        </w:rPr>
        <w:t xml:space="preserve">considera </w:t>
      </w:r>
      <w:r w:rsidR="00121544" w:rsidRPr="00D25D33">
        <w:rPr>
          <w:rFonts w:ascii="Arial Narrow" w:eastAsia="Arial Narrow" w:hAnsi="Arial Narrow" w:cs="Arial Narrow"/>
          <w:kern w:val="0"/>
          <w14:ligatures w14:val="none"/>
        </w:rPr>
        <w:t xml:space="preserve">que el hecho denunciado, </w:t>
      </w:r>
      <w:bookmarkStart w:id="7" w:name="_Hlk211591623"/>
      <w:r w:rsidR="00121544" w:rsidRPr="00D25D33">
        <w:rPr>
          <w:rFonts w:ascii="Arial Narrow" w:eastAsia="Arial Narrow" w:hAnsi="Arial Narrow" w:cs="Arial Narrow"/>
          <w:kern w:val="0"/>
          <w14:ligatures w14:val="none"/>
        </w:rPr>
        <w:t xml:space="preserve">consistente en que </w:t>
      </w:r>
      <w:bookmarkStart w:id="8" w:name="_Hlk215061838"/>
      <w:r w:rsidR="00851887" w:rsidRPr="00D25D3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w:kern w:val="0"/>
          <w:vertAlign w:val="superscript"/>
          <w14:ligatures w14:val="none"/>
        </w:rPr>
        <w:footnoteReference w:id="4"/>
      </w:r>
      <w:bookmarkEnd w:id="11"/>
      <w:r w:rsidR="00711750" w:rsidRPr="00D25D33">
        <w:rPr>
          <w:rFonts w:ascii="Arial Narrow" w:eastAsia="Arial Narrow" w:hAnsi="Arial Narrow" w:cs="Arial Narrow"/>
          <w:kern w:val="0"/>
          <w14:ligatures w14:val="none"/>
        </w:rPr>
        <w:t>.</w:t>
      </w:r>
      <w:bookmarkEnd w:id="10"/>
    </w:p>
    <w:p w14:paraId="116891C0" w14:textId="77777777" w:rsidR="00121544" w:rsidRPr="00D25D33"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25D33">
        <w:rPr>
          <w:rFonts w:ascii="Arial Narrow" w:eastAsia="Arial Narrow" w:hAnsi="Arial Narrow" w:cs="Arial Narrow"/>
          <w:kern w:val="0"/>
          <w14:ligatures w14:val="none"/>
        </w:rPr>
        <w:t xml:space="preserve">Así también, la Secretaría Técnica, en ejercicio de sus facultades, </w:t>
      </w:r>
      <w:r w:rsidRPr="00D25D33">
        <w:rPr>
          <w:rFonts w:ascii="Arial Narrow" w:eastAsia="Times New Roman" w:hAnsi="Arial Narrow" w:cs="Segoe UI"/>
          <w:color w:val="000000"/>
          <w:kern w:val="0"/>
          <w:lang w:eastAsia="es-PE"/>
          <w14:ligatures w14:val="none"/>
        </w:rPr>
        <w:t xml:space="preserve">considera </w:t>
      </w:r>
      <w:r w:rsidRPr="00D25D33">
        <w:rPr>
          <w:rFonts w:ascii="Arial Narrow" w:eastAsia="Arial Narrow" w:hAnsi="Arial Narrow" w:cs="Arial Narrow"/>
          <w:kern w:val="0"/>
          <w14:ligatures w14:val="none"/>
        </w:rPr>
        <w:t xml:space="preserve">que el hecho denunciado, consistente en que </w:t>
      </w:r>
      <w:bookmarkEnd w:id="12"/>
      <w:r w:rsidR="00851887" w:rsidRPr="00D25D33">
        <w:rPr>
          <w:rFonts w:ascii="Arial Narrow" w:eastAsia="Arial Narrow" w:hAnsi="Arial Narrow" w:cs="Arial Narrow"/>
          <w:kern w:val="0"/>
          <w14:ligatures w14:val="none"/>
        </w:rPr>
        <w:t xml:space="preserve">la compañía aseguradora habría condicionado </w:t>
      </w:r>
      <w:r w:rsidR="002559F9">
        <w:rPr>
          <w:rFonts w:ascii="Arial Narrow" w:eastAsia="Arial Narrow" w:hAnsi="Arial Narrow" w:cs="Arial Narrow"/>
          <w:kern w:val="0"/>
          <w14:ligatures w14:val="none"/>
        </w:rPr>
        <w:t>la evaluación</w:t>
      </w:r>
      <w:r w:rsidR="00851887" w:rsidRPr="00D25D33">
        <w:rPr>
          <w:rFonts w:ascii="Arial Narrow" w:eastAsia="Arial Narrow" w:hAnsi="Arial Narrow" w:cs="Arial Narrow"/>
          <w:kern w:val="0"/>
          <w14:ligatures w14:val="none"/>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rPr>
        <w:t xml:space="preserve"> </w:t>
      </w:r>
      <w:r w:rsidR="00851887" w:rsidRPr="00D25D33">
        <w:rPr>
          <w:rFonts w:ascii="Arial Narrow" w:eastAsia="Arial Narrow" w:hAnsi="Arial Narrow" w:cs="Arial Narrow"/>
          <w:kern w:val="0"/>
          <w14:ligatures w14:val="none"/>
        </w:rPr>
        <w:t>al sometimiento del denunciante a una evaluación poligráfica</w:t>
      </w:r>
      <w:r w:rsidR="00711750" w:rsidRPr="00D25D33">
        <w:rPr>
          <w:rFonts w:ascii="Arial Narrow" w:eastAsia="Arial Narrow" w:hAnsi="Arial Narrow" w:cs="Arial Narrow"/>
          <w:kern w:val="0"/>
          <w14:ligatures w14:val="none"/>
        </w:rPr>
        <w:t>.</w:t>
      </w:r>
      <w:r w:rsidRPr="00D25D33">
        <w:rPr>
          <w:rFonts w:ascii="Arial Narrow" w:eastAsia="Arial Narrow" w:hAnsi="Arial Narrow" w:cs="Arial Narrow"/>
          <w:kern w:val="0"/>
          <w14:ligatures w14:val="none"/>
        </w:rPr>
        <w:t xml:space="preserve"> </w:t>
      </w:r>
      <w:r w:rsidR="00711750" w:rsidRPr="00D25D3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w:bCs/>
          <w:color w:val="000000"/>
          <w:kern w:val="0"/>
          <w:lang w:eastAsia="es-PE"/>
          <w14:ligatures w14:val="none"/>
        </w:rPr>
        <w:t xml:space="preserve"> coercitivos</w:t>
      </w:r>
      <w:r w:rsidR="00711750" w:rsidRPr="00D25D33">
        <w:rPr>
          <w:rFonts w:ascii="Arial Narrow" w:eastAsia="Arial Narrow" w:hAnsi="Arial Narrow" w:cs="Arial"/>
          <w:bCs/>
          <w:color w:val="000000"/>
          <w:kern w:val="0"/>
          <w:lang w:eastAsia="es-PE"/>
          <w14:ligatures w14:val="none"/>
        </w:rPr>
        <w:t xml:space="preserve">, tipificado en </w:t>
      </w:r>
      <w:r w:rsidR="00711750" w:rsidRPr="00D25D3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D25D33">
        <w:rPr>
          <w:rFonts w:ascii="Arial Narrow" w:eastAsia="Arial Narrow" w:hAnsi="Arial Narrow" w:cs="Arial"/>
          <w:bCs/>
          <w:color w:val="000000"/>
          <w:kern w:val="0"/>
          <w:lang w:eastAsia="es-PE"/>
          <w14:ligatures w14:val="none"/>
        </w:rPr>
        <w:t>del Código</w:t>
      </w:r>
      <w:r w:rsidR="00711750" w:rsidRPr="00D25D33">
        <w:rPr>
          <w:rStyle w:val="Refdenotaalpie"/>
          <w:vertAlign w:val="superscript"/>
          <w:lang w:eastAsia="es-PE"/>
        </w:rPr>
        <w:footnoteReference w:id="5"/>
      </w:r>
      <w:r w:rsidR="00711750" w:rsidRPr="00D25D33">
        <w:rPr>
          <w:rFonts w:ascii="Arial Narrow" w:eastAsia="Arial Narrow" w:hAnsi="Arial Narrow" w:cs="Arial"/>
          <w:bCs/>
          <w:color w:val="000000"/>
          <w:kern w:val="0"/>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5D33">
        <w:rPr>
          <w:rFonts w:ascii="Arial Narrow" w:eastAsia="Arial Narrow" w:hAnsi="Arial Narrow" w:cs="Arial Narrow"/>
          <w:kern w:val="0"/>
          <w14:ligatures w14:val="none"/>
        </w:rPr>
        <w:lastRenderedPageBreak/>
        <w:t xml:space="preserve">Asimismo, </w:t>
      </w:r>
      <w:r w:rsidRPr="00D25D33">
        <w:rPr>
          <w:rFonts w:ascii="Arial Narrow" w:eastAsia="Times New Roman" w:hAnsi="Arial Narrow" w:cs="Arial"/>
          <w:color w:val="000000"/>
          <w:kern w:val="0"/>
          <w:lang w:eastAsia="es-PE"/>
          <w14:ligatures w14:val="none"/>
        </w:rPr>
        <w:t xml:space="preserve">la Secretaría Técnica, en ejercicio de sus facultades, considera </w:t>
      </w:r>
      <w:r w:rsidRPr="00D25D33">
        <w:rPr>
          <w:rFonts w:ascii="Arial Narrow" w:eastAsia="Arial Narrow" w:hAnsi="Arial Narrow" w:cs="Arial"/>
          <w:kern w:val="0"/>
          <w14:ligatures w14:val="none"/>
        </w:rPr>
        <w:t xml:space="preserve">que el hecho denunciado, consistente en que </w:t>
      </w:r>
      <w:r w:rsidR="00D25D33" w:rsidRPr="00D25D33">
        <w:rPr>
          <w:rFonts w:ascii="Arial Narrow" w:eastAsia="Arial Narrow" w:hAnsi="Arial Narrow" w:cs="Arial Narrow"/>
          <w:kern w:val="0"/>
          <w14:ligatures w14:val="none"/>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w:kern w:val="0"/>
          <w14:ligatures w14:val="none"/>
        </w:rPr>
        <w:t xml:space="preserve">. </w:t>
      </w:r>
      <w:bookmarkStart w:id="13" w:name="_Hlk213173539"/>
      <w:r w:rsidRPr="00D25D33">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w:kern w:val="0"/>
          <w:vertAlign w:val="superscript"/>
          <w14:ligatures w14:val="none"/>
        </w:rPr>
        <w:footnoteReference w:id="6"/>
      </w:r>
      <w:r w:rsidRPr="00D25D33">
        <w:rPr>
          <w:rFonts w:ascii="Arial Narrow" w:eastAsia="Arial Narrow" w:hAnsi="Arial Narrow" w:cs="Arial"/>
          <w:kern w:val="0"/>
          <w14:ligatures w14:val="none"/>
        </w:rPr>
        <w:t>.</w:t>
      </w:r>
      <w:bookmarkStart w:id="14" w:name="_Hlk212534267"/>
      <w:bookmarkEnd w:id="13"/>
    </w:p>
    <w:bookmarkEnd w:id="7"/>
    <w:bookmarkEnd w:id="8"/>
    <w:bookmarkEnd w:id="14"/>
    <w:p w14:paraId="432038D6" w14:textId="0A9F6D75" w:rsidR="00CA59A2" w:rsidRPr="00D25D3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5D3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5D33">
        <w:rPr>
          <w:rStyle w:val="Refdenotaalpie"/>
          <w:rFonts w:ascii="Arial Narrow" w:eastAsia="Arial Narrow" w:hAnsi="Arial Narrow" w:cs="Arial Narrow"/>
          <w:kern w:val="0"/>
          <w:vertAlign w:val="superscript"/>
          <w14:ligatures w14:val="none"/>
        </w:rPr>
        <w:footnoteReference w:id="7"/>
      </w:r>
      <w:r w:rsidRPr="00D25D33">
        <w:rPr>
          <w:rFonts w:ascii="Arial Narrow" w:eastAsia="Arial" w:hAnsi="Arial Narrow" w:cs="Arial"/>
          <w:color w:val="000000"/>
          <w:kern w:val="0"/>
          <w:lang w:eastAsia="es-PE"/>
          <w14:ligatures w14:val="none"/>
        </w:rPr>
        <w:t>.</w:t>
      </w:r>
      <w:bookmarkStart w:id="15" w:name="_Hlk214963039"/>
    </w:p>
    <w:p w14:paraId="68C71625" w14:textId="77777777" w:rsidR="00CA59A2" w:rsidRPr="00D25D3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5D33">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5"/>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Times New Roman" w:hAnsi="Arial Narrow" w:cs="Arial"/>
          <w:color w:val="000000"/>
          <w:kern w:val="0"/>
          <w:lang w:val="es-ES" w:eastAsia="es-ES"/>
          <w14:ligatures w14:val="none"/>
        </w:rPr>
        <w:t xml:space="preserve">conviene requerir </w:t>
      </w:r>
      <w:r w:rsidR="00277D54" w:rsidRPr="00277D54">
        <w:rPr>
          <w:rFonts w:ascii="Arial Narrow" w:eastAsia="Times New Roman" w:hAnsi="Arial Narrow" w:cs="Arial"/>
          <w:color w:val="000000"/>
          <w:kern w:val="0"/>
          <w:lang w:val="es-ES" w:eastAsia="es-ES"/>
          <w14:ligatures w14:val="none"/>
        </w:rPr>
        <w:t>a la compañía aseguradora</w:t>
      </w:r>
      <w:r w:rsidRPr="00277D54">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F65B6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64FA2" w:rsidRPr="00F65B6B">
        <w:rPr>
          <w:rFonts w:ascii="Arial Narrow" w:eastAsia="Times New Roman" w:hAnsi="Arial Narrow" w:cs="Arial"/>
          <w:color w:val="000000"/>
          <w:kern w:val="0"/>
          <w:lang w:val="es-ES" w:eastAsia="es-ES"/>
          <w14:ligatures w14:val="none"/>
        </w:rPr>
        <w:t xml:space="preserve">Póliza 1000001429 </w:t>
      </w:r>
      <w:r w:rsidR="00F65B6B" w:rsidRPr="00F65B6B">
        <w:rPr>
          <w:rFonts w:ascii="Arial Narrow" w:eastAsia="Times New Roman" w:hAnsi="Arial Narrow" w:cs="Arial"/>
          <w:color w:val="000000"/>
          <w:kern w:val="0"/>
          <w:lang w:val="es-ES" w:eastAsia="es-ES"/>
          <w14:ligatures w14:val="none"/>
        </w:rPr>
        <w:t xml:space="preserve">del </w:t>
      </w:r>
      <w:r w:rsidR="00664FA2" w:rsidRPr="00F65B6B">
        <w:rPr>
          <w:rFonts w:ascii="Arial Narrow" w:eastAsia="Times New Roman" w:hAnsi="Arial Narrow" w:cs="Arial"/>
          <w:color w:val="000000"/>
          <w:kern w:val="0"/>
          <w:lang w:val="es-ES" w:eastAsia="es-ES"/>
          <w14:ligatures w14:val="none"/>
        </w:rPr>
        <w:t>Seguro de Protección de Tarjetas</w:t>
      </w:r>
      <w:r w:rsidRPr="00F65B6B">
        <w:rPr>
          <w:rFonts w:ascii="Arial Narrow" w:eastAsia="Times New Roman" w:hAnsi="Arial Narrow" w:cs="Arial"/>
          <w:color w:val="000000"/>
          <w:kern w:val="0"/>
          <w:lang w:val="es-ES" w:eastAsia="es-ES"/>
          <w14:ligatures w14:val="none"/>
        </w:rPr>
        <w:t xml:space="preserve">, </w:t>
      </w:r>
      <w:bookmarkStart w:id="17" w:name="_Hlk211877008"/>
      <w:r w:rsidRPr="00F65B6B">
        <w:rPr>
          <w:rFonts w:ascii="Arial Narrow" w:eastAsia="Times New Roman" w:hAnsi="Arial Narrow" w:cs="Arial"/>
          <w:color w:val="000000"/>
          <w:kern w:val="0"/>
          <w:lang w:val="es-ES" w:eastAsia="es-ES"/>
          <w14:ligatures w14:val="none"/>
        </w:rPr>
        <w:t>así como el cargo de remisión de la póliza</w:t>
      </w:r>
      <w:bookmarkEnd w:id="17"/>
      <w:r w:rsidRPr="00F65B6B">
        <w:rPr>
          <w:rFonts w:ascii="Arial Narrow" w:eastAsia="Times New Roman" w:hAnsi="Arial Narrow" w:cs="Arial"/>
          <w:color w:val="000000"/>
          <w:kern w:val="0"/>
          <w:lang w:val="es-ES" w:eastAsia="es-ES"/>
          <w14:ligatures w14:val="none"/>
        </w:rPr>
        <w:t>; (</w:t>
      </w:r>
      <w:proofErr w:type="spellStart"/>
      <w:r w:rsidRPr="00F65B6B">
        <w:rPr>
          <w:rFonts w:ascii="Arial Narrow" w:eastAsia="Times New Roman" w:hAnsi="Arial Narrow" w:cs="Arial"/>
          <w:color w:val="000000"/>
          <w:kern w:val="0"/>
          <w:lang w:val="es-ES" w:eastAsia="es-ES"/>
          <w14:ligatures w14:val="none"/>
        </w:rPr>
        <w:t>ii</w:t>
      </w:r>
      <w:proofErr w:type="spellEnd"/>
      <w:r w:rsidRPr="00F65B6B">
        <w:rPr>
          <w:rFonts w:ascii="Arial Narrow" w:eastAsia="Times New Roman" w:hAnsi="Arial Narrow" w:cs="Arial"/>
          <w:color w:val="000000"/>
          <w:kern w:val="0"/>
          <w:lang w:val="es-ES" w:eastAsia="es-ES"/>
          <w14:ligatures w14:val="none"/>
        </w:rPr>
        <w:t xml:space="preserve">) presentar los medios probatorios que acrediten </w:t>
      </w:r>
      <w:r w:rsidR="00664FA2" w:rsidRPr="00F65B6B">
        <w:rPr>
          <w:rFonts w:ascii="Arial Narrow" w:eastAsia="Times New Roman" w:hAnsi="Arial Narrow" w:cs="Arial"/>
          <w:color w:val="000000"/>
          <w:kern w:val="0"/>
          <w:lang w:val="es-ES" w:eastAsia="es-ES"/>
          <w14:ligatures w14:val="none"/>
        </w:rPr>
        <w:t xml:space="preserve">que la negativa de </w:t>
      </w:r>
      <w:r w:rsidR="00F65B6B" w:rsidRPr="00F65B6B">
        <w:rPr>
          <w:rFonts w:ascii="Arial Narrow" w:eastAsia="Times New Roman" w:hAnsi="Arial Narrow" w:cs="Arial"/>
          <w:color w:val="000000"/>
          <w:kern w:val="0"/>
          <w:lang w:val="es-ES" w:eastAsia="es-ES"/>
          <w14:ligatures w14:val="none"/>
        </w:rPr>
        <w:t>otorgamiento</w:t>
      </w:r>
      <w:r w:rsidR="00664FA2" w:rsidRPr="00F65B6B">
        <w:rPr>
          <w:rFonts w:ascii="Arial Narrow" w:eastAsia="Times New Roman" w:hAnsi="Arial Narrow" w:cs="Arial"/>
          <w:color w:val="000000"/>
          <w:kern w:val="0"/>
          <w:lang w:val="es-ES" w:eastAsia="es-ES"/>
          <w14:ligatures w14:val="none"/>
        </w:rPr>
        <w:t xml:space="preserve"> de cobertura fue justificad</w:t>
      </w:r>
      <w:r w:rsidR="00F65B6B" w:rsidRPr="00F65B6B">
        <w:rPr>
          <w:rFonts w:ascii="Arial Narrow" w:eastAsia="Times New Roman" w:hAnsi="Arial Narrow" w:cs="Arial"/>
          <w:color w:val="000000"/>
          <w:kern w:val="0"/>
          <w:lang w:val="es-ES" w:eastAsia="es-ES"/>
          <w14:ligatures w14:val="none"/>
        </w:rPr>
        <w:t>a</w:t>
      </w:r>
      <w:r w:rsidRPr="00F65B6B">
        <w:rPr>
          <w:rFonts w:ascii="Arial Narrow" w:eastAsia="Times New Roman" w:hAnsi="Arial Narrow" w:cs="Arial"/>
          <w:color w:val="000000"/>
          <w:kern w:val="0"/>
          <w:lang w:val="es-ES" w:eastAsia="es-ES"/>
          <w14:ligatures w14:val="none"/>
        </w:rPr>
        <w:t>; y, (</w:t>
      </w:r>
      <w:proofErr w:type="spellStart"/>
      <w:r w:rsidRPr="00F65B6B">
        <w:rPr>
          <w:rFonts w:ascii="Arial Narrow" w:eastAsia="Times New Roman" w:hAnsi="Arial Narrow" w:cs="Arial"/>
          <w:color w:val="000000"/>
          <w:kern w:val="0"/>
          <w:lang w:val="es-ES" w:eastAsia="es-ES"/>
          <w14:ligatures w14:val="none"/>
        </w:rPr>
        <w:t>iii</w:t>
      </w:r>
      <w:proofErr w:type="spellEnd"/>
      <w:r w:rsidRPr="00F65B6B">
        <w:rPr>
          <w:rFonts w:ascii="Arial Narrow" w:eastAsia="Times New Roman" w:hAnsi="Arial Narrow" w:cs="Arial"/>
          <w:color w:val="000000"/>
          <w:kern w:val="0"/>
          <w:lang w:val="es-ES" w:eastAsia="es-ES"/>
          <w14:ligatures w14:val="none"/>
        </w:rPr>
        <w:t xml:space="preserve">) presentar todas las comunicaciones cursadas </w:t>
      </w:r>
      <w:r w:rsidR="00A87B9B" w:rsidRPr="00F65B6B">
        <w:rPr>
          <w:rFonts w:ascii="Arial Narrow" w:eastAsia="Times New Roman" w:hAnsi="Arial Narrow" w:cs="Arial"/>
          <w:color w:val="000000"/>
          <w:kern w:val="0"/>
          <w:lang w:val="es-ES" w:eastAsia="es-ES"/>
          <w14:ligatures w14:val="none"/>
        </w:rPr>
        <w:t xml:space="preserve">con la parte denunciante </w:t>
      </w:r>
      <w:r w:rsidRPr="00F65B6B">
        <w:rPr>
          <w:rFonts w:ascii="Arial Narrow" w:eastAsia="Times New Roman" w:hAnsi="Arial Narrow" w:cs="Arial"/>
          <w:color w:val="000000"/>
          <w:kern w:val="0"/>
          <w:lang w:val="es-ES" w:eastAsia="es-ES"/>
          <w14:ligatures w14:val="none"/>
        </w:rPr>
        <w:t xml:space="preserve">en virtud </w:t>
      </w:r>
      <w:r w:rsidR="00F01410" w:rsidRPr="00F65B6B">
        <w:rPr>
          <w:rFonts w:ascii="Arial Narrow" w:eastAsia="Times New Roman" w:hAnsi="Arial Narrow" w:cs="Arial"/>
          <w:color w:val="000000"/>
          <w:kern w:val="0"/>
          <w:lang w:val="es-ES" w:eastAsia="es-ES"/>
          <w14:ligatures w14:val="none"/>
        </w:rPr>
        <w:t xml:space="preserve">de los hechos materia </w:t>
      </w:r>
      <w:r w:rsidRPr="00F65B6B">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p>
    <w:bookmarkEnd w:id="16"/>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9C2004F" w14:textId="60916B76" w:rsidR="009638B8" w:rsidRPr="00851887" w:rsidRDefault="00CA59A2" w:rsidP="00851202">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B2593" w:rsidRPr="00CB2593">
        <w:rPr>
          <w:rFonts w:ascii="Arial Narrow" w:eastAsia="Times New Roman" w:hAnsi="Arial Narrow" w:cs="Times New Roman"/>
          <w:color w:val="000000"/>
          <w:kern w:val="0"/>
          <w:shd w:val="clear" w:color="auto" w:fill="FFFFFF"/>
          <w:lang w:eastAsia="es-PE"/>
          <w14:ligatures w14:val="none"/>
        </w:rPr>
        <w:t xml:space="preserve"/>
      </w:r>
      <w:r w:rsidR="00CB2593"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xml:space="preserve"/>
      </w:r>
      <w:r w:rsidRPr="00851887">
        <w:rPr>
          <w:rFonts w:ascii="Arial Narrow" w:eastAsia="Times New Roman" w:hAnsi="Arial Narrow" w:cs="Times New Roman"/>
          <w:color w:val="000000"/>
          <w:kern w:val="0"/>
          <w:shd w:val="clear" w:color="auto" w:fill="FFFFFF"/>
          <w:lang w:eastAsia="es-PE"/>
          <w14:ligatures w14:val="none"/>
        </w:rPr>
        <w:t xml:space="preserve"/>
      </w:r>
      <w:r w:rsidR="00277D54" w:rsidRPr="00851887">
        <w:rPr>
          <w:rFonts w:ascii="Arial Narrow" w:eastAsia="Times New Roman" w:hAnsi="Arial Narrow" w:cs="Times New Roman"/>
          <w:color w:val="000000"/>
          <w:kern w:val="0"/>
          <w:shd w:val="clear" w:color="auto" w:fill="FFFFFF"/>
          <w:lang w:eastAsia="es-PE"/>
          <w14:ligatures w14:val="none"/>
        </w:rPr>
        <w:t/>
      </w:r>
      <w:r w:rsidRPr="0085188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851887">
        <w:rPr>
          <w:rFonts w:ascii="Arial Narrow" w:eastAsia="Times New Roman" w:hAnsi="Arial Narrow" w:cs="Times New Roman"/>
          <w:color w:val="000000"/>
          <w:kern w:val="0"/>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after="0" w:line="240" w:lineRule="auto"/>
        <w:ind w:left="567"/>
        <w:jc w:val="both"/>
        <w:rPr>
          <w:rFonts w:ascii="Arial Narrow" w:eastAsia="Arial Narrow" w:hAnsi="Arial Narrow" w:cs="Arial Narrow"/>
          <w:kern w:val="0"/>
          <w14:ligatures w14:val="none"/>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 los artículos 18 y 19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la compañía aseguradora</w:t>
      </w:r>
      <w:r w:rsidRPr="00851887">
        <w:rPr>
          <w:rFonts w:ascii="Arial Narrow" w:eastAsia="Arial Narrow" w:hAnsi="Arial Narrow" w:cs="Arial Narrow"/>
          <w:kern w:val="0"/>
          <w14:ligatures w14:val="none"/>
        </w:rPr>
        <w:t xml:space="preserve"> habría rechazado injustificadamente la cobertura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rPr>
        <w:t>por</w:t>
      </w:r>
      <w:r w:rsidRPr="00851887">
        <w:rPr>
          <w:rFonts w:ascii="Arial Narrow" w:eastAsia="Arial Narrow" w:hAnsi="Arial Narrow" w:cs="Arial Narrow"/>
          <w:kern w:val="0"/>
          <w14:ligatures w14:val="none"/>
        </w:rPr>
        <w:t xml:space="preserve"> el Siniestro 1001422407</w:t>
      </w:r>
      <w:bookmarkEnd w:id="20"/>
      <w:r w:rsidRPr="00851887">
        <w:rPr>
          <w:rFonts w:ascii="Arial Narrow" w:eastAsia="Arial Narrow" w:hAnsi="Arial Narrow" w:cs="Arial Narrow"/>
          <w:kern w:val="0"/>
          <w14:ligatures w14:val="none"/>
        </w:rPr>
        <w:t>.</w:t>
      </w:r>
    </w:p>
    <w:p w14:paraId="05D39282"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lastRenderedPageBreak/>
        <w:t xml:space="preserve">Presunta </w:t>
      </w:r>
      <w:r w:rsidR="00F210E2" w:rsidRPr="00851887">
        <w:rPr>
          <w:rFonts w:ascii="Arial Narrow" w:eastAsia="Arial Narrow" w:hAnsi="Arial Narrow" w:cs="Arial Narrow"/>
          <w:kern w:val="0"/>
          <w14:ligatures w14:val="none"/>
        </w:rPr>
        <w:t>infracción al literal g) del artículo 56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habría condicionado </w:t>
      </w:r>
      <w:r w:rsidR="002559F9">
        <w:rPr>
          <w:rFonts w:ascii="Arial Narrow" w:eastAsia="Arial Narrow" w:hAnsi="Arial Narrow" w:cs="Arial Narrow"/>
          <w:kern w:val="0"/>
          <w14:ligatures w14:val="none"/>
        </w:rPr>
        <w:t>la evaluación</w:t>
      </w:r>
      <w:r w:rsidRPr="00851887">
        <w:rPr>
          <w:rFonts w:ascii="Arial Narrow" w:eastAsia="Arial Narrow" w:hAnsi="Arial Narrow" w:cs="Arial Narrow"/>
          <w:kern w:val="0"/>
          <w14:ligatures w14:val="none"/>
        </w:rPr>
        <w:t xml:space="preserve"> de la cobertura </w:t>
      </w:r>
      <w:r w:rsidR="00AD4A58" w:rsidRPr="00851887">
        <w:rPr>
          <w:rFonts w:ascii="Arial Narrow" w:eastAsia="Arial Narrow" w:hAnsi="Arial Narrow" w:cs="Arial Narrow"/>
          <w:kern w:val="0"/>
          <w14:ligatures w14:val="none"/>
        </w:rPr>
        <w:t>de la Póliza 1000001429 del Seguro de Protección de Tarjetas</w:t>
      </w:r>
      <w:r w:rsidRPr="00851887">
        <w:rPr>
          <w:rFonts w:ascii="Arial Narrow" w:eastAsia="Arial Narrow" w:hAnsi="Arial Narrow" w:cs="Arial Narrow"/>
          <w:kern w:val="0"/>
          <w14:ligatures w14:val="none"/>
        </w:rPr>
        <w:t xml:space="preserve"> </w:t>
      </w:r>
      <w:r w:rsidR="002C3849" w:rsidRPr="00851887">
        <w:rPr>
          <w:rFonts w:ascii="Arial Narrow" w:eastAsia="Arial Narrow" w:hAnsi="Arial Narrow" w:cs="Arial Narrow"/>
          <w:kern w:val="0"/>
          <w14:ligatures w14:val="none"/>
        </w:rPr>
        <w:t>por el Siniestro 1001422407</w:t>
      </w:r>
      <w:r w:rsidR="00D25D33">
        <w:rPr>
          <w:rFonts w:ascii="Arial Narrow" w:eastAsia="Arial Narrow" w:hAnsi="Arial Narrow" w:cs="Arial Narrow"/>
          <w:kern w:val="0"/>
          <w14:ligatures w14:val="none"/>
        </w:rPr>
        <w:t xml:space="preserve"> </w:t>
      </w:r>
      <w:r w:rsidRPr="00851887">
        <w:rPr>
          <w:rFonts w:ascii="Arial Narrow" w:eastAsia="Arial Narrow" w:hAnsi="Arial Narrow" w:cs="Arial Narrow"/>
          <w:kern w:val="0"/>
          <w14:ligatures w14:val="none"/>
        </w:rPr>
        <w:t xml:space="preserve">al sometimiento del </w:t>
      </w:r>
      <w:r w:rsidR="00851202" w:rsidRPr="00851887">
        <w:rPr>
          <w:rFonts w:ascii="Arial Narrow" w:eastAsia="Arial Narrow" w:hAnsi="Arial Narrow" w:cs="Arial Narrow"/>
          <w:kern w:val="0"/>
          <w14:ligatures w14:val="none"/>
        </w:rPr>
        <w:t xml:space="preserve">denunciante </w:t>
      </w:r>
      <w:r w:rsidRPr="00851887">
        <w:rPr>
          <w:rFonts w:ascii="Arial Narrow" w:eastAsia="Arial Narrow" w:hAnsi="Arial Narrow" w:cs="Arial Narrow"/>
          <w:kern w:val="0"/>
          <w14:ligatures w14:val="none"/>
        </w:rPr>
        <w:t>a una evaluación poligráfica.</w:t>
      </w:r>
    </w:p>
    <w:p w14:paraId="71F2D348" w14:textId="77777777" w:rsidR="009638B8" w:rsidRPr="00851887" w:rsidRDefault="009638B8" w:rsidP="00C97FA6">
      <w:pPr>
        <w:pStyle w:val="Prrafodelista"/>
        <w:spacing w:after="0" w:line="240" w:lineRule="auto"/>
        <w:ind w:left="567"/>
        <w:jc w:val="both"/>
        <w:rPr>
          <w:rFonts w:ascii="Arial Narrow" w:eastAsia="Arial Narrow" w:hAnsi="Arial Narrow" w:cs="Arial Narrow"/>
          <w:kern w:val="0"/>
          <w14:ligatures w14:val="none"/>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887">
        <w:rPr>
          <w:rFonts w:ascii="Arial Narrow" w:eastAsia="Arial Narrow" w:hAnsi="Arial Narrow" w:cs="Arial Narrow"/>
          <w:kern w:val="0"/>
          <w14:ligatures w14:val="none"/>
        </w:rPr>
        <w:t xml:space="preserve">Presunta </w:t>
      </w:r>
      <w:r w:rsidR="00F210E2" w:rsidRPr="00851887">
        <w:rPr>
          <w:rFonts w:ascii="Arial Narrow" w:eastAsia="Arial Narrow" w:hAnsi="Arial Narrow" w:cs="Arial Narrow"/>
          <w:kern w:val="0"/>
          <w14:ligatures w14:val="none"/>
        </w:rPr>
        <w:t>infracción al literal e) del artículo 47 de la Ley 29571, Código de Protección y Defensa del Consumidor</w:t>
      </w:r>
      <w:r w:rsidRPr="00851887">
        <w:rPr>
          <w:rFonts w:ascii="Arial Narrow" w:eastAsia="Arial Narrow" w:hAnsi="Arial Narrow" w:cs="Arial Narrow"/>
          <w:kern w:val="0"/>
          <w14:ligatures w14:val="none"/>
        </w:rPr>
        <w:t xml:space="preserve">, en tanto </w:t>
      </w:r>
      <w:r w:rsidR="007D2BDE" w:rsidRPr="00851887">
        <w:rPr>
          <w:rFonts w:ascii="Arial Narrow" w:eastAsia="Arial Narrow" w:hAnsi="Arial Narrow" w:cs="Arial Narrow"/>
          <w:kern w:val="0"/>
          <w14:ligatures w14:val="none"/>
        </w:rPr>
        <w:t xml:space="preserve">la compañía aseguradora </w:t>
      </w:r>
      <w:r w:rsidRPr="00851887">
        <w:rPr>
          <w:rFonts w:ascii="Arial Narrow" w:eastAsia="Arial Narrow" w:hAnsi="Arial Narrow" w:cs="Arial Narrow"/>
          <w:kern w:val="0"/>
          <w14:ligatures w14:val="none"/>
        </w:rPr>
        <w:t xml:space="preserve">no habría cumplido con entregar al </w:t>
      </w:r>
      <w:r w:rsidR="00851202" w:rsidRPr="00851887">
        <w:rPr>
          <w:rFonts w:ascii="Arial Narrow" w:eastAsia="Arial Narrow" w:hAnsi="Arial Narrow" w:cs="Arial Narrow"/>
          <w:kern w:val="0"/>
          <w14:ligatures w14:val="none"/>
        </w:rPr>
        <w:t>denunciante</w:t>
      </w:r>
      <w:r w:rsidRPr="00851887">
        <w:rPr>
          <w:rFonts w:ascii="Arial Narrow" w:eastAsia="Arial Narrow" w:hAnsi="Arial Narrow" w:cs="Arial Narrow"/>
          <w:kern w:val="0"/>
          <w14:ligatures w14:val="none"/>
        </w:rPr>
        <w:t xml:space="preserve"> las condiciones contractuales </w:t>
      </w:r>
      <w:r w:rsidR="00AD4A58" w:rsidRPr="00851887">
        <w:rPr>
          <w:rFonts w:ascii="Arial Narrow" w:eastAsia="Arial Narrow" w:hAnsi="Arial Narrow" w:cs="Arial Narrow"/>
          <w:kern w:val="0"/>
          <w14:ligatures w14:val="none"/>
        </w:rPr>
        <w:t>de</w:t>
      </w:r>
      <w:r w:rsidRPr="00851887">
        <w:rPr>
          <w:rFonts w:ascii="Arial Narrow" w:eastAsia="Arial Narrow" w:hAnsi="Arial Narrow" w:cs="Arial Narrow"/>
          <w:kern w:val="0"/>
          <w14:ligatures w14:val="none"/>
        </w:rPr>
        <w:t xml:space="preserve"> </w:t>
      </w:r>
      <w:r w:rsidR="00AD4A58" w:rsidRPr="00851887">
        <w:rPr>
          <w:rFonts w:ascii="Arial Narrow" w:eastAsia="Arial Narrow" w:hAnsi="Arial Narrow" w:cs="Arial Narrow"/>
          <w:kern w:val="0"/>
          <w14:ligatures w14:val="none"/>
        </w:rPr>
        <w:t>la Póliza 1000001429 del Seguro de Protección de Tarjetas</w:t>
      </w:r>
      <w:r w:rsidRPr="00851887">
        <w:rPr>
          <w:rFonts w:ascii="Arial Narrow" w:eastAsia="Arial Narrow" w:hAnsi="Arial Narrow" w:cs="Arial Narrow"/>
          <w:kern w:val="0"/>
          <w14:ligatures w14:val="none"/>
        </w:rPr>
        <w:t>.</w:t>
      </w:r>
    </w:p>
    <w:bookmarkEnd w:id="18"/>
    <w:bookmarkEnd w:id="19"/>
    <w:p w14:paraId="042B3F54" w14:textId="777BBF33" w:rsidR="00CA59A2" w:rsidRPr="00851887" w:rsidRDefault="00CA59A2" w:rsidP="00EB4D2D">
      <w:pPr>
        <w:spacing w:after="0" w:line="240" w:lineRule="auto"/>
        <w:jc w:val="both"/>
        <w:rPr>
          <w:rFonts w:ascii="Arial Narrow" w:eastAsia="Arial Narrow" w:hAnsi="Arial Narrow" w:cs="Arial Narrow"/>
          <w:kern w:val="0"/>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851887">
        <w:rPr>
          <w:rFonts w:ascii="Arial Narrow" w:eastAsia="Arial Narrow" w:hAnsi="Arial Narrow" w:cs="Arial Narrow"/>
          <w:b/>
          <w:color w:val="000000"/>
          <w:kern w:val="0"/>
          <w:lang w:eastAsia="es-PE"/>
          <w14:ligatures w14:val="none"/>
        </w:rPr>
        <w:t>SEGUNDO:</w:t>
      </w:r>
      <w:r w:rsidRPr="008518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887">
        <w:rPr>
          <w:rFonts w:ascii="Arial Narrow" w:eastAsia="Times New Roman" w:hAnsi="Arial Narrow" w:cs="Arial"/>
          <w:color w:val="000000"/>
          <w:kern w:val="0"/>
          <w:lang w:val="es-ES" w:eastAsia="es-ES"/>
          <w14:ligatures w14:val="none"/>
        </w:rPr>
        <w:t xml:space="preserve">del </w:t>
      </w:r>
      <w:r w:rsidR="00CB2593" w:rsidRPr="00851887">
        <w:rPr>
          <w:rFonts w:ascii="Arial Narrow" w:eastAsia="Times New Roman" w:hAnsi="Arial Narrow" w:cs="Arial"/>
          <w:color w:val="000000"/>
          <w:kern w:val="0"/>
          <w:lang w:val="es-ES" w:eastAsia="es-ES"/>
          <w14:ligatures w14:val="none"/>
        </w:rPr>
        <w:t>24 de abril de 2026, subsanada mediante escrito del 2 de junio</w:t>
      </w:r>
      <w:r w:rsidR="00CB2593" w:rsidRPr="00CB2593">
        <w:rPr>
          <w:rFonts w:ascii="Arial Narrow" w:eastAsia="Times New Roman" w:hAnsi="Arial Narrow" w:cs="Arial"/>
          <w:color w:val="000000"/>
          <w:kern w:val="0"/>
          <w:lang w:val="es-ES" w:eastAsia="es-ES"/>
          <w14:ligatures w14:val="none"/>
        </w:rPr>
        <w:t xml:space="preserve">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277D54" w:rsidRPr="00277D54">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72DC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B2593" w:rsidRPr="00CB2593">
        <w:rPr>
          <w:rFonts w:ascii="Arial Narrow" w:eastAsia="Times New Roman" w:hAnsi="Arial Narrow" w:cs="Arial"/>
          <w:color w:val="000000"/>
          <w:kern w:val="0"/>
          <w:lang w:val="es-ES" w:eastAsia="es-ES"/>
          <w14:ligatures w14:val="none"/>
        </w:rPr>
        <w:t>24 de abril de 2026, subsanada mediante escrito del 2 de junio de 2026</w:t>
      </w:r>
      <w:r w:rsidRPr="00277D54">
        <w:rPr>
          <w:rFonts w:ascii="Arial Narrow" w:eastAsia="Calibri" w:hAnsi="Arial Narrow" w:cs="Arial"/>
          <w:kern w:val="0"/>
          <w14:ligatures w14:val="none"/>
        </w:rPr>
        <w:t xml:space="preserve">, </w:t>
      </w:r>
      <w:r w:rsidRPr="00277D54">
        <w:rPr>
          <w:rFonts w:ascii="Arial Narrow" w:eastAsia="Arial Narrow" w:hAnsi="Arial Narrow" w:cs="Arial Narrow"/>
          <w:color w:val="000000"/>
          <w:kern w:val="0"/>
          <w:lang w:eastAsia="es-PE"/>
          <w14:ligatures w14:val="none"/>
        </w:rPr>
        <w:t>a</w:t>
      </w:r>
      <w:r w:rsidRPr="00277D54">
        <w:rPr>
          <w:rFonts w:ascii="Arial Narrow" w:eastAsia="Times New Roman" w:hAnsi="Arial Narrow" w:cs="Times New Roman"/>
          <w:color w:val="000000"/>
          <w:kern w:val="0"/>
          <w:shd w:val="clear" w:color="auto" w:fill="FFFFFF"/>
          <w:lang w:eastAsia="es-PE"/>
          <w14:ligatures w14:val="none"/>
        </w:rPr>
        <w:t xml:space="preserve"> </w:t>
      </w:r>
      <w:r w:rsidR="00277D54" w:rsidRPr="00277D54">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277D54">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254A5EE0"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F65B6B" w:rsidRPr="00F65B6B">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Times New Roman" w:hAnsi="Arial Narrow" w:cs="Arial"/>
          <w:color w:val="000000"/>
          <w:kern w:val="0"/>
          <w:lang w:val="es-ES" w:eastAsia="es-ES"/>
          <w14:ligatures w14:val="none"/>
        </w:rPr>
        <w:t>ii</w:t>
      </w:r>
      <w:proofErr w:type="spellEnd"/>
      <w:r w:rsidR="00F65B6B" w:rsidRPr="00F65B6B">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Times New Roman" w:hAnsi="Arial Narrow" w:cs="Arial"/>
          <w:color w:val="000000"/>
          <w:kern w:val="0"/>
          <w:lang w:val="es-ES" w:eastAsia="es-ES"/>
          <w14:ligatures w14:val="none"/>
        </w:rPr>
        <w:t>iii</w:t>
      </w:r>
      <w:proofErr w:type="spellEnd"/>
      <w:r w:rsidR="00F65B6B" w:rsidRPr="00F65B6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A0D780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277D54">
        <w:rPr>
          <w:rFonts w:ascii="Arial Narrow" w:hAnsi="Arial Narrow" w:cs="Arial"/>
          <w:bCs/>
          <w:spacing w:val="-3"/>
          <w:kern w:val="0"/>
          <w14:ligatures w14:val="none"/>
        </w:rPr>
        <w:t xml:space="preserve"/>
      </w:r>
      <w:r w:rsidR="00277D54" w:rsidRPr="00277D54">
        <w:rPr>
          <w:rFonts w:ascii="Arial Narrow" w:hAnsi="Arial Narrow" w:cs="Arial"/>
          <w:bCs/>
          <w:spacing w:val="-3"/>
          <w:kern w:val="0"/>
          <w14:ligatures w14:val="none"/>
        </w:rPr>
        <w:t/>
      </w:r>
      <w:r w:rsidRPr="00277D54">
        <w:rPr>
          <w:rFonts w:ascii="Arial Narrow" w:hAnsi="Arial Narrow" w:cs="Arial"/>
          <w:bCs/>
          <w:spacing w:val="-3"/>
          <w:kern w:val="0"/>
          <w14:ligatures w14:val="none"/>
        </w:rPr>
        <w:t xml:space="preserve"/>
      </w:r>
      <w:r w:rsidR="00277D54" w:rsidRPr="00277D54">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277D54">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4"/>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58116D1" w:rsidR="00CA59A2" w:rsidRPr="00277D54"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77D54" w:rsidRPr="00277D54">
        <w:rPr>
          <w:rFonts w:ascii="Arial Narrow" w:eastAsia="Arial Narrow" w:hAnsi="Arial Narrow" w:cs="Arial Narrow"/>
          <w:bCs/>
        </w:rPr>
        <w:t>Pac</w:t>
      </w:r>
      <w:r w:rsidR="00277D54">
        <w:rPr>
          <w:rFonts w:ascii="Arial Narrow" w:eastAsia="Arial Narrow" w:hAnsi="Arial Narrow" w:cs="Arial Narrow"/>
          <w:bCs/>
        </w:rPr>
        <w:t>í</w:t>
      </w:r>
      <w:r w:rsidR="00277D54" w:rsidRPr="00277D54">
        <w:rPr>
          <w:rFonts w:ascii="Arial Narrow" w:eastAsia="Arial Narrow" w:hAnsi="Arial Narrow" w:cs="Arial Narrow"/>
          <w:bCs/>
        </w:rPr>
        <w:t xml:space="preserve">fico Compañía de Seguros y Reaseguros </w:t>
      </w:r>
      <w:r w:rsidRPr="00277D54">
        <w:rPr>
          <w:rFonts w:ascii="Arial Narrow" w:eastAsia="Arial Narrow" w:hAnsi="Arial Narrow" w:cs="Arial Narrow"/>
          <w:bCs/>
        </w:rPr>
        <w:t xml:space="preserve">S.A. </w:t>
      </w:r>
      <w:r w:rsidRPr="00277D54">
        <w:rPr>
          <w:rFonts w:ascii="Arial Narrow" w:hAnsi="Arial Narrow"/>
          <w:shd w:val="clear" w:color="auto" w:fill="FFFFFF"/>
        </w:rPr>
        <w:t xml:space="preserve">para que </w:t>
      </w:r>
      <w:r w:rsidRPr="00277D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ind w:left="567" w:hanging="567"/>
        <w:jc w:val="both"/>
        <w:rPr>
          <w:rFonts w:ascii="Arial Narrow" w:hAnsi="Arial Narrow" w:cs="Arial"/>
          <w:sz w:val="16"/>
          <w:szCs w:val="16"/>
        </w:rPr>
      </w:pPr>
      <w:r w:rsidRPr="00CB2593">
        <w:rPr>
          <w:rStyle w:val="Refdenotaalpie"/>
          <w:rFonts w:ascii="Arial Narrow" w:hAnsi="Arial Narrow" w:cs="Arial"/>
          <w:sz w:val="16"/>
          <w:szCs w:val="16"/>
          <w:vertAlign w:val="superscript"/>
        </w:rPr>
        <w:footnoteRef/>
      </w:r>
      <w:r w:rsidRPr="00CB2593">
        <w:rPr>
          <w:rFonts w:ascii="Arial Narrow" w:hAnsi="Arial Narrow" w:cs="Arial"/>
          <w:sz w:val="16"/>
          <w:szCs w:val="16"/>
        </w:rPr>
        <w:t xml:space="preserve"> </w:t>
      </w:r>
      <w:r w:rsidRPr="00CB2593">
        <w:rPr>
          <w:rFonts w:ascii="Arial Narrow" w:hAnsi="Arial Narrow" w:cs="Arial"/>
          <w:sz w:val="16"/>
          <w:szCs w:val="16"/>
        </w:rPr>
        <w:tab/>
        <w:t xml:space="preserve">Denuncia remitida a esta Comisión mediante </w:t>
      </w:r>
      <w:r w:rsidR="00CB2593" w:rsidRPr="00CB2593">
        <w:rPr>
          <w:rFonts w:ascii="Arial Narrow" w:hAnsi="Arial Narrow" w:cs="Arial"/>
          <w:sz w:val="16"/>
          <w:szCs w:val="16"/>
        </w:rPr>
        <w:t xml:space="preserve">DOCUMENTO DE TRASLADO </w:t>
      </w:r>
      <w:proofErr w:type="spellStart"/>
      <w:r w:rsidR="00CB2593" w:rsidRPr="00CB2593">
        <w:rPr>
          <w:rFonts w:ascii="Arial Narrow" w:hAnsi="Arial Narrow" w:cs="Arial"/>
          <w:sz w:val="16"/>
          <w:szCs w:val="16"/>
        </w:rPr>
        <w:t/>
      </w:r>
      <w:proofErr w:type="spellEnd"/>
      <w:r w:rsidR="00CB2593" w:rsidRPr="00CB2593">
        <w:rPr>
          <w:rFonts w:ascii="Arial Narrow" w:hAnsi="Arial Narrow" w:cs="Arial"/>
          <w:sz w:val="16"/>
          <w:szCs w:val="16"/>
        </w:rPr>
        <w:t xml:space="preserve"> 156-2026-ILN-CPC/INDECOPI </w:t>
      </w:r>
      <w:r w:rsidRPr="00CB2593">
        <w:rPr>
          <w:rFonts w:ascii="Arial Narrow" w:hAnsi="Arial Narrow" w:cs="Arial"/>
          <w:sz w:val="16"/>
          <w:szCs w:val="16"/>
        </w:rPr>
        <w:t xml:space="preserve">de fecha </w:t>
      </w:r>
      <w:r w:rsidR="00CB2593" w:rsidRPr="00CB2593">
        <w:rPr>
          <w:rFonts w:ascii="Arial Narrow" w:hAnsi="Arial Narrow" w:cs="Arial"/>
          <w:sz w:val="16"/>
          <w:szCs w:val="16"/>
        </w:rPr>
        <w:t>8 de mayo de 2026</w:t>
      </w:r>
      <w:r w:rsidRPr="00CB2593">
        <w:rPr>
          <w:rFonts w:ascii="Arial Narrow" w:hAnsi="Arial Narrow" w:cs="Arial"/>
          <w:sz w:val="16"/>
          <w:szCs w:val="16"/>
        </w:rPr>
        <w:t xml:space="preserve">, </w:t>
      </w:r>
      <w:r w:rsidR="00D95607" w:rsidRPr="00CB2593">
        <w:rPr>
          <w:rFonts w:ascii="Arial Narrow" w:hAnsi="Arial Narrow" w:cs="Arial"/>
          <w:sz w:val="16"/>
          <w:szCs w:val="16"/>
        </w:rPr>
        <w:t xml:space="preserve">recibida </w:t>
      </w:r>
      <w:r w:rsidRPr="00CB2593">
        <w:rPr>
          <w:rFonts w:ascii="Arial Narrow" w:hAnsi="Arial Narrow" w:cs="Arial"/>
          <w:sz w:val="16"/>
          <w:szCs w:val="16"/>
        </w:rPr>
        <w:t xml:space="preserve">el </w:t>
      </w:r>
      <w:r w:rsidR="00CB2593" w:rsidRPr="00CB2593">
        <w:rPr>
          <w:rFonts w:ascii="Arial Narrow" w:hAnsi="Arial Narrow" w:cs="Arial"/>
          <w:sz w:val="16"/>
          <w:szCs w:val="16"/>
        </w:rPr>
        <w:t>14 de mayo de 2026</w:t>
      </w:r>
      <w:r w:rsidRPr="00CB2593">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20DB0" w:rsidRDefault="00121544" w:rsidP="00EB4D2D">
      <w:pPr>
        <w:pStyle w:val="Textonotapie"/>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