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1EE82CA" w:rsidR="00CA59A2" w:rsidRPr="0026598E" w:rsidRDefault="00CA59A2" w:rsidP="00B53B4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Times New Roman" w:hAnsi="Arial Narrow" w:cs="Times New Roman"/>
          <w:b/>
          <w:bCs/>
          <w:color w:val="000000"/>
          <w:kern w:val="0"/>
          <w:shd w:val="clear" w:color="auto" w:fill="FFFFFF"/>
          <w:lang w:eastAsia="es-PE"/>
          <w14:ligatures w14:val="none"/>
        </w:rPr>
        <w:t>1408-2025/CC1</w:t>
      </w:r>
    </w:p>
    <w:p w14:paraId="7E5DC22B" w14: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Arial Narrow" w:hAnsi="Arial Narrow" w:cs="Arial Narrow"/>
          <w:b/>
          <w:color w:val="000000"/>
          <w:kern w:val="0"/>
          <w:lang w:eastAsia="es-PE"/>
          <w14:ligatures w14:val="none"/>
        </w:rPr>
        <w:t xml:space="preserve"/>
      </w:r>
      <w:r w:rsidR="001F408F" w:rsidRPr="00D07D9A">
        <w:rPr>
          <w:rFonts w:ascii="Arial Narrow" w:eastAsia="Arial Narrow" w:hAnsi="Arial Narrow" w:cs="Arial Narrow"/>
          <w:b/>
          <w:color w:val="000000"/>
          <w:kern w:val="0"/>
          <w:lang w:eastAsia="es-PE"/>
          <w14:ligatures w14:val="none"/>
        </w:rPr>
        <w:t xml:space="preserve"/>
      </w:r>
      <w:r w:rsidRPr="00D07D9A">
        <w:rPr>
          <w:rFonts w:ascii="Arial Narrow" w:eastAsia="Arial Narrow" w:hAnsi="Arial Narrow" w:cs="Arial Narrow"/>
          <w:b/>
          <w:color w:val="000000"/>
          <w:kern w:val="0"/>
          <w:lang w:eastAsia="es-PE"/>
          <w14:ligatures w14:val="none"/>
        </w:rPr>
        <w:t xml:space="preserve"/>
      </w:r>
      <w:r w:rsidR="001F408F" w:rsidRPr="00D07D9A">
        <w:rPr>
          <w:rFonts w:ascii="Arial Narrow" w:eastAsia="Arial Narrow" w:hAnsi="Arial Narrow" w:cs="Arial Narrow"/>
          <w:b/>
          <w:color w:val="000000"/>
          <w:kern w:val="0"/>
          <w:lang w:eastAsia="es-PE"/>
          <w14:ligatures w14:val="none"/>
        </w:rPr>
        <w:t/>
      </w:r>
      <w:r w:rsidRPr="00D07D9A">
        <w:rPr>
          <w:rFonts w:ascii="Arial Narrow" w:eastAsia="Arial Narrow" w:hAnsi="Arial Narrow" w:cs="Arial Narrow"/>
          <w:b/>
          <w:color w:val="000000"/>
          <w:kern w:val="0"/>
          <w:lang w:eastAsia="es-PE"/>
          <w14:ligatures w14:val="none"/>
        </w:rPr>
        <w:t/>
      </w:r>
    </w:p>
    <w:p w14:paraId="6DEEEDFE" w14: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30B1" w:rsidRPr="006330B1">
        <w:rPr>
          <w:rFonts w:ascii="Arial Narrow" w:eastAsia="Arial Narrow" w:hAnsi="Arial Narrow" w:cs="Arial Narrow"/>
          <w:b/>
          <w:color w:val="000000"/>
          <w:kern w:val="0"/>
          <w:lang w:eastAsia="es-PE"/>
          <w14:ligatures w14:val="none"/>
        </w:rPr>
        <w:t>INTERSEGURO COMPAÑ</w:t>
      </w:r>
      <w:r w:rsidR="006330B1">
        <w:rPr>
          <w:rFonts w:ascii="Arial Narrow" w:eastAsia="Arial Narrow" w:hAnsi="Arial Narrow" w:cs="Arial Narrow"/>
          <w:b/>
          <w:color w:val="000000"/>
          <w:kern w:val="0"/>
          <w:lang w:eastAsia="es-PE"/>
          <w14:ligatures w14:val="none"/>
        </w:rPr>
        <w:t>Í</w:t>
      </w:r>
      <w:r w:rsidR="006330B1" w:rsidRPr="006330B1">
        <w:rPr>
          <w:rFonts w:ascii="Arial Narrow" w:eastAsia="Arial Narrow" w:hAnsi="Arial Narrow" w:cs="Arial Narrow"/>
          <w:b/>
          <w:color w:val="000000"/>
          <w:kern w:val="0"/>
          <w:lang w:eastAsia="es-PE"/>
          <w14:ligatures w14:val="none"/>
        </w:rPr>
        <w:t>A DE SEGUROS S.</w:t>
      </w:r>
      <w:r w:rsidRPr="006330B1">
        <w:rPr>
          <w:rFonts w:ascii="Arial Narrow" w:eastAsia="Arial Narrow" w:hAnsi="Arial Narrow" w:cs="Arial Narrow"/>
          <w:b/>
          <w:color w:val="000000"/>
          <w:kern w:val="0"/>
          <w:lang w:eastAsia="es-PE"/>
          <w14:ligatures w14:val="none"/>
        </w:rPr>
        <w:t>A. (</w:t>
      </w:r>
      <w:r w:rsidR="006330B1" w:rsidRPr="006330B1">
        <w:rPr>
          <w:rFonts w:ascii="Arial Narrow" w:eastAsia="Arial Narrow" w:hAnsi="Arial Narrow" w:cs="Arial Narrow"/>
          <w:b/>
          <w:color w:val="000000"/>
          <w:kern w:val="0"/>
          <w:lang w:eastAsia="es-PE"/>
          <w14:ligatures w14:val="none"/>
        </w:rPr>
        <w:t>INTERSEGURO</w:t>
      </w:r>
      <w:r w:rsidRPr="006330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9606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7E1B2B"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973BB">
        <w:rPr>
          <w:rFonts w:ascii="Arial Narrow" w:eastAsia="Times New Roman" w:hAnsi="Arial Narrow" w:cs="Times New Roman"/>
          <w:color w:val="000000"/>
          <w:kern w:val="0"/>
          <w:shd w:val="clear" w:color="auto" w:fill="FFFFFF"/>
          <w:lang w:eastAsia="es-PE"/>
          <w14:ligatures w14:val="none"/>
        </w:rPr>
        <w:t>4</w:t>
      </w:r>
      <w:r w:rsidRPr="000771CA">
        <w:rPr>
          <w:rFonts w:ascii="Arial Narrow" w:eastAsia="Times New Roman" w:hAnsi="Arial Narrow" w:cs="Times New Roman"/>
          <w:color w:val="000000"/>
          <w:kern w:val="0"/>
          <w:shd w:val="clear" w:color="auto" w:fill="FFFFFF"/>
          <w:lang w:eastAsia="es-PE"/>
          <w14:ligatures w14:val="none"/>
        </w:rPr>
        <w:t xml:space="preserve"> de </w:t>
      </w:r>
      <w:r w:rsidR="007D6E2B">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53B4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60B5D5B0" w14:textId="578E1304" w:rsidR="00CA59A2" w:rsidRPr="0026598E" w:rsidRDefault="00CA59A2" w:rsidP="00B53B4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44143">
        <w:rPr>
          <w:rFonts w:ascii="Arial Narrow" w:eastAsia="Times New Roman" w:hAnsi="Arial Narrow" w:cs="Arial"/>
          <w:color w:val="000000"/>
          <w:kern w:val="0"/>
          <w:lang w:val="es-ES" w:eastAsia="es-ES"/>
          <w14:ligatures w14:val="none"/>
        </w:rPr>
        <w:t xml:space="preserve">Mediante el escrito del 16 de mayo de 2025 la señora [APELLIDO] denunció a Interseguro por presuntas infracciones a la Ley 29571, Código de Protección y Defensa del Consumidor (en adelante, Código), señalando lo siguiente:</w:t>
      </w:r>
      <w:r w:rsidR="00CB18F4" w:rsidRPr="00344143">
        <w:rPr>
          <w:rFonts w:ascii="Arial Narrow" w:eastAsia="Times New Roman" w:hAnsi="Arial Narrow" w:cs="Arial"/>
          <w:color w:val="000000"/>
          <w:kern w:val="0"/>
          <w:lang w:val="es-ES" w:eastAsia="es-ES"/>
          <w14:ligatures w14:val="none"/>
        </w:rPr>
        <w:t/>
      </w:r>
      <w:r w:rsidRPr="00344143">
        <w:rPr>
          <w:rStyle w:val="Refdenotaalpie"/>
          <w:rFonts w:ascii="Arial Narrow" w:eastAsia="Times New Roman" w:hAnsi="Arial Narrow" w:cs="Times New Roman"/>
          <w:color w:val="000000"/>
          <w:kern w:val="0"/>
          <w:vertAlign w:val="superscript"/>
          <w:lang w:val="es-ES" w:eastAsia="es-ES"/>
          <w14:ligatures w14:val="none"/>
        </w:rPr>
        <w:footnoteReference w:id="1"/>
      </w:r>
      <w:r w:rsidRPr="00344143">
        <w:rPr>
          <w:rFonts w:ascii="Arial Narrow" w:eastAsia="Calibri" w:hAnsi="Arial Narrow" w:cs="Arial"/>
          <w:kern w:val="0"/>
          <w14:ligatures w14:val="none"/>
        </w:rPr>
        <w:t xml:space="preserve"/>
      </w:r>
      <w:r w:rsidR="00CB18F4" w:rsidRPr="00344143">
        <w:rPr>
          <w:rFonts w:ascii="Arial Narrow" w:eastAsia="Calibri" w:hAnsi="Arial Narrow" w:cs="Arial"/>
          <w:kern w:val="0"/>
          <w14:ligatures w14:val="none"/>
        </w:rPr>
        <w:t xml:space="preserve"/>
      </w:r>
      <w:r w:rsidRPr="00344143">
        <w:rPr>
          <w:rFonts w:ascii="Arial Narrow" w:eastAsia="Calibri" w:hAnsi="Arial Narrow" w:cs="Arial"/>
          <w:kern w:val="0"/>
          <w14:ligatures w14:val="none"/>
        </w:rPr>
        <w:t/>
      </w:r>
      <w:r w:rsidRPr="00344143">
        <w:rPr>
          <w:rFonts w:ascii="Arial Narrow" w:eastAsia="Times New Roman" w:hAnsi="Arial Narrow" w:cs="Arial"/>
          <w:color w:val="000000"/>
          <w:kern w:val="0"/>
          <w:lang w:val="es-ES" w:eastAsia="es-ES"/>
          <w14:ligatures w14:val="none"/>
        </w:rPr>
        <w:t xml:space="preserve"/>
      </w:r>
      <w:proofErr w:type="spellStart"/>
      <w:r w:rsidR="00CB18F4" w:rsidRPr="00344143">
        <w:rPr>
          <w:rFonts w:ascii="Arial Narrow" w:eastAsia="Times New Roman" w:hAnsi="Arial Narrow" w:cs="Arial"/>
          <w:color w:val="000000"/>
          <w:kern w:val="0"/>
          <w:lang w:val="es-ES" w:eastAsia="es-ES"/>
          <w14:ligatures w14:val="none"/>
        </w:rPr>
        <w:t/>
      </w:r>
      <w:proofErr w:type="spellEnd"/>
      <w:r w:rsidR="00CB18F4" w:rsidRPr="00CB18F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53B4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23B950" w14: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277A">
        <w:rPr>
          <w:rFonts w:ascii="Arial Narrow" w:eastAsia="Times New Roman" w:hAnsi="Arial Narrow" w:cs="Arial"/>
          <w:color w:val="000000"/>
          <w:kern w:val="0"/>
          <w:lang w:eastAsia="es-ES"/>
          <w14:ligatures w14:val="none"/>
        </w:rPr>
        <w:t xml:space="preserve">El 9 de </w:t>
      </w:r>
      <w:r w:rsidRPr="0051603A">
        <w:rPr>
          <w:rFonts w:ascii="Arial Narrow" w:eastAsia="Times New Roman" w:hAnsi="Arial Narrow" w:cs="Arial"/>
          <w:color w:val="000000"/>
          <w:kern w:val="0"/>
          <w:lang w:eastAsia="es-ES"/>
          <w14:ligatures w14:val="none"/>
        </w:rPr>
        <w:t xml:space="preserve">febrero del 2024, </w:t>
      </w:r>
      <w:r w:rsidR="00A3512F" w:rsidRPr="00A3512F">
        <w:rPr>
          <w:rFonts w:ascii="Arial Narrow" w:eastAsia="Times New Roman" w:hAnsi="Arial Narrow" w:cs="Arial"/>
          <w:color w:val="000000"/>
          <w:kern w:val="0"/>
          <w:lang w:eastAsia="es-ES"/>
          <w14:ligatures w14:val="none"/>
        </w:rPr>
        <w:t xml:space="preserve">sufrió lesiones producto de </w:t>
      </w:r>
      <w:r w:rsidRPr="0051603A">
        <w:rPr>
          <w:rFonts w:ascii="Arial Narrow" w:eastAsia="Times New Roman" w:hAnsi="Arial Narrow" w:cs="Arial"/>
          <w:color w:val="000000"/>
          <w:kern w:val="0"/>
          <w:lang w:eastAsia="es-ES"/>
          <w14:ligatures w14:val="none"/>
        </w:rPr>
        <w:t>un accidente de tránsito en el que participó un vehículo con Placa de Rodaje BBG573, el cual contaba con Seguro Obligatorio por Accidente de Tránsito – Certificado 592996859</w:t>
      </w:r>
      <w:r w:rsidR="008835DE" w:rsidRPr="0051603A">
        <w:rPr>
          <w:rFonts w:ascii="Arial Narrow" w:eastAsia="Times New Roman" w:hAnsi="Arial Narrow" w:cs="Arial"/>
          <w:color w:val="000000"/>
          <w:kern w:val="0"/>
          <w:lang w:eastAsia="es-ES"/>
          <w14:ligatures w14:val="none"/>
        </w:rPr>
        <w:t xml:space="preserve"> (en adelante, SOAT)</w:t>
      </w:r>
      <w:r w:rsidRPr="0051603A">
        <w:rPr>
          <w:rFonts w:ascii="Arial Narrow" w:eastAsia="Times New Roman" w:hAnsi="Arial Narrow" w:cs="Arial"/>
          <w:color w:val="000000"/>
          <w:kern w:val="0"/>
          <w:lang w:eastAsia="es-ES"/>
          <w14:ligatures w14:val="none"/>
        </w:rPr>
        <w:t xml:space="preserve"> </w:t>
      </w:r>
      <w:r w:rsidR="008835DE" w:rsidRPr="0051603A">
        <w:rPr>
          <w:rFonts w:ascii="Arial Narrow" w:eastAsia="Times New Roman" w:hAnsi="Arial Narrow" w:cs="Arial"/>
          <w:color w:val="000000"/>
          <w:kern w:val="0"/>
          <w:lang w:eastAsia="es-ES"/>
          <w14:ligatures w14:val="none"/>
        </w:rPr>
        <w:t xml:space="preserve">contratado con </w:t>
      </w:r>
      <w:proofErr w:type="spellStart"/>
      <w:r w:rsidR="008835DE" w:rsidRPr="0051603A">
        <w:rPr>
          <w:rFonts w:ascii="Arial Narrow" w:eastAsia="Times New Roman" w:hAnsi="Arial Narrow" w:cs="Arial"/>
          <w:color w:val="000000"/>
          <w:kern w:val="0"/>
          <w:lang w:eastAsia="es-ES"/>
          <w14:ligatures w14:val="none"/>
        </w:rPr>
        <w:t>Interseguro</w:t>
      </w:r>
      <w:proofErr w:type="spellEnd"/>
      <w:r w:rsidR="008835DE" w:rsidRPr="0051603A">
        <w:rPr>
          <w:rFonts w:ascii="Arial Narrow" w:eastAsia="Times New Roman" w:hAnsi="Arial Narrow" w:cs="Arial"/>
          <w:color w:val="000000"/>
          <w:kern w:val="0"/>
          <w:lang w:eastAsia="es-ES"/>
          <w14:ligatures w14:val="none"/>
        </w:rPr>
        <w:t xml:space="preserve">, </w:t>
      </w:r>
      <w:r w:rsidRPr="0051603A">
        <w:rPr>
          <w:rFonts w:ascii="Arial Narrow" w:eastAsia="Times New Roman" w:hAnsi="Arial Narrow" w:cs="Arial"/>
          <w:color w:val="000000"/>
          <w:kern w:val="0"/>
          <w:lang w:eastAsia="es-ES"/>
          <w14:ligatures w14:val="none"/>
        </w:rPr>
        <w:t xml:space="preserve">vigente desde el 5 de julio del 2023 hasta el 5 de julio del 2024. </w:t>
      </w:r>
    </w:p>
    <w:p w14:paraId="75A234B9" w14:textId="77777777" w:rsidR="00715D40" w:rsidRPr="0051603A" w:rsidRDefault="00715D40" w:rsidP="00B53B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F847D" w14: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3A">
        <w:rPr>
          <w:rFonts w:ascii="Arial Narrow" w:eastAsia="Times New Roman" w:hAnsi="Arial Narrow" w:cs="Arial"/>
          <w:color w:val="000000"/>
          <w:kern w:val="0"/>
          <w:lang w:eastAsia="es-ES"/>
          <w14:ligatures w14:val="none"/>
        </w:rPr>
        <w:t>El 11 de marzo d</w:t>
      </w:r>
      <w:r w:rsidRPr="00BD277A">
        <w:rPr>
          <w:rFonts w:ascii="Arial Narrow" w:eastAsia="Times New Roman" w:hAnsi="Arial Narrow" w:cs="Arial"/>
          <w:color w:val="000000"/>
          <w:kern w:val="0"/>
          <w:lang w:eastAsia="es-ES"/>
          <w14:ligatures w14:val="none"/>
        </w:rPr>
        <w:t xml:space="preserve">el 2025, presentó solicitud de indemnización por invalidez permanente del 90%, conforme a las secuelas ocasionadas por el accidente de tránsito del 9 de febrero del 2024, </w:t>
      </w:r>
      <w:r w:rsidR="00A3512F">
        <w:rPr>
          <w:rFonts w:ascii="Arial Narrow" w:eastAsia="Times New Roman" w:hAnsi="Arial Narrow" w:cs="Arial"/>
          <w:color w:val="000000"/>
          <w:kern w:val="0"/>
          <w:lang w:eastAsia="es-ES"/>
          <w14:ligatures w14:val="none"/>
        </w:rPr>
        <w:t>asimismo, adjuntó</w:t>
      </w:r>
      <w:r w:rsidRPr="00BD277A">
        <w:rPr>
          <w:rFonts w:ascii="Arial Narrow" w:eastAsia="Times New Roman" w:hAnsi="Arial Narrow" w:cs="Arial"/>
          <w:color w:val="000000"/>
          <w:kern w:val="0"/>
          <w:lang w:eastAsia="es-ES"/>
          <w14:ligatures w14:val="none"/>
        </w:rPr>
        <w:t xml:space="preserve"> la denuncia </w:t>
      </w:r>
      <w:r w:rsidR="00E8719B" w:rsidRPr="00BD277A">
        <w:rPr>
          <w:rFonts w:ascii="Arial Narrow" w:eastAsia="Times New Roman" w:hAnsi="Arial Narrow" w:cs="Arial"/>
          <w:color w:val="000000"/>
          <w:kern w:val="0"/>
          <w:lang w:eastAsia="es-ES"/>
          <w14:ligatures w14:val="none"/>
        </w:rPr>
        <w:t>policial,</w:t>
      </w:r>
      <w:r w:rsidRPr="00BD277A">
        <w:rPr>
          <w:rFonts w:ascii="Arial Narrow" w:eastAsia="Times New Roman" w:hAnsi="Arial Narrow" w:cs="Arial"/>
          <w:color w:val="000000"/>
          <w:kern w:val="0"/>
          <w:lang w:eastAsia="es-ES"/>
          <w14:ligatures w14:val="none"/>
        </w:rPr>
        <w:t xml:space="preserve"> así como los certificados médicos que determinaron el grado de invalidez permanente. </w:t>
      </w:r>
    </w:p>
    <w:p w14:paraId="603A8A85" w14:textId="77777777" w:rsidR="00890460" w:rsidRPr="00890460" w:rsidRDefault="00890460" w:rsidP="00B53B43">
      <w:pPr>
        <w:pStyle w:val="Prrafodelista"/>
        <w:spacing w:line="240" w:lineRule="auto"/>
        <w:rPr>
          <w:rFonts w:ascii="Arial Narrow" w:eastAsia="Times New Roman" w:hAnsi="Arial Narrow" w:cs="Arial"/>
          <w:color w:val="000000"/>
          <w:kern w:val="0"/>
          <w:lang w:eastAsia="es-ES"/>
          <w14:ligatures w14:val="none"/>
        </w:rPr>
      </w:pPr>
    </w:p>
    <w:p w14:paraId="652BEC9D" w14: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w:t>
      </w:r>
      <w:r w:rsidR="00BD277A" w:rsidRPr="00BF072D">
        <w:rPr>
          <w:rFonts w:ascii="Arial Narrow" w:eastAsia="Times New Roman" w:hAnsi="Arial Narrow" w:cs="Arial"/>
          <w:color w:val="000000"/>
          <w:kern w:val="0"/>
          <w:lang w:eastAsia="es-ES"/>
          <w14:ligatures w14:val="none"/>
        </w:rPr>
        <w:t xml:space="preserve">in embargo, transcurrido el plazo de diez días hábiles, </w:t>
      </w:r>
      <w:proofErr w:type="spellStart"/>
      <w:r w:rsidR="00BF072D">
        <w:rPr>
          <w:rFonts w:ascii="Arial Narrow" w:eastAsia="Times New Roman" w:hAnsi="Arial Narrow" w:cs="Arial"/>
          <w:color w:val="000000"/>
          <w:kern w:val="0"/>
          <w:lang w:eastAsia="es-ES"/>
          <w14:ligatures w14:val="none"/>
        </w:rPr>
        <w:t>Interseguro</w:t>
      </w:r>
      <w:proofErr w:type="spellEnd"/>
      <w:r w:rsidR="00BD277A" w:rsidRPr="00BF072D">
        <w:rPr>
          <w:rFonts w:ascii="Arial Narrow" w:eastAsia="Times New Roman" w:hAnsi="Arial Narrow" w:cs="Arial"/>
          <w:color w:val="000000"/>
          <w:kern w:val="0"/>
          <w:lang w:eastAsia="es-ES"/>
          <w14:ligatures w14:val="none"/>
        </w:rPr>
        <w:t xml:space="preserve"> no brindó respuesta alguna respecto a la aprobación, observación o rechazo de la solicitud indemnizatoria, ni realizó el pago correspondiente</w:t>
      </w:r>
      <w:r w:rsidR="00137020">
        <w:rPr>
          <w:rFonts w:ascii="Arial Narrow" w:eastAsia="Times New Roman" w:hAnsi="Arial Narrow" w:cs="Arial"/>
          <w:color w:val="000000"/>
          <w:kern w:val="0"/>
          <w:lang w:eastAsia="es-ES"/>
          <w14:ligatures w14:val="none"/>
        </w:rPr>
        <w:t xml:space="preserve"> </w:t>
      </w:r>
      <w:r w:rsidR="00137020" w:rsidRPr="00137020">
        <w:rPr>
          <w:rFonts w:ascii="Arial Narrow" w:eastAsia="Times New Roman" w:hAnsi="Arial Narrow" w:cs="Arial"/>
          <w:color w:val="000000"/>
          <w:kern w:val="0"/>
          <w:lang w:eastAsia="es-ES"/>
          <w14:ligatures w14:val="none"/>
        </w:rPr>
        <w:t>O COMUNICANDO</w:t>
      </w:r>
      <w:r w:rsidR="00137020">
        <w:rPr>
          <w:rFonts w:ascii="Arial Narrow" w:eastAsia="Times New Roman" w:hAnsi="Arial Narrow" w:cs="Arial"/>
          <w:color w:val="000000"/>
          <w:kern w:val="0"/>
          <w:lang w:eastAsia="es-ES"/>
          <w14:ligatures w14:val="none"/>
        </w:rPr>
        <w:t xml:space="preserve"> que</w:t>
      </w:r>
      <w:r w:rsidR="00137020" w:rsidRPr="00137020">
        <w:rPr>
          <w:rFonts w:ascii="Arial Narrow" w:eastAsia="Times New Roman" w:hAnsi="Arial Narrow" w:cs="Arial"/>
          <w:color w:val="000000"/>
          <w:kern w:val="0"/>
          <w:lang w:eastAsia="es-ES"/>
          <w14:ligatures w14:val="none"/>
        </w:rPr>
        <w:t xml:space="preserve"> los documentos que fueron remitidos al </w:t>
      </w:r>
      <w:r w:rsidR="00137020" w:rsidRPr="00BD277A">
        <w:rPr>
          <w:rFonts w:ascii="Arial Narrow" w:eastAsia="Times New Roman" w:hAnsi="Arial Narrow" w:cs="Arial"/>
          <w:color w:val="000000"/>
          <w:kern w:val="0"/>
          <w:lang w:eastAsia="es-ES"/>
          <w14:ligatures w14:val="none"/>
        </w:rPr>
        <w:t xml:space="preserve">Instituto Nacional de Rehabilitación (INR) para resolver discrepancias </w:t>
      </w:r>
      <w:r w:rsidR="00137020">
        <w:rPr>
          <w:rFonts w:ascii="Arial Narrow" w:eastAsia="Times New Roman" w:hAnsi="Arial Narrow" w:cs="Arial"/>
          <w:color w:val="000000"/>
          <w:kern w:val="0"/>
          <w:lang w:eastAsia="es-ES"/>
          <w14:ligatures w14:val="none"/>
        </w:rPr>
        <w:t>del dictamen médico</w:t>
      </w:r>
      <w:r w:rsidR="00BF072D">
        <w:rPr>
          <w:rFonts w:ascii="Arial Narrow" w:eastAsia="Times New Roman" w:hAnsi="Arial Narrow" w:cs="Arial"/>
          <w:color w:val="000000"/>
          <w:kern w:val="0"/>
          <w:lang w:eastAsia="es-ES"/>
          <w14:ligatures w14:val="none"/>
        </w:rPr>
        <w:t>.</w:t>
      </w:r>
    </w:p>
    <w:p w14:paraId="1A585B1F" w14:textId="77777777" w:rsidR="00BF072D" w:rsidRPr="00BF072D" w:rsidRDefault="00BF072D" w:rsidP="00B53B43">
      <w:pPr>
        <w:spacing w:after="0" w:line="240" w:lineRule="auto"/>
        <w:jc w:val="both"/>
        <w:rPr>
          <w:rFonts w:ascii="Arial Narrow" w:eastAsia="Times New Roman" w:hAnsi="Arial Narrow" w:cs="Arial"/>
          <w:color w:val="000000"/>
          <w:kern w:val="0"/>
          <w:lang w:eastAsia="es-ES"/>
          <w14:ligatures w14:val="none"/>
        </w:rPr>
      </w:pPr>
    </w:p>
    <w:p w14:paraId="1C3F7110" w14: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604A">
        <w:rPr>
          <w:rFonts w:ascii="Arial Narrow" w:eastAsia="Times New Roman" w:hAnsi="Arial Narrow" w:cs="Arial"/>
          <w:color w:val="000000"/>
          <w:kern w:val="0"/>
          <w:lang w:eastAsia="es-ES"/>
          <w14:ligatures w14:val="none"/>
        </w:rPr>
        <w:t xml:space="preserve">El 16 de mayo del 2025, </w:t>
      </w:r>
      <w:r w:rsidR="00B8483C">
        <w:rPr>
          <w:rFonts w:ascii="Arial Narrow" w:eastAsia="Times New Roman" w:hAnsi="Arial Narrow" w:cs="Arial"/>
          <w:color w:val="000000"/>
          <w:kern w:val="0"/>
          <w:lang w:eastAsia="es-ES"/>
          <w14:ligatures w14:val="none"/>
        </w:rPr>
        <w:t>presentó</w:t>
      </w:r>
      <w:r w:rsidR="00B8483C" w:rsidRPr="00B8483C">
        <w:rPr>
          <w:rFonts w:ascii="Arial Narrow" w:eastAsia="Times New Roman" w:hAnsi="Arial Narrow" w:cs="Arial"/>
          <w:color w:val="000000"/>
          <w:kern w:val="0"/>
          <w:lang w:eastAsia="es-ES"/>
          <w14:ligatures w14:val="none"/>
        </w:rPr>
        <w:t xml:space="preserve"> </w:t>
      </w:r>
      <w:r w:rsidR="00B8483C">
        <w:rPr>
          <w:rFonts w:ascii="Arial Narrow" w:eastAsia="Times New Roman" w:hAnsi="Arial Narrow" w:cs="Arial"/>
          <w:color w:val="000000"/>
          <w:kern w:val="0"/>
          <w:lang w:eastAsia="es-ES"/>
          <w14:ligatures w14:val="none"/>
        </w:rPr>
        <w:t>el</w:t>
      </w:r>
      <w:r w:rsidR="00B8483C" w:rsidRPr="00B8483C">
        <w:rPr>
          <w:rFonts w:ascii="Arial Narrow" w:eastAsia="Times New Roman" w:hAnsi="Arial Narrow" w:cs="Arial"/>
          <w:color w:val="000000"/>
          <w:kern w:val="0"/>
          <w:lang w:eastAsia="es-ES"/>
          <w14:ligatures w14: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Times New Roman" w:hAnsi="Arial Narrow" w:cs="Arial"/>
          <w:color w:val="000000"/>
          <w:kern w:val="0"/>
          <w:lang w:eastAsia="es-ES"/>
          <w14:ligatures w14:val="none"/>
        </w:rPr>
        <w:t xml:space="preserve">. </w:t>
      </w:r>
    </w:p>
    <w:p w14:paraId="6216B58B" w14:textId="77777777" w:rsidR="00F4604A" w:rsidRPr="00F4604A" w:rsidRDefault="00F4604A" w:rsidP="00B53B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098">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Calibri" w:hAnsi="Arial Narrow" w:cs="Arial"/>
          <w:kern w:val="0"/>
          <w14:ligatures w14:val="none"/>
        </w:rPr>
        <w:t xml:space="preserve"/>
      </w:r>
      <w:r w:rsidRPr="00154098">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xml:space="preserve"/>
      </w:r>
      <w:proofErr w:type="spellStart"/>
      <w:r w:rsidR="00154098" w:rsidRPr="0018372D">
        <w:rPr>
          <w:rFonts w:ascii="Arial Narrow" w:eastAsia="Times New Roman" w:hAnsi="Arial Narrow" w:cs="Arial"/>
          <w:color w:val="000000"/>
          <w:kern w:val="0"/>
          <w:lang w:val="es-ES" w:eastAsia="es-ES"/>
          <w14:ligatures w14:val="none"/>
        </w:rPr>
        <w:t/>
      </w:r>
      <w:proofErr w:type="spellEnd"/>
      <w:r w:rsidR="00154098"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w:r>
      <w:r w:rsidR="0051603A">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xml:space="preserve"/>
      </w:r>
      <w:r w:rsidR="0051603A">
        <w:rPr>
          <w:rFonts w:ascii="Arial Narrow" w:eastAsia="Times New Roman" w:hAnsi="Arial Narrow" w:cs="Arial"/>
          <w:color w:val="000000"/>
          <w:kern w:val="0"/>
          <w:lang w:val="es-ES" w:eastAsia="es-ES"/>
          <w14:ligatures w14:val="none"/>
        </w:rPr>
        <w:t/>
      </w:r>
      <w:r w:rsidR="0018372D" w:rsidRPr="0018372D">
        <w:rPr>
          <w:rFonts w:ascii="Arial Narrow" w:eastAsia="Times New Roman" w:hAnsi="Arial Narrow" w:cs="Arial"/>
          <w:color w:val="000000"/>
          <w:kern w:val="0"/>
          <w:lang w:val="es-ES" w:eastAsia="es-ES"/>
          <w14:ligatures w14:val="none"/>
        </w:rPr>
        <w:t xml:space="preserve"/>
      </w:r>
      <w:r w:rsidR="0051603A">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w:r>
      <w:r w:rsidR="0018372D"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5207335" w14: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FE516A" w:rsidRPr="0058331A">
        <w:rPr>
          <w:rFonts w:ascii="Arial Narrow" w:eastAsia="Times New Roman" w:hAnsi="Arial Narrow" w:cs="Segoe UI"/>
          <w:color w:val="000000"/>
          <w:kern w:val="0"/>
          <w:lang w:eastAsia="es-PE"/>
          <w14:ligatures w14:val="none"/>
        </w:rPr>
        <w:t xml:space="preserve">considera </w:t>
      </w:r>
      <w:r w:rsidR="00FE516A" w:rsidRPr="0058331A">
        <w:rPr>
          <w:rFonts w:ascii="Arial Narrow" w:eastAsia="Arial Narrow" w:hAnsi="Arial Narrow" w:cs="Arial Narrow"/>
          <w:kern w:val="0"/>
          <w14:ligatures w14:val="none"/>
        </w:rPr>
        <w:t xml:space="preserve">que el </w:t>
      </w:r>
      <w:r w:rsidR="00FE516A" w:rsidRPr="0063586F">
        <w:rPr>
          <w:rFonts w:ascii="Arial Narrow" w:eastAsia="Arial Narrow" w:hAnsi="Arial Narrow" w:cs="Arial Narrow"/>
          <w:kern w:val="0"/>
          <w14:ligatures w14:val="none"/>
        </w:rPr>
        <w:t xml:space="preserve">hecho denunciado, consistente en que </w:t>
      </w:r>
      <w:r w:rsidR="00D5493F" w:rsidRPr="00BF49F6">
        <w:rPr>
          <w:rFonts w:ascii="Arial Narrow" w:eastAsia="Arial Narrow" w:hAnsi="Arial Narrow" w:cs="Arial Narrow"/>
          <w:bCs/>
        </w:rPr>
        <w:t xml:space="preserve">la </w:t>
      </w:r>
      <w:r w:rsidR="00D5493F" w:rsidRPr="00BF49F6">
        <w:rPr>
          <w:rFonts w:ascii="Arial Narrow" w:eastAsia="Arial Narrow" w:hAnsi="Arial Narrow" w:cs="Arial Narrow"/>
          <w:bCs/>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Times New Roman" w:hAnsi="Arial Narrow" w:cs="Arial"/>
          <w:color w:val="000000"/>
          <w:kern w:val="0"/>
          <w:lang w:eastAsia="es-ES"/>
          <w14:ligatures w14:val="none"/>
        </w:rPr>
        <w:t>11 de marzo del 2025</w:t>
      </w:r>
      <w:r w:rsidR="00FE516A" w:rsidRPr="0063586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Times New Roman" w:hAnsi="Arial Narrow" w:cs="Segoe UI"/>
          <w:color w:val="000000"/>
          <w:kern w:val="0"/>
          <w:lang w:eastAsia="es-PE"/>
          <w14:ligatures w14:val="none"/>
        </w:rPr>
        <w:t/>
      </w:r>
      <w:r w:rsidR="00FE516A" w:rsidRPr="0063586F">
        <w:rPr>
          <w:rFonts w:ascii="Arial Narrow" w:eastAsia="Arial Narrow" w:hAnsi="Arial Narrow" w:cs="Arial Narrow"/>
          <w:kern w:val="0"/>
          <w14:ligatures w14:val="none"/>
        </w:rPr>
        <w:t xml:space="preserve"> y 19</w:t>
      </w:r>
      <w:r w:rsidR="00FE516A" w:rsidRPr="0063586F">
        <w:rPr>
          <w:rFonts w:ascii="Arial Narrow" w:eastAsia="Times New Roman" w:hAnsi="Arial Narrow" w:cs="Segoe UI"/>
          <w:color w:val="000000"/>
          <w:kern w:val="0"/>
          <w:lang w:eastAsia="es-PE"/>
          <w14:ligatures w14:val="none"/>
        </w:rPr>
        <w:t/>
      </w:r>
      <w:r w:rsidR="00FE516A" w:rsidRPr="0063586F">
        <w:rPr>
          <w:rFonts w:ascii="Arial Narrow" w:eastAsia="Arial Narrow" w:hAnsi="Arial Narrow" w:cs="Arial Narrow"/>
          <w:kern w:val="0"/>
          <w14:ligatures w14:val="none"/>
        </w:rPr>
        <w:t xml:space="preserve"> del Código</w:t>
      </w:r>
      <w:r w:rsidR="00FE516A" w:rsidRPr="0063586F">
        <w:rPr>
          <w:rStyle w:val="Refdenotaalpie"/>
          <w:rFonts w:ascii="Arial Narrow" w:eastAsia="Arial Narrow" w:hAnsi="Arial Narrow" w:cs="Arial"/>
          <w:kern w:val="0"/>
          <w:vertAlign w:val="superscript"/>
          <w14:ligatures w14:val="none"/>
        </w:rPr>
        <w:footnoteReference w:id="4"/>
      </w:r>
      <w:r w:rsidR="00FE516A" w:rsidRPr="0063586F">
        <w:rPr>
          <w:rFonts w:ascii="Arial Narrow" w:eastAsia="Arial Narrow" w:hAnsi="Arial Narrow" w:cs="Arial Narrow"/>
          <w:kern w:val="0"/>
          <w14:ligatures w14:val="none"/>
        </w:rPr>
        <w:t>.</w:t>
      </w:r>
    </w:p>
    <w:p w14:paraId="78F0AE56" w14:textId="77777777" w:rsidR="00FE516A" w:rsidRPr="0058331A" w:rsidRDefault="00FE516A" w:rsidP="00B53B43">
      <w:pPr>
        <w:spacing w:after="0" w:line="240" w:lineRule="auto"/>
        <w:jc w:val="both"/>
        <w:rPr>
          <w:rFonts w:ascii="Arial Narrow" w:eastAsia="Arial Narrow" w:hAnsi="Arial Narrow" w:cs="Arial Narrow"/>
          <w:kern w:val="0"/>
          <w14:ligatures w14:val="none"/>
        </w:rPr>
      </w:pPr>
    </w:p>
    <w:p w14:paraId="4B6A2BD4" w14: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5493F" w:rsidRPr="00BF49F6">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Times New Roman" w:hAnsi="Arial Narrow" w:cs="Arial"/>
          <w:color w:val="000000"/>
          <w:kern w:val="0"/>
          <w:lang w:eastAsia="es-ES"/>
          <w14:ligatures w14:val="none"/>
        </w:rPr>
        <w:t>9 de febrero del 2024</w:t>
      </w:r>
      <w:r w:rsidRPr="00BF49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Times New Roman" w:hAnsi="Arial Narrow" w:cs="Segoe UI"/>
          <w:color w:val="000000"/>
          <w:kern w:val="0"/>
          <w:lang w:eastAsia="es-PE"/>
          <w14:ligatures w14:val="none"/>
        </w:rPr>
        <w:t/>
      </w:r>
      <w:r w:rsidRPr="00BF49F6">
        <w:rPr>
          <w:rFonts w:ascii="Arial Narrow" w:eastAsia="Arial Narrow" w:hAnsi="Arial Narrow" w:cs="Arial Narrow"/>
          <w:kern w:val="0"/>
          <w14:ligatures w14:val="none"/>
        </w:rPr>
        <w:t xml:space="preserve"> y 19</w:t>
      </w:r>
      <w:r w:rsidRPr="00BF49F6">
        <w:rPr>
          <w:rFonts w:ascii="Arial Narrow" w:eastAsia="Times New Roman" w:hAnsi="Arial Narrow" w:cs="Segoe UI"/>
          <w:color w:val="000000"/>
          <w:kern w:val="0"/>
          <w:lang w:eastAsia="es-PE"/>
          <w14:ligatures w14:val="none"/>
        </w:rPr>
        <w:t/>
      </w:r>
      <w:r w:rsidRPr="00BF49F6">
        <w:rPr>
          <w:rFonts w:ascii="Arial Narrow" w:eastAsia="Arial Narrow" w:hAnsi="Arial Narrow" w:cs="Arial Narrow"/>
          <w:kern w:val="0"/>
          <w14:ligatures w14:val="none"/>
        </w:rPr>
        <w:t xml:space="preserve"> del Código.</w:t>
      </w:r>
    </w:p>
    <w:p w14:paraId="432038D6" w14:textId="77777777" w:rsidR="00CA59A2" w:rsidRPr="0026598E" w:rsidRDefault="00CA59A2" w:rsidP="00B53B4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53B4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p>
    <w:p w14:paraId="62B88A04" w14:textId="45EDD58E" w:rsidR="00CA59A2" w:rsidRPr="0026598E" w:rsidRDefault="00CA59A2" w:rsidP="00B53B4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34E02">
        <w:rPr>
          <w:rFonts w:ascii="Arial Narrow" w:eastAsia="Times New Roman" w:hAnsi="Arial Narrow" w:cs="Arial"/>
          <w:color w:val="000000"/>
          <w:kern w:val="0"/>
          <w:lang w:val="es-ES" w:eastAsia="es-ES"/>
          <w14:ligatures w14:val="none"/>
        </w:rPr>
        <w:t xml:space="preserve">las facultades que la ley le confiere, conviene requerir </w:t>
      </w:r>
      <w:r w:rsidR="00634E02" w:rsidRPr="00634E02">
        <w:rPr>
          <w:rFonts w:ascii="Arial Narrow" w:eastAsia="Times New Roman" w:hAnsi="Arial Narrow" w:cs="Arial"/>
          <w:color w:val="000000"/>
          <w:kern w:val="0"/>
          <w:lang w:val="es-ES" w:eastAsia="es-ES"/>
          <w14:ligatures w14:val="none"/>
        </w:rPr>
        <w:t xml:space="preserve">a la </w:t>
      </w:r>
      <w:r w:rsidR="00634E02" w:rsidRPr="00634E02">
        <w:rPr>
          <w:rFonts w:ascii="Arial Narrow" w:eastAsia="Times New Roman" w:hAnsi="Arial Narrow" w:cs="Arial"/>
          <w:color w:val="000000"/>
          <w:kern w:val="0"/>
          <w:lang w:val="es-ES" w:eastAsia="es-ES"/>
          <w14:ligatures w14:val="none"/>
        </w:rPr>
        <w:lastRenderedPageBreak/>
        <w:t>compañía aseguradora</w:t>
      </w:r>
      <w:r w:rsidRPr="00634E02">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D5493F" w:rsidRPr="00AE309D">
        <w:rPr>
          <w:rFonts w:ascii="Arial Narrow" w:eastAsia="Times New Roman" w:hAnsi="Arial Narrow" w:cs="Arial"/>
          <w:color w:val="000000"/>
          <w:kern w:val="0"/>
          <w:lang w:val="es-ES" w:eastAsia="es-ES"/>
          <w14:ligatures w14:val="none"/>
        </w:rPr>
        <w:t>(i) presentar una copia completa, legible y debidamente suscrita del certificado 592996859 del Seguro Obligatorio de Accidentes de Tránsito; y, (</w:t>
      </w:r>
      <w:proofErr w:type="spellStart"/>
      <w:r w:rsidR="00D5493F" w:rsidRPr="00AE309D">
        <w:rPr>
          <w:rFonts w:ascii="Arial Narrow" w:eastAsia="Times New Roman" w:hAnsi="Arial Narrow" w:cs="Arial"/>
          <w:color w:val="000000"/>
          <w:kern w:val="0"/>
          <w:lang w:val="es-ES" w:eastAsia="es-ES"/>
          <w14:ligatures w14:val="none"/>
        </w:rPr>
        <w:t>ii</w:t>
      </w:r>
      <w:proofErr w:type="spellEnd"/>
      <w:r w:rsidR="00D5493F"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53B4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E89872B" w14:textId="77777777" w:rsidR="00FE516A" w:rsidRPr="00BF49F6" w:rsidRDefault="00CA59A2" w:rsidP="00B53B4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mayo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r w:rsidR="00EE0BEE" w:rsidRPr="00BF49F6">
        <w:rPr>
          <w:rFonts w:ascii="Arial Narrow" w:eastAsia="Times New Roman" w:hAnsi="Arial Narrow" w:cs="Times New Roman"/>
          <w:color w:val="000000"/>
          <w:kern w:val="0"/>
          <w:shd w:val="clear" w:color="auto" w:fill="FFFFFF"/>
          <w:lang w:eastAsia="es-PE"/>
          <w14:ligatures w14:val="none"/>
        </w:rPr>
        <w:t/>
      </w:r>
      <w:r w:rsidRPr="00BF49F6">
        <w:rPr>
          <w:rFonts w:ascii="Arial Narrow" w:eastAsia="Times New Roman" w:hAnsi="Arial Narrow" w:cs="Times New Roman"/>
          <w:color w:val="000000"/>
          <w:kern w:val="0"/>
          <w:shd w:val="clear" w:color="auto" w:fill="FFFFFF"/>
          <w:lang w:eastAsia="es-PE"/>
          <w14:ligatures w14:val="none"/>
        </w:rPr>
        <w:t xml:space="preserve"/>
      </w:r>
      <w:r w:rsidR="00EF3ABD" w:rsidRPr="00BF49F6">
        <w:rPr>
          <w:rFonts w:ascii="Arial Narrow" w:eastAsia="Times New Roman" w:hAnsi="Arial Narrow" w:cs="Times New Roman"/>
          <w:color w:val="000000"/>
          <w:kern w:val="0"/>
          <w:shd w:val="clear" w:color="auto" w:fill="FFFFFF"/>
          <w:lang w:eastAsia="es-PE"/>
          <w14:ligatures w14:val="none"/>
        </w:rPr>
        <w:t xml:space="preserve"/>
      </w:r>
      <w:proofErr w:type="spellStart"/>
      <w:r w:rsidR="00EF3ABD" w:rsidRPr="00BF49F6">
        <w:rPr>
          <w:rFonts w:ascii="Arial Narrow" w:eastAsia="Times New Roman" w:hAnsi="Arial Narrow" w:cs="Times New Roman"/>
          <w:color w:val="000000"/>
          <w:kern w:val="0"/>
          <w:shd w:val="clear" w:color="auto" w:fill="FFFFFF"/>
          <w:lang w:eastAsia="es-PE"/>
          <w14:ligatures w14:val="none"/>
        </w:rPr>
        <w:t/>
      </w:r>
      <w:proofErr w:type="spellEnd"/>
      <w:r w:rsidR="00EF3ABD" w:rsidRPr="00BF49F6">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proofErr w:type="spellStart"/>
      <w:r w:rsidR="00AE412F" w:rsidRPr="00BF49F6">
        <w:rPr>
          <w:rFonts w:ascii="Arial Narrow" w:eastAsia="Times New Roman" w:hAnsi="Arial Narrow" w:cs="Times New Roman"/>
          <w:color w:val="000000"/>
          <w:kern w:val="0"/>
          <w:shd w:val="clear" w:color="auto" w:fill="FFFFFF"/>
          <w:lang w:eastAsia="es-PE"/>
          <w14:ligatures w14:val="none"/>
        </w:rPr>
        <w:t/>
      </w:r>
      <w:proofErr w:type="spellEnd"/>
      <w:r w:rsidR="00AE412F" w:rsidRPr="00BF49F6">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r w:rsidR="00FE516A" w:rsidRPr="00BF49F6">
        <w:rPr>
          <w:rFonts w:ascii="Arial Narrow" w:eastAsia="Times New Roman" w:hAnsi="Arial Narrow" w:cs="Times New Roman"/>
          <w:color w:val="000000"/>
          <w:kern w:val="0"/>
          <w:shd w:val="clear" w:color="auto" w:fill="FFFFFF"/>
          <w:lang w:eastAsia="es-PE"/>
          <w14:ligatures w14:val="none"/>
        </w:rPr>
        <w:t/>
      </w:r>
    </w:p>
    <w:p w14:paraId="2D1378EE" w14:textId="77777777" w:rsidR="00FE516A" w:rsidRPr="00BF49F6" w:rsidRDefault="00FE516A" w:rsidP="00B53B43">
      <w:pPr>
        <w:spacing w:after="0" w:line="240" w:lineRule="auto"/>
        <w:jc w:val="both"/>
        <w:rPr>
          <w:rFonts w:ascii="Arial Narrow" w:eastAsia="Calibri" w:hAnsi="Arial Narrow" w:cs="Arial Narrow"/>
          <w:color w:val="000000"/>
          <w:kern w:val="0"/>
          <w:lang w:eastAsia="es-PE"/>
          <w14:ligatures w14:val="none"/>
        </w:rPr>
      </w:pPr>
    </w:p>
    <w:p w14:paraId="5F13031F" w14: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F49F6">
        <w:rPr>
          <w:rFonts w:ascii="Arial Narrow" w:eastAsia="Arial Narrow" w:hAnsi="Arial Narrow" w:cs="Arial Narrow"/>
          <w:bCs/>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Times New Roman" w:hAnsi="Arial Narrow" w:cs="Arial"/>
          <w:color w:val="000000"/>
          <w:kern w:val="0"/>
          <w:lang w:eastAsia="es-ES"/>
          <w14:ligatures w14:val="none"/>
        </w:rPr>
        <w:t>11 de marzo del 2025</w:t>
      </w:r>
      <w:r w:rsidRPr="00BF49F6">
        <w:rPr>
          <w:rFonts w:ascii="Arial Narrow" w:eastAsia="Arial Narrow" w:hAnsi="Arial Narrow" w:cs="Arial Narrow"/>
          <w:bCs/>
        </w:rPr>
        <w:t>.</w:t>
      </w:r>
    </w:p>
    <w:p w14:paraId="776BB318" w14: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w14:ligatures w14:val="none"/>
        </w:rPr>
      </w:pPr>
    </w:p>
    <w:p w14:paraId="06B90CC3" w14: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Times New Roman" w:hAnsi="Arial Narrow" w:cs="Arial"/>
          <w:color w:val="000000"/>
          <w:kern w:val="0"/>
          <w:lang w:eastAsia="es-ES"/>
          <w14:ligatures w14:val="none"/>
        </w:rPr>
        <w:t>9 de febrero del 2024</w:t>
      </w:r>
      <w:r w:rsidRPr="00BF49F6">
        <w:rPr>
          <w:rFonts w:ascii="Arial Narrow" w:eastAsia="Times New Roman" w:hAnsi="Arial Narrow" w:cs="Times New Roman"/>
          <w:kern w:val="0"/>
          <w:shd w:val="clear" w:color="auto" w:fill="FFFFFF"/>
          <w:lang w:eastAsia="es-PE"/>
          <w14:ligatures w14:val="none"/>
        </w:rPr>
        <w:t>.</w:t>
      </w:r>
    </w:p>
    <w:p w14:paraId="042B3F54" w14:textId="77777777" w:rsidR="00CA59A2" w:rsidRPr="00BF49F6" w:rsidRDefault="00CA59A2" w:rsidP="00B53B43">
      <w:pPr>
        <w:spacing w:after="0" w:line="240" w:lineRule="auto"/>
        <w:jc w:val="both"/>
        <w:rPr>
          <w:rFonts w:ascii="Arial Narrow" w:eastAsia="Arial Narrow" w:hAnsi="Arial Narrow" w:cs="Arial Narrow"/>
          <w:kern w:val="0"/>
          <w14:ligatures w14:val="none"/>
        </w:rPr>
      </w:pPr>
    </w:p>
    <w:p w14:paraId="0A292C9F" w14:textId="72053807" w:rsidR="00CA59A2" w:rsidRPr="0026598E" w:rsidRDefault="00CA59A2" w:rsidP="00B53B43">
      <w:pPr>
        <w:spacing w:line="240" w:lineRule="auto"/>
        <w:contextualSpacing/>
        <w:jc w:val="both"/>
        <w:rPr>
          <w:rFonts w:ascii="Arial Narrow" w:eastAsia="Calibri" w:hAnsi="Arial Narrow" w:cs="Arial"/>
          <w:kern w:val="0"/>
          <w14:ligatures w14:val="none"/>
        </w:rPr>
      </w:pPr>
      <w:r w:rsidRPr="00BF49F6">
        <w:rPr>
          <w:rFonts w:ascii="Arial Narrow" w:eastAsia="Arial Narrow" w:hAnsi="Arial Narrow" w:cs="Arial Narrow"/>
          <w:b/>
          <w:color w:val="000000"/>
          <w:kern w:val="0"/>
          <w:lang w:eastAsia="es-PE"/>
          <w14:ligatures w14:val="none"/>
        </w:rPr>
        <w:t>SEGUNDO:</w:t>
      </w:r>
      <w:r w:rsidRPr="00BF49F6">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E0BEE" w:rsidRPr="00EE0BEE">
        <w:rPr>
          <w:rFonts w:ascii="Arial Narrow" w:eastAsia="Times New Roman" w:hAnsi="Arial Narrow" w:cs="Arial"/>
          <w:color w:val="000000"/>
          <w:kern w:val="0"/>
          <w:lang w:val="es-ES" w:eastAsia="es-ES"/>
          <w14:ligatures w14:val="none"/>
        </w:rPr>
        <w:t>16 de mayo de 2025</w:t>
      </w:r>
      <w:r w:rsidRPr="0026598E">
        <w:rPr>
          <w:rFonts w:ascii="Arial Narrow" w:eastAsia="Calibri" w:hAnsi="Arial Narrow" w:cs="Arial"/>
          <w:kern w:val="0"/>
          <w14:ligatures w14:val="none"/>
        </w:rPr>
        <w:t>.</w:t>
      </w:r>
    </w:p>
    <w:p w14:paraId="68A17E97" w14:textId="77777777" w:rsidR="00CA59A2" w:rsidRPr="0026598E" w:rsidRDefault="00CA59A2" w:rsidP="00B53B4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BD72BF"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AE412F" w:rsidRPr="00AE412F">
        <w:rPr>
          <w:rFonts w:ascii="Arial Narrow" w:eastAsia="Arial Narrow" w:hAnsi="Arial Narrow" w:cs="Arial Narrow"/>
          <w:color w:val="000000"/>
          <w:kern w:val="0"/>
          <w:lang w:eastAsia="es-PE"/>
          <w14:ligatures w14:val="none"/>
        </w:rPr>
        <w:t>Interseguro</w:t>
      </w:r>
      <w:proofErr w:type="spellEnd"/>
      <w:r w:rsidR="00AE412F" w:rsidRPr="00AE412F">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53B4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78755FB"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E0BEE" w:rsidRPr="00EE0BEE">
        <w:rPr>
          <w:rFonts w:ascii="Arial Narrow" w:eastAsia="Times New Roman" w:hAnsi="Arial Narrow" w:cs="Arial"/>
          <w:color w:val="000000"/>
          <w:kern w:val="0"/>
          <w:lang w:val="es-ES" w:eastAsia="es-ES"/>
          <w14:ligatures w14:val="none"/>
        </w:rPr>
        <w:t>16 de mayo de 2025</w:t>
      </w:r>
      <w:r w:rsidRPr="00EE0BEE">
        <w:rPr>
          <w:rFonts w:ascii="Arial Narrow" w:eastAsia="Calibri" w:hAnsi="Arial Narrow" w:cs="Arial"/>
          <w:kern w:val="0"/>
          <w14:ligatures w14:val="none"/>
        </w:rPr>
        <w:t xml:space="preserve">, </w:t>
      </w:r>
      <w:r w:rsidRPr="00EE0BEE">
        <w:rPr>
          <w:rFonts w:ascii="Arial Narrow" w:eastAsia="Arial Narrow" w:hAnsi="Arial Narrow" w:cs="Arial Narrow"/>
          <w:color w:val="000000"/>
          <w:kern w:val="0"/>
          <w:lang w:eastAsia="es-PE"/>
          <w14:ligatures w14:val="none"/>
        </w:rPr>
        <w:t>a</w:t>
      </w:r>
      <w:r w:rsidRPr="00EE0BEE">
        <w:rPr>
          <w:rFonts w:ascii="Arial Narrow" w:eastAsia="Times New Roman" w:hAnsi="Arial Narrow" w:cs="Times New Roman"/>
          <w:color w:val="000000"/>
          <w:kern w:val="0"/>
          <w:shd w:val="clear" w:color="auto" w:fill="FFFFFF"/>
          <w:lang w:eastAsia="es-PE"/>
          <w14:ligatures w14:val="none"/>
        </w:rPr>
        <w:t xml:space="preserve"> </w:t>
      </w:r>
      <w:proofErr w:type="spellStart"/>
      <w:r w:rsidR="00AE412F" w:rsidRPr="00EE0BEE">
        <w:rPr>
          <w:rFonts w:ascii="Arial Narrow" w:eastAsia="Times New Roman" w:hAnsi="Arial Narrow" w:cs="Times New Roman"/>
          <w:color w:val="000000"/>
          <w:kern w:val="0"/>
          <w:shd w:val="clear" w:color="auto" w:fill="FFFFFF"/>
          <w:lang w:eastAsia="es-PE"/>
          <w14:ligatures w14:val="none"/>
        </w:rPr>
        <w:t>Inte</w:t>
      </w:r>
      <w:r w:rsidR="00AE412F" w:rsidRPr="00AE412F">
        <w:rPr>
          <w:rFonts w:ascii="Arial Narrow" w:eastAsia="Times New Roman" w:hAnsi="Arial Narrow" w:cs="Times New Roman"/>
          <w:color w:val="000000"/>
          <w:kern w:val="0"/>
          <w:shd w:val="clear" w:color="auto" w:fill="FFFFFF"/>
          <w:lang w:eastAsia="es-PE"/>
          <w14:ligatures w14:val="none"/>
        </w:rPr>
        <w:t>rseguro</w:t>
      </w:r>
      <w:proofErr w:type="spellEnd"/>
      <w:r w:rsidR="00AE412F" w:rsidRPr="00AE412F">
        <w:rPr>
          <w:rFonts w:ascii="Arial Narrow" w:eastAsia="Times New Roman" w:hAnsi="Arial Narrow" w:cs="Times New Roman"/>
          <w:color w:val="000000"/>
          <w:kern w:val="0"/>
          <w:shd w:val="clear" w:color="auto" w:fill="FFFFFF"/>
          <w:lang w:eastAsia="es-PE"/>
          <w14:ligatures w14:val="none"/>
        </w:rPr>
        <w:t xml:space="preserve"> Compañía de Seguros S.A.</w:t>
      </w:r>
      <w:r w:rsidRPr="00AE412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p>
    <w:p w14:paraId="774AFBA5" w14:textId="0EBD38F4"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E309D" w:rsidRPr="00AE309D">
        <w:rPr>
          <w:rFonts w:ascii="Arial Narrow" w:eastAsia="Times New Roman" w:hAnsi="Arial Narrow" w:cs="Arial"/>
          <w:color w:val="000000"/>
          <w:kern w:val="0"/>
          <w:lang w:val="es-ES" w:eastAsia="es-ES"/>
          <w14:ligatures w14:val="none"/>
        </w:rPr>
        <w:t>(i) presentar una copia completa, legible y debidamente suscrita del certificado 592996859 del Seguro Obligatorio de Accidentes de Tránsito; y, (</w:t>
      </w:r>
      <w:proofErr w:type="spellStart"/>
      <w:r w:rsidR="00AE309D" w:rsidRPr="00AE309D">
        <w:rPr>
          <w:rFonts w:ascii="Arial Narrow" w:eastAsia="Times New Roman" w:hAnsi="Arial Narrow" w:cs="Arial"/>
          <w:color w:val="000000"/>
          <w:kern w:val="0"/>
          <w:lang w:val="es-ES" w:eastAsia="es-ES"/>
          <w14:ligatures w14:val="none"/>
        </w:rPr>
        <w:t>ii</w:t>
      </w:r>
      <w:proofErr w:type="spellEnd"/>
      <w:r w:rsidR="00AE309D"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53B4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55DD4" w:rsidR="00CA59A2" w:rsidRPr="00A67ADF" w:rsidRDefault="00CA59A2" w:rsidP="00B53B4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21E58">
        <w:rPr>
          <w:rFonts w:ascii="Arial Narrow" w:hAnsi="Arial Narrow" w:cs="Arial"/>
          <w:bCs/>
          <w:spacing w:val="-3"/>
          <w:kern w:val="0"/>
          <w14:ligatures w14:val="none"/>
        </w:rPr>
        <w:t xml:space="preserve"/>
      </w:r>
      <w:proofErr w:type="spellStart"/>
      <w:r w:rsidR="00B21E58" w:rsidRPr="00B21E58">
        <w:rPr>
          <w:rFonts w:ascii="Arial Narrow" w:eastAsia="Times New Roman" w:hAnsi="Arial Narrow" w:cs="Times New Roman"/>
          <w:color w:val="000000"/>
          <w:kern w:val="0"/>
          <w:shd w:val="clear" w:color="auto" w:fill="FFFFFF"/>
          <w:lang w:eastAsia="es-PE"/>
          <w14:ligatures w14:val="none"/>
        </w:rPr>
        <w:t/>
      </w:r>
      <w:proofErr w:type="spellEnd"/>
      <w:r w:rsidR="00B21E58" w:rsidRPr="00B21E58">
        <w:rPr>
          <w:rFonts w:ascii="Arial Narrow" w:eastAsia="Times New Roman" w:hAnsi="Arial Narrow" w:cs="Times New Roman"/>
          <w:color w:val="000000"/>
          <w:kern w:val="0"/>
          <w:shd w:val="clear" w:color="auto" w:fill="FFFFFF"/>
          <w:lang w:eastAsia="es-PE"/>
          <w14:ligatures w14:val="none"/>
        </w:rPr>
        <w:t xml:space="preserve"/>
      </w:r>
      <w:r w:rsidRPr="00B21E5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B53B43">
      <w:pPr>
        <w:suppressAutoHyphens/>
        <w:spacing w:after="0" w:line="240" w:lineRule="auto"/>
        <w:jc w:val="both"/>
        <w:rPr>
          <w:rFonts w:ascii="Arial Narrow" w:hAnsi="Arial Narrow" w:cs="Arial"/>
        </w:rPr>
      </w:pPr>
    </w:p>
    <w:p w14:paraId="083D8417" w14:textId="39E50B55" w:rsidR="00CA59A2" w:rsidRPr="0021384F" w:rsidRDefault="00CA59A2" w:rsidP="00B53B4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B21E58" w:rsidRPr="00B21E58">
        <w:rPr>
          <w:rFonts w:ascii="Arial Narrow" w:eastAsia="Arial Narrow" w:hAnsi="Arial Narrow" w:cs="Arial Narrow"/>
          <w:bCs/>
        </w:rPr>
        <w:t>Interseguro</w:t>
      </w:r>
      <w:proofErr w:type="spellEnd"/>
      <w:r w:rsidR="00B21E58" w:rsidRPr="00B21E58">
        <w:rPr>
          <w:rFonts w:ascii="Arial Narrow" w:eastAsia="Arial Narrow" w:hAnsi="Arial Narrow" w:cs="Arial Narrow"/>
          <w:bCs/>
        </w:rPr>
        <w:t xml:space="preserve"> Compañía </w:t>
      </w:r>
      <w:r w:rsidR="00B21E58">
        <w:rPr>
          <w:rFonts w:ascii="Arial Narrow" w:eastAsia="Arial Narrow" w:hAnsi="Arial Narrow" w:cs="Arial Narrow"/>
          <w:bCs/>
        </w:rPr>
        <w:t>d</w:t>
      </w:r>
      <w:r w:rsidR="00B21E58" w:rsidRPr="00B21E58">
        <w:rPr>
          <w:rFonts w:ascii="Arial Narrow" w:eastAsia="Arial Narrow" w:hAnsi="Arial Narrow" w:cs="Arial Narrow"/>
          <w:bCs/>
        </w:rPr>
        <w:t>e Seguros S.A.</w:t>
      </w:r>
      <w:r w:rsidRPr="00A67ADF">
        <w:rPr>
          <w:rFonts w:ascii="Arial Narrow" w:eastAsia="Arial Narrow" w:hAnsi="Arial Narrow" w:cs="Arial Narrow"/>
          <w:bCs/>
        </w:rPr>
        <w:t xml:space="preserve"> </w:t>
      </w:r>
      <w:r w:rsidRPr="00B21E58">
        <w:rPr>
          <w:rFonts w:ascii="Arial Narrow" w:hAnsi="Arial Narrow"/>
          <w:shd w:val="clear" w:color="auto" w:fill="FFFFFF"/>
        </w:rPr>
        <w:t xml:space="preserve">para que </w:t>
      </w:r>
      <w:r w:rsidRPr="00B21E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B53B43">
      <w:pPr>
        <w:suppressAutoHyphens/>
        <w:spacing w:after="0" w:line="240" w:lineRule="auto"/>
        <w:jc w:val="both"/>
        <w:rPr>
          <w:rFonts w:ascii="Arial Narrow" w:hAnsi="Arial Narrow" w:cs="Arial"/>
          <w:bCs/>
        </w:rPr>
      </w:pPr>
    </w:p>
    <w:bookmarkEnd w:id="8"/>
    <w:p w14:paraId="23716787" w14:textId="77777777" w:rsidR="00CA59A2" w:rsidRPr="0026598E" w:rsidRDefault="00CA59A2" w:rsidP="00B53B43">
      <w:pPr>
        <w:suppressAutoHyphens/>
        <w:spacing w:after="0" w:line="240" w:lineRule="auto"/>
        <w:jc w:val="both"/>
        <w:rPr>
          <w:rFonts w:ascii="Arial Narrow" w:hAnsi="Arial Narrow" w:cs="Arial"/>
        </w:rPr>
      </w:pPr>
    </w:p>
    <w:p w14:paraId="375C384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724FA074" w14:textId="77777777" w:rsidR="00F25F7C" w:rsidRPr="008725CA" w:rsidRDefault="00F25F7C"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JUDITH ALCALDE BRICEÑO</w:t>
      </w:r>
    </w:p>
    <w:p w14:paraId="5DDB327F" w14:textId="5FCE9463" w:rsidR="00CA59A2" w:rsidRPr="008725CA" w:rsidRDefault="00CA59A2"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Secretaria Técnica</w:t>
      </w:r>
      <w:r w:rsidR="00F25F7C" w:rsidRPr="008725CA">
        <w:rPr>
          <w:rFonts w:ascii="Arial Narrow" w:eastAsia="Calibri" w:hAnsi="Arial Narrow" w:cs="Arial"/>
          <w:b/>
          <w:bCs/>
          <w:color w:val="000000"/>
          <w:kern w:val="0"/>
          <w:lang w:val="pt-PT"/>
          <w14:ligatures w14:val="none"/>
        </w:rPr>
        <w:t xml:space="preserve"> (e)</w:t>
      </w:r>
    </w:p>
    <w:p w14:paraId="3D2D2D3F" w14:textId="77777777" w:rsidR="00CA59A2" w:rsidRPr="0026598E" w:rsidRDefault="00CA59A2" w:rsidP="00B53B4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bookmarkEnd w:id="0"/>
    <w:p w14:paraId="08D2E184" w14:textId="5C283EB1" w:rsidR="00CA59A2" w:rsidRPr="00BF49F6" w:rsidRDefault="00CA59A2" w:rsidP="00B53B4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53B4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Denuncia remitida a esta Comisión mediante MEMORANDUM </w:t>
      </w:r>
      <w:r w:rsidR="000771CA" w:rsidRPr="00B53B43">
        <w:rPr>
          <w:rFonts w:ascii="Arial Narrow" w:hAnsi="Arial Narrow" w:cs="Arial"/>
          <w:sz w:val="16"/>
          <w:szCs w:val="16"/>
        </w:rPr>
        <w:t xml:space="preserve">000586-2025-LAM/INDECOPI </w:t>
      </w:r>
      <w:r w:rsidRPr="00B53B43">
        <w:rPr>
          <w:rFonts w:ascii="Arial Narrow" w:hAnsi="Arial Narrow" w:cs="Arial"/>
          <w:sz w:val="16"/>
          <w:szCs w:val="16"/>
        </w:rPr>
        <w:t xml:space="preserve">de fecha </w:t>
      </w:r>
      <w:r w:rsidR="000771CA" w:rsidRPr="00B53B43">
        <w:rPr>
          <w:rFonts w:ascii="Arial Narrow" w:hAnsi="Arial Narrow" w:cs="Arial"/>
          <w:sz w:val="16"/>
          <w:szCs w:val="16"/>
        </w:rPr>
        <w:t>16 de junio del 2025</w:t>
      </w:r>
      <w:r w:rsidRPr="00B53B43">
        <w:rPr>
          <w:rFonts w:ascii="Arial Narrow" w:hAnsi="Arial Narrow" w:cs="Arial"/>
          <w:sz w:val="16"/>
          <w:szCs w:val="16"/>
        </w:rPr>
        <w:t xml:space="preserve">, </w:t>
      </w:r>
      <w:proofErr w:type="spellStart"/>
      <w:r w:rsidRPr="00B53B43">
        <w:rPr>
          <w:rFonts w:ascii="Arial Narrow" w:hAnsi="Arial Narrow" w:cs="Arial"/>
          <w:sz w:val="16"/>
          <w:szCs w:val="16"/>
        </w:rPr>
        <w:t>recepcionada</w:t>
      </w:r>
      <w:proofErr w:type="spellEnd"/>
      <w:r w:rsidRPr="00B53B43">
        <w:rPr>
          <w:rFonts w:ascii="Arial Narrow" w:hAnsi="Arial Narrow" w:cs="Arial"/>
          <w:sz w:val="16"/>
          <w:szCs w:val="16"/>
        </w:rPr>
        <w:t xml:space="preserve"> el </w:t>
      </w:r>
      <w:r w:rsidR="000771CA" w:rsidRPr="00B53B43">
        <w:rPr>
          <w:rFonts w:ascii="Arial Narrow" w:hAnsi="Arial Narrow" w:cs="Arial"/>
          <w:sz w:val="16"/>
          <w:szCs w:val="16"/>
        </w:rPr>
        <w:t>16 de junio del 2025</w:t>
      </w:r>
      <w:r w:rsidRPr="00B53B43">
        <w:rPr>
          <w:rFonts w:ascii="Arial Narrow" w:hAnsi="Arial Narrow" w:cs="Arial"/>
          <w:sz w:val="16"/>
          <w:szCs w:val="16"/>
        </w:rPr>
        <w:t>.</w:t>
      </w:r>
    </w:p>
    <w:p w14:paraId="7B8438C5" w14:textId="77777777" w:rsidR="00CA59A2" w:rsidRPr="00B53B43" w:rsidRDefault="00CA59A2" w:rsidP="00B53B43">
      <w:pPr>
        <w:pStyle w:val="Textonotapie"/>
        <w:ind w:left="567" w:hanging="567"/>
        <w:jc w:val="both"/>
        <w:rPr>
          <w:rFonts w:ascii="Arial Narrow" w:hAnsi="Arial Narrow" w:cs="Arial"/>
          <w:sz w:val="16"/>
          <w:szCs w:val="16"/>
        </w:rPr>
      </w:pPr>
    </w:p>
  </w:footnote>
  <w:footnote w:id="2">
    <w:p w14:paraId="1A82CAE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Publicado</w:t>
      </w:r>
      <w:r w:rsidRPr="00B53B43">
        <w:rPr>
          <w:rFonts w:ascii="Arial Narrow" w:hAnsi="Arial Narrow" w:cs="Arial"/>
          <w:b/>
          <w:sz w:val="16"/>
          <w:szCs w:val="16"/>
        </w:rPr>
        <w:t xml:space="preserve"> </w:t>
      </w:r>
      <w:r w:rsidRPr="00B53B4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53B43" w:rsidRDefault="00CA59A2" w:rsidP="00B53B43">
      <w:pPr>
        <w:pStyle w:val="Textonotapie"/>
        <w:ind w:left="567" w:hanging="567"/>
        <w:jc w:val="both"/>
        <w:rPr>
          <w:rFonts w:ascii="Arial Narrow" w:hAnsi="Arial Narrow" w:cs="Arial"/>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sz w:val="16"/>
          <w:szCs w:val="16"/>
        </w:rPr>
        <w:tab/>
      </w:r>
      <w:r w:rsidRPr="00B53B4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b/>
          <w:bCs/>
          <w:sz w:val="16"/>
          <w:szCs w:val="16"/>
        </w:rPr>
        <w:tab/>
        <w:t>Artículo 27.-</w:t>
      </w:r>
      <w:r w:rsidRPr="00B53B43">
        <w:rPr>
          <w:rFonts w:ascii="Arial Narrow" w:eastAsia="Arial Narrow" w:hAnsi="Arial Narrow" w:cs="Arial"/>
          <w:sz w:val="16"/>
          <w:szCs w:val="16"/>
        </w:rPr>
        <w:t xml:space="preserve"> De la Comisión de Protección al </w:t>
      </w:r>
      <w:proofErr w:type="gramStart"/>
      <w:r w:rsidRPr="00B53B43">
        <w:rPr>
          <w:rFonts w:ascii="Arial Narrow" w:eastAsia="Arial Narrow" w:hAnsi="Arial Narrow" w:cs="Arial"/>
          <w:sz w:val="16"/>
          <w:szCs w:val="16"/>
        </w:rPr>
        <w:t>Consumidor.-</w:t>
      </w:r>
      <w:proofErr w:type="gramEnd"/>
      <w:r w:rsidRPr="00B53B43">
        <w:rPr>
          <w:rFonts w:ascii="Arial Narrow" w:eastAsia="Arial Narrow" w:hAnsi="Arial Narrow" w:cs="Arial"/>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hAnsi="Arial Narrow"/>
          <w:sz w:val="16"/>
          <w:szCs w:val="16"/>
          <w:vertAlign w:val="superscript"/>
        </w:rPr>
        <w:footnoteRef/>
      </w:r>
      <w:r w:rsidRPr="00B53B43">
        <w:rPr>
          <w:rFonts w:ascii="Arial Narrow" w:hAnsi="Arial Narrow"/>
          <w:sz w:val="16"/>
          <w:szCs w:val="16"/>
        </w:rPr>
        <w:t xml:space="preserve"> </w:t>
      </w:r>
      <w:r w:rsidRPr="00B53B43">
        <w:rPr>
          <w:rFonts w:ascii="Arial Narrow" w:hAnsi="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B36F7CC" w14:textId="77777777" w:rsidR="00FE516A" w:rsidRPr="00B53B43" w:rsidRDefault="00FE516A" w:rsidP="00B53B43">
      <w:pPr>
        <w:pStyle w:val="Textonotapie"/>
        <w:jc w:val="both"/>
        <w:rPr>
          <w:rFonts w:ascii="Arial Narrow" w:hAnsi="Arial Narrow"/>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LEY SOBRE FACULTADES, NORMAS Y ORGANIZACIÓN DEL INDECOPI, APROBADA POR DECRETO LEGISLATIVO 807 Artículo 24.-</w:t>
      </w:r>
      <w:r w:rsidRPr="00B53B43">
        <w:rPr>
          <w:rFonts w:ascii="Arial Narrow" w:eastAsia="Arial Narrow" w:hAnsi="Arial Narrow" w:cs="Arial"/>
          <w:sz w:val="16"/>
          <w:szCs w:val="16"/>
        </w:rPr>
        <w:t xml:space="preserve"> El </w:t>
      </w:r>
      <w:proofErr w:type="gramStart"/>
      <w:r w:rsidRPr="00B53B43">
        <w:rPr>
          <w:rFonts w:ascii="Arial Narrow" w:eastAsia="Arial Narrow" w:hAnsi="Arial Narrow" w:cs="Arial"/>
          <w:sz w:val="16"/>
          <w:szCs w:val="16"/>
        </w:rPr>
        <w:t>Secretario Técnico</w:t>
      </w:r>
      <w:proofErr w:type="gramEnd"/>
      <w:r w:rsidRPr="00B53B4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 </w:t>
      </w:r>
    </w:p>
    <w:p w14:paraId="7E788299"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El número de trabajadores se atenderá siempre que la empresa haya sido constituida antes de la vigencia de la Ley </w:t>
      </w:r>
      <w:proofErr w:type="spellStart"/>
      <w:r w:rsidRPr="00B53B43">
        <w:rPr>
          <w:rFonts w:ascii="Arial Narrow" w:hAnsi="Arial Narrow" w:cs="Arial"/>
          <w:sz w:val="16"/>
          <w:szCs w:val="16"/>
        </w:rPr>
        <w:t/>
      </w:r>
      <w:proofErr w:type="spellEnd"/>
      <w:r w:rsidRPr="00B53B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hAnsi="Arial Narrow" w:cs="Arial"/>
          <w:sz w:val="16"/>
          <w:szCs w:val="16"/>
        </w:rPr>
        <w:t>entrada en vigencia</w:t>
      </w:r>
      <w:proofErr w:type="gramEnd"/>
      <w:r w:rsidRPr="00B53B4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53B43" w:rsidRDefault="00CA59A2" w:rsidP="00B53B43">
      <w:pPr>
        <w:pStyle w:val="Textonotapie"/>
        <w:ind w:left="567" w:hanging="567"/>
        <w:jc w:val="both"/>
        <w:rPr>
          <w:rFonts w:ascii="Arial Narrow" w:hAnsi="Arial Narrow" w:cs="Arial"/>
          <w:sz w:val="16"/>
          <w:szCs w:val="16"/>
        </w:rPr>
      </w:pPr>
    </w:p>
  </w:footnote>
  <w:footnote w:id="7">
    <w:p w14:paraId="12554D7B"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hAnsi="Arial Narrow" w:cs="Arial"/>
          <w:b/>
          <w:bCs/>
          <w:sz w:val="16"/>
          <w:szCs w:val="16"/>
        </w:rPr>
      </w:pPr>
      <w:r w:rsidRPr="00B53B43">
        <w:rPr>
          <w:rFonts w:ascii="Arial Narrow" w:hAnsi="Arial Narrow" w:cs="Arial"/>
          <w:sz w:val="16"/>
          <w:szCs w:val="16"/>
        </w:rPr>
        <w:tab/>
      </w:r>
      <w:r w:rsidRPr="00B53B43">
        <w:rPr>
          <w:rFonts w:ascii="Arial Narrow" w:hAnsi="Arial Narrow" w:cs="Arial"/>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3B6754D8" w14:textId="77777777" w:rsidR="00CA59A2" w:rsidRPr="00B53B43" w:rsidRDefault="00CA59A2" w:rsidP="00B53B43">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vertAlign w:val="superscript"/>
        </w:rPr>
        <w:t xml:space="preserve"> </w:t>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hAnsi="Arial Narrow" w:cs="Arial"/>
          <w:sz w:val="16"/>
          <w:szCs w:val="16"/>
        </w:rPr>
      </w:pPr>
    </w:p>
    <w:p w14:paraId="6CB8D69D"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Fonts w:ascii="Arial Narrow" w:eastAsia="Arial Narrow" w:hAnsi="Arial Narrow" w:cs="Arial"/>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w:sz w:val="16"/>
          <w:szCs w:val="16"/>
        </w:rPr>
      </w:pPr>
      <w:r w:rsidRPr="00B53B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hAnsi="Arial Narrow" w:cs="Arial"/>
          <w:sz w:val="16"/>
          <w:szCs w:val="16"/>
        </w:rPr>
      </w:pPr>
      <w:r w:rsidRPr="00B53B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hAnsi="Arial Narrow" w:cs="Arial"/>
          <w:sz w:val="16"/>
          <w:szCs w:val="16"/>
        </w:rPr>
        <w:t>conjuntamente con</w:t>
      </w:r>
      <w:proofErr w:type="gramEnd"/>
      <w:r w:rsidRPr="00B53B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d. En caso de infracciones muy graves y de reincidencia o </w:t>
      </w:r>
      <w:proofErr w:type="spellStart"/>
      <w:r w:rsidRPr="00B53B43">
        <w:rPr>
          <w:rFonts w:ascii="Arial Narrow" w:eastAsia="Arial Narrow" w:hAnsi="Arial Narrow" w:cs="Arial"/>
          <w:sz w:val="16"/>
          <w:szCs w:val="16"/>
        </w:rPr>
        <w:t>reiterancia</w:t>
      </w:r>
      <w:proofErr w:type="spellEnd"/>
      <w:r w:rsidRPr="00B53B43">
        <w:rPr>
          <w:rFonts w:ascii="Arial Narrow" w:eastAsia="Arial Narrow" w:hAnsi="Arial Narrow" w:cs="Arial"/>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roofErr w:type="spellStart"/>
      <w:r w:rsidRPr="00B53B43">
        <w:rPr>
          <w:rFonts w:ascii="Arial Narrow" w:eastAsia="Arial Narrow" w:hAnsi="Arial Narrow" w:cs="Arial"/>
          <w:sz w:val="16"/>
          <w:szCs w:val="16"/>
        </w:rPr>
        <w:t>ii</w:t>
      </w:r>
      <w:proofErr w:type="spellEnd"/>
      <w:r w:rsidRPr="00B53B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e. Publicación de avisos </w:t>
      </w:r>
      <w:proofErr w:type="spellStart"/>
      <w:r w:rsidRPr="00B53B43">
        <w:rPr>
          <w:rFonts w:ascii="Arial Narrow" w:eastAsia="Arial Narrow" w:hAnsi="Arial Narrow" w:cs="Arial"/>
          <w:sz w:val="16"/>
          <w:szCs w:val="16"/>
        </w:rPr>
        <w:t>rectificatorios</w:t>
      </w:r>
      <w:proofErr w:type="spellEnd"/>
      <w:r w:rsidRPr="00B53B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hAnsi="Arial Narrow" w:cs="Arial"/>
          <w:b/>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w:sz w:val="16"/>
          <w:szCs w:val="16"/>
        </w:rPr>
        <w:t>liminarmente</w:t>
      </w:r>
      <w:proofErr w:type="spellEnd"/>
      <w:r w:rsidRPr="00B53B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53B43" w:rsidRDefault="00CA59A2" w:rsidP="00B53B43">
      <w:pPr>
        <w:pStyle w:val="Textonotapie"/>
        <w:jc w:val="both"/>
        <w:rPr>
          <w:rFonts w:ascii="Arial Narrow" w:hAnsi="Arial Narrow" w:cs="Arial"/>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hAnsi="Arial Narrow" w:cs="Arial"/>
          <w:b/>
          <w:bCs/>
          <w:sz w:val="16"/>
          <w:szCs w:val="16"/>
        </w:rPr>
      </w:pPr>
      <w:r w:rsidRPr="00B53B43">
        <w:rPr>
          <w:rStyle w:val="Refdenotaalpie"/>
          <w:rFonts w:ascii="Arial Narrow" w:hAnsi="Arial Narrow" w:cs="Arial"/>
          <w:b/>
          <w:bCs/>
          <w:sz w:val="16"/>
          <w:szCs w:val="16"/>
          <w:vertAlign w:val="superscript"/>
        </w:rPr>
        <w:footnoteRef/>
      </w:r>
      <w:r w:rsidRPr="00B53B43">
        <w:rPr>
          <w:rFonts w:ascii="Arial Narrow" w:hAnsi="Arial Narrow" w:cs="Arial"/>
          <w:b/>
          <w:bCs/>
          <w:sz w:val="16"/>
          <w:szCs w:val="16"/>
        </w:rPr>
        <w:t xml:space="preserve"> </w:t>
      </w:r>
      <w:r w:rsidRPr="00B53B43">
        <w:rPr>
          <w:rFonts w:ascii="Arial Narrow" w:hAnsi="Arial Narrow" w:cs="Arial"/>
          <w:b/>
          <w:bCs/>
          <w:sz w:val="16"/>
          <w:szCs w:val="16"/>
        </w:rPr>
        <w:tab/>
        <w:t xml:space="preserve">DECRETO LEGISLATIVO </w:t>
      </w:r>
      <w:proofErr w:type="spellStart"/>
      <w:r w:rsidRPr="00B53B43">
        <w:rPr>
          <w:rFonts w:ascii="Arial Narrow" w:hAnsi="Arial Narrow" w:cs="Arial"/>
          <w:b/>
          <w:bCs/>
          <w:sz w:val="16"/>
          <w:szCs w:val="16"/>
        </w:rPr>
        <w:t/>
      </w:r>
      <w:proofErr w:type="spellEnd"/>
      <w:r w:rsidRPr="00B53B4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hAnsi="Arial Narrow" w:cs="Arial"/>
          <w:bCs/>
          <w:sz w:val="16"/>
          <w:szCs w:val="16"/>
        </w:rPr>
      </w:pPr>
      <w:r w:rsidRPr="00B53B43">
        <w:rPr>
          <w:rFonts w:ascii="Arial Narrow" w:hAnsi="Arial Narrow" w:cs="Arial"/>
          <w:b/>
          <w:sz w:val="16"/>
          <w:szCs w:val="16"/>
        </w:rPr>
        <w:t xml:space="preserve">Artículo 29.- </w:t>
      </w:r>
      <w:r w:rsidRPr="00B53B43">
        <w:rPr>
          <w:rFonts w:ascii="Arial Narrow" w:hAnsi="Arial Narrow" w:cs="Arial"/>
          <w:bCs/>
          <w:sz w:val="16"/>
          <w:szCs w:val="16"/>
        </w:rPr>
        <w:t xml:space="preserve">En cualquier estado del procedimiento, e incluso antes de admitirse a trámite la denuncia,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podrá citar a las partes a audiencia de conciliación. La audiencia se desarrollará ante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53B43" w:rsidRDefault="00CA59A2" w:rsidP="00B53B4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hAnsi="Arial Narrow" w:cs="Arial"/>
          <w:b/>
          <w:bCs/>
          <w:sz w:val="16"/>
          <w:szCs w:val="16"/>
        </w:rPr>
      </w:pPr>
      <w:r w:rsidRPr="00B53B43">
        <w:rPr>
          <w:rFonts w:ascii="Arial Narrow" w:hAnsi="Arial Narrow" w:cs="Arial"/>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hAnsi="Arial Narrow" w:cs="Arial"/>
          <w:sz w:val="16"/>
          <w:szCs w:val="16"/>
        </w:rPr>
      </w:pPr>
      <w:r w:rsidRPr="00B53B43">
        <w:rPr>
          <w:rFonts w:ascii="Arial Narrow" w:hAnsi="Arial Narrow" w:cs="Arial"/>
          <w:sz w:val="16"/>
          <w:szCs w:val="16"/>
        </w:rPr>
        <w:t xml:space="preserve">20.4. </w:t>
      </w:r>
      <w:r w:rsidRPr="00B53B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53B43" w:rsidRDefault="00CA59A2" w:rsidP="00B53B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