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1BF0">
        <w:rPr>
          <w:rFonts w:ascii="Arial Narrow" w:eastAsia="Arial Narrow" w:hAnsi="Arial Narrow" w:cs="Arial Narrow"/>
          <w:b/>
          <w:color w:val="000000"/>
          <w:kern w:val="0"/>
          <w:lang w:eastAsia="es-PE"/>
          <w14:ligatures w14:val="none"/>
        </w:rPr>
        <w:t xml:space="preserve">EXPEDIENTE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Times New Roman" w:hAnsi="Arial Narrow" w:cs="Times New Roman"/>
          <w:b/>
          <w:bCs/>
          <w:color w:val="000000"/>
          <w:kern w:val="0"/>
          <w:shd w:val="clear" w:color="auto" w:fill="FFFFFF"/>
          <w:lang w:eastAsia="es-PE"/>
          <w14:ligatures w14:val="none"/>
        </w:rPr>
        <w:t>1037-2025</w:t>
      </w:r>
      <w:r w:rsidR="00A8071A" w:rsidRPr="006F1BF0">
        <w:rPr>
          <w:rFonts w:ascii="Arial Narrow" w:eastAsia="Times New Roman" w:hAnsi="Arial Narrow" w:cs="Times New Roman"/>
          <w:b/>
          <w:bCs/>
          <w:color w:val="000000"/>
          <w:kern w:val="0"/>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DENUNCIANTE:[DENUNCIANTE] (SEÑOR [APELLIDO])</w:t>
      </w:r>
      <w:r w:rsidRPr="006F1BF0">
        <w:rPr>
          <w:rFonts w:ascii="Arial Narrow" w:eastAsia="Arial Narrow" w:hAnsi="Arial Narrow" w:cs="Arial Narrow"/>
          <w:b/>
          <w:color w:val="000000"/>
          <w:kern w:val="0"/>
          <w:lang w:eastAsia="es-PE"/>
          <w14:ligatures w14:val="none"/>
        </w:rPr>
        <w:tab/>
        <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Arial Narrow" w:hAnsi="Arial Narrow" w:cs="Arial Narrow"/>
          <w:b/>
          <w:color w:val="000000"/>
          <w:kern w:val="0"/>
          <w:lang w:eastAsia="es-PE"/>
          <w14:ligatures w14:val="none"/>
        </w:rPr>
        <w:t xml:space="preserve"/>
      </w:r>
      <w:r w:rsidR="00A8071A" w:rsidRPr="006F1BF0">
        <w:rPr>
          <w:rFonts w:ascii="Arial Narrow" w:eastAsia="Arial Narrow" w:hAnsi="Arial Narrow" w:cs="Arial Narrow"/>
          <w:b/>
          <w:color w:val="000000"/>
          <w:kern w:val="0"/>
          <w:lang w:eastAsia="es-PE"/>
          <w14:ligatures w14:val="none"/>
        </w:rPr>
        <w:t xml:space="preserve"/>
      </w:r>
      <w:r w:rsidR="00A527DC" w:rsidRPr="006F1BF0">
        <w:rPr>
          <w:rFonts w:ascii="Arial Narrow" w:eastAsia="Arial Narrow" w:hAnsi="Arial Narrow" w:cs="Arial Narrow"/>
          <w:b/>
          <w:color w:val="000000"/>
          <w:kern w:val="0"/>
          <w:lang w:eastAsia="es-PE"/>
          <w14:ligatures w14:val="none"/>
        </w:rPr>
        <w:t/>
      </w:r>
      <w:r w:rsidR="00A8071A" w:rsidRPr="006F1BF0">
        <w:rPr>
          <w:rFonts w:ascii="Arial Narrow" w:eastAsia="Arial Narrow" w:hAnsi="Arial Narrow" w:cs="Arial Narrow"/>
          <w:b/>
          <w:color w:val="000000"/>
          <w:kern w:val="0"/>
          <w:lang w:eastAsia="es-PE"/>
          <w14:ligatures w14:val="none"/>
        </w:rPr>
        <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DENUNCIADO</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8071A" w:rsidRPr="006F1BF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MATERIAS</w:t>
      </w:r>
      <w:r w:rsidRPr="006F1BF0">
        <w:rPr>
          <w:rFonts w:ascii="Arial Narrow" w:eastAsia="Arial Narrow" w:hAnsi="Arial Narrow" w:cs="Arial Narrow"/>
          <w:b/>
          <w:color w:val="000000"/>
          <w:kern w:val="0"/>
          <w:lang w:eastAsia="es-PE"/>
          <w14:ligatures w14:val="none"/>
        </w:rPr>
        <w:tab/>
        <w:t xml:space="preserve">: </w:t>
      </w:r>
      <w:r w:rsidRPr="006F1BF0">
        <w:rPr>
          <w:rFonts w:ascii="Arial Narrow" w:eastAsia="Arial Narrow" w:hAnsi="Arial Narrow" w:cs="Arial Narrow"/>
          <w:b/>
          <w:color w:val="000000"/>
          <w:kern w:val="0"/>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INFORMACIÓN</w:t>
      </w:r>
      <w:r w:rsidR="00A8071A" w:rsidRPr="006F1BF0">
        <w:rPr>
          <w:rFonts w:ascii="Arial Narrow" w:eastAsia="Arial Narrow" w:hAnsi="Arial Narrow" w:cs="Arial Narrow"/>
          <w:b/>
          <w:color w:val="000000"/>
          <w:kern w:val="0"/>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RESOLUCIÓN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911D96" w:rsidRPr="006F1BF0">
        <w:rPr>
          <w:rFonts w:ascii="Arial Narrow" w:eastAsia="Arial Narrow" w:hAnsi="Arial Narrow" w:cs="Arial Narrow"/>
          <w:b/>
          <w:color w:val="000000"/>
          <w:kern w:val="0"/>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1BF0">
        <w:rPr>
          <w:rFonts w:ascii="Arial Narrow" w:eastAsia="Times New Roman" w:hAnsi="Arial Narrow" w:cs="Times New Roman"/>
          <w:color w:val="000000"/>
          <w:kern w:val="0"/>
          <w:shd w:val="clear" w:color="auto" w:fill="FFFFFF"/>
          <w:lang w:eastAsia="es-PE"/>
          <w14:ligatures w14:val="none"/>
        </w:rPr>
        <w:t xml:space="preserve">Lima, </w:t>
      </w:r>
      <w:r w:rsidR="005136E3" w:rsidRPr="006F1BF0">
        <w:rPr>
          <w:rFonts w:ascii="Arial Narrow" w:eastAsia="Times New Roman" w:hAnsi="Arial Narrow" w:cs="Times New Roman"/>
          <w:color w:val="000000"/>
          <w:kern w:val="0"/>
          <w:shd w:val="clear" w:color="auto" w:fill="FFFFFF"/>
          <w:lang w:eastAsia="es-PE"/>
          <w14:ligatures w14:val="none"/>
        </w:rPr>
        <w:t>13</w:t>
      </w:r>
      <w:r w:rsidRPr="006F1BF0">
        <w:rPr>
          <w:rFonts w:ascii="Arial Narrow" w:eastAsia="Times New Roman" w:hAnsi="Arial Narrow" w:cs="Times New Roman"/>
          <w:color w:val="000000"/>
          <w:kern w:val="0"/>
          <w:shd w:val="clear" w:color="auto" w:fill="FFFFFF"/>
          <w:lang w:eastAsia="es-PE"/>
          <w14:ligatures w14:val="none"/>
        </w:rPr>
        <w:t xml:space="preserve"> de </w:t>
      </w:r>
      <w:r w:rsidR="008B3739" w:rsidRPr="006F1BF0">
        <w:rPr>
          <w:rFonts w:ascii="Arial Narrow" w:eastAsia="Times New Roman" w:hAnsi="Arial Narrow" w:cs="Times New Roman"/>
          <w:color w:val="000000"/>
          <w:kern w:val="0"/>
          <w:shd w:val="clear" w:color="auto" w:fill="FFFFFF"/>
          <w:lang w:eastAsia="es-PE"/>
          <w14:ligatures w14:val="none"/>
        </w:rPr>
        <w:t>junio</w:t>
      </w:r>
      <w:r w:rsidRPr="006F1BF0">
        <w:rPr>
          <w:rFonts w:ascii="Arial Narrow" w:eastAsia="Times New Roman" w:hAnsi="Arial Narrow" w:cs="Times New Roman"/>
          <w:color w:val="000000"/>
          <w:kern w:val="0"/>
          <w:shd w:val="clear" w:color="auto" w:fill="FFFFFF"/>
          <w:lang w:eastAsia="es-PE"/>
          <w14:ligatures w14:val="none"/>
        </w:rPr>
        <w:t xml:space="preserve"> de 202</w:t>
      </w:r>
      <w:r w:rsidR="001132FD" w:rsidRPr="006F1BF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HECHOS </w:t>
      </w:r>
    </w:p>
    <w:p w14:paraId="74E8E3A1"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Mediante el escrito del 5 de mayo de 2025 el señor [APELLIDO] denunció a Rímac por presuntas infracciones a la Ley 29571, Código de Protección y Defensa del Consumidor (en adelante, Código), señalando lo siguiente:</w:t>
      </w:r>
      <w:r w:rsidR="004F48B5" w:rsidRPr="006F1BF0">
        <w:rPr>
          <w:rFonts w:ascii="Arial Narrow" w:eastAsia="Times New Roman" w:hAnsi="Arial Narrow" w:cs="Arial"/>
          <w:color w:val="000000"/>
          <w:kern w:val="0"/>
          <w:lang w:val="es-ES" w:eastAsia="es-ES"/>
          <w14:ligatures w14:val="none"/>
        </w:rPr>
        <w:t/>
      </w:r>
      <w:r w:rsidRPr="006F1BF0">
        <w:rPr>
          <w:rFonts w:ascii="Arial Narrow" w:eastAsia="Calibri" w:hAnsi="Arial Narrow" w:cs="Arial"/>
          <w:kern w:val="0"/>
          <w14:ligatures w14:val="none"/>
        </w:rPr>
        <w:t xml:space="preserve"/>
      </w:r>
      <w:r w:rsidR="004366FD" w:rsidRPr="006F1BF0">
        <w:rPr>
          <w:rFonts w:ascii="Arial Narrow" w:eastAsia="Calibri" w:hAnsi="Arial Narrow" w:cs="Arial"/>
          <w:kern w:val="0"/>
          <w14:ligatures w14:val="none"/>
        </w:rPr>
        <w:t/>
      </w:r>
      <w:r w:rsidR="00DF13D0" w:rsidRPr="006F1BF0">
        <w:rPr>
          <w:rFonts w:ascii="Arial Narrow" w:eastAsia="Calibri" w:hAnsi="Arial Narrow" w:cs="Arial"/>
          <w:kern w:val="0"/>
          <w14:ligatures w14:val="none"/>
        </w:rPr>
        <w:t xml:space="preserve"/>
      </w:r>
      <w:r w:rsidR="00911D96" w:rsidRPr="006F1BF0">
        <w:rPr>
          <w:rFonts w:ascii="Arial Narrow" w:eastAsia="Calibri" w:hAnsi="Arial Narrow" w:cs="Arial"/>
          <w:kern w:val="0"/>
          <w14:ligatures w14:val="none"/>
        </w:rPr>
        <w:t xml:space="preserve"/>
      </w:r>
      <w:r w:rsidR="004366FD" w:rsidRPr="006F1BF0">
        <w:rPr>
          <w:rFonts w:ascii="Arial Narrow" w:eastAsia="Calibri" w:hAnsi="Arial Narrow" w:cs="Arial"/>
          <w:kern w:val="0"/>
          <w14:ligatures w14:val="none"/>
        </w:rPr>
        <w:t xml:space="preserve"/>
      </w:r>
      <w:r w:rsidRPr="006F1BF0">
        <w:rPr>
          <w:rFonts w:ascii="Arial Narrow" w:eastAsia="Calibri" w:hAnsi="Arial Narrow" w:cs="Arial"/>
          <w:kern w:val="0"/>
          <w14:ligatures w14:val="none"/>
        </w:rPr>
        <w:t/>
      </w:r>
      <w:r w:rsidRPr="006F1BF0">
        <w:rPr>
          <w:rFonts w:ascii="Arial Narrow" w:eastAsia="Times New Roman" w:hAnsi="Arial Narrow" w:cs="Arial"/>
          <w:color w:val="000000"/>
          <w:kern w:val="0"/>
          <w:lang w:val="es-ES" w:eastAsia="es-ES"/>
          <w14:ligatures w14:val="none"/>
        </w:rPr>
        <w:t xml:space="preserve"/>
      </w:r>
      <w:r w:rsidR="00DF13D0" w:rsidRPr="006F1BF0">
        <w:rPr>
          <w:rFonts w:ascii="Arial Narrow" w:eastAsia="Times New Roman" w:hAnsi="Arial Narrow" w:cs="Arial"/>
          <w:color w:val="000000"/>
          <w:kern w:val="0"/>
          <w:lang w:val="es-ES" w:eastAsia="es-ES"/>
          <w14:ligatures w14:val="none"/>
        </w:rPr>
        <w:t/>
      </w:r>
      <w:r w:rsidR="00911D96" w:rsidRPr="006F1BF0">
        <w:rPr>
          <w:rFonts w:ascii="Arial Narrow" w:eastAsia="Times New Roman" w:hAnsi="Arial Narrow" w:cs="Arial"/>
          <w:color w:val="000000"/>
          <w:kern w:val="0"/>
          <w:lang w:val="es-ES" w:eastAsia="es-ES"/>
          <w14:ligatures w14:val="none"/>
        </w:rPr>
        <w:t xml:space="preserve"/>
      </w:r>
      <w:r w:rsidRPr="006F1BF0">
        <w:rPr>
          <w:rFonts w:ascii="Arial Narrow" w:eastAsia="Times New Roman" w:hAnsi="Arial Narrow" w:cs="Arial"/>
          <w:color w:val="000000"/>
          <w:kern w:val="0"/>
          <w:lang w:val="es-ES" w:eastAsia="es-ES"/>
          <w14:ligatures w14:val="none"/>
        </w:rPr>
        <w:t/>
      </w:r>
      <w:r w:rsidRPr="006F1BF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F1BF0">
        <w:rPr>
          <w:rFonts w:ascii="Arial Narrow" w:eastAsia="Times New Roman" w:hAnsi="Arial Narrow" w:cs="Arial"/>
          <w:color w:val="000000"/>
          <w:kern w:val="0"/>
          <w:lang w:val="es-ES" w:eastAsia="es-ES"/>
          <w14:ligatures w14:val="none"/>
        </w:rPr>
        <w:t xml:space="preserve"/>
      </w:r>
      <w:r w:rsidRPr="006F1BF0">
        <w:rPr>
          <w:rFonts w:ascii="Arial Narrow" w:eastAsia="Times New Roman" w:hAnsi="Arial Narrow" w:cs="Arial"/>
          <w:bCs/>
          <w:color w:val="000000"/>
          <w:kern w:val="0"/>
          <w:lang w:val="es-ES" w:eastAsia="es-ES"/>
          <w14:ligatures w14:val="none"/>
        </w:rPr>
        <w:t/>
      </w:r>
    </w:p>
    <w:p w14:paraId="101D66EA" w14: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14 de enero de 2025, solicitó a Rímac </w:t>
      </w:r>
      <w:r w:rsidR="00064F09" w:rsidRPr="006F1BF0">
        <w:rPr>
          <w:rFonts w:ascii="Arial Narrow" w:eastAsia="Times New Roman" w:hAnsi="Arial Narrow" w:cs="Arial"/>
          <w:color w:val="000000"/>
          <w:kern w:val="0"/>
          <w:lang w:eastAsia="es-ES"/>
          <w14:ligatures w14:val="none"/>
        </w:rPr>
        <w:t xml:space="preserve">la activación </w:t>
      </w:r>
      <w:r w:rsidRPr="006F1BF0">
        <w:rPr>
          <w:rFonts w:ascii="Arial Narrow" w:eastAsia="Times New Roman" w:hAnsi="Arial Narrow" w:cs="Arial"/>
          <w:color w:val="000000"/>
          <w:kern w:val="0"/>
          <w:lang w:eastAsia="es-ES"/>
          <w14:ligatures w14: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w14:ligatures w14:val="none"/>
        </w:rPr>
        <w:t xml:space="preserve">l Seguro Complementario de Trabajo de Riesgo </w:t>
      </w:r>
      <w:r w:rsidRPr="006F1BF0">
        <w:rPr>
          <w:rFonts w:ascii="Arial Narrow" w:eastAsia="Times New Roman" w:hAnsi="Arial Narrow" w:cs="Arial"/>
          <w:color w:val="000000"/>
          <w:kern w:val="0"/>
          <w:lang w:eastAsia="es-ES"/>
          <w14:ligatures w14:val="none"/>
        </w:rPr>
        <w:t xml:space="preserve">- </w:t>
      </w:r>
      <w:r w:rsidR="00431A96" w:rsidRPr="006F1BF0">
        <w:rPr>
          <w:rFonts w:ascii="Arial Narrow" w:eastAsia="Times New Roman" w:hAnsi="Arial Narrow" w:cs="Arial"/>
          <w:color w:val="000000"/>
          <w:kern w:val="0"/>
          <w:lang w:eastAsia="es-ES"/>
          <w14:ligatures w14:val="none"/>
        </w:rPr>
        <w:t xml:space="preserve">Póliza </w:t>
      </w:r>
      <w:proofErr w:type="spellStart"/>
      <w:r w:rsidRPr="006F1BF0">
        <w:rPr>
          <w:rFonts w:ascii="Arial Narrow" w:eastAsia="Times New Roman" w:hAnsi="Arial Narrow" w:cs="Arial"/>
          <w:color w:val="000000"/>
          <w:kern w:val="0"/>
          <w:lang w:eastAsia="es-ES"/>
          <w14:ligatures w14:val="none"/>
        </w:rPr>
        <w:t/>
      </w:r>
      <w:proofErr w:type="spellEnd"/>
      <w:r w:rsidRPr="006F1BF0">
        <w:rPr>
          <w:rFonts w:ascii="Arial Narrow" w:eastAsia="Times New Roman" w:hAnsi="Arial Narrow" w:cs="Arial"/>
          <w:color w:val="000000"/>
          <w:kern w:val="0"/>
          <w:lang w:eastAsia="es-ES"/>
          <w14:ligatures w14:val="none"/>
        </w:rPr>
        <w:t xml:space="preserve"> P0245983, contratada por su empleador “</w:t>
      </w:r>
      <w:proofErr w:type="spellStart"/>
      <w:r w:rsidRPr="006F1BF0">
        <w:rPr>
          <w:rFonts w:ascii="Arial Narrow" w:eastAsia="Times New Roman" w:hAnsi="Arial Narrow" w:cs="Arial"/>
          <w:color w:val="000000"/>
          <w:kern w:val="0"/>
          <w:lang w:eastAsia="es-ES"/>
          <w14:ligatures w14:val="none"/>
        </w:rPr>
        <w:t>Gemin</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Mining</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Construction</w:t>
      </w:r>
      <w:proofErr w:type="spellEnd"/>
      <w:r w:rsidRPr="006F1BF0">
        <w:rPr>
          <w:rFonts w:ascii="Arial Narrow" w:eastAsia="Times New Roman" w:hAnsi="Arial Narrow" w:cs="Arial"/>
          <w:color w:val="000000"/>
          <w:kern w:val="0"/>
          <w:lang w:eastAsia="es-ES"/>
          <w14:ligatures w14:val="none"/>
        </w:rPr>
        <w:t xml:space="preserve"> S.A.C.”</w:t>
      </w:r>
      <w:r w:rsidR="00957B0D" w:rsidRPr="006F1BF0">
        <w:rPr>
          <w:rFonts w:ascii="Arial Narrow" w:eastAsia="Times New Roman" w:hAnsi="Arial Narrow" w:cs="Arial"/>
          <w:color w:val="000000"/>
          <w:kern w:val="0"/>
          <w:lang w:eastAsia="es-ES"/>
          <w14:ligatures w14:val="none"/>
        </w:rPr>
        <w:t>.</w:t>
      </w:r>
    </w:p>
    <w:p w14:paraId="1F51458A" w14: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Sin embargo, </w:t>
      </w:r>
      <w:r w:rsidR="00CB616B" w:rsidRPr="006F1BF0">
        <w:rPr>
          <w:rFonts w:ascii="Arial Narrow" w:eastAsia="Times New Roman" w:hAnsi="Arial Narrow" w:cs="Arial"/>
          <w:color w:val="000000"/>
          <w:kern w:val="0"/>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w14:ligatures w14:val="none"/>
        </w:rPr>
        <w:t>Essalud</w:t>
      </w:r>
      <w:proofErr w:type="spellEnd"/>
      <w:r w:rsidR="00CB616B" w:rsidRPr="006F1BF0">
        <w:rPr>
          <w:rFonts w:ascii="Arial Narrow" w:eastAsia="Times New Roman" w:hAnsi="Arial Narrow" w:cs="Arial"/>
          <w:color w:val="000000"/>
          <w:kern w:val="0"/>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w14:ligatures w14:val="none"/>
        </w:rPr>
        <w:t>Antapite</w:t>
      </w:r>
      <w:proofErr w:type="spellEnd"/>
      <w:r w:rsidRPr="006F1BF0">
        <w:rPr>
          <w:rFonts w:ascii="Arial Narrow" w:eastAsia="Times New Roman" w:hAnsi="Arial Narrow" w:cs="Arial"/>
          <w:color w:val="000000"/>
          <w:kern w:val="0"/>
          <w:lang w:eastAsia="es-ES"/>
          <w14:ligatures w14:val="none"/>
        </w:rPr>
        <w:t>.</w:t>
      </w:r>
      <w:r w:rsidR="00431A96" w:rsidRPr="006F1BF0">
        <w:rPr>
          <w:rFonts w:ascii="Arial Narrow" w:eastAsia="Times New Roman" w:hAnsi="Arial Narrow" w:cs="Arial"/>
          <w:color w:val="000000"/>
          <w:kern w:val="0"/>
          <w:lang w:eastAsia="es-ES"/>
          <w14:ligatures w14:val="none"/>
        </w:rPr>
        <w:t xml:space="preserve"> </w:t>
      </w:r>
    </w:p>
    <w:p w14:paraId="37B08450"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22 de enero de 2025, Rímac </w:t>
      </w:r>
      <w:r w:rsidR="00472050" w:rsidRPr="006F1BF0">
        <w:rPr>
          <w:rFonts w:ascii="Arial Narrow" w:eastAsia="Times New Roman" w:hAnsi="Arial Narrow" w:cs="Arial"/>
          <w:color w:val="000000"/>
          <w:kern w:val="0"/>
          <w:lang w:eastAsia="es-ES"/>
          <w14:ligatures w14:val="none"/>
        </w:rPr>
        <w:t xml:space="preserve">le </w:t>
      </w:r>
      <w:r w:rsidRPr="006F1BF0">
        <w:rPr>
          <w:rFonts w:ascii="Arial Narrow" w:eastAsia="Times New Roman" w:hAnsi="Arial Narrow" w:cs="Arial"/>
          <w:color w:val="000000"/>
          <w:kern w:val="0"/>
          <w:lang w:eastAsia="es-ES"/>
          <w14:ligatures w14:val="none"/>
        </w:rPr>
        <w:t xml:space="preserve">requirió mediante la carta DOT.RRLL72025-0802, documentación adicional </w:t>
      </w:r>
      <w:r w:rsidR="00CB616B" w:rsidRPr="006F1BF0">
        <w:rPr>
          <w:rFonts w:ascii="Arial Narrow" w:eastAsia="Times New Roman" w:hAnsi="Arial Narrow" w:cs="Arial"/>
          <w:color w:val="000000"/>
          <w:kern w:val="0"/>
          <w:lang w:eastAsia="es-ES"/>
          <w14:ligatures w14: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w14:ligatures w14:val="none"/>
        </w:rPr>
        <w:t>las cuales</w:t>
      </w:r>
      <w:r w:rsidR="00CB616B" w:rsidRPr="006F1BF0">
        <w:rPr>
          <w:rFonts w:ascii="Arial Narrow" w:eastAsia="Times New Roman" w:hAnsi="Arial Narrow" w:cs="Arial"/>
          <w:color w:val="000000"/>
          <w:kern w:val="0"/>
          <w:lang w:eastAsia="es-ES"/>
          <w14:ligatures w14:val="none"/>
        </w:rPr>
        <w:t xml:space="preserve"> </w:t>
      </w:r>
      <w:r w:rsidR="00472050" w:rsidRPr="006F1BF0">
        <w:rPr>
          <w:rFonts w:ascii="Arial Narrow" w:eastAsia="Times New Roman" w:hAnsi="Arial Narrow" w:cs="Arial"/>
          <w:color w:val="000000"/>
          <w:kern w:val="0"/>
          <w:lang w:eastAsia="es-ES"/>
          <w14:ligatures w14:val="none"/>
        </w:rPr>
        <w:t>presentó</w:t>
      </w:r>
      <w:r w:rsidR="00CB616B" w:rsidRPr="006F1BF0">
        <w:rPr>
          <w:rFonts w:ascii="Arial Narrow" w:eastAsia="Times New Roman" w:hAnsi="Arial Narrow" w:cs="Arial"/>
          <w:color w:val="000000"/>
          <w:kern w:val="0"/>
          <w:lang w:eastAsia="es-ES"/>
          <w14:ligatures w14:val="none"/>
        </w:rPr>
        <w:t xml:space="preserve"> el 26 de febrero de 2025.</w:t>
      </w:r>
    </w:p>
    <w:p w14:paraId="200204F6"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No obstante, el 13 de marzo de 2025, </w:t>
      </w:r>
      <w:r w:rsidR="00472050" w:rsidRPr="006F1BF0">
        <w:rPr>
          <w:rFonts w:ascii="Arial Narrow" w:eastAsia="Times New Roman" w:hAnsi="Arial Narrow" w:cs="Arial"/>
          <w:color w:val="000000"/>
          <w:kern w:val="0"/>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w14:ligatures w14:val="none"/>
        </w:rPr>
        <w:t>Exp</w:t>
      </w:r>
      <w:proofErr w:type="spellEnd"/>
      <w:r w:rsidR="00472050" w:rsidRPr="006F1BF0">
        <w:rPr>
          <w:rFonts w:ascii="Arial Narrow" w:eastAsia="Times New Roman" w:hAnsi="Arial Narrow" w:cs="Arial"/>
          <w:color w:val="000000"/>
          <w:kern w:val="0"/>
          <w:lang w:eastAsia="es-ES"/>
          <w14:ligatures w14:val="none"/>
        </w:rPr>
        <w:t>. 02513-2007-PA/TC), el cual exime de presentar dicho subsidio cuando se trata de enfermedades irreversibles derivadas de actividades de riesgo.</w:t>
      </w:r>
    </w:p>
    <w:p w14:paraId="667DBDCB" w14: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Times New Roman" w:hAnsi="Arial Narrow" w:cs="Arial"/>
          <w:color w:val="000000"/>
          <w:kern w:val="0"/>
          <w:lang w:val="es-ES" w:eastAsia="es-ES"/>
          <w14:ligatures w14:val="none"/>
        </w:rPr>
        <w:t xml:space="preserve"/>
      </w:r>
      <w:r w:rsidRPr="006F1BF0">
        <w:rPr>
          <w:rFonts w:ascii="Arial Narrow" w:eastAsia="Calibri" w:hAnsi="Arial Narrow" w:cs="Arial"/>
          <w:kern w:val="0"/>
          <w14:ligatures w14:val="none"/>
        </w:rPr>
        <w:t xml:space="preserve"/>
      </w:r>
      <w:r w:rsidR="00767C41" w:rsidRPr="006F1BF0">
        <w:rPr>
          <w:rFonts w:ascii="Arial Narrow" w:eastAsia="Times New Roman" w:hAnsi="Arial Narrow" w:cs="Arial"/>
          <w:color w:val="000000"/>
          <w:kern w:val="0"/>
          <w:lang w:val="es-ES" w:eastAsia="es-ES"/>
          <w14:ligatures w14:val="none"/>
        </w:rPr>
        <w:t/>
      </w:r>
      <w:r w:rsidR="00AD7E2A" w:rsidRPr="006F1BF0">
        <w:rPr>
          <w:rFonts w:ascii="Arial Narrow" w:eastAsia="Times New Roman" w:hAnsi="Arial Narrow" w:cs="Arial"/>
          <w:color w:val="000000"/>
          <w:kern w:val="0"/>
          <w:lang w:val="es-ES" w:eastAsia="es-ES"/>
          <w14:ligatures w14:val="none"/>
        </w:rPr>
        <w:t/>
      </w:r>
      <w:r w:rsidR="00767C41" w:rsidRPr="006F1BF0">
        <w:rPr>
          <w:rFonts w:ascii="Arial Narrow" w:eastAsia="Times New Roman" w:hAnsi="Arial Narrow" w:cs="Arial"/>
          <w:color w:val="000000"/>
          <w:kern w:val="0"/>
          <w:lang w:val="es-ES" w:eastAsia="es-ES"/>
          <w14:ligatures w14:val="none"/>
        </w:rPr>
        <w:t xml:space="preserve"/>
      </w:r>
      <w:r w:rsidR="00AD7E2A" w:rsidRPr="006F1BF0">
        <w:rPr>
          <w:rFonts w:ascii="Arial Narrow" w:eastAsia="Times New Roman" w:hAnsi="Arial Narrow" w:cs="Arial"/>
          <w:color w:val="000000"/>
          <w:kern w:val="0"/>
          <w:lang w:val="es-ES" w:eastAsia="es-ES"/>
          <w14:ligatures w14:val="none"/>
        </w:rPr>
        <w:t/>
      </w:r>
      <w:r w:rsidR="00767C41" w:rsidRPr="006F1BF0">
        <w:rPr>
          <w:rFonts w:ascii="Arial Narrow" w:eastAsia="Times New Roman" w:hAnsi="Arial Narrow" w:cs="Arial"/>
          <w:color w:val="000000"/>
          <w:kern w:val="0"/>
          <w:lang w:val="es-ES" w:eastAsia="es-ES"/>
          <w14:ligatures w14:val="none"/>
        </w:rPr>
        <w:t xml:space="preserve"/>
      </w:r>
      <w:r w:rsidR="00AD7E2A" w:rsidRPr="006F1BF0">
        <w:rPr>
          <w:rFonts w:ascii="Arial Narrow" w:eastAsia="Times New Roman" w:hAnsi="Arial Narrow" w:cs="Arial"/>
          <w:color w:val="000000"/>
          <w:kern w:val="0"/>
          <w:lang w:eastAsia="es-ES"/>
          <w14:ligatures w14:val="none"/>
        </w:rPr>
        <w:t/>
      </w:r>
      <w:proofErr w:type="spellStart"/>
      <w:r w:rsidR="00AD7E2A" w:rsidRPr="006F1BF0">
        <w:rPr>
          <w:rFonts w:ascii="Arial Narrow" w:eastAsia="Times New Roman" w:hAnsi="Arial Narrow" w:cs="Arial"/>
          <w:color w:val="000000"/>
          <w:kern w:val="0"/>
          <w:lang w:eastAsia="es-ES"/>
          <w14:ligatures w14:val="none"/>
        </w:rPr>
        <w:t/>
      </w:r>
      <w:proofErr w:type="spellEnd"/>
      <w:r w:rsidR="00AD7E2A" w:rsidRPr="006F1BF0">
        <w:rPr>
          <w:rFonts w:ascii="Arial Narrow" w:eastAsia="Times New Roman" w:hAnsi="Arial Narrow" w:cs="Arial"/>
          <w:color w:val="000000"/>
          <w:kern w:val="0"/>
          <w:lang w:eastAsia="es-ES"/>
          <w14:ligatures w14:val="none"/>
        </w:rPr>
        <w:t/>
      </w:r>
      <w:r w:rsidR="00030746" w:rsidRPr="006F1BF0">
        <w:rPr>
          <w:rFonts w:ascii="Arial Narrow" w:eastAsia="Times New Roman" w:hAnsi="Arial Narrow" w:cs="Arial"/>
          <w:color w:val="000000"/>
          <w:kern w:val="0"/>
          <w:lang w:eastAsia="es-ES"/>
          <w14:ligatures w14:val="none"/>
        </w:rPr>
        <w:t xml:space="preserve"/>
      </w:r>
      <w:r w:rsidR="00767C41" w:rsidRPr="006F1BF0">
        <w:rPr>
          <w:rFonts w:ascii="Arial Narrow" w:eastAsia="Times New Roman" w:hAnsi="Arial Narrow" w:cs="Arial"/>
          <w:color w:val="000000"/>
          <w:kern w:val="0"/>
          <w:lang w:val="es-ES" w:eastAsia="es-ES"/>
          <w14:ligatures w14:val="none"/>
        </w:rPr>
        <w:t/>
      </w:r>
    </w:p>
    <w:p w14:paraId="619E0710" w14: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w14:ligatures w14:val="none"/>
        </w:rPr>
        <w:t xml:space="preserve">La </w:t>
      </w:r>
      <w:r w:rsidR="00405C2F" w:rsidRPr="006F1BF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F1BF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F1BF0">
        <w:rPr>
          <w:rStyle w:val="Refdenotaalpie"/>
          <w:rFonts w:ascii="Arial Narrow" w:eastAsia="Arial Narrow" w:hAnsi="Arial Narrow" w:cs="Arial Narrow"/>
          <w:kern w:val="0"/>
          <w:vertAlign w:val="superscript"/>
          <w14:ligatures w14:val="none"/>
        </w:rPr>
        <w:footnoteReference w:id="2"/>
      </w:r>
      <w:r w:rsidR="00232389" w:rsidRPr="006F1BF0">
        <w:rPr>
          <w:rFonts w:ascii="Arial Narrow" w:eastAsia="Times New Roman" w:hAnsi="Arial Narrow" w:cs="Segoe UI"/>
          <w:color w:val="000000"/>
          <w:kern w:val="0"/>
          <w:lang w:eastAsia="es-PE"/>
          <w14:ligatures w14:val="none"/>
        </w:rPr>
        <w:t xml:space="preserve">, </w:t>
      </w:r>
      <w:r w:rsidR="00B94288" w:rsidRPr="006F1BF0">
        <w:rPr>
          <w:rFonts w:ascii="Arial Narrow" w:eastAsia="Times New Roman" w:hAnsi="Arial Narrow" w:cs="Segoe UI"/>
          <w:color w:val="000000"/>
          <w:kern w:val="0"/>
          <w:lang w:eastAsia="es-PE"/>
          <w14:ligatures w14:val="none"/>
        </w:rPr>
        <w:t xml:space="preserve">considera </w:t>
      </w:r>
      <w:r w:rsidR="00B94288" w:rsidRPr="006F1BF0">
        <w:rPr>
          <w:rFonts w:ascii="Arial Narrow" w:eastAsia="Arial Narrow" w:hAnsi="Arial Narrow" w:cs="Arial Narrow"/>
          <w:kern w:val="0"/>
          <w14:ligatures w14:val="none"/>
        </w:rPr>
        <w:t xml:space="preserve">que el hecho denunciado, </w:t>
      </w:r>
      <w:r w:rsidR="00B94288" w:rsidRPr="006F1BF0">
        <w:rPr>
          <w:rFonts w:ascii="Arial Narrow" w:eastAsia="Times New Roman" w:hAnsi="Arial Narrow" w:cs="Segoe UI"/>
          <w:color w:val="000000"/>
          <w:kern w:val="0"/>
          <w:lang w:eastAsia="es-PE"/>
          <w14:ligatures w14:val="none"/>
        </w:rPr>
        <w:t xml:space="preserve">consistente en que </w:t>
      </w:r>
      <w:r w:rsidR="005033AA" w:rsidRPr="005033AA">
        <w:rPr>
          <w:rFonts w:ascii="Arial Narrow" w:eastAsia="Times New Roman" w:hAnsi="Arial Narrow" w:cs="Segoe UI"/>
          <w:color w:val="000000"/>
          <w:kern w:val="0"/>
          <w:lang w:eastAsia="es-PE"/>
          <w14:ligatures w14:val="none"/>
        </w:rPr>
        <w:t xml:space="preserve">la </w:t>
      </w:r>
      <w:r w:rsidR="005033AA" w:rsidRPr="005033AA">
        <w:rPr>
          <w:rFonts w:ascii="Arial Narrow" w:eastAsia="Times New Roman" w:hAnsi="Arial Narrow" w:cs="Segoe UI"/>
          <w:color w:val="000000"/>
          <w:kern w:val="0"/>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w14:ligatures w14:val="none"/>
        </w:rPr>
        <w:t/>
      </w:r>
      <w:proofErr w:type="spellEnd"/>
      <w:r w:rsidR="005033AA" w:rsidRPr="005033AA">
        <w:rPr>
          <w:rFonts w:ascii="Arial Narrow" w:eastAsia="Times New Roman" w:hAnsi="Arial Narrow" w:cs="Segoe UI"/>
          <w:color w:val="000000"/>
          <w:kern w:val="0"/>
          <w:lang w:eastAsia="es-PE"/>
          <w14:ligatures w14:val="none"/>
        </w:rPr>
        <w:t xml:space="preserve"> P0245983</w:t>
      </w:r>
      <w:r w:rsidR="00B94288" w:rsidRPr="006F1BF0">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rPr>
        <w:t>go</w:t>
      </w:r>
      <w:r w:rsidR="00B94288" w:rsidRPr="006F1BF0">
        <w:rPr>
          <w:rStyle w:val="Refdenotaalpie"/>
          <w:rFonts w:ascii="Arial Narrow" w:eastAsia="Arial Narrow" w:hAnsi="Arial Narrow" w:cs="Arial"/>
          <w:kern w:val="0"/>
          <w:vertAlign w:val="superscript"/>
          <w14:ligatures w14:val="none"/>
        </w:rPr>
        <w:footnoteReference w:id="3"/>
      </w:r>
      <w:r w:rsidR="00B94288" w:rsidRPr="006F1BF0">
        <w:rPr>
          <w:rFonts w:ascii="Arial Narrow" w:eastAsia="Arial Narrow" w:hAnsi="Arial Narrow" w:cs="Arial Narrow"/>
          <w:kern w:val="0"/>
          <w14:ligatures w14:val="none"/>
        </w:rPr>
        <w:t xml:space="preserve">. </w:t>
      </w:r>
    </w:p>
    <w:p w14:paraId="4F1E88E9" w14: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F1BF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F1BF0">
        <w:rPr>
          <w:rStyle w:val="Refdenotaalpie"/>
          <w:rFonts w:ascii="Arial Narrow" w:eastAsia="Arial Narrow" w:hAnsi="Arial Narrow" w:cs="Arial Narrow"/>
          <w:kern w:val="0"/>
          <w:vertAlign w:val="superscript"/>
          <w14:ligatures w14:val="none"/>
        </w:rPr>
        <w:footnoteReference w:id="4"/>
      </w:r>
      <w:r w:rsidRPr="006F1BF0">
        <w:rPr>
          <w:rFonts w:ascii="Arial Narrow" w:eastAsia="Arial" w:hAnsi="Arial Narrow" w:cs="Arial"/>
          <w:color w:val="000000"/>
          <w:kern w:val="0"/>
          <w:lang w:eastAsia="es-PE"/>
          <w14:ligatures w14:val="none"/>
        </w:rPr>
        <w:t>.</w:t>
      </w:r>
    </w:p>
    <w:p w14:paraId="01E2C693" w14: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w:t>
      </w:r>
      <w:r w:rsidR="00B17787" w:rsidRPr="006F1BF0">
        <w:rPr>
          <w:rFonts w:ascii="Arial Narrow" w:eastAsia="Arial Narrow" w:hAnsi="Arial Narrow" w:cs="Arial Narrow"/>
          <w:b/>
          <w:color w:val="000000"/>
          <w:kern w:val="0"/>
          <w:lang w:eastAsia="es-PE"/>
          <w14:ligatures w14:val="none"/>
        </w:rPr>
        <w:t>Ó</w:t>
      </w:r>
      <w:r w:rsidRPr="006F1BF0">
        <w:rPr>
          <w:rFonts w:ascii="Arial Narrow" w:eastAsia="Arial Narrow" w:hAnsi="Arial Narrow" w:cs="Arial Narrow"/>
          <w:b/>
          <w:color w:val="000000"/>
          <w:kern w:val="0"/>
          <w:lang w:eastAsia="es-PE"/>
          <w14:ligatures w14:val="none"/>
        </w:rPr>
        <w:t>N</w:t>
      </w:r>
    </w:p>
    <w:p w14:paraId="3F5BB4A5" w14: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w14:ligatures w14:val="none"/>
        </w:rPr>
        <w:t>ii</w:t>
      </w:r>
      <w:proofErr w:type="spellEnd"/>
      <w:r w:rsidR="00A47F3D" w:rsidRPr="00A47F3D">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w14:ligatures w14:val="none"/>
        </w:rPr>
        <w:t>iii</w:t>
      </w:r>
      <w:proofErr w:type="spellEnd"/>
      <w:r w:rsidR="00A47F3D" w:rsidRPr="00A47F3D">
        <w:rPr>
          <w:rFonts w:ascii="Arial Narrow" w:eastAsia="Times New Roman" w:hAnsi="Arial Narrow" w:cs="Arial"/>
          <w:color w:val="000000"/>
          <w:kern w:val="0"/>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w14:ligatures w14:val="none"/>
        </w:rPr>
        <w:t>.</w:t>
      </w:r>
      <w:r w:rsidR="008E0B03" w:rsidRPr="006F1BF0">
        <w:rPr>
          <w:rFonts w:ascii="Arial Narrow" w:eastAsia="Times New Roman" w:hAnsi="Arial Narrow" w:cs="Arial"/>
          <w:color w:val="000000"/>
          <w:kern w:val="0"/>
          <w:lang w:eastAsia="es-ES"/>
          <w14:ligatures w14:val="none"/>
        </w:rPr>
        <w:t xml:space="preserve"> </w:t>
      </w:r>
    </w:p>
    <w:p w14:paraId="4C19F339" w14: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w14:ligatures w14:val="none"/>
        </w:rPr>
        <w:t xml:space="preserve">PRIMERO: admitir a trámite la denuncia del 5 de mayo de 2025 interpuesta por el señor [DENUNCIANTE] contra Rímac Seguros y Reaseguros S.A., por lo siguiente:</w:t>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1678D6" w:rsidRPr="006F1BF0">
        <w:rPr>
          <w:rFonts w:ascii="Arial Narrow" w:eastAsia="Times New Roman" w:hAnsi="Arial Narrow" w:cs="Arial"/>
          <w:color w:val="000000"/>
          <w:kern w:val="0"/>
          <w:lang w:val="es-ES" w:eastAsia="es-ES"/>
          <w14:ligatures w14:val="none"/>
        </w:rPr>
        <w:t/>
      </w:r>
      <w:r w:rsidR="001678D6" w:rsidRPr="006F1BF0">
        <w:rPr>
          <w:rFonts w:ascii="Arial Narrow" w:eastAsia="Calibri" w:hAnsi="Arial Narrow" w:cs="Arial"/>
          <w:kern w:val="0"/>
          <w14:ligatures w14:val="none"/>
        </w:rPr>
        <w:t xml:space="preserve"/>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137A20" w:rsidRPr="006F1BF0">
        <w:rPr>
          <w:rFonts w:ascii="Arial Narrow" w:hAnsi="Arial Narrow" w:cs="Arial"/>
          <w:bCs/>
          <w:spacing w:val="-3"/>
          <w:kern w:val="0"/>
          <w14:ligatures w14:val="none"/>
        </w:rPr>
        <w:t xml:space="preserve"/>
      </w:r>
      <w:r w:rsidR="00232389" w:rsidRPr="006F1BF0">
        <w:rPr>
          <w:rFonts w:ascii="Arial Narrow" w:eastAsia="Times New Roman" w:hAnsi="Arial Narrow" w:cs="Times New Roman"/>
          <w:color w:val="000000"/>
          <w:kern w:val="0"/>
          <w:shd w:val="clear" w:color="auto" w:fill="FFFFFF"/>
          <w:lang w:eastAsia="es-PE"/>
          <w14:ligatures w14:val="none"/>
        </w:rPr>
        <w:t xml:space="preserve"/>
      </w:r>
      <w:r w:rsidR="00B94288" w:rsidRPr="006F1BF0">
        <w:rPr>
          <w:rFonts w:ascii="Arial Narrow" w:eastAsia="Arial Narrow" w:hAnsi="Arial Narrow" w:cs="Arial Narrow"/>
          <w:bCs/>
        </w:rPr>
        <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w14:ligatures w14:val="none"/>
        </w:rPr>
        <w:t xml:space="preserve">cobertura de </w:t>
      </w:r>
      <w:r w:rsidR="006F1BF0" w:rsidRPr="006F1BF0">
        <w:rPr>
          <w:rFonts w:ascii="Arial Narrow" w:eastAsia="Times New Roman" w:hAnsi="Arial Narrow" w:cs="Arial"/>
          <w:color w:val="000000"/>
          <w:kern w:val="0"/>
          <w:lang w:eastAsia="es-ES"/>
          <w14:ligatures w14:val="none"/>
        </w:rPr>
        <w:t>Seguro Complementario de Trabajo de Riesgo - Póliza P0245983</w:t>
      </w:r>
      <w:r w:rsidR="006F1BF0">
        <w:rPr>
          <w:rFonts w:ascii="Arial Narrow" w:eastAsia="Times New Roman" w:hAnsi="Arial Narrow" w:cs="Arial"/>
          <w:color w:val="000000"/>
          <w:kern w:val="0"/>
          <w:lang w:eastAsia="es-ES"/>
          <w14:ligatures w14:val="none"/>
        </w:rPr>
        <w:t>.</w:t>
      </w:r>
    </w:p>
    <w:p w14:paraId="5CA08EE9" w14:textId="77777777" w:rsidR="008641BD" w:rsidRPr="006F1BF0" w:rsidRDefault="008641BD" w:rsidP="006F1BF0">
      <w:pPr>
        <w:spacing w:after="0" w:line="240" w:lineRule="auto"/>
        <w:jc w:val="both"/>
        <w:rPr>
          <w:rFonts w:ascii="Arial Narrow" w:eastAsia="Arial Narrow" w:hAnsi="Arial Narrow" w:cs="Arial Narrow"/>
          <w:kern w:val="0"/>
          <w14:ligatures w14:val="none"/>
        </w:rPr>
      </w:pPr>
    </w:p>
    <w:p w14:paraId="64718910" w14:textId="27CD9FD1" w:rsidR="00AB3A58" w:rsidRPr="006F1BF0" w:rsidRDefault="00AB3A58" w:rsidP="006F1BF0">
      <w:pPr>
        <w:spacing w:line="240" w:lineRule="auto"/>
        <w:contextualSpacing/>
        <w:jc w:val="both"/>
        <w:rPr>
          <w:rFonts w:ascii="Arial Narrow" w:eastAsia="Calibri" w:hAnsi="Arial Narrow" w:cs="Arial"/>
          <w:kern w:val="0"/>
          <w14:ligatures w14:val="none"/>
        </w:rPr>
      </w:pPr>
      <w:r w:rsidRPr="006F1BF0">
        <w:rPr>
          <w:rFonts w:ascii="Arial Narrow" w:eastAsia="Arial Narrow" w:hAnsi="Arial Narrow" w:cs="Arial Narrow"/>
          <w:b/>
          <w:color w:val="000000"/>
          <w:kern w:val="0"/>
          <w:lang w:eastAsia="es-PE"/>
          <w14:ligatures w14:val="none"/>
        </w:rPr>
        <w:t>SEGUNDO:</w:t>
      </w:r>
      <w:r w:rsidRPr="006F1BF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w14:ligatures w14:val="none"/>
        </w:rPr>
        <w:t xml:space="preserve">del </w:t>
      </w:r>
      <w:r w:rsidR="001678D6" w:rsidRPr="006F1BF0">
        <w:rPr>
          <w:rFonts w:ascii="Arial Narrow" w:eastAsia="Times New Roman" w:hAnsi="Arial Narrow" w:cs="Arial"/>
          <w:color w:val="000000"/>
          <w:kern w:val="0"/>
          <w:lang w:val="es-ES" w:eastAsia="es-ES"/>
          <w14:ligatures w14:val="none"/>
        </w:rPr>
        <w:t>5 de mayo de 2025</w:t>
      </w:r>
      <w:r w:rsidR="002B7DCD" w:rsidRPr="006F1BF0">
        <w:rPr>
          <w:rFonts w:ascii="Arial Narrow" w:eastAsia="Calibri" w:hAnsi="Arial Narrow" w:cs="Arial"/>
          <w:kern w:val="0"/>
          <w14:ligatures w14:val="none"/>
        </w:rPr>
        <w:t>.</w:t>
      </w:r>
    </w:p>
    <w:p w14:paraId="72A4113D" w14: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TERCERO: </w:t>
      </w:r>
      <w:r w:rsidR="00232389" w:rsidRPr="006F1BF0">
        <w:rPr>
          <w:rFonts w:ascii="Arial Narrow" w:eastAsia="Arial Narrow" w:hAnsi="Arial Narrow" w:cs="Arial Narrow"/>
          <w:color w:val="000000"/>
          <w:kern w:val="0"/>
          <w:lang w:eastAsia="es-PE"/>
          <w14:ligatures w14:val="none"/>
        </w:rPr>
        <w:t>requerir a Rímac Seguros y Reaseguros S.A. que cumpla con lo siguiente</w:t>
      </w:r>
      <w:r w:rsidRPr="006F1BF0">
        <w:rPr>
          <w:rFonts w:ascii="Arial Narrow" w:eastAsia="Arial Narrow" w:hAnsi="Arial Narrow" w:cs="Arial Narrow"/>
          <w:color w:val="000000"/>
          <w:kern w:val="0"/>
          <w:lang w:eastAsia="es-PE"/>
          <w14:ligatures w14:val="none"/>
        </w:rPr>
        <w:t>:</w:t>
      </w:r>
    </w:p>
    <w:p w14:paraId="09D9FCC8"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 Procesal Civil. </w:t>
      </w:r>
      <w:r w:rsidRPr="006F1BF0">
        <w:rPr>
          <w:rFonts w:ascii="Arial Narrow" w:eastAsia="Calibri" w:hAnsi="Arial Narrow" w:cs="Arial"/>
          <w:kern w:val="0"/>
          <w14:ligatures w14:val="none"/>
        </w:rPr>
        <w:t>Para ello podrá señalar domicilio físico o una dirección electrónica a la que pueda remitirse las notificaciones</w:t>
      </w:r>
      <w:r w:rsidRPr="006F1BF0">
        <w:rPr>
          <w:rFonts w:ascii="Arial Narrow" w:eastAsia="Arial" w:hAnsi="Arial Narrow" w:cs="Arial"/>
          <w:kern w:val="0"/>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Style w:val="Refdenotaalpie"/>
          <w:rFonts w:ascii="Arial Narrow" w:eastAsia="Calibri" w:hAnsi="Arial Narrow" w:cs="Arial"/>
          <w:kern w:val="0"/>
          <w:vertAlign w:val="superscript"/>
          <w14:ligatures w14:val="none"/>
        </w:rPr>
        <w:footnoteReference w:id="5"/>
      </w:r>
      <w:r w:rsidRPr="006F1BF0">
        <w:rPr>
          <w:rFonts w:ascii="Arial Narrow" w:eastAsia="Calibri" w:hAnsi="Arial Narrow" w:cs="Arial"/>
          <w:kern w:val="0"/>
          <w14:ligatures w14: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w:t>
      </w:r>
      <w:r w:rsidRPr="006F1BF0">
        <w:rPr>
          <w:rFonts w:ascii="Arial Narrow" w:eastAsia="Calibri" w:hAnsi="Arial Narrow" w:cs="Arial"/>
          <w:spacing w:val="-2"/>
          <w:kern w:val="0"/>
          <w14:ligatures w14:val="none"/>
        </w:rPr>
        <w:t>Código</w:t>
      </w:r>
      <w:r w:rsidRPr="006F1BF0">
        <w:rPr>
          <w:rStyle w:val="Refdenotaalpie"/>
          <w:rFonts w:ascii="Arial Narrow" w:eastAsia="Calibri" w:hAnsi="Arial Narrow" w:cs="Arial"/>
          <w:spacing w:val="-2"/>
          <w:kern w:val="0"/>
          <w:vertAlign w:val="superscript"/>
          <w14:ligatures w14:val="none"/>
        </w:rPr>
        <w:footnoteReference w:id="6"/>
      </w:r>
      <w:r w:rsidRPr="006F1BF0">
        <w:rPr>
          <w:rFonts w:ascii="Arial Narrow" w:eastAsia="Calibri" w:hAnsi="Arial Narrow" w:cs="Arial"/>
          <w:spacing w:val="-2"/>
          <w:kern w:val="0"/>
          <w14:ligatures w14:val="none"/>
        </w:rPr>
        <w:t>.</w:t>
      </w:r>
    </w:p>
    <w:p w14:paraId="354DE7F2" w14: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71DF1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CUARTO: </w:t>
      </w:r>
      <w:r w:rsidRPr="006F1BF0">
        <w:rPr>
          <w:rFonts w:ascii="Arial Narrow" w:eastAsia="Arial Narrow" w:hAnsi="Arial Narrow" w:cs="Arial Narrow"/>
          <w:color w:val="000000"/>
          <w:kern w:val="0"/>
          <w:lang w:eastAsia="es-PE"/>
          <w14:ligatures w14:val="none"/>
        </w:rPr>
        <w:t xml:space="preserve">correr traslado de la denuncia interpuesta </w:t>
      </w:r>
      <w:r w:rsidRPr="006F1BF0">
        <w:rPr>
          <w:rFonts w:ascii="Arial Narrow" w:eastAsia="Times New Roman" w:hAnsi="Arial Narrow" w:cs="Arial"/>
          <w:color w:val="000000"/>
          <w:kern w:val="0"/>
          <w:lang w:val="es-ES" w:eastAsia="es-ES"/>
          <w14:ligatures w14:val="none"/>
        </w:rPr>
        <w:t xml:space="preserve">el </w:t>
      </w:r>
      <w:r w:rsidR="001678D6" w:rsidRPr="006F1BF0">
        <w:rPr>
          <w:rFonts w:ascii="Arial Narrow" w:eastAsia="Times New Roman" w:hAnsi="Arial Narrow" w:cs="Arial"/>
          <w:color w:val="000000"/>
          <w:kern w:val="0"/>
          <w:lang w:val="es-ES" w:eastAsia="es-ES"/>
          <w14:ligatures w14:val="none"/>
        </w:rPr>
        <w:t>5 de mayo de 2025</w:t>
      </w:r>
      <w:r w:rsidRPr="006F1BF0">
        <w:rPr>
          <w:rFonts w:ascii="Arial Narrow" w:eastAsia="Calibri" w:hAnsi="Arial Narrow" w:cs="Arial"/>
          <w:kern w:val="0"/>
          <w14:ligatures w14:val="none"/>
        </w:rPr>
        <w:t xml:space="preserve">, </w:t>
      </w:r>
      <w:r w:rsidRPr="006F1BF0">
        <w:rPr>
          <w:rFonts w:ascii="Arial Narrow" w:eastAsia="Arial Narrow" w:hAnsi="Arial Narrow" w:cs="Arial Narrow"/>
          <w:color w:val="000000"/>
          <w:kern w:val="0"/>
          <w:lang w:eastAsia="es-PE"/>
          <w14:ligatures w14:val="none"/>
        </w:rPr>
        <w:t>a</w:t>
      </w:r>
      <w:r w:rsidRPr="006F1BF0">
        <w:rPr>
          <w:rFonts w:ascii="Arial Narrow" w:eastAsia="Times New Roman" w:hAnsi="Arial Narrow" w:cs="Times New Roman"/>
          <w:color w:val="000000"/>
          <w:kern w:val="0"/>
          <w:shd w:val="clear" w:color="auto" w:fill="FFFFFF"/>
          <w:lang w:eastAsia="es-PE"/>
          <w14:ligatures w14:val="none"/>
        </w:rPr>
        <w:t xml:space="preserve"> </w:t>
      </w:r>
      <w:r w:rsidR="00137A20" w:rsidRPr="006F1BF0">
        <w:rPr>
          <w:rFonts w:ascii="Arial Narrow" w:hAnsi="Arial Narrow" w:cs="Arial"/>
          <w:bCs/>
          <w:spacing w:val="-3"/>
          <w:kern w:val="0"/>
          <w14:ligatures w14:val="none"/>
        </w:rPr>
        <w:t>Rímac Seguros y Reaseguros S.A.</w:t>
      </w:r>
      <w:r w:rsidRPr="006F1BF0">
        <w:rPr>
          <w:rFonts w:ascii="Arial Narrow" w:eastAsia="Arial Narrow" w:hAnsi="Arial Narrow" w:cs="Arial Narrow"/>
          <w:color w:val="000000"/>
          <w:kern w:val="0"/>
          <w:lang w:eastAsia="es-PE"/>
          <w14:ligatures w14:val="none"/>
        </w:rPr>
        <w:t>, para que, de conformidad con lo dispuesto por el artículo 26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p>
    <w:p w14:paraId="61C1ED8F" w14: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r w:rsidRPr="006F1BF0">
        <w:rPr>
          <w:rFonts w:ascii="Arial Narrow" w:eastAsia="Arial Narrow" w:hAnsi="Arial Narrow" w:cs="Arial Narrow"/>
          <w:b/>
          <w:color w:val="000000"/>
          <w:kern w:val="0"/>
          <w:lang w:eastAsia="es-PE"/>
          <w14:ligatures w14:val="none"/>
        </w:rPr>
        <w:t xml:space="preserve">QUINTO: </w:t>
      </w:r>
      <w:bookmarkStart w:id="4" w:name="_Hlk188286813"/>
      <w:r w:rsidRPr="006F1BF0">
        <w:rPr>
          <w:rFonts w:ascii="Arial Narrow" w:eastAsia="Times New Roman" w:hAnsi="Arial Narrow" w:cs="Arial"/>
          <w:color w:val="000000"/>
          <w:kern w:val="0"/>
          <w:lang w:eastAsia="es-ES"/>
          <w14:ligatures w14:val="none"/>
        </w:rPr>
        <w:t xml:space="preserve">requerir </w:t>
      </w:r>
      <w:r w:rsidRPr="006F1BF0">
        <w:rPr>
          <w:rFonts w:ascii="Arial Narrow" w:eastAsia="Times New Roman" w:hAnsi="Arial Narrow" w:cs="Arial"/>
          <w:color w:val="000000"/>
          <w:kern w:val="0"/>
          <w:lang w:val="es-ES" w:eastAsia="es-ES"/>
          <w14:ligatures w14:val="none"/>
        </w:rPr>
        <w:t xml:space="preserve">que, en un </w:t>
      </w:r>
      <w:r w:rsidRPr="006F1B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w14:ligatures w14:val="none"/>
        </w:rPr>
        <w:t xml:space="preserve">, </w:t>
      </w:r>
      <w:bookmarkStart w:id="5" w:name="_Hlk188286828"/>
      <w:r w:rsidR="00137A20" w:rsidRPr="006F1BF0">
        <w:rPr>
          <w:rFonts w:ascii="Arial Narrow" w:hAnsi="Arial Narrow" w:cs="Arial"/>
          <w:bCs/>
          <w:spacing w:val="-3"/>
          <w:kern w:val="0"/>
          <w14:ligatures w14:val="none"/>
        </w:rPr>
        <w:t>Rímac Seguros y Reaseguros S.A.</w:t>
      </w:r>
      <w:r w:rsidRPr="006F1BF0">
        <w:rPr>
          <w:rFonts w:ascii="Arial Narrow" w:eastAsia="Times New Roman" w:hAnsi="Arial Narrow" w:cs="Arial"/>
          <w:color w:val="000000"/>
          <w:kern w:val="0"/>
          <w:lang w:eastAsia="es-ES"/>
          <w14:ligatures w14:val="none"/>
        </w:rPr>
        <w:t xml:space="preserve">, </w:t>
      </w:r>
      <w:bookmarkEnd w:id="5"/>
      <w:r w:rsidR="002B7DCD" w:rsidRPr="006F1BF0">
        <w:rPr>
          <w:rFonts w:ascii="Arial Narrow" w:eastAsia="Times New Roman" w:hAnsi="Arial Narrow" w:cs="Arial"/>
          <w:color w:val="000000"/>
          <w:kern w:val="0"/>
          <w:lang w:val="es-ES" w:eastAsia="es-ES"/>
          <w14:ligatures w14:val="none"/>
        </w:rPr>
        <w:t xml:space="preserve">cumpla con: </w:t>
      </w:r>
      <w:r w:rsidR="00E47383" w:rsidRPr="006F1BF0">
        <w:rPr>
          <w:rFonts w:ascii="Arial Narrow" w:eastAsia="Times New Roman" w:hAnsi="Arial Narrow" w:cs="Arial"/>
          <w:color w:val="000000"/>
          <w:kern w:val="0"/>
          <w:lang w:val="es-ES" w:eastAsia="es-ES"/>
          <w14:ligatures w14: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w14:ligatures w14:val="none"/>
        </w:rPr>
        <w:lastRenderedPageBreak/>
        <w:t>materia de denuncia; (</w:t>
      </w:r>
      <w:proofErr w:type="spellStart"/>
      <w:r w:rsidR="00E47383" w:rsidRPr="006F1BF0">
        <w:rPr>
          <w:rFonts w:ascii="Arial Narrow" w:eastAsia="Times New Roman" w:hAnsi="Arial Narrow" w:cs="Arial"/>
          <w:color w:val="000000"/>
          <w:kern w:val="0"/>
          <w:lang w:val="es-ES" w:eastAsia="es-ES"/>
          <w14:ligatures w14:val="none"/>
        </w:rPr>
        <w:t>ii</w:t>
      </w:r>
      <w:proofErr w:type="spellEnd"/>
      <w:r w:rsidR="00E47383" w:rsidRPr="006F1BF0">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w14:ligatures w14:val="none"/>
        </w:rPr>
        <w:t>a; y, (</w:t>
      </w:r>
      <w:proofErr w:type="spellStart"/>
      <w:r w:rsidR="006F1BF0">
        <w:rPr>
          <w:rFonts w:ascii="Arial Narrow" w:eastAsia="Times New Roman" w:hAnsi="Arial Narrow" w:cs="Arial"/>
          <w:color w:val="000000"/>
          <w:kern w:val="0"/>
          <w:lang w:val="es-ES" w:eastAsia="es-ES"/>
          <w14:ligatures w14:val="none"/>
        </w:rPr>
        <w:t>iii</w:t>
      </w:r>
      <w:proofErr w:type="spellEnd"/>
      <w:r w:rsidR="006F1BF0">
        <w:rPr>
          <w:rFonts w:ascii="Arial Narrow" w:eastAsia="Times New Roman" w:hAnsi="Arial Narrow" w:cs="Arial"/>
          <w:color w:val="000000"/>
          <w:kern w:val="0"/>
          <w:lang w:val="es-ES" w:eastAsia="es-ES"/>
          <w14:ligatures w14: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SEXTO:</w:t>
      </w:r>
      <w:r w:rsidRPr="006F1BF0">
        <w:rPr>
          <w:rFonts w:ascii="Arial Narrow" w:eastAsia="Arial Narrow" w:hAnsi="Arial Narrow" w:cs="Arial Narrow"/>
          <w:color w:val="000000"/>
          <w:kern w:val="0"/>
          <w:lang w:eastAsia="es-PE"/>
          <w14:ligatures w14:val="none"/>
        </w:rPr>
        <w:t xml:space="preserve"> </w:t>
      </w:r>
      <w:bookmarkStart w:id="6" w:name="_Hlk188286915"/>
      <w:r w:rsidRPr="006F1BF0">
        <w:rPr>
          <w:rFonts w:ascii="Arial Narrow" w:eastAsia="Arial Narrow" w:hAnsi="Arial Narrow" w:cs="Arial Narrow"/>
          <w:color w:val="000000"/>
          <w:kern w:val="0"/>
          <w:lang w:eastAsia="es-PE"/>
          <w14:ligatures w14:val="none"/>
        </w:rPr>
        <w:t>informar a las partes que el artículo 110</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29571, Código de Protección y Defensa del Consumidor</w:t>
      </w:r>
      <w:r w:rsidRPr="006F1BF0">
        <w:rPr>
          <w:rStyle w:val="Refdenotaalpie"/>
          <w:rFonts w:ascii="Arial Narrow" w:eastAsia="Arial Narrow" w:hAnsi="Arial Narrow" w:cs="Times New Roman"/>
          <w:color w:val="000000"/>
          <w:kern w:val="0"/>
          <w:vertAlign w:val="superscript"/>
          <w:lang w:eastAsia="es-PE"/>
          <w14:ligatures w14:val="none"/>
        </w:rPr>
        <w:footnoteReference w:id="7"/>
      </w:r>
      <w:r w:rsidRPr="006F1BF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115</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y 116</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referida norma</w:t>
      </w:r>
      <w:r w:rsidR="00B2526D" w:rsidRPr="006F1BF0">
        <w:rPr>
          <w:rStyle w:val="Refdenotaalpie"/>
          <w:rFonts w:ascii="Arial Narrow" w:eastAsia="Arial Narrow" w:hAnsi="Arial Narrow" w:cs="Times New Roman"/>
          <w:color w:val="000000"/>
          <w:kern w:val="0"/>
          <w:vertAlign w:val="superscript"/>
          <w:lang w:eastAsia="es-PE"/>
          <w14:ligatures w14:val="none"/>
        </w:rPr>
        <w:footnoteReference w:id="8"/>
      </w:r>
      <w:r w:rsidRPr="006F1BF0">
        <w:rPr>
          <w:rFonts w:ascii="Arial Narrow" w:eastAsia="Arial Narrow" w:hAnsi="Arial Narrow" w:cs="Arial Narrow"/>
          <w:color w:val="000000"/>
          <w:kern w:val="0"/>
          <w:lang w:eastAsia="es-PE"/>
          <w14:ligatures w14:val="none"/>
        </w:rPr>
        <w:t xml:space="preserve">. </w:t>
      </w:r>
      <w:bookmarkEnd w:id="6"/>
      <w:r w:rsidRPr="006F1BF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del Código</w:t>
      </w:r>
      <w:r w:rsidRPr="006F1BF0">
        <w:rPr>
          <w:rStyle w:val="Refdenotaalpie"/>
          <w:rFonts w:ascii="Arial Narrow" w:eastAsia="Arial Narrow" w:hAnsi="Arial Narrow" w:cs="Times New Roman"/>
          <w:color w:val="000000"/>
          <w:kern w:val="0"/>
          <w:vertAlign w:val="superscript"/>
          <w:lang w:eastAsia="es-PE"/>
          <w14:ligatures w14:val="none"/>
        </w:rPr>
        <w:footnoteReference w:id="9"/>
      </w:r>
      <w:r w:rsidRPr="006F1BF0">
        <w:rPr>
          <w:rFonts w:ascii="Arial Narrow" w:eastAsia="Arial Narrow" w:hAnsi="Arial Narrow" w:cs="Arial Narrow"/>
          <w:color w:val="000000"/>
          <w:kern w:val="0"/>
          <w:lang w:eastAsia="es-PE"/>
          <w14:ligatures w14:val="none"/>
        </w:rPr>
        <w:t>.</w:t>
      </w:r>
    </w:p>
    <w:p w14:paraId="60BC1406" w14: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SÉTIMO:</w:t>
      </w:r>
      <w:r w:rsidRPr="006F1BF0">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w14:ligatures w14:val="none"/>
        </w:rPr>
        <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r w:rsidRPr="006F1BF0">
        <w:rPr>
          <w:rFonts w:ascii="Arial Narrow" w:eastAsia="Calibri" w:hAnsi="Arial Narrow" w:cs="Arial"/>
          <w:b/>
          <w:bCs/>
          <w:kern w:val="0"/>
          <w14:ligatures w14:val="none"/>
        </w:rPr>
        <w:t>OCTAVO</w:t>
      </w:r>
      <w:r w:rsidRPr="006F1BF0">
        <w:rPr>
          <w:rFonts w:ascii="Arial Narrow" w:eastAsia="Calibri" w:hAnsi="Arial Narrow" w:cs="Arial"/>
          <w:b/>
          <w:kern w:val="0"/>
          <w14:ligatures w14:val="none"/>
        </w:rPr>
        <w:t>:</w:t>
      </w:r>
      <w:r w:rsidRPr="006F1BF0">
        <w:rPr>
          <w:rFonts w:ascii="Arial Narrow" w:eastAsia="Calibri" w:hAnsi="Arial Narrow" w:cs="Arial"/>
          <w:kern w:val="0"/>
          <w14:ligatures w14: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w14:ligatures w14:val="none"/>
        </w:rPr>
        <w:t/>
      </w:r>
      <w:r w:rsidRPr="006F1BF0">
        <w:rPr>
          <w:rFonts w:ascii="Arial Narrow" w:eastAsia="Calibri" w:hAnsi="Arial Narrow" w:cs="Arial"/>
          <w:kern w:val="0"/>
          <w14:ligatures w14:val="none"/>
        </w:rPr>
        <w:t xml:space="preserve"> del Decreto Legislativo 807</w:t>
      </w:r>
      <w:r w:rsidRPr="006F1BF0">
        <w:rPr>
          <w:rStyle w:val="Refdenotaalpie"/>
          <w:rFonts w:ascii="Arial Narrow" w:eastAsia="Calibri" w:hAnsi="Arial Narrow" w:cs="Arial"/>
          <w:kern w:val="0"/>
          <w:vertAlign w:val="superscript"/>
          <w14:ligatures w14:val="none"/>
        </w:rPr>
        <w:footnoteReference w:id="10"/>
      </w:r>
      <w:r w:rsidRPr="006F1BF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w14:ligatures w14:val="none"/>
        </w:rPr>
        <w:t>expresamente su facultad para asistir y conciliar en su representación</w:t>
      </w:r>
      <w:r w:rsidRPr="006F1BF0">
        <w:rPr>
          <w:rFonts w:ascii="Arial Narrow" w:eastAsia="Calibri" w:hAnsi="Arial Narrow" w:cs="Arial"/>
          <w:bCs/>
          <w:kern w:val="0"/>
          <w14:ligatures w14:val="none"/>
        </w:rPr>
        <w:t>.</w:t>
      </w:r>
      <w:r w:rsidRPr="006F1BF0">
        <w:rPr>
          <w:rFonts w:ascii="Arial Narrow" w:eastAsia="Calibri" w:hAnsi="Arial Narrow" w:cs="Arial"/>
          <w:b/>
          <w:bCs/>
          <w:kern w:val="0"/>
          <w14:ligatures w14:val="none"/>
        </w:rPr>
        <w:t xml:space="preserve"> </w:t>
      </w:r>
      <w:r w:rsidRPr="006F1BF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r w:rsidRPr="006F1BF0">
        <w:rPr>
          <w:rFonts w:ascii="Arial Narrow" w:eastAsia="Times New Roman" w:hAnsi="Arial Narrow" w:cs="Times New Roman"/>
          <w:b/>
          <w:color w:val="000000"/>
          <w:kern w:val="0"/>
          <w:lang w:eastAsia="es-PE"/>
          <w14:ligatures w14:val="none"/>
        </w:rPr>
        <w:lastRenderedPageBreak/>
        <w:t>NOVENO:</w:t>
      </w:r>
      <w:r w:rsidRPr="006F1BF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BF0">
        <w:rPr>
          <w:rFonts w:ascii="Arial Narrow" w:hAnsi="Arial Narrow" w:cs="Arial"/>
          <w:b/>
          <w:spacing w:val="-3"/>
          <w:kern w:val="0"/>
          <w14:ligatures w14:val="none"/>
        </w:rPr>
        <w:t/>
      </w:r>
      <w:r w:rsidRPr="006F1BF0">
        <w:rPr>
          <w:rFonts w:ascii="Arial Narrow" w:hAnsi="Arial Narrow" w:cs="Arial"/>
          <w:bCs/>
          <w:spacing w:val="-3"/>
          <w:kern w:val="0"/>
          <w14:ligatures w14:val="none"/>
        </w:rPr>
        <w:t xml:space="preserve"/>
      </w:r>
      <w:r w:rsidR="00191497" w:rsidRPr="006F1BF0">
        <w:rPr>
          <w:rFonts w:ascii="Arial Narrow" w:hAnsi="Arial Narrow" w:cs="Arial"/>
          <w:bCs/>
          <w:spacing w:val="-3"/>
          <w:kern w:val="0"/>
          <w14:ligatures w14:val="none"/>
        </w:rPr>
        <w:t xml:space="preserve"/>
      </w:r>
      <w:r w:rsidR="001F55A4" w:rsidRPr="006F1BF0">
        <w:rPr>
          <w:rFonts w:ascii="Arial Narrow" w:hAnsi="Arial Narrow" w:cs="Arial"/>
          <w:bCs/>
          <w:spacing w:val="-3"/>
          <w:kern w:val="0"/>
          <w14:ligatures w14:val="none"/>
        </w:rPr>
        <w:t xml:space="preserve"/>
      </w:r>
      <w:r w:rsidRPr="006F1BF0">
        <w:rPr>
          <w:rFonts w:ascii="Arial Narrow" w:eastAsia="Times New Roman" w:hAnsi="Arial Narrow" w:cs="Times New Roman"/>
          <w:color w:val="000000"/>
          <w:kern w:val="0"/>
          <w:shd w:val="clear" w:color="auto" w:fill="FFFFFF"/>
          <w:lang w:eastAsia="es-PE"/>
          <w14:ligatures w14:val="none"/>
        </w:rPr>
        <w:t xml:space="preserve"/>
      </w:r>
      <w:r w:rsidRPr="006F1BF0">
        <w:rPr>
          <w:rFonts w:ascii="Arial Narrow" w:hAnsi="Arial Narrow"/>
          <w:color w:val="000000"/>
        </w:rPr>
        <w:t/>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w:r>
      <w:r w:rsidRPr="006F1BF0">
        <w:rPr>
          <w:rFonts w:ascii="Arial Narrow" w:eastAsia="Times New Roman" w:hAnsi="Arial Narrow" w:cs="Segoe UI"/>
          <w:color w:val="000000"/>
          <w:kern w:val="0"/>
          <w:lang w:eastAsia="es-PE"/>
          <w14:ligatures w14:val="none"/>
        </w:rPr>
        <w:t/>
      </w:r>
      <w:r w:rsidRPr="006F1BF0">
        <w:rPr>
          <w:rFonts w:ascii="Arial Narrow" w:hAnsi="Arial Narrow"/>
          <w:color w:val="000000"/>
        </w:rPr>
        <w:t xml:space="preserve"/>
      </w:r>
      <w:r w:rsidRPr="006F1BF0">
        <w:rPr>
          <w:rStyle w:val="Refdenotaalpie"/>
          <w:rFonts w:ascii="Arial Narrow" w:hAnsi="Arial Narrow"/>
          <w:vertAlign w:val="superscript"/>
        </w:rPr>
        <w:footnoteReference w:id="11"/>
      </w:r>
      <w:r w:rsidRPr="006F1BF0">
        <w:rPr>
          <w:rFonts w:ascii="Arial Narrow" w:hAnsi="Arial Narrow" w:cs="Arial"/>
        </w:rPr>
        <w:t/>
      </w:r>
    </w:p>
    <w:p w14:paraId="50BE9060" w14:textId="77777777" w:rsidR="0036368C" w:rsidRPr="006F1BF0" w:rsidRDefault="0036368C" w:rsidP="006F1BF0">
      <w:pPr>
        <w:suppressAutoHyphens/>
        <w:spacing w:after="0" w:line="240" w:lineRule="auto"/>
        <w:jc w:val="both"/>
        <w:rPr>
          <w:rFonts w:ascii="Arial Narrow" w:hAnsi="Arial Narrow" w:cs="Arial"/>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EVELING ROA QUISPE</w:t>
      </w:r>
    </w:p>
    <w:p w14:paraId="7B15A8F5"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Secretaria Técnica</w:t>
      </w:r>
    </w:p>
    <w:p w14:paraId="08FFB35F" w14: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w14:ligatures w14:val="none"/>
        </w:rPr>
      </w:pPr>
      <w:r w:rsidRPr="006F1BF0">
        <w:rPr>
          <w:rFonts w:ascii="Arial Narrow" w:eastAsia="Calibri" w:hAnsi="Arial Narrow" w:cs="Arial"/>
          <w:b/>
          <w:bCs/>
          <w:color w:val="000000"/>
          <w:kern w:val="0"/>
          <w14:ligatures w14:val="none"/>
        </w:rPr>
        <w:t>Comisión </w:t>
      </w:r>
      <w:r w:rsidRPr="006F1BF0">
        <w:rPr>
          <w:rFonts w:ascii="Arial Narrow" w:eastAsia="Calibri" w:hAnsi="Arial Narrow" w:cs="Arial"/>
          <w:b/>
          <w:bCs/>
          <w:color w:val="000000"/>
          <w:kern w:val="0"/>
          <w:shd w:val="clear" w:color="auto" w:fill="FFFFFF"/>
          <w14:ligatures w14:val="none"/>
        </w:rPr>
        <w:t>de</w:t>
      </w:r>
      <w:r w:rsidRPr="006F1BF0">
        <w:rPr>
          <w:rFonts w:ascii="Arial Narrow" w:eastAsia="Calibri" w:hAnsi="Arial Narrow" w:cs="Arial"/>
          <w:b/>
          <w:bCs/>
          <w:color w:val="000000"/>
          <w:kern w:val="0"/>
          <w14:ligatures w14:val="none"/>
        </w:rPr>
        <w:t> Protección al Consumidor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w14:ligatures w14:val="none"/>
        </w:rPr>
        <w:t>LSM/</w:t>
      </w:r>
      <w:r w:rsidR="005C1748" w:rsidRPr="006F1BF0">
        <w:rPr>
          <w:rFonts w:ascii="Arial Narrow" w:eastAsia="Arial Narrow" w:hAnsi="Arial Narrow" w:cs="Arial"/>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hAnsi="Arial Narrow"/>
        </w:rPr>
      </w:pPr>
    </w:p>
    <w:p w14:paraId="44351FDE" w14:textId="77777777" w:rsidR="00AB3A58" w:rsidRPr="006F1BF0" w:rsidRDefault="00AB3A58" w:rsidP="006F1BF0">
      <w:pPr>
        <w:spacing w:line="240" w:lineRule="auto"/>
        <w:rPr>
          <w:rFonts w:ascii="Arial Narrow" w:hAnsi="Arial Narrow"/>
        </w:rPr>
      </w:pPr>
    </w:p>
    <w:p w14:paraId="0B9A1116" w14:textId="77777777" w:rsidR="001B5674" w:rsidRPr="006F1BF0" w:rsidRDefault="001B5674" w:rsidP="006F1BF0">
      <w:pPr>
        <w:spacing w:line="240" w:lineRule="auto"/>
        <w:rPr>
          <w:rFonts w:ascii="Arial Narrow" w:hAnsi="Arial Narrow"/>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