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908502F" w:rsidR="00CA59A2" w:rsidRPr="0026598E" w:rsidRDefault="00CA59A2" w:rsidP="00D902B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6C72C690">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731F9CE5" w:rsidRPr="6C72C690">
        <w:rPr>
          <w:rFonts w:ascii="Arial Narrow" w:eastAsia="Arial Narrow" w:hAnsi="Arial Narrow" w:cs="Arial Narrow"/>
          <w:b/>
          <w:bCs/>
          <w:color w:val="000000" w:themeColor="text1"/>
          <w:lang w:eastAsia="es-PE"/>
        </w:rPr>
        <w:t>2155-2025/CC1</w:t>
      </w:r>
    </w:p>
    <w:p w14:paraId="7E5DC22B" w14:textId="29D1C501"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r>
      <w:r w:rsidR="057A13BB" w:rsidRPr="6C72C690">
        <w:rPr>
          <w:rFonts w:ascii="Arial Narrow" w:eastAsia="Arial Narrow" w:hAnsi="Arial Narrow" w:cs="Arial Narrow"/>
          <w:b/>
          <w:bCs/>
          <w:color w:val="000000" w:themeColor="text1"/>
          <w:lang w:eastAsia="es-PE"/>
        </w:rPr>
        <w:t/>
      </w:r>
      <w:r w:rsidRPr="6C72C690">
        <w:rPr>
          <w:rFonts w:ascii="Arial Narrow" w:eastAsia="Arial Narrow" w:hAnsi="Arial Narrow" w:cs="Arial Narrow"/>
          <w:b/>
          <w:bCs/>
          <w:color w:val="000000"/>
          <w:kern w:val="0"/>
          <w:lang w:eastAsia="es-PE"/>
          <w14:ligatures w14:val="none"/>
        </w:rPr>
        <w:t xml:space="preserve"/>
      </w:r>
      <w:r w:rsidR="240ACD67" w:rsidRPr="6C72C690">
        <w:rPr>
          <w:rFonts w:ascii="Arial Narrow" w:eastAsia="Arial Narrow" w:hAnsi="Arial Narrow" w:cs="Arial Narrow"/>
          <w:b/>
          <w:bCs/>
          <w:color w:val="000000" w:themeColor="text1"/>
          <w:lang w:eastAsia="es-PE"/>
        </w:rPr>
        <w:t/>
      </w:r>
      <w:r w:rsidRPr="6C72C690">
        <w:rPr>
          <w:rFonts w:ascii="Arial Narrow" w:eastAsia="Arial Narrow" w:hAnsi="Arial Narrow" w:cs="Arial Narrow"/>
          <w:b/>
          <w:bCs/>
          <w:color w:val="000000"/>
          <w:kern w:val="0"/>
          <w:lang w:eastAsia="es-PE"/>
          <w14:ligatures w14:val="none"/>
        </w:rPr>
        <w:t/>
      </w:r>
    </w:p>
    <w:p w14:paraId="6DEEEDFE" w14:textId="21E39D25"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72E96036" w:rsidRPr="6C72C690">
        <w:rPr>
          <w:rFonts w:ascii="Arial Narrow" w:eastAsia="Arial Narrow" w:hAnsi="Arial Narrow" w:cs="Arial Narrow"/>
          <w:b/>
          <w:bCs/>
          <w:color w:val="000000" w:themeColor="text1"/>
          <w:lang w:eastAsia="es-PE"/>
        </w:rPr>
        <w:t>MAPFRE PERÚ COMPAÑÍA DE SEGUROS Y REASEGUROS S.A.</w:t>
      </w:r>
      <w:r w:rsidR="72E96036" w:rsidRPr="6C72C690">
        <w:rPr>
          <w:rFonts w:ascii="Arial Narrow" w:eastAsia="Arial Narrow" w:hAnsi="Arial Narrow" w:cs="Arial Narrow"/>
          <w:b/>
          <w:bCs/>
          <w:color w:val="000000"/>
          <w:kern w:val="0"/>
          <w:lang w:eastAsia="es-PE"/>
          <w14:ligatures w14:val="none"/>
        </w:rPr>
        <w:t xml:space="preserve"> </w:t>
      </w:r>
      <w:r w:rsidRPr="6C72C690">
        <w:rPr>
          <w:rFonts w:ascii="Arial Narrow" w:eastAsia="Arial Narrow" w:hAnsi="Arial Narrow" w:cs="Arial Narrow"/>
          <w:b/>
          <w:bCs/>
          <w:color w:val="000000" w:themeColor="text1"/>
          <w:lang w:eastAsia="es-PE"/>
        </w:rPr>
        <w:t>(</w:t>
      </w:r>
      <w:r w:rsidR="49796E76" w:rsidRPr="6C72C690">
        <w:rPr>
          <w:rFonts w:ascii="Arial Narrow" w:eastAsia="Arial Narrow" w:hAnsi="Arial Narrow" w:cs="Arial Narrow"/>
          <w:b/>
          <w:bCs/>
          <w:color w:val="000000" w:themeColor="text1"/>
          <w:lang w:eastAsia="es-PE"/>
        </w:rPr>
        <w:t>MAPFRE</w:t>
      </w:r>
      <w:r w:rsidRPr="6C72C690">
        <w:rPr>
          <w:rFonts w:ascii="Arial Narrow" w:eastAsia="Arial Narrow" w:hAnsi="Arial Narrow" w:cs="Arial Narrow"/>
          <w:b/>
          <w:bCs/>
          <w:color w:val="000000" w:themeColor="text1"/>
          <w:lang w:eastAsia="es-PE"/>
        </w:rPr>
        <w:t>)</w:t>
      </w:r>
    </w:p>
    <w:p w14:paraId="022D2B94" w14:textId="77777777"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 xml:space="preserve">: </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00CA59A2" w:rsidP="00D902B9">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26598E" w:rsidRDefault="00CA59A2" w:rsidP="00D902B9">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2</w:t>
      </w:r>
    </w:p>
    <w:p w14:paraId="5BA3A18D" w14:textId="77777777"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913EDDA"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A79ED">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00A23703" w:rsidRPr="6C72C690">
        <w:rPr>
          <w:rFonts w:ascii="Arial Narrow" w:eastAsia="Times New Roman" w:hAnsi="Arial Narrow" w:cs="Times New Roman"/>
          <w:color w:val="000000"/>
          <w:kern w:val="0"/>
          <w:shd w:val="clear" w:color="auto" w:fill="FFFFFF"/>
          <w:lang w:eastAsia="es-PE"/>
          <w14:ligatures w14:val="none"/>
        </w:rPr>
        <w:t>octubre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902B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902B9">
      <w:pPr>
        <w:spacing w:after="0" w:line="240" w:lineRule="auto"/>
        <w:jc w:val="both"/>
        <w:rPr>
          <w:rFonts w:ascii="Arial Narrow" w:eastAsia="Times New Roman" w:hAnsi="Arial Narrow" w:cs="Times New Roman"/>
          <w:color w:val="000000"/>
          <w:kern w:val="0"/>
          <w:lang w:eastAsia="es-PE"/>
          <w14:ligatures w14:val="none"/>
        </w:rPr>
      </w:pPr>
    </w:p>
    <w:p w14:paraId="60B5D5B0" w14:textId="0DAE0124" w:rsidR="00CA59A2" w:rsidRPr="0026598E" w:rsidRDefault="00CA59A2" w:rsidP="00D902B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12 de agosto de 2025, subsanada mediante escrito del 6 de octubre de 2025, el señor [APELLIDO] denunció a Mapfre por presuntas infracciones a la Ley 29571, Código de Protección y Defensa del Consumidor (en adelante, Código), señalando lo siguiente:</w:t>
      </w:r>
      <w:r w:rsidRPr="6C72C690">
        <w:rPr>
          <w:rFonts w:ascii="Arial Narrow" w:eastAsia="Times New Roman" w:hAnsi="Arial Narrow" w:cs="Arial"/>
          <w:color w:val="000000"/>
          <w:kern w:val="0"/>
          <w:lang w:val="es-ES" w:eastAsia="es-ES"/>
          <w14:ligatures w14:val="none"/>
        </w:rPr>
        <w:t xml:space="preserve"/>
      </w:r>
      <w:r w:rsidR="0148AB5F" w:rsidRPr="6C72C690">
        <w:rPr>
          <w:rFonts w:ascii="Arial Narrow" w:eastAsia="Times New Roman" w:hAnsi="Arial Narrow" w:cs="Arial"/>
          <w:color w:val="000000" w:themeColor="text1"/>
          <w:lang w:val="es-ES" w:eastAsia="es-ES"/>
        </w:rPr>
        <w:t/>
      </w:r>
      <w:r w:rsidRPr="00C0110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6C72C690">
        <w:rPr>
          <w:rFonts w:ascii="Arial Narrow" w:eastAsia="Times New Roman" w:hAnsi="Arial Narrow" w:cs="Arial"/>
          <w:color w:val="000000"/>
          <w:kern w:val="0"/>
          <w:lang w:val="es-ES" w:eastAsia="es-ES"/>
          <w14:ligatures w14:val="none"/>
        </w:rPr>
        <w:t xml:space="preserve"/>
      </w:r>
      <w:r w:rsidR="53220A86" w:rsidRPr="6C72C690">
        <w:rPr>
          <w:rFonts w:ascii="Arial Narrow" w:eastAsia="Times New Roman" w:hAnsi="Arial Narrow" w:cs="Arial"/>
          <w:color w:val="000000"/>
          <w:kern w:val="0"/>
          <w:lang w:val="es-ES" w:eastAsia="es-ES"/>
          <w14:ligatures w14:val="none"/>
        </w:rPr>
        <w:t xml:space="preserve"/>
      </w:r>
      <w:r w:rsidR="00996DC2" w:rsidRPr="6C72C690">
        <w:rPr>
          <w:rFonts w:ascii="Arial Narrow" w:eastAsia="Times New Roman" w:hAnsi="Arial Narrow" w:cs="Arial"/>
          <w:color w:val="000000"/>
          <w:kern w:val="0"/>
          <w:lang w:val="es-ES" w:eastAsia="es-ES"/>
          <w14:ligatures w14:val="none"/>
        </w:rPr>
        <w:t xml:space="preserve"/>
      </w:r>
      <w:r w:rsidR="2A27BFF1" w:rsidRPr="6C72C690">
        <w:rPr>
          <w:rFonts w:ascii="Arial Narrow" w:eastAsia="Times New Roman" w:hAnsi="Arial Narrow" w:cs="Arial"/>
          <w:color w:val="000000"/>
          <w:kern w:val="0"/>
          <w:lang w:val="es-ES" w:eastAsia="es-ES"/>
          <w14:ligatures w14:val="none"/>
        </w:rPr>
        <w:t xml:space="preserve"/>
      </w:r>
      <w:r w:rsidR="00996DC2" w:rsidRPr="6C72C690">
        <w:rPr>
          <w:rFonts w:ascii="Arial Narrow" w:eastAsia="Times New Roman" w:hAnsi="Arial Narrow" w:cs="Arial"/>
          <w:color w:val="000000"/>
          <w:kern w:val="0"/>
          <w:lang w:val="es-ES" w:eastAsia="es-ES"/>
          <w14:ligatures w14:val="none"/>
        </w:rPr>
        <w:t/>
      </w:r>
      <w:r w:rsidR="00996DC2" w:rsidRPr="6C72C690">
        <w:rPr>
          <w:rFonts w:ascii="Arial Narrow" w:eastAsia="Calibri" w:hAnsi="Arial Narrow" w:cs="Arial"/>
          <w:kern w:val="0"/>
          <w14:ligatures w14:val="none"/>
        </w:rPr>
        <w:t/>
      </w:r>
      <w:r w:rsidRPr="6C72C690">
        <w:rPr>
          <w:rFonts w:ascii="Arial Narrow" w:eastAsia="Calibri" w:hAnsi="Arial Narrow" w:cs="Arial"/>
          <w:kern w:val="0"/>
          <w14:ligatures w14:val="none"/>
        </w:rPr>
        <w:t xml:space="preserve"/>
      </w:r>
      <w:r w:rsidR="33856EFE" w:rsidRPr="6C72C690">
        <w:rPr>
          <w:rFonts w:ascii="Arial Narrow" w:eastAsia="Calibri" w:hAnsi="Arial Narrow" w:cs="Arial"/>
          <w:kern w:val="0"/>
          <w14:ligatures w14:val="none"/>
        </w:rPr>
        <w:t xml:space="preserve"/>
      </w:r>
      <w:r w:rsidRPr="6C72C690">
        <w:rPr>
          <w:rFonts w:ascii="Arial Narrow" w:eastAsia="Calibri" w:hAnsi="Arial Narrow" w:cs="Arial"/>
          <w:kern w:val="0"/>
          <w14:ligatures w14:val="none"/>
        </w:rPr>
        <w:t xml:space="preserve"/>
      </w:r>
      <w:r w:rsidR="53926DB0" w:rsidRPr="6C72C690">
        <w:rPr>
          <w:rFonts w:ascii="Arial Narrow" w:eastAsia="Calibri" w:hAnsi="Arial Narrow" w:cs="Arial"/>
        </w:rPr>
        <w:t xml:space="preserve"/>
      </w:r>
      <w:r w:rsidRPr="6C72C690">
        <w:rPr>
          <w:rFonts w:ascii="Arial Narrow" w:eastAsia="Calibri" w:hAnsi="Arial Narrow" w:cs="Arial"/>
          <w:kern w:val="0"/>
          <w14:ligatures w14:val="none"/>
        </w:rPr>
        <w:t/>
      </w:r>
      <w:r w:rsidRPr="6C72C690">
        <w:rPr>
          <w:rFonts w:ascii="Arial Narrow" w:eastAsia="Times New Roman" w:hAnsi="Arial Narrow" w:cs="Arial"/>
          <w:color w:val="000000"/>
          <w:kern w:val="0"/>
          <w:lang w:val="es-ES" w:eastAsia="es-ES"/>
          <w14:ligatures w14:val="none"/>
        </w:rPr>
        <w:t xml:space="preserve"/>
      </w:r>
      <w:r w:rsidR="1E251D1A" w:rsidRPr="6C72C690">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6C72C690">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D902B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9A7BA92" w14:textId="7100BE00"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26 de octubre de 2017, el Noveno Juzgado Constitucional de Lima, en el Expediente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05741-2016-0-1801-JR-CI-09, emitió sentencia mediante Resolución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06 que ordenó el pago de una pensión de invalidez a su favor en virtud del Seguro Complementario de Trabajo de Riesgo (en adelante, SCTR). </w:t>
      </w:r>
    </w:p>
    <w:p w14:paraId="2C149DF3" w14:textId="6255DC6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B3E5585" w14:textId="42580433"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17 de enero de 2019, la Segunda Sala Constitucional de Lima, mediante Resolución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11, sentencia de vista, confirmó la sentencia que ordenó el pago de la pensión de invalidez en virtud del SCTR. </w:t>
      </w:r>
    </w:p>
    <w:p w14:paraId="04C044F2" w14:textId="1C2C9AB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799A0694" w14:textId="453E5221"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4 de febrero de 2020, mediante la Resolución de Cobertura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20190179 del SCTR, se estableció el pago de pensión de invalidez por Invalidez Permanente Parcial por Enfermedad Profesional, 63,00%, a su favor. </w:t>
      </w:r>
    </w:p>
    <w:p w14:paraId="5DE188F9" w14:textId="3105F8B2"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6EF70136" w14:textId="2A919B14"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4 de mayo de 2022, Mapfre le remitió una carta en la que comunicó la suspensión de la pensión de invalidez. </w:t>
      </w:r>
      <w:r w:rsidRPr="00D902B9">
        <w:rPr>
          <w:rFonts w:ascii="Arial Narrow" w:eastAsia="Times New Roman" w:hAnsi="Arial Narrow" w:cs="Arial"/>
          <w:color w:val="000000" w:themeColor="text1"/>
          <w:lang w:eastAsia="es-ES"/>
        </w:rPr>
        <w:t xml:space="preserve">Posteriormente, interpuso demanda de amparo ante el Segundo Juzgado Constitucional de Lima, mediante el Expediente </w:t>
      </w:r>
      <w:proofErr w:type="spellStart"/>
      <w:r w:rsidRPr="00D902B9">
        <w:rPr>
          <w:rFonts w:ascii="Arial Narrow" w:eastAsia="Times New Roman" w:hAnsi="Arial Narrow" w:cs="Arial"/>
          <w:color w:val="000000" w:themeColor="text1"/>
          <w:lang w:eastAsia="es-ES"/>
        </w:rPr>
        <w:t/>
      </w:r>
      <w:proofErr w:type="spellEnd"/>
      <w:r w:rsidRPr="00D902B9">
        <w:rPr>
          <w:rFonts w:ascii="Arial Narrow" w:eastAsia="Times New Roman" w:hAnsi="Arial Narrow" w:cs="Arial"/>
          <w:color w:val="000000" w:themeColor="text1"/>
          <w:lang w:eastAsia="es-ES"/>
        </w:rPr>
        <w:t xml:space="preserve"> 03082-2022-0-1801-JR-DC-02. </w:t>
      </w:r>
    </w:p>
    <w:p w14:paraId="21061E63" w14:textId="51205C0D"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D0A6B3" w14:textId="006D13E9"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17 de abril de 2024, el Segundo Juzgado Constitucional de Lima, en el referido expediente, emitió una sentencia que ordenó la restitución de la pensión de invalidez. </w:t>
      </w:r>
    </w:p>
    <w:p w14:paraId="7A56CCCD" w14:textId="267637EA"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36ABD345" w14:textId="639E602E"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11 de marzo de 2025, la Segunda Sala Constitucional de Lima confirmó la restitución de la pensión, y en la etapa de ejecución se requirió a Mapfre la restitución de la pensión, así como el pago de pensiones devengadas, intereses legales y costos del proceso, encontrándose la ejecución en trámite. </w:t>
      </w:r>
    </w:p>
    <w:p w14:paraId="0E33B7C4" w14:textId="142D63B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B473C3" w14:textId="7E005BFB"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El 23 de mayo de 2025, solicitó a Mapfre</w:t>
      </w:r>
      <w:r w:rsidR="6DE5DAE2" w:rsidRPr="6C72C690">
        <w:rPr>
          <w:rFonts w:ascii="Arial Narrow" w:eastAsia="Times New Roman" w:hAnsi="Arial Narrow" w:cs="Arial"/>
          <w:color w:val="000000" w:themeColor="text1"/>
          <w:lang w:eastAsia="es-ES"/>
        </w:rPr>
        <w:t xml:space="preserve"> </w:t>
      </w:r>
      <w:r w:rsidRPr="6C72C690">
        <w:rPr>
          <w:rFonts w:ascii="Arial Narrow" w:eastAsia="Times New Roman" w:hAnsi="Arial Narrow" w:cs="Arial"/>
          <w:color w:val="000000" w:themeColor="text1"/>
          <w:lang w:eastAsia="es-ES"/>
        </w:rPr>
        <w:t>que la pensión vitalicia mensual por enfermedad profesional sea depositada a su cuenta de ahorros del Banco de Crédito del Perú S.A.</w:t>
      </w:r>
      <w:r w:rsidR="00D902B9">
        <w:rPr>
          <w:rFonts w:ascii="Arial Narrow" w:eastAsia="Times New Roman" w:hAnsi="Arial Narrow" w:cs="Arial"/>
          <w:color w:val="000000" w:themeColor="text1"/>
          <w:lang w:eastAsia="es-ES"/>
        </w:rPr>
        <w:t xml:space="preserve"> </w:t>
      </w:r>
      <w:r w:rsidRPr="00D902B9">
        <w:rPr>
          <w:rFonts w:ascii="Arial Narrow" w:eastAsia="Times New Roman" w:hAnsi="Arial Narrow" w:cs="Arial"/>
          <w:color w:val="000000" w:themeColor="text1"/>
          <w:lang w:eastAsia="es-ES"/>
        </w:rPr>
        <w:t xml:space="preserve">El 30 de mayo de 2025, Mapfre le respondió por correo electrónico que el caso correspondía al área legal y que se encontraba a la espera del pronunciamiento de dicha área. </w:t>
      </w:r>
    </w:p>
    <w:p w14:paraId="47319E72" w14:textId="19EA332D"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91F4496" w14:textId="14ACA3F6"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lastRenderedPageBreak/>
        <w:t xml:space="preserve">El 7 de agosto de 2025, se apersonó a la oficina principal de Mapfre y fue informado de que toda comunicación debía canalizarse vía aplicativo WhatsApp al número 955639351 o al correo electrónico [CORREO], y a esa fecha habían transcurrido más de dos meses desde el correo del 30 de mayo de 2025 sin respuesta adicional a la solicitud de depósito en la cuenta indicada. </w:t>
      </w:r>
    </w:p>
    <w:p w14:paraId="13B3AE20" w14:textId="4CE4C4E8"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74D08B8"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7 de agosto de 2025, remitió un mensaje vía aplicativo WhatsApp a Mapfre, y recibió como respuesta que no se verificaba pronunciamiento del área legal, que se debía esperar cualquier notificación por correo y que, para mayores detalles o consultas, se podía escribir al correo [CORREO]. </w:t>
      </w:r>
      <w:r w:rsidR="00CA59A2" w:rsidRPr="6C72C690">
        <w:rPr>
          <w:rFonts w:ascii="Arial Narrow" w:eastAsia="Times New Roman" w:hAnsi="Arial Narrow" w:cs="Arial"/>
          <w:color w:val="000000"/>
          <w:kern w:val="0"/>
          <w:lang w:eastAsia="es-ES"/>
          <w14:ligatures w14:val="none"/>
        </w:rPr>
        <w:t xml:space="preserve"/>
      </w:r>
    </w:p>
    <w:p w14:paraId="33E14FF7" w14:textId="77777777" w:rsidR="00CA59A2" w:rsidRPr="0026598E" w:rsidRDefault="00CA59A2" w:rsidP="00D902B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B81AF7A" w:rsidR="00CA59A2" w:rsidRPr="00D92DBF" w:rsidRDefault="3A6B01E2" w:rsidP="00D902B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6C72C690">
        <w:rPr>
          <w:rFonts w:ascii="Arial Narrow" w:eastAsia="Times New Roman" w:hAnsi="Arial Narrow" w:cs="Arial"/>
          <w:color w:val="000000" w:themeColor="text1"/>
          <w:lang w:val="es-ES" w:eastAsia="es-ES"/>
        </w:rPr>
        <w:t xml:space="preserve">El señor [APELLIDO] solicitó, en calidad de medida correctiva, que Mapfre cumpla con: (i) remitir la información pertinente y oportuna, comunicando el efectivo depósito de la pensión de invalidez a su cuenta de ahorro bancaria del Banco de Crédito del Perú S.A.; y, (ii) corregir su conducta infractora, evitando que vuelva a demorar y/o omitir dar respuesta adecuada e idónea a los pedidos formulados por el asegurado-pensionista. Asimismo, no requirió el reembolso de costos y costas del presente procedimiento.</w:t>
      </w:r>
      <w:r w:rsidR="00CA59A2" w:rsidRPr="6C72C690">
        <w:rPr>
          <w:rFonts w:ascii="Arial Narrow" w:eastAsia="Times New Roman" w:hAnsi="Arial Narrow" w:cs="Arial"/>
          <w:color w:val="000000"/>
          <w:kern w:val="0"/>
          <w:lang w:val="es-ES" w:eastAsia="es-ES"/>
          <w14:ligatures w14:val="none"/>
        </w:rPr>
        <w:t xml:space="preserve"/>
      </w:r>
      <w:r w:rsidR="04FD796D" w:rsidRPr="6C72C690">
        <w:rPr>
          <w:rFonts w:ascii="Arial Narrow" w:eastAsia="Times New Roman" w:hAnsi="Arial Narrow" w:cs="Arial"/>
          <w:color w:val="000000" w:themeColor="text1"/>
          <w:lang w:val="es-ES" w:eastAsia="es-ES"/>
        </w:rPr>
        <w:t xml:space="preserve"/>
      </w:r>
      <w:r w:rsidR="00CA59A2" w:rsidRPr="6C72C690">
        <w:rPr>
          <w:rFonts w:ascii="Arial Narrow" w:eastAsia="Times New Roman" w:hAnsi="Arial Narrow" w:cs="Arial"/>
          <w:color w:val="000000"/>
          <w:kern w:val="0"/>
          <w:lang w:val="es-ES" w:eastAsia="es-ES"/>
          <w14:ligatures w14:val="none"/>
        </w:rPr>
        <w:t/>
      </w:r>
      <w:r w:rsidR="087F60BA" w:rsidRPr="6C72C690">
        <w:rPr>
          <w:rFonts w:ascii="Arial Narrow" w:eastAsia="Times New Roman" w:hAnsi="Arial Narrow" w:cs="Arial"/>
          <w:color w:val="000000"/>
          <w:kern w:val="0"/>
          <w:lang w:val="es-ES" w:eastAsia="es-ES"/>
          <w14:ligatures w14:val="none"/>
        </w:rPr>
        <w:t xml:space="preserve"/>
      </w:r>
      <w:r w:rsidR="264017D9" w:rsidRPr="6C72C690">
        <w:rPr>
          <w:rFonts w:ascii="Arial Narrow" w:eastAsia="Times New Roman" w:hAnsi="Arial Narrow" w:cs="Arial"/>
          <w:color w:val="000000"/>
          <w:kern w:val="0"/>
          <w:lang w:val="es-ES" w:eastAsia="es-ES"/>
          <w14:ligatures w14:val="none"/>
        </w:rPr>
        <w:t xml:space="preserve"/>
      </w:r>
      <w:r w:rsidR="264017D9" w:rsidRPr="6C72C690">
        <w:rPr>
          <w:rFonts w:ascii="Arial Narrow" w:eastAsia="Times New Roman" w:hAnsi="Arial Narrow" w:cs="Arial"/>
          <w:color w:val="000000" w:themeColor="text1"/>
          <w:lang w:val="es-ES" w:eastAsia="es-ES"/>
        </w:rPr>
        <w:t xml:space="preserve"/>
      </w:r>
      <w:r w:rsidR="264017D9" w:rsidRPr="00D92DBF">
        <w:rPr>
          <w:rFonts w:ascii="Arial Narrow" w:eastAsia="Times New Roman" w:hAnsi="Arial Narrow" w:cs="Arial"/>
          <w:color w:val="000000" w:themeColor="text1"/>
          <w:lang w:val="es-ES" w:eastAsia="es-ES"/>
        </w:rPr>
        <w:t xml:space="preserve"/>
      </w:r>
      <w:r w:rsidR="264017D9" w:rsidRPr="00D92DBF">
        <w:rPr>
          <w:rFonts w:ascii="Arial Narrow" w:eastAsia="Times New Roman" w:hAnsi="Arial Narrow" w:cs="Arial"/>
          <w:color w:val="000000" w:themeColor="text1"/>
          <w:lang w:eastAsia="es-ES"/>
        </w:rPr>
        <w:t/>
      </w:r>
      <w:proofErr w:type="spellStart"/>
      <w:r w:rsidR="264017D9" w:rsidRPr="00D92DBF">
        <w:rPr>
          <w:rFonts w:ascii="Arial Narrow" w:eastAsia="Times New Roman" w:hAnsi="Arial Narrow" w:cs="Arial"/>
          <w:color w:val="000000" w:themeColor="text1"/>
          <w:lang w:eastAsia="es-ES"/>
        </w:rPr>
        <w:t/>
      </w:r>
      <w:proofErr w:type="spellEnd"/>
      <w:r w:rsidR="264017D9" w:rsidRPr="00D92DBF">
        <w:rPr>
          <w:rFonts w:ascii="Arial Narrow" w:eastAsia="Times New Roman" w:hAnsi="Arial Narrow" w:cs="Arial"/>
          <w:color w:val="000000" w:themeColor="text1"/>
          <w:lang w:eastAsia="es-ES"/>
        </w:rPr>
        <w:t/>
      </w:r>
      <w:r w:rsidR="264017D9" w:rsidRPr="00D92DBF">
        <w:rPr>
          <w:rFonts w:ascii="Arial Narrow" w:eastAsia="Times New Roman" w:hAnsi="Arial Narrow" w:cs="Arial"/>
          <w:color w:val="000000" w:themeColor="text1"/>
          <w:lang w:val="es-ES" w:eastAsia="es-ES"/>
        </w:rPr>
        <w:t xml:space="preserve"/>
      </w:r>
      <w:proofErr w:type="spellStart"/>
      <w:r w:rsidR="264017D9" w:rsidRPr="00D92DBF">
        <w:rPr>
          <w:rFonts w:ascii="Arial Narrow" w:eastAsia="Times New Roman" w:hAnsi="Arial Narrow" w:cs="Arial"/>
          <w:color w:val="000000" w:themeColor="text1"/>
          <w:lang w:val="es-ES" w:eastAsia="es-ES"/>
        </w:rPr>
        <w:t/>
      </w:r>
      <w:proofErr w:type="spellEnd"/>
      <w:r w:rsidR="264017D9" w:rsidRPr="00D92DBF">
        <w:rPr>
          <w:rFonts w:ascii="Arial Narrow" w:eastAsia="Times New Roman" w:hAnsi="Arial Narrow" w:cs="Arial"/>
          <w:color w:val="000000" w:themeColor="text1"/>
          <w:lang w:val="es-ES" w:eastAsia="es-ES"/>
        </w:rPr>
        <w:t xml:space="preserve"/>
      </w:r>
      <w:r w:rsidR="00CA59A2" w:rsidRPr="00D92DBF">
        <w:rPr>
          <w:rFonts w:ascii="Arial Narrow" w:eastAsia="Times New Roman" w:hAnsi="Arial Narrow" w:cs="Arial"/>
          <w:color w:val="000000"/>
          <w:kern w:val="0"/>
          <w:lang w:val="es-ES" w:eastAsia="es-ES"/>
          <w14:ligatures w14:val="none"/>
        </w:rPr>
        <w:t xml:space="preserve"/>
      </w:r>
      <w:r w:rsidR="20C04175" w:rsidRPr="00D92DBF">
        <w:rPr>
          <w:rFonts w:ascii="Arial Narrow" w:eastAsia="Times New Roman" w:hAnsi="Arial Narrow" w:cs="Arial"/>
          <w:color w:val="000000"/>
          <w:kern w:val="0"/>
          <w:lang w:val="es-ES" w:eastAsia="es-ES"/>
          <w14:ligatures w14:val="none"/>
        </w:rPr>
        <w:t xml:space="preserve"/>
      </w:r>
      <w:r w:rsidR="00CA59A2" w:rsidRPr="00D92DBF">
        <w:rPr>
          <w:rFonts w:ascii="Arial Narrow" w:eastAsia="Times New Roman" w:hAnsi="Arial Narrow" w:cs="Arial"/>
          <w:color w:val="000000"/>
          <w:kern w:val="0"/>
          <w:lang w:val="es-ES" w:eastAsia="es-ES"/>
          <w14:ligatures w14:val="none"/>
        </w:rPr>
        <w:t/>
      </w:r>
    </w:p>
    <w:p w14:paraId="66005174" w14:textId="77777777" w:rsidR="00CA59A2" w:rsidRPr="00D92DBF" w:rsidRDefault="00CA59A2" w:rsidP="00D902B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92DB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92DBF" w:rsidRDefault="00CA59A2" w:rsidP="00D902B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B5CB667" w14:textId="4723FFEE" w:rsidR="00D92DBF" w:rsidRPr="00D92DBF" w:rsidRDefault="00CA59A2"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92DB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D92DBF">
        <w:rPr>
          <w:rStyle w:val="Refdenotaalpie"/>
          <w:rFonts w:ascii="Arial Narrow" w:eastAsia="Arial Narrow" w:hAnsi="Arial Narrow" w:cs="Arial Narrow"/>
          <w:kern w:val="0"/>
          <w:vertAlign w:val="superscript"/>
          <w14:ligatures w14:val="none"/>
        </w:rPr>
        <w:footnoteReference w:id="3"/>
      </w:r>
      <w:r w:rsidRPr="00D92DBF">
        <w:rPr>
          <w:rFonts w:ascii="Arial Narrow" w:eastAsia="Times New Roman" w:hAnsi="Arial Narrow" w:cs="Segoe UI"/>
          <w:color w:val="000000"/>
          <w:kern w:val="0"/>
          <w:lang w:eastAsia="es-PE"/>
          <w14:ligatures w14:val="none"/>
        </w:rPr>
        <w:t xml:space="preserve">, </w:t>
      </w:r>
      <w:r w:rsidR="00121544" w:rsidRPr="00D92DBF">
        <w:rPr>
          <w:rFonts w:ascii="Arial Narrow" w:eastAsia="Times New Roman" w:hAnsi="Arial Narrow" w:cs="Segoe UI"/>
          <w:color w:val="000000"/>
          <w:kern w:val="0"/>
          <w:lang w:eastAsia="es-PE"/>
          <w14:ligatures w14:val="none"/>
        </w:rPr>
        <w:t xml:space="preserve">considera </w:t>
      </w:r>
      <w:r w:rsidR="00121544" w:rsidRPr="00D92DBF">
        <w:rPr>
          <w:rFonts w:ascii="Arial Narrow" w:eastAsia="Arial Narrow" w:hAnsi="Arial Narrow" w:cs="Arial Narrow"/>
          <w:kern w:val="0"/>
          <w14:ligatures w14:val="none"/>
        </w:rPr>
        <w:t xml:space="preserve">que el hecho denunciado, </w:t>
      </w:r>
      <w:r w:rsidR="00D92DBF" w:rsidRPr="00D92DBF">
        <w:rPr>
          <w:rFonts w:ascii="Arial Narrow" w:eastAsia="Arial Narrow" w:hAnsi="Arial Narrow" w:cs="Arial Narrow"/>
          <w:kern w:val="0"/>
          <w14:ligatures w14:val="none"/>
        </w:rPr>
        <w:t xml:space="preserve">consistente en que </w:t>
      </w:r>
      <w:r w:rsidR="004B1119" w:rsidRPr="004B1119">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presentada por el denunciante el 23 de mayo de 2025</w:t>
      </w:r>
      <w:r w:rsidR="00D92DBF" w:rsidRPr="00D92D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2DBF" w:rsidRPr="00D92DBF">
        <w:rPr>
          <w:rFonts w:ascii="Arial Narrow" w:eastAsia="Times New Roman" w:hAnsi="Arial Narrow" w:cs="Segoe UI"/>
          <w:color w:val="000000"/>
          <w:kern w:val="0"/>
          <w:lang w:eastAsia="es-PE"/>
          <w14:ligatures w14:val="none"/>
        </w:rPr>
        <w:t/>
      </w:r>
      <w:r w:rsidR="00D92DBF" w:rsidRPr="00D92DBF">
        <w:rPr>
          <w:rFonts w:ascii="Arial Narrow" w:eastAsia="Arial Narrow" w:hAnsi="Arial Narrow" w:cs="Arial Narrow"/>
          <w:kern w:val="0"/>
          <w14:ligatures w14:val="none"/>
        </w:rPr>
        <w:t xml:space="preserve"> y 19</w:t>
      </w:r>
      <w:r w:rsidR="00D92DBF" w:rsidRPr="00D92DBF">
        <w:rPr>
          <w:rFonts w:ascii="Arial Narrow" w:eastAsia="Times New Roman" w:hAnsi="Arial Narrow" w:cs="Segoe UI"/>
          <w:color w:val="000000"/>
          <w:kern w:val="0"/>
          <w:lang w:eastAsia="es-PE"/>
          <w14:ligatures w14:val="none"/>
        </w:rPr>
        <w:t/>
      </w:r>
      <w:r w:rsidR="00D92DBF" w:rsidRPr="00D92DBF">
        <w:rPr>
          <w:rFonts w:ascii="Arial Narrow" w:eastAsia="Arial Narrow" w:hAnsi="Arial Narrow" w:cs="Arial Narrow"/>
          <w:kern w:val="0"/>
          <w14:ligatures w14:val="none"/>
        </w:rPr>
        <w:t xml:space="preserve"> del Código</w:t>
      </w:r>
      <w:r w:rsidR="00D92DBF" w:rsidRPr="00D92DBF">
        <w:rPr>
          <w:rStyle w:val="Refdenotaalpie"/>
          <w:rFonts w:ascii="Arial Narrow" w:eastAsia="Arial Narrow" w:hAnsi="Arial Narrow" w:cs="Arial"/>
          <w:kern w:val="0"/>
          <w:vertAlign w:val="superscript"/>
          <w14:ligatures w14:val="none"/>
        </w:rPr>
        <w:footnoteReference w:id="4"/>
      </w:r>
      <w:r w:rsidR="00D92DBF" w:rsidRPr="00D92DBF">
        <w:rPr>
          <w:rFonts w:ascii="Arial Narrow" w:eastAsia="Arial Narrow" w:hAnsi="Arial Narrow" w:cs="Arial Narrow"/>
          <w:kern w:val="0"/>
          <w14:ligatures w14:val="none"/>
        </w:rPr>
        <w:t>.</w:t>
      </w:r>
    </w:p>
    <w:p w14:paraId="4ECE4A1C" w14:textId="77777777" w:rsidR="00D92DBF" w:rsidRPr="00D92DBF" w:rsidRDefault="00D92DBF" w:rsidP="00D92DBF">
      <w:pPr>
        <w:pStyle w:val="Prrafodelista"/>
        <w:spacing w:after="0" w:line="240" w:lineRule="auto"/>
        <w:ind w:left="567"/>
        <w:jc w:val="both"/>
        <w:rPr>
          <w:rFonts w:ascii="Arial Narrow" w:eastAsia="Arial Narrow" w:hAnsi="Arial Narrow" w:cs="Arial Narrow"/>
          <w:kern w:val="0"/>
          <w14:ligatures w14:val="none"/>
        </w:rPr>
      </w:pPr>
    </w:p>
    <w:p w14:paraId="5AFDF2F4" w14:textId="2B73A0CD"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92DBF">
        <w:rPr>
          <w:rFonts w:ascii="Arial Narrow" w:eastAsia="Arial Narrow" w:hAnsi="Arial Narrow" w:cs="Arial Narrow"/>
          <w:kern w:val="0"/>
          <w14:ligatures w14:val="none"/>
        </w:rPr>
        <w:t xml:space="preserve">Así también, la Secretaría Técnica, en ejercicio de sus facultades, </w:t>
      </w:r>
      <w:r w:rsidRPr="00D92DBF">
        <w:rPr>
          <w:rFonts w:ascii="Arial Narrow" w:eastAsia="Times New Roman" w:hAnsi="Arial Narrow" w:cs="Segoe UI"/>
          <w:color w:val="000000"/>
          <w:kern w:val="0"/>
          <w:lang w:eastAsia="es-PE"/>
          <w14:ligatures w14:val="none"/>
        </w:rPr>
        <w:t xml:space="preserve">considera </w:t>
      </w:r>
      <w:r w:rsidRPr="00D92DBF">
        <w:rPr>
          <w:rFonts w:ascii="Arial Narrow" w:eastAsia="Arial Narrow" w:hAnsi="Arial Narrow" w:cs="Arial Narrow"/>
          <w:kern w:val="0"/>
          <w14:ligatures w14:val="none"/>
        </w:rPr>
        <w:t xml:space="preserve">que el hecho denunciado, consistente en que </w:t>
      </w:r>
      <w:r w:rsidR="004B1119" w:rsidRPr="004B1119">
        <w:rPr>
          <w:rFonts w:ascii="Arial Narrow" w:eastAsia="Arial Narrow" w:hAnsi="Arial Narrow" w:cs="Arial Narrow"/>
          <w:kern w:val="0"/>
          <w14:ligatures w14:val="none"/>
        </w:rPr>
        <w:t>la compañía aseguradora se habría negado a brindar atención presencial al denunciante el 7</w:t>
      </w:r>
      <w:r w:rsidR="004B1119">
        <w:rPr>
          <w:rFonts w:ascii="Arial Narrow" w:eastAsia="Arial Narrow" w:hAnsi="Arial Narrow" w:cs="Arial Narrow"/>
          <w:kern w:val="0"/>
          <w14:ligatures w14:val="none"/>
        </w:rPr>
        <w:t xml:space="preserve"> </w:t>
      </w:r>
      <w:r w:rsidR="004B1119" w:rsidRPr="004B1119">
        <w:rPr>
          <w:rFonts w:ascii="Arial Narrow" w:eastAsia="Arial Narrow" w:hAnsi="Arial Narrow" w:cs="Arial Narrow"/>
          <w:kern w:val="0"/>
          <w14:ligatures w14:val="none"/>
        </w:rPr>
        <w:t>de agosto de 2025</w:t>
      </w:r>
      <w:r w:rsidRPr="00D92D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w:bCs/>
          <w:color w:val="000000"/>
          <w:kern w:val="0"/>
          <w:lang w:eastAsia="es-PE"/>
          <w14:ligatures w14:val="none"/>
        </w:rPr>
        <w:t xml:space="preserve">. </w:t>
      </w:r>
    </w:p>
    <w:p w14:paraId="5B5E723A" w14:textId="77777777" w:rsidR="00D92DBF" w:rsidRPr="00D92DBF" w:rsidRDefault="00D92DBF" w:rsidP="00D92DBF">
      <w:pPr>
        <w:spacing w:after="0" w:line="240" w:lineRule="auto"/>
        <w:jc w:val="both"/>
        <w:rPr>
          <w:rFonts w:ascii="Arial Narrow" w:eastAsia="Arial Narrow" w:hAnsi="Arial Narrow" w:cs="Arial Narrow"/>
          <w:kern w:val="0"/>
          <w14:ligatures w14:val="none"/>
        </w:rPr>
      </w:pPr>
    </w:p>
    <w:p w14:paraId="5150F103" w14:textId="22585ACF"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92DBF">
        <w:rPr>
          <w:rFonts w:ascii="Arial Narrow" w:eastAsia="Arial Narrow" w:hAnsi="Arial Narrow" w:cs="Arial Narrow"/>
          <w:kern w:val="0"/>
          <w14:ligatures w14:val="none"/>
        </w:rPr>
        <w:t xml:space="preserve">Asimismo, </w:t>
      </w:r>
      <w:r w:rsidRPr="00D92DBF">
        <w:rPr>
          <w:rFonts w:ascii="Arial Narrow" w:eastAsia="Times New Roman" w:hAnsi="Arial Narrow" w:cs="Arial"/>
          <w:color w:val="000000"/>
          <w:kern w:val="0"/>
          <w:lang w:eastAsia="es-PE"/>
          <w14:ligatures w14:val="none"/>
        </w:rPr>
        <w:t xml:space="preserve">la Secretaría Técnica, en ejercicio de sus facultades, considera </w:t>
      </w:r>
      <w:r w:rsidRPr="00D92DBF">
        <w:rPr>
          <w:rFonts w:ascii="Arial Narrow" w:eastAsia="Arial Narrow" w:hAnsi="Arial Narrow" w:cs="Arial"/>
          <w:kern w:val="0"/>
          <w14:ligatures w14:val="none"/>
        </w:rPr>
        <w:t xml:space="preserve">que el hecho denunciado, consistente en que </w:t>
      </w:r>
      <w:r w:rsidR="00230395" w:rsidRPr="00230395">
        <w:rPr>
          <w:rFonts w:ascii="Arial Narrow" w:eastAsia="Arial Narrow" w:hAnsi="Arial Narrow" w:cs="Arial Narrow"/>
          <w:kern w:val="0"/>
          <w14:ligatures w14:val="none"/>
        </w:rPr>
        <w:t>la compañía aseguradora habría dejado de depositar a la cuenta de ahorros del denunciante por la pensión de invalidez del Seguro Complementario de Trabajo de Riesgo</w:t>
      </w:r>
      <w:r w:rsidRPr="00D92D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w:kern w:val="0"/>
          <w14:ligatures w14:val="none"/>
        </w:rPr>
        <w:t>.</w:t>
      </w:r>
    </w:p>
    <w:p w14:paraId="432038D6" w14:textId="5276DD65" w:rsidR="00CA59A2" w:rsidRPr="00D92DBF" w:rsidRDefault="00CA59A2" w:rsidP="00D902B9">
      <w:pPr>
        <w:spacing w:after="0" w:line="240" w:lineRule="auto"/>
        <w:jc w:val="both"/>
        <w:rPr>
          <w:rFonts w:ascii="Arial Narrow" w:eastAsia="Arial Narrow" w:hAnsi="Arial Narrow" w:cs="Arial Narrow"/>
          <w:kern w:val="0"/>
          <w:lang w:eastAsia="es-PE"/>
          <w14:ligatures w14:val="none"/>
        </w:rPr>
      </w:pPr>
    </w:p>
    <w:p w14:paraId="463134E5" w14:textId="77777777" w:rsidR="00CA59A2" w:rsidRPr="00D92DBF" w:rsidRDefault="00CA59A2" w:rsidP="00D902B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92DB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92DBF">
        <w:rPr>
          <w:rStyle w:val="Refdenotaalpie"/>
          <w:rFonts w:ascii="Arial Narrow" w:eastAsia="Arial Narrow" w:hAnsi="Arial Narrow" w:cs="Arial Narrow"/>
          <w:kern w:val="0"/>
          <w:vertAlign w:val="superscript"/>
          <w14:ligatures w14:val="none"/>
        </w:rPr>
        <w:footnoteReference w:id="5"/>
      </w:r>
      <w:r w:rsidRPr="00D92DBF">
        <w:rPr>
          <w:rFonts w:ascii="Arial Narrow" w:eastAsia="Arial" w:hAnsi="Arial Narrow" w:cs="Arial"/>
          <w:color w:val="000000"/>
          <w:kern w:val="0"/>
          <w:lang w:eastAsia="es-PE"/>
          <w14:ligatures w14:val="none"/>
        </w:rPr>
        <w:t>.</w:t>
      </w:r>
    </w:p>
    <w:p w14:paraId="68C71625" w14:textId="77777777" w:rsidR="00CA59A2" w:rsidRPr="00D92DBF" w:rsidRDefault="00CA59A2" w:rsidP="00D902B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92DBF">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D902B9">
      <w:pPr>
        <w:spacing w:after="0" w:line="240" w:lineRule="auto"/>
        <w:jc w:val="both"/>
        <w:rPr>
          <w:rFonts w:ascii="Arial Narrow" w:eastAsia="Times New Roman" w:hAnsi="Arial Narrow" w:cs="Arial"/>
          <w:color w:val="000000"/>
          <w:kern w:val="0"/>
          <w:lang w:val="es-ES" w:eastAsia="es-ES"/>
          <w14:ligatures w14:val="none"/>
        </w:rPr>
      </w:pPr>
    </w:p>
    <w:p w14:paraId="62B88A04" w14:textId="07587BCA" w:rsidR="00CA59A2" w:rsidRPr="0026598E" w:rsidRDefault="00CA59A2" w:rsidP="00D902B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6C72C690">
        <w:rPr>
          <w:rFonts w:ascii="Arial Narrow" w:eastAsia="Times New Roman" w:hAnsi="Arial Narrow" w:cs="Arial"/>
          <w:color w:val="000000"/>
          <w:kern w:val="0"/>
          <w:lang w:val="es-ES" w:eastAsia="es-ES"/>
          <w14:ligatures w14:val="none"/>
        </w:rPr>
        <w:t>requerir a</w:t>
      </w:r>
      <w:r w:rsidR="148C0891" w:rsidRPr="6C72C690">
        <w:rPr>
          <w:rFonts w:ascii="Arial Narrow" w:eastAsia="Times New Roman" w:hAnsi="Arial Narrow" w:cs="Arial"/>
          <w:color w:val="000000"/>
          <w:kern w:val="0"/>
          <w:lang w:val="es-ES" w:eastAsia="es-ES"/>
          <w14:ligatures w14:val="none"/>
        </w:rPr>
        <w:t xml:space="preserve"> la compañía aseguradora</w:t>
      </w:r>
      <w:r w:rsidRPr="6C72C690">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2427B2" w:rsidRPr="002427B2">
        <w:rPr>
          <w:rFonts w:ascii="Arial Narrow" w:eastAsia="Times New Roman" w:hAnsi="Arial Narrow" w:cs="Arial"/>
          <w:color w:val="000000"/>
          <w:kern w:val="0"/>
          <w:lang w:val="es-ES" w:eastAsia="es-ES"/>
          <w14:ligatures w14:val="none"/>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Times New Roman" w:hAnsi="Arial Narrow" w:cs="Arial"/>
          <w:color w:val="000000"/>
          <w:kern w:val="0"/>
          <w:lang w:val="es-ES" w:eastAsia="es-ES"/>
          <w14:ligatures w14:val="none"/>
        </w:rPr>
        <w:t>ii</w:t>
      </w:r>
      <w:proofErr w:type="spellEnd"/>
      <w:r w:rsidR="002427B2" w:rsidRPr="002427B2">
        <w:rPr>
          <w:rFonts w:ascii="Arial Narrow" w:eastAsia="Times New Roman" w:hAnsi="Arial Narrow" w:cs="Arial"/>
          <w:color w:val="000000"/>
          <w:kern w:val="0"/>
          <w:lang w:val="es-ES" w:eastAsia="es-ES"/>
          <w14:ligatures w14:val="none"/>
        </w:rPr>
        <w:t>) presentar los medios probatorios que acrediten que atendió adecuadamente la solicitud del denunciante de depositar en su cuenta bancaria la pensión vitalicia mensual por enfermedad profesional, presentada el 23 de mayo de 2025 en virtud del Seguro Complementario de Trabajo de Riesgo; y, (</w:t>
      </w:r>
      <w:proofErr w:type="spellStart"/>
      <w:r w:rsidR="002427B2" w:rsidRPr="002427B2">
        <w:rPr>
          <w:rFonts w:ascii="Arial Narrow" w:eastAsia="Times New Roman" w:hAnsi="Arial Narrow" w:cs="Arial"/>
          <w:color w:val="000000"/>
          <w:kern w:val="0"/>
          <w:lang w:val="es-ES" w:eastAsia="es-ES"/>
          <w14:ligatures w14:val="none"/>
        </w:rPr>
        <w:t>iii</w:t>
      </w:r>
      <w:proofErr w:type="spellEnd"/>
      <w:r w:rsidR="002427B2" w:rsidRPr="002427B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902B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w14:ligatures w14:val="none"/>
        </w:rPr>
      </w:pPr>
    </w:p>
    <w:p w14:paraId="440BC552" w14:textId="020B947D" w:rsidR="00CA3DC3" w:rsidRDefault="00CA59A2" w:rsidP="00D902B9">
      <w:pPr>
        <w:spacing w:after="0" w:line="240" w:lineRule="auto"/>
        <w:jc w:val="both"/>
        <w:rPr>
          <w:rFonts w:ascii="Arial Narrow" w:eastAsia="Times New Roman" w:hAnsi="Arial Narrow" w:cs="Times New Roman"/>
          <w:color w:val="000000" w:themeColor="text1"/>
          <w:lang w:eastAsia="es-PE"/>
        </w:rPr>
      </w:pPr>
      <w:r w:rsidRPr="6C72C690">
        <w:rPr>
          <w:rFonts w:ascii="Arial Narrow" w:eastAsia="Arial Narrow" w:hAnsi="Arial Narrow" w:cs="Arial Narrow"/>
          <w:b/>
          <w:bCs/>
          <w:color w:val="000000"/>
          <w:kern w:val="0"/>
          <w:lang w:eastAsia="es-PE"/>
          <w14:ligatures w14:val="none"/>
        </w:rPr>
        <w:t xml:space="preserve">PRIMERO: admitir a trámite la denuncia del 12 de agosto de 2025, subsanada mediante escrito del 6 de octubre de 2025, interpuesta por el señor [DENUNCIANTE]z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43109450" w:rsidRPr="6C72C690">
        <w:rPr>
          <w:rFonts w:ascii="Arial Narrow" w:eastAsia="Times New Roman" w:hAnsi="Arial Narrow" w:cs="Times New Roman"/>
          <w:color w:val="000000" w:themeColor="text1"/>
          <w:lang w:eastAsia="es-PE"/>
        </w:rPr>
        <w:t/>
      </w:r>
      <w:r w:rsidRPr="6C72C690">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6C72C690">
        <w:rPr>
          <w:rFonts w:ascii="Arial Narrow" w:eastAsia="Times New Roman" w:hAnsi="Arial Narrow" w:cs="Times New Roman"/>
          <w:color w:val="000000"/>
          <w:kern w:val="0"/>
          <w:shd w:val="clear" w:color="auto" w:fill="FFFFFF"/>
          <w:lang w:eastAsia="es-PE"/>
          <w14:ligatures w14:val="none"/>
        </w:rPr>
        <w:t xml:space="preserve"/>
      </w:r>
      <w:r w:rsidR="0E8D2BD3" w:rsidRPr="6C72C690">
        <w:rPr>
          <w:rFonts w:ascii="Arial Narrow" w:eastAsia="Times New Roman" w:hAnsi="Arial Narrow" w:cs="Times New Roman"/>
          <w:color w:val="000000" w:themeColor="text1"/>
          <w:lang w:eastAsia="es-PE"/>
        </w:rPr>
        <w:t xml:space="preserve"/>
      </w:r>
      <w:proofErr w:type="spellStart"/>
      <w:r w:rsidR="0E8D2BD3" w:rsidRPr="6C72C690">
        <w:rPr>
          <w:rFonts w:ascii="Arial Narrow" w:eastAsia="Times New Roman" w:hAnsi="Arial Narrow" w:cs="Times New Roman"/>
          <w:color w:val="000000" w:themeColor="text1"/>
          <w:lang w:eastAsia="es-PE"/>
        </w:rPr>
        <w:t/>
      </w:r>
      <w:proofErr w:type="spellEnd"/>
      <w:r w:rsidR="0E8D2BD3" w:rsidRPr="00A53FA8">
        <w:rPr>
          <w:rFonts w:ascii="Arial Narrow" w:eastAsia="Times New Roman" w:hAnsi="Arial Narrow" w:cs="Times New Roman"/>
          <w:color w:val="000000"/>
          <w:kern w:val="0"/>
          <w:shd w:val="clear" w:color="auto" w:fill="FFFFFF"/>
          <w:lang w:eastAsia="es-PE"/>
          <w14:ligatures w14:val="none"/>
        </w:rPr>
        <w:t xml:space="preserve"/>
      </w:r>
      <w:r w:rsidRPr="6C72C690">
        <w:rPr>
          <w:rFonts w:ascii="Arial Narrow" w:eastAsia="Times New Roman" w:hAnsi="Arial Narrow" w:cs="Times New Roman"/>
          <w:color w:val="000000" w:themeColor="text1"/>
          <w:lang w:eastAsia="es-PE"/>
        </w:rPr>
        <w:t xml:space="preserve"/>
      </w:r>
      <w:r w:rsidR="774D2693" w:rsidRPr="6C72C690">
        <w:rPr>
          <w:rFonts w:ascii="Arial Narrow" w:eastAsia="Times New Roman" w:hAnsi="Arial Narrow" w:cs="Times New Roman"/>
          <w:color w:val="000000"/>
          <w:kern w:val="0"/>
          <w:shd w:val="clear" w:color="auto" w:fill="FFFFFF"/>
          <w:lang w:eastAsia="es-PE"/>
          <w14:ligatures w14:val="none"/>
        </w:rPr>
        <w:t/>
      </w:r>
      <w:r w:rsidRPr="009E0535">
        <w:rPr>
          <w:rFonts w:ascii="Arial Narrow" w:eastAsia="Times New Roman" w:hAnsi="Arial Narrow" w:cs="Times New Roman"/>
          <w:color w:val="000000"/>
          <w:kern w:val="0"/>
          <w:shd w:val="clear" w:color="auto" w:fill="FFFFFF"/>
          <w:lang w:eastAsia="es-PE"/>
          <w14:ligatures w14:val="none"/>
        </w:rPr>
        <w:t xml:space="preserve"/>
      </w:r>
      <w:r w:rsidR="00121544" w:rsidRPr="6C72C690">
        <w:rPr>
          <w:rFonts w:ascii="Arial Narrow" w:eastAsia="Times New Roman" w:hAnsi="Arial Narrow" w:cs="Times New Roman"/>
          <w:color w:val="000000" w:themeColor="text1"/>
          <w:lang w:eastAsia="es-PE"/>
        </w:rPr>
        <w:t xml:space="preserve"/>
      </w:r>
      <w:r w:rsidR="00CA3DC3">
        <w:rPr>
          <w:rFonts w:ascii="Arial Narrow" w:eastAsia="Times New Roman" w:hAnsi="Arial Narrow" w:cs="Times New Roman"/>
          <w:color w:val="000000" w:themeColor="text1"/>
          <w:lang w:eastAsia="es-PE"/>
        </w:rPr>
        <w:t/>
      </w:r>
    </w:p>
    <w:p w14:paraId="48FEC0F3" w14:textId="77777777" w:rsidR="00CA3DC3" w:rsidRDefault="00CA3DC3" w:rsidP="00D902B9">
      <w:pPr>
        <w:spacing w:after="0" w:line="240" w:lineRule="auto"/>
        <w:jc w:val="both"/>
        <w:rPr>
          <w:rFonts w:ascii="Arial Narrow" w:eastAsia="Times New Roman" w:hAnsi="Arial Narrow" w:cs="Times New Roman"/>
          <w:color w:val="000000" w:themeColor="text1"/>
          <w:lang w:eastAsia="es-PE"/>
        </w:rPr>
      </w:pPr>
    </w:p>
    <w:p w14:paraId="0CDDEEDD" w14:textId="3C144336" w:rsidR="00121544" w:rsidRPr="00CA3DC3" w:rsidRDefault="00CA3DC3" w:rsidP="00CA3DC3">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w14:ligatures w14:val="none"/>
        </w:rPr>
      </w:pPr>
      <w:r>
        <w:rPr>
          <w:rFonts w:ascii="Arial Narrow" w:eastAsia="Calibri" w:hAnsi="Arial Narrow" w:cs="Arial Narrow"/>
          <w:color w:val="000000"/>
          <w:kern w:val="0"/>
          <w:lang w:eastAsia="es-PE"/>
          <w14:ligatures w14:val="none"/>
        </w:rPr>
        <w:t>P</w:t>
      </w:r>
      <w:r w:rsidR="00711750" w:rsidRPr="00CA3DC3">
        <w:rPr>
          <w:rFonts w:ascii="Arial Narrow" w:eastAsia="Calibri" w:hAnsi="Arial Narrow" w:cs="Arial Narrow"/>
          <w:color w:val="000000"/>
          <w:kern w:val="0"/>
          <w:lang w:eastAsia="es-PE"/>
          <w14:ligatures w14:val="none"/>
        </w:rPr>
        <w:t>resunta</w:t>
      </w:r>
      <w:r w:rsidR="00711750" w:rsidRPr="00CA3DC3">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CA3DC3">
        <w:rPr>
          <w:rFonts w:ascii="Arial Narrow" w:eastAsia="Calibri" w:hAnsi="Arial Narrow" w:cs="Arial Narrow"/>
          <w:kern w:val="0"/>
          <w:lang w:eastAsia="es-PE"/>
          <w14:ligatures w14:val="none"/>
        </w:rPr>
        <w:t xml:space="preserve"> de </w:t>
      </w:r>
      <w:r w:rsidR="00711750" w:rsidRPr="00CA3D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74C85089" w:rsidRPr="004B1119">
        <w:rPr>
          <w:rFonts w:ascii="Arial Narrow" w:eastAsia="Times New Roman" w:hAnsi="Arial Narrow" w:cs="Times New Roman"/>
          <w:kern w:val="0"/>
          <w:shd w:val="clear" w:color="auto" w:fill="FFFFFF"/>
          <w:lang w:eastAsia="es-PE"/>
          <w14:ligatures w14:val="none"/>
        </w:rPr>
        <w:t xml:space="preserve">la compañía aseguradora no habría cumplido con </w:t>
      </w:r>
      <w:r w:rsidRPr="004B1119">
        <w:rPr>
          <w:rFonts w:ascii="Arial Narrow" w:eastAsia="Times New Roman" w:hAnsi="Arial Narrow" w:cs="Times New Roman"/>
          <w:kern w:val="0"/>
          <w:shd w:val="clear" w:color="auto" w:fill="FFFFFF"/>
          <w:lang w:eastAsia="es-PE"/>
          <w14:ligatures w14:val="none"/>
        </w:rPr>
        <w:t>brindar una respuesta adecuada a la comunicación</w:t>
      </w:r>
      <w:r w:rsidR="74C85089" w:rsidRPr="004B1119">
        <w:rPr>
          <w:rFonts w:ascii="Arial Narrow" w:eastAsia="Times New Roman" w:hAnsi="Arial Narrow" w:cs="Arial"/>
          <w:color w:val="000000" w:themeColor="text1"/>
          <w:lang w:val="es-ES" w:eastAsia="es-ES"/>
        </w:rPr>
        <w:t xml:space="preserve"> presentada</w:t>
      </w:r>
      <w:r w:rsidRPr="004B1119">
        <w:rPr>
          <w:rFonts w:ascii="Arial Narrow" w:eastAsia="Times New Roman" w:hAnsi="Arial Narrow" w:cs="Arial"/>
          <w:color w:val="000000" w:themeColor="text1"/>
          <w:lang w:val="es-ES" w:eastAsia="es-ES"/>
        </w:rPr>
        <w:t xml:space="preserve"> por el denunciante</w:t>
      </w:r>
      <w:r w:rsidR="74C85089" w:rsidRPr="004B1119">
        <w:rPr>
          <w:rFonts w:ascii="Arial Narrow" w:eastAsia="Times New Roman" w:hAnsi="Arial Narrow" w:cs="Arial"/>
          <w:color w:val="000000" w:themeColor="text1"/>
          <w:lang w:val="es-ES" w:eastAsia="es-ES"/>
        </w:rPr>
        <w:t xml:space="preserve"> el 23 de mayo de 2025</w:t>
      </w:r>
      <w:r>
        <w:rPr>
          <w:rFonts w:ascii="Arial Narrow" w:eastAsia="Times New Roman" w:hAnsi="Arial Narrow" w:cs="Arial"/>
          <w:color w:val="000000" w:themeColor="text1"/>
          <w:lang w:val="es-ES" w:eastAsia="es-ES"/>
        </w:rPr>
        <w:t>.</w:t>
      </w:r>
    </w:p>
    <w:p w14:paraId="042B3F54" w14:textId="049D84F8" w:rsidR="00CA59A2" w:rsidRDefault="00CA59A2" w:rsidP="00D902B9">
      <w:pPr>
        <w:spacing w:after="0" w:line="240" w:lineRule="auto"/>
        <w:ind w:left="567"/>
        <w:jc w:val="both"/>
        <w:rPr>
          <w:rFonts w:ascii="Arial Narrow" w:eastAsia="Calibri" w:hAnsi="Arial Narrow" w:cs="Arial Narrow"/>
          <w:kern w:val="0"/>
          <w:lang w:eastAsia="es-PE"/>
          <w14:ligatures w14:val="none"/>
        </w:rPr>
      </w:pPr>
    </w:p>
    <w:p w14:paraId="0A35C223" w14:textId="0B004F04" w:rsidR="00CA3DC3" w:rsidRPr="00CA3DC3" w:rsidRDefault="00CA3DC3" w:rsidP="00CA3DC3">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w14:ligatures w14:val="none"/>
        </w:rPr>
      </w:pPr>
      <w:r>
        <w:rPr>
          <w:rFonts w:ascii="Arial Narrow" w:eastAsia="Calibri" w:hAnsi="Arial Narrow" w:cs="Arial Narrow"/>
          <w:color w:val="000000"/>
          <w:kern w:val="0"/>
          <w:lang w:eastAsia="es-PE"/>
          <w14:ligatures w14:val="none"/>
        </w:rPr>
        <w:lastRenderedPageBreak/>
        <w:t>P</w:t>
      </w:r>
      <w:r w:rsidRPr="00CA3DC3">
        <w:rPr>
          <w:rFonts w:ascii="Arial Narrow" w:eastAsia="Calibri" w:hAnsi="Arial Narrow" w:cs="Arial Narrow"/>
          <w:color w:val="000000"/>
          <w:kern w:val="0"/>
          <w:lang w:eastAsia="es-PE"/>
          <w14:ligatures w14:val="none"/>
        </w:rPr>
        <w:t>resunta</w:t>
      </w:r>
      <w:r w:rsidRPr="00CA3DC3">
        <w:rPr>
          <w:rFonts w:ascii="Arial Narrow" w:eastAsia="Times New Roman" w:hAnsi="Arial Narrow" w:cs="Times New Roman"/>
          <w:kern w:val="0"/>
          <w:shd w:val="clear" w:color="auto" w:fill="FFFFFF"/>
          <w:lang w:eastAsia="es-PE"/>
          <w14:ligatures w14:val="none"/>
        </w:rPr>
        <w:t xml:space="preserve"> infracción a los artículos 18 y 19</w:t>
      </w:r>
      <w:r w:rsidRPr="00CA3DC3">
        <w:rPr>
          <w:rFonts w:ascii="Arial Narrow" w:eastAsia="Calibri" w:hAnsi="Arial Narrow" w:cs="Arial Narrow"/>
          <w:kern w:val="0"/>
          <w:lang w:eastAsia="es-PE"/>
          <w14:ligatures w14:val="none"/>
        </w:rPr>
        <w:t xml:space="preserve"> de </w:t>
      </w:r>
      <w:r w:rsidRPr="00CA3D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B1119">
        <w:rPr>
          <w:rFonts w:ascii="Arial Narrow" w:eastAsia="Times New Roman" w:hAnsi="Arial Narrow" w:cs="Times New Roman"/>
          <w:kern w:val="0"/>
          <w:shd w:val="clear" w:color="auto" w:fill="FFFFFF"/>
          <w:lang w:eastAsia="es-PE"/>
          <w14:ligatures w14:val="none"/>
        </w:rPr>
        <w:t>la compañía aseguradora se habría negado a brindar atención presencial al denunciante el 7</w:t>
      </w:r>
      <w:r w:rsidR="00A57937">
        <w:rPr>
          <w:rFonts w:ascii="Arial Narrow" w:eastAsia="Times New Roman" w:hAnsi="Arial Narrow" w:cs="Times New Roman"/>
          <w:kern w:val="0"/>
          <w:shd w:val="clear" w:color="auto" w:fill="FFFFFF"/>
          <w:lang w:eastAsia="es-PE"/>
          <w14:ligatures w14:val="none"/>
        </w:rPr>
        <w:t xml:space="preserve"> </w:t>
      </w:r>
      <w:r w:rsidRPr="004B1119">
        <w:rPr>
          <w:rFonts w:ascii="Arial Narrow" w:eastAsia="Times New Roman" w:hAnsi="Arial Narrow" w:cs="Times New Roman"/>
          <w:kern w:val="0"/>
          <w:shd w:val="clear" w:color="auto" w:fill="FFFFFF"/>
          <w:lang w:eastAsia="es-PE"/>
          <w14:ligatures w14:val="none"/>
        </w:rPr>
        <w:t>de agosto de 2025</w:t>
      </w:r>
      <w:r>
        <w:rPr>
          <w:rFonts w:ascii="Arial Narrow" w:eastAsia="Times New Roman" w:hAnsi="Arial Narrow" w:cs="Times New Roman"/>
          <w:kern w:val="0"/>
          <w:shd w:val="clear" w:color="auto" w:fill="FFFFFF"/>
          <w:lang w:eastAsia="es-PE"/>
          <w14:ligatures w14:val="none"/>
        </w:rPr>
        <w:t>.</w:t>
      </w:r>
    </w:p>
    <w:p w14:paraId="39E4664F" w14:textId="77777777" w:rsidR="00CA3DC3" w:rsidRDefault="00CA3DC3" w:rsidP="00D902B9">
      <w:pPr>
        <w:spacing w:after="0" w:line="240" w:lineRule="auto"/>
        <w:ind w:left="567"/>
        <w:jc w:val="both"/>
        <w:rPr>
          <w:rFonts w:ascii="Arial Narrow" w:eastAsia="Calibri" w:hAnsi="Arial Narrow" w:cs="Arial Narrow"/>
          <w:kern w:val="0"/>
          <w:lang w:eastAsia="es-PE"/>
          <w14:ligatures w14:val="none"/>
        </w:rPr>
      </w:pPr>
    </w:p>
    <w:p w14:paraId="591A2FDC" w14:textId="1FD9630B" w:rsidR="00434124" w:rsidRPr="00CA3DC3" w:rsidRDefault="00434124" w:rsidP="00434124">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w14:ligatures w14:val="none"/>
        </w:rPr>
      </w:pPr>
      <w:r>
        <w:rPr>
          <w:rFonts w:ascii="Arial Narrow" w:eastAsia="Calibri" w:hAnsi="Arial Narrow" w:cs="Arial Narrow"/>
          <w:color w:val="000000"/>
          <w:kern w:val="0"/>
          <w:lang w:eastAsia="es-PE"/>
          <w14:ligatures w14:val="none"/>
        </w:rPr>
        <w:t>P</w:t>
      </w:r>
      <w:r w:rsidRPr="00CA3DC3">
        <w:rPr>
          <w:rFonts w:ascii="Arial Narrow" w:eastAsia="Calibri" w:hAnsi="Arial Narrow" w:cs="Arial Narrow"/>
          <w:color w:val="000000"/>
          <w:kern w:val="0"/>
          <w:lang w:eastAsia="es-PE"/>
          <w14:ligatures w14:val="none"/>
        </w:rPr>
        <w:t>resunta</w:t>
      </w:r>
      <w:r w:rsidRPr="00CA3DC3">
        <w:rPr>
          <w:rFonts w:ascii="Arial Narrow" w:eastAsia="Times New Roman" w:hAnsi="Arial Narrow" w:cs="Times New Roman"/>
          <w:kern w:val="0"/>
          <w:shd w:val="clear" w:color="auto" w:fill="FFFFFF"/>
          <w:lang w:eastAsia="es-PE"/>
          <w14:ligatures w14:val="none"/>
        </w:rPr>
        <w:t xml:space="preserve"> infracción a los artículos 18 y 19</w:t>
      </w:r>
      <w:r w:rsidRPr="00CA3DC3">
        <w:rPr>
          <w:rFonts w:ascii="Arial Narrow" w:eastAsia="Calibri" w:hAnsi="Arial Narrow" w:cs="Arial Narrow"/>
          <w:kern w:val="0"/>
          <w:lang w:eastAsia="es-PE"/>
          <w14:ligatures w14:val="none"/>
        </w:rPr>
        <w:t xml:space="preserve"> de </w:t>
      </w:r>
      <w:r w:rsidRPr="00CA3D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57937">
        <w:rPr>
          <w:rFonts w:ascii="Arial Narrow" w:eastAsia="Times New Roman" w:hAnsi="Arial Narrow" w:cs="Times New Roman"/>
          <w:kern w:val="0"/>
          <w:shd w:val="clear" w:color="auto" w:fill="FFFFFF"/>
          <w:lang w:eastAsia="es-PE"/>
          <w14:ligatures w14:val="none"/>
        </w:rPr>
        <w:t>la compañía aseguradora habría dejado de depositar a</w:t>
      </w:r>
      <w:r w:rsidR="004B1119" w:rsidRPr="00A57937">
        <w:rPr>
          <w:rFonts w:ascii="Arial Narrow" w:eastAsia="Times New Roman" w:hAnsi="Arial Narrow" w:cs="Times New Roman"/>
          <w:kern w:val="0"/>
          <w:shd w:val="clear" w:color="auto" w:fill="FFFFFF"/>
          <w:lang w:eastAsia="es-PE"/>
          <w14:ligatures w14:val="none"/>
        </w:rPr>
        <w:t xml:space="preserve"> </w:t>
      </w:r>
      <w:r w:rsidRPr="00A57937">
        <w:rPr>
          <w:rFonts w:ascii="Arial Narrow" w:eastAsia="Times New Roman" w:hAnsi="Arial Narrow" w:cs="Times New Roman"/>
          <w:kern w:val="0"/>
          <w:shd w:val="clear" w:color="auto" w:fill="FFFFFF"/>
          <w:lang w:eastAsia="es-PE"/>
          <w14:ligatures w14:val="none"/>
        </w:rPr>
        <w:t xml:space="preserve">la </w:t>
      </w:r>
      <w:r w:rsidRPr="00A57937">
        <w:rPr>
          <w:rFonts w:ascii="Arial Narrow" w:eastAsia="Times New Roman" w:hAnsi="Arial Narrow" w:cs="Arial"/>
          <w:color w:val="000000" w:themeColor="text1"/>
          <w:lang w:eastAsia="es-ES"/>
        </w:rPr>
        <w:t xml:space="preserve">cuenta de ahorros del denunciante por </w:t>
      </w:r>
      <w:r w:rsidRPr="00A57937">
        <w:rPr>
          <w:rFonts w:ascii="Arial Narrow" w:eastAsia="Times New Roman" w:hAnsi="Arial Narrow" w:cs="Times New Roman"/>
          <w:kern w:val="0"/>
          <w:shd w:val="clear" w:color="auto" w:fill="FFFFFF"/>
          <w:lang w:eastAsia="es-PE"/>
          <w14:ligatures w14:val="none"/>
        </w:rPr>
        <w:t xml:space="preserve">la </w:t>
      </w:r>
      <w:r w:rsidRPr="00A57937">
        <w:rPr>
          <w:rFonts w:ascii="Arial Narrow" w:eastAsia="Times New Roman" w:hAnsi="Arial Narrow" w:cs="Arial"/>
          <w:color w:val="000000" w:themeColor="text1"/>
          <w:lang w:eastAsia="es-ES"/>
        </w:rPr>
        <w:t>pensión de invalidez del Seguro Complementario de Trabajo de Riesgo</w:t>
      </w:r>
      <w:r>
        <w:rPr>
          <w:rFonts w:ascii="Arial Narrow" w:eastAsia="Times New Roman" w:hAnsi="Arial Narrow" w:cs="Arial"/>
          <w:color w:val="000000" w:themeColor="text1"/>
          <w:lang w:eastAsia="es-ES"/>
        </w:rPr>
        <w:t>.</w:t>
      </w:r>
    </w:p>
    <w:p w14:paraId="182EDE7D" w14:textId="77777777" w:rsidR="00434124" w:rsidRPr="0026598E" w:rsidRDefault="00434124" w:rsidP="00D902B9">
      <w:pPr>
        <w:spacing w:after="0" w:line="240" w:lineRule="auto"/>
        <w:ind w:left="567"/>
        <w:jc w:val="both"/>
        <w:rPr>
          <w:rFonts w:ascii="Arial Narrow" w:eastAsia="Calibri" w:hAnsi="Arial Narrow" w:cs="Arial Narrow"/>
          <w:kern w:val="0"/>
          <w:lang w:eastAsia="es-PE"/>
          <w14:ligatures w14:val="none"/>
        </w:rPr>
      </w:pPr>
    </w:p>
    <w:p w14:paraId="0A292C9F" w14:textId="3AD7A9DB" w:rsidR="00CA59A2" w:rsidRPr="0026598E" w:rsidRDefault="00CA59A2" w:rsidP="00D902B9">
      <w:pPr>
        <w:spacing w:line="240" w:lineRule="auto"/>
        <w:contextualSpacing/>
        <w:jc w:val="both"/>
        <w:rPr>
          <w:rFonts w:ascii="Arial Narrow" w:eastAsia="Calibri" w:hAnsi="Arial Narrow" w:cs="Arial"/>
          <w:kern w:val="0"/>
          <w14:ligatures w14:val="none"/>
        </w:rPr>
      </w:pPr>
      <w:r w:rsidRPr="6C72C690">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6359E7A6" w:rsidRPr="6C72C690">
        <w:rPr>
          <w:rFonts w:ascii="Arial Narrow" w:eastAsia="Times New Roman" w:hAnsi="Arial Narrow" w:cs="Arial"/>
          <w:color w:val="000000" w:themeColor="text1"/>
          <w:lang w:val="es-ES" w:eastAsia="es-ES"/>
        </w:rPr>
        <w:t>12 de agosto de 2025, subsanada mediante escrito del 6 de octubre de 2025</w:t>
      </w:r>
      <w:r w:rsidRPr="0026598E">
        <w:rPr>
          <w:rFonts w:ascii="Arial Narrow" w:eastAsia="Calibri" w:hAnsi="Arial Narrow" w:cs="Arial"/>
          <w:kern w:val="0"/>
          <w14:ligatures w14:val="none"/>
        </w:rPr>
        <w:t>.</w:t>
      </w:r>
    </w:p>
    <w:p w14:paraId="68A17E97" w14:textId="77777777" w:rsidR="00CA59A2" w:rsidRPr="0026598E" w:rsidRDefault="00CA59A2" w:rsidP="00D902B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3DAED72"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10ECFFF6" w:rsidRPr="6C72C690">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902B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902B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902B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902B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BD37829"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14F09CAE" w:rsidRPr="6C72C690">
        <w:rPr>
          <w:rFonts w:ascii="Arial Narrow" w:eastAsia="Times New Roman" w:hAnsi="Arial Narrow" w:cs="Arial"/>
          <w:color w:val="000000" w:themeColor="text1"/>
          <w:lang w:val="es-ES" w:eastAsia="es-ES"/>
        </w:rPr>
        <w:t>12 de agosto de 2025, subsanada mediante escrito del 6 de octubre de 2025</w:t>
      </w:r>
      <w:r w:rsidRPr="6C72C690">
        <w:rPr>
          <w:rFonts w:ascii="Arial Narrow" w:eastAsia="Calibri" w:hAnsi="Arial Narrow" w:cs="Arial"/>
          <w:kern w:val="0"/>
          <w14:ligatures w14:val="none"/>
        </w:rPr>
        <w:t xml:space="preserve">, </w:t>
      </w:r>
      <w:r w:rsidRPr="6C72C690">
        <w:rPr>
          <w:rFonts w:ascii="Arial Narrow" w:eastAsia="Arial Narrow" w:hAnsi="Arial Narrow" w:cs="Arial Narrow"/>
          <w:color w:val="000000"/>
          <w:kern w:val="0"/>
          <w:lang w:eastAsia="es-PE"/>
          <w14:ligatures w14:val="none"/>
        </w:rPr>
        <w:t>a</w:t>
      </w:r>
      <w:r w:rsidRPr="6C72C690">
        <w:rPr>
          <w:rFonts w:ascii="Arial Narrow" w:eastAsia="Times New Roman" w:hAnsi="Arial Narrow" w:cs="Times New Roman"/>
          <w:color w:val="000000"/>
          <w:kern w:val="0"/>
          <w:shd w:val="clear" w:color="auto" w:fill="FFFFFF"/>
          <w:lang w:eastAsia="es-PE"/>
          <w14:ligatures w14:val="none"/>
        </w:rPr>
        <w:t xml:space="preserve"> </w:t>
      </w:r>
      <w:r w:rsidR="55C8F0DC" w:rsidRPr="6C72C690">
        <w:rPr>
          <w:rFonts w:ascii="Arial Narrow" w:eastAsia="Times New Roman" w:hAnsi="Arial Narrow" w:cs="Times New Roman"/>
          <w:color w:val="000000" w:themeColor="text1"/>
          <w:lang w:eastAsia="es-PE"/>
        </w:rPr>
        <w:t>Mapfre Perú Compañía de Seguros y Reaseguros S.A.</w:t>
      </w:r>
      <w:r w:rsidRPr="6C72C690">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p>
    <w:p w14:paraId="774AFBA5" w14:textId="6AF7478D" w:rsidR="00CA59A2" w:rsidRPr="0026598E" w:rsidRDefault="00CA59A2" w:rsidP="00D902B9">
      <w:pPr>
        <w:spacing w:after="0" w:line="240" w:lineRule="auto"/>
        <w:jc w:val="both"/>
        <w:rPr>
          <w:rFonts w:ascii="Arial Narrow" w:eastAsia="Times New Roman" w:hAnsi="Arial Narrow" w:cs="Arial"/>
          <w:color w:val="000000"/>
          <w:kern w:val="0"/>
          <w:lang w:val="es-ES" w:eastAsia="es-ES"/>
          <w14:ligatures w14:val="none"/>
        </w:rPr>
      </w:pPr>
      <w:r w:rsidRPr="6C72C690">
        <w:rPr>
          <w:rFonts w:ascii="Arial Narrow" w:eastAsia="Arial Narrow" w:hAnsi="Arial Narrow" w:cs="Arial Narrow"/>
          <w:b/>
          <w:bCs/>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2427B2" w:rsidRPr="002427B2">
        <w:rPr>
          <w:rFonts w:ascii="Arial Narrow" w:eastAsia="Times New Roman" w:hAnsi="Arial Narrow" w:cs="Arial"/>
          <w:color w:val="000000" w:themeColor="text1"/>
          <w:lang w:val="es-ES" w:eastAsia="es-ES"/>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Times New Roman" w:hAnsi="Arial Narrow" w:cs="Arial"/>
          <w:color w:val="000000" w:themeColor="text1"/>
          <w:lang w:val="es-ES" w:eastAsia="es-ES"/>
        </w:rPr>
        <w:t>ii</w:t>
      </w:r>
      <w:proofErr w:type="spellEnd"/>
      <w:r w:rsidR="002427B2" w:rsidRPr="002427B2">
        <w:rPr>
          <w:rFonts w:ascii="Arial Narrow" w:eastAsia="Times New Roman" w:hAnsi="Arial Narrow" w:cs="Arial"/>
          <w:color w:val="000000" w:themeColor="text1"/>
          <w:lang w:val="es-ES" w:eastAsia="es-ES"/>
        </w:rPr>
        <w:t xml:space="preserve">) presentar los medios probatorios que acrediten que atendió adecuadamente la solicitud del denunciante de depositar en su cuenta bancaria la pensión vitalicia mensual </w:t>
      </w:r>
      <w:r w:rsidR="002427B2" w:rsidRPr="002427B2">
        <w:rPr>
          <w:rFonts w:ascii="Arial Narrow" w:eastAsia="Times New Roman" w:hAnsi="Arial Narrow" w:cs="Arial"/>
          <w:color w:val="000000" w:themeColor="text1"/>
          <w:lang w:val="es-ES" w:eastAsia="es-ES"/>
        </w:rPr>
        <w:lastRenderedPageBreak/>
        <w:t>por enfermedad profesional, presentada el 23 de mayo de 2025 en virtud del Seguro Complementario de Trabajo de Riesgo; y, (</w:t>
      </w:r>
      <w:proofErr w:type="spellStart"/>
      <w:r w:rsidR="002427B2" w:rsidRPr="002427B2">
        <w:rPr>
          <w:rFonts w:ascii="Arial Narrow" w:eastAsia="Times New Roman" w:hAnsi="Arial Narrow" w:cs="Arial"/>
          <w:color w:val="000000" w:themeColor="text1"/>
          <w:lang w:val="es-ES" w:eastAsia="es-ES"/>
        </w:rPr>
        <w:t>iii</w:t>
      </w:r>
      <w:proofErr w:type="spellEnd"/>
      <w:r w:rsidR="002427B2" w:rsidRPr="002427B2">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902B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902B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902B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6C72C690">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6C72C690">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02B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902B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D902B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A24418F" w:rsidR="00CA59A2" w:rsidRPr="00A67ADF" w:rsidRDefault="00CA59A2" w:rsidP="00D902B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C72C690">
        <w:rPr>
          <w:rFonts w:ascii="Arial Narrow" w:hAnsi="Arial Narrow" w:cs="Arial"/>
          <w:b/>
          <w:bCs/>
          <w:spacing w:val="-3"/>
          <w:kern w:val="0"/>
          <w14:ligatures w14:val="none"/>
        </w:rPr>
        <w:t/>
      </w:r>
      <w:r w:rsidRPr="6C72C690">
        <w:rPr>
          <w:rFonts w:ascii="Arial Narrow" w:hAnsi="Arial Narrow" w:cs="Arial"/>
          <w:spacing w:val="-3"/>
          <w:kern w:val="0"/>
          <w14:ligatures w14:val="none"/>
        </w:rPr>
        <w:t xml:space="preserve"/>
      </w:r>
      <w:r w:rsidR="1C29A61B" w:rsidRPr="6C72C690">
        <w:rPr>
          <w:rFonts w:ascii="Arial Narrow" w:hAnsi="Arial Narrow" w:cs="Arial"/>
          <w:spacing w:val="-3"/>
          <w:kern w:val="0"/>
          <w14:ligatures w14:val="none"/>
        </w:rPr>
        <w:t/>
      </w:r>
      <w:r w:rsidRPr="6C72C690">
        <w:rPr>
          <w:rFonts w:ascii="Arial Narrow" w:hAnsi="Arial Narrow" w:cs="Arial"/>
          <w:spacing w:val="-3"/>
          <w:kern w:val="0"/>
          <w14:ligatures w14:val="none"/>
        </w:rPr>
        <w:t xml:space="preserve"/>
      </w:r>
      <w:r w:rsidR="216A44A8" w:rsidRPr="6C72C690">
        <w:rPr>
          <w:rFonts w:ascii="Arial Narrow" w:hAnsi="Arial Narrow" w:cs="Arial"/>
        </w:rPr>
        <w:t xml:space="preserve"/>
      </w:r>
      <w:proofErr w:type="spellStart"/>
      <w:r w:rsidR="216A44A8" w:rsidRPr="6C72C690">
        <w:rPr>
          <w:rFonts w:ascii="Arial Narrow" w:hAnsi="Arial Narrow" w:cs="Arial"/>
        </w:rPr>
        <w:t/>
      </w:r>
      <w:proofErr w:type="spellEnd"/>
      <w:r w:rsidRPr="6C72C690">
        <w:rPr>
          <w:rFonts w:ascii="Arial Narrow" w:eastAsia="Times New Roman" w:hAnsi="Arial Narrow" w:cs="Times New Roman"/>
          <w:color w:val="000000"/>
          <w:kern w:val="0"/>
          <w:shd w:val="clear" w:color="auto" w:fill="FFFFFF"/>
          <w:lang w:eastAsia="es-PE"/>
          <w14:ligatures w14:val="none"/>
        </w:rPr>
        <w:t xml:space="preserve"/>
      </w:r>
      <w:r w:rsidRPr="6C72C690">
        <w:rPr>
          <w:rFonts w:ascii="Arial Narrow" w:hAnsi="Arial Narrow"/>
          <w:color w:val="000000"/>
        </w:rPr>
        <w:t/>
      </w:r>
      <w:r w:rsidRPr="00A67ADF">
        <w:rPr>
          <w:rFonts w:ascii="Arial Narrow" w:hAnsi="Arial Narrow"/>
          <w:color w:val="000000"/>
        </w:rPr>
        <w:t xml:space="preserve"/>
      </w:r>
      <w:r w:rsidRPr="6C72C690">
        <w:rPr>
          <w:rFonts w:ascii="Arial Narrow" w:hAnsi="Arial Narrow"/>
          <w:color w:val="000000"/>
        </w:rPr>
        <w:t/>
      </w:r>
      <w:r w:rsidRPr="00A67ADF">
        <w:rPr>
          <w:rFonts w:ascii="Arial Narrow" w:hAnsi="Arial Narrow"/>
          <w:color w:val="000000"/>
        </w:rPr>
        <w:t xml:space="preserve"/>
      </w:r>
      <w:r w:rsidRPr="6C72C690">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D902B9">
      <w:pPr>
        <w:suppressAutoHyphens/>
        <w:spacing w:after="0" w:line="240" w:lineRule="auto"/>
        <w:jc w:val="both"/>
        <w:rPr>
          <w:rFonts w:ascii="Arial Narrow" w:hAnsi="Arial Narrow" w:cs="Arial"/>
        </w:rPr>
      </w:pPr>
    </w:p>
    <w:p w14:paraId="083D8417" w14:textId="6D76410C" w:rsidR="00CA59A2" w:rsidRPr="0021384F" w:rsidRDefault="00CA59A2" w:rsidP="00D902B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6C72C690">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6C72C690">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C72C690">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C72C690">
        <w:rPr>
          <w:rFonts w:ascii="Arial Narrow" w:eastAsia="Calibri" w:hAnsi="Arial Narrow"/>
        </w:rPr>
        <w:t>recibe</w:t>
      </w:r>
      <w:r w:rsidRPr="00A67ADF">
        <w:rPr>
          <w:rFonts w:ascii="Arial Narrow" w:eastAsia="Calibri" w:hAnsi="Arial Narrow"/>
        </w:rPr>
        <w:t xml:space="preserve"> la notificación.</w:t>
      </w:r>
      <w:bookmarkStart w:id="8" w:name="_Hlk198890962"/>
    </w:p>
    <w:bookmarkEnd w:id="8"/>
    <w:p w14:paraId="23716787" w14:textId="77777777" w:rsidR="00CA59A2" w:rsidRPr="0026598E" w:rsidRDefault="00CA59A2" w:rsidP="00D902B9">
      <w:pPr>
        <w:suppressAutoHyphens/>
        <w:spacing w:after="0" w:line="240" w:lineRule="auto"/>
        <w:jc w:val="both"/>
        <w:rPr>
          <w:rFonts w:ascii="Arial Narrow" w:hAnsi="Arial Narrow" w:cs="Arial"/>
        </w:rPr>
      </w:pPr>
    </w:p>
    <w:p w14:paraId="509D673B" w14: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902B9">
      <w:pPr>
        <w:spacing w:after="0" w:line="240" w:lineRule="auto"/>
        <w:jc w:val="both"/>
        <w:rPr>
          <w:rFonts w:ascii="Arial Narrow" w:eastAsia="Arial Narrow" w:hAnsi="Arial Narrow" w:cs="Arial Narrow"/>
          <w:b/>
          <w:bCs/>
          <w:color w:val="000000"/>
          <w:kern w:val="0"/>
          <w:lang w:eastAsia="es-PE"/>
          <w14:ligatures w14:val="none"/>
        </w:rPr>
      </w:pPr>
    </w:p>
    <w:p w14:paraId="375C384E" w14:textId="77777777" w:rsidR="00CA59A2" w:rsidRPr="0026598E" w:rsidRDefault="00CA59A2" w:rsidP="00D902B9">
      <w:pPr>
        <w:spacing w:after="0" w:line="240" w:lineRule="auto"/>
        <w:jc w:val="both"/>
        <w:rPr>
          <w:rFonts w:ascii="Arial Narrow" w:eastAsia="Arial Narrow" w:hAnsi="Arial Narrow" w:cs="Arial Narrow"/>
          <w:b/>
          <w:bCs/>
          <w:color w:val="000000"/>
          <w:kern w:val="0"/>
          <w:lang w:eastAsia="es-PE"/>
          <w14:ligatures w14:val="none"/>
        </w:rPr>
      </w:pPr>
    </w:p>
    <w:bookmarkEnd w:id="0"/>
    <w:p w14:paraId="5EB21DE2" w14:textId="77777777" w:rsidR="00CD118F" w:rsidRPr="00CD118F" w:rsidRDefault="00CD118F" w:rsidP="00D902B9">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6C72C690">
        <w:rPr>
          <w:rFonts w:ascii="Arial Narrow" w:eastAsia="Calibri" w:hAnsi="Arial Narrow" w:cs="Arial"/>
          <w:b/>
          <w:bCs/>
          <w:color w:val="000000"/>
          <w:kern w:val="0"/>
          <w14:ligatures w14:val="none"/>
        </w:rPr>
        <w:t>JUDITH ALCALDE BRICEÑO</w:t>
      </w:r>
    </w:p>
    <w:p w14:paraId="72313EFD" w14:textId="77777777" w:rsidR="00CD118F" w:rsidRPr="00CB742D" w:rsidRDefault="00CD118F" w:rsidP="00D902B9">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6C72C690">
        <w:rPr>
          <w:rFonts w:ascii="Arial Narrow" w:eastAsia="Calibri" w:hAnsi="Arial Narrow" w:cs="Arial"/>
          <w:b/>
          <w:bCs/>
          <w:color w:val="000000"/>
          <w:kern w:val="0"/>
          <w14:ligatures w14:val="none"/>
        </w:rPr>
        <w:t>Secretaria Técnica (e)</w:t>
      </w:r>
    </w:p>
    <w:p w14:paraId="664A7295" w14:textId="77777777" w:rsidR="00CD118F" w:rsidRPr="00CB742D" w:rsidRDefault="00CD118F" w:rsidP="00D902B9">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D902B9">
      <w:pPr>
        <w:spacing w:after="0" w:line="240" w:lineRule="auto"/>
        <w:jc w:val="both"/>
        <w:rPr>
          <w:rFonts w:ascii="Arial Narrow" w:eastAsia="Arial Narrow" w:hAnsi="Arial Narrow" w:cs="Arial Narrow"/>
          <w:b/>
          <w:bCs/>
          <w:color w:val="000000"/>
          <w:kern w:val="0"/>
          <w:lang w:eastAsia="es-PE"/>
          <w14:ligatures w14:val="none"/>
        </w:rPr>
      </w:pPr>
    </w:p>
    <w:p w14:paraId="1D3884F8" w14:textId="77777777" w:rsidR="0058044E" w:rsidRPr="00BF49F6" w:rsidRDefault="0058044E" w:rsidP="00D902B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D902B9">
      <w:pPr>
        <w:spacing w:line="240" w:lineRule="auto"/>
        <w:rPr>
          <w:rFonts w:ascii="Arial Narrow" w:hAnsi="Arial Narrow"/>
        </w:rPr>
      </w:pPr>
    </w:p>
    <w:p w14:paraId="1D2233A3" w14:textId="77777777" w:rsidR="00CA59A2" w:rsidRPr="0026598E" w:rsidRDefault="00CA59A2" w:rsidP="00D902B9">
      <w:pPr>
        <w:spacing w:line="240" w:lineRule="auto"/>
        <w:rPr>
          <w:rFonts w:ascii="Arial Narrow" w:hAnsi="Arial Narrow"/>
        </w:rPr>
      </w:pPr>
    </w:p>
    <w:p w14:paraId="4423ADE9" w14:textId="77777777" w:rsidR="00CA59A2" w:rsidRPr="0026598E" w:rsidRDefault="00CA59A2" w:rsidP="00D902B9">
      <w:pPr>
        <w:spacing w:line="240" w:lineRule="auto"/>
        <w:rPr>
          <w:rFonts w:ascii="Arial Narrow" w:hAnsi="Arial Narrow"/>
        </w:rPr>
      </w:pPr>
    </w:p>
    <w:p w14:paraId="74AAB5F4" w14:textId="77777777" w:rsidR="001B5674" w:rsidRDefault="001B5674" w:rsidP="00D902B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27D3983E" w14:textId="06078F85" w:rsidR="00CA59A2" w:rsidRPr="00827364" w:rsidRDefault="00CA59A2" w:rsidP="00CA59A2">
      <w:pPr>
        <w:pStyle w:val="Textonotapie"/>
        <w:ind w:left="567" w:hanging="567"/>
        <w:jc w:val="both"/>
        <w:rPr>
          <w:rFonts w:ascii="Arial Narrow" w:hAnsi="Arial Narrow" w:cs="Arial"/>
          <w:sz w:val="16"/>
          <w:szCs w:val="16"/>
        </w:rPr>
      </w:pPr>
      <w:r w:rsidRPr="0000365C">
        <w:rPr>
          <w:rStyle w:val="Refdenotaalpie"/>
          <w:rFonts w:ascii="Arial Narrow" w:hAnsi="Arial Narrow" w:cs="Arial"/>
          <w:sz w:val="16"/>
          <w:szCs w:val="16"/>
          <w:vertAlign w:val="superscript"/>
        </w:rPr>
        <w:footnoteRef/>
      </w:r>
      <w:r w:rsidR="6C72C690" w:rsidRPr="0000365C">
        <w:rPr>
          <w:rFonts w:ascii="Arial Narrow" w:hAnsi="Arial Narrow" w:cs="Arial"/>
          <w:sz w:val="16"/>
          <w:szCs w:val="16"/>
        </w:rPr>
        <w:t xml:space="preserve"> </w:t>
      </w:r>
      <w:r w:rsidRPr="0000365C">
        <w:rPr>
          <w:rFonts w:ascii="Arial Narrow" w:hAnsi="Arial Narrow" w:cs="Arial"/>
          <w:sz w:val="16"/>
          <w:szCs w:val="16"/>
        </w:rPr>
        <w:tab/>
      </w:r>
      <w:r w:rsidR="6C72C690" w:rsidRPr="0000365C">
        <w:rPr>
          <w:rFonts w:ascii="Arial Narrow" w:hAnsi="Arial Narrow" w:cs="Arial"/>
          <w:sz w:val="16"/>
          <w:szCs w:val="16"/>
        </w:rPr>
        <w:t>Denuncia remitida a esta Comisión mediante MEMORANDUM 001964-2025-PS1/INDECOPI de fecha 4 de setiembre del 2025, recibida</w:t>
      </w:r>
      <w:r w:rsidR="6C72C690" w:rsidRPr="6C72C690">
        <w:rPr>
          <w:rFonts w:ascii="Arial Narrow" w:hAnsi="Arial Narrow" w:cs="Arial"/>
          <w:sz w:val="16"/>
          <w:szCs w:val="16"/>
        </w:rPr>
        <w:t xml:space="preserve"> el 4 de setiembre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D902B9">
      <w:pPr>
        <w:pStyle w:val="Textonotapie"/>
        <w:tabs>
          <w:tab w:val="left" w:pos="567"/>
        </w:tabs>
        <w:ind w:right="-1"/>
        <w:jc w:val="both"/>
        <w:rPr>
          <w:rFonts w:ascii="Arial Narrow" w:eastAsia="Arial Narrow" w:hAnsi="Arial Narrow" w:cs="Arial"/>
          <w:sz w:val="16"/>
          <w:szCs w:val="16"/>
        </w:rPr>
      </w:pPr>
    </w:p>
  </w:footnote>
  <w:footnote w:id="4">
    <w:p w14:paraId="4C8E3AF8" w14:textId="77777777" w:rsidR="00D92DBF" w:rsidRPr="000828F5" w:rsidRDefault="00D92DBF" w:rsidP="00D92DB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7790B86" w14:textId="77777777" w:rsidR="00D92DBF" w:rsidRPr="000828F5" w:rsidRDefault="00D92DBF" w:rsidP="00D92DB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9BBB57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2DB9B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23AD516" w14:textId="77777777" w:rsidR="00D92DBF" w:rsidRPr="000828F5" w:rsidRDefault="00D92DBF" w:rsidP="00D92DBF">
      <w:pPr>
        <w:pStyle w:val="Textonotapie"/>
        <w:ind w:left="567" w:right="-1"/>
        <w:jc w:val="both"/>
        <w:rPr>
          <w:rFonts w:ascii="Arial Narrow" w:eastAsia="Arial Narrow" w:hAnsi="Arial Narrow" w:cs="Arial Narrow"/>
          <w:sz w:val="16"/>
          <w:szCs w:val="16"/>
        </w:rPr>
      </w:pPr>
    </w:p>
    <w:p w14:paraId="760D6F87"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C7C7345"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D5F0731" w14:textId="77777777" w:rsidR="00D92DBF" w:rsidRPr="000828F5" w:rsidRDefault="00D92DBF" w:rsidP="00D92DBF">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0365C"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w:t>
      </w:r>
      <w:r w:rsidRPr="0000365C">
        <w:rPr>
          <w:rFonts w:ascii="Arial Narrow" w:hAnsi="Arial Narrow" w:cs="Arial"/>
          <w:bCs/>
          <w:sz w:val="16"/>
          <w:szCs w:val="16"/>
        </w:rPr>
        <w:t>Comisión podrá continuar de oficio el procedimiento, si del análisis de los hechos denunciados considera que podría estarse afectando intereses de terceros.</w:t>
      </w:r>
    </w:p>
    <w:p w14:paraId="61287CB8" w14:textId="77777777" w:rsidR="00CA59A2" w:rsidRPr="0000365C"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0365C" w:rsidRDefault="00CA59A2" w:rsidP="00CA59A2">
      <w:pPr>
        <w:pStyle w:val="Textonotapie"/>
        <w:ind w:left="567" w:hanging="567"/>
        <w:jc w:val="both"/>
        <w:rPr>
          <w:rFonts w:ascii="Arial Narrow" w:hAnsi="Arial Narrow" w:cs="Arial"/>
          <w:sz w:val="16"/>
          <w:szCs w:val="16"/>
        </w:rPr>
      </w:pPr>
      <w:r w:rsidRPr="0000365C">
        <w:rPr>
          <w:rStyle w:val="Refdenotaalpie"/>
          <w:rFonts w:ascii="Arial Narrow" w:hAnsi="Arial Narrow" w:cs="Arial"/>
          <w:sz w:val="16"/>
          <w:szCs w:val="16"/>
          <w:vertAlign w:val="superscript"/>
        </w:rPr>
        <w:footnoteRef/>
      </w:r>
      <w:r w:rsidRPr="0000365C">
        <w:rPr>
          <w:rFonts w:ascii="Arial Narrow" w:hAnsi="Arial Narrow" w:cs="Arial"/>
          <w:sz w:val="16"/>
          <w:szCs w:val="16"/>
        </w:rPr>
        <w:t xml:space="preserve"> </w:t>
      </w:r>
      <w:r w:rsidRPr="0000365C">
        <w:rPr>
          <w:rFonts w:ascii="Arial Narrow" w:hAnsi="Arial Narrow" w:cs="Arial"/>
          <w:sz w:val="16"/>
          <w:szCs w:val="16"/>
        </w:rPr>
        <w:tab/>
      </w:r>
      <w:r w:rsidRPr="0000365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0365C" w:rsidRDefault="00CA59A2" w:rsidP="00CA59A2">
      <w:pPr>
        <w:pStyle w:val="Textonotapie"/>
        <w:ind w:left="1134" w:hanging="567"/>
        <w:jc w:val="both"/>
        <w:rPr>
          <w:rFonts w:ascii="Arial Narrow" w:hAnsi="Arial Narrow" w:cs="Arial"/>
          <w:b/>
          <w:bCs/>
          <w:sz w:val="16"/>
          <w:szCs w:val="16"/>
        </w:rPr>
      </w:pPr>
      <w:r w:rsidRPr="0000365C">
        <w:rPr>
          <w:rFonts w:ascii="Arial Narrow" w:hAnsi="Arial Narrow" w:cs="Arial"/>
          <w:b/>
          <w:bCs/>
          <w:sz w:val="16"/>
          <w:szCs w:val="16"/>
        </w:rPr>
        <w:t>Artículo 20.- Modalidades de notificación</w:t>
      </w:r>
    </w:p>
    <w:p w14:paraId="23580398" w14:textId="77777777" w:rsidR="00CA59A2" w:rsidRPr="0000365C" w:rsidRDefault="00CA59A2" w:rsidP="00CA59A2">
      <w:pPr>
        <w:pStyle w:val="Textonotapie"/>
        <w:ind w:left="1134" w:hanging="567"/>
        <w:jc w:val="both"/>
        <w:rPr>
          <w:rFonts w:ascii="Arial Narrow" w:hAnsi="Arial Narrow" w:cs="Arial"/>
          <w:sz w:val="16"/>
          <w:szCs w:val="16"/>
        </w:rPr>
      </w:pPr>
      <w:r w:rsidRPr="0000365C">
        <w:rPr>
          <w:rFonts w:ascii="Arial Narrow" w:hAnsi="Arial Narrow" w:cs="Arial"/>
          <w:sz w:val="16"/>
          <w:szCs w:val="16"/>
        </w:rPr>
        <w:t xml:space="preserve">20.4. </w:t>
      </w:r>
      <w:r w:rsidRPr="0000365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00365C">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65C"/>
    <w:rsid w:val="0008134D"/>
    <w:rsid w:val="000A2C5A"/>
    <w:rsid w:val="000C03E0"/>
    <w:rsid w:val="000C4DDA"/>
    <w:rsid w:val="000D0811"/>
    <w:rsid w:val="00102602"/>
    <w:rsid w:val="00121544"/>
    <w:rsid w:val="001332DD"/>
    <w:rsid w:val="001B5674"/>
    <w:rsid w:val="001B6FB2"/>
    <w:rsid w:val="001D3F79"/>
    <w:rsid w:val="00230395"/>
    <w:rsid w:val="002427B2"/>
    <w:rsid w:val="00290C55"/>
    <w:rsid w:val="002A0A1A"/>
    <w:rsid w:val="002B0771"/>
    <w:rsid w:val="002B2DF7"/>
    <w:rsid w:val="0031010C"/>
    <w:rsid w:val="00327F5B"/>
    <w:rsid w:val="00345437"/>
    <w:rsid w:val="003719B7"/>
    <w:rsid w:val="003748FB"/>
    <w:rsid w:val="00434124"/>
    <w:rsid w:val="00464AC1"/>
    <w:rsid w:val="00484352"/>
    <w:rsid w:val="004B1119"/>
    <w:rsid w:val="004B1E5F"/>
    <w:rsid w:val="0058044E"/>
    <w:rsid w:val="005D7A26"/>
    <w:rsid w:val="00626395"/>
    <w:rsid w:val="00711750"/>
    <w:rsid w:val="007B50E3"/>
    <w:rsid w:val="007E3262"/>
    <w:rsid w:val="0083186C"/>
    <w:rsid w:val="008834B0"/>
    <w:rsid w:val="00890B1F"/>
    <w:rsid w:val="0089579A"/>
    <w:rsid w:val="008A211A"/>
    <w:rsid w:val="008A79ED"/>
    <w:rsid w:val="008E746F"/>
    <w:rsid w:val="00987623"/>
    <w:rsid w:val="00996DC2"/>
    <w:rsid w:val="009D2900"/>
    <w:rsid w:val="009D7D45"/>
    <w:rsid w:val="00A23703"/>
    <w:rsid w:val="00A37879"/>
    <w:rsid w:val="00A57937"/>
    <w:rsid w:val="00A84194"/>
    <w:rsid w:val="00A87B9B"/>
    <w:rsid w:val="00AA1996"/>
    <w:rsid w:val="00AC5DF4"/>
    <w:rsid w:val="00AC634C"/>
    <w:rsid w:val="00AE2D20"/>
    <w:rsid w:val="00B906B1"/>
    <w:rsid w:val="00B91E42"/>
    <w:rsid w:val="00BB50BC"/>
    <w:rsid w:val="00BD2086"/>
    <w:rsid w:val="00BD7737"/>
    <w:rsid w:val="00C56FC4"/>
    <w:rsid w:val="00C73DB8"/>
    <w:rsid w:val="00CA3DC3"/>
    <w:rsid w:val="00CA59A2"/>
    <w:rsid w:val="00CD0C8E"/>
    <w:rsid w:val="00CD118F"/>
    <w:rsid w:val="00CD62B5"/>
    <w:rsid w:val="00CE01D5"/>
    <w:rsid w:val="00D84CB5"/>
    <w:rsid w:val="00D902B9"/>
    <w:rsid w:val="00D92DBF"/>
    <w:rsid w:val="00D95607"/>
    <w:rsid w:val="00DA02A5"/>
    <w:rsid w:val="00DA79A0"/>
    <w:rsid w:val="00DB6197"/>
    <w:rsid w:val="00E6140E"/>
    <w:rsid w:val="00ED4B2D"/>
    <w:rsid w:val="00EE3204"/>
    <w:rsid w:val="00F71384"/>
    <w:rsid w:val="0148AB5F"/>
    <w:rsid w:val="04FD796D"/>
    <w:rsid w:val="057A13BB"/>
    <w:rsid w:val="087F60BA"/>
    <w:rsid w:val="0E8D2BD3"/>
    <w:rsid w:val="0F8A2402"/>
    <w:rsid w:val="0F9E4F18"/>
    <w:rsid w:val="10ECFFF6"/>
    <w:rsid w:val="148C0891"/>
    <w:rsid w:val="14F09CAE"/>
    <w:rsid w:val="1552845E"/>
    <w:rsid w:val="1C29A61B"/>
    <w:rsid w:val="1E251D1A"/>
    <w:rsid w:val="20C04175"/>
    <w:rsid w:val="216A44A8"/>
    <w:rsid w:val="240ACD67"/>
    <w:rsid w:val="2485E3B0"/>
    <w:rsid w:val="264017D9"/>
    <w:rsid w:val="2A27BFF1"/>
    <w:rsid w:val="2DD1083C"/>
    <w:rsid w:val="2EE953BD"/>
    <w:rsid w:val="3296E79A"/>
    <w:rsid w:val="33856EFE"/>
    <w:rsid w:val="384A0F38"/>
    <w:rsid w:val="3A6B01E2"/>
    <w:rsid w:val="3F7188D5"/>
    <w:rsid w:val="40BB1D72"/>
    <w:rsid w:val="41FDF964"/>
    <w:rsid w:val="43109450"/>
    <w:rsid w:val="4429131A"/>
    <w:rsid w:val="469E4008"/>
    <w:rsid w:val="475C4C78"/>
    <w:rsid w:val="47DCA0E1"/>
    <w:rsid w:val="49796E76"/>
    <w:rsid w:val="4A42A373"/>
    <w:rsid w:val="4A6ADA7C"/>
    <w:rsid w:val="4F8123E2"/>
    <w:rsid w:val="515CEC88"/>
    <w:rsid w:val="5246FB3E"/>
    <w:rsid w:val="53220A86"/>
    <w:rsid w:val="53327434"/>
    <w:rsid w:val="53926DB0"/>
    <w:rsid w:val="55240B39"/>
    <w:rsid w:val="555DC965"/>
    <w:rsid w:val="55C8F0DC"/>
    <w:rsid w:val="55D5F443"/>
    <w:rsid w:val="5681FE35"/>
    <w:rsid w:val="56DCD257"/>
    <w:rsid w:val="5722EE6A"/>
    <w:rsid w:val="576AAC31"/>
    <w:rsid w:val="57FD6423"/>
    <w:rsid w:val="580E1279"/>
    <w:rsid w:val="585C1852"/>
    <w:rsid w:val="591FD2A2"/>
    <w:rsid w:val="599EA093"/>
    <w:rsid w:val="5AA5B934"/>
    <w:rsid w:val="5DE14204"/>
    <w:rsid w:val="5F005B09"/>
    <w:rsid w:val="6359E7A6"/>
    <w:rsid w:val="69B5E6E9"/>
    <w:rsid w:val="6A6EEBD2"/>
    <w:rsid w:val="6C72C690"/>
    <w:rsid w:val="6CBAD777"/>
    <w:rsid w:val="6DE5DAE2"/>
    <w:rsid w:val="6E991478"/>
    <w:rsid w:val="7138D1EA"/>
    <w:rsid w:val="719B2475"/>
    <w:rsid w:val="72E96036"/>
    <w:rsid w:val="7319ED3C"/>
    <w:rsid w:val="731F9CE5"/>
    <w:rsid w:val="74C85089"/>
    <w:rsid w:val="774D2693"/>
    <w:rsid w:val="77690B94"/>
    <w:rsid w:val="7CDA81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4124"/>
    <w:rPr>
      <w:sz w:val="16"/>
      <w:szCs w:val="16"/>
    </w:rPr>
  </w:style>
  <w:style w:type="paragraph" w:styleId="Textocomentario">
    <w:name w:val="annotation text"/>
    <w:basedOn w:val="Normal"/>
    <w:link w:val="TextocomentarioCar"/>
    <w:uiPriority w:val="99"/>
    <w:unhideWhenUsed/>
    <w:rsid w:val="00434124"/>
    <w:pPr>
      <w:spacing w:line="240" w:lineRule="auto"/>
    </w:pPr>
    <w:rPr>
      <w:sz w:val="20"/>
      <w:szCs w:val="20"/>
    </w:rPr>
  </w:style>
  <w:style w:type="character" w:customStyle="1" w:styleId="TextocomentarioCar">
    <w:name w:val="Texto comentario Car"/>
    <w:basedOn w:val="Fuentedeprrafopredeter"/>
    <w:link w:val="Textocomentario"/>
    <w:uiPriority w:val="99"/>
    <w:rsid w:val="00434124"/>
    <w:rPr>
      <w:sz w:val="20"/>
      <w:szCs w:val="20"/>
    </w:rPr>
  </w:style>
  <w:style w:type="paragraph" w:styleId="Asuntodelcomentario">
    <w:name w:val="annotation subject"/>
    <w:basedOn w:val="Textocomentario"/>
    <w:next w:val="Textocomentario"/>
    <w:link w:val="AsuntodelcomentarioCar"/>
    <w:uiPriority w:val="99"/>
    <w:semiHidden/>
    <w:unhideWhenUsed/>
    <w:rsid w:val="00434124"/>
    <w:rPr>
      <w:b/>
      <w:bCs/>
    </w:rPr>
  </w:style>
  <w:style w:type="character" w:customStyle="1" w:styleId="AsuntodelcomentarioCar">
    <w:name w:val="Asunto del comentario Car"/>
    <w:basedOn w:val="TextocomentarioCar"/>
    <w:link w:val="Asuntodelcomentario"/>
    <w:uiPriority w:val="99"/>
    <w:semiHidden/>
    <w:rsid w:val="004341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7</Pages>
  <Words>2180</Words>
  <Characters>11485</Characters>
  <Application>Microsoft Office Word</Application>
  <DocSecurity>0</DocSecurity>
  <Lines>211</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cp:lastPrinted>2025-10-17T16:12:00Z</cp:lastPrinted>
  <dcterms:created xsi:type="dcterms:W3CDTF">2024-06-18T08:44:00Z</dcterms:created>
  <dcterms:modified xsi:type="dcterms:W3CDTF">2025-10-17T16:12:00Z</dcterms:modified>
</cp:coreProperties>
</file>