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w:t>
            </w:r>
            <w:commentRangeStart w:id="0"/>
            <w:r w:rsidRPr="006F39B7">
              <w:rPr>
                <w:rFonts w:ascii="Arial Narrow" w:hAnsi="Arial Narrow" w:cs="Tahoma"/>
                <w:b/>
                <w:spacing w:val="-3"/>
                <w:sz w:val="22"/>
                <w:szCs w:val="22"/>
                <w:lang w:val="pt-BR"/>
              </w:rPr>
              <w:t xml:space="preserve">EN </w:t>
            </w:r>
            <w:commentRangeEnd w:id="0"/>
            <w:r w:rsidR="002314CA" w:rsidRPr="006F39B7">
              <w:rPr>
                <w:rStyle w:val="Refdecomentario"/>
                <w:rFonts w:ascii="Arial Narrow" w:hAnsi="Arial Narrow" w:cs="Tahoma"/>
                <w:b/>
                <w:spacing w:val="-3"/>
                <w:sz w:val="22"/>
                <w:szCs w:val="22"/>
                <w:lang w:val="pt-BR"/>
              </w:rPr>
              <w:commentReference w:id="0"/>
            </w:r>
            <w:r w:rsidRPr="006F39B7">
              <w:rPr>
                <w:rFonts w:ascii="Arial Narrow" w:hAnsi="Arial Narrow" w:cs="Tahoma"/>
                <w:b/>
                <w:spacing w:val="-3"/>
                <w:sz w:val="22"/>
                <w:szCs w:val="22"/>
                <w:lang w:val="pt-BR"/>
              </w:rPr>
              <w:t xml:space="preserve">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6D8A334" w:rsidR="00A118E6" w:rsidRPr="006F39B7" w:rsidRDefault="00CB2E69" w:rsidP="00CF3415">
            <w:pPr>
              <w:tabs>
                <w:tab w:val="left" w:pos="8222"/>
              </w:tabs>
              <w:rPr>
                <w:rFonts w:ascii="Arial Narrow" w:hAnsi="Arial Narrow" w:cs="Arial"/>
                <w:b/>
                <w:noProof/>
                <w:sz w:val="22"/>
                <w:szCs w:val="22"/>
              </w:rPr>
            </w:pPr>
            <w:r w:rsidRPr="002314CA">
              <w:rPr>
                <w:rFonts w:ascii="Arial Narrow" w:hAnsi="Arial Narrow" w:cs="Arial"/>
                <w:b/>
                <w:noProof/>
                <w:sz w:val="22"/>
                <w:szCs w:val="22"/>
                <w:highlight w:val="cyan"/>
              </w:rPr>
              <w:t>0057-2026/CC1-APELACION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37DF7B5" w:rsidR="00A118E6" w:rsidRPr="006F39B7" w:rsidRDefault="003219E0" w:rsidP="00CF3415">
            <w:pPr>
              <w:tabs>
                <w:tab w:val="left" w:pos="8222"/>
              </w:tabs>
              <w:rPr>
                <w:rFonts w:ascii="Arial Narrow" w:hAnsi="Arial Narrow" w:cs="Arial"/>
                <w:b/>
                <w:noProof/>
                <w:sz w:val="22"/>
                <w:szCs w:val="22"/>
              </w:rPr>
            </w:pPr>
            <w:r w:rsidRPr="002314CA">
              <w:rPr>
                <w:rFonts w:ascii="Arial Narrow" w:hAnsi="Arial Narrow" w:cs="Arial"/>
                <w:b/>
                <w:noProof/>
                <w:sz w:val="22"/>
                <w:szCs w:val="22"/>
                <w:highlight w:val="green"/>
              </w:rPr>
              <w:t>0819-2025/PS1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08AB143C" w:rsidR="00A118E6" w:rsidRPr="006F39B7" w:rsidRDefault="004B755C" w:rsidP="00AB1232">
            <w:pPr>
              <w:tabs>
                <w:tab w:val="left" w:pos="8222"/>
              </w:tabs>
              <w:rPr>
                <w:rFonts w:ascii="Arial Narrow" w:hAnsi="Arial Narrow" w:cs="Arial"/>
                <w:b/>
                <w:noProof/>
                <w:sz w:val="22"/>
                <w:szCs w:val="22"/>
              </w:rPr>
            </w:pPr>
            <w:r w:rsidRPr="002314CA">
              <w:rPr>
                <w:rFonts w:ascii="Arial Narrow" w:hAnsi="Arial Narrow" w:cs="Arial"/>
                <w:b/>
                <w:noProof/>
                <w:sz w:val="22"/>
                <w:szCs w:val="22"/>
                <w:highlight w:val="magenta"/>
              </w:rPr>
              <w:t>JULISSA KELLY MUÑOZ VILLALOBOS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C0987BE" w:rsidR="00A118E6" w:rsidRPr="006F39B7" w:rsidRDefault="00D17CA8" w:rsidP="00562A17">
            <w:pPr>
              <w:tabs>
                <w:tab w:val="left" w:pos="8222"/>
              </w:tabs>
              <w:jc w:val="both"/>
              <w:rPr>
                <w:rFonts w:ascii="Arial Narrow" w:hAnsi="Arial Narrow" w:cs="Arial"/>
                <w:b/>
                <w:noProof/>
                <w:sz w:val="22"/>
                <w:szCs w:val="22"/>
              </w:rPr>
            </w:pPr>
            <w:r w:rsidRPr="002314CA">
              <w:rPr>
                <w:rFonts w:ascii="Arial Narrow" w:hAnsi="Arial Narrow" w:cs="Arial"/>
                <w:b/>
                <w:noProof/>
                <w:sz w:val="22"/>
                <w:szCs w:val="22"/>
                <w:highlight w:val="red"/>
              </w:rPr>
              <w:t>PROTECTA S.A. COMPAÑÍA DE SEGUROS Y REASEGUROS</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3219E0" w:rsidRDefault="00A118E6" w:rsidP="00CF3415">
            <w:pPr>
              <w:suppressAutoHyphens/>
              <w:ind w:right="49"/>
              <w:rPr>
                <w:rFonts w:ascii="Arial Narrow" w:hAnsi="Arial Narrow" w:cs="Tahoma"/>
                <w:b/>
                <w:spacing w:val="-3"/>
                <w:sz w:val="22"/>
                <w:szCs w:val="22"/>
                <w:lang w:val="pt-BR"/>
              </w:rPr>
            </w:pPr>
            <w:r w:rsidRPr="003219E0">
              <w:rPr>
                <w:rFonts w:ascii="Arial Narrow" w:hAnsi="Arial Narrow" w:cs="Tahoma"/>
                <w:b/>
                <w:spacing w:val="-3"/>
                <w:sz w:val="22"/>
                <w:szCs w:val="22"/>
                <w:lang w:val="pt-BR"/>
              </w:rPr>
              <w:t>:</w:t>
            </w:r>
          </w:p>
        </w:tc>
        <w:tc>
          <w:tcPr>
            <w:tcW w:w="5480" w:type="dxa"/>
            <w:hideMark/>
          </w:tcPr>
          <w:p w14:paraId="7FB6611C" w14:textId="77777777" w:rsidR="00A118E6" w:rsidRPr="003219E0" w:rsidRDefault="00A118E6" w:rsidP="00CF3415">
            <w:pPr>
              <w:suppressAutoHyphens/>
              <w:ind w:right="49"/>
              <w:rPr>
                <w:rFonts w:ascii="Arial Narrow" w:hAnsi="Arial Narrow" w:cs="Tahoma"/>
                <w:b/>
                <w:spacing w:val="-3"/>
                <w:sz w:val="22"/>
                <w:szCs w:val="22"/>
                <w:lang w:val="es-PE"/>
              </w:rPr>
            </w:pPr>
            <w:r w:rsidRPr="002314CA">
              <w:rPr>
                <w:rFonts w:ascii="Arial Narrow" w:hAnsi="Arial Narrow" w:cs="Tahoma"/>
                <w:b/>
                <w:spacing w:val="-3"/>
                <w:sz w:val="22"/>
                <w:szCs w:val="22"/>
                <w:highlight w:val="cyan"/>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39D1407"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5B2E20" w:rsidRPr="002314CA">
        <w:rPr>
          <w:rFonts w:ascii="Arial Narrow" w:hAnsi="Arial Narrow" w:cs="Arial"/>
          <w:sz w:val="22"/>
          <w:szCs w:val="22"/>
          <w:highlight w:val="magenta"/>
        </w:rPr>
        <w:t>10</w:t>
      </w:r>
      <w:r w:rsidR="002665EF" w:rsidRPr="002314CA">
        <w:rPr>
          <w:rFonts w:ascii="Arial Narrow" w:hAnsi="Arial Narrow" w:cs="Arial"/>
          <w:sz w:val="22"/>
          <w:szCs w:val="22"/>
          <w:highlight w:val="magenta"/>
        </w:rPr>
        <w:t xml:space="preserve"> de </w:t>
      </w:r>
      <w:r w:rsidR="003219E0" w:rsidRPr="002314CA">
        <w:rPr>
          <w:rFonts w:ascii="Arial Narrow" w:hAnsi="Arial Narrow" w:cs="Arial"/>
          <w:sz w:val="22"/>
          <w:szCs w:val="22"/>
          <w:highlight w:val="magenta"/>
        </w:rPr>
        <w:t>abril</w:t>
      </w:r>
      <w:r w:rsidR="002665EF" w:rsidRPr="002314CA">
        <w:rPr>
          <w:rFonts w:ascii="Arial Narrow" w:hAnsi="Arial Narrow" w:cs="Arial"/>
          <w:sz w:val="22"/>
          <w:szCs w:val="22"/>
          <w:highlight w:val="magenta"/>
        </w:rPr>
        <w:t xml:space="preserve"> de 202</w:t>
      </w:r>
      <w:r w:rsidR="00F51770" w:rsidRPr="002314CA">
        <w:rPr>
          <w:rFonts w:ascii="Arial Narrow" w:hAnsi="Arial Narrow" w:cs="Arial"/>
          <w:sz w:val="22"/>
          <w:szCs w:val="22"/>
          <w:highlight w:val="magenta"/>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1AF3DF5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Pr="002314CA">
        <w:rPr>
          <w:rFonts w:ascii="Arial Narrow" w:hAnsi="Arial Narrow" w:cs="Arial"/>
          <w:sz w:val="22"/>
          <w:szCs w:val="22"/>
          <w:highlight w:val="green"/>
        </w:rPr>
        <w:t>20 de febrero de 2026</w:t>
      </w:r>
      <w:r w:rsidRPr="006F39B7">
        <w:rPr>
          <w:rFonts w:ascii="Arial Narrow" w:hAnsi="Arial Narrow" w:cs="Arial"/>
          <w:sz w:val="22"/>
          <w:szCs w:val="22"/>
        </w:rPr>
        <w:t>, la Comisión de Protección al Consumidor Nº 1 ha recibido el</w:t>
      </w:r>
      <w:r w:rsidRPr="006F39B7">
        <w:rPr>
          <w:rFonts w:ascii="Arial Narrow" w:hAnsi="Arial Narrow" w:cs="Arial"/>
          <w:bCs/>
          <w:sz w:val="22"/>
          <w:szCs w:val="22"/>
        </w:rPr>
        <w:t xml:space="preserve"> </w:t>
      </w:r>
      <w:r w:rsidRPr="002314CA">
        <w:rPr>
          <w:rFonts w:ascii="Arial Narrow" w:hAnsi="Arial Narrow" w:cs="Arial"/>
          <w:bCs/>
          <w:sz w:val="22"/>
          <w:szCs w:val="22"/>
          <w:highlight w:val="cyan"/>
        </w:rPr>
        <w:t xml:space="preserve">Expediente N° </w:t>
      </w:r>
      <w:r w:rsidRPr="002314CA">
        <w:rPr>
          <w:rFonts w:ascii="Arial Narrow" w:hAnsi="Arial Narrow" w:cs="Arial"/>
          <w:bCs/>
          <w:noProof/>
          <w:sz w:val="22"/>
          <w:szCs w:val="22"/>
          <w:highlight w:val="cyan"/>
        </w:rPr>
        <w:t>0819-2025/PS1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interpuesto </w:t>
      </w:r>
      <w:r w:rsidRPr="002314CA">
        <w:rPr>
          <w:rFonts w:ascii="Arial Narrow" w:hAnsi="Arial Narrow" w:cs="Arial"/>
          <w:bCs/>
          <w:sz w:val="22"/>
          <w:szCs w:val="22"/>
          <w:highlight w:val="magenta"/>
        </w:rPr>
        <w:t xml:space="preserve">por </w:t>
      </w:r>
      <w:r w:rsidRPr="002314CA">
        <w:rPr>
          <w:rFonts w:ascii="Arial Narrow" w:hAnsi="Arial Narrow" w:cs="Arial"/>
          <w:bCs/>
          <w:noProof/>
          <w:sz w:val="22"/>
          <w:szCs w:val="22"/>
          <w:highlight w:val="magenta"/>
        </w:rPr>
        <w:t>la señora Julissa Kelly Muñoz Villalobos</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A8F60F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7539A7" w:rsidRPr="002314CA">
        <w:rPr>
          <w:rFonts w:ascii="Arial Narrow" w:hAnsi="Arial Narrow" w:cs="Arial"/>
          <w:bCs/>
          <w:noProof/>
          <w:sz w:val="22"/>
          <w:szCs w:val="22"/>
          <w:highlight w:val="green"/>
        </w:rPr>
        <w:t>Protecta S.A. Compañía de Seguros y Reaseguros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23A17685"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2314CA">
        <w:rPr>
          <w:rFonts w:ascii="Arial Narrow" w:hAnsi="Arial Narrow" w:cs="Arial"/>
          <w:sz w:val="22"/>
          <w:szCs w:val="22"/>
          <w:highlight w:val="cyan"/>
        </w:rPr>
        <w:t>a la</w:t>
      </w:r>
      <w:r w:rsidRPr="002314CA">
        <w:rPr>
          <w:rFonts w:ascii="Arial Narrow" w:hAnsi="Arial Narrow" w:cs="Arial"/>
          <w:sz w:val="22"/>
          <w:szCs w:val="22"/>
          <w:highlight w:val="cyan"/>
        </w:rPr>
        <w:t xml:space="preserve"> </w:t>
      </w:r>
      <w:r w:rsidR="007539A7" w:rsidRPr="002314CA">
        <w:rPr>
          <w:rFonts w:ascii="Arial Narrow" w:hAnsi="Arial Narrow" w:cs="Arial"/>
          <w:bCs/>
          <w:noProof/>
          <w:sz w:val="22"/>
          <w:szCs w:val="22"/>
          <w:highlight w:val="cyan"/>
        </w:rPr>
        <w:t>señora Julissa Kelly Muñoz Villalobos</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de </w:t>
      </w:r>
      <w:r w:rsidRPr="007836C4">
        <w:rPr>
          <w:rFonts w:ascii="Arial Narrow" w:hAnsi="Arial Narrow" w:cs="Arial"/>
          <w:sz w:val="22"/>
          <w:szCs w:val="22"/>
          <w:highlight w:val="red"/>
        </w:rPr>
        <w:t>correo electrónico, efectúe la confirmación de recepción de la notificación remitida por este despacho a sus correos electrónicos</w:t>
      </w:r>
      <w:r w:rsidRPr="00D206F8">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5F5C3769"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 xml:space="preserve">xhortar </w:t>
      </w:r>
      <w:r w:rsidR="00FD6A15" w:rsidRPr="007836C4">
        <w:rPr>
          <w:rFonts w:ascii="Arial Narrow" w:hAnsi="Arial Narrow" w:cs="Arial"/>
          <w:sz w:val="22"/>
          <w:szCs w:val="22"/>
          <w:highlight w:val="green"/>
          <w:lang w:val="es-PE"/>
        </w:rPr>
        <w:t xml:space="preserve">a </w:t>
      </w:r>
      <w:r w:rsidR="002B2226" w:rsidRPr="007836C4">
        <w:rPr>
          <w:rFonts w:ascii="Arial Narrow" w:hAnsi="Arial Narrow" w:cs="Arial"/>
          <w:bCs/>
          <w:noProof/>
          <w:sz w:val="22"/>
          <w:szCs w:val="22"/>
          <w:highlight w:val="green"/>
        </w:rPr>
        <w:t>Protecta S.A. Compañía de Seguros y Reaseguros</w:t>
      </w:r>
      <w:r w:rsidR="002B2226" w:rsidRPr="007539A7">
        <w:rPr>
          <w:rFonts w:ascii="Arial Narrow" w:hAnsi="Arial Narrow" w:cs="Arial"/>
          <w:sz w:val="22"/>
          <w:szCs w:val="22"/>
          <w:lang w:val="es-PE"/>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a su </w:t>
      </w:r>
      <w:r w:rsidR="00FD6A15" w:rsidRPr="007836C4">
        <w:rPr>
          <w:rFonts w:ascii="Arial Narrow" w:hAnsi="Arial Narrow" w:cs="Arial"/>
          <w:sz w:val="22"/>
          <w:szCs w:val="22"/>
          <w:highlight w:val="red"/>
          <w:lang w:val="es-PE"/>
        </w:rPr>
        <w:t>Casilla Electrónica</w:t>
      </w:r>
      <w:r w:rsidR="00FD6A15" w:rsidRPr="007539A7">
        <w:rPr>
          <w:rFonts w:ascii="Arial Narrow" w:hAnsi="Arial Narrow" w:cs="Arial"/>
          <w:sz w:val="22"/>
          <w:szCs w:val="22"/>
          <w:lang w:val="es-PE"/>
        </w:rPr>
        <w:t>,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12"/>
          <w:footerReference w:type="default" r:id="rId13"/>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276" w:right="1701" w:bottom="1985" w:left="1701" w:header="708" w:footer="73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oyo CC1 E" w:date="2026-04-17T18:52:00Z" w:initials="AC">
    <w:p w14:paraId="2F61B651" w14:textId="77777777" w:rsidR="002314CA" w:rsidRDefault="002314CA" w:rsidP="002314CA">
      <w:pPr>
        <w:pStyle w:val="Textocomentario"/>
      </w:pPr>
      <w:r>
        <w:rPr>
          <w:rStyle w:val="Refdecomentario"/>
        </w:rPr>
        <w:annotationRef/>
      </w:r>
      <w:r>
        <w:t>cuando es solo apelación y no hay más escritos, debe ir este modelo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61B6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85E08" w16cex:dateUtc="2026-04-17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61B651" w16cid:durableId="4B885E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BB79C" w14:textId="77777777" w:rsidR="002C543D" w:rsidRDefault="002C543D" w:rsidP="00F9614A">
      <w:r>
        <w:separator/>
      </w:r>
    </w:p>
  </w:endnote>
  <w:endnote w:type="continuationSeparator" w:id="0">
    <w:p w14:paraId="53808427" w14:textId="77777777" w:rsidR="002C543D" w:rsidRDefault="002C543D"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EC2FB" w14:textId="77777777" w:rsidR="002C543D" w:rsidRDefault="002C543D" w:rsidP="00F9614A">
      <w:r>
        <w:separator/>
      </w:r>
    </w:p>
  </w:footnote>
  <w:footnote w:type="continuationSeparator" w:id="0">
    <w:p w14:paraId="1C3D2BCD" w14:textId="77777777" w:rsidR="002C543D" w:rsidRDefault="002C543D"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CC1 E">
    <w15:presenceInfo w15:providerId="AD" w15:userId="S::apoyocc1e@indecopi.gob.pe::9c3702bf-f845-46cb-9bb5-112ec6f7b9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329</Words>
  <Characters>1814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2026-03-23T21:04:00Z</cp:lastPrinted>
  <dcterms:created xsi:type="dcterms:W3CDTF">2025-06-18T15:06:00Z</dcterms:created>
  <dcterms:modified xsi:type="dcterms:W3CDTF">2026-06-14T13:17:00Z</dcterms:modified>
</cp:coreProperties>
</file>