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28395" w14:textId="77777777" w:rsidR="001038D6" w:rsidRPr="007B1925" w:rsidRDefault="001038D6" w:rsidP="007B1925">
      <w:pPr>
        <w:pStyle w:val="Sinespaciado"/>
        <w:jc w:val="center"/>
        <w:rPr>
          <w:rFonts w:ascii="Arial Narrow" w:hAnsi="Arial Narrow" w:cs="Arial"/>
          <w:i/>
          <w:sz w:val="20"/>
          <w:szCs w:val="20"/>
        </w:rPr>
      </w:pPr>
      <w:r w:rsidRPr="007B1925">
        <w:rPr>
          <w:rFonts w:ascii="Arial Narrow" w:hAnsi="Arial Narrow" w:cs="Arial"/>
          <w:i/>
          <w:noProof/>
          <w:sz w:val="20"/>
          <w:szCs w:val="20"/>
        </w:rPr>
        <w:t>"Decenio de la igualdad de oportunidades para mujeres y hombres"</w:t>
      </w:r>
      <w:r w:rsidRPr="007B1925">
        <w:rPr>
          <w:rFonts w:ascii="Arial Narrow" w:hAnsi="Arial Narrow" w:cs="Arial"/>
          <w:i/>
          <w:noProof/>
          <w:sz w:val="20"/>
          <w:szCs w:val="20"/>
        </w:rPr>
        <w:br/>
        <w:t>"Año de la recuperación y consolidación de la economía peruana"</w:t>
      </w:r>
    </w:p>
    <w:p w14:paraId="67CECEC8" w14:textId="77777777" w:rsidR="001038D6" w:rsidRPr="007B1925" w:rsidRDefault="001038D6" w:rsidP="007B1925">
      <w:pPr>
        <w:pStyle w:val="Sinespaciado"/>
        <w:jc w:val="both"/>
        <w:rPr>
          <w:rFonts w:ascii="Arial Narrow" w:hAnsi="Arial Narrow" w:cs="Arial"/>
          <w:sz w:val="20"/>
          <w:szCs w:val="20"/>
        </w:rPr>
      </w:pPr>
    </w:p>
    <w:p w14:paraId="03DFBED4" w14:textId="77777777" w:rsidR="001038D6" w:rsidRPr="007B1925" w:rsidRDefault="001038D6" w:rsidP="007B1925">
      <w:pPr>
        <w:pStyle w:val="Sinespaciado"/>
        <w:jc w:val="both"/>
        <w:rPr>
          <w:rFonts w:ascii="Arial Narrow" w:hAnsi="Arial Narrow" w:cs="Arial"/>
          <w:sz w:val="20"/>
          <w:szCs w:val="20"/>
        </w:rPr>
      </w:pPr>
    </w:p>
    <w:p w14:paraId="39A87B45" w14:textId="77777777" w:rsidR="001038D6" w:rsidRPr="007B1925" w:rsidRDefault="001038D6" w:rsidP="007B1925">
      <w:pPr>
        <w:pStyle w:val="Sinespaciado"/>
        <w:jc w:val="both"/>
        <w:rPr>
          <w:rFonts w:ascii="Arial Narrow" w:hAnsi="Arial Narrow" w:cs="Arial"/>
          <w:noProof/>
          <w:sz w:val="20"/>
          <w:szCs w:val="20"/>
        </w:rPr>
      </w:pPr>
    </w:p>
    <w:p w14:paraId="0F8DDF02" w14:textId="77777777" w:rsidR="001038D6" w:rsidRPr="007B1925" w:rsidRDefault="001038D6" w:rsidP="007B1925">
      <w:pPr>
        <w:pStyle w:val="Sinespaciado"/>
        <w:jc w:val="both"/>
        <w:rPr>
          <w:rFonts w:ascii="Arial Narrow" w:eastAsia="Times New Roman" w:hAnsi="Arial Narrow" w:cs="Arial"/>
          <w:b/>
          <w:bCs/>
          <w:sz w:val="20"/>
          <w:szCs w:val="20"/>
          <w:u w:val="single"/>
          <w:lang w:eastAsia="es-ES"/>
        </w:rPr>
      </w:pPr>
    </w:p>
    <w:p w14:paraId="50B11A81" w14:textId="77777777" w:rsidR="001038D6" w:rsidRPr="007B1925" w:rsidRDefault="001038D6" w:rsidP="007B1925">
      <w:pPr>
        <w:pStyle w:val="Sinespaciado"/>
        <w:jc w:val="both"/>
        <w:rPr>
          <w:rFonts w:ascii="Arial Narrow" w:hAnsi="Arial Narrow" w:cs="Arial"/>
          <w:sz w:val="20"/>
          <w:szCs w:val="20"/>
        </w:rPr>
      </w:pPr>
    </w:p>
    <w:p w14:paraId="68CA74E7" w14:textId="77777777" w:rsidR="00AE4DC1" w:rsidRPr="007B1925" w:rsidRDefault="00AE4DC1" w:rsidP="007B1925">
      <w:pPr>
        <w:pStyle w:val="Sinespaciado"/>
        <w:jc w:val="both"/>
        <w:rPr>
          <w:rFonts w:ascii="Arial Narrow" w:hAnsi="Arial Narrow" w:cs="Arial"/>
          <w:sz w:val="20"/>
          <w:szCs w:val="20"/>
        </w:rPr>
      </w:pPr>
    </w:p>
    <w:p w14:paraId="566B1C71" w14:textId="77777777" w:rsidR="00AE4DC1" w:rsidRPr="007B1925" w:rsidRDefault="00AE4DC1" w:rsidP="007B1925">
      <w:pPr>
        <w:pStyle w:val="Sinespaciado"/>
        <w:jc w:val="both"/>
        <w:rPr>
          <w:rFonts w:ascii="Arial Narrow" w:hAnsi="Arial Narrow" w:cs="Arial"/>
          <w:sz w:val="20"/>
          <w:szCs w:val="20"/>
        </w:rPr>
      </w:pPr>
    </w:p>
    <w:p w14:paraId="359D5C29" w14:textId="77777777" w:rsidR="00AE4DC1" w:rsidRPr="007B1925" w:rsidRDefault="00AE4DC1" w:rsidP="007B1925">
      <w:pPr>
        <w:pStyle w:val="Sinespaciado"/>
        <w:jc w:val="both"/>
        <w:rPr>
          <w:rFonts w:ascii="Arial Narrow" w:hAnsi="Arial Narrow" w:cs="Arial"/>
          <w:sz w:val="20"/>
          <w:szCs w:val="20"/>
        </w:rPr>
      </w:pPr>
    </w:p>
    <w:p w14:paraId="3552AB58" w14:textId="77777777" w:rsidR="001038D6" w:rsidRPr="007B1925" w:rsidRDefault="001038D6" w:rsidP="007B1925">
      <w:pPr>
        <w:pStyle w:val="Sinespaciado"/>
        <w:ind w:left="1418" w:hanging="1418"/>
        <w:jc w:val="both"/>
        <w:rPr>
          <w:rFonts w:ascii="Arial Narrow" w:hAnsi="Arial Narrow" w:cs="Arial"/>
          <w:color w:val="212121"/>
          <w:sz w:val="20"/>
          <w:szCs w:val="20"/>
          <w:shd w:val="clear" w:color="auto" w:fill="FFFFFF"/>
        </w:rPr>
      </w:pPr>
      <w:r w:rsidRPr="007B1925">
        <w:rPr>
          <w:rFonts w:ascii="Arial Narrow" w:hAnsi="Arial Narrow" w:cs="Arial"/>
          <w:b/>
          <w:sz w:val="20"/>
          <w:szCs w:val="20"/>
        </w:rPr>
        <w:t>A</w:t>
      </w:r>
      <w:r w:rsidRPr="007B1925">
        <w:rPr>
          <w:rFonts w:ascii="Arial Narrow" w:hAnsi="Arial Narrow" w:cs="Arial"/>
          <w:color w:val="212121"/>
          <w:sz w:val="20"/>
          <w:szCs w:val="20"/>
          <w:shd w:val="clear" w:color="auto" w:fill="FFFFFF"/>
        </w:rPr>
        <w:tab/>
        <w:t>:</w:t>
      </w:r>
      <w:r w:rsidRPr="007B1925">
        <w:rPr>
          <w:rFonts w:ascii="Arial Narrow" w:hAnsi="Arial Narrow" w:cs="Arial"/>
          <w:color w:val="212121"/>
          <w:sz w:val="20"/>
          <w:szCs w:val="20"/>
          <w:shd w:val="clear" w:color="auto" w:fill="FFFFFF"/>
        </w:rPr>
        <w:tab/>
      </w:r>
      <w:r w:rsidRPr="007B1925">
        <w:rPr>
          <w:rFonts w:ascii="Arial Narrow" w:hAnsi="Arial Narrow" w:cs="Arial"/>
          <w:b/>
          <w:bCs/>
          <w:color w:val="212121"/>
          <w:sz w:val="20"/>
          <w:szCs w:val="20"/>
          <w:shd w:val="clear" w:color="auto" w:fill="FFFFFF"/>
        </w:rPr>
        <w:t>YOSELY ROSI OSORIO LUCIANO</w:t>
      </w:r>
    </w:p>
    <w:p w14:paraId="5E964CAB" w14:textId="77777777" w:rsidR="00316B55" w:rsidRPr="007B1925" w:rsidRDefault="001038D6" w:rsidP="007B1925">
      <w:pPr>
        <w:pStyle w:val="Sinespaciado"/>
        <w:ind w:left="1418" w:firstLine="706"/>
        <w:jc w:val="both"/>
        <w:rPr>
          <w:rFonts w:ascii="Arial Narrow" w:hAnsi="Arial Narrow" w:cs="Arial"/>
          <w:color w:val="212121"/>
          <w:sz w:val="20"/>
          <w:szCs w:val="20"/>
          <w:shd w:val="clear" w:color="auto" w:fill="FFFFFF"/>
        </w:rPr>
      </w:pPr>
      <w:r w:rsidRPr="007B1925">
        <w:rPr>
          <w:rFonts w:ascii="Arial Narrow" w:hAnsi="Arial Narrow" w:cs="Arial"/>
          <w:color w:val="212121"/>
          <w:sz w:val="20"/>
          <w:szCs w:val="20"/>
          <w:shd w:val="clear" w:color="auto" w:fill="FFFFFF"/>
        </w:rPr>
        <w:t xml:space="preserve">Jefa </w:t>
      </w:r>
    </w:p>
    <w:p w14:paraId="3F8418B3" w14:textId="14298782" w:rsidR="001038D6" w:rsidRPr="007B1925" w:rsidRDefault="001038D6" w:rsidP="007B1925">
      <w:pPr>
        <w:pStyle w:val="Sinespaciado"/>
        <w:ind w:left="2127" w:hanging="3"/>
        <w:jc w:val="both"/>
        <w:rPr>
          <w:rFonts w:ascii="Arial Narrow" w:hAnsi="Arial Narrow" w:cs="Arial"/>
          <w:color w:val="212121"/>
          <w:sz w:val="20"/>
          <w:szCs w:val="20"/>
          <w:shd w:val="clear" w:color="auto" w:fill="FFFFFF"/>
        </w:rPr>
      </w:pPr>
      <w:r w:rsidRPr="007B1925">
        <w:rPr>
          <w:rFonts w:ascii="Arial Narrow" w:hAnsi="Arial Narrow" w:cs="Arial"/>
          <w:color w:val="212121"/>
          <w:sz w:val="20"/>
          <w:szCs w:val="20"/>
          <w:shd w:val="clear" w:color="auto" w:fill="FFFFFF"/>
        </w:rPr>
        <w:t>Órgano Resolutivo de Procedimientos Sumarísimos</w:t>
      </w:r>
      <w:r w:rsidR="00316B55" w:rsidRPr="007B1925">
        <w:rPr>
          <w:rFonts w:ascii="Arial Narrow" w:hAnsi="Arial Narrow" w:cs="Arial"/>
          <w:color w:val="212121"/>
          <w:sz w:val="20"/>
          <w:szCs w:val="20"/>
          <w:shd w:val="clear" w:color="auto" w:fill="FFFFFF"/>
        </w:rPr>
        <w:t xml:space="preserve"> de Protección al Consumidor N°</w:t>
      </w:r>
      <w:r w:rsidRPr="007B1925">
        <w:rPr>
          <w:rFonts w:ascii="Arial Narrow" w:hAnsi="Arial Narrow" w:cs="Arial"/>
          <w:color w:val="212121"/>
          <w:sz w:val="20"/>
          <w:szCs w:val="20"/>
          <w:shd w:val="clear" w:color="auto" w:fill="FFFFFF"/>
        </w:rPr>
        <w:t xml:space="preserve"> 2</w:t>
      </w:r>
    </w:p>
    <w:p w14:paraId="49B45AAD" w14:textId="77777777" w:rsidR="001038D6" w:rsidRPr="007B1925" w:rsidRDefault="001038D6" w:rsidP="007B1925">
      <w:pPr>
        <w:pStyle w:val="Sinespaciado"/>
        <w:ind w:left="1418" w:hanging="1418"/>
        <w:jc w:val="both"/>
        <w:rPr>
          <w:rFonts w:ascii="Arial Narrow" w:hAnsi="Arial Narrow" w:cs="Arial"/>
          <w:color w:val="212121"/>
          <w:sz w:val="20"/>
          <w:szCs w:val="20"/>
          <w:shd w:val="clear" w:color="auto" w:fill="FFFFFF"/>
        </w:rPr>
      </w:pPr>
    </w:p>
    <w:p w14:paraId="27077BE9" w14:textId="77777777" w:rsidR="001038D6" w:rsidRPr="007B1925" w:rsidRDefault="001038D6" w:rsidP="007B1925">
      <w:pPr>
        <w:pStyle w:val="Sinespaciado"/>
        <w:ind w:left="1418" w:hanging="1418"/>
        <w:jc w:val="both"/>
        <w:rPr>
          <w:rFonts w:ascii="Arial Narrow" w:hAnsi="Arial Narrow" w:cs="Arial"/>
          <w:b/>
          <w:bCs/>
          <w:color w:val="212121"/>
          <w:sz w:val="20"/>
          <w:szCs w:val="20"/>
          <w:shd w:val="clear" w:color="auto" w:fill="FFFFFF"/>
        </w:rPr>
      </w:pPr>
      <w:r w:rsidRPr="007B1925">
        <w:rPr>
          <w:rFonts w:ascii="Arial Narrow" w:hAnsi="Arial Narrow" w:cs="Arial"/>
          <w:b/>
          <w:bCs/>
          <w:color w:val="212121"/>
          <w:sz w:val="20"/>
          <w:szCs w:val="20"/>
          <w:shd w:val="clear" w:color="auto" w:fill="FFFFFF"/>
        </w:rPr>
        <w:t>DE</w:t>
      </w:r>
      <w:r w:rsidRPr="007B1925">
        <w:rPr>
          <w:rFonts w:ascii="Arial Narrow" w:hAnsi="Arial Narrow" w:cs="Arial"/>
          <w:color w:val="212121"/>
          <w:sz w:val="20"/>
          <w:szCs w:val="20"/>
          <w:shd w:val="clear" w:color="auto" w:fill="FFFFFF"/>
        </w:rPr>
        <w:tab/>
        <w:t>:</w:t>
      </w:r>
      <w:r w:rsidRPr="007B1925">
        <w:rPr>
          <w:rFonts w:ascii="Arial Narrow" w:hAnsi="Arial Narrow" w:cs="Arial"/>
          <w:color w:val="212121"/>
          <w:sz w:val="20"/>
          <w:szCs w:val="20"/>
          <w:shd w:val="clear" w:color="auto" w:fill="FFFFFF"/>
        </w:rPr>
        <w:tab/>
      </w:r>
      <w:r w:rsidRPr="007B1925">
        <w:rPr>
          <w:rFonts w:ascii="Arial Narrow" w:hAnsi="Arial Narrow" w:cs="Arial"/>
          <w:b/>
          <w:bCs/>
          <w:color w:val="212121"/>
          <w:sz w:val="20"/>
          <w:szCs w:val="20"/>
          <w:shd w:val="clear" w:color="auto" w:fill="FFFFFF"/>
        </w:rPr>
        <w:t>MARIA GRACIELA REJAS JIMENEZ</w:t>
      </w:r>
    </w:p>
    <w:p w14:paraId="1D5BE33D" w14:textId="5187A2FA" w:rsidR="00316B55" w:rsidRPr="007B1925" w:rsidRDefault="00316B55" w:rsidP="007B1925">
      <w:pPr>
        <w:pStyle w:val="Sinespaciado"/>
        <w:ind w:left="1418" w:hanging="1418"/>
        <w:jc w:val="both"/>
        <w:rPr>
          <w:rFonts w:ascii="Arial Narrow" w:hAnsi="Arial Narrow" w:cs="Arial"/>
          <w:color w:val="212121"/>
          <w:sz w:val="20"/>
          <w:szCs w:val="20"/>
          <w:shd w:val="clear" w:color="auto" w:fill="FFFFFF"/>
        </w:rPr>
      </w:pPr>
      <w:r w:rsidRPr="007B1925">
        <w:rPr>
          <w:rFonts w:ascii="Arial Narrow" w:hAnsi="Arial Narrow" w:cs="Arial"/>
          <w:b/>
          <w:bCs/>
          <w:color w:val="212121"/>
          <w:sz w:val="20"/>
          <w:szCs w:val="20"/>
          <w:shd w:val="clear" w:color="auto" w:fill="FFFFFF"/>
        </w:rPr>
        <w:tab/>
      </w:r>
      <w:r w:rsidRPr="007B1925">
        <w:rPr>
          <w:rFonts w:ascii="Arial Narrow" w:hAnsi="Arial Narrow" w:cs="Arial"/>
          <w:b/>
          <w:bCs/>
          <w:color w:val="212121"/>
          <w:sz w:val="20"/>
          <w:szCs w:val="20"/>
          <w:shd w:val="clear" w:color="auto" w:fill="FFFFFF"/>
        </w:rPr>
        <w:tab/>
      </w:r>
      <w:r w:rsidRPr="007B1925">
        <w:rPr>
          <w:rFonts w:ascii="Arial Narrow" w:hAnsi="Arial Narrow" w:cs="Arial"/>
          <w:color w:val="212121"/>
          <w:sz w:val="20"/>
          <w:szCs w:val="20"/>
          <w:shd w:val="clear" w:color="auto" w:fill="FFFFFF"/>
        </w:rPr>
        <w:t>Ejecutivo 1</w:t>
      </w:r>
    </w:p>
    <w:p w14:paraId="6529640C" w14:textId="52C1B903" w:rsidR="001038D6" w:rsidRPr="007B1925" w:rsidRDefault="001038D6" w:rsidP="007B1925">
      <w:pPr>
        <w:pStyle w:val="Sinespaciado"/>
        <w:jc w:val="both"/>
        <w:rPr>
          <w:rFonts w:ascii="Arial Narrow" w:hAnsi="Arial Narrow" w:cs="Arial"/>
          <w:color w:val="212121"/>
          <w:sz w:val="20"/>
          <w:szCs w:val="20"/>
          <w:shd w:val="clear" w:color="auto" w:fill="FFFFFF"/>
        </w:rPr>
      </w:pPr>
      <w:r w:rsidRPr="007B1925">
        <w:rPr>
          <w:rFonts w:ascii="Arial Narrow" w:hAnsi="Arial Narrow" w:cs="Arial"/>
          <w:color w:val="212121"/>
          <w:sz w:val="20"/>
          <w:szCs w:val="20"/>
          <w:shd w:val="clear" w:color="auto" w:fill="FFFFFF"/>
        </w:rPr>
        <w:tab/>
      </w:r>
      <w:r w:rsidRPr="007B1925">
        <w:rPr>
          <w:rFonts w:ascii="Arial Narrow" w:hAnsi="Arial Narrow" w:cs="Arial"/>
          <w:color w:val="212121"/>
          <w:sz w:val="20"/>
          <w:szCs w:val="20"/>
          <w:shd w:val="clear" w:color="auto" w:fill="FFFFFF"/>
        </w:rPr>
        <w:tab/>
      </w:r>
      <w:r w:rsidRPr="007B1925">
        <w:rPr>
          <w:rFonts w:ascii="Arial Narrow" w:hAnsi="Arial Narrow" w:cs="Arial"/>
          <w:color w:val="212121"/>
          <w:sz w:val="20"/>
          <w:szCs w:val="20"/>
          <w:shd w:val="clear" w:color="auto" w:fill="FFFFFF"/>
        </w:rPr>
        <w:tab/>
        <w:t>Comisión de Protección al Consumidor N</w:t>
      </w:r>
      <w:r w:rsidR="00316B55" w:rsidRPr="007B1925">
        <w:rPr>
          <w:rFonts w:ascii="Arial Narrow" w:hAnsi="Arial Narrow" w:cs="Arial"/>
          <w:color w:val="212121"/>
          <w:sz w:val="20"/>
          <w:szCs w:val="20"/>
          <w:shd w:val="clear" w:color="auto" w:fill="FFFFFF"/>
        </w:rPr>
        <w:t>°</w:t>
      </w:r>
      <w:r w:rsidRPr="007B1925">
        <w:rPr>
          <w:rFonts w:ascii="Arial Narrow" w:hAnsi="Arial Narrow" w:cs="Arial"/>
          <w:color w:val="212121"/>
          <w:sz w:val="20"/>
          <w:szCs w:val="20"/>
          <w:shd w:val="clear" w:color="auto" w:fill="FFFFFF"/>
        </w:rPr>
        <w:t xml:space="preserve"> 1</w:t>
      </w:r>
    </w:p>
    <w:p w14:paraId="7FF0085B" w14:textId="77777777" w:rsidR="001038D6" w:rsidRPr="007B1925" w:rsidRDefault="001038D6" w:rsidP="007B1925">
      <w:pPr>
        <w:pStyle w:val="Sinespaciado"/>
        <w:jc w:val="both"/>
        <w:rPr>
          <w:rFonts w:ascii="Arial Narrow" w:hAnsi="Arial Narrow" w:cs="Arial"/>
          <w:color w:val="212121"/>
          <w:sz w:val="20"/>
          <w:szCs w:val="20"/>
          <w:shd w:val="clear" w:color="auto" w:fill="FFFFFF"/>
        </w:rPr>
      </w:pPr>
    </w:p>
    <w:p w14:paraId="367D8FC2" w14:textId="6493861F" w:rsidR="001038D6" w:rsidRPr="007B1925" w:rsidRDefault="001038D6" w:rsidP="007B1925">
      <w:pPr>
        <w:pStyle w:val="Sinespaciado"/>
        <w:ind w:left="1418" w:hanging="1418"/>
        <w:jc w:val="both"/>
        <w:rPr>
          <w:rFonts w:ascii="Arial Narrow" w:hAnsi="Arial Narrow" w:cs="Arial"/>
          <w:color w:val="212121"/>
          <w:sz w:val="20"/>
          <w:szCs w:val="20"/>
          <w:shd w:val="clear" w:color="auto" w:fill="FFFFFF"/>
        </w:rPr>
      </w:pPr>
      <w:r w:rsidRPr="007B1925">
        <w:rPr>
          <w:rFonts w:ascii="Arial Narrow" w:hAnsi="Arial Narrow" w:cs="Arial"/>
          <w:b/>
          <w:bCs/>
          <w:color w:val="212121"/>
          <w:sz w:val="20"/>
          <w:szCs w:val="20"/>
          <w:shd w:val="clear" w:color="auto" w:fill="FFFFFF"/>
        </w:rPr>
        <w:t>ASUNTO</w:t>
      </w:r>
      <w:r w:rsidRPr="007B1925">
        <w:rPr>
          <w:rFonts w:ascii="Arial Narrow" w:hAnsi="Arial Narrow" w:cs="Arial"/>
          <w:color w:val="212121"/>
          <w:sz w:val="20"/>
          <w:szCs w:val="20"/>
          <w:shd w:val="clear" w:color="auto" w:fill="FFFFFF"/>
        </w:rPr>
        <w:tab/>
        <w:t>:</w:t>
      </w:r>
      <w:r w:rsidRPr="007B1925">
        <w:rPr>
          <w:rFonts w:ascii="Arial Narrow" w:hAnsi="Arial Narrow" w:cs="Arial"/>
          <w:color w:val="212121"/>
          <w:sz w:val="20"/>
          <w:szCs w:val="20"/>
          <w:shd w:val="clear" w:color="auto" w:fill="FFFFFF"/>
        </w:rPr>
        <w:tab/>
        <w:t>Devolución de expediente</w:t>
      </w:r>
      <w:r w:rsidR="00F43E0F" w:rsidRPr="007B1925">
        <w:rPr>
          <w:rFonts w:ascii="Arial Narrow" w:hAnsi="Arial Narrow" w:cs="Arial"/>
          <w:color w:val="212121"/>
          <w:sz w:val="20"/>
          <w:szCs w:val="20"/>
          <w:shd w:val="clear" w:color="auto" w:fill="FFFFFF"/>
        </w:rPr>
        <w:t>s</w:t>
      </w:r>
      <w:r w:rsidRPr="007B1925">
        <w:rPr>
          <w:rFonts w:ascii="Arial Narrow" w:hAnsi="Arial Narrow" w:cs="Arial"/>
          <w:color w:val="212121"/>
          <w:sz w:val="20"/>
          <w:szCs w:val="20"/>
          <w:shd w:val="clear" w:color="auto" w:fill="FFFFFF"/>
        </w:rPr>
        <w:t xml:space="preserve"> por defectos de tramitación</w:t>
      </w:r>
    </w:p>
    <w:p w14:paraId="0A00D355" w14:textId="77777777" w:rsidR="001038D6" w:rsidRPr="007B1925" w:rsidRDefault="001038D6" w:rsidP="007B1925">
      <w:pPr>
        <w:pStyle w:val="Sinespaciado"/>
        <w:pBdr>
          <w:bottom w:val="single" w:sz="6" w:space="1" w:color="auto"/>
        </w:pBdr>
        <w:jc w:val="both"/>
        <w:rPr>
          <w:rFonts w:ascii="Arial Narrow" w:hAnsi="Arial Narrow" w:cs="Arial"/>
          <w:color w:val="212121"/>
          <w:sz w:val="20"/>
          <w:szCs w:val="20"/>
          <w:shd w:val="clear" w:color="auto" w:fill="FFFFFF"/>
        </w:rPr>
      </w:pPr>
      <w:r w:rsidRPr="007B1925">
        <w:rPr>
          <w:rFonts w:ascii="Arial Narrow" w:hAnsi="Arial Narrow" w:cs="Arial"/>
          <w:color w:val="212121"/>
          <w:sz w:val="20"/>
          <w:szCs w:val="20"/>
          <w:shd w:val="clear" w:color="auto" w:fill="FFFFFF"/>
        </w:rPr>
        <w:tab/>
      </w:r>
    </w:p>
    <w:p w14:paraId="1BCF81F8" w14:textId="77777777" w:rsidR="001038D6" w:rsidRPr="007B1925" w:rsidRDefault="001038D6" w:rsidP="007B1925">
      <w:pPr>
        <w:pStyle w:val="Sinespaciado"/>
        <w:jc w:val="both"/>
        <w:rPr>
          <w:rFonts w:ascii="Arial Narrow" w:hAnsi="Arial Narrow" w:cs="Arial"/>
          <w:sz w:val="20"/>
          <w:szCs w:val="20"/>
        </w:rPr>
      </w:pPr>
    </w:p>
    <w:p w14:paraId="02B9BFBE" w14:textId="6AD11833" w:rsidR="001038D6" w:rsidRPr="007B1925" w:rsidRDefault="00F43E0F" w:rsidP="007B1925">
      <w:pPr>
        <w:spacing w:after="0" w:line="240" w:lineRule="auto"/>
        <w:ind w:firstLine="1985"/>
        <w:jc w:val="both"/>
        <w:rPr>
          <w:rFonts w:ascii="Arial Narrow" w:eastAsia="Times New Roman" w:hAnsi="Arial Narrow" w:cs="Arial"/>
          <w:sz w:val="20"/>
          <w:szCs w:val="20"/>
          <w:lang w:val="es-ES" w:eastAsia="es-ES"/>
        </w:rPr>
      </w:pPr>
      <w:bookmarkStart w:id="0" w:name="_Hlk62801987"/>
      <w:r w:rsidRPr="007B1925">
        <w:rPr>
          <w:rFonts w:ascii="Arial Narrow" w:eastAsia="Times New Roman" w:hAnsi="Arial Narrow" w:cs="Arial"/>
          <w:sz w:val="20"/>
          <w:szCs w:val="20"/>
          <w:lang w:val="es-ES" w:eastAsia="es-ES"/>
        </w:rPr>
        <w:t>Me dirijo a usted para saludarla, y a la vez remitirle los expedientes que se detallan a continuación, y requerirle que se sirva corregir las observaciones que se indican en el cuadro que se muestra a continuación:</w:t>
      </w:r>
    </w:p>
    <w:bookmarkEnd w:id="0"/>
    <w:p w14:paraId="2AFD9BCA" w14:textId="77777777" w:rsidR="001038D6" w:rsidRPr="007B1925" w:rsidRDefault="001038D6" w:rsidP="007B1925">
      <w:pPr>
        <w:spacing w:after="0" w:line="240" w:lineRule="auto"/>
        <w:jc w:val="both"/>
        <w:rPr>
          <w:rFonts w:ascii="Arial Narrow" w:eastAsia="Times New Roman" w:hAnsi="Arial Narrow" w:cs="Arial"/>
          <w:sz w:val="20"/>
          <w:szCs w:val="20"/>
          <w:lang w:val="es-ES" w:eastAsia="es-ES"/>
        </w:rPr>
      </w:pPr>
    </w:p>
    <w:tbl>
      <w:tblPr>
        <w:tblStyle w:val="Tablaconcuadrcula"/>
        <w:tblW w:w="0" w:type="auto"/>
        <w:tblLook w:val="04A0" w:firstRow="1" w:lastRow="0" w:firstColumn="1" w:lastColumn="0" w:noHBand="0" w:noVBand="1"/>
      </w:tblPr>
      <w:tblGrid>
        <w:gridCol w:w="2346"/>
        <w:gridCol w:w="2140"/>
        <w:gridCol w:w="4008"/>
      </w:tblGrid>
      <w:tr w:rsidR="001038D6" w:rsidRPr="007B1925" w14:paraId="6B8DEB38" w14:textId="77777777" w:rsidTr="00475A1D">
        <w:tc>
          <w:tcPr>
            <w:tcW w:w="2346" w:type="dxa"/>
            <w:shd w:val="clear" w:color="auto" w:fill="D1D1D1" w:themeFill="background2" w:themeFillShade="E6"/>
          </w:tcPr>
          <w:p w14:paraId="5E4E5DF7" w14:textId="77777777" w:rsidR="001038D6" w:rsidRPr="007B1925" w:rsidRDefault="001038D6" w:rsidP="007B1925">
            <w:pPr>
              <w:spacing w:after="0" w:line="240" w:lineRule="auto"/>
              <w:jc w:val="center"/>
              <w:rPr>
                <w:rFonts w:ascii="Arial Narrow" w:eastAsia="Times New Roman" w:hAnsi="Arial Narrow" w:cs="Arial"/>
                <w:b/>
                <w:bCs/>
                <w:sz w:val="20"/>
                <w:szCs w:val="20"/>
                <w:lang w:val="es-ES" w:eastAsia="es-ES"/>
              </w:rPr>
            </w:pPr>
            <w:r w:rsidRPr="007B1925">
              <w:rPr>
                <w:rFonts w:ascii="Arial Narrow" w:eastAsia="Times New Roman" w:hAnsi="Arial Narrow" w:cs="Arial"/>
                <w:b/>
                <w:bCs/>
                <w:sz w:val="20"/>
                <w:szCs w:val="20"/>
                <w:lang w:val="es-ES" w:eastAsia="es-ES"/>
              </w:rPr>
              <w:t>N° de Expediente</w:t>
            </w:r>
          </w:p>
        </w:tc>
        <w:tc>
          <w:tcPr>
            <w:tcW w:w="2140" w:type="dxa"/>
            <w:shd w:val="clear" w:color="auto" w:fill="D1D1D1" w:themeFill="background2" w:themeFillShade="E6"/>
          </w:tcPr>
          <w:p w14:paraId="7F77A571" w14:textId="77777777" w:rsidR="001038D6" w:rsidRPr="007B1925" w:rsidRDefault="001038D6" w:rsidP="007B1925">
            <w:pPr>
              <w:spacing w:after="0" w:line="240" w:lineRule="auto"/>
              <w:jc w:val="center"/>
              <w:rPr>
                <w:rFonts w:ascii="Arial Narrow" w:eastAsia="Times New Roman" w:hAnsi="Arial Narrow" w:cs="Arial"/>
                <w:b/>
                <w:bCs/>
                <w:sz w:val="20"/>
                <w:szCs w:val="20"/>
                <w:lang w:val="es-ES" w:eastAsia="es-ES"/>
              </w:rPr>
            </w:pPr>
            <w:r w:rsidRPr="007B1925">
              <w:rPr>
                <w:rFonts w:ascii="Arial Narrow" w:eastAsia="Times New Roman" w:hAnsi="Arial Narrow" w:cs="Arial"/>
                <w:b/>
                <w:bCs/>
                <w:sz w:val="20"/>
                <w:szCs w:val="20"/>
                <w:lang w:val="es-ES" w:eastAsia="es-ES"/>
              </w:rPr>
              <w:t>Fojas/Tomos</w:t>
            </w:r>
          </w:p>
        </w:tc>
        <w:tc>
          <w:tcPr>
            <w:tcW w:w="4008" w:type="dxa"/>
            <w:shd w:val="clear" w:color="auto" w:fill="D1D1D1" w:themeFill="background2" w:themeFillShade="E6"/>
          </w:tcPr>
          <w:p w14:paraId="2C12E2A7" w14:textId="77777777" w:rsidR="001038D6" w:rsidRPr="007B1925" w:rsidRDefault="001038D6" w:rsidP="007B1925">
            <w:pPr>
              <w:spacing w:after="0" w:line="240" w:lineRule="auto"/>
              <w:jc w:val="center"/>
              <w:rPr>
                <w:rFonts w:ascii="Arial Narrow" w:eastAsia="Times New Roman" w:hAnsi="Arial Narrow" w:cs="Arial"/>
                <w:b/>
                <w:bCs/>
                <w:sz w:val="20"/>
                <w:szCs w:val="20"/>
                <w:lang w:val="es-ES" w:eastAsia="es-ES"/>
              </w:rPr>
            </w:pPr>
            <w:r w:rsidRPr="007B1925">
              <w:rPr>
                <w:rFonts w:ascii="Arial Narrow" w:eastAsia="Times New Roman" w:hAnsi="Arial Narrow" w:cs="Arial"/>
                <w:b/>
                <w:bCs/>
                <w:sz w:val="20"/>
                <w:szCs w:val="20"/>
                <w:lang w:val="es-ES" w:eastAsia="es-ES"/>
              </w:rPr>
              <w:t>Observaciones</w:t>
            </w:r>
          </w:p>
        </w:tc>
      </w:tr>
      <w:tr w:rsidR="00DA64B1" w:rsidRPr="007B1925" w14:paraId="16E4FE06" w14:textId="77777777" w:rsidTr="00F47222">
        <w:trPr>
          <w:trHeight w:val="294"/>
        </w:trPr>
        <w:tc>
          <w:tcPr>
            <w:tcW w:w="2346" w:type="dxa"/>
            <w:vAlign w:val="center"/>
          </w:tcPr>
          <w:p w14:paraId="77E8011F" w14:textId="77777777" w:rsidR="00DA64B1" w:rsidRPr="007B1925" w:rsidRDefault="00353F9E"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2906-2024/PS2</w:t>
            </w:r>
          </w:p>
          <w:p w14:paraId="7784B94F" w14:textId="38A5CE13" w:rsidR="00353F9E" w:rsidRPr="007B1925" w:rsidRDefault="00353F9E"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(0124-2025/CC1</w:t>
            </w:r>
            <w:r w:rsidR="007E7313" w:rsidRPr="007B1925">
              <w:rPr>
                <w:rFonts w:ascii="Arial Narrow" w:eastAsia="Times New Roman" w:hAnsi="Arial Narrow" w:cs="Arial"/>
                <w:sz w:val="20"/>
                <w:szCs w:val="20"/>
                <w:lang w:val="es-ES" w:eastAsia="es-ES"/>
              </w:rPr>
              <w:t>-APELACIÓN</w:t>
            </w:r>
            <w:r w:rsidRPr="007B1925">
              <w:rPr>
                <w:rFonts w:ascii="Arial Narrow" w:eastAsia="Times New Roman" w:hAnsi="Arial Narrow" w:cs="Arial"/>
                <w:sz w:val="20"/>
                <w:szCs w:val="20"/>
                <w:lang w:val="es-ES" w:eastAsia="es-ES"/>
              </w:rPr>
              <w:t>)</w:t>
            </w:r>
          </w:p>
        </w:tc>
        <w:tc>
          <w:tcPr>
            <w:tcW w:w="2140" w:type="dxa"/>
            <w:shd w:val="clear" w:color="auto" w:fill="auto"/>
            <w:vAlign w:val="center"/>
          </w:tcPr>
          <w:p w14:paraId="39C5F5F3" w14:textId="76775D99" w:rsidR="00DA64B1" w:rsidRPr="007B1925" w:rsidRDefault="00353F9E"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14</w:t>
            </w:r>
            <w:r w:rsidR="004C508C" w:rsidRPr="007B1925">
              <w:rPr>
                <w:rFonts w:ascii="Arial Narrow" w:eastAsia="Times New Roman" w:hAnsi="Arial Narrow" w:cs="Arial"/>
                <w:sz w:val="20"/>
                <w:szCs w:val="20"/>
                <w:lang w:val="es-ES" w:eastAsia="es-ES"/>
              </w:rPr>
              <w:t>8</w:t>
            </w:r>
            <w:r w:rsidRPr="007B1925">
              <w:rPr>
                <w:rFonts w:ascii="Arial Narrow" w:eastAsia="Times New Roman" w:hAnsi="Arial Narrow" w:cs="Arial"/>
                <w:sz w:val="20"/>
                <w:szCs w:val="20"/>
                <w:lang w:val="es-ES" w:eastAsia="es-ES"/>
              </w:rPr>
              <w:t xml:space="preserve"> fojas – 1 tomo</w:t>
            </w:r>
          </w:p>
        </w:tc>
        <w:tc>
          <w:tcPr>
            <w:tcW w:w="4008" w:type="dxa"/>
            <w:vAlign w:val="center"/>
          </w:tcPr>
          <w:p w14:paraId="7A7934A1" w14:textId="6251EBBC" w:rsidR="00DA64B1" w:rsidRPr="007B1925" w:rsidRDefault="00353F9E" w:rsidP="007B1925">
            <w:pPr>
              <w:pStyle w:val="Prrafodelista"/>
              <w:numPr>
                <w:ilvl w:val="0"/>
                <w:numId w:val="10"/>
              </w:numPr>
              <w:spacing w:after="0" w:line="240" w:lineRule="auto"/>
              <w:ind w:left="223" w:hanging="223"/>
              <w:jc w:val="both"/>
              <w:rPr>
                <w:rFonts w:ascii="Arial Narrow" w:eastAsia="Times New Roman" w:hAnsi="Arial Narrow" w:cs="Arial"/>
                <w:sz w:val="20"/>
                <w:szCs w:val="20"/>
                <w:lang w:eastAsia="es-ES"/>
              </w:rPr>
            </w:pPr>
            <w:r w:rsidRPr="007B1925">
              <w:rPr>
                <w:rFonts w:ascii="Arial Narrow" w:eastAsia="Times New Roman" w:hAnsi="Arial Narrow" w:cs="Arial"/>
                <w:sz w:val="20"/>
                <w:szCs w:val="20"/>
                <w:lang w:val="es-ES" w:eastAsia="es-ES"/>
              </w:rPr>
              <w:t xml:space="preserve">De la revisión del Sistema Integrado Resolutivo (SIR) se advierte la cédula y constancia de envío de notificación de la Resolución N° 1 del 29 de octubre de 2024 dirigidas a las partes del procedimiento; sin embargo, estos no fueron anexados al expediente.  </w:t>
            </w:r>
          </w:p>
        </w:tc>
      </w:tr>
      <w:tr w:rsidR="0045433B" w:rsidRPr="007B1925" w14:paraId="3796C771" w14:textId="77777777" w:rsidTr="00F47222">
        <w:trPr>
          <w:trHeight w:val="294"/>
        </w:trPr>
        <w:tc>
          <w:tcPr>
            <w:tcW w:w="2346" w:type="dxa"/>
            <w:vAlign w:val="center"/>
          </w:tcPr>
          <w:p w14:paraId="31072115" w14:textId="77777777" w:rsidR="0045433B" w:rsidRPr="007B1925" w:rsidRDefault="0045433B"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3131-2024/PS2</w:t>
            </w:r>
          </w:p>
          <w:p w14:paraId="0B2B2941" w14:textId="10E9EA3E" w:rsidR="0045433B" w:rsidRPr="007B1925" w:rsidRDefault="0045433B"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(0125-2025/CC1</w:t>
            </w:r>
            <w:r w:rsidR="007E7313" w:rsidRPr="007B1925">
              <w:rPr>
                <w:rFonts w:ascii="Arial Narrow" w:eastAsia="Times New Roman" w:hAnsi="Arial Narrow" w:cs="Arial"/>
                <w:sz w:val="20"/>
                <w:szCs w:val="20"/>
                <w:lang w:val="es-ES" w:eastAsia="es-ES"/>
              </w:rPr>
              <w:t>-APELACIÓN</w:t>
            </w:r>
            <w:r w:rsidRPr="007B1925">
              <w:rPr>
                <w:rFonts w:ascii="Arial Narrow" w:eastAsia="Times New Roman" w:hAnsi="Arial Narrow" w:cs="Arial"/>
                <w:sz w:val="20"/>
                <w:szCs w:val="20"/>
                <w:lang w:val="es-ES" w:eastAsia="es-ES"/>
              </w:rPr>
              <w:t>)</w:t>
            </w:r>
          </w:p>
        </w:tc>
        <w:tc>
          <w:tcPr>
            <w:tcW w:w="2140" w:type="dxa"/>
            <w:shd w:val="clear" w:color="auto" w:fill="auto"/>
            <w:vAlign w:val="center"/>
          </w:tcPr>
          <w:p w14:paraId="11DA66E0" w14:textId="7D2B32BF" w:rsidR="0045433B" w:rsidRPr="007B1925" w:rsidRDefault="0045433B"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9</w:t>
            </w:r>
            <w:r w:rsidR="003F30B8" w:rsidRPr="007B1925">
              <w:rPr>
                <w:rFonts w:ascii="Arial Narrow" w:eastAsia="Times New Roman" w:hAnsi="Arial Narrow" w:cs="Arial"/>
                <w:sz w:val="20"/>
                <w:szCs w:val="20"/>
                <w:lang w:val="es-ES" w:eastAsia="es-ES"/>
              </w:rPr>
              <w:t>8</w:t>
            </w:r>
            <w:r w:rsidRPr="007B1925">
              <w:rPr>
                <w:rFonts w:ascii="Arial Narrow" w:eastAsia="Times New Roman" w:hAnsi="Arial Narrow" w:cs="Arial"/>
                <w:sz w:val="20"/>
                <w:szCs w:val="20"/>
                <w:lang w:val="es-ES" w:eastAsia="es-ES"/>
              </w:rPr>
              <w:t xml:space="preserve"> fojas – 1 tomo</w:t>
            </w:r>
          </w:p>
        </w:tc>
        <w:tc>
          <w:tcPr>
            <w:tcW w:w="4008" w:type="dxa"/>
            <w:vAlign w:val="center"/>
          </w:tcPr>
          <w:p w14:paraId="02A96510" w14:textId="63907657" w:rsidR="00794825" w:rsidRPr="007B1925" w:rsidRDefault="00794825"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del expediente se observa que vuestro despacho </w:t>
            </w:r>
            <w:r w:rsidR="00CF2F41" w:rsidRPr="007B1925">
              <w:rPr>
                <w:rFonts w:ascii="Arial Narrow" w:eastAsia="Times New Roman" w:hAnsi="Arial Narrow" w:cs="Arial"/>
                <w:sz w:val="20"/>
                <w:szCs w:val="20"/>
                <w:lang w:val="es-ES" w:eastAsia="es-ES"/>
              </w:rPr>
              <w:t>notificó</w:t>
            </w:r>
            <w:r w:rsidR="00B2652F" w:rsidRPr="007B1925">
              <w:rPr>
                <w:rFonts w:ascii="Arial Narrow" w:eastAsia="Times New Roman" w:hAnsi="Arial Narrow" w:cs="Arial"/>
                <w:sz w:val="20"/>
                <w:szCs w:val="20"/>
                <w:lang w:val="es-ES" w:eastAsia="es-ES"/>
              </w:rPr>
              <w:t xml:space="preserve"> la Resolución N° 2 del 13 de diciembre de 2024</w:t>
            </w:r>
            <w:r w:rsidRPr="007B1925">
              <w:rPr>
                <w:rFonts w:ascii="Arial Narrow" w:eastAsia="Times New Roman" w:hAnsi="Arial Narrow" w:cs="Arial"/>
                <w:sz w:val="20"/>
                <w:szCs w:val="20"/>
                <w:lang w:val="es-ES" w:eastAsia="es-ES"/>
              </w:rPr>
              <w:t>,</w:t>
            </w:r>
            <w:r w:rsidR="00B2652F" w:rsidRPr="007B1925">
              <w:rPr>
                <w:rFonts w:ascii="Arial Narrow" w:eastAsia="Times New Roman" w:hAnsi="Arial Narrow" w:cs="Arial"/>
                <w:sz w:val="20"/>
                <w:szCs w:val="20"/>
                <w:lang w:val="es-ES" w:eastAsia="es-ES"/>
              </w:rPr>
              <w:t xml:space="preserve"> Resolución Final N° 0059-2025/PS2 el 9 de enero de 2025 y Resolución N° 3 del 10 de febrero de 2025</w:t>
            </w:r>
            <w:r w:rsidR="00CF2F41" w:rsidRPr="007B1925">
              <w:rPr>
                <w:rFonts w:ascii="Arial Narrow" w:eastAsia="Times New Roman" w:hAnsi="Arial Narrow" w:cs="Arial"/>
                <w:sz w:val="20"/>
                <w:szCs w:val="20"/>
                <w:lang w:val="es-ES" w:eastAsia="es-ES"/>
              </w:rPr>
              <w:t xml:space="preserve"> </w:t>
            </w:r>
            <w:r w:rsidR="00B2652F" w:rsidRPr="007B1925">
              <w:rPr>
                <w:rFonts w:ascii="Arial Narrow" w:eastAsia="Times New Roman" w:hAnsi="Arial Narrow" w:cs="Arial"/>
                <w:sz w:val="20"/>
                <w:szCs w:val="20"/>
                <w:lang w:val="es-ES" w:eastAsia="es-ES"/>
              </w:rPr>
              <w:t xml:space="preserve">a la parte denunciante en el domicilio físico, pese a que mediante escrito de denuncia del 5 de noviembre de 2024 consignó la dirección electrónica </w:t>
            </w:r>
            <w:hyperlink r:id="rId6" w:history="1">
              <w:r w:rsidR="00B2652F" w:rsidRPr="007B1925">
                <w:rPr>
                  <w:rStyle w:val="Hipervnculo"/>
                  <w:rFonts w:ascii="Arial Narrow" w:eastAsia="Times New Roman" w:hAnsi="Arial Narrow" w:cs="Arial"/>
                  <w:sz w:val="20"/>
                  <w:szCs w:val="20"/>
                  <w:lang w:val="es-ES" w:eastAsia="es-ES"/>
                </w:rPr>
                <w:t>jeny_260@hotmail.com</w:t>
              </w:r>
            </w:hyperlink>
            <w:r w:rsidR="00B2652F" w:rsidRPr="007B1925">
              <w:rPr>
                <w:rFonts w:ascii="Arial Narrow" w:eastAsia="Times New Roman" w:hAnsi="Arial Narrow" w:cs="Arial"/>
                <w:sz w:val="20"/>
                <w:szCs w:val="20"/>
                <w:lang w:val="es-ES" w:eastAsia="es-ES"/>
              </w:rPr>
              <w:t>. Cabe precisar que, no se observa</w:t>
            </w:r>
            <w:r w:rsidRPr="007B1925">
              <w:rPr>
                <w:rFonts w:ascii="Arial Narrow" w:eastAsia="Times New Roman" w:hAnsi="Arial Narrow" w:cs="Arial"/>
                <w:sz w:val="20"/>
                <w:szCs w:val="20"/>
                <w:lang w:val="es-ES" w:eastAsia="es-ES"/>
              </w:rPr>
              <w:t xml:space="preserve"> alguna razón de jefatura o documento que sustente los motivos por los cuales </w:t>
            </w:r>
            <w:r w:rsidR="00B2652F" w:rsidRPr="007B1925">
              <w:rPr>
                <w:rFonts w:ascii="Arial Narrow" w:eastAsia="Times New Roman" w:hAnsi="Arial Narrow" w:cs="Arial"/>
                <w:sz w:val="20"/>
                <w:szCs w:val="20"/>
                <w:lang w:val="es-ES" w:eastAsia="es-ES"/>
              </w:rPr>
              <w:t xml:space="preserve">se varió el domicilio de notificación de las resoluciones antes mencionadas. </w:t>
            </w:r>
          </w:p>
        </w:tc>
      </w:tr>
      <w:tr w:rsidR="006944E6" w:rsidRPr="007B1925" w14:paraId="195A3A52" w14:textId="77777777" w:rsidTr="00F47222">
        <w:trPr>
          <w:trHeight w:val="294"/>
        </w:trPr>
        <w:tc>
          <w:tcPr>
            <w:tcW w:w="2346" w:type="dxa"/>
            <w:vAlign w:val="center"/>
          </w:tcPr>
          <w:p w14:paraId="2B3D44CE" w14:textId="77777777" w:rsidR="006944E6" w:rsidRPr="007B1925" w:rsidRDefault="006944E6"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2985-2024/PS2</w:t>
            </w:r>
          </w:p>
          <w:p w14:paraId="7D9DC43D" w14:textId="2D03E757" w:rsidR="006944E6" w:rsidRPr="007B1925" w:rsidRDefault="006944E6"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(0136-2025/CC1-APELACIÓN)</w:t>
            </w:r>
          </w:p>
        </w:tc>
        <w:tc>
          <w:tcPr>
            <w:tcW w:w="2140" w:type="dxa"/>
            <w:shd w:val="clear" w:color="auto" w:fill="auto"/>
            <w:vAlign w:val="center"/>
          </w:tcPr>
          <w:p w14:paraId="287E457B" w14:textId="67F2CA8A" w:rsidR="006944E6" w:rsidRPr="007B1925" w:rsidRDefault="006944E6"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209 fojas – 1 tomo</w:t>
            </w:r>
          </w:p>
        </w:tc>
        <w:tc>
          <w:tcPr>
            <w:tcW w:w="4008" w:type="dxa"/>
            <w:vAlign w:val="center"/>
          </w:tcPr>
          <w:p w14:paraId="5E763C56" w14:textId="50918B5E" w:rsidR="001A57FB" w:rsidRPr="007B1925" w:rsidRDefault="006944E6" w:rsidP="007B1925">
            <w:pPr>
              <w:pStyle w:val="Prrafodelista"/>
              <w:numPr>
                <w:ilvl w:val="0"/>
                <w:numId w:val="11"/>
              </w:numPr>
              <w:spacing w:after="0" w:line="240" w:lineRule="auto"/>
              <w:ind w:left="225" w:hanging="225"/>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del expediente se advierte que en el séptimo punto resolutivo de la Resolución N° </w:t>
            </w:r>
            <w:r w:rsidR="001A57FB" w:rsidRPr="007B1925">
              <w:rPr>
                <w:rFonts w:ascii="Arial Narrow" w:eastAsia="Times New Roman" w:hAnsi="Arial Narrow" w:cs="Arial"/>
                <w:sz w:val="20"/>
                <w:szCs w:val="20"/>
                <w:lang w:val="es-ES" w:eastAsia="es-ES"/>
              </w:rPr>
              <w:t>1 del 6</w:t>
            </w:r>
            <w:r w:rsidRPr="007B1925">
              <w:rPr>
                <w:rFonts w:ascii="Arial Narrow" w:eastAsia="Times New Roman" w:hAnsi="Arial Narrow" w:cs="Arial"/>
                <w:sz w:val="20"/>
                <w:szCs w:val="20"/>
                <w:lang w:val="es-ES" w:eastAsia="es-ES"/>
              </w:rPr>
              <w:t xml:space="preserve"> de noviembre de 2024 se consignó que se </w:t>
            </w:r>
            <w:r w:rsidR="001A57FB" w:rsidRPr="007B1925">
              <w:rPr>
                <w:rFonts w:ascii="Arial Narrow" w:eastAsia="Times New Roman" w:hAnsi="Arial Narrow" w:cs="Arial"/>
                <w:sz w:val="20"/>
                <w:szCs w:val="20"/>
                <w:lang w:val="es-ES" w:eastAsia="es-ES"/>
              </w:rPr>
              <w:t xml:space="preserve">agregaría el escrito del 2 de junio de 2020 presentado por Banco de Crédito del Perú mediante el cual se registró la dirección de correo electrónico </w:t>
            </w:r>
            <w:hyperlink r:id="rId7" w:history="1">
              <w:r w:rsidR="001A57FB" w:rsidRPr="007B1925">
                <w:rPr>
                  <w:rFonts w:ascii="Arial Narrow" w:eastAsia="Times New Roman" w:hAnsi="Arial Narrow" w:cs="Arial"/>
                  <w:sz w:val="20"/>
                  <w:szCs w:val="20"/>
                  <w:lang w:val="es-ES" w:eastAsia="es-ES"/>
                </w:rPr>
                <w:t>notificacionindecopiprovincia@bcp.com.pe</w:t>
              </w:r>
            </w:hyperlink>
            <w:r w:rsidR="00CF2F41" w:rsidRPr="007B1925">
              <w:rPr>
                <w:rFonts w:ascii="Arial Narrow" w:eastAsia="Times New Roman" w:hAnsi="Arial Narrow" w:cs="Arial"/>
                <w:sz w:val="20"/>
                <w:szCs w:val="20"/>
                <w:lang w:val="es-ES" w:eastAsia="es-ES"/>
              </w:rPr>
              <w:t>; sin embargo, este no se encuentra en el expediente.</w:t>
            </w:r>
          </w:p>
          <w:p w14:paraId="61CFBF45" w14:textId="77777777" w:rsidR="001A57FB" w:rsidRPr="007B1925" w:rsidRDefault="001A57FB" w:rsidP="007B1925">
            <w:pPr>
              <w:spacing w:after="0" w:line="240" w:lineRule="auto"/>
              <w:ind w:left="223" w:hanging="223"/>
              <w:jc w:val="both"/>
              <w:rPr>
                <w:rFonts w:ascii="Arial Narrow" w:eastAsia="Times New Roman" w:hAnsi="Arial Narrow" w:cs="Arial"/>
                <w:sz w:val="20"/>
                <w:szCs w:val="20"/>
                <w:lang w:val="es-ES" w:eastAsia="es-ES"/>
              </w:rPr>
            </w:pPr>
          </w:p>
          <w:p w14:paraId="28377DB9" w14:textId="573E1A4A" w:rsidR="00CF2F41" w:rsidRPr="007B1925" w:rsidRDefault="001A57FB"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Se advierte un error material en el orden correlativo de la resolución de fecha 30 de enero de 2025 (foja 202)</w:t>
            </w:r>
            <w:r w:rsidR="00CF2F41" w:rsidRPr="007B1925">
              <w:rPr>
                <w:rFonts w:ascii="Arial Narrow" w:eastAsia="Times New Roman" w:hAnsi="Arial Narrow" w:cs="Arial"/>
                <w:sz w:val="20"/>
                <w:szCs w:val="20"/>
                <w:lang w:val="es-ES" w:eastAsia="es-ES"/>
              </w:rPr>
              <w:t>, t</w:t>
            </w:r>
            <w:r w:rsidRPr="007B1925">
              <w:rPr>
                <w:rFonts w:ascii="Arial Narrow" w:eastAsia="Times New Roman" w:hAnsi="Arial Narrow" w:cs="Arial"/>
                <w:sz w:val="20"/>
                <w:szCs w:val="20"/>
                <w:lang w:val="es-ES" w:eastAsia="es-ES"/>
              </w:rPr>
              <w:t>oda vez que vuestro despacho consignó Resolución N° 3, cuando correspondía consignar Resolución N° 5.</w:t>
            </w:r>
          </w:p>
          <w:p w14:paraId="0F3C5A20" w14:textId="620F94F0" w:rsidR="001A57FB" w:rsidRPr="007B1925" w:rsidRDefault="001A57FB"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lastRenderedPageBreak/>
              <w:t>Se advierte un error en la foliación desde la foja 197 en adelante, toda vez que el documento denominado “CONSTANCIA DE DEPÓSITO DE NOTIFICACIÓN ELECTRÓNICA” no se encuentra foliado.</w:t>
            </w:r>
          </w:p>
        </w:tc>
      </w:tr>
      <w:tr w:rsidR="000C796A" w:rsidRPr="007B1925" w14:paraId="1D9ECAB8" w14:textId="77777777" w:rsidTr="00F47222">
        <w:trPr>
          <w:trHeight w:val="294"/>
        </w:trPr>
        <w:tc>
          <w:tcPr>
            <w:tcW w:w="2346" w:type="dxa"/>
            <w:vAlign w:val="center"/>
          </w:tcPr>
          <w:p w14:paraId="1FDA8A5D" w14:textId="77777777" w:rsidR="000C796A" w:rsidRPr="007B1925" w:rsidRDefault="000C796A"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lastRenderedPageBreak/>
              <w:t>3200-2024/PS2</w:t>
            </w:r>
          </w:p>
          <w:p w14:paraId="17D5AC0A" w14:textId="2EE95AAD" w:rsidR="000C796A" w:rsidRPr="007B1925" w:rsidRDefault="000C796A"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(0142-2025/CC1-APELACIÓN)</w:t>
            </w:r>
          </w:p>
        </w:tc>
        <w:tc>
          <w:tcPr>
            <w:tcW w:w="2140" w:type="dxa"/>
            <w:shd w:val="clear" w:color="auto" w:fill="auto"/>
            <w:vAlign w:val="center"/>
          </w:tcPr>
          <w:p w14:paraId="7B35C9EE" w14:textId="5E47D2F6" w:rsidR="000C796A" w:rsidRPr="007B1925" w:rsidRDefault="000C796A"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237 fojas – 2 tomos</w:t>
            </w:r>
          </w:p>
        </w:tc>
        <w:tc>
          <w:tcPr>
            <w:tcW w:w="4008" w:type="dxa"/>
            <w:vAlign w:val="center"/>
          </w:tcPr>
          <w:p w14:paraId="5990A88B" w14:textId="2FDABA7D" w:rsidR="000C796A" w:rsidRPr="007B1925" w:rsidRDefault="000C796A"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Se advierte un error en la foliación desde la foja 55 en adelante, toda vez que la siguiente página correspondiente al documento “Inscripción de Sociedades Anónimas Banco de Crédito del Perú” no se encuentra foliado.</w:t>
            </w:r>
          </w:p>
        </w:tc>
      </w:tr>
      <w:tr w:rsidR="00CC4BAF" w:rsidRPr="007B1925" w14:paraId="296373FB" w14:textId="77777777" w:rsidTr="00F47222">
        <w:trPr>
          <w:trHeight w:val="294"/>
        </w:trPr>
        <w:tc>
          <w:tcPr>
            <w:tcW w:w="2346" w:type="dxa"/>
            <w:vAlign w:val="center"/>
          </w:tcPr>
          <w:p w14:paraId="14A523DC" w14:textId="77777777" w:rsidR="00CC4BAF" w:rsidRPr="007B1925" w:rsidRDefault="00BD684A"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3025-2024/PS2</w:t>
            </w:r>
          </w:p>
          <w:p w14:paraId="1992271D" w14:textId="6D7142F8" w:rsidR="00BD684A" w:rsidRPr="007B1925" w:rsidRDefault="00BD684A"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(0158-2025/CC1-APELACIÓN)</w:t>
            </w:r>
          </w:p>
        </w:tc>
        <w:tc>
          <w:tcPr>
            <w:tcW w:w="2140" w:type="dxa"/>
            <w:shd w:val="clear" w:color="auto" w:fill="auto"/>
            <w:vAlign w:val="center"/>
          </w:tcPr>
          <w:p w14:paraId="16F351EA" w14:textId="4FF1DD23" w:rsidR="00CC4BAF" w:rsidRPr="007B1925" w:rsidRDefault="00BD684A"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230 fojas – 2 tomos</w:t>
            </w:r>
          </w:p>
        </w:tc>
        <w:tc>
          <w:tcPr>
            <w:tcW w:w="4008" w:type="dxa"/>
            <w:vAlign w:val="center"/>
          </w:tcPr>
          <w:p w14:paraId="2D47057B" w14:textId="71D0B4AD" w:rsidR="00CC4BAF" w:rsidRPr="007B1925" w:rsidRDefault="004841C5"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del expediente se observa que vuestro despacho emitió el Requerimiento de Subsanación N° 2201-2024/PS2 del 31 de octubre de 2024, la misma que fue notificada en fechas distintas a la parte denunciante, siendo dirigido el referido acto al correo electrónico </w:t>
            </w:r>
            <w:hyperlink r:id="rId8" w:history="1">
              <w:r w:rsidRPr="007B1925">
                <w:rPr>
                  <w:rStyle w:val="Hipervnculo"/>
                  <w:rFonts w:ascii="Arial Narrow" w:eastAsia="Times New Roman" w:hAnsi="Arial Narrow" w:cs="Arial"/>
                  <w:sz w:val="20"/>
                  <w:szCs w:val="20"/>
                  <w:lang w:val="es-ES" w:eastAsia="es-ES"/>
                </w:rPr>
                <w:t>luhenqh2013@gmail.com</w:t>
              </w:r>
            </w:hyperlink>
            <w:r w:rsidRPr="007B1925">
              <w:rPr>
                <w:rFonts w:ascii="Arial Narrow" w:eastAsia="Times New Roman" w:hAnsi="Arial Narrow" w:cs="Arial"/>
                <w:sz w:val="20"/>
                <w:szCs w:val="20"/>
                <w:lang w:val="es-ES" w:eastAsia="es-ES"/>
              </w:rPr>
              <w:t xml:space="preserve"> y domicilio físico Urb. José Ortiz Vergara Mz. T Lt. 26, Ayacucho. Sin embargo, no se observa alguna razón de jefatura o documento que sustente los motivos por los cuales notificó a la señora Luz Marilú Quispe Gonzáles en fechas distintas.</w:t>
            </w:r>
          </w:p>
          <w:p w14:paraId="264104FE" w14:textId="77777777" w:rsidR="004841C5" w:rsidRPr="007B1925" w:rsidRDefault="004841C5" w:rsidP="007B1925">
            <w:pPr>
              <w:pStyle w:val="Prrafodelista"/>
              <w:spacing w:after="0" w:line="240" w:lineRule="auto"/>
              <w:ind w:left="292" w:hanging="292"/>
              <w:jc w:val="both"/>
              <w:rPr>
                <w:rFonts w:ascii="Arial Narrow" w:eastAsia="Times New Roman" w:hAnsi="Arial Narrow" w:cs="Arial"/>
                <w:sz w:val="20"/>
                <w:szCs w:val="20"/>
                <w:lang w:val="es-ES" w:eastAsia="es-ES"/>
              </w:rPr>
            </w:pPr>
          </w:p>
          <w:p w14:paraId="2B8E4F9D" w14:textId="6EB04343" w:rsidR="004841C5" w:rsidRPr="007B1925" w:rsidRDefault="004841C5"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 la cédula de notificación del Requerimiento de Subsanación N° 2201-2024/PS2 del 31 de octubre de 2024 dirigido a la señora Luz Marilú Quispe Gonzáles en la dirección </w:t>
            </w:r>
            <w:hyperlink r:id="rId9" w:history="1">
              <w:r w:rsidRPr="007B1925">
                <w:rPr>
                  <w:rStyle w:val="Hipervnculo"/>
                  <w:rFonts w:ascii="Arial Narrow" w:eastAsia="Times New Roman" w:hAnsi="Arial Narrow" w:cs="Arial"/>
                  <w:sz w:val="20"/>
                  <w:szCs w:val="20"/>
                  <w:lang w:val="es-ES" w:eastAsia="es-ES"/>
                </w:rPr>
                <w:t>luhenqh2013@gmail.com</w:t>
              </w:r>
            </w:hyperlink>
            <w:r w:rsidRPr="007B1925">
              <w:rPr>
                <w:rFonts w:ascii="Arial Narrow" w:eastAsia="Times New Roman" w:hAnsi="Arial Narrow" w:cs="Arial"/>
                <w:sz w:val="20"/>
                <w:szCs w:val="20"/>
                <w:lang w:val="es-ES" w:eastAsia="es-ES"/>
              </w:rPr>
              <w:t xml:space="preserve"> se observa que este no cuenta con la “Conformidad de Recepción de Casilla Electrónica”.</w:t>
            </w:r>
          </w:p>
          <w:p w14:paraId="4B297BA3" w14:textId="77777777" w:rsidR="004841C5" w:rsidRPr="007B1925" w:rsidRDefault="004841C5" w:rsidP="007B1925">
            <w:pPr>
              <w:pStyle w:val="Prrafodelista"/>
              <w:spacing w:after="0" w:line="240" w:lineRule="auto"/>
              <w:ind w:left="223" w:hanging="223"/>
              <w:jc w:val="both"/>
              <w:rPr>
                <w:rFonts w:ascii="Arial Narrow" w:eastAsia="Times New Roman" w:hAnsi="Arial Narrow" w:cs="Arial"/>
                <w:sz w:val="20"/>
                <w:szCs w:val="20"/>
                <w:lang w:val="es-ES" w:eastAsia="es-ES"/>
              </w:rPr>
            </w:pPr>
          </w:p>
          <w:p w14:paraId="0F9A3156" w14:textId="227B3177" w:rsidR="004841C5" w:rsidRPr="007B1925" w:rsidRDefault="004841C5"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De la revisión del expediente se advierte un error en la foliación desde la foja 51 en adelante, toda vez que en la siguiente página correspondiente al documento Memorándum N° 000625-2024-AYC/INDECOPI del 15 de noviembre de 2024 se consignó foja 53, pese a que correspondía colocar foja 52.</w:t>
            </w:r>
          </w:p>
        </w:tc>
      </w:tr>
      <w:tr w:rsidR="004841C5" w:rsidRPr="007B1925" w14:paraId="61108424" w14:textId="77777777" w:rsidTr="00F47222">
        <w:trPr>
          <w:trHeight w:val="294"/>
        </w:trPr>
        <w:tc>
          <w:tcPr>
            <w:tcW w:w="2346" w:type="dxa"/>
            <w:vAlign w:val="center"/>
          </w:tcPr>
          <w:p w14:paraId="192C8F57" w14:textId="77777777" w:rsidR="004841C5" w:rsidRPr="007B1925" w:rsidRDefault="003F2026"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3215-2024/PS2</w:t>
            </w:r>
          </w:p>
          <w:p w14:paraId="4393DF48" w14:textId="41DC51A7" w:rsidR="003F2026" w:rsidRPr="007B1925" w:rsidRDefault="003F2026"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(0162-2025/CC1-APELACIÓN)</w:t>
            </w:r>
          </w:p>
        </w:tc>
        <w:tc>
          <w:tcPr>
            <w:tcW w:w="2140" w:type="dxa"/>
            <w:shd w:val="clear" w:color="auto" w:fill="auto"/>
            <w:vAlign w:val="center"/>
          </w:tcPr>
          <w:p w14:paraId="1AE9B768" w14:textId="63374710" w:rsidR="004841C5" w:rsidRPr="007B1925" w:rsidRDefault="003F2026"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109 fojas</w:t>
            </w:r>
            <w:r w:rsidR="004C508C" w:rsidRPr="007B1925">
              <w:rPr>
                <w:rFonts w:ascii="Arial Narrow" w:eastAsia="Times New Roman" w:hAnsi="Arial Narrow" w:cs="Arial"/>
                <w:sz w:val="20"/>
                <w:szCs w:val="20"/>
                <w:lang w:val="es-ES" w:eastAsia="es-ES"/>
              </w:rPr>
              <w:t xml:space="preserve"> – 1 tomo</w:t>
            </w:r>
          </w:p>
        </w:tc>
        <w:tc>
          <w:tcPr>
            <w:tcW w:w="4008" w:type="dxa"/>
            <w:vAlign w:val="center"/>
          </w:tcPr>
          <w:p w14:paraId="132DD9FD" w14:textId="185EAB30" w:rsidR="004841C5" w:rsidRPr="007B1925" w:rsidRDefault="003F2026"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del expediente se verifica que vuestro despacho no emitió pronunciamiento alguno respecto al escrito presentado </w:t>
            </w:r>
            <w:r w:rsidR="00C459B4" w:rsidRPr="007B1925">
              <w:rPr>
                <w:rFonts w:ascii="Arial Narrow" w:eastAsia="Times New Roman" w:hAnsi="Arial Narrow" w:cs="Arial"/>
                <w:sz w:val="20"/>
                <w:szCs w:val="20"/>
                <w:lang w:val="es-ES" w:eastAsia="es-ES"/>
              </w:rPr>
              <w:t xml:space="preserve">el 27 de enero de 2025 </w:t>
            </w:r>
            <w:r w:rsidRPr="007B1925">
              <w:rPr>
                <w:rFonts w:ascii="Arial Narrow" w:eastAsia="Times New Roman" w:hAnsi="Arial Narrow" w:cs="Arial"/>
                <w:sz w:val="20"/>
                <w:szCs w:val="20"/>
                <w:lang w:val="es-ES" w:eastAsia="es-ES"/>
              </w:rPr>
              <w:t xml:space="preserve">por </w:t>
            </w:r>
            <w:r w:rsidR="00C459B4" w:rsidRPr="007B1925">
              <w:rPr>
                <w:rFonts w:ascii="Arial Narrow" w:eastAsia="Times New Roman" w:hAnsi="Arial Narrow" w:cs="Arial"/>
                <w:sz w:val="20"/>
                <w:szCs w:val="20"/>
                <w:lang w:val="es-ES" w:eastAsia="es-ES"/>
              </w:rPr>
              <w:t xml:space="preserve">parte de la </w:t>
            </w:r>
            <w:r w:rsidRPr="007B1925">
              <w:rPr>
                <w:rFonts w:ascii="Arial Narrow" w:eastAsia="Times New Roman" w:hAnsi="Arial Narrow" w:cs="Arial"/>
                <w:sz w:val="20"/>
                <w:szCs w:val="20"/>
                <w:lang w:val="es-ES" w:eastAsia="es-ES"/>
              </w:rPr>
              <w:t xml:space="preserve">Junta de Propietarios del Edificio 28 de julio. </w:t>
            </w:r>
          </w:p>
        </w:tc>
      </w:tr>
      <w:tr w:rsidR="00864508" w:rsidRPr="007B1925" w14:paraId="29C98318" w14:textId="77777777" w:rsidTr="00F47222">
        <w:trPr>
          <w:trHeight w:val="294"/>
        </w:trPr>
        <w:tc>
          <w:tcPr>
            <w:tcW w:w="2346" w:type="dxa"/>
            <w:vAlign w:val="center"/>
          </w:tcPr>
          <w:p w14:paraId="39402D5D" w14:textId="77777777" w:rsidR="00864508" w:rsidRPr="007B1925" w:rsidRDefault="0081709E"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3172-2024/PS2</w:t>
            </w:r>
          </w:p>
          <w:p w14:paraId="1D7CAB72" w14:textId="1120F5A5" w:rsidR="0081709E" w:rsidRPr="007B1925" w:rsidRDefault="0081709E"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(0164-2025/CC1-APELACIÓN)</w:t>
            </w:r>
          </w:p>
        </w:tc>
        <w:tc>
          <w:tcPr>
            <w:tcW w:w="2140" w:type="dxa"/>
            <w:shd w:val="clear" w:color="auto" w:fill="auto"/>
            <w:vAlign w:val="center"/>
          </w:tcPr>
          <w:p w14:paraId="52CA032A" w14:textId="6C863F8D" w:rsidR="00864508" w:rsidRPr="007B1925" w:rsidRDefault="0081709E"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139 fojas – 1 tomo</w:t>
            </w:r>
          </w:p>
        </w:tc>
        <w:tc>
          <w:tcPr>
            <w:tcW w:w="4008" w:type="dxa"/>
            <w:vAlign w:val="center"/>
          </w:tcPr>
          <w:p w14:paraId="2AE8386D" w14:textId="605513E6" w:rsidR="00864508" w:rsidRPr="007B1925" w:rsidRDefault="00864508"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De la revisión del expediente se advierte que en el sétimo punto resolutivo de la Resolución N° 1 del 2 de diciembre de 2024 se consignó que se agregaría el escrito del 1 de febrero de 2024 presentado por Banco Internacional del Perú – Interbank mediante el cual dejó sin efecto su casilla electrónica N° 102421</w:t>
            </w:r>
            <w:r w:rsidR="0081709E" w:rsidRPr="007B1925">
              <w:rPr>
                <w:rFonts w:ascii="Arial Narrow" w:eastAsia="Times New Roman" w:hAnsi="Arial Narrow" w:cs="Arial"/>
                <w:sz w:val="20"/>
                <w:szCs w:val="20"/>
                <w:lang w:val="es-ES" w:eastAsia="es-ES"/>
              </w:rPr>
              <w:t xml:space="preserve"> y autorizó la notificación al correo electrónico </w:t>
            </w:r>
            <w:hyperlink r:id="rId10" w:history="1">
              <w:r w:rsidR="0081709E" w:rsidRPr="007B1925">
                <w:rPr>
                  <w:rStyle w:val="Hipervnculo"/>
                  <w:rFonts w:ascii="Arial Narrow" w:eastAsia="Times New Roman" w:hAnsi="Arial Narrow" w:cs="Arial"/>
                  <w:sz w:val="20"/>
                  <w:szCs w:val="20"/>
                  <w:lang w:val="es-ES" w:eastAsia="es-ES"/>
                </w:rPr>
                <w:t>interbankindecopi@intercorp.com.pe</w:t>
              </w:r>
            </w:hyperlink>
            <w:r w:rsidR="0081709E" w:rsidRPr="007B1925">
              <w:rPr>
                <w:rFonts w:ascii="Arial Narrow" w:eastAsia="Times New Roman" w:hAnsi="Arial Narrow" w:cs="Arial"/>
                <w:sz w:val="20"/>
                <w:szCs w:val="20"/>
                <w:lang w:val="es-ES" w:eastAsia="es-ES"/>
              </w:rPr>
              <w:t xml:space="preserve">. </w:t>
            </w:r>
          </w:p>
        </w:tc>
      </w:tr>
      <w:tr w:rsidR="000437FA" w:rsidRPr="007B1925" w14:paraId="07CA2C4C" w14:textId="77777777" w:rsidTr="00F47222">
        <w:trPr>
          <w:trHeight w:val="294"/>
        </w:trPr>
        <w:tc>
          <w:tcPr>
            <w:tcW w:w="2346" w:type="dxa"/>
            <w:vAlign w:val="center"/>
          </w:tcPr>
          <w:p w14:paraId="01345605" w14:textId="56F3227D" w:rsidR="00CF2F41" w:rsidRPr="007B1925" w:rsidRDefault="00CF2F4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3048-2024/PS2</w:t>
            </w:r>
          </w:p>
          <w:p w14:paraId="0250DD10" w14:textId="712146A5" w:rsidR="000437FA" w:rsidRPr="007B1925" w:rsidRDefault="00CF2F41" w:rsidP="007B1925">
            <w:pPr>
              <w:spacing w:after="0" w:line="240" w:lineRule="auto"/>
              <w:jc w:val="center"/>
              <w:rPr>
                <w:rFonts w:ascii="Arial Narrow" w:hAnsi="Arial Narrow"/>
                <w:sz w:val="20"/>
                <w:szCs w:val="20"/>
              </w:rPr>
            </w:pPr>
            <w:r w:rsidRPr="007B1925">
              <w:rPr>
                <w:rFonts w:ascii="Arial Narrow" w:eastAsia="Times New Roman" w:hAnsi="Arial Narrow" w:cs="Arial"/>
                <w:sz w:val="20"/>
                <w:szCs w:val="20"/>
                <w:lang w:val="es-ES" w:eastAsia="es-ES"/>
              </w:rPr>
              <w:t>(0179-2025/CC1-APELACIÓN)</w:t>
            </w:r>
          </w:p>
        </w:tc>
        <w:tc>
          <w:tcPr>
            <w:tcW w:w="2140" w:type="dxa"/>
            <w:shd w:val="clear" w:color="auto" w:fill="auto"/>
            <w:vAlign w:val="center"/>
          </w:tcPr>
          <w:p w14:paraId="733D504D" w14:textId="556B898E" w:rsidR="000437FA" w:rsidRPr="007B1925" w:rsidRDefault="00CF2F41" w:rsidP="007B1925">
            <w:pPr>
              <w:spacing w:after="0" w:line="240" w:lineRule="auto"/>
              <w:jc w:val="center"/>
              <w:rPr>
                <w:rFonts w:ascii="Arial Narrow" w:eastAsia="Times New Roman" w:hAnsi="Arial Narrow" w:cs="Arial"/>
                <w:sz w:val="20"/>
                <w:szCs w:val="20"/>
                <w:lang w:val="es-ES" w:eastAsia="es-ES"/>
              </w:rPr>
            </w:pPr>
            <w:r w:rsidRPr="007B1925">
              <w:rPr>
                <w:rFonts w:ascii="Arial Narrow" w:hAnsi="Arial Narrow"/>
                <w:sz w:val="20"/>
                <w:szCs w:val="20"/>
              </w:rPr>
              <w:t>149 fojas – 1 tomo</w:t>
            </w:r>
          </w:p>
        </w:tc>
        <w:tc>
          <w:tcPr>
            <w:tcW w:w="4008" w:type="dxa"/>
            <w:vAlign w:val="center"/>
          </w:tcPr>
          <w:p w14:paraId="123EA199" w14:textId="2CBE2800" w:rsidR="000437FA" w:rsidRPr="007B1925" w:rsidRDefault="000437FA"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del expediente se observa que vuestro despacho </w:t>
            </w:r>
            <w:r w:rsidR="00CF2F41" w:rsidRPr="007B1925">
              <w:rPr>
                <w:rFonts w:ascii="Arial Narrow" w:eastAsia="Times New Roman" w:hAnsi="Arial Narrow" w:cs="Arial"/>
                <w:sz w:val="20"/>
                <w:szCs w:val="20"/>
                <w:lang w:val="es-ES" w:eastAsia="es-ES"/>
              </w:rPr>
              <w:t xml:space="preserve">notificó </w:t>
            </w:r>
            <w:r w:rsidRPr="007B1925">
              <w:rPr>
                <w:rFonts w:ascii="Arial Narrow" w:eastAsia="Times New Roman" w:hAnsi="Arial Narrow" w:cs="Arial"/>
                <w:sz w:val="20"/>
                <w:szCs w:val="20"/>
                <w:lang w:val="es-ES" w:eastAsia="es-ES"/>
              </w:rPr>
              <w:t>la Resolución N° 0187-2025/PS2 y Resolución N° 6 del 27 de febrero de 2025 en fechas distintas a la parte denunciante</w:t>
            </w:r>
            <w:r w:rsidR="00CF2F41" w:rsidRPr="007B1925">
              <w:rPr>
                <w:rFonts w:ascii="Arial Narrow" w:eastAsia="Times New Roman" w:hAnsi="Arial Narrow" w:cs="Arial"/>
                <w:sz w:val="20"/>
                <w:szCs w:val="20"/>
                <w:lang w:val="es-ES" w:eastAsia="es-ES"/>
              </w:rPr>
              <w:t xml:space="preserve"> </w:t>
            </w:r>
            <w:r w:rsidRPr="007B1925">
              <w:rPr>
                <w:rFonts w:ascii="Arial Narrow" w:eastAsia="Times New Roman" w:hAnsi="Arial Narrow" w:cs="Arial"/>
                <w:sz w:val="20"/>
                <w:szCs w:val="20"/>
                <w:lang w:val="es-ES" w:eastAsia="es-ES"/>
              </w:rPr>
              <w:t xml:space="preserve">al correo electrónico taniaq.68@gmail.com y domicilio físico “Calle Salaverry 250 DPTO 503B (ENTRE CALLE TACNA Y AV. PETIT THPUARS), LIMA, LIMA, MIRAFLORES”. Sin </w:t>
            </w:r>
            <w:r w:rsidRPr="007B1925">
              <w:rPr>
                <w:rFonts w:ascii="Arial Narrow" w:eastAsia="Times New Roman" w:hAnsi="Arial Narrow" w:cs="Arial"/>
                <w:sz w:val="20"/>
                <w:szCs w:val="20"/>
                <w:lang w:val="es-ES" w:eastAsia="es-ES"/>
              </w:rPr>
              <w:lastRenderedPageBreak/>
              <w:t>embargo, no se observa alguna razón de jefatura o documento que sustente los motivos por los cuales notificó a la señora Tania Amparo Quintana Rentería en fechas distintas.</w:t>
            </w:r>
          </w:p>
        </w:tc>
      </w:tr>
      <w:tr w:rsidR="007E3A30" w:rsidRPr="007B1925" w14:paraId="149CC769" w14:textId="77777777" w:rsidTr="00F47222">
        <w:trPr>
          <w:trHeight w:val="294"/>
        </w:trPr>
        <w:tc>
          <w:tcPr>
            <w:tcW w:w="2346" w:type="dxa"/>
            <w:vAlign w:val="center"/>
          </w:tcPr>
          <w:p w14:paraId="6E2AFEFC" w14:textId="77777777" w:rsidR="007E3A30" w:rsidRPr="007B1925" w:rsidRDefault="007E3A30"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lastRenderedPageBreak/>
              <w:t>3156-2024/PS2</w:t>
            </w:r>
          </w:p>
          <w:p w14:paraId="0B1290DB" w14:textId="32CD6B8E" w:rsidR="007E3A30" w:rsidRPr="007B1925" w:rsidRDefault="007E3A30"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(0182-2025/CC1-APELACIÓN)</w:t>
            </w:r>
          </w:p>
        </w:tc>
        <w:tc>
          <w:tcPr>
            <w:tcW w:w="2140" w:type="dxa"/>
            <w:shd w:val="clear" w:color="auto" w:fill="auto"/>
            <w:vAlign w:val="center"/>
          </w:tcPr>
          <w:p w14:paraId="624BD149" w14:textId="36D7C8D7" w:rsidR="007E3A30" w:rsidRPr="007B1925" w:rsidRDefault="007E3A30"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188 fojas – 1 tomo</w:t>
            </w:r>
          </w:p>
        </w:tc>
        <w:tc>
          <w:tcPr>
            <w:tcW w:w="4008" w:type="dxa"/>
            <w:vAlign w:val="center"/>
          </w:tcPr>
          <w:p w14:paraId="11A8D269" w14:textId="0F2837F2" w:rsidR="007E3A30" w:rsidRPr="007B1925" w:rsidRDefault="007E3A30"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del expediente se verifica que no se encuentra anexada la cédula y cargo de notificación de la Resolución N° 1 del 26 de noviembre de 2024 dirigida a Scotiabank Perú S.A.A. a la dirección avenida Dionisio Derteano N° 102, distrito de San Isidro, provincia y departamento de Lima. </w:t>
            </w:r>
          </w:p>
        </w:tc>
      </w:tr>
      <w:tr w:rsidR="00AE4DC1" w:rsidRPr="007B1925" w14:paraId="49DE431C" w14:textId="77777777" w:rsidTr="00F47222">
        <w:trPr>
          <w:trHeight w:val="294"/>
        </w:trPr>
        <w:tc>
          <w:tcPr>
            <w:tcW w:w="2346" w:type="dxa"/>
            <w:vAlign w:val="center"/>
          </w:tcPr>
          <w:p w14:paraId="428A9B10" w14:textId="77777777"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0121-2025/PS2</w:t>
            </w:r>
          </w:p>
          <w:p w14:paraId="7CD5521D" w14:textId="5A6B9026"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(0137-2025/CC1-APELACIÓN)</w:t>
            </w:r>
          </w:p>
        </w:tc>
        <w:tc>
          <w:tcPr>
            <w:tcW w:w="2140" w:type="dxa"/>
            <w:shd w:val="clear" w:color="auto" w:fill="auto"/>
            <w:vAlign w:val="center"/>
          </w:tcPr>
          <w:p w14:paraId="1EBC2630" w14:textId="156C8C8D" w:rsidR="00AE4DC1" w:rsidRPr="007B1925" w:rsidRDefault="001D1AA5"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121 páginas en formato PDF</w:t>
            </w:r>
          </w:p>
        </w:tc>
        <w:tc>
          <w:tcPr>
            <w:tcW w:w="4008" w:type="dxa"/>
            <w:vAlign w:val="center"/>
          </w:tcPr>
          <w:p w14:paraId="4CD3C01F" w14:textId="77777777" w:rsidR="00187747" w:rsidRPr="007B1925" w:rsidRDefault="00187747"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Acorde al </w:t>
            </w:r>
            <w:r w:rsidRPr="007B1925">
              <w:rPr>
                <w:rFonts w:ascii="Arial Narrow" w:hAnsi="Arial Narrow" w:cs="Arial"/>
                <w:color w:val="000000"/>
                <w:sz w:val="20"/>
                <w:szCs w:val="20"/>
                <w14:ligatures w14:val="standardContextual"/>
              </w:rPr>
              <w:t xml:space="preserve">Decreto Supremo N°029-2021-PCM, Reglamento del D. Legislativo N°1412, que aprueba la Ley de Gobierno Digital y lo previsto en la Sexta Consideración Complementaria establecida en la Guía para la tramitación del Expediente Electrónico del Indecopi, corresponde incluir el </w:t>
            </w:r>
            <w:r w:rsidRPr="007B1925">
              <w:rPr>
                <w:rFonts w:ascii="Arial Narrow" w:hAnsi="Arial Narrow" w:cs="Arial"/>
                <w:color w:val="000000"/>
                <w:sz w:val="20"/>
                <w:szCs w:val="20"/>
                <w:u w:val="single"/>
                <w14:ligatures w14:val="standardContextual"/>
              </w:rPr>
              <w:t>índice digital</w:t>
            </w:r>
            <w:r w:rsidRPr="007B1925">
              <w:rPr>
                <w:rFonts w:ascii="Arial Narrow" w:hAnsi="Arial Narrow" w:cs="Arial"/>
                <w:color w:val="000000"/>
                <w:sz w:val="20"/>
                <w:szCs w:val="20"/>
                <w14:ligatures w14:val="standardContextual"/>
              </w:rPr>
              <w:t xml:space="preserve"> que contenga la relación y datos de </w:t>
            </w:r>
            <w:r w:rsidRPr="007B1925">
              <w:rPr>
                <w:rFonts w:ascii="Arial Narrow" w:hAnsi="Arial Narrow" w:cs="Arial"/>
                <w:color w:val="000000"/>
                <w:sz w:val="20"/>
                <w:szCs w:val="20"/>
                <w:u w:val="single"/>
                <w14:ligatures w14:val="standardContextual"/>
              </w:rPr>
              <w:t>todos los documentos que integren el expediente electrónico</w:t>
            </w:r>
            <w:r w:rsidRPr="007B1925">
              <w:rPr>
                <w:rFonts w:ascii="Arial Narrow" w:hAnsi="Arial Narrow" w:cs="Arial"/>
                <w:color w:val="000000"/>
                <w:sz w:val="20"/>
                <w:szCs w:val="20"/>
                <w14:ligatures w14:val="standardContextual"/>
              </w:rPr>
              <w:t>.</w:t>
            </w:r>
          </w:p>
          <w:p w14:paraId="4B54C0FE" w14:textId="77777777" w:rsidR="00AE4DC1" w:rsidRPr="007B1925" w:rsidRDefault="00AE4DC1" w:rsidP="007B1925">
            <w:pPr>
              <w:spacing w:after="0" w:line="240" w:lineRule="auto"/>
              <w:jc w:val="both"/>
              <w:rPr>
                <w:rFonts w:ascii="Arial Narrow" w:eastAsia="Times New Roman" w:hAnsi="Arial Narrow" w:cs="Arial"/>
                <w:sz w:val="20"/>
                <w:szCs w:val="20"/>
                <w:lang w:val="es-ES" w:eastAsia="es-ES"/>
              </w:rPr>
            </w:pPr>
          </w:p>
          <w:p w14:paraId="3311B876" w14:textId="3D7B2B33" w:rsidR="00AE4DC1" w:rsidRPr="007B1925" w:rsidRDefault="00AE4DC1"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del expediente se observa que vuestro despacho </w:t>
            </w:r>
            <w:r w:rsidR="00CF2F41" w:rsidRPr="007B1925">
              <w:rPr>
                <w:rFonts w:ascii="Arial Narrow" w:eastAsia="Times New Roman" w:hAnsi="Arial Narrow" w:cs="Arial"/>
                <w:sz w:val="20"/>
                <w:szCs w:val="20"/>
                <w:u w:val="single"/>
                <w:lang w:val="es-ES" w:eastAsia="es-ES"/>
              </w:rPr>
              <w:t>notificó en fechas distintas</w:t>
            </w:r>
            <w:r w:rsidRPr="007B1925">
              <w:rPr>
                <w:rFonts w:ascii="Arial Narrow" w:eastAsia="Times New Roman" w:hAnsi="Arial Narrow" w:cs="Arial"/>
                <w:sz w:val="20"/>
                <w:szCs w:val="20"/>
                <w:lang w:val="es-ES" w:eastAsia="es-ES"/>
              </w:rPr>
              <w:t xml:space="preserve"> la Resolución N° 1 del 31 de enero de 2025</w:t>
            </w:r>
            <w:r w:rsidR="00CF2F41" w:rsidRPr="007B1925">
              <w:rPr>
                <w:rFonts w:ascii="Arial Narrow" w:eastAsia="Times New Roman" w:hAnsi="Arial Narrow" w:cs="Arial"/>
                <w:sz w:val="20"/>
                <w:szCs w:val="20"/>
                <w:lang w:val="es-ES" w:eastAsia="es-ES"/>
              </w:rPr>
              <w:t xml:space="preserve"> </w:t>
            </w:r>
            <w:r w:rsidRPr="007B1925">
              <w:rPr>
                <w:rFonts w:ascii="Arial Narrow" w:eastAsia="Times New Roman" w:hAnsi="Arial Narrow" w:cs="Arial"/>
                <w:sz w:val="20"/>
                <w:szCs w:val="20"/>
                <w:lang w:val="es-ES" w:eastAsia="es-ES"/>
              </w:rPr>
              <w:t>a la parte denunciante</w:t>
            </w:r>
            <w:r w:rsidR="00CF2F41" w:rsidRPr="007B1925">
              <w:rPr>
                <w:rFonts w:ascii="Arial Narrow" w:eastAsia="Times New Roman" w:hAnsi="Arial Narrow" w:cs="Arial"/>
                <w:sz w:val="20"/>
                <w:szCs w:val="20"/>
                <w:lang w:val="es-ES" w:eastAsia="es-ES"/>
              </w:rPr>
              <w:t xml:space="preserve"> </w:t>
            </w:r>
            <w:r w:rsidRPr="007B1925">
              <w:rPr>
                <w:rFonts w:ascii="Arial Narrow" w:eastAsia="Times New Roman" w:hAnsi="Arial Narrow" w:cs="Arial"/>
                <w:sz w:val="20"/>
                <w:szCs w:val="20"/>
                <w:lang w:val="es-ES" w:eastAsia="es-ES"/>
              </w:rPr>
              <w:t>al correo electrónico y domicilio físico. Sin embargo, no se observa alguna razón de jefatura o documento que sustente los motivos por los cuales notificó a Metales y Aleaciones de Cobre S.A.C. en fechas distintas.</w:t>
            </w:r>
          </w:p>
        </w:tc>
      </w:tr>
      <w:tr w:rsidR="00AE4DC1" w:rsidRPr="007B1925" w14:paraId="1C97D55E" w14:textId="77777777" w:rsidTr="00F47222">
        <w:trPr>
          <w:trHeight w:val="294"/>
        </w:trPr>
        <w:tc>
          <w:tcPr>
            <w:tcW w:w="2346" w:type="dxa"/>
            <w:vAlign w:val="center"/>
          </w:tcPr>
          <w:p w14:paraId="02774DA2" w14:textId="77777777"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3509-2024/PS2</w:t>
            </w:r>
          </w:p>
          <w:p w14:paraId="16C38675" w14:textId="35E9F9D9"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(0108-2025/CC1-APELACIÓN)</w:t>
            </w:r>
          </w:p>
        </w:tc>
        <w:tc>
          <w:tcPr>
            <w:tcW w:w="2140" w:type="dxa"/>
            <w:shd w:val="clear" w:color="auto" w:fill="auto"/>
            <w:vAlign w:val="center"/>
          </w:tcPr>
          <w:p w14:paraId="660A004E" w14:textId="2E339172" w:rsidR="00AE4DC1" w:rsidRPr="007B1925" w:rsidRDefault="00FB3908"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4</w:t>
            </w:r>
            <w:r w:rsidR="00086C3A" w:rsidRPr="007B1925">
              <w:rPr>
                <w:rFonts w:ascii="Arial Narrow" w:eastAsia="Times New Roman" w:hAnsi="Arial Narrow" w:cs="Arial"/>
                <w:sz w:val="20"/>
                <w:szCs w:val="20"/>
                <w:lang w:val="es-ES" w:eastAsia="es-ES"/>
              </w:rPr>
              <w:t>8</w:t>
            </w:r>
            <w:r w:rsidRPr="007B1925">
              <w:rPr>
                <w:rFonts w:ascii="Arial Narrow" w:eastAsia="Times New Roman" w:hAnsi="Arial Narrow" w:cs="Arial"/>
                <w:sz w:val="20"/>
                <w:szCs w:val="20"/>
                <w:lang w:val="es-ES" w:eastAsia="es-ES"/>
              </w:rPr>
              <w:t xml:space="preserve"> páginas en formato PDF</w:t>
            </w:r>
          </w:p>
        </w:tc>
        <w:tc>
          <w:tcPr>
            <w:tcW w:w="4008" w:type="dxa"/>
            <w:vAlign w:val="center"/>
          </w:tcPr>
          <w:p w14:paraId="28BAAD51" w14:textId="6DD62EF1" w:rsidR="00AE4DC1" w:rsidRPr="007B1925" w:rsidRDefault="00187747"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Acorde al </w:t>
            </w:r>
            <w:r w:rsidRPr="007B1925">
              <w:rPr>
                <w:rFonts w:ascii="Arial Narrow" w:hAnsi="Arial Narrow" w:cs="Arial"/>
                <w:color w:val="000000"/>
                <w:sz w:val="20"/>
                <w:szCs w:val="20"/>
                <w14:ligatures w14:val="standardContextual"/>
              </w:rPr>
              <w:t xml:space="preserve">Decreto Supremo N°029-2021-PCM, Reglamento del D. Legislativo N°1412, que aprueba la Ley de Gobierno Digital y lo previsto en la Sexta Consideración Complementaria establecida en la Guía para la tramitación del Expediente Electrónico del Indecopi, corresponde incluir el </w:t>
            </w:r>
            <w:r w:rsidRPr="007B1925">
              <w:rPr>
                <w:rFonts w:ascii="Arial Narrow" w:hAnsi="Arial Narrow" w:cs="Arial"/>
                <w:color w:val="000000"/>
                <w:sz w:val="20"/>
                <w:szCs w:val="20"/>
                <w:u w:val="single"/>
                <w14:ligatures w14:val="standardContextual"/>
              </w:rPr>
              <w:t>índice digital</w:t>
            </w:r>
            <w:r w:rsidRPr="007B1925">
              <w:rPr>
                <w:rFonts w:ascii="Arial Narrow" w:hAnsi="Arial Narrow" w:cs="Arial"/>
                <w:color w:val="000000"/>
                <w:sz w:val="20"/>
                <w:szCs w:val="20"/>
                <w14:ligatures w14:val="standardContextual"/>
              </w:rPr>
              <w:t xml:space="preserve"> que contenga la relación y datos de </w:t>
            </w:r>
            <w:r w:rsidRPr="007B1925">
              <w:rPr>
                <w:rFonts w:ascii="Arial Narrow" w:hAnsi="Arial Narrow" w:cs="Arial"/>
                <w:color w:val="000000"/>
                <w:sz w:val="20"/>
                <w:szCs w:val="20"/>
                <w:u w:val="single"/>
                <w14:ligatures w14:val="standardContextual"/>
              </w:rPr>
              <w:t>todos los documentos que integren el expediente electrónico</w:t>
            </w:r>
            <w:r w:rsidRPr="007B1925">
              <w:rPr>
                <w:rFonts w:ascii="Arial Narrow" w:hAnsi="Arial Narrow" w:cs="Arial"/>
                <w:color w:val="000000"/>
                <w:sz w:val="20"/>
                <w:szCs w:val="20"/>
                <w14:ligatures w14:val="standardContextual"/>
              </w:rPr>
              <w:t>.</w:t>
            </w:r>
          </w:p>
        </w:tc>
      </w:tr>
      <w:tr w:rsidR="00AE4DC1" w:rsidRPr="007B1925" w14:paraId="0EC7A1E9" w14:textId="77777777" w:rsidTr="00F47222">
        <w:trPr>
          <w:trHeight w:val="294"/>
        </w:trPr>
        <w:tc>
          <w:tcPr>
            <w:tcW w:w="2346" w:type="dxa"/>
            <w:vAlign w:val="center"/>
          </w:tcPr>
          <w:p w14:paraId="0CC3B152" w14:textId="77777777"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3386-2024/PS2</w:t>
            </w:r>
          </w:p>
          <w:p w14:paraId="0A757FCA" w14:textId="4A765641"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(0109-2025/CC1-APELACIÓN)</w:t>
            </w:r>
          </w:p>
        </w:tc>
        <w:tc>
          <w:tcPr>
            <w:tcW w:w="2140" w:type="dxa"/>
            <w:shd w:val="clear" w:color="auto" w:fill="auto"/>
            <w:vAlign w:val="center"/>
          </w:tcPr>
          <w:p w14:paraId="58B41F14" w14:textId="537A3DB4" w:rsidR="00AE4DC1" w:rsidRPr="007B1925" w:rsidRDefault="008B65F8"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89 páginas en formato PDF</w:t>
            </w:r>
          </w:p>
        </w:tc>
        <w:tc>
          <w:tcPr>
            <w:tcW w:w="4008" w:type="dxa"/>
            <w:vAlign w:val="center"/>
          </w:tcPr>
          <w:p w14:paraId="11193309" w14:textId="7E1A5AB5" w:rsidR="00AE4DC1" w:rsidRPr="007B1925" w:rsidRDefault="00187747"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Acorde al </w:t>
            </w:r>
            <w:r w:rsidRPr="007B1925">
              <w:rPr>
                <w:rFonts w:ascii="Arial Narrow" w:hAnsi="Arial Narrow" w:cs="Arial"/>
                <w:color w:val="000000"/>
                <w:sz w:val="20"/>
                <w:szCs w:val="20"/>
                <w14:ligatures w14:val="standardContextual"/>
              </w:rPr>
              <w:t xml:space="preserve">Decreto Supremo N°029-2021-PCM, Reglamento del D. Legislativo N°1412, que aprueba la Ley de Gobierno Digital y lo previsto en la Sexta Consideración Complementaria establecida en la Guía para la tramitación del Expediente Electrónico del Indecopi, corresponde incluir el </w:t>
            </w:r>
            <w:r w:rsidRPr="007B1925">
              <w:rPr>
                <w:rFonts w:ascii="Arial Narrow" w:hAnsi="Arial Narrow" w:cs="Arial"/>
                <w:color w:val="000000"/>
                <w:sz w:val="20"/>
                <w:szCs w:val="20"/>
                <w:u w:val="single"/>
                <w14:ligatures w14:val="standardContextual"/>
              </w:rPr>
              <w:t>índice digital</w:t>
            </w:r>
            <w:r w:rsidRPr="007B1925">
              <w:rPr>
                <w:rFonts w:ascii="Arial Narrow" w:hAnsi="Arial Narrow" w:cs="Arial"/>
                <w:color w:val="000000"/>
                <w:sz w:val="20"/>
                <w:szCs w:val="20"/>
                <w14:ligatures w14:val="standardContextual"/>
              </w:rPr>
              <w:t xml:space="preserve"> que contenga la relación y datos de </w:t>
            </w:r>
            <w:r w:rsidRPr="007B1925">
              <w:rPr>
                <w:rFonts w:ascii="Arial Narrow" w:hAnsi="Arial Narrow" w:cs="Arial"/>
                <w:color w:val="000000"/>
                <w:sz w:val="20"/>
                <w:szCs w:val="20"/>
                <w:u w:val="single"/>
                <w14:ligatures w14:val="standardContextual"/>
              </w:rPr>
              <w:t>todos los documentos que integren el expediente electrónico</w:t>
            </w:r>
            <w:r w:rsidRPr="007B1925">
              <w:rPr>
                <w:rFonts w:ascii="Arial Narrow" w:hAnsi="Arial Narrow" w:cs="Arial"/>
                <w:color w:val="000000"/>
                <w:sz w:val="20"/>
                <w:szCs w:val="20"/>
                <w14:ligatures w14:val="standardContextual"/>
              </w:rPr>
              <w:t>.</w:t>
            </w:r>
          </w:p>
        </w:tc>
      </w:tr>
      <w:tr w:rsidR="00AE4DC1" w:rsidRPr="007B1925" w14:paraId="07F9E7B2" w14:textId="77777777" w:rsidTr="00F47222">
        <w:trPr>
          <w:trHeight w:val="294"/>
        </w:trPr>
        <w:tc>
          <w:tcPr>
            <w:tcW w:w="2346" w:type="dxa"/>
            <w:vAlign w:val="center"/>
          </w:tcPr>
          <w:p w14:paraId="4A473EC5" w14:textId="77777777"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0436-2025/PS2</w:t>
            </w:r>
          </w:p>
          <w:p w14:paraId="21D4C760" w14:textId="3C9451B6"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w:t>
            </w:r>
            <w:r w:rsidR="008F72B6" w:rsidRPr="007B1925">
              <w:rPr>
                <w:rFonts w:ascii="Arial Narrow" w:eastAsia="Times New Roman" w:hAnsi="Arial Narrow" w:cs="Arial"/>
                <w:sz w:val="20"/>
                <w:szCs w:val="20"/>
                <w:lang w:val="es-ES" w:eastAsia="es-ES"/>
              </w:rPr>
              <w:t>0188-2025</w:t>
            </w:r>
            <w:r w:rsidRPr="007B1925">
              <w:rPr>
                <w:rFonts w:ascii="Arial Narrow" w:eastAsia="Times New Roman" w:hAnsi="Arial Narrow" w:cs="Arial"/>
                <w:sz w:val="20"/>
                <w:szCs w:val="20"/>
                <w:lang w:val="es-ES" w:eastAsia="es-ES"/>
              </w:rPr>
              <w:t>/CC1-APELACIÓN)</w:t>
            </w:r>
          </w:p>
        </w:tc>
        <w:tc>
          <w:tcPr>
            <w:tcW w:w="2140" w:type="dxa"/>
            <w:shd w:val="clear" w:color="auto" w:fill="auto"/>
            <w:vAlign w:val="center"/>
          </w:tcPr>
          <w:p w14:paraId="7AF16625" w14:textId="17BFF940" w:rsidR="00AE4DC1" w:rsidRPr="007B1925" w:rsidRDefault="006E798E"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41 páginas en formato PDF</w:t>
            </w:r>
          </w:p>
        </w:tc>
        <w:tc>
          <w:tcPr>
            <w:tcW w:w="4008" w:type="dxa"/>
            <w:vAlign w:val="center"/>
          </w:tcPr>
          <w:p w14:paraId="273DD47E" w14:textId="1B952921" w:rsidR="00AE4DC1" w:rsidRPr="007B1925" w:rsidRDefault="00AE4DC1"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Acorde al </w:t>
            </w:r>
            <w:r w:rsidRPr="007B1925">
              <w:rPr>
                <w:rFonts w:ascii="Arial Narrow" w:hAnsi="Arial Narrow" w:cs="Arial"/>
                <w:color w:val="000000"/>
                <w:sz w:val="20"/>
                <w:szCs w:val="20"/>
                <w14:ligatures w14:val="standardContextual"/>
              </w:rPr>
              <w:t xml:space="preserve">Decreto Supremo N°029-2021-PCM, Reglamento del D. Legislativo N°1412, que aprueba la Ley de Gobierno Digital y lo previsto en la Sexta Consideración Complementaria establecida en la Guía para la tramitación del Expediente Electrónico del Indecopi, corresponde incluir el </w:t>
            </w:r>
            <w:r w:rsidRPr="007B1925">
              <w:rPr>
                <w:rFonts w:ascii="Arial Narrow" w:hAnsi="Arial Narrow" w:cs="Arial"/>
                <w:color w:val="000000"/>
                <w:sz w:val="20"/>
                <w:szCs w:val="20"/>
                <w:u w:val="single"/>
                <w14:ligatures w14:val="standardContextual"/>
              </w:rPr>
              <w:t>índice digital</w:t>
            </w:r>
            <w:r w:rsidRPr="007B1925">
              <w:rPr>
                <w:rFonts w:ascii="Arial Narrow" w:hAnsi="Arial Narrow" w:cs="Arial"/>
                <w:color w:val="000000"/>
                <w:sz w:val="20"/>
                <w:szCs w:val="20"/>
                <w14:ligatures w14:val="standardContextual"/>
              </w:rPr>
              <w:t xml:space="preserve"> que contenga la relación y datos de</w:t>
            </w:r>
            <w:r w:rsidR="00187747" w:rsidRPr="007B1925">
              <w:rPr>
                <w:rFonts w:ascii="Arial Narrow" w:hAnsi="Arial Narrow" w:cs="Arial"/>
                <w:color w:val="000000"/>
                <w:sz w:val="20"/>
                <w:szCs w:val="20"/>
                <w14:ligatures w14:val="standardContextual"/>
              </w:rPr>
              <w:t xml:space="preserve"> </w:t>
            </w:r>
            <w:r w:rsidR="00187747" w:rsidRPr="007B1925">
              <w:rPr>
                <w:rFonts w:ascii="Arial Narrow" w:hAnsi="Arial Narrow" w:cs="Arial"/>
                <w:color w:val="000000"/>
                <w:sz w:val="20"/>
                <w:szCs w:val="20"/>
                <w:u w:val="single"/>
                <w14:ligatures w14:val="standardContextual"/>
              </w:rPr>
              <w:t>todos</w:t>
            </w:r>
            <w:r w:rsidRPr="007B1925">
              <w:rPr>
                <w:rFonts w:ascii="Arial Narrow" w:hAnsi="Arial Narrow" w:cs="Arial"/>
                <w:color w:val="000000"/>
                <w:sz w:val="20"/>
                <w:szCs w:val="20"/>
                <w:u w:val="single"/>
                <w14:ligatures w14:val="standardContextual"/>
              </w:rPr>
              <w:t xml:space="preserve"> los documentos que integren el expediente electrónico</w:t>
            </w:r>
            <w:r w:rsidRPr="007B1925">
              <w:rPr>
                <w:rFonts w:ascii="Arial Narrow" w:hAnsi="Arial Narrow" w:cs="Arial"/>
                <w:color w:val="000000"/>
                <w:sz w:val="20"/>
                <w:szCs w:val="20"/>
                <w14:ligatures w14:val="standardContextual"/>
              </w:rPr>
              <w:t>.</w:t>
            </w:r>
          </w:p>
          <w:p w14:paraId="74BB467C" w14:textId="77777777" w:rsidR="00187747" w:rsidRPr="007B1925" w:rsidRDefault="00187747" w:rsidP="007B1925">
            <w:pPr>
              <w:pStyle w:val="Prrafodelista"/>
              <w:spacing w:after="0" w:line="240" w:lineRule="auto"/>
              <w:ind w:left="223"/>
              <w:jc w:val="both"/>
              <w:rPr>
                <w:rFonts w:ascii="Arial Narrow" w:eastAsia="Times New Roman" w:hAnsi="Arial Narrow" w:cs="Arial"/>
                <w:sz w:val="20"/>
                <w:szCs w:val="20"/>
                <w:lang w:val="es-ES" w:eastAsia="es-ES"/>
              </w:rPr>
            </w:pPr>
          </w:p>
          <w:p w14:paraId="26DF4DC5" w14:textId="77777777" w:rsidR="006E798E" w:rsidRPr="007B1925" w:rsidRDefault="00187747"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De la revisión de los archivos enviados en formato PDF mediante Memorándum N° 000385-</w:t>
            </w:r>
            <w:r w:rsidRPr="007B1925">
              <w:rPr>
                <w:rFonts w:ascii="Arial Narrow" w:eastAsia="Times New Roman" w:hAnsi="Arial Narrow" w:cs="Arial"/>
                <w:sz w:val="20"/>
                <w:szCs w:val="20"/>
                <w:lang w:val="es-ES" w:eastAsia="es-ES"/>
              </w:rPr>
              <w:lastRenderedPageBreak/>
              <w:t xml:space="preserve">2025-PS2/INDECOPI del 11 de marzo de 2025 a través del Sistema de Gestión Documental se verifica que el 18 de febrero de 2025 vuestro despacho emitió una Razón de Jefatura; sin embargo, </w:t>
            </w:r>
            <w:r w:rsidR="006E798E" w:rsidRPr="007B1925">
              <w:rPr>
                <w:rFonts w:ascii="Arial Narrow" w:eastAsia="Times New Roman" w:hAnsi="Arial Narrow" w:cs="Arial"/>
                <w:sz w:val="20"/>
                <w:szCs w:val="20"/>
                <w:lang w:val="es-ES" w:eastAsia="es-ES"/>
              </w:rPr>
              <w:t xml:space="preserve">este no se encuentra registrado </w:t>
            </w:r>
            <w:r w:rsidRPr="007B1925">
              <w:rPr>
                <w:rFonts w:ascii="Arial Narrow" w:eastAsia="Times New Roman" w:hAnsi="Arial Narrow" w:cs="Arial"/>
                <w:sz w:val="20"/>
                <w:szCs w:val="20"/>
                <w:lang w:val="es-ES" w:eastAsia="es-ES"/>
              </w:rPr>
              <w:t>en el Sistema Integrado Resolutivo (SIR)</w:t>
            </w:r>
            <w:r w:rsidR="006E798E" w:rsidRPr="007B1925">
              <w:rPr>
                <w:rFonts w:ascii="Arial Narrow" w:eastAsia="Times New Roman" w:hAnsi="Arial Narrow" w:cs="Arial"/>
                <w:sz w:val="20"/>
                <w:szCs w:val="20"/>
                <w:lang w:val="es-ES" w:eastAsia="es-ES"/>
              </w:rPr>
              <w:t xml:space="preserve">. </w:t>
            </w:r>
          </w:p>
          <w:p w14:paraId="5FB73DBB" w14:textId="77777777" w:rsidR="006E798E" w:rsidRPr="007B1925" w:rsidRDefault="006E798E" w:rsidP="007B1925">
            <w:pPr>
              <w:pStyle w:val="Prrafodelista"/>
              <w:spacing w:after="0" w:line="240" w:lineRule="auto"/>
              <w:rPr>
                <w:rFonts w:ascii="Arial Narrow" w:eastAsia="Times New Roman" w:hAnsi="Arial Narrow" w:cs="Arial"/>
                <w:sz w:val="20"/>
                <w:szCs w:val="20"/>
                <w:lang w:val="es-ES" w:eastAsia="es-ES"/>
              </w:rPr>
            </w:pPr>
          </w:p>
          <w:p w14:paraId="19E88318" w14:textId="38757520" w:rsidR="00187747" w:rsidRPr="007B1925" w:rsidRDefault="006E798E" w:rsidP="007B1925">
            <w:pPr>
              <w:pStyle w:val="Prrafodelista"/>
              <w:spacing w:after="0" w:line="240" w:lineRule="auto"/>
              <w:ind w:left="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Cabe precisar que, en caso no se permita generar el seguimiento correspondiente deberá consignarse en la sección observaciones que corresponde a la Razón de Jefatura. Asimismo, en el </w:t>
            </w:r>
            <w:r w:rsidRPr="007B1925">
              <w:rPr>
                <w:rFonts w:ascii="Arial Narrow" w:eastAsia="Times New Roman" w:hAnsi="Arial Narrow" w:cs="Arial"/>
                <w:sz w:val="20"/>
                <w:szCs w:val="20"/>
                <w:u w:val="single"/>
                <w:lang w:val="es-ES" w:eastAsia="es-ES"/>
              </w:rPr>
              <w:t>índice digital</w:t>
            </w:r>
            <w:r w:rsidRPr="007B1925">
              <w:rPr>
                <w:rFonts w:ascii="Arial Narrow" w:eastAsia="Times New Roman" w:hAnsi="Arial Narrow" w:cs="Arial"/>
                <w:sz w:val="20"/>
                <w:szCs w:val="20"/>
                <w:lang w:val="es-ES" w:eastAsia="es-ES"/>
              </w:rPr>
              <w:t xml:space="preserve"> se consignará el nombre del seguimiento generado, así como la observación que se haya efectuado. </w:t>
            </w:r>
          </w:p>
        </w:tc>
      </w:tr>
      <w:tr w:rsidR="00AE4DC1" w:rsidRPr="007B1925" w14:paraId="5138C5E5" w14:textId="77777777" w:rsidTr="00F47222">
        <w:trPr>
          <w:trHeight w:val="294"/>
        </w:trPr>
        <w:tc>
          <w:tcPr>
            <w:tcW w:w="2346" w:type="dxa"/>
            <w:vAlign w:val="center"/>
          </w:tcPr>
          <w:p w14:paraId="298A76FD" w14:textId="77777777"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lastRenderedPageBreak/>
              <w:t>3554-2024/PS2</w:t>
            </w:r>
          </w:p>
          <w:p w14:paraId="6AB262A8" w14:textId="4003A1C0"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(0160-2025/CC1-APELACIÓN</w:t>
            </w:r>
          </w:p>
        </w:tc>
        <w:tc>
          <w:tcPr>
            <w:tcW w:w="2140" w:type="dxa"/>
            <w:shd w:val="clear" w:color="auto" w:fill="auto"/>
            <w:vAlign w:val="center"/>
          </w:tcPr>
          <w:p w14:paraId="587FB0AE" w14:textId="59BC4649" w:rsidR="00AE4DC1" w:rsidRPr="007B1925" w:rsidRDefault="0060247F"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665 páginas en formato PDF</w:t>
            </w:r>
          </w:p>
        </w:tc>
        <w:tc>
          <w:tcPr>
            <w:tcW w:w="4008" w:type="dxa"/>
            <w:vAlign w:val="center"/>
          </w:tcPr>
          <w:p w14:paraId="49A883D1" w14:textId="77777777" w:rsidR="00AE4DC1" w:rsidRPr="007B1925" w:rsidRDefault="00AE4DC1"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Acorde al </w:t>
            </w:r>
            <w:r w:rsidRPr="007B1925">
              <w:rPr>
                <w:rFonts w:ascii="Arial Narrow" w:hAnsi="Arial Narrow" w:cs="Arial"/>
                <w:color w:val="000000"/>
                <w:sz w:val="20"/>
                <w:szCs w:val="20"/>
                <w14:ligatures w14:val="standardContextual"/>
              </w:rPr>
              <w:t xml:space="preserve">Decreto Supremo N°029-2021-PCM, Reglamento del D. Legislativo N°1412, que aprueba la Ley de Gobierno Digital y lo previsto en la Sexta Consideración Complementaria establecida en la Guía para la tramitación del Expediente Electrónico del Indecopi, corresponde incluir el </w:t>
            </w:r>
            <w:r w:rsidRPr="007B1925">
              <w:rPr>
                <w:rFonts w:ascii="Arial Narrow" w:hAnsi="Arial Narrow" w:cs="Arial"/>
                <w:color w:val="000000"/>
                <w:sz w:val="20"/>
                <w:szCs w:val="20"/>
                <w:u w:val="single"/>
                <w14:ligatures w14:val="standardContextual"/>
              </w:rPr>
              <w:t>índice digital</w:t>
            </w:r>
            <w:r w:rsidRPr="007B1925">
              <w:rPr>
                <w:rFonts w:ascii="Arial Narrow" w:hAnsi="Arial Narrow" w:cs="Arial"/>
                <w:color w:val="000000"/>
                <w:sz w:val="20"/>
                <w:szCs w:val="20"/>
                <w14:ligatures w14:val="standardContextual"/>
              </w:rPr>
              <w:t xml:space="preserve"> que contenga la relación y datos de los documentos electrónicos que integren el expediente electrónico.</w:t>
            </w:r>
          </w:p>
          <w:p w14:paraId="408A296E" w14:textId="77777777" w:rsidR="0005071E" w:rsidRPr="007B1925" w:rsidRDefault="0005071E" w:rsidP="007B1925">
            <w:pPr>
              <w:pStyle w:val="Prrafodelista"/>
              <w:spacing w:after="0" w:line="240" w:lineRule="auto"/>
              <w:ind w:left="223"/>
              <w:jc w:val="both"/>
              <w:rPr>
                <w:rFonts w:ascii="Arial Narrow" w:eastAsia="Times New Roman" w:hAnsi="Arial Narrow" w:cs="Arial"/>
                <w:sz w:val="20"/>
                <w:szCs w:val="20"/>
                <w:lang w:val="es-ES" w:eastAsia="es-ES"/>
              </w:rPr>
            </w:pPr>
          </w:p>
          <w:p w14:paraId="60D5D844" w14:textId="117C3DB5" w:rsidR="0005071E" w:rsidRPr="007B1925" w:rsidRDefault="0005071E"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 los archivos enviados en formato PDF mediante Memorándum N° </w:t>
            </w:r>
            <w:r w:rsidRPr="007B1925">
              <w:rPr>
                <w:rFonts w:ascii="Arial Narrow" w:hAnsi="Arial Narrow"/>
                <w:sz w:val="20"/>
                <w:szCs w:val="20"/>
              </w:rPr>
              <w:t xml:space="preserve">0346-2025/PS2 del 5 de marzo de 2025 </w:t>
            </w:r>
            <w:r w:rsidRPr="007B1925">
              <w:rPr>
                <w:rFonts w:ascii="Arial Narrow" w:eastAsia="Times New Roman" w:hAnsi="Arial Narrow" w:cs="Arial"/>
                <w:sz w:val="20"/>
                <w:szCs w:val="20"/>
                <w:lang w:val="es-ES" w:eastAsia="es-ES"/>
              </w:rPr>
              <w:t xml:space="preserve">a través del Sistema de Gestión Documental se verifica que el 24 de febrero de 2025 vuestro despacho emitió una Razón de Jefatura; sin embargo, este no se encuentra registrado en el Sistema Integrado Resolutivo (SIR). </w:t>
            </w:r>
          </w:p>
          <w:p w14:paraId="06D6A5C3" w14:textId="77777777" w:rsidR="0005071E" w:rsidRPr="007B1925" w:rsidRDefault="0005071E" w:rsidP="007B1925">
            <w:pPr>
              <w:pStyle w:val="Prrafodelista"/>
              <w:spacing w:after="0" w:line="240" w:lineRule="auto"/>
              <w:rPr>
                <w:rFonts w:ascii="Arial Narrow" w:eastAsia="Times New Roman" w:hAnsi="Arial Narrow" w:cs="Arial"/>
                <w:sz w:val="20"/>
                <w:szCs w:val="20"/>
                <w:lang w:val="es-ES" w:eastAsia="es-ES"/>
              </w:rPr>
            </w:pPr>
          </w:p>
          <w:p w14:paraId="35A9E166" w14:textId="73A1E362" w:rsidR="0005071E" w:rsidRPr="007B1925" w:rsidRDefault="0005071E" w:rsidP="007B1925">
            <w:pPr>
              <w:pStyle w:val="Prrafodelista"/>
              <w:spacing w:after="0" w:line="240" w:lineRule="auto"/>
              <w:ind w:left="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Cabe precisar que, en caso no se permita generar el seguimiento correspondiente deberá consignarse en la sección observaciones que corresponde a la Razón de Jefatura. Asimismo, en el </w:t>
            </w:r>
            <w:r w:rsidRPr="007B1925">
              <w:rPr>
                <w:rFonts w:ascii="Arial Narrow" w:eastAsia="Times New Roman" w:hAnsi="Arial Narrow" w:cs="Arial"/>
                <w:sz w:val="20"/>
                <w:szCs w:val="20"/>
                <w:u w:val="single"/>
                <w:lang w:val="es-ES" w:eastAsia="es-ES"/>
              </w:rPr>
              <w:t>índice digital</w:t>
            </w:r>
            <w:r w:rsidRPr="007B1925">
              <w:rPr>
                <w:rFonts w:ascii="Arial Narrow" w:eastAsia="Times New Roman" w:hAnsi="Arial Narrow" w:cs="Arial"/>
                <w:sz w:val="20"/>
                <w:szCs w:val="20"/>
                <w:lang w:val="es-ES" w:eastAsia="es-ES"/>
              </w:rPr>
              <w:t xml:space="preserve"> se consignará el nombre del seguimiento generado, así como la observación que se haya efectuado.</w:t>
            </w:r>
          </w:p>
        </w:tc>
      </w:tr>
      <w:tr w:rsidR="00AE4DC1" w:rsidRPr="007B1925" w14:paraId="71F2D1DF" w14:textId="77777777" w:rsidTr="00F47222">
        <w:trPr>
          <w:trHeight w:val="294"/>
        </w:trPr>
        <w:tc>
          <w:tcPr>
            <w:tcW w:w="2346" w:type="dxa"/>
            <w:vAlign w:val="center"/>
          </w:tcPr>
          <w:p w14:paraId="35594CA0" w14:textId="77777777"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3527-2024/PS2</w:t>
            </w:r>
          </w:p>
          <w:p w14:paraId="3CF44E9D" w14:textId="030DFC79"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w:t>
            </w:r>
            <w:r w:rsidR="000D133F" w:rsidRPr="007B1925">
              <w:rPr>
                <w:rFonts w:ascii="Arial Narrow" w:eastAsia="Times New Roman" w:hAnsi="Arial Narrow" w:cs="Arial"/>
                <w:sz w:val="20"/>
                <w:szCs w:val="20"/>
                <w:lang w:val="es-ES" w:eastAsia="es-ES"/>
              </w:rPr>
              <w:t>0191</w:t>
            </w:r>
            <w:r w:rsidRPr="007B1925">
              <w:rPr>
                <w:rFonts w:ascii="Arial Narrow" w:eastAsia="Times New Roman" w:hAnsi="Arial Narrow" w:cs="Arial"/>
                <w:sz w:val="20"/>
                <w:szCs w:val="20"/>
                <w:lang w:val="es-ES" w:eastAsia="es-ES"/>
              </w:rPr>
              <w:t>/CC1-APELACIÓN)</w:t>
            </w:r>
          </w:p>
        </w:tc>
        <w:tc>
          <w:tcPr>
            <w:tcW w:w="2140" w:type="dxa"/>
            <w:shd w:val="clear" w:color="auto" w:fill="auto"/>
            <w:vAlign w:val="center"/>
          </w:tcPr>
          <w:p w14:paraId="0378B77A" w14:textId="3165F9AE" w:rsidR="00AE4DC1" w:rsidRPr="007B1925" w:rsidRDefault="00C46F4B"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177</w:t>
            </w:r>
            <w:r w:rsidR="008856FC" w:rsidRPr="007B1925">
              <w:rPr>
                <w:rFonts w:ascii="Arial Narrow" w:eastAsia="Times New Roman" w:hAnsi="Arial Narrow" w:cs="Arial"/>
                <w:sz w:val="20"/>
                <w:szCs w:val="20"/>
                <w:lang w:val="es-ES" w:eastAsia="es-ES"/>
              </w:rPr>
              <w:t xml:space="preserve"> páginas en formato PDF</w:t>
            </w:r>
          </w:p>
        </w:tc>
        <w:tc>
          <w:tcPr>
            <w:tcW w:w="4008" w:type="dxa"/>
            <w:vAlign w:val="center"/>
          </w:tcPr>
          <w:p w14:paraId="2C0C544C" w14:textId="29B76833" w:rsidR="000D133F" w:rsidRPr="007B1925" w:rsidRDefault="000D133F" w:rsidP="007B1925">
            <w:pPr>
              <w:pStyle w:val="Prrafodelista"/>
              <w:numPr>
                <w:ilvl w:val="0"/>
                <w:numId w:val="11"/>
              </w:numPr>
              <w:spacing w:after="0" w:line="240" w:lineRule="auto"/>
              <w:ind w:left="222" w:hanging="222"/>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del listado de actuados enviado mediante Memorándum N° </w:t>
            </w:r>
            <w:r w:rsidRPr="007B1925">
              <w:rPr>
                <w:rFonts w:ascii="Arial Narrow" w:hAnsi="Arial Narrow"/>
                <w:sz w:val="20"/>
                <w:szCs w:val="20"/>
              </w:rPr>
              <w:t xml:space="preserve">0422-2025/PS2 del 17 de marzo de 2025 </w:t>
            </w:r>
            <w:r w:rsidRPr="007B1925">
              <w:rPr>
                <w:rFonts w:ascii="Arial Narrow" w:eastAsia="Times New Roman" w:hAnsi="Arial Narrow" w:cs="Arial"/>
                <w:sz w:val="20"/>
                <w:szCs w:val="20"/>
                <w:lang w:val="es-ES" w:eastAsia="es-ES"/>
              </w:rPr>
              <w:t xml:space="preserve">se verifica que el </w:t>
            </w:r>
            <w:r w:rsidR="008856FC" w:rsidRPr="007B1925">
              <w:rPr>
                <w:rFonts w:ascii="Arial Narrow" w:eastAsia="Times New Roman" w:hAnsi="Arial Narrow" w:cs="Arial"/>
                <w:sz w:val="20"/>
                <w:szCs w:val="20"/>
                <w:lang w:val="es-ES" w:eastAsia="es-ES"/>
              </w:rPr>
              <w:t>4 y 17</w:t>
            </w:r>
            <w:r w:rsidRPr="007B1925">
              <w:rPr>
                <w:rFonts w:ascii="Arial Narrow" w:eastAsia="Times New Roman" w:hAnsi="Arial Narrow" w:cs="Arial"/>
                <w:sz w:val="20"/>
                <w:szCs w:val="20"/>
                <w:lang w:val="es-ES" w:eastAsia="es-ES"/>
              </w:rPr>
              <w:t xml:space="preserve"> de febrero de 2025 vuestro despacho emitió </w:t>
            </w:r>
            <w:r w:rsidR="008856FC" w:rsidRPr="007B1925">
              <w:rPr>
                <w:rFonts w:ascii="Arial Narrow" w:eastAsia="Times New Roman" w:hAnsi="Arial Narrow" w:cs="Arial"/>
                <w:sz w:val="20"/>
                <w:szCs w:val="20"/>
                <w:lang w:val="es-ES" w:eastAsia="es-ES"/>
              </w:rPr>
              <w:t>dos</w:t>
            </w:r>
            <w:r w:rsidRPr="007B1925">
              <w:rPr>
                <w:rFonts w:ascii="Arial Narrow" w:eastAsia="Times New Roman" w:hAnsi="Arial Narrow" w:cs="Arial"/>
                <w:sz w:val="20"/>
                <w:szCs w:val="20"/>
                <w:lang w:val="es-ES" w:eastAsia="es-ES"/>
              </w:rPr>
              <w:t xml:space="preserve"> Raz</w:t>
            </w:r>
            <w:r w:rsidR="008856FC" w:rsidRPr="007B1925">
              <w:rPr>
                <w:rFonts w:ascii="Arial Narrow" w:eastAsia="Times New Roman" w:hAnsi="Arial Narrow" w:cs="Arial"/>
                <w:sz w:val="20"/>
                <w:szCs w:val="20"/>
                <w:lang w:val="es-ES" w:eastAsia="es-ES"/>
              </w:rPr>
              <w:t>o</w:t>
            </w:r>
            <w:r w:rsidRPr="007B1925">
              <w:rPr>
                <w:rFonts w:ascii="Arial Narrow" w:eastAsia="Times New Roman" w:hAnsi="Arial Narrow" w:cs="Arial"/>
                <w:sz w:val="20"/>
                <w:szCs w:val="20"/>
                <w:lang w:val="es-ES" w:eastAsia="es-ES"/>
              </w:rPr>
              <w:t>n</w:t>
            </w:r>
            <w:r w:rsidR="008856FC" w:rsidRPr="007B1925">
              <w:rPr>
                <w:rFonts w:ascii="Arial Narrow" w:eastAsia="Times New Roman" w:hAnsi="Arial Narrow" w:cs="Arial"/>
                <w:sz w:val="20"/>
                <w:szCs w:val="20"/>
                <w:lang w:val="es-ES" w:eastAsia="es-ES"/>
              </w:rPr>
              <w:t>es</w:t>
            </w:r>
            <w:r w:rsidRPr="007B1925">
              <w:rPr>
                <w:rFonts w:ascii="Arial Narrow" w:eastAsia="Times New Roman" w:hAnsi="Arial Narrow" w:cs="Arial"/>
                <w:sz w:val="20"/>
                <w:szCs w:val="20"/>
                <w:lang w:val="es-ES" w:eastAsia="es-ES"/>
              </w:rPr>
              <w:t xml:space="preserve"> de Jefatura; sin embargo, est</w:t>
            </w:r>
            <w:r w:rsidR="008856FC" w:rsidRPr="007B1925">
              <w:rPr>
                <w:rFonts w:ascii="Arial Narrow" w:eastAsia="Times New Roman" w:hAnsi="Arial Narrow" w:cs="Arial"/>
                <w:sz w:val="20"/>
                <w:szCs w:val="20"/>
                <w:lang w:val="es-ES" w:eastAsia="es-ES"/>
              </w:rPr>
              <w:t>os</w:t>
            </w:r>
            <w:r w:rsidRPr="007B1925">
              <w:rPr>
                <w:rFonts w:ascii="Arial Narrow" w:eastAsia="Times New Roman" w:hAnsi="Arial Narrow" w:cs="Arial"/>
                <w:sz w:val="20"/>
                <w:szCs w:val="20"/>
                <w:lang w:val="es-ES" w:eastAsia="es-ES"/>
              </w:rPr>
              <w:t xml:space="preserve"> no se encuentra</w:t>
            </w:r>
            <w:r w:rsidR="008856FC" w:rsidRPr="007B1925">
              <w:rPr>
                <w:rFonts w:ascii="Arial Narrow" w:eastAsia="Times New Roman" w:hAnsi="Arial Narrow" w:cs="Arial"/>
                <w:sz w:val="20"/>
                <w:szCs w:val="20"/>
                <w:lang w:val="es-ES" w:eastAsia="es-ES"/>
              </w:rPr>
              <w:t>n</w:t>
            </w:r>
            <w:r w:rsidRPr="007B1925">
              <w:rPr>
                <w:rFonts w:ascii="Arial Narrow" w:eastAsia="Times New Roman" w:hAnsi="Arial Narrow" w:cs="Arial"/>
                <w:sz w:val="20"/>
                <w:szCs w:val="20"/>
                <w:lang w:val="es-ES" w:eastAsia="es-ES"/>
              </w:rPr>
              <w:t xml:space="preserve"> registrado en el Sistema Integrado Resolutivo (SIR). </w:t>
            </w:r>
          </w:p>
          <w:p w14:paraId="700AC198" w14:textId="77777777" w:rsidR="000D133F" w:rsidRPr="007B1925" w:rsidRDefault="000D133F" w:rsidP="007B1925">
            <w:pPr>
              <w:pStyle w:val="Prrafodelista"/>
              <w:spacing w:after="0" w:line="240" w:lineRule="auto"/>
              <w:rPr>
                <w:rFonts w:ascii="Arial Narrow" w:eastAsia="Times New Roman" w:hAnsi="Arial Narrow" w:cs="Arial"/>
                <w:sz w:val="20"/>
                <w:szCs w:val="20"/>
                <w:lang w:val="es-ES" w:eastAsia="es-ES"/>
              </w:rPr>
            </w:pPr>
          </w:p>
          <w:p w14:paraId="49238003" w14:textId="67B1EA30" w:rsidR="000D133F" w:rsidRPr="007B1925" w:rsidRDefault="000D133F" w:rsidP="007B1925">
            <w:pPr>
              <w:pStyle w:val="Prrafodelista"/>
              <w:spacing w:after="0" w:line="240" w:lineRule="auto"/>
              <w:ind w:left="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Cabe precisar que, en caso no se permita generar el seguimiento correspondiente deberá consignarse en la sección observaciones que corresponde a la Razón de Jefatura. Asimismo, en el </w:t>
            </w:r>
            <w:r w:rsidRPr="007B1925">
              <w:rPr>
                <w:rFonts w:ascii="Arial Narrow" w:eastAsia="Times New Roman" w:hAnsi="Arial Narrow" w:cs="Arial"/>
                <w:sz w:val="20"/>
                <w:szCs w:val="20"/>
                <w:u w:val="single"/>
                <w:lang w:val="es-ES" w:eastAsia="es-ES"/>
              </w:rPr>
              <w:t>índice digital</w:t>
            </w:r>
            <w:r w:rsidRPr="007B1925">
              <w:rPr>
                <w:rFonts w:ascii="Arial Narrow" w:eastAsia="Times New Roman" w:hAnsi="Arial Narrow" w:cs="Arial"/>
                <w:sz w:val="20"/>
                <w:szCs w:val="20"/>
                <w:lang w:val="es-ES" w:eastAsia="es-ES"/>
              </w:rPr>
              <w:t xml:space="preserve"> se consignará el nombre del seguimiento generado, así como la observación que se haya efectuado.</w:t>
            </w:r>
          </w:p>
        </w:tc>
      </w:tr>
      <w:tr w:rsidR="00AE4DC1" w:rsidRPr="007B1925" w14:paraId="0F2303DB" w14:textId="77777777" w:rsidTr="00F47222">
        <w:trPr>
          <w:trHeight w:val="294"/>
        </w:trPr>
        <w:tc>
          <w:tcPr>
            <w:tcW w:w="2346" w:type="dxa"/>
            <w:vAlign w:val="center"/>
          </w:tcPr>
          <w:p w14:paraId="7C01B3C0" w14:textId="77777777"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3345-2024/PS2</w:t>
            </w:r>
          </w:p>
          <w:p w14:paraId="7238E55A" w14:textId="1BFB95A5"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w:t>
            </w:r>
            <w:r w:rsidR="008856FC" w:rsidRPr="007B1925">
              <w:rPr>
                <w:rFonts w:ascii="Arial Narrow" w:eastAsia="Times New Roman" w:hAnsi="Arial Narrow" w:cs="Arial"/>
                <w:sz w:val="20"/>
                <w:szCs w:val="20"/>
                <w:lang w:val="es-ES" w:eastAsia="es-ES"/>
              </w:rPr>
              <w:t>0189-2025</w:t>
            </w:r>
            <w:r w:rsidRPr="007B1925">
              <w:rPr>
                <w:rFonts w:ascii="Arial Narrow" w:eastAsia="Times New Roman" w:hAnsi="Arial Narrow" w:cs="Arial"/>
                <w:sz w:val="20"/>
                <w:szCs w:val="20"/>
                <w:lang w:val="es-ES" w:eastAsia="es-ES"/>
              </w:rPr>
              <w:t>/CC1-APELACIÓN)</w:t>
            </w:r>
          </w:p>
        </w:tc>
        <w:tc>
          <w:tcPr>
            <w:tcW w:w="2140" w:type="dxa"/>
            <w:shd w:val="clear" w:color="auto" w:fill="auto"/>
            <w:vAlign w:val="center"/>
          </w:tcPr>
          <w:p w14:paraId="0BC3B52B" w14:textId="21A70E0F" w:rsidR="00AE4DC1" w:rsidRPr="007B1925" w:rsidRDefault="008856FC"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45</w:t>
            </w:r>
            <w:r w:rsidR="005F48EA" w:rsidRPr="007B1925">
              <w:rPr>
                <w:rFonts w:ascii="Arial Narrow" w:eastAsia="Times New Roman" w:hAnsi="Arial Narrow" w:cs="Arial"/>
                <w:sz w:val="20"/>
                <w:szCs w:val="20"/>
                <w:lang w:val="es-ES" w:eastAsia="es-ES"/>
              </w:rPr>
              <w:t>5</w:t>
            </w:r>
            <w:r w:rsidRPr="007B1925">
              <w:rPr>
                <w:rFonts w:ascii="Arial Narrow" w:eastAsia="Times New Roman" w:hAnsi="Arial Narrow" w:cs="Arial"/>
                <w:sz w:val="20"/>
                <w:szCs w:val="20"/>
                <w:lang w:val="es-ES" w:eastAsia="es-ES"/>
              </w:rPr>
              <w:t xml:space="preserve"> páginas en formato PDF</w:t>
            </w:r>
          </w:p>
        </w:tc>
        <w:tc>
          <w:tcPr>
            <w:tcW w:w="4008" w:type="dxa"/>
            <w:vAlign w:val="center"/>
          </w:tcPr>
          <w:p w14:paraId="6E09F5AE" w14:textId="592C71F9" w:rsidR="00AE4DC1" w:rsidRPr="007B1925" w:rsidRDefault="00AE4DC1"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Acorde al </w:t>
            </w:r>
            <w:r w:rsidRPr="007B1925">
              <w:rPr>
                <w:rFonts w:ascii="Arial Narrow" w:hAnsi="Arial Narrow" w:cs="Arial"/>
                <w:color w:val="000000"/>
                <w:sz w:val="20"/>
                <w:szCs w:val="20"/>
                <w14:ligatures w14:val="standardContextual"/>
              </w:rPr>
              <w:t xml:space="preserve">Decreto Supremo N°029-2021-PCM, Reglamento del D. Legislativo N°1412, que aprueba la Ley de Gobierno Digital y lo previsto en la Sexta Consideración Complementaria establecida en la Guía para la tramitación del </w:t>
            </w:r>
            <w:r w:rsidRPr="007B1925">
              <w:rPr>
                <w:rFonts w:ascii="Arial Narrow" w:hAnsi="Arial Narrow" w:cs="Arial"/>
                <w:color w:val="000000"/>
                <w:sz w:val="20"/>
                <w:szCs w:val="20"/>
                <w14:ligatures w14:val="standardContextual"/>
              </w:rPr>
              <w:lastRenderedPageBreak/>
              <w:t xml:space="preserve">Expediente Electrónico del Indecopi, corresponde incluir el </w:t>
            </w:r>
            <w:r w:rsidRPr="007B1925">
              <w:rPr>
                <w:rFonts w:ascii="Arial Narrow" w:hAnsi="Arial Narrow" w:cs="Arial"/>
                <w:color w:val="000000"/>
                <w:sz w:val="20"/>
                <w:szCs w:val="20"/>
                <w:u w:val="single"/>
                <w14:ligatures w14:val="standardContextual"/>
              </w:rPr>
              <w:t>índice digital</w:t>
            </w:r>
            <w:r w:rsidRPr="007B1925">
              <w:rPr>
                <w:rFonts w:ascii="Arial Narrow" w:hAnsi="Arial Narrow" w:cs="Arial"/>
                <w:color w:val="000000"/>
                <w:sz w:val="20"/>
                <w:szCs w:val="20"/>
                <w14:ligatures w14:val="standardContextual"/>
              </w:rPr>
              <w:t xml:space="preserve"> que contenga la relación y datos de los documentos electrónicos que integren el expediente electrónico.</w:t>
            </w:r>
          </w:p>
        </w:tc>
      </w:tr>
      <w:tr w:rsidR="00AE4DC1" w:rsidRPr="007B1925" w14:paraId="43BEC88E" w14:textId="77777777" w:rsidTr="00F47222">
        <w:trPr>
          <w:trHeight w:val="294"/>
        </w:trPr>
        <w:tc>
          <w:tcPr>
            <w:tcW w:w="2346" w:type="dxa"/>
            <w:vAlign w:val="center"/>
          </w:tcPr>
          <w:p w14:paraId="191D31D4" w14:textId="77777777"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lastRenderedPageBreak/>
              <w:t>3335-2024/PS2</w:t>
            </w:r>
          </w:p>
          <w:p w14:paraId="192D5319" w14:textId="56A5F42C"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w:t>
            </w:r>
            <w:r w:rsidR="008856FC" w:rsidRPr="007B1925">
              <w:rPr>
                <w:rFonts w:ascii="Arial Narrow" w:eastAsia="Times New Roman" w:hAnsi="Arial Narrow" w:cs="Arial"/>
                <w:sz w:val="20"/>
                <w:szCs w:val="20"/>
                <w:lang w:val="es-ES" w:eastAsia="es-ES"/>
              </w:rPr>
              <w:t>0190</w:t>
            </w:r>
            <w:r w:rsidR="008C5B17" w:rsidRPr="007B1925">
              <w:rPr>
                <w:rFonts w:ascii="Arial Narrow" w:eastAsia="Times New Roman" w:hAnsi="Arial Narrow" w:cs="Arial"/>
                <w:sz w:val="20"/>
                <w:szCs w:val="20"/>
                <w:lang w:val="es-ES" w:eastAsia="es-ES"/>
              </w:rPr>
              <w:t>-2025</w:t>
            </w:r>
            <w:r w:rsidRPr="007B1925">
              <w:rPr>
                <w:rFonts w:ascii="Arial Narrow" w:eastAsia="Times New Roman" w:hAnsi="Arial Narrow" w:cs="Arial"/>
                <w:sz w:val="20"/>
                <w:szCs w:val="20"/>
                <w:lang w:val="es-ES" w:eastAsia="es-ES"/>
              </w:rPr>
              <w:t>/CC1-APELACIÓN)</w:t>
            </w:r>
          </w:p>
        </w:tc>
        <w:tc>
          <w:tcPr>
            <w:tcW w:w="2140" w:type="dxa"/>
            <w:shd w:val="clear" w:color="auto" w:fill="auto"/>
            <w:vAlign w:val="center"/>
          </w:tcPr>
          <w:p w14:paraId="7AD99F8C" w14:textId="3A90C026" w:rsidR="00AE4DC1" w:rsidRPr="007B1925" w:rsidRDefault="00732A70"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249 páginas en formato PDF</w:t>
            </w:r>
          </w:p>
        </w:tc>
        <w:tc>
          <w:tcPr>
            <w:tcW w:w="4008" w:type="dxa"/>
            <w:vAlign w:val="center"/>
          </w:tcPr>
          <w:p w14:paraId="62DD29B3" w14:textId="77777777" w:rsidR="00AE4DC1" w:rsidRPr="007B1925" w:rsidRDefault="00AE4DC1"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Acorde al </w:t>
            </w:r>
            <w:r w:rsidRPr="007B1925">
              <w:rPr>
                <w:rFonts w:ascii="Arial Narrow" w:hAnsi="Arial Narrow" w:cs="Arial"/>
                <w:color w:val="000000"/>
                <w:sz w:val="20"/>
                <w:szCs w:val="20"/>
                <w14:ligatures w14:val="standardContextual"/>
              </w:rPr>
              <w:t xml:space="preserve">Decreto Supremo N°029-2021-PCM, Reglamento del D. Legislativo N°1412, que aprueba la Ley de Gobierno Digital y lo previsto en la Sexta Consideración Complementaria establecida en la Guía para la tramitación del Expediente Electrónico del Indecopi, corresponde incluir el </w:t>
            </w:r>
            <w:r w:rsidRPr="007B1925">
              <w:rPr>
                <w:rFonts w:ascii="Arial Narrow" w:hAnsi="Arial Narrow" w:cs="Arial"/>
                <w:color w:val="000000"/>
                <w:sz w:val="20"/>
                <w:szCs w:val="20"/>
                <w:u w:val="single"/>
                <w14:ligatures w14:val="standardContextual"/>
              </w:rPr>
              <w:t>índice digital</w:t>
            </w:r>
            <w:r w:rsidRPr="007B1925">
              <w:rPr>
                <w:rFonts w:ascii="Arial Narrow" w:hAnsi="Arial Narrow" w:cs="Arial"/>
                <w:color w:val="000000"/>
                <w:sz w:val="20"/>
                <w:szCs w:val="20"/>
                <w14:ligatures w14:val="standardContextual"/>
              </w:rPr>
              <w:t xml:space="preserve"> que contenga la relación y datos de los documentos electrónicos que integren el expediente electrónico.</w:t>
            </w:r>
          </w:p>
          <w:p w14:paraId="27DE7B53" w14:textId="77777777" w:rsidR="00BE07D8" w:rsidRPr="007B1925" w:rsidRDefault="00BE07D8" w:rsidP="007B1925">
            <w:pPr>
              <w:pStyle w:val="Prrafodelista"/>
              <w:spacing w:after="0" w:line="240" w:lineRule="auto"/>
              <w:ind w:left="223"/>
              <w:jc w:val="both"/>
              <w:rPr>
                <w:rFonts w:ascii="Arial Narrow" w:eastAsia="Times New Roman" w:hAnsi="Arial Narrow" w:cs="Arial"/>
                <w:sz w:val="20"/>
                <w:szCs w:val="20"/>
                <w:lang w:val="es-ES" w:eastAsia="es-ES"/>
              </w:rPr>
            </w:pPr>
          </w:p>
          <w:p w14:paraId="09CACA47" w14:textId="57EC162B" w:rsidR="00BE07D8" w:rsidRPr="007B1925" w:rsidRDefault="00BE07D8"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del listado de archivos compartidos mediante la carpeta L se verifica que en el archivo 20 se consignó que constaba de foja 89 a 163, pese a que corresponde de 89 a 143. Del mismo modo, en el archivo 54 se indicó que constaba únicamente de una foja; sin embargo, se observa que cuenta con tres. </w:t>
            </w:r>
          </w:p>
        </w:tc>
      </w:tr>
      <w:tr w:rsidR="00AE4DC1" w:rsidRPr="007B1925" w14:paraId="43BF7761" w14:textId="77777777" w:rsidTr="00F47222">
        <w:trPr>
          <w:trHeight w:val="294"/>
        </w:trPr>
        <w:tc>
          <w:tcPr>
            <w:tcW w:w="2346" w:type="dxa"/>
            <w:vAlign w:val="center"/>
          </w:tcPr>
          <w:p w14:paraId="59D3D148" w14:textId="77777777"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3633-2024/PS2</w:t>
            </w:r>
          </w:p>
          <w:p w14:paraId="36DFF24E" w14:textId="275CFF69"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w:t>
            </w:r>
            <w:r w:rsidR="00732A70" w:rsidRPr="007B1925">
              <w:rPr>
                <w:rFonts w:ascii="Arial Narrow" w:eastAsia="Times New Roman" w:hAnsi="Arial Narrow" w:cs="Arial"/>
                <w:sz w:val="20"/>
                <w:szCs w:val="20"/>
                <w:lang w:val="es-ES" w:eastAsia="es-ES"/>
              </w:rPr>
              <w:t>0186</w:t>
            </w:r>
            <w:r w:rsidR="008C5B17" w:rsidRPr="007B1925">
              <w:rPr>
                <w:rFonts w:ascii="Arial Narrow" w:eastAsia="Times New Roman" w:hAnsi="Arial Narrow" w:cs="Arial"/>
                <w:sz w:val="20"/>
                <w:szCs w:val="20"/>
                <w:lang w:val="es-ES" w:eastAsia="es-ES"/>
              </w:rPr>
              <w:t>-2025</w:t>
            </w:r>
            <w:r w:rsidRPr="007B1925">
              <w:rPr>
                <w:rFonts w:ascii="Arial Narrow" w:eastAsia="Times New Roman" w:hAnsi="Arial Narrow" w:cs="Arial"/>
                <w:sz w:val="20"/>
                <w:szCs w:val="20"/>
                <w:lang w:val="es-ES" w:eastAsia="es-ES"/>
              </w:rPr>
              <w:t>/CC1-APELACIÓN)</w:t>
            </w:r>
          </w:p>
        </w:tc>
        <w:tc>
          <w:tcPr>
            <w:tcW w:w="2140" w:type="dxa"/>
            <w:shd w:val="clear" w:color="auto" w:fill="auto"/>
            <w:vAlign w:val="center"/>
          </w:tcPr>
          <w:p w14:paraId="485F76CC" w14:textId="669788F9" w:rsidR="00AE4DC1" w:rsidRPr="007B1925" w:rsidRDefault="00053617"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193 páginas en formato PDF</w:t>
            </w:r>
          </w:p>
        </w:tc>
        <w:tc>
          <w:tcPr>
            <w:tcW w:w="4008" w:type="dxa"/>
            <w:vAlign w:val="center"/>
          </w:tcPr>
          <w:p w14:paraId="115D4F7F" w14:textId="4E85C210" w:rsidR="00AE4DC1" w:rsidRPr="007B1925" w:rsidRDefault="00AE4DC1"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Acorde al </w:t>
            </w:r>
            <w:r w:rsidRPr="007B1925">
              <w:rPr>
                <w:rFonts w:ascii="Arial Narrow" w:hAnsi="Arial Narrow" w:cs="Arial"/>
                <w:color w:val="000000"/>
                <w:sz w:val="20"/>
                <w:szCs w:val="20"/>
                <w14:ligatures w14:val="standardContextual"/>
              </w:rPr>
              <w:t xml:space="preserve">Decreto Supremo N°029-2021-PCM, Reglamento del D. Legislativo N°1412, que aprueba la Ley de Gobierno Digital y lo previsto en la Sexta Consideración Complementaria establecida en la Guía para la tramitación del Expediente Electrónico del Indecopi, corresponde incluir el </w:t>
            </w:r>
            <w:r w:rsidRPr="007B1925">
              <w:rPr>
                <w:rFonts w:ascii="Arial Narrow" w:hAnsi="Arial Narrow" w:cs="Arial"/>
                <w:color w:val="000000"/>
                <w:sz w:val="20"/>
                <w:szCs w:val="20"/>
                <w:u w:val="single"/>
                <w14:ligatures w14:val="standardContextual"/>
              </w:rPr>
              <w:t>índice digital</w:t>
            </w:r>
            <w:r w:rsidRPr="007B1925">
              <w:rPr>
                <w:rFonts w:ascii="Arial Narrow" w:hAnsi="Arial Narrow" w:cs="Arial"/>
                <w:color w:val="000000"/>
                <w:sz w:val="20"/>
                <w:szCs w:val="20"/>
                <w14:ligatures w14:val="standardContextual"/>
              </w:rPr>
              <w:t xml:space="preserve"> que contenga la relación y datos de los documentos electrónicos que integren el expediente electrónico.</w:t>
            </w:r>
          </w:p>
        </w:tc>
      </w:tr>
      <w:tr w:rsidR="00AE4DC1" w:rsidRPr="007B1925" w14:paraId="3D70BB4A" w14:textId="77777777" w:rsidTr="00F47222">
        <w:trPr>
          <w:trHeight w:val="294"/>
        </w:trPr>
        <w:tc>
          <w:tcPr>
            <w:tcW w:w="2346" w:type="dxa"/>
            <w:vAlign w:val="center"/>
          </w:tcPr>
          <w:p w14:paraId="7C72CD48" w14:textId="77777777"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0284-2025/PS2</w:t>
            </w:r>
          </w:p>
          <w:p w14:paraId="56C1360C" w14:textId="7626885E"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w:t>
            </w:r>
            <w:r w:rsidR="00053617" w:rsidRPr="007B1925">
              <w:rPr>
                <w:rFonts w:ascii="Arial Narrow" w:eastAsia="Times New Roman" w:hAnsi="Arial Narrow" w:cs="Arial"/>
                <w:sz w:val="20"/>
                <w:szCs w:val="20"/>
                <w:lang w:val="es-ES" w:eastAsia="es-ES"/>
              </w:rPr>
              <w:t>0187-2025</w:t>
            </w:r>
            <w:r w:rsidRPr="007B1925">
              <w:rPr>
                <w:rFonts w:ascii="Arial Narrow" w:eastAsia="Times New Roman" w:hAnsi="Arial Narrow" w:cs="Arial"/>
                <w:sz w:val="20"/>
                <w:szCs w:val="20"/>
                <w:lang w:val="es-ES" w:eastAsia="es-ES"/>
              </w:rPr>
              <w:t>/CC1-APELACIÓN)</w:t>
            </w:r>
          </w:p>
        </w:tc>
        <w:tc>
          <w:tcPr>
            <w:tcW w:w="2140" w:type="dxa"/>
            <w:shd w:val="clear" w:color="auto" w:fill="auto"/>
            <w:vAlign w:val="center"/>
          </w:tcPr>
          <w:p w14:paraId="4D433C68" w14:textId="72F47648" w:rsidR="00AE4DC1" w:rsidRPr="007B1925" w:rsidRDefault="00053617"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39 páginas en formato PDF</w:t>
            </w:r>
          </w:p>
        </w:tc>
        <w:tc>
          <w:tcPr>
            <w:tcW w:w="4008" w:type="dxa"/>
            <w:vAlign w:val="center"/>
          </w:tcPr>
          <w:p w14:paraId="277137A7" w14:textId="61A1FB59" w:rsidR="00AE4DC1" w:rsidRPr="007B1925" w:rsidRDefault="00AE4DC1"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Acorde al </w:t>
            </w:r>
            <w:r w:rsidRPr="007B1925">
              <w:rPr>
                <w:rFonts w:ascii="Arial Narrow" w:hAnsi="Arial Narrow" w:cs="Arial"/>
                <w:color w:val="000000"/>
                <w:sz w:val="20"/>
                <w:szCs w:val="20"/>
                <w14:ligatures w14:val="standardContextual"/>
              </w:rPr>
              <w:t xml:space="preserve">Decreto Supremo N°029-2021-PCM, Reglamento del D. Legislativo N°1412, que aprueba la Ley de Gobierno Digital y lo previsto en la Sexta Consideración Complementaria establecida en la Guía para la tramitación del Expediente Electrónico del Indecopi, corresponde incluir el </w:t>
            </w:r>
            <w:r w:rsidRPr="007B1925">
              <w:rPr>
                <w:rFonts w:ascii="Arial Narrow" w:hAnsi="Arial Narrow" w:cs="Arial"/>
                <w:color w:val="000000"/>
                <w:sz w:val="20"/>
                <w:szCs w:val="20"/>
                <w:u w:val="single"/>
                <w14:ligatures w14:val="standardContextual"/>
              </w:rPr>
              <w:t>índice digital</w:t>
            </w:r>
            <w:r w:rsidRPr="007B1925">
              <w:rPr>
                <w:rFonts w:ascii="Arial Narrow" w:hAnsi="Arial Narrow" w:cs="Arial"/>
                <w:color w:val="000000"/>
                <w:sz w:val="20"/>
                <w:szCs w:val="20"/>
                <w14:ligatures w14:val="standardContextual"/>
              </w:rPr>
              <w:t xml:space="preserve"> que contenga la relación y datos de los documentos electrónicos que integren el expediente electrónico.</w:t>
            </w:r>
          </w:p>
        </w:tc>
      </w:tr>
      <w:tr w:rsidR="00AE4DC1" w:rsidRPr="007B1925" w14:paraId="3D393848" w14:textId="77777777" w:rsidTr="00F47222">
        <w:trPr>
          <w:trHeight w:val="294"/>
        </w:trPr>
        <w:tc>
          <w:tcPr>
            <w:tcW w:w="2346" w:type="dxa"/>
            <w:vAlign w:val="center"/>
          </w:tcPr>
          <w:p w14:paraId="1E3468FD" w14:textId="77777777"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3463-2024/PS2</w:t>
            </w:r>
          </w:p>
          <w:p w14:paraId="70DF114F" w14:textId="1A90D118" w:rsidR="00AE4DC1" w:rsidRPr="007B1925" w:rsidRDefault="00AE4DC1"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w:t>
            </w:r>
            <w:r w:rsidR="00520A7E">
              <w:rPr>
                <w:rFonts w:ascii="Arial Narrow" w:eastAsia="Times New Roman" w:hAnsi="Arial Narrow" w:cs="Arial"/>
                <w:sz w:val="20"/>
                <w:szCs w:val="20"/>
                <w:lang w:val="es-ES" w:eastAsia="es-ES"/>
              </w:rPr>
              <w:t>0</w:t>
            </w:r>
            <w:r w:rsidRPr="007B1925">
              <w:rPr>
                <w:rFonts w:ascii="Arial Narrow" w:eastAsia="Times New Roman" w:hAnsi="Arial Narrow" w:cs="Arial"/>
                <w:sz w:val="20"/>
                <w:szCs w:val="20"/>
                <w:lang w:val="es-ES" w:eastAsia="es-ES"/>
              </w:rPr>
              <w:t>171-2025/CC1-APELACIÓN)</w:t>
            </w:r>
          </w:p>
        </w:tc>
        <w:tc>
          <w:tcPr>
            <w:tcW w:w="2140" w:type="dxa"/>
            <w:shd w:val="clear" w:color="auto" w:fill="auto"/>
            <w:vAlign w:val="center"/>
          </w:tcPr>
          <w:p w14:paraId="38A80254" w14:textId="681700F9" w:rsidR="00AE4DC1" w:rsidRPr="007B1925" w:rsidRDefault="00306AF0"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15</w:t>
            </w:r>
            <w:r w:rsidR="007B1925" w:rsidRPr="007B1925">
              <w:rPr>
                <w:rFonts w:ascii="Arial Narrow" w:eastAsia="Times New Roman" w:hAnsi="Arial Narrow" w:cs="Arial"/>
                <w:sz w:val="20"/>
                <w:szCs w:val="20"/>
                <w:lang w:val="es-ES" w:eastAsia="es-ES"/>
              </w:rPr>
              <w:t>2</w:t>
            </w:r>
            <w:r w:rsidRPr="007B1925">
              <w:rPr>
                <w:rFonts w:ascii="Arial Narrow" w:eastAsia="Times New Roman" w:hAnsi="Arial Narrow" w:cs="Arial"/>
                <w:sz w:val="20"/>
                <w:szCs w:val="20"/>
                <w:lang w:val="es-ES" w:eastAsia="es-ES"/>
              </w:rPr>
              <w:t xml:space="preserve"> páginas en formato PDF</w:t>
            </w:r>
            <w:r w:rsidR="007B1925" w:rsidRPr="007B1925">
              <w:rPr>
                <w:rFonts w:ascii="Arial Narrow" w:eastAsia="Times New Roman" w:hAnsi="Arial Narrow" w:cs="Arial"/>
                <w:sz w:val="20"/>
                <w:szCs w:val="20"/>
                <w:lang w:val="es-ES" w:eastAsia="es-ES"/>
              </w:rPr>
              <w:t xml:space="preserve"> y un archivo MP4</w:t>
            </w:r>
          </w:p>
        </w:tc>
        <w:tc>
          <w:tcPr>
            <w:tcW w:w="4008" w:type="dxa"/>
            <w:vAlign w:val="center"/>
          </w:tcPr>
          <w:p w14:paraId="7BE7FEE0" w14:textId="77777777" w:rsidR="00AE4DC1" w:rsidRPr="007B1925" w:rsidRDefault="00AE4DC1" w:rsidP="007B1925">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Acorde al </w:t>
            </w:r>
            <w:r w:rsidRPr="007B1925">
              <w:rPr>
                <w:rFonts w:ascii="Arial Narrow" w:hAnsi="Arial Narrow" w:cs="Arial"/>
                <w:color w:val="000000"/>
                <w:sz w:val="20"/>
                <w:szCs w:val="20"/>
                <w14:ligatures w14:val="standardContextual"/>
              </w:rPr>
              <w:t xml:space="preserve">Decreto Supremo N°029-2021-PCM, Reglamento del D. Legislativo N°1412, que aprueba la Ley de Gobierno Digital y lo previsto en la Sexta Consideración Complementaria establecida en la Guía para la tramitación del Expediente Electrónico del Indecopi, corresponde incluir el </w:t>
            </w:r>
            <w:r w:rsidRPr="007B1925">
              <w:rPr>
                <w:rFonts w:ascii="Arial Narrow" w:hAnsi="Arial Narrow" w:cs="Arial"/>
                <w:color w:val="000000"/>
                <w:sz w:val="20"/>
                <w:szCs w:val="20"/>
                <w:u w:val="single"/>
                <w14:ligatures w14:val="standardContextual"/>
              </w:rPr>
              <w:t>índice digital</w:t>
            </w:r>
            <w:r w:rsidRPr="007B1925">
              <w:rPr>
                <w:rFonts w:ascii="Arial Narrow" w:hAnsi="Arial Narrow" w:cs="Arial"/>
                <w:color w:val="000000"/>
                <w:sz w:val="20"/>
                <w:szCs w:val="20"/>
                <w14:ligatures w14:val="standardContextual"/>
              </w:rPr>
              <w:t xml:space="preserve"> que contenga la relación y datos de los documentos electrónicos que integren el expediente electrónico.</w:t>
            </w:r>
          </w:p>
          <w:p w14:paraId="58471A1D" w14:textId="77777777" w:rsidR="00534B0A" w:rsidRPr="007B1925" w:rsidRDefault="00534B0A" w:rsidP="007B1925">
            <w:pPr>
              <w:pStyle w:val="Prrafodelista"/>
              <w:spacing w:after="0" w:line="240" w:lineRule="auto"/>
              <w:ind w:left="222"/>
              <w:jc w:val="both"/>
              <w:rPr>
                <w:rFonts w:ascii="Arial Narrow" w:eastAsia="Times New Roman" w:hAnsi="Arial Narrow" w:cs="Arial"/>
                <w:sz w:val="20"/>
                <w:szCs w:val="20"/>
                <w:lang w:val="es-ES" w:eastAsia="es-ES"/>
              </w:rPr>
            </w:pPr>
          </w:p>
          <w:p w14:paraId="448BF8E9" w14:textId="28151D3F" w:rsidR="007B1925" w:rsidRPr="007B1925" w:rsidRDefault="007B1925" w:rsidP="007B1925">
            <w:pPr>
              <w:pStyle w:val="Prrafodelista"/>
              <w:numPr>
                <w:ilvl w:val="0"/>
                <w:numId w:val="11"/>
              </w:numPr>
              <w:spacing w:after="0" w:line="240" w:lineRule="auto"/>
              <w:ind w:left="222" w:hanging="222"/>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De la revisión del expediente electrónico compartido en la carpeta L se observa que en el archivo 60 se consignó que correspondía a la foja 161, pese a que correspondería el número 152.</w:t>
            </w:r>
          </w:p>
          <w:p w14:paraId="48D8CED9" w14:textId="77777777" w:rsidR="007B1925" w:rsidRPr="007B1925" w:rsidRDefault="007B1925" w:rsidP="007B1925">
            <w:pPr>
              <w:pStyle w:val="Prrafodelista"/>
              <w:spacing w:line="240" w:lineRule="auto"/>
              <w:rPr>
                <w:rFonts w:ascii="Arial Narrow" w:eastAsia="Times New Roman" w:hAnsi="Arial Narrow" w:cs="Arial"/>
                <w:sz w:val="20"/>
                <w:szCs w:val="20"/>
                <w:lang w:val="es-ES" w:eastAsia="es-ES"/>
              </w:rPr>
            </w:pPr>
          </w:p>
          <w:p w14:paraId="74F5894F" w14:textId="7DE66A1F" w:rsidR="00534B0A" w:rsidRPr="00520A7E" w:rsidRDefault="00534B0A" w:rsidP="00520A7E">
            <w:pPr>
              <w:pStyle w:val="Prrafodelista"/>
              <w:numPr>
                <w:ilvl w:val="0"/>
                <w:numId w:val="11"/>
              </w:numPr>
              <w:spacing w:after="0" w:line="240" w:lineRule="auto"/>
              <w:ind w:left="222" w:hanging="222"/>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De la revisión del expediente electrónico compartido en la carpeta L</w:t>
            </w:r>
            <w:r w:rsidRPr="007B1925">
              <w:rPr>
                <w:rFonts w:ascii="Arial Narrow" w:hAnsi="Arial Narrow"/>
                <w:sz w:val="20"/>
                <w:szCs w:val="20"/>
              </w:rPr>
              <w:t xml:space="preserve"> </w:t>
            </w:r>
            <w:r w:rsidRPr="007B1925">
              <w:rPr>
                <w:rFonts w:ascii="Arial Narrow" w:eastAsia="Times New Roman" w:hAnsi="Arial Narrow" w:cs="Arial"/>
                <w:sz w:val="20"/>
                <w:szCs w:val="20"/>
                <w:lang w:val="es-ES" w:eastAsia="es-ES"/>
              </w:rPr>
              <w:t xml:space="preserve">se verifica que el 10 de marzo de 2025 vuestro despacho emitió dos Razones una Razón de Jefatura; sin embargo, esta no se encuentra registrado en el Sistema Integrado Resolutivo (SIR). </w:t>
            </w:r>
          </w:p>
          <w:p w14:paraId="206E2975" w14:textId="0AA182A7" w:rsidR="00534B0A" w:rsidRPr="007B1925" w:rsidRDefault="00534B0A" w:rsidP="007B1925">
            <w:pPr>
              <w:pStyle w:val="Prrafodelista"/>
              <w:spacing w:after="0" w:line="240" w:lineRule="auto"/>
              <w:ind w:left="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lastRenderedPageBreak/>
              <w:t xml:space="preserve">Cabe precisar que, en caso no se permita generar el seguimiento correspondiente deberá consignarse en la sección observaciones que corresponde a la Razón de Jefatura. Asimismo, en el </w:t>
            </w:r>
            <w:r w:rsidRPr="007B1925">
              <w:rPr>
                <w:rFonts w:ascii="Arial Narrow" w:eastAsia="Times New Roman" w:hAnsi="Arial Narrow" w:cs="Arial"/>
                <w:sz w:val="20"/>
                <w:szCs w:val="20"/>
                <w:u w:val="single"/>
                <w:lang w:val="es-ES" w:eastAsia="es-ES"/>
              </w:rPr>
              <w:t>índice digital</w:t>
            </w:r>
            <w:r w:rsidRPr="007B1925">
              <w:rPr>
                <w:rFonts w:ascii="Arial Narrow" w:eastAsia="Times New Roman" w:hAnsi="Arial Narrow" w:cs="Arial"/>
                <w:sz w:val="20"/>
                <w:szCs w:val="20"/>
                <w:lang w:val="es-ES" w:eastAsia="es-ES"/>
              </w:rPr>
              <w:t xml:space="preserve"> se consignará el nombre del seguimiento generado, así como la observación que se haya efectuado.</w:t>
            </w:r>
          </w:p>
        </w:tc>
      </w:tr>
      <w:tr w:rsidR="00520A7E" w:rsidRPr="007B1925" w14:paraId="19FE09F3" w14:textId="77777777" w:rsidTr="00F47222">
        <w:trPr>
          <w:trHeight w:val="294"/>
        </w:trPr>
        <w:tc>
          <w:tcPr>
            <w:tcW w:w="2346" w:type="dxa"/>
            <w:vAlign w:val="center"/>
          </w:tcPr>
          <w:p w14:paraId="269C2AA3" w14:textId="607A67F5" w:rsidR="00520A7E" w:rsidRPr="007B1925" w:rsidRDefault="00520A7E" w:rsidP="00520A7E">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lastRenderedPageBreak/>
              <w:t>3</w:t>
            </w:r>
            <w:r>
              <w:rPr>
                <w:rFonts w:ascii="Arial Narrow" w:eastAsia="Times New Roman" w:hAnsi="Arial Narrow" w:cs="Arial"/>
                <w:sz w:val="20"/>
                <w:szCs w:val="20"/>
                <w:lang w:val="es-ES" w:eastAsia="es-ES"/>
              </w:rPr>
              <w:t>392</w:t>
            </w:r>
            <w:r w:rsidRPr="007B1925">
              <w:rPr>
                <w:rFonts w:ascii="Arial Narrow" w:eastAsia="Times New Roman" w:hAnsi="Arial Narrow" w:cs="Arial"/>
                <w:sz w:val="20"/>
                <w:szCs w:val="20"/>
                <w:lang w:val="es-ES" w:eastAsia="es-ES"/>
              </w:rPr>
              <w:t>-2024/PS2</w:t>
            </w:r>
          </w:p>
          <w:p w14:paraId="7EFB39D3" w14:textId="40B23AEB" w:rsidR="00520A7E" w:rsidRPr="007B1925" w:rsidRDefault="00520A7E" w:rsidP="00520A7E">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w:t>
            </w:r>
            <w:r>
              <w:rPr>
                <w:rFonts w:ascii="Arial Narrow" w:eastAsia="Times New Roman" w:hAnsi="Arial Narrow" w:cs="Arial"/>
                <w:sz w:val="20"/>
                <w:szCs w:val="20"/>
                <w:lang w:val="es-ES" w:eastAsia="es-ES"/>
              </w:rPr>
              <w:t>0</w:t>
            </w:r>
            <w:r w:rsidRPr="007B1925">
              <w:rPr>
                <w:rFonts w:ascii="Arial Narrow" w:eastAsia="Times New Roman" w:hAnsi="Arial Narrow" w:cs="Arial"/>
                <w:sz w:val="20"/>
                <w:szCs w:val="20"/>
                <w:lang w:val="es-ES" w:eastAsia="es-ES"/>
              </w:rPr>
              <w:t>1</w:t>
            </w:r>
            <w:r>
              <w:rPr>
                <w:rFonts w:ascii="Arial Narrow" w:eastAsia="Times New Roman" w:hAnsi="Arial Narrow" w:cs="Arial"/>
                <w:sz w:val="20"/>
                <w:szCs w:val="20"/>
                <w:lang w:val="es-ES" w:eastAsia="es-ES"/>
              </w:rPr>
              <w:t>84</w:t>
            </w:r>
            <w:r w:rsidRPr="007B1925">
              <w:rPr>
                <w:rFonts w:ascii="Arial Narrow" w:eastAsia="Times New Roman" w:hAnsi="Arial Narrow" w:cs="Arial"/>
                <w:sz w:val="20"/>
                <w:szCs w:val="20"/>
                <w:lang w:val="es-ES" w:eastAsia="es-ES"/>
              </w:rPr>
              <w:t>-2025/CC1-APELACIÓN)</w:t>
            </w:r>
          </w:p>
        </w:tc>
        <w:tc>
          <w:tcPr>
            <w:tcW w:w="2140" w:type="dxa"/>
            <w:shd w:val="clear" w:color="auto" w:fill="auto"/>
            <w:vAlign w:val="center"/>
          </w:tcPr>
          <w:p w14:paraId="06E659DA" w14:textId="5FAB0384" w:rsidR="00520A7E" w:rsidRPr="007B1925" w:rsidRDefault="001D1C05" w:rsidP="007B1925">
            <w:pPr>
              <w:spacing w:after="0" w:line="240" w:lineRule="auto"/>
              <w:jc w:val="center"/>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1</w:t>
            </w:r>
            <w:r>
              <w:rPr>
                <w:rFonts w:ascii="Arial Narrow" w:eastAsia="Times New Roman" w:hAnsi="Arial Narrow" w:cs="Arial"/>
                <w:sz w:val="20"/>
                <w:szCs w:val="20"/>
                <w:lang w:val="es-ES" w:eastAsia="es-ES"/>
              </w:rPr>
              <w:t>63</w:t>
            </w:r>
            <w:r w:rsidRPr="007B1925">
              <w:rPr>
                <w:rFonts w:ascii="Arial Narrow" w:eastAsia="Times New Roman" w:hAnsi="Arial Narrow" w:cs="Arial"/>
                <w:sz w:val="20"/>
                <w:szCs w:val="20"/>
                <w:lang w:val="es-ES" w:eastAsia="es-ES"/>
              </w:rPr>
              <w:t xml:space="preserve"> páginas en formato PDF</w:t>
            </w:r>
          </w:p>
        </w:tc>
        <w:tc>
          <w:tcPr>
            <w:tcW w:w="4008" w:type="dxa"/>
            <w:vAlign w:val="center"/>
          </w:tcPr>
          <w:p w14:paraId="3FEB0A7B" w14:textId="35603EF7" w:rsidR="00520A7E" w:rsidRPr="00520A7E" w:rsidRDefault="00520A7E" w:rsidP="00520A7E">
            <w:pPr>
              <w:pStyle w:val="Prrafodelista"/>
              <w:numPr>
                <w:ilvl w:val="0"/>
                <w:numId w:val="11"/>
              </w:numPr>
              <w:spacing w:after="0" w:line="240" w:lineRule="auto"/>
              <w:ind w:left="222" w:hanging="222"/>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del expediente electrónico compartido en la carpeta L se observa que en el archivo </w:t>
            </w:r>
            <w:r>
              <w:rPr>
                <w:rFonts w:ascii="Arial Narrow" w:eastAsia="Times New Roman" w:hAnsi="Arial Narrow" w:cs="Arial"/>
                <w:sz w:val="20"/>
                <w:szCs w:val="20"/>
                <w:lang w:val="es-ES" w:eastAsia="es-ES"/>
              </w:rPr>
              <w:t>9</w:t>
            </w:r>
            <w:r w:rsidRPr="007B1925">
              <w:rPr>
                <w:rFonts w:ascii="Arial Narrow" w:eastAsia="Times New Roman" w:hAnsi="Arial Narrow" w:cs="Arial"/>
                <w:sz w:val="20"/>
                <w:szCs w:val="20"/>
                <w:lang w:val="es-ES" w:eastAsia="es-ES"/>
              </w:rPr>
              <w:t xml:space="preserve"> se consignó que correspondía </w:t>
            </w:r>
            <w:r w:rsidR="001D1C05">
              <w:rPr>
                <w:rFonts w:ascii="Arial Narrow" w:eastAsia="Times New Roman" w:hAnsi="Arial Narrow" w:cs="Arial"/>
                <w:sz w:val="20"/>
                <w:szCs w:val="20"/>
                <w:lang w:val="es-ES" w:eastAsia="es-ES"/>
              </w:rPr>
              <w:t>de</w:t>
            </w:r>
            <w:r w:rsidRPr="007B1925">
              <w:rPr>
                <w:rFonts w:ascii="Arial Narrow" w:eastAsia="Times New Roman" w:hAnsi="Arial Narrow" w:cs="Arial"/>
                <w:sz w:val="20"/>
                <w:szCs w:val="20"/>
                <w:lang w:val="es-ES" w:eastAsia="es-ES"/>
              </w:rPr>
              <w:t xml:space="preserve"> la foja </w:t>
            </w:r>
            <w:r w:rsidR="001D1C05">
              <w:rPr>
                <w:rFonts w:ascii="Arial Narrow" w:eastAsia="Times New Roman" w:hAnsi="Arial Narrow" w:cs="Arial"/>
                <w:sz w:val="20"/>
                <w:szCs w:val="20"/>
                <w:lang w:val="es-ES" w:eastAsia="es-ES"/>
              </w:rPr>
              <w:t>45 a 53</w:t>
            </w:r>
            <w:r w:rsidRPr="007B1925">
              <w:rPr>
                <w:rFonts w:ascii="Arial Narrow" w:eastAsia="Times New Roman" w:hAnsi="Arial Narrow" w:cs="Arial"/>
                <w:sz w:val="20"/>
                <w:szCs w:val="20"/>
                <w:lang w:val="es-ES" w:eastAsia="es-ES"/>
              </w:rPr>
              <w:t xml:space="preserve">, pese a que correspondería </w:t>
            </w:r>
            <w:r w:rsidR="001D1C05">
              <w:rPr>
                <w:rFonts w:ascii="Arial Narrow" w:eastAsia="Times New Roman" w:hAnsi="Arial Narrow" w:cs="Arial"/>
                <w:sz w:val="20"/>
                <w:szCs w:val="20"/>
                <w:lang w:val="es-ES" w:eastAsia="es-ES"/>
              </w:rPr>
              <w:t xml:space="preserve">consignar 45 a 52, en tanto dicho archivo contiene ocho páginas. </w:t>
            </w:r>
          </w:p>
          <w:p w14:paraId="38EEE9C1" w14:textId="77777777" w:rsidR="00520A7E" w:rsidRDefault="00520A7E" w:rsidP="00520A7E">
            <w:pPr>
              <w:pStyle w:val="Prrafodelista"/>
              <w:spacing w:after="0" w:line="240" w:lineRule="auto"/>
              <w:ind w:left="222"/>
              <w:jc w:val="both"/>
              <w:rPr>
                <w:rFonts w:ascii="Arial Narrow" w:eastAsia="Times New Roman" w:hAnsi="Arial Narrow" w:cs="Arial"/>
                <w:sz w:val="20"/>
                <w:szCs w:val="20"/>
                <w:lang w:val="es-ES" w:eastAsia="es-ES"/>
              </w:rPr>
            </w:pPr>
          </w:p>
          <w:p w14:paraId="1F788D23" w14:textId="52271204" w:rsidR="00520A7E" w:rsidRPr="007B1925" w:rsidRDefault="00520A7E" w:rsidP="00520A7E">
            <w:pPr>
              <w:pStyle w:val="Prrafodelista"/>
              <w:numPr>
                <w:ilvl w:val="0"/>
                <w:numId w:val="11"/>
              </w:numPr>
              <w:spacing w:after="0" w:line="240" w:lineRule="auto"/>
              <w:ind w:left="222" w:hanging="222"/>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De la revisión del listado de actuados enviado mediante Memorándum N° </w:t>
            </w:r>
            <w:r w:rsidRPr="007B1925">
              <w:rPr>
                <w:rFonts w:ascii="Arial Narrow" w:hAnsi="Arial Narrow"/>
                <w:sz w:val="20"/>
                <w:szCs w:val="20"/>
              </w:rPr>
              <w:t>04</w:t>
            </w:r>
            <w:r>
              <w:rPr>
                <w:rFonts w:ascii="Arial Narrow" w:hAnsi="Arial Narrow"/>
                <w:sz w:val="20"/>
                <w:szCs w:val="20"/>
              </w:rPr>
              <w:t>13</w:t>
            </w:r>
            <w:r w:rsidRPr="007B1925">
              <w:rPr>
                <w:rFonts w:ascii="Arial Narrow" w:hAnsi="Arial Narrow"/>
                <w:sz w:val="20"/>
                <w:szCs w:val="20"/>
              </w:rPr>
              <w:t>-2025/PS2 del 1</w:t>
            </w:r>
            <w:r>
              <w:rPr>
                <w:rFonts w:ascii="Arial Narrow" w:hAnsi="Arial Narrow"/>
                <w:sz w:val="20"/>
                <w:szCs w:val="20"/>
              </w:rPr>
              <w:t>4</w:t>
            </w:r>
            <w:r w:rsidRPr="007B1925">
              <w:rPr>
                <w:rFonts w:ascii="Arial Narrow" w:hAnsi="Arial Narrow"/>
                <w:sz w:val="20"/>
                <w:szCs w:val="20"/>
              </w:rPr>
              <w:t xml:space="preserve"> de marzo de 2025 </w:t>
            </w:r>
            <w:r w:rsidRPr="007B1925">
              <w:rPr>
                <w:rFonts w:ascii="Arial Narrow" w:eastAsia="Times New Roman" w:hAnsi="Arial Narrow" w:cs="Arial"/>
                <w:sz w:val="20"/>
                <w:szCs w:val="20"/>
                <w:lang w:val="es-ES" w:eastAsia="es-ES"/>
              </w:rPr>
              <w:t xml:space="preserve">se verifica que el </w:t>
            </w:r>
            <w:r>
              <w:rPr>
                <w:rFonts w:ascii="Arial Narrow" w:eastAsia="Times New Roman" w:hAnsi="Arial Narrow" w:cs="Arial"/>
                <w:sz w:val="20"/>
                <w:szCs w:val="20"/>
                <w:lang w:val="es-ES" w:eastAsia="es-ES"/>
              </w:rPr>
              <w:t>3 de enero</w:t>
            </w:r>
            <w:r w:rsidRPr="007B1925">
              <w:rPr>
                <w:rFonts w:ascii="Arial Narrow" w:eastAsia="Times New Roman" w:hAnsi="Arial Narrow" w:cs="Arial"/>
                <w:sz w:val="20"/>
                <w:szCs w:val="20"/>
                <w:lang w:val="es-ES" w:eastAsia="es-ES"/>
              </w:rPr>
              <w:t xml:space="preserve"> de 2025 vuestro despacho emitió </w:t>
            </w:r>
            <w:r>
              <w:rPr>
                <w:rFonts w:ascii="Arial Narrow" w:eastAsia="Times New Roman" w:hAnsi="Arial Narrow" w:cs="Arial"/>
                <w:sz w:val="20"/>
                <w:szCs w:val="20"/>
                <w:lang w:val="es-ES" w:eastAsia="es-ES"/>
              </w:rPr>
              <w:t>una Razón</w:t>
            </w:r>
            <w:r w:rsidRPr="007B1925">
              <w:rPr>
                <w:rFonts w:ascii="Arial Narrow" w:eastAsia="Times New Roman" w:hAnsi="Arial Narrow" w:cs="Arial"/>
                <w:sz w:val="20"/>
                <w:szCs w:val="20"/>
                <w:lang w:val="es-ES" w:eastAsia="es-ES"/>
              </w:rPr>
              <w:t xml:space="preserve"> de Jefatura; sin embargo, est</w:t>
            </w:r>
            <w:r>
              <w:rPr>
                <w:rFonts w:ascii="Arial Narrow" w:eastAsia="Times New Roman" w:hAnsi="Arial Narrow" w:cs="Arial"/>
                <w:sz w:val="20"/>
                <w:szCs w:val="20"/>
                <w:lang w:val="es-ES" w:eastAsia="es-ES"/>
              </w:rPr>
              <w:t>a</w:t>
            </w:r>
            <w:r w:rsidRPr="007B1925">
              <w:rPr>
                <w:rFonts w:ascii="Arial Narrow" w:eastAsia="Times New Roman" w:hAnsi="Arial Narrow" w:cs="Arial"/>
                <w:sz w:val="20"/>
                <w:szCs w:val="20"/>
                <w:lang w:val="es-ES" w:eastAsia="es-ES"/>
              </w:rPr>
              <w:t xml:space="preserve"> no se encuentra registrado en el Sistema Integrado Resolutivo (SIR). </w:t>
            </w:r>
          </w:p>
          <w:p w14:paraId="4067012F" w14:textId="77777777" w:rsidR="00520A7E" w:rsidRDefault="00520A7E" w:rsidP="00520A7E">
            <w:pPr>
              <w:pStyle w:val="Prrafodelista"/>
              <w:spacing w:after="0" w:line="240" w:lineRule="auto"/>
              <w:ind w:left="223"/>
              <w:jc w:val="both"/>
              <w:rPr>
                <w:rFonts w:ascii="Arial Narrow" w:eastAsia="Times New Roman" w:hAnsi="Arial Narrow" w:cs="Arial"/>
                <w:sz w:val="20"/>
                <w:szCs w:val="20"/>
                <w:lang w:val="es-ES" w:eastAsia="es-ES"/>
              </w:rPr>
            </w:pPr>
          </w:p>
          <w:p w14:paraId="4E11BFF5" w14:textId="7AD4D61D" w:rsidR="00520A7E" w:rsidRPr="00520A7E" w:rsidRDefault="00520A7E" w:rsidP="00520A7E">
            <w:pPr>
              <w:pStyle w:val="Prrafodelista"/>
              <w:spacing w:after="0" w:line="240" w:lineRule="auto"/>
              <w:ind w:left="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Cabe precisar que, en caso no se permita generar el seguimiento correspondiente deberá consignarse en la sección observaciones que corresponde a la Razón de Jefatura. Asimismo, en el </w:t>
            </w:r>
            <w:r w:rsidRPr="007B1925">
              <w:rPr>
                <w:rFonts w:ascii="Arial Narrow" w:eastAsia="Times New Roman" w:hAnsi="Arial Narrow" w:cs="Arial"/>
                <w:sz w:val="20"/>
                <w:szCs w:val="20"/>
                <w:u w:val="single"/>
                <w:lang w:val="es-ES" w:eastAsia="es-ES"/>
              </w:rPr>
              <w:t>índice digital</w:t>
            </w:r>
            <w:r w:rsidRPr="007B1925">
              <w:rPr>
                <w:rFonts w:ascii="Arial Narrow" w:eastAsia="Times New Roman" w:hAnsi="Arial Narrow" w:cs="Arial"/>
                <w:sz w:val="20"/>
                <w:szCs w:val="20"/>
                <w:lang w:val="es-ES" w:eastAsia="es-ES"/>
              </w:rPr>
              <w:t xml:space="preserve"> se consignará el nombre del seguimiento generado, así como la observación que se haya efectuado</w:t>
            </w:r>
            <w:r>
              <w:rPr>
                <w:rFonts w:ascii="Arial Narrow" w:eastAsia="Times New Roman" w:hAnsi="Arial Narrow" w:cs="Arial"/>
                <w:sz w:val="20"/>
                <w:szCs w:val="20"/>
                <w:lang w:val="es-ES" w:eastAsia="es-ES"/>
              </w:rPr>
              <w:t>.</w:t>
            </w:r>
          </w:p>
        </w:tc>
      </w:tr>
      <w:tr w:rsidR="00734573" w:rsidRPr="007B1925" w14:paraId="13E821FF" w14:textId="77777777" w:rsidTr="00F47222">
        <w:trPr>
          <w:trHeight w:val="294"/>
        </w:trPr>
        <w:tc>
          <w:tcPr>
            <w:tcW w:w="2346" w:type="dxa"/>
            <w:vAlign w:val="center"/>
          </w:tcPr>
          <w:p w14:paraId="5FC81FE8" w14:textId="3B62EF60" w:rsidR="00734573" w:rsidRPr="007B1925" w:rsidRDefault="00734573" w:rsidP="00520A7E">
            <w:pPr>
              <w:spacing w:after="0" w:line="240" w:lineRule="auto"/>
              <w:jc w:val="center"/>
              <w:rPr>
                <w:rFonts w:ascii="Arial Narrow" w:eastAsia="Times New Roman" w:hAnsi="Arial Narrow" w:cs="Arial"/>
                <w:sz w:val="20"/>
                <w:szCs w:val="20"/>
                <w:lang w:val="es-ES" w:eastAsia="es-ES"/>
              </w:rPr>
            </w:pPr>
            <w:r>
              <w:rPr>
                <w:rFonts w:ascii="Arial Narrow" w:eastAsia="Times New Roman" w:hAnsi="Arial Narrow" w:cs="Arial"/>
                <w:sz w:val="20"/>
                <w:szCs w:val="20"/>
                <w:lang w:val="es-ES" w:eastAsia="es-ES"/>
              </w:rPr>
              <w:t>462-2025/PS2 (0196-2025/CC1-APELACIÓN)</w:t>
            </w:r>
          </w:p>
        </w:tc>
        <w:tc>
          <w:tcPr>
            <w:tcW w:w="2140" w:type="dxa"/>
            <w:shd w:val="clear" w:color="auto" w:fill="auto"/>
            <w:vAlign w:val="center"/>
          </w:tcPr>
          <w:p w14:paraId="1B7CFD5F" w14:textId="17EB2839" w:rsidR="00734573" w:rsidRPr="007B1925" w:rsidRDefault="00734573" w:rsidP="007B1925">
            <w:pPr>
              <w:spacing w:after="0" w:line="240" w:lineRule="auto"/>
              <w:jc w:val="center"/>
              <w:rPr>
                <w:rFonts w:ascii="Arial Narrow" w:eastAsia="Times New Roman" w:hAnsi="Arial Narrow" w:cs="Arial"/>
                <w:sz w:val="20"/>
                <w:szCs w:val="20"/>
                <w:lang w:val="es-ES" w:eastAsia="es-ES"/>
              </w:rPr>
            </w:pPr>
            <w:r>
              <w:rPr>
                <w:rFonts w:ascii="Arial Narrow" w:eastAsia="Times New Roman" w:hAnsi="Arial Narrow" w:cs="Arial"/>
                <w:sz w:val="20"/>
                <w:szCs w:val="20"/>
                <w:lang w:val="es-ES" w:eastAsia="es-ES"/>
              </w:rPr>
              <w:t>40 páginas en formato PDF</w:t>
            </w:r>
          </w:p>
        </w:tc>
        <w:tc>
          <w:tcPr>
            <w:tcW w:w="4008" w:type="dxa"/>
            <w:vAlign w:val="center"/>
          </w:tcPr>
          <w:p w14:paraId="2510E32E" w14:textId="6DB661B2" w:rsidR="00734573" w:rsidRPr="00734573" w:rsidRDefault="00734573" w:rsidP="00734573">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Acorde al </w:t>
            </w:r>
            <w:r w:rsidRPr="007B1925">
              <w:rPr>
                <w:rFonts w:ascii="Arial Narrow" w:hAnsi="Arial Narrow" w:cs="Arial"/>
                <w:color w:val="000000"/>
                <w:sz w:val="20"/>
                <w:szCs w:val="20"/>
                <w14:ligatures w14:val="standardContextual"/>
              </w:rPr>
              <w:t xml:space="preserve">Decreto Supremo N°029-2021-PCM, Reglamento del D. Legislativo N°1412, que aprueba la Ley de Gobierno Digital y lo previsto en la Sexta Consideración Complementaria establecida en la Guía para la tramitación del Expediente Electrónico del Indecopi, corresponde incluir el </w:t>
            </w:r>
            <w:r w:rsidRPr="007B1925">
              <w:rPr>
                <w:rFonts w:ascii="Arial Narrow" w:hAnsi="Arial Narrow" w:cs="Arial"/>
                <w:color w:val="000000"/>
                <w:sz w:val="20"/>
                <w:szCs w:val="20"/>
                <w:u w:val="single"/>
                <w14:ligatures w14:val="standardContextual"/>
              </w:rPr>
              <w:t>índice digital</w:t>
            </w:r>
            <w:r w:rsidRPr="007B1925">
              <w:rPr>
                <w:rFonts w:ascii="Arial Narrow" w:hAnsi="Arial Narrow" w:cs="Arial"/>
                <w:color w:val="000000"/>
                <w:sz w:val="20"/>
                <w:szCs w:val="20"/>
                <w14:ligatures w14:val="standardContextual"/>
              </w:rPr>
              <w:t xml:space="preserve"> que contenga la relación y datos de los documentos electrónicos que integren el expediente electrónico.</w:t>
            </w:r>
          </w:p>
        </w:tc>
      </w:tr>
      <w:tr w:rsidR="00A90EC5" w:rsidRPr="007B1925" w14:paraId="199737E1" w14:textId="77777777" w:rsidTr="00F47222">
        <w:trPr>
          <w:trHeight w:val="294"/>
        </w:trPr>
        <w:tc>
          <w:tcPr>
            <w:tcW w:w="2346" w:type="dxa"/>
            <w:vAlign w:val="center"/>
          </w:tcPr>
          <w:p w14:paraId="351E3FF9" w14:textId="0D8D5BC0" w:rsidR="00A90EC5" w:rsidRDefault="00A90EC5" w:rsidP="00520A7E">
            <w:pPr>
              <w:spacing w:after="0" w:line="240" w:lineRule="auto"/>
              <w:jc w:val="center"/>
              <w:rPr>
                <w:rFonts w:ascii="Arial Narrow" w:eastAsia="Times New Roman" w:hAnsi="Arial Narrow" w:cs="Arial"/>
                <w:sz w:val="20"/>
                <w:szCs w:val="20"/>
                <w:lang w:val="es-ES" w:eastAsia="es-ES"/>
              </w:rPr>
            </w:pPr>
            <w:r>
              <w:rPr>
                <w:rFonts w:ascii="Arial Narrow" w:eastAsia="Times New Roman" w:hAnsi="Arial Narrow" w:cs="Arial"/>
                <w:sz w:val="20"/>
                <w:szCs w:val="20"/>
                <w:lang w:val="es-ES" w:eastAsia="es-ES"/>
              </w:rPr>
              <w:t>3458-2024/PS2 (0122-2025/CC1-APELACIÓN)</w:t>
            </w:r>
          </w:p>
        </w:tc>
        <w:tc>
          <w:tcPr>
            <w:tcW w:w="2140" w:type="dxa"/>
            <w:shd w:val="clear" w:color="auto" w:fill="auto"/>
            <w:vAlign w:val="center"/>
          </w:tcPr>
          <w:p w14:paraId="6488F5C4" w14:textId="3C7FD182" w:rsidR="00A90EC5" w:rsidRDefault="00A90EC5" w:rsidP="007B1925">
            <w:pPr>
              <w:spacing w:after="0" w:line="240" w:lineRule="auto"/>
              <w:jc w:val="center"/>
              <w:rPr>
                <w:rFonts w:ascii="Arial Narrow" w:eastAsia="Times New Roman" w:hAnsi="Arial Narrow" w:cs="Arial"/>
                <w:sz w:val="20"/>
                <w:szCs w:val="20"/>
                <w:lang w:val="es-ES" w:eastAsia="es-ES"/>
              </w:rPr>
            </w:pPr>
            <w:r>
              <w:rPr>
                <w:rFonts w:ascii="Arial Narrow" w:eastAsia="Times New Roman" w:hAnsi="Arial Narrow" w:cs="Arial"/>
                <w:sz w:val="20"/>
                <w:szCs w:val="20"/>
                <w:lang w:val="es-ES" w:eastAsia="es-ES"/>
              </w:rPr>
              <w:t>353 folios en formato PDF</w:t>
            </w:r>
          </w:p>
        </w:tc>
        <w:tc>
          <w:tcPr>
            <w:tcW w:w="4008" w:type="dxa"/>
            <w:vAlign w:val="center"/>
          </w:tcPr>
          <w:p w14:paraId="754956E3" w14:textId="2E78CAB7" w:rsidR="00A90EC5" w:rsidRPr="007B1925" w:rsidRDefault="00A90EC5" w:rsidP="00734573">
            <w:pPr>
              <w:pStyle w:val="Prrafodelista"/>
              <w:numPr>
                <w:ilvl w:val="0"/>
                <w:numId w:val="11"/>
              </w:numPr>
              <w:spacing w:after="0" w:line="240" w:lineRule="auto"/>
              <w:ind w:left="223" w:hanging="223"/>
              <w:jc w:val="both"/>
              <w:rPr>
                <w:rFonts w:ascii="Arial Narrow" w:eastAsia="Times New Roman" w:hAnsi="Arial Narrow" w:cs="Arial"/>
                <w:sz w:val="20"/>
                <w:szCs w:val="20"/>
                <w:lang w:val="es-ES" w:eastAsia="es-ES"/>
              </w:rPr>
            </w:pPr>
            <w:r w:rsidRPr="007B1925">
              <w:rPr>
                <w:rFonts w:ascii="Arial Narrow" w:eastAsia="Times New Roman" w:hAnsi="Arial Narrow" w:cs="Arial"/>
                <w:sz w:val="20"/>
                <w:szCs w:val="20"/>
                <w:lang w:val="es-ES" w:eastAsia="es-ES"/>
              </w:rPr>
              <w:t xml:space="preserve">Acorde al </w:t>
            </w:r>
            <w:r w:rsidRPr="007B1925">
              <w:rPr>
                <w:rFonts w:ascii="Arial Narrow" w:hAnsi="Arial Narrow" w:cs="Arial"/>
                <w:color w:val="000000"/>
                <w:sz w:val="20"/>
                <w:szCs w:val="20"/>
                <w14:ligatures w14:val="standardContextual"/>
              </w:rPr>
              <w:t xml:space="preserve">Decreto Supremo N°029-2021-PCM, Reglamento del D. Legislativo N°1412, que aprueba la Ley de Gobierno Digital y lo previsto en la Sexta Consideración Complementaria establecida en la Guía para la tramitación del Expediente Electrónico del Indecopi, corresponde incluir el </w:t>
            </w:r>
            <w:r w:rsidRPr="007B1925">
              <w:rPr>
                <w:rFonts w:ascii="Arial Narrow" w:hAnsi="Arial Narrow" w:cs="Arial"/>
                <w:color w:val="000000"/>
                <w:sz w:val="20"/>
                <w:szCs w:val="20"/>
                <w:u w:val="single"/>
                <w14:ligatures w14:val="standardContextual"/>
              </w:rPr>
              <w:t>índice digital</w:t>
            </w:r>
            <w:r w:rsidRPr="007B1925">
              <w:rPr>
                <w:rFonts w:ascii="Arial Narrow" w:hAnsi="Arial Narrow" w:cs="Arial"/>
                <w:color w:val="000000"/>
                <w:sz w:val="20"/>
                <w:szCs w:val="20"/>
                <w14:ligatures w14:val="standardContextual"/>
              </w:rPr>
              <w:t xml:space="preserve"> que contenga la relación y datos de los documentos electrónicos que integren el expediente electrónico.</w:t>
            </w:r>
          </w:p>
        </w:tc>
      </w:tr>
    </w:tbl>
    <w:p w14:paraId="5F6F4CD7" w14:textId="77777777" w:rsidR="006A3D8C" w:rsidRPr="007B1925" w:rsidRDefault="005778B3" w:rsidP="007B1925">
      <w:pPr>
        <w:pStyle w:val="Default"/>
        <w:tabs>
          <w:tab w:val="left" w:pos="1985"/>
        </w:tabs>
        <w:jc w:val="both"/>
        <w:rPr>
          <w:rFonts w:ascii="Arial Narrow" w:hAnsi="Arial Narrow"/>
          <w:sz w:val="20"/>
          <w:szCs w:val="20"/>
        </w:rPr>
      </w:pPr>
      <w:r w:rsidRPr="007B1925">
        <w:rPr>
          <w:rFonts w:ascii="Arial Narrow" w:hAnsi="Arial Narrow"/>
          <w:sz w:val="20"/>
          <w:szCs w:val="20"/>
        </w:rPr>
        <w:tab/>
      </w:r>
    </w:p>
    <w:p w14:paraId="75F8221C" w14:textId="65ED6602" w:rsidR="001038D6" w:rsidRPr="007B1925" w:rsidRDefault="001038D6" w:rsidP="007B1925">
      <w:pPr>
        <w:pStyle w:val="Default"/>
        <w:tabs>
          <w:tab w:val="left" w:pos="1985"/>
        </w:tabs>
        <w:jc w:val="both"/>
        <w:rPr>
          <w:rFonts w:ascii="Arial Narrow" w:hAnsi="Arial Narrow"/>
          <w:sz w:val="20"/>
          <w:szCs w:val="20"/>
        </w:rPr>
      </w:pPr>
      <w:r w:rsidRPr="007B1925">
        <w:rPr>
          <w:rFonts w:ascii="Arial Narrow" w:hAnsi="Arial Narrow"/>
          <w:sz w:val="20"/>
          <w:szCs w:val="20"/>
        </w:rPr>
        <w:t xml:space="preserve">Asimismo, una vez subsanadas las observaciones, se sirva devolver los expedientes a la brevedad, debidamente foliado, tomando en cuenta las observaciones detalladas y el orden cronológico de los actuados, para continuar con el trámite correspondiente. </w:t>
      </w:r>
    </w:p>
    <w:p w14:paraId="2DD283B1" w14:textId="77777777" w:rsidR="001038D6" w:rsidRPr="007B1925" w:rsidRDefault="001038D6" w:rsidP="007B1925">
      <w:pPr>
        <w:pStyle w:val="Sinespaciado"/>
        <w:jc w:val="both"/>
        <w:rPr>
          <w:rFonts w:ascii="Arial Narrow" w:hAnsi="Arial Narrow" w:cs="Arial"/>
          <w:sz w:val="20"/>
          <w:szCs w:val="20"/>
        </w:rPr>
      </w:pPr>
    </w:p>
    <w:p w14:paraId="0012E131" w14:textId="77777777" w:rsidR="001038D6" w:rsidRPr="007B1925" w:rsidRDefault="001038D6" w:rsidP="007B1925">
      <w:pPr>
        <w:pStyle w:val="Sinespaciado"/>
        <w:jc w:val="both"/>
        <w:rPr>
          <w:rFonts w:ascii="Arial Narrow" w:hAnsi="Arial Narrow" w:cs="Arial"/>
          <w:sz w:val="20"/>
          <w:szCs w:val="20"/>
        </w:rPr>
      </w:pPr>
    </w:p>
    <w:p w14:paraId="6F55B7A4" w14:textId="77777777" w:rsidR="001038D6" w:rsidRPr="007B1925" w:rsidRDefault="001038D6" w:rsidP="007B1925">
      <w:pPr>
        <w:pStyle w:val="Sinespaciado"/>
        <w:jc w:val="center"/>
        <w:rPr>
          <w:rFonts w:ascii="Arial Narrow" w:hAnsi="Arial Narrow" w:cs="Arial"/>
          <w:sz w:val="20"/>
          <w:szCs w:val="20"/>
        </w:rPr>
      </w:pPr>
      <w:r w:rsidRPr="007B1925">
        <w:rPr>
          <w:rFonts w:ascii="Arial Narrow" w:hAnsi="Arial Narrow" w:cs="Arial"/>
          <w:sz w:val="20"/>
          <w:szCs w:val="20"/>
        </w:rPr>
        <w:t>Atentamente,</w:t>
      </w:r>
    </w:p>
    <w:p w14:paraId="4672FA2D" w14:textId="77777777" w:rsidR="001038D6" w:rsidRPr="007B1925" w:rsidRDefault="001038D6" w:rsidP="007B1925">
      <w:pPr>
        <w:pStyle w:val="Sinespaciado"/>
        <w:jc w:val="center"/>
        <w:rPr>
          <w:rFonts w:ascii="Arial Narrow" w:hAnsi="Arial Narrow" w:cs="Arial"/>
          <w:sz w:val="20"/>
          <w:szCs w:val="20"/>
        </w:rPr>
      </w:pPr>
    </w:p>
    <w:p w14:paraId="43F471AE" w14:textId="77777777" w:rsidR="001038D6" w:rsidRPr="007B1925" w:rsidRDefault="001038D6" w:rsidP="007B1925">
      <w:pPr>
        <w:pStyle w:val="Sinespaciado"/>
        <w:jc w:val="center"/>
        <w:rPr>
          <w:rFonts w:ascii="Arial Narrow" w:hAnsi="Arial Narrow" w:cs="Arial"/>
          <w:sz w:val="20"/>
          <w:szCs w:val="20"/>
        </w:rPr>
      </w:pPr>
    </w:p>
    <w:p w14:paraId="13B9F82E" w14:textId="77777777" w:rsidR="001038D6" w:rsidRPr="007B1925" w:rsidRDefault="001038D6" w:rsidP="007B1925">
      <w:pPr>
        <w:pStyle w:val="Sinespaciado"/>
        <w:jc w:val="center"/>
        <w:rPr>
          <w:rFonts w:ascii="Arial Narrow" w:hAnsi="Arial Narrow" w:cs="Arial"/>
          <w:sz w:val="20"/>
          <w:szCs w:val="20"/>
        </w:rPr>
      </w:pPr>
    </w:p>
    <w:p w14:paraId="6072B9A0" w14:textId="30240DAB" w:rsidR="001038D6" w:rsidRPr="007B1925" w:rsidRDefault="001038D6" w:rsidP="007B1925">
      <w:pPr>
        <w:pStyle w:val="Sinespaciado"/>
        <w:jc w:val="center"/>
        <w:rPr>
          <w:rFonts w:ascii="Arial Narrow" w:hAnsi="Arial Narrow" w:cs="Arial"/>
          <w:b/>
          <w:noProof/>
          <w:sz w:val="20"/>
          <w:szCs w:val="20"/>
        </w:rPr>
      </w:pPr>
      <w:r w:rsidRPr="007B1925">
        <w:rPr>
          <w:rFonts w:ascii="Arial Narrow" w:hAnsi="Arial Narrow" w:cs="Arial"/>
          <w:b/>
          <w:noProof/>
          <w:sz w:val="20"/>
          <w:szCs w:val="20"/>
        </w:rPr>
        <w:t>MARIA GRACIELA REJAS JIMENEZ</w:t>
      </w:r>
    </w:p>
    <w:p w14:paraId="46574F19" w14:textId="5FA0FBF8" w:rsidR="00F43E0F" w:rsidRPr="007B1925" w:rsidRDefault="00F43E0F" w:rsidP="007B1925">
      <w:pPr>
        <w:pStyle w:val="Sinespaciado"/>
        <w:jc w:val="center"/>
        <w:rPr>
          <w:rFonts w:ascii="Arial Narrow" w:hAnsi="Arial Narrow" w:cs="Arial"/>
          <w:sz w:val="20"/>
          <w:szCs w:val="20"/>
        </w:rPr>
      </w:pPr>
      <w:r w:rsidRPr="007B1925">
        <w:rPr>
          <w:rFonts w:ascii="Arial Narrow" w:hAnsi="Arial Narrow" w:cs="Arial"/>
          <w:b/>
          <w:noProof/>
          <w:sz w:val="20"/>
          <w:szCs w:val="20"/>
        </w:rPr>
        <w:t>Ejecutivo 1</w:t>
      </w:r>
    </w:p>
    <w:p w14:paraId="2C4822D1" w14:textId="35432205" w:rsidR="001038D6" w:rsidRPr="007B1925" w:rsidRDefault="001038D6" w:rsidP="007B1925">
      <w:pPr>
        <w:pStyle w:val="Sinespaciado"/>
        <w:jc w:val="center"/>
        <w:rPr>
          <w:rFonts w:ascii="Arial Narrow" w:hAnsi="Arial Narrow" w:cs="Arial"/>
          <w:sz w:val="20"/>
          <w:szCs w:val="20"/>
        </w:rPr>
      </w:pPr>
      <w:r w:rsidRPr="007B1925">
        <w:rPr>
          <w:rFonts w:ascii="Arial Narrow" w:hAnsi="Arial Narrow" w:cs="Arial"/>
          <w:noProof/>
          <w:sz w:val="20"/>
          <w:szCs w:val="20"/>
        </w:rPr>
        <w:t xml:space="preserve">Comisión de Protección al Consumidor </w:t>
      </w:r>
      <w:r w:rsidR="00F43E0F" w:rsidRPr="007B1925">
        <w:rPr>
          <w:rFonts w:ascii="Arial Narrow" w:hAnsi="Arial Narrow" w:cs="Arial"/>
          <w:noProof/>
          <w:sz w:val="20"/>
          <w:szCs w:val="20"/>
        </w:rPr>
        <w:t>N°</w:t>
      </w:r>
      <w:r w:rsidRPr="007B1925">
        <w:rPr>
          <w:rFonts w:ascii="Arial Narrow" w:hAnsi="Arial Narrow" w:cs="Arial"/>
          <w:noProof/>
          <w:sz w:val="20"/>
          <w:szCs w:val="20"/>
        </w:rPr>
        <w:t xml:space="preserve"> 1</w:t>
      </w:r>
    </w:p>
    <w:p w14:paraId="666C70C8" w14:textId="77777777" w:rsidR="001038D6" w:rsidRPr="007B1925" w:rsidRDefault="001038D6" w:rsidP="007B1925">
      <w:pPr>
        <w:pStyle w:val="Sinespaciado"/>
        <w:jc w:val="both"/>
        <w:rPr>
          <w:rFonts w:ascii="Arial Narrow" w:hAnsi="Arial Narrow" w:cs="Arial"/>
          <w:sz w:val="20"/>
          <w:szCs w:val="20"/>
        </w:rPr>
      </w:pPr>
    </w:p>
    <w:p w14:paraId="692FA616" w14:textId="13DF8230" w:rsidR="001038D6" w:rsidRPr="007B1925" w:rsidRDefault="00060006" w:rsidP="007B1925">
      <w:pPr>
        <w:spacing w:after="0" w:line="240" w:lineRule="auto"/>
        <w:jc w:val="both"/>
        <w:rPr>
          <w:rFonts w:ascii="Arial Narrow" w:eastAsia="Times New Roman" w:hAnsi="Arial Narrow" w:cs="Arial"/>
          <w:sz w:val="20"/>
          <w:szCs w:val="20"/>
          <w:lang w:val="es-ES" w:eastAsia="es-PE"/>
        </w:rPr>
      </w:pPr>
      <w:r>
        <w:rPr>
          <w:rFonts w:ascii="Arial Narrow" w:eastAsia="Times New Roman" w:hAnsi="Arial Narrow" w:cs="Arial"/>
          <w:sz w:val="20"/>
          <w:szCs w:val="20"/>
          <w:lang w:val="es-ES" w:eastAsia="es-PE"/>
        </w:rPr>
        <w:t>TLF</w:t>
      </w:r>
      <w:r w:rsidR="00F43E0F" w:rsidRPr="007B1925">
        <w:rPr>
          <w:rFonts w:ascii="Arial Narrow" w:eastAsia="Times New Roman" w:hAnsi="Arial Narrow" w:cs="Arial"/>
          <w:sz w:val="20"/>
          <w:szCs w:val="20"/>
          <w:lang w:val="es-ES" w:eastAsia="es-PE"/>
        </w:rPr>
        <w:t>/</w:t>
      </w:r>
      <w:r w:rsidR="001038D6" w:rsidRPr="007B1925">
        <w:rPr>
          <w:rFonts w:ascii="Arial Narrow" w:eastAsia="Times New Roman" w:hAnsi="Arial Narrow" w:cs="Arial"/>
          <w:sz w:val="20"/>
          <w:szCs w:val="20"/>
          <w:lang w:val="es-ES" w:eastAsia="es-PE"/>
        </w:rPr>
        <w:t>KRS</w:t>
      </w:r>
    </w:p>
    <w:p w14:paraId="64037660" w14:textId="77777777" w:rsidR="001038D6" w:rsidRPr="007B1925" w:rsidRDefault="001038D6" w:rsidP="007B1925">
      <w:pPr>
        <w:pStyle w:val="Default"/>
        <w:jc w:val="both"/>
        <w:rPr>
          <w:rFonts w:ascii="Arial Narrow" w:hAnsi="Arial Narrow"/>
          <w:sz w:val="20"/>
          <w:szCs w:val="20"/>
        </w:rPr>
      </w:pPr>
    </w:p>
    <w:p w14:paraId="73E13FA7" w14:textId="3CB404EA" w:rsidR="001038D6" w:rsidRPr="007B1925" w:rsidRDefault="001038D6" w:rsidP="007B1925">
      <w:pPr>
        <w:pStyle w:val="Default"/>
        <w:jc w:val="both"/>
        <w:rPr>
          <w:rFonts w:ascii="Arial Narrow" w:hAnsi="Arial Narrow"/>
          <w:sz w:val="20"/>
          <w:szCs w:val="20"/>
        </w:rPr>
      </w:pPr>
      <w:r w:rsidRPr="007B1925">
        <w:rPr>
          <w:rFonts w:ascii="Arial Narrow" w:hAnsi="Arial Narrow"/>
          <w:sz w:val="20"/>
          <w:szCs w:val="20"/>
        </w:rPr>
        <w:t xml:space="preserve">Adj: </w:t>
      </w:r>
    </w:p>
    <w:p w14:paraId="3C6D6C5A" w14:textId="4437E500" w:rsidR="00F47222" w:rsidRPr="007B1925" w:rsidRDefault="00F47222" w:rsidP="007B1925">
      <w:pPr>
        <w:pStyle w:val="Default"/>
        <w:numPr>
          <w:ilvl w:val="0"/>
          <w:numId w:val="8"/>
        </w:numPr>
        <w:ind w:left="284" w:hanging="284"/>
        <w:jc w:val="both"/>
        <w:rPr>
          <w:rFonts w:ascii="Arial Narrow" w:hAnsi="Arial Narrow"/>
          <w:sz w:val="20"/>
          <w:szCs w:val="20"/>
          <w:lang w:val="pt-PT"/>
        </w:rPr>
      </w:pPr>
      <w:r w:rsidRPr="007B1925">
        <w:rPr>
          <w:rFonts w:ascii="Arial Narrow" w:hAnsi="Arial Narrow"/>
          <w:sz w:val="20"/>
          <w:szCs w:val="20"/>
          <w:lang w:val="pt-PT"/>
        </w:rPr>
        <w:t>Expediente</w:t>
      </w:r>
      <w:r w:rsidR="0045433B" w:rsidRPr="007B1925">
        <w:rPr>
          <w:rFonts w:ascii="Arial Narrow" w:hAnsi="Arial Narrow"/>
          <w:sz w:val="20"/>
          <w:szCs w:val="20"/>
          <w:lang w:val="pt-PT"/>
        </w:rPr>
        <w:t xml:space="preserve"> N° 2906-2024/PS2 (0124-2025/CC1</w:t>
      </w:r>
      <w:r w:rsidR="007E7313" w:rsidRPr="007B1925">
        <w:rPr>
          <w:rFonts w:ascii="Arial Narrow" w:hAnsi="Arial Narrow"/>
          <w:sz w:val="20"/>
          <w:szCs w:val="20"/>
          <w:lang w:val="pt-PT"/>
        </w:rPr>
        <w:t>-</w:t>
      </w:r>
      <w:r w:rsidR="007E7313" w:rsidRPr="007B1925">
        <w:rPr>
          <w:rFonts w:ascii="Arial Narrow" w:hAnsi="Arial Narrow"/>
          <w:sz w:val="20"/>
          <w:szCs w:val="20"/>
        </w:rPr>
        <w:t xml:space="preserve"> APELACIÓN</w:t>
      </w:r>
      <w:r w:rsidR="0045433B" w:rsidRPr="007B1925">
        <w:rPr>
          <w:rFonts w:ascii="Arial Narrow" w:hAnsi="Arial Narrow"/>
          <w:sz w:val="20"/>
          <w:szCs w:val="20"/>
          <w:lang w:val="pt-PT"/>
        </w:rPr>
        <w:t xml:space="preserve">). 147 fojas – 1 tomo. </w:t>
      </w:r>
    </w:p>
    <w:p w14:paraId="3BA26EF5" w14:textId="3DBEC6F2" w:rsidR="00F47222" w:rsidRPr="007B1925" w:rsidRDefault="00F47222" w:rsidP="007B1925">
      <w:pPr>
        <w:pStyle w:val="Default"/>
        <w:numPr>
          <w:ilvl w:val="0"/>
          <w:numId w:val="8"/>
        </w:numPr>
        <w:ind w:left="284" w:hanging="284"/>
        <w:jc w:val="both"/>
        <w:rPr>
          <w:rFonts w:ascii="Arial Narrow" w:hAnsi="Arial Narrow"/>
          <w:sz w:val="20"/>
          <w:szCs w:val="20"/>
          <w:lang w:val="pt-PT"/>
        </w:rPr>
      </w:pPr>
      <w:r w:rsidRPr="007B1925">
        <w:rPr>
          <w:rFonts w:ascii="Arial Narrow" w:hAnsi="Arial Narrow"/>
          <w:sz w:val="20"/>
          <w:szCs w:val="20"/>
          <w:lang w:val="pt-PT"/>
        </w:rPr>
        <w:t>Expediente</w:t>
      </w:r>
      <w:r w:rsidR="003F30B8" w:rsidRPr="007B1925">
        <w:rPr>
          <w:rFonts w:ascii="Arial Narrow" w:hAnsi="Arial Narrow"/>
          <w:sz w:val="20"/>
          <w:szCs w:val="20"/>
          <w:lang w:val="pt-PT"/>
        </w:rPr>
        <w:t xml:space="preserve"> N° 3131-2024/PS2 (0125-2025/CC1</w:t>
      </w:r>
      <w:r w:rsidR="007E7313" w:rsidRPr="007B1925">
        <w:rPr>
          <w:rFonts w:ascii="Arial Narrow" w:hAnsi="Arial Narrow"/>
          <w:sz w:val="20"/>
          <w:szCs w:val="20"/>
          <w:lang w:val="pt-PT"/>
        </w:rPr>
        <w:t>-</w:t>
      </w:r>
      <w:r w:rsidR="007E7313" w:rsidRPr="007B1925">
        <w:rPr>
          <w:rFonts w:ascii="Arial Narrow" w:hAnsi="Arial Narrow"/>
          <w:sz w:val="20"/>
          <w:szCs w:val="20"/>
        </w:rPr>
        <w:t xml:space="preserve"> APELACIÓN</w:t>
      </w:r>
      <w:r w:rsidR="003F30B8" w:rsidRPr="007B1925">
        <w:rPr>
          <w:rFonts w:ascii="Arial Narrow" w:hAnsi="Arial Narrow"/>
          <w:sz w:val="20"/>
          <w:szCs w:val="20"/>
          <w:lang w:val="pt-PT"/>
        </w:rPr>
        <w:t xml:space="preserve">). 98 fojas – 1 tomo. </w:t>
      </w:r>
    </w:p>
    <w:p w14:paraId="6A9F40AB" w14:textId="5C6E6409" w:rsidR="00F47222" w:rsidRPr="007B1925" w:rsidRDefault="00F47222"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Expediente</w:t>
      </w:r>
      <w:r w:rsidR="001B4200" w:rsidRPr="007B1925">
        <w:rPr>
          <w:rFonts w:ascii="Arial Narrow" w:hAnsi="Arial Narrow"/>
          <w:sz w:val="20"/>
          <w:szCs w:val="20"/>
        </w:rPr>
        <w:t xml:space="preserve"> N°</w:t>
      </w:r>
      <w:r w:rsidR="006944E6" w:rsidRPr="007B1925">
        <w:rPr>
          <w:rFonts w:ascii="Arial Narrow" w:hAnsi="Arial Narrow"/>
          <w:sz w:val="20"/>
          <w:szCs w:val="20"/>
        </w:rPr>
        <w:t xml:space="preserve"> 2985-2024/PS2 (0136-2025/CC1-APELACIÓN). 209 fojas – 1 tomo. </w:t>
      </w:r>
      <w:r w:rsidR="00342A6A" w:rsidRPr="007B1925">
        <w:rPr>
          <w:rFonts w:ascii="Arial Narrow" w:hAnsi="Arial Narrow"/>
          <w:sz w:val="20"/>
          <w:szCs w:val="20"/>
        </w:rPr>
        <w:t xml:space="preserve">Disco en foja 46. </w:t>
      </w:r>
    </w:p>
    <w:p w14:paraId="78E0F0EC" w14:textId="29E34C03" w:rsidR="000C796A" w:rsidRPr="007B1925" w:rsidRDefault="000C796A"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 xml:space="preserve">Expediente N° 3200-2024/PS2 (0142-2025/CC1-APELACIÓN). 237 fojas – 2 tomos. </w:t>
      </w:r>
    </w:p>
    <w:p w14:paraId="5A739DD0" w14:textId="28929662" w:rsidR="00BD684A" w:rsidRPr="007B1925" w:rsidRDefault="00BD684A"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 xml:space="preserve">Expediente N° 3025-2024/PS2 (0158-2025/CC1-APELACIÓN). 230 fojas – 2 tomos. </w:t>
      </w:r>
    </w:p>
    <w:p w14:paraId="73052717" w14:textId="0EA6B94D" w:rsidR="00864508" w:rsidRPr="007B1925" w:rsidRDefault="003F2026"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 xml:space="preserve">Expediente N° 3215-2024/PS2 (0162-2025/CC1-APELACIÓN). 109 fojas – 1 tomo. </w:t>
      </w:r>
    </w:p>
    <w:p w14:paraId="580655EE" w14:textId="1AA45DB9" w:rsidR="0081709E" w:rsidRPr="007B1925" w:rsidRDefault="0081709E"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 xml:space="preserve">Expediente N° 3172-2024/PS2 (0164-2025/CC1-APELACIÓN). 139 fojas – 1 tomo. </w:t>
      </w:r>
    </w:p>
    <w:p w14:paraId="2D193682" w14:textId="4BFCE672" w:rsidR="000437FA" w:rsidRPr="007B1925" w:rsidRDefault="000437FA"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 xml:space="preserve">Expediente N° 3048-2024/PS2 (0179-2025/CC1-APELACIÓN). 149 fojas – 1 tomo. </w:t>
      </w:r>
    </w:p>
    <w:p w14:paraId="3E3ACF62" w14:textId="1CEF1B15" w:rsidR="00226086" w:rsidRPr="007B1925" w:rsidRDefault="007E3A30"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Expediente N° 3156-2024/PS2 (0182-2025/CC1-APELACIÓN). 188 fojas – 1 tomo.</w:t>
      </w:r>
    </w:p>
    <w:p w14:paraId="68FB1C8D" w14:textId="68090CBE" w:rsidR="00AE4DC1" w:rsidRPr="007B1925" w:rsidRDefault="00AE4DC1"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 xml:space="preserve">Expediente N° 0121-2025/PS2 (0137-2025/CC1-APELACIÓN). </w:t>
      </w:r>
    </w:p>
    <w:p w14:paraId="048342DD" w14:textId="64AE1B7D" w:rsidR="00AE4DC1" w:rsidRPr="007B1925" w:rsidRDefault="00AE4DC1"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Denuncia física del 9 de enero de 2025 (1</w:t>
      </w:r>
      <w:r w:rsidR="001D1AA5" w:rsidRPr="007B1925">
        <w:rPr>
          <w:rFonts w:ascii="Arial Narrow" w:hAnsi="Arial Narrow"/>
          <w:sz w:val="20"/>
          <w:szCs w:val="20"/>
        </w:rPr>
        <w:t>5</w:t>
      </w:r>
      <w:r w:rsidRPr="007B1925">
        <w:rPr>
          <w:rFonts w:ascii="Arial Narrow" w:hAnsi="Arial Narrow"/>
          <w:sz w:val="20"/>
          <w:szCs w:val="20"/>
        </w:rPr>
        <w:t xml:space="preserve"> folios</w:t>
      </w:r>
      <w:r w:rsidR="00952F13" w:rsidRPr="007B1925">
        <w:rPr>
          <w:rFonts w:ascii="Arial Narrow" w:hAnsi="Arial Narrow"/>
          <w:sz w:val="20"/>
          <w:szCs w:val="20"/>
        </w:rPr>
        <w:t xml:space="preserve"> y una copia de 14 folios</w:t>
      </w:r>
      <w:r w:rsidRPr="007B1925">
        <w:rPr>
          <w:rFonts w:ascii="Arial Narrow" w:hAnsi="Arial Narrow"/>
          <w:sz w:val="20"/>
          <w:szCs w:val="20"/>
        </w:rPr>
        <w:t>).</w:t>
      </w:r>
    </w:p>
    <w:p w14:paraId="3AA8D281" w14:textId="02ED3AA6" w:rsidR="00AE4DC1" w:rsidRPr="007B1925" w:rsidRDefault="00AE4DC1"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Cargo físico de cédula de notificación de Resolución N° 1 enviada al denunciante (</w:t>
      </w:r>
      <w:r w:rsidR="00952F13" w:rsidRPr="007B1925">
        <w:rPr>
          <w:rFonts w:ascii="Arial Narrow" w:hAnsi="Arial Narrow"/>
          <w:sz w:val="20"/>
          <w:szCs w:val="20"/>
        </w:rPr>
        <w:t>2</w:t>
      </w:r>
      <w:r w:rsidRPr="007B1925">
        <w:rPr>
          <w:rFonts w:ascii="Arial Narrow" w:hAnsi="Arial Narrow"/>
          <w:sz w:val="20"/>
          <w:szCs w:val="20"/>
        </w:rPr>
        <w:t xml:space="preserve"> folio</w:t>
      </w:r>
      <w:r w:rsidR="00952F13" w:rsidRPr="007B1925">
        <w:rPr>
          <w:rFonts w:ascii="Arial Narrow" w:hAnsi="Arial Narrow"/>
          <w:sz w:val="20"/>
          <w:szCs w:val="20"/>
        </w:rPr>
        <w:t>s</w:t>
      </w:r>
      <w:r w:rsidRPr="007B1925">
        <w:rPr>
          <w:rFonts w:ascii="Arial Narrow" w:hAnsi="Arial Narrow"/>
          <w:sz w:val="20"/>
          <w:szCs w:val="20"/>
        </w:rPr>
        <w:t>).</w:t>
      </w:r>
    </w:p>
    <w:p w14:paraId="79A07DDF" w14:textId="77777777" w:rsidR="00AE4DC1" w:rsidRPr="007B1925" w:rsidRDefault="00AE4DC1"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Escrito físico de apelación del 18 de febrero de 2025 (49 folios).</w:t>
      </w:r>
    </w:p>
    <w:p w14:paraId="6FB41CCE" w14:textId="5E335423" w:rsidR="00226086" w:rsidRPr="007B1925" w:rsidRDefault="00AE4DC1"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Memorándum N° 000272-2025-PS2/INDECOPI del 27 de febrero de 2025 (1 folio).</w:t>
      </w:r>
    </w:p>
    <w:p w14:paraId="2A1288BB" w14:textId="14FE028A" w:rsidR="006E798E" w:rsidRPr="007B1925" w:rsidRDefault="006E798E"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 xml:space="preserve">Expediente N° 3386-2024/PS2 (0109-2025/CC1-APELACIÓN). </w:t>
      </w:r>
    </w:p>
    <w:p w14:paraId="3C694C70" w14:textId="21425B19" w:rsidR="006E798E" w:rsidRPr="007B1925" w:rsidRDefault="006E798E"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Denuncia del 2 de diciembre de 2024 con 30 folios y su copia de 29 folios.</w:t>
      </w:r>
    </w:p>
    <w:p w14:paraId="61361246" w14:textId="7469CD47" w:rsidR="006E798E" w:rsidRPr="007B1925" w:rsidRDefault="006E798E"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 xml:space="preserve">Escrito de apelación del 27 de enero de 2025 con 7 folios. </w:t>
      </w:r>
    </w:p>
    <w:p w14:paraId="2BD7FE92" w14:textId="115F45A9" w:rsidR="00226086" w:rsidRPr="007B1925" w:rsidRDefault="006E798E"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Memorándum N° 0229-2025/PS2 del 14 de febrero de 2025 (1 folio).</w:t>
      </w:r>
    </w:p>
    <w:p w14:paraId="10DF08C2" w14:textId="2C614D1C" w:rsidR="00FB3908" w:rsidRPr="007B1925" w:rsidRDefault="00FB3908"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E</w:t>
      </w:r>
      <w:r w:rsidR="006E798E" w:rsidRPr="007B1925">
        <w:rPr>
          <w:rFonts w:ascii="Arial Narrow" w:hAnsi="Arial Narrow"/>
          <w:sz w:val="20"/>
          <w:szCs w:val="20"/>
        </w:rPr>
        <w:t xml:space="preserve">xpediente N° 436-2025/PS2 (0188-2025/CC1-APELACIÓN). </w:t>
      </w:r>
    </w:p>
    <w:p w14:paraId="40C39007" w14:textId="5EABCBA0" w:rsidR="006E798E" w:rsidRPr="007B1925" w:rsidRDefault="006E798E"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Requerimiento de subsanación N° 300-2025 (2 folios).</w:t>
      </w:r>
    </w:p>
    <w:p w14:paraId="7EB920A1" w14:textId="38EF78F0" w:rsidR="00226086" w:rsidRPr="007B1925" w:rsidRDefault="006E798E"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Memorándum N° 0385-2025/PS2 del 11 de marzo de 2025 (1 folio).</w:t>
      </w:r>
    </w:p>
    <w:p w14:paraId="7B77F64B" w14:textId="184DE0E3" w:rsidR="001A0E79" w:rsidRPr="007B1925" w:rsidRDefault="001A0E79"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 xml:space="preserve">Expediente N° 3554-2024/PS2 (0160-2025/CC1-APELACIÓN). </w:t>
      </w:r>
    </w:p>
    <w:p w14:paraId="44309DB2" w14:textId="0BA655B9" w:rsidR="001A0E79" w:rsidRPr="007B1925" w:rsidRDefault="001A0E79"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Escrito de denuncia y copia (169 folios).</w:t>
      </w:r>
    </w:p>
    <w:p w14:paraId="058C4191" w14:textId="6EBD6049" w:rsidR="00226086" w:rsidRPr="007B1925" w:rsidRDefault="001A0E79"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Memorándum N° 0346-2025/PS2 del 5 de marzo de 2025 (1 folio).</w:t>
      </w:r>
    </w:p>
    <w:p w14:paraId="5D61A0A2" w14:textId="1F25BB39" w:rsidR="00FB3908" w:rsidRPr="007B1925" w:rsidRDefault="00FB3908"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E</w:t>
      </w:r>
      <w:r w:rsidR="008856FC" w:rsidRPr="007B1925">
        <w:rPr>
          <w:rFonts w:ascii="Arial Narrow" w:hAnsi="Arial Narrow"/>
          <w:sz w:val="20"/>
          <w:szCs w:val="20"/>
        </w:rPr>
        <w:t>xpediente N° 3527-2024/PS2 (0191-2025/CC1-APELACIÓN).</w:t>
      </w:r>
    </w:p>
    <w:p w14:paraId="669CC680" w14:textId="266C4B2E" w:rsidR="008856FC" w:rsidRPr="007B1925" w:rsidRDefault="008856FC"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 xml:space="preserve">Cargos físicos de notificación de la Resolución N° 1, 3 y 0325-2025 dirigidos al denunciante. </w:t>
      </w:r>
    </w:p>
    <w:p w14:paraId="7A213C09" w14:textId="2CC6FF56" w:rsidR="00226086" w:rsidRPr="007B1925" w:rsidRDefault="008856FC"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Memorándum N° 0422-2025/PS2 del 17 de marzo de 2025.</w:t>
      </w:r>
    </w:p>
    <w:p w14:paraId="555F3FDD" w14:textId="70BC1291" w:rsidR="00053617" w:rsidRPr="007B1925" w:rsidRDefault="00053617" w:rsidP="007B192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Expediente N° 3463-2024/PS2 (0171-2025/CC1-APELACIÓN).</w:t>
      </w:r>
    </w:p>
    <w:p w14:paraId="796A2B35" w14:textId="6B5B8CA7" w:rsidR="00FB3908" w:rsidRPr="007B1925" w:rsidRDefault="00053617"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Cédulas de notificación dirigidas a Banco Pichincha (10 fojas)</w:t>
      </w:r>
      <w:r w:rsidR="00534B0A" w:rsidRPr="007B1925">
        <w:rPr>
          <w:rFonts w:ascii="Arial Narrow" w:hAnsi="Arial Narrow"/>
          <w:sz w:val="20"/>
          <w:szCs w:val="20"/>
        </w:rPr>
        <w:t>.</w:t>
      </w:r>
    </w:p>
    <w:p w14:paraId="559AF4DB" w14:textId="20075F1C" w:rsidR="00306AF0" w:rsidRDefault="00306AF0" w:rsidP="007B1925">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Mem</w:t>
      </w:r>
      <w:r w:rsidR="00534B0A" w:rsidRPr="007B1925">
        <w:rPr>
          <w:rFonts w:ascii="Arial Narrow" w:hAnsi="Arial Narrow"/>
          <w:sz w:val="20"/>
          <w:szCs w:val="20"/>
        </w:rPr>
        <w:t>orándum N° 0378-2025/PS2 del 10 de marzo de 2025 (1 foja).</w:t>
      </w:r>
    </w:p>
    <w:p w14:paraId="64EB9DE2" w14:textId="0AEB282D" w:rsidR="00520A7E" w:rsidRPr="007B1925" w:rsidRDefault="00520A7E" w:rsidP="00520A7E">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 xml:space="preserve">Expediente N° </w:t>
      </w:r>
      <w:r>
        <w:rPr>
          <w:rFonts w:ascii="Arial Narrow" w:hAnsi="Arial Narrow"/>
          <w:sz w:val="20"/>
          <w:szCs w:val="20"/>
        </w:rPr>
        <w:t>3392-</w:t>
      </w:r>
      <w:r w:rsidRPr="007B1925">
        <w:rPr>
          <w:rFonts w:ascii="Arial Narrow" w:hAnsi="Arial Narrow"/>
          <w:sz w:val="20"/>
          <w:szCs w:val="20"/>
        </w:rPr>
        <w:t>2024/PS2 (01</w:t>
      </w:r>
      <w:r>
        <w:rPr>
          <w:rFonts w:ascii="Arial Narrow" w:hAnsi="Arial Narrow"/>
          <w:sz w:val="20"/>
          <w:szCs w:val="20"/>
        </w:rPr>
        <w:t>84</w:t>
      </w:r>
      <w:r w:rsidRPr="007B1925">
        <w:rPr>
          <w:rFonts w:ascii="Arial Narrow" w:hAnsi="Arial Narrow"/>
          <w:sz w:val="20"/>
          <w:szCs w:val="20"/>
        </w:rPr>
        <w:t>-2025/CC1-APELACIÓN).</w:t>
      </w:r>
    </w:p>
    <w:p w14:paraId="3E14D4CC" w14:textId="1E14F269" w:rsidR="00520A7E" w:rsidRPr="007B1925" w:rsidRDefault="00520A7E" w:rsidP="00520A7E">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 xml:space="preserve">Cédulas de notificación </w:t>
      </w:r>
      <w:r>
        <w:rPr>
          <w:rFonts w:ascii="Arial Narrow" w:hAnsi="Arial Narrow"/>
          <w:sz w:val="20"/>
          <w:szCs w:val="20"/>
        </w:rPr>
        <w:t xml:space="preserve">1, 2 y 314-2025/PS2 </w:t>
      </w:r>
      <w:r w:rsidRPr="007B1925">
        <w:rPr>
          <w:rFonts w:ascii="Arial Narrow" w:hAnsi="Arial Narrow"/>
          <w:sz w:val="20"/>
          <w:szCs w:val="20"/>
        </w:rPr>
        <w:t xml:space="preserve">dirigidas a </w:t>
      </w:r>
      <w:r>
        <w:rPr>
          <w:rFonts w:ascii="Arial Narrow" w:hAnsi="Arial Narrow"/>
          <w:sz w:val="20"/>
          <w:szCs w:val="20"/>
        </w:rPr>
        <w:t>la denunciante</w:t>
      </w:r>
      <w:r w:rsidRPr="007B1925">
        <w:rPr>
          <w:rFonts w:ascii="Arial Narrow" w:hAnsi="Arial Narrow"/>
          <w:sz w:val="20"/>
          <w:szCs w:val="20"/>
        </w:rPr>
        <w:t xml:space="preserve"> (10 fojas).</w:t>
      </w:r>
    </w:p>
    <w:p w14:paraId="40346CF4" w14:textId="237E2AB8" w:rsidR="00520A7E" w:rsidRDefault="00520A7E" w:rsidP="00520A7E">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Memorándum N° 0</w:t>
      </w:r>
      <w:r>
        <w:rPr>
          <w:rFonts w:ascii="Arial Narrow" w:hAnsi="Arial Narrow"/>
          <w:sz w:val="20"/>
          <w:szCs w:val="20"/>
        </w:rPr>
        <w:t>41</w:t>
      </w:r>
      <w:r w:rsidRPr="007B1925">
        <w:rPr>
          <w:rFonts w:ascii="Arial Narrow" w:hAnsi="Arial Narrow"/>
          <w:sz w:val="20"/>
          <w:szCs w:val="20"/>
        </w:rPr>
        <w:t>3-2025/PS2 del 1</w:t>
      </w:r>
      <w:r>
        <w:rPr>
          <w:rFonts w:ascii="Arial Narrow" w:hAnsi="Arial Narrow"/>
          <w:sz w:val="20"/>
          <w:szCs w:val="20"/>
        </w:rPr>
        <w:t>4</w:t>
      </w:r>
      <w:r w:rsidRPr="007B1925">
        <w:rPr>
          <w:rFonts w:ascii="Arial Narrow" w:hAnsi="Arial Narrow"/>
          <w:sz w:val="20"/>
          <w:szCs w:val="20"/>
        </w:rPr>
        <w:t xml:space="preserve"> de marzo de 2025 (1 foja).</w:t>
      </w:r>
    </w:p>
    <w:p w14:paraId="26AB90CA" w14:textId="357B408E" w:rsidR="00734573" w:rsidRPr="007B1925" w:rsidRDefault="00734573" w:rsidP="00734573">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 xml:space="preserve">Expediente N° </w:t>
      </w:r>
      <w:r>
        <w:rPr>
          <w:rFonts w:ascii="Arial Narrow" w:hAnsi="Arial Narrow"/>
          <w:sz w:val="20"/>
          <w:szCs w:val="20"/>
        </w:rPr>
        <w:t>462-2025</w:t>
      </w:r>
      <w:r w:rsidRPr="007B1925">
        <w:rPr>
          <w:rFonts w:ascii="Arial Narrow" w:hAnsi="Arial Narrow"/>
          <w:sz w:val="20"/>
          <w:szCs w:val="20"/>
        </w:rPr>
        <w:t>/PS2 (01</w:t>
      </w:r>
      <w:r>
        <w:rPr>
          <w:rFonts w:ascii="Arial Narrow" w:hAnsi="Arial Narrow"/>
          <w:sz w:val="20"/>
          <w:szCs w:val="20"/>
        </w:rPr>
        <w:t>96</w:t>
      </w:r>
      <w:r w:rsidRPr="007B1925">
        <w:rPr>
          <w:rFonts w:ascii="Arial Narrow" w:hAnsi="Arial Narrow"/>
          <w:sz w:val="20"/>
          <w:szCs w:val="20"/>
        </w:rPr>
        <w:t>-2025/CC1-APELACIÓN).</w:t>
      </w:r>
    </w:p>
    <w:p w14:paraId="17CA81F1" w14:textId="69D76E3A" w:rsidR="00734573" w:rsidRDefault="00734573" w:rsidP="00734573">
      <w:pPr>
        <w:pStyle w:val="Default"/>
        <w:numPr>
          <w:ilvl w:val="1"/>
          <w:numId w:val="8"/>
        </w:numPr>
        <w:ind w:left="567" w:hanging="283"/>
        <w:jc w:val="both"/>
        <w:rPr>
          <w:rFonts w:ascii="Arial Narrow" w:hAnsi="Arial Narrow"/>
          <w:sz w:val="20"/>
          <w:szCs w:val="20"/>
        </w:rPr>
      </w:pPr>
      <w:r>
        <w:rPr>
          <w:rFonts w:ascii="Arial Narrow" w:hAnsi="Arial Narrow"/>
          <w:sz w:val="20"/>
          <w:szCs w:val="20"/>
        </w:rPr>
        <w:t>Escrito de denuncia y su copia presentados por el denunciante (16 fojas).</w:t>
      </w:r>
    </w:p>
    <w:p w14:paraId="1EDE5F57" w14:textId="0620FBB1" w:rsidR="00734573" w:rsidRPr="007B1925" w:rsidRDefault="00734573" w:rsidP="00734573">
      <w:pPr>
        <w:pStyle w:val="Default"/>
        <w:numPr>
          <w:ilvl w:val="1"/>
          <w:numId w:val="8"/>
        </w:numPr>
        <w:ind w:left="567" w:hanging="283"/>
        <w:jc w:val="both"/>
        <w:rPr>
          <w:rFonts w:ascii="Arial Narrow" w:hAnsi="Arial Narrow"/>
          <w:sz w:val="20"/>
          <w:szCs w:val="20"/>
        </w:rPr>
      </w:pPr>
      <w:r>
        <w:rPr>
          <w:rFonts w:ascii="Arial Narrow" w:hAnsi="Arial Narrow"/>
          <w:sz w:val="20"/>
          <w:szCs w:val="20"/>
        </w:rPr>
        <w:t>Escrito de apelación</w:t>
      </w:r>
      <w:r w:rsidRPr="007B1925">
        <w:rPr>
          <w:rFonts w:ascii="Arial Narrow" w:hAnsi="Arial Narrow"/>
          <w:sz w:val="20"/>
          <w:szCs w:val="20"/>
        </w:rPr>
        <w:t xml:space="preserve"> </w:t>
      </w:r>
      <w:r>
        <w:rPr>
          <w:rFonts w:ascii="Arial Narrow" w:hAnsi="Arial Narrow"/>
          <w:sz w:val="20"/>
          <w:szCs w:val="20"/>
        </w:rPr>
        <w:t xml:space="preserve">presentado por el denunciante </w:t>
      </w:r>
      <w:r w:rsidRPr="007B1925">
        <w:rPr>
          <w:rFonts w:ascii="Arial Narrow" w:hAnsi="Arial Narrow"/>
          <w:sz w:val="20"/>
          <w:szCs w:val="20"/>
        </w:rPr>
        <w:t>(</w:t>
      </w:r>
      <w:r>
        <w:rPr>
          <w:rFonts w:ascii="Arial Narrow" w:hAnsi="Arial Narrow"/>
          <w:sz w:val="20"/>
          <w:szCs w:val="20"/>
        </w:rPr>
        <w:t xml:space="preserve">7 </w:t>
      </w:r>
      <w:r w:rsidRPr="007B1925">
        <w:rPr>
          <w:rFonts w:ascii="Arial Narrow" w:hAnsi="Arial Narrow"/>
          <w:sz w:val="20"/>
          <w:szCs w:val="20"/>
        </w:rPr>
        <w:t>fojas).</w:t>
      </w:r>
    </w:p>
    <w:p w14:paraId="53FC4ACC" w14:textId="3AB073F3" w:rsidR="00734573" w:rsidRDefault="00734573" w:rsidP="00734573">
      <w:pPr>
        <w:pStyle w:val="Default"/>
        <w:numPr>
          <w:ilvl w:val="1"/>
          <w:numId w:val="8"/>
        </w:numPr>
        <w:ind w:left="567" w:hanging="283"/>
        <w:jc w:val="both"/>
        <w:rPr>
          <w:rFonts w:ascii="Arial Narrow" w:hAnsi="Arial Narrow"/>
          <w:sz w:val="20"/>
          <w:szCs w:val="20"/>
        </w:rPr>
      </w:pPr>
      <w:r w:rsidRPr="007B1925">
        <w:rPr>
          <w:rFonts w:ascii="Arial Narrow" w:hAnsi="Arial Narrow"/>
          <w:sz w:val="20"/>
          <w:szCs w:val="20"/>
        </w:rPr>
        <w:t>Memorándum N° 0</w:t>
      </w:r>
      <w:r>
        <w:rPr>
          <w:rFonts w:ascii="Arial Narrow" w:hAnsi="Arial Narrow"/>
          <w:sz w:val="20"/>
          <w:szCs w:val="20"/>
        </w:rPr>
        <w:t>4</w:t>
      </w:r>
      <w:r w:rsidRPr="007B1925">
        <w:rPr>
          <w:rFonts w:ascii="Arial Narrow" w:hAnsi="Arial Narrow"/>
          <w:sz w:val="20"/>
          <w:szCs w:val="20"/>
        </w:rPr>
        <w:t>3</w:t>
      </w:r>
      <w:r>
        <w:rPr>
          <w:rFonts w:ascii="Arial Narrow" w:hAnsi="Arial Narrow"/>
          <w:sz w:val="20"/>
          <w:szCs w:val="20"/>
        </w:rPr>
        <w:t>4</w:t>
      </w:r>
      <w:r w:rsidRPr="007B1925">
        <w:rPr>
          <w:rFonts w:ascii="Arial Narrow" w:hAnsi="Arial Narrow"/>
          <w:sz w:val="20"/>
          <w:szCs w:val="20"/>
        </w:rPr>
        <w:t>-2025/PS2 del 1</w:t>
      </w:r>
      <w:r>
        <w:rPr>
          <w:rFonts w:ascii="Arial Narrow" w:hAnsi="Arial Narrow"/>
          <w:sz w:val="20"/>
          <w:szCs w:val="20"/>
        </w:rPr>
        <w:t>9</w:t>
      </w:r>
      <w:r w:rsidRPr="007B1925">
        <w:rPr>
          <w:rFonts w:ascii="Arial Narrow" w:hAnsi="Arial Narrow"/>
          <w:sz w:val="20"/>
          <w:szCs w:val="20"/>
        </w:rPr>
        <w:t xml:space="preserve"> de marzo de 2025 (1 foja).</w:t>
      </w:r>
    </w:p>
    <w:p w14:paraId="03BF8284" w14:textId="40BBCBC8" w:rsidR="00A90EC5" w:rsidRPr="007B1925" w:rsidRDefault="00A90EC5" w:rsidP="00A90EC5">
      <w:pPr>
        <w:pStyle w:val="Default"/>
        <w:numPr>
          <w:ilvl w:val="0"/>
          <w:numId w:val="8"/>
        </w:numPr>
        <w:ind w:left="284" w:hanging="284"/>
        <w:jc w:val="both"/>
        <w:rPr>
          <w:rFonts w:ascii="Arial Narrow" w:hAnsi="Arial Narrow"/>
          <w:sz w:val="20"/>
          <w:szCs w:val="20"/>
        </w:rPr>
      </w:pPr>
      <w:r w:rsidRPr="007B1925">
        <w:rPr>
          <w:rFonts w:ascii="Arial Narrow" w:hAnsi="Arial Narrow"/>
          <w:sz w:val="20"/>
          <w:szCs w:val="20"/>
        </w:rPr>
        <w:t xml:space="preserve">Expediente N° </w:t>
      </w:r>
      <w:r>
        <w:rPr>
          <w:rFonts w:ascii="Arial Narrow" w:hAnsi="Arial Narrow"/>
          <w:sz w:val="20"/>
          <w:szCs w:val="20"/>
        </w:rPr>
        <w:t>3458-2024</w:t>
      </w:r>
      <w:r w:rsidRPr="007B1925">
        <w:rPr>
          <w:rFonts w:ascii="Arial Narrow" w:hAnsi="Arial Narrow"/>
          <w:sz w:val="20"/>
          <w:szCs w:val="20"/>
        </w:rPr>
        <w:t>/PS2 (0</w:t>
      </w:r>
      <w:r>
        <w:rPr>
          <w:rFonts w:ascii="Arial Narrow" w:hAnsi="Arial Narrow"/>
          <w:sz w:val="20"/>
          <w:szCs w:val="20"/>
        </w:rPr>
        <w:t>122</w:t>
      </w:r>
      <w:r w:rsidRPr="007B1925">
        <w:rPr>
          <w:rFonts w:ascii="Arial Narrow" w:hAnsi="Arial Narrow"/>
          <w:sz w:val="20"/>
          <w:szCs w:val="20"/>
        </w:rPr>
        <w:t>-2025/CC1-APELACIÓN).</w:t>
      </w:r>
    </w:p>
    <w:p w14:paraId="21A99987" w14:textId="41051F86" w:rsidR="00A90EC5" w:rsidRDefault="00A90EC5" w:rsidP="00A90EC5">
      <w:pPr>
        <w:pStyle w:val="Default"/>
        <w:numPr>
          <w:ilvl w:val="1"/>
          <w:numId w:val="8"/>
        </w:numPr>
        <w:ind w:left="567" w:hanging="283"/>
        <w:jc w:val="both"/>
        <w:rPr>
          <w:rFonts w:ascii="Arial Narrow" w:hAnsi="Arial Narrow"/>
          <w:sz w:val="20"/>
          <w:szCs w:val="20"/>
        </w:rPr>
      </w:pPr>
      <w:r>
        <w:rPr>
          <w:rFonts w:ascii="Arial Narrow" w:hAnsi="Arial Narrow"/>
          <w:sz w:val="20"/>
          <w:szCs w:val="20"/>
        </w:rPr>
        <w:t>Escrito del 14 de febrero de 2025 presentado por la denunciante (1 foja).</w:t>
      </w:r>
    </w:p>
    <w:p w14:paraId="64FEABB0" w14:textId="4CB7C4C9" w:rsidR="00A90EC5" w:rsidRDefault="00A90EC5" w:rsidP="00A90EC5">
      <w:pPr>
        <w:pStyle w:val="Default"/>
        <w:numPr>
          <w:ilvl w:val="1"/>
          <w:numId w:val="8"/>
        </w:numPr>
        <w:ind w:left="567" w:hanging="283"/>
        <w:jc w:val="both"/>
        <w:rPr>
          <w:rFonts w:ascii="Arial Narrow" w:hAnsi="Arial Narrow"/>
          <w:sz w:val="20"/>
          <w:szCs w:val="20"/>
        </w:rPr>
      </w:pPr>
      <w:r>
        <w:rPr>
          <w:rFonts w:ascii="Arial Narrow" w:hAnsi="Arial Narrow"/>
          <w:sz w:val="20"/>
          <w:szCs w:val="20"/>
        </w:rPr>
        <w:t>Memorándum N° 000255-2025/PS2 del 19 de febrero de 2025 (1 foja).</w:t>
      </w:r>
    </w:p>
    <w:p w14:paraId="0F532502" w14:textId="77777777" w:rsidR="00A90EC5" w:rsidRPr="007B1925" w:rsidRDefault="00A90EC5" w:rsidP="00A90EC5">
      <w:pPr>
        <w:pStyle w:val="Default"/>
        <w:ind w:left="284"/>
        <w:jc w:val="both"/>
        <w:rPr>
          <w:rFonts w:ascii="Arial Narrow" w:hAnsi="Arial Narrow"/>
          <w:sz w:val="20"/>
          <w:szCs w:val="20"/>
        </w:rPr>
      </w:pPr>
    </w:p>
    <w:p w14:paraId="6E5DFC79" w14:textId="77777777" w:rsidR="00734573" w:rsidRPr="007B1925" w:rsidRDefault="00734573" w:rsidP="00734573">
      <w:pPr>
        <w:pStyle w:val="Default"/>
        <w:ind w:left="567"/>
        <w:jc w:val="both"/>
        <w:rPr>
          <w:rFonts w:ascii="Arial Narrow" w:hAnsi="Arial Narrow"/>
          <w:sz w:val="20"/>
          <w:szCs w:val="20"/>
        </w:rPr>
      </w:pPr>
    </w:p>
    <w:p w14:paraId="3F601AA9" w14:textId="77777777" w:rsidR="00520A7E" w:rsidRPr="007B1925" w:rsidRDefault="00520A7E" w:rsidP="00520A7E">
      <w:pPr>
        <w:pStyle w:val="Default"/>
        <w:jc w:val="both"/>
        <w:rPr>
          <w:rFonts w:ascii="Arial Narrow" w:hAnsi="Arial Narrow"/>
          <w:sz w:val="20"/>
          <w:szCs w:val="20"/>
        </w:rPr>
      </w:pPr>
    </w:p>
    <w:p w14:paraId="42F2587E" w14:textId="799D45AC" w:rsidR="003949E3" w:rsidRPr="007B1925" w:rsidRDefault="003949E3" w:rsidP="007B1925">
      <w:pPr>
        <w:pStyle w:val="Default"/>
        <w:ind w:left="284"/>
        <w:jc w:val="both"/>
        <w:rPr>
          <w:rFonts w:ascii="Arial Narrow" w:hAnsi="Arial Narrow"/>
          <w:sz w:val="20"/>
          <w:szCs w:val="20"/>
        </w:rPr>
      </w:pPr>
    </w:p>
    <w:p w14:paraId="0271875D" w14:textId="77777777" w:rsidR="00CD77CF" w:rsidRPr="007B1925" w:rsidRDefault="00CD77CF" w:rsidP="007B1925">
      <w:pPr>
        <w:pStyle w:val="Default"/>
        <w:jc w:val="both"/>
        <w:rPr>
          <w:rFonts w:ascii="Arial Narrow" w:hAnsi="Arial Narrow"/>
          <w:sz w:val="20"/>
          <w:szCs w:val="20"/>
        </w:rPr>
      </w:pPr>
    </w:p>
    <w:p w14:paraId="2728333D" w14:textId="77777777" w:rsidR="00C7793B" w:rsidRPr="007B1925" w:rsidRDefault="00C7793B" w:rsidP="007B1925">
      <w:pPr>
        <w:pStyle w:val="Default"/>
        <w:jc w:val="both"/>
        <w:rPr>
          <w:rFonts w:ascii="Arial Narrow" w:hAnsi="Arial Narrow"/>
          <w:sz w:val="20"/>
          <w:szCs w:val="20"/>
        </w:rPr>
      </w:pPr>
    </w:p>
    <w:p w14:paraId="261FF623" w14:textId="77777777" w:rsidR="00C57950" w:rsidRPr="007B1925" w:rsidRDefault="00C57950" w:rsidP="007B1925">
      <w:pPr>
        <w:pStyle w:val="Default"/>
        <w:jc w:val="both"/>
        <w:rPr>
          <w:rFonts w:ascii="Arial Narrow" w:hAnsi="Arial Narrow"/>
          <w:sz w:val="20"/>
          <w:szCs w:val="20"/>
        </w:rPr>
      </w:pPr>
    </w:p>
    <w:p w14:paraId="07F768DE" w14:textId="77777777" w:rsidR="00601209" w:rsidRPr="007B1925" w:rsidRDefault="00601209" w:rsidP="007B1925">
      <w:pPr>
        <w:spacing w:after="0" w:line="240" w:lineRule="auto"/>
        <w:jc w:val="both"/>
        <w:rPr>
          <w:rFonts w:ascii="Arial Narrow" w:hAnsi="Arial Narrow"/>
          <w:sz w:val="20"/>
          <w:szCs w:val="20"/>
        </w:rPr>
      </w:pPr>
    </w:p>
    <w:sectPr w:rsidR="00601209" w:rsidRPr="007B192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30A"/>
    <w:multiLevelType w:val="hybridMultilevel"/>
    <w:tmpl w:val="DFDEE80A"/>
    <w:lvl w:ilvl="0" w:tplc="1ED2B0C4">
      <w:start w:val="115"/>
      <w:numFmt w:val="decimal"/>
      <w:lvlText w:val="%1"/>
      <w:lvlJc w:val="left"/>
      <w:pPr>
        <w:ind w:left="1560" w:hanging="360"/>
      </w:pPr>
      <w:rPr>
        <w:rFonts w:hint="default"/>
      </w:rPr>
    </w:lvl>
    <w:lvl w:ilvl="1" w:tplc="280A0019" w:tentative="1">
      <w:start w:val="1"/>
      <w:numFmt w:val="lowerLetter"/>
      <w:lvlText w:val="%2."/>
      <w:lvlJc w:val="left"/>
      <w:pPr>
        <w:ind w:left="2280" w:hanging="360"/>
      </w:pPr>
    </w:lvl>
    <w:lvl w:ilvl="2" w:tplc="280A001B" w:tentative="1">
      <w:start w:val="1"/>
      <w:numFmt w:val="lowerRoman"/>
      <w:lvlText w:val="%3."/>
      <w:lvlJc w:val="right"/>
      <w:pPr>
        <w:ind w:left="3000" w:hanging="180"/>
      </w:pPr>
    </w:lvl>
    <w:lvl w:ilvl="3" w:tplc="280A000F" w:tentative="1">
      <w:start w:val="1"/>
      <w:numFmt w:val="decimal"/>
      <w:lvlText w:val="%4."/>
      <w:lvlJc w:val="left"/>
      <w:pPr>
        <w:ind w:left="3720" w:hanging="360"/>
      </w:pPr>
    </w:lvl>
    <w:lvl w:ilvl="4" w:tplc="280A0019" w:tentative="1">
      <w:start w:val="1"/>
      <w:numFmt w:val="lowerLetter"/>
      <w:lvlText w:val="%5."/>
      <w:lvlJc w:val="left"/>
      <w:pPr>
        <w:ind w:left="4440" w:hanging="360"/>
      </w:pPr>
    </w:lvl>
    <w:lvl w:ilvl="5" w:tplc="280A001B" w:tentative="1">
      <w:start w:val="1"/>
      <w:numFmt w:val="lowerRoman"/>
      <w:lvlText w:val="%6."/>
      <w:lvlJc w:val="right"/>
      <w:pPr>
        <w:ind w:left="5160" w:hanging="180"/>
      </w:pPr>
    </w:lvl>
    <w:lvl w:ilvl="6" w:tplc="280A000F" w:tentative="1">
      <w:start w:val="1"/>
      <w:numFmt w:val="decimal"/>
      <w:lvlText w:val="%7."/>
      <w:lvlJc w:val="left"/>
      <w:pPr>
        <w:ind w:left="5880" w:hanging="360"/>
      </w:pPr>
    </w:lvl>
    <w:lvl w:ilvl="7" w:tplc="280A0019" w:tentative="1">
      <w:start w:val="1"/>
      <w:numFmt w:val="lowerLetter"/>
      <w:lvlText w:val="%8."/>
      <w:lvlJc w:val="left"/>
      <w:pPr>
        <w:ind w:left="6600" w:hanging="360"/>
      </w:pPr>
    </w:lvl>
    <w:lvl w:ilvl="8" w:tplc="280A001B" w:tentative="1">
      <w:start w:val="1"/>
      <w:numFmt w:val="lowerRoman"/>
      <w:lvlText w:val="%9."/>
      <w:lvlJc w:val="right"/>
      <w:pPr>
        <w:ind w:left="7320" w:hanging="180"/>
      </w:pPr>
    </w:lvl>
  </w:abstractNum>
  <w:abstractNum w:abstractNumId="1" w15:restartNumberingAfterBreak="0">
    <w:nsid w:val="06505227"/>
    <w:multiLevelType w:val="hybridMultilevel"/>
    <w:tmpl w:val="6D96799C"/>
    <w:lvl w:ilvl="0" w:tplc="FEF4962A">
      <w:start w:val="12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CD165A2"/>
    <w:multiLevelType w:val="hybridMultilevel"/>
    <w:tmpl w:val="1720ABC2"/>
    <w:lvl w:ilvl="0" w:tplc="E6F853C4">
      <w:start w:val="7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C535BCC"/>
    <w:multiLevelType w:val="hybridMultilevel"/>
    <w:tmpl w:val="4A3EC528"/>
    <w:lvl w:ilvl="0" w:tplc="3A8C8900">
      <w:start w:val="90"/>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25640FF"/>
    <w:multiLevelType w:val="hybridMultilevel"/>
    <w:tmpl w:val="5B16CDB6"/>
    <w:lvl w:ilvl="0" w:tplc="E24C3CFA">
      <w:numFmt w:val="bullet"/>
      <w:lvlText w:val="-"/>
      <w:lvlJc w:val="left"/>
      <w:pPr>
        <w:ind w:left="720" w:hanging="360"/>
      </w:pPr>
      <w:rPr>
        <w:rFonts w:ascii="Arial Narrow" w:eastAsiaTheme="minorHAnsi"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BC70256"/>
    <w:multiLevelType w:val="hybridMultilevel"/>
    <w:tmpl w:val="A120C936"/>
    <w:lvl w:ilvl="0" w:tplc="E24C3CFA">
      <w:numFmt w:val="bullet"/>
      <w:lvlText w:val="-"/>
      <w:lvlJc w:val="left"/>
      <w:pPr>
        <w:ind w:left="720" w:hanging="360"/>
      </w:pPr>
      <w:rPr>
        <w:rFonts w:ascii="Arial Narrow" w:eastAsiaTheme="minorHAnsi" w:hAnsi="Arial Narrow" w:cs="Aria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F1248C"/>
    <w:multiLevelType w:val="hybridMultilevel"/>
    <w:tmpl w:val="D9485E00"/>
    <w:lvl w:ilvl="0" w:tplc="ED1CF85E">
      <w:start w:val="227"/>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FA655E3"/>
    <w:multiLevelType w:val="hybridMultilevel"/>
    <w:tmpl w:val="285C9902"/>
    <w:lvl w:ilvl="0" w:tplc="ED1CF85E">
      <w:start w:val="16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4FC20AA4"/>
    <w:multiLevelType w:val="hybridMultilevel"/>
    <w:tmpl w:val="814A6A2A"/>
    <w:lvl w:ilvl="0" w:tplc="2916AA6C">
      <w:start w:val="204"/>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574E15CD"/>
    <w:multiLevelType w:val="hybridMultilevel"/>
    <w:tmpl w:val="55FCF546"/>
    <w:lvl w:ilvl="0" w:tplc="5600B67C">
      <w:start w:val="140"/>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8341C90"/>
    <w:multiLevelType w:val="hybridMultilevel"/>
    <w:tmpl w:val="DC58AEF2"/>
    <w:lvl w:ilvl="0" w:tplc="3A8C8900">
      <w:start w:val="90"/>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595869226">
    <w:abstractNumId w:val="0"/>
  </w:num>
  <w:num w:numId="2" w16cid:durableId="1013142366">
    <w:abstractNumId w:val="8"/>
  </w:num>
  <w:num w:numId="3" w16cid:durableId="821577151">
    <w:abstractNumId w:val="1"/>
  </w:num>
  <w:num w:numId="4" w16cid:durableId="1063060033">
    <w:abstractNumId w:val="9"/>
  </w:num>
  <w:num w:numId="5" w16cid:durableId="2039893997">
    <w:abstractNumId w:val="2"/>
  </w:num>
  <w:num w:numId="6" w16cid:durableId="1792817114">
    <w:abstractNumId w:val="6"/>
  </w:num>
  <w:num w:numId="7" w16cid:durableId="2002197549">
    <w:abstractNumId w:val="7"/>
  </w:num>
  <w:num w:numId="8" w16cid:durableId="1362394416">
    <w:abstractNumId w:val="5"/>
  </w:num>
  <w:num w:numId="9" w16cid:durableId="454298858">
    <w:abstractNumId w:val="3"/>
  </w:num>
  <w:num w:numId="10" w16cid:durableId="1686974976">
    <w:abstractNumId w:val="10"/>
  </w:num>
  <w:num w:numId="11" w16cid:durableId="19771735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8D6"/>
    <w:rsid w:val="000039B1"/>
    <w:rsid w:val="000104D7"/>
    <w:rsid w:val="00016EC7"/>
    <w:rsid w:val="000437FA"/>
    <w:rsid w:val="0005071E"/>
    <w:rsid w:val="00050F8B"/>
    <w:rsid w:val="00053617"/>
    <w:rsid w:val="00060006"/>
    <w:rsid w:val="000623A2"/>
    <w:rsid w:val="00086743"/>
    <w:rsid w:val="00086C3A"/>
    <w:rsid w:val="000B21B6"/>
    <w:rsid w:val="000C06E1"/>
    <w:rsid w:val="000C64DF"/>
    <w:rsid w:val="000C796A"/>
    <w:rsid w:val="000D133F"/>
    <w:rsid w:val="000E62CE"/>
    <w:rsid w:val="0010234F"/>
    <w:rsid w:val="001038D6"/>
    <w:rsid w:val="00111D5C"/>
    <w:rsid w:val="00113C66"/>
    <w:rsid w:val="00121365"/>
    <w:rsid w:val="001469D8"/>
    <w:rsid w:val="00187747"/>
    <w:rsid w:val="0019493F"/>
    <w:rsid w:val="001A0E79"/>
    <w:rsid w:val="001A57FB"/>
    <w:rsid w:val="001A5F11"/>
    <w:rsid w:val="001B4200"/>
    <w:rsid w:val="001D1AA5"/>
    <w:rsid w:val="001D1C05"/>
    <w:rsid w:val="001D36FC"/>
    <w:rsid w:val="00201C14"/>
    <w:rsid w:val="00226086"/>
    <w:rsid w:val="002318E4"/>
    <w:rsid w:val="0025563A"/>
    <w:rsid w:val="00287BC6"/>
    <w:rsid w:val="002A1341"/>
    <w:rsid w:val="002A42E1"/>
    <w:rsid w:val="002A751B"/>
    <w:rsid w:val="002C3E5F"/>
    <w:rsid w:val="002E060A"/>
    <w:rsid w:val="002E3DC8"/>
    <w:rsid w:val="003044AA"/>
    <w:rsid w:val="00306AF0"/>
    <w:rsid w:val="00316B55"/>
    <w:rsid w:val="003253F3"/>
    <w:rsid w:val="00335420"/>
    <w:rsid w:val="00342A6A"/>
    <w:rsid w:val="00353F9E"/>
    <w:rsid w:val="00362043"/>
    <w:rsid w:val="003949E3"/>
    <w:rsid w:val="003A506E"/>
    <w:rsid w:val="003D2D85"/>
    <w:rsid w:val="003F2026"/>
    <w:rsid w:val="003F30B8"/>
    <w:rsid w:val="004012C6"/>
    <w:rsid w:val="0041461D"/>
    <w:rsid w:val="00434C4C"/>
    <w:rsid w:val="0045433B"/>
    <w:rsid w:val="004725DB"/>
    <w:rsid w:val="004754FB"/>
    <w:rsid w:val="00475A1D"/>
    <w:rsid w:val="004841C5"/>
    <w:rsid w:val="004B38CC"/>
    <w:rsid w:val="004C508C"/>
    <w:rsid w:val="004E45DD"/>
    <w:rsid w:val="004E4AB3"/>
    <w:rsid w:val="005155BE"/>
    <w:rsid w:val="00520A7E"/>
    <w:rsid w:val="00534B0A"/>
    <w:rsid w:val="005442AF"/>
    <w:rsid w:val="0055238E"/>
    <w:rsid w:val="00553565"/>
    <w:rsid w:val="00570917"/>
    <w:rsid w:val="0057657A"/>
    <w:rsid w:val="005778B3"/>
    <w:rsid w:val="005851AC"/>
    <w:rsid w:val="005946F6"/>
    <w:rsid w:val="00595F06"/>
    <w:rsid w:val="005D3ADB"/>
    <w:rsid w:val="005F05A4"/>
    <w:rsid w:val="005F48EA"/>
    <w:rsid w:val="00601209"/>
    <w:rsid w:val="00601D61"/>
    <w:rsid w:val="0060247F"/>
    <w:rsid w:val="006154A5"/>
    <w:rsid w:val="006212DF"/>
    <w:rsid w:val="006312FD"/>
    <w:rsid w:val="00633FA4"/>
    <w:rsid w:val="00690401"/>
    <w:rsid w:val="00690751"/>
    <w:rsid w:val="006944E6"/>
    <w:rsid w:val="006A1D5D"/>
    <w:rsid w:val="006A3D8C"/>
    <w:rsid w:val="006A5D5E"/>
    <w:rsid w:val="006C2C44"/>
    <w:rsid w:val="006C71D0"/>
    <w:rsid w:val="006E21C0"/>
    <w:rsid w:val="006E50BB"/>
    <w:rsid w:val="006E798E"/>
    <w:rsid w:val="00706747"/>
    <w:rsid w:val="00707A34"/>
    <w:rsid w:val="007104B5"/>
    <w:rsid w:val="00732A70"/>
    <w:rsid w:val="00734573"/>
    <w:rsid w:val="007521AF"/>
    <w:rsid w:val="00760BB5"/>
    <w:rsid w:val="007671FD"/>
    <w:rsid w:val="00771A8E"/>
    <w:rsid w:val="0077655D"/>
    <w:rsid w:val="00790B39"/>
    <w:rsid w:val="00794825"/>
    <w:rsid w:val="007B1925"/>
    <w:rsid w:val="007B3381"/>
    <w:rsid w:val="007E2D01"/>
    <w:rsid w:val="007E3A30"/>
    <w:rsid w:val="007E64B4"/>
    <w:rsid w:val="007E7313"/>
    <w:rsid w:val="008056D3"/>
    <w:rsid w:val="00811EB8"/>
    <w:rsid w:val="00816051"/>
    <w:rsid w:val="0081709E"/>
    <w:rsid w:val="00831600"/>
    <w:rsid w:val="00843EC4"/>
    <w:rsid w:val="00864508"/>
    <w:rsid w:val="008856FC"/>
    <w:rsid w:val="00887487"/>
    <w:rsid w:val="008B25CA"/>
    <w:rsid w:val="008B3AB8"/>
    <w:rsid w:val="008B65F8"/>
    <w:rsid w:val="008B6AB0"/>
    <w:rsid w:val="008C5B17"/>
    <w:rsid w:val="008C6AD5"/>
    <w:rsid w:val="008E26DA"/>
    <w:rsid w:val="008E7AC0"/>
    <w:rsid w:val="008F1026"/>
    <w:rsid w:val="008F5E50"/>
    <w:rsid w:val="008F72B6"/>
    <w:rsid w:val="00945353"/>
    <w:rsid w:val="00952F13"/>
    <w:rsid w:val="009C185B"/>
    <w:rsid w:val="009D493D"/>
    <w:rsid w:val="009E1F98"/>
    <w:rsid w:val="009E2064"/>
    <w:rsid w:val="009E5A86"/>
    <w:rsid w:val="009F26ED"/>
    <w:rsid w:val="00A41DEE"/>
    <w:rsid w:val="00A502DD"/>
    <w:rsid w:val="00A57555"/>
    <w:rsid w:val="00A90EC5"/>
    <w:rsid w:val="00AE4DC1"/>
    <w:rsid w:val="00B2652F"/>
    <w:rsid w:val="00B66F43"/>
    <w:rsid w:val="00B66FC1"/>
    <w:rsid w:val="00B914D0"/>
    <w:rsid w:val="00BD684A"/>
    <w:rsid w:val="00BE07D8"/>
    <w:rsid w:val="00C23C13"/>
    <w:rsid w:val="00C37A01"/>
    <w:rsid w:val="00C459B4"/>
    <w:rsid w:val="00C46F4B"/>
    <w:rsid w:val="00C57950"/>
    <w:rsid w:val="00C66A50"/>
    <w:rsid w:val="00C72E5C"/>
    <w:rsid w:val="00C7793B"/>
    <w:rsid w:val="00C85F24"/>
    <w:rsid w:val="00C95BF6"/>
    <w:rsid w:val="00CB6EDD"/>
    <w:rsid w:val="00CC4BAF"/>
    <w:rsid w:val="00CD77CF"/>
    <w:rsid w:val="00CF2F41"/>
    <w:rsid w:val="00D16789"/>
    <w:rsid w:val="00D21A73"/>
    <w:rsid w:val="00D24E62"/>
    <w:rsid w:val="00D40E05"/>
    <w:rsid w:val="00D76770"/>
    <w:rsid w:val="00D77203"/>
    <w:rsid w:val="00DA378C"/>
    <w:rsid w:val="00DA64B1"/>
    <w:rsid w:val="00DD66C2"/>
    <w:rsid w:val="00E146C8"/>
    <w:rsid w:val="00E27C85"/>
    <w:rsid w:val="00E406F2"/>
    <w:rsid w:val="00E5489C"/>
    <w:rsid w:val="00F43E0F"/>
    <w:rsid w:val="00F47222"/>
    <w:rsid w:val="00F607A4"/>
    <w:rsid w:val="00F61130"/>
    <w:rsid w:val="00FB3908"/>
    <w:rsid w:val="00FB5A35"/>
    <w:rsid w:val="00FB662F"/>
    <w:rsid w:val="00FE350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83F74"/>
  <w15:chartTrackingRefBased/>
  <w15:docId w15:val="{36829C91-EE75-40BD-9C31-800A6AD66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A7E"/>
    <w:pPr>
      <w:spacing w:after="200" w:line="276" w:lineRule="auto"/>
    </w:pPr>
    <w:rPr>
      <w:kern w:val="0"/>
      <w14:ligatures w14:val="none"/>
    </w:rPr>
  </w:style>
  <w:style w:type="paragraph" w:styleId="Ttulo1">
    <w:name w:val="heading 1"/>
    <w:basedOn w:val="Normal"/>
    <w:next w:val="Normal"/>
    <w:link w:val="Ttulo1Car"/>
    <w:uiPriority w:val="9"/>
    <w:qFormat/>
    <w:rsid w:val="00103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3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38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38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38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38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38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38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38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38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38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38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38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38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38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38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38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38D6"/>
    <w:rPr>
      <w:rFonts w:eastAsiaTheme="majorEastAsia" w:cstheme="majorBidi"/>
      <w:color w:val="272727" w:themeColor="text1" w:themeTint="D8"/>
    </w:rPr>
  </w:style>
  <w:style w:type="paragraph" w:styleId="Ttulo">
    <w:name w:val="Title"/>
    <w:basedOn w:val="Normal"/>
    <w:next w:val="Normal"/>
    <w:link w:val="TtuloCar"/>
    <w:uiPriority w:val="10"/>
    <w:qFormat/>
    <w:rsid w:val="00103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38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38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38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38D6"/>
    <w:pPr>
      <w:spacing w:before="160"/>
      <w:jc w:val="center"/>
    </w:pPr>
    <w:rPr>
      <w:i/>
      <w:iCs/>
      <w:color w:val="404040" w:themeColor="text1" w:themeTint="BF"/>
    </w:rPr>
  </w:style>
  <w:style w:type="character" w:customStyle="1" w:styleId="CitaCar">
    <w:name w:val="Cita Car"/>
    <w:basedOn w:val="Fuentedeprrafopredeter"/>
    <w:link w:val="Cita"/>
    <w:uiPriority w:val="29"/>
    <w:rsid w:val="001038D6"/>
    <w:rPr>
      <w:i/>
      <w:iCs/>
      <w:color w:val="404040" w:themeColor="text1" w:themeTint="BF"/>
    </w:rPr>
  </w:style>
  <w:style w:type="paragraph" w:styleId="Prrafodelista">
    <w:name w:val="List Paragraph"/>
    <w:basedOn w:val="Normal"/>
    <w:uiPriority w:val="34"/>
    <w:qFormat/>
    <w:rsid w:val="001038D6"/>
    <w:pPr>
      <w:ind w:left="720"/>
      <w:contextualSpacing/>
    </w:pPr>
  </w:style>
  <w:style w:type="character" w:styleId="nfasisintenso">
    <w:name w:val="Intense Emphasis"/>
    <w:basedOn w:val="Fuentedeprrafopredeter"/>
    <w:uiPriority w:val="21"/>
    <w:qFormat/>
    <w:rsid w:val="001038D6"/>
    <w:rPr>
      <w:i/>
      <w:iCs/>
      <w:color w:val="0F4761" w:themeColor="accent1" w:themeShade="BF"/>
    </w:rPr>
  </w:style>
  <w:style w:type="paragraph" w:styleId="Citadestacada">
    <w:name w:val="Intense Quote"/>
    <w:basedOn w:val="Normal"/>
    <w:next w:val="Normal"/>
    <w:link w:val="CitadestacadaCar"/>
    <w:uiPriority w:val="30"/>
    <w:qFormat/>
    <w:rsid w:val="00103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38D6"/>
    <w:rPr>
      <w:i/>
      <w:iCs/>
      <w:color w:val="0F4761" w:themeColor="accent1" w:themeShade="BF"/>
    </w:rPr>
  </w:style>
  <w:style w:type="character" w:styleId="Referenciaintensa">
    <w:name w:val="Intense Reference"/>
    <w:basedOn w:val="Fuentedeprrafopredeter"/>
    <w:uiPriority w:val="32"/>
    <w:qFormat/>
    <w:rsid w:val="001038D6"/>
    <w:rPr>
      <w:b/>
      <w:bCs/>
      <w:smallCaps/>
      <w:color w:val="0F4761" w:themeColor="accent1" w:themeShade="BF"/>
      <w:spacing w:val="5"/>
    </w:rPr>
  </w:style>
  <w:style w:type="paragraph" w:styleId="Sinespaciado">
    <w:name w:val="No Spacing"/>
    <w:uiPriority w:val="1"/>
    <w:qFormat/>
    <w:rsid w:val="001038D6"/>
    <w:pPr>
      <w:spacing w:after="0" w:line="240" w:lineRule="auto"/>
    </w:pPr>
    <w:rPr>
      <w:kern w:val="0"/>
      <w14:ligatures w14:val="none"/>
    </w:rPr>
  </w:style>
  <w:style w:type="table" w:styleId="Tablaconcuadrcula">
    <w:name w:val="Table Grid"/>
    <w:basedOn w:val="Tablanormal"/>
    <w:uiPriority w:val="39"/>
    <w:rsid w:val="001038D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038D6"/>
    <w:pPr>
      <w:autoSpaceDE w:val="0"/>
      <w:autoSpaceDN w:val="0"/>
      <w:adjustRightInd w:val="0"/>
      <w:spacing w:after="0" w:line="240" w:lineRule="auto"/>
    </w:pPr>
    <w:rPr>
      <w:rFonts w:ascii="Arial" w:hAnsi="Arial" w:cs="Arial"/>
      <w:color w:val="000000"/>
      <w:kern w:val="0"/>
      <w:sz w:val="24"/>
      <w:szCs w:val="24"/>
      <w14:ligatures w14:val="none"/>
    </w:rPr>
  </w:style>
  <w:style w:type="character" w:styleId="Refdecomentario">
    <w:name w:val="annotation reference"/>
    <w:basedOn w:val="Fuentedeprrafopredeter"/>
    <w:uiPriority w:val="99"/>
    <w:semiHidden/>
    <w:unhideWhenUsed/>
    <w:rsid w:val="001038D6"/>
    <w:rPr>
      <w:sz w:val="16"/>
      <w:szCs w:val="16"/>
    </w:rPr>
  </w:style>
  <w:style w:type="paragraph" w:styleId="Textocomentario">
    <w:name w:val="annotation text"/>
    <w:basedOn w:val="Normal"/>
    <w:link w:val="TextocomentarioCar"/>
    <w:uiPriority w:val="99"/>
    <w:unhideWhenUsed/>
    <w:rsid w:val="001038D6"/>
    <w:pPr>
      <w:spacing w:line="240" w:lineRule="auto"/>
    </w:pPr>
    <w:rPr>
      <w:sz w:val="20"/>
      <w:szCs w:val="20"/>
    </w:rPr>
  </w:style>
  <w:style w:type="character" w:customStyle="1" w:styleId="TextocomentarioCar">
    <w:name w:val="Texto comentario Car"/>
    <w:basedOn w:val="Fuentedeprrafopredeter"/>
    <w:link w:val="Textocomentario"/>
    <w:uiPriority w:val="99"/>
    <w:rsid w:val="001038D6"/>
    <w:rPr>
      <w:kern w:val="0"/>
      <w:sz w:val="20"/>
      <w:szCs w:val="20"/>
      <w14:ligatures w14:val="none"/>
    </w:rPr>
  </w:style>
  <w:style w:type="character" w:styleId="Hipervnculo">
    <w:name w:val="Hyperlink"/>
    <w:basedOn w:val="Fuentedeprrafopredeter"/>
    <w:uiPriority w:val="99"/>
    <w:unhideWhenUsed/>
    <w:rsid w:val="00633FA4"/>
    <w:rPr>
      <w:color w:val="467886" w:themeColor="hyperlink"/>
      <w:u w:val="single"/>
    </w:rPr>
  </w:style>
  <w:style w:type="character" w:styleId="Mencinsinresolver">
    <w:name w:val="Unresolved Mention"/>
    <w:basedOn w:val="Fuentedeprrafopredeter"/>
    <w:uiPriority w:val="99"/>
    <w:semiHidden/>
    <w:unhideWhenUsed/>
    <w:rsid w:val="007E64B4"/>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8E26DA"/>
    <w:rPr>
      <w:b/>
      <w:bCs/>
    </w:rPr>
  </w:style>
  <w:style w:type="character" w:customStyle="1" w:styleId="AsuntodelcomentarioCar">
    <w:name w:val="Asunto del comentario Car"/>
    <w:basedOn w:val="TextocomentarioCar"/>
    <w:link w:val="Asuntodelcomentario"/>
    <w:uiPriority w:val="99"/>
    <w:semiHidden/>
    <w:rsid w:val="008E26DA"/>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095835">
      <w:bodyDiv w:val="1"/>
      <w:marLeft w:val="0"/>
      <w:marRight w:val="0"/>
      <w:marTop w:val="0"/>
      <w:marBottom w:val="0"/>
      <w:divBdr>
        <w:top w:val="none" w:sz="0" w:space="0" w:color="auto"/>
        <w:left w:val="none" w:sz="0" w:space="0" w:color="auto"/>
        <w:bottom w:val="none" w:sz="0" w:space="0" w:color="auto"/>
        <w:right w:val="none" w:sz="0" w:space="0" w:color="auto"/>
      </w:divBdr>
    </w:div>
    <w:div w:id="1580166004">
      <w:bodyDiv w:val="1"/>
      <w:marLeft w:val="0"/>
      <w:marRight w:val="0"/>
      <w:marTop w:val="0"/>
      <w:marBottom w:val="0"/>
      <w:divBdr>
        <w:top w:val="none" w:sz="0" w:space="0" w:color="auto"/>
        <w:left w:val="none" w:sz="0" w:space="0" w:color="auto"/>
        <w:bottom w:val="none" w:sz="0" w:space="0" w:color="auto"/>
        <w:right w:val="none" w:sz="0" w:space="0" w:color="auto"/>
      </w:divBdr>
    </w:div>
    <w:div w:id="163089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henqh2013@gmail.com" TargetMode="External"/><Relationship Id="rId3" Type="http://schemas.openxmlformats.org/officeDocument/2006/relationships/styles" Target="styles.xml"/><Relationship Id="rId7" Type="http://schemas.openxmlformats.org/officeDocument/2006/relationships/hyperlink" Target="mailto:notificacionindecopiprovincia@bcp.com.p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eny_260@hot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interbankindecopi@intercorp.com.pe" TargetMode="External"/><Relationship Id="rId4" Type="http://schemas.openxmlformats.org/officeDocument/2006/relationships/settings" Target="settings.xml"/><Relationship Id="rId9" Type="http://schemas.openxmlformats.org/officeDocument/2006/relationships/hyperlink" Target="mailto:luhenqh2013@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1EF4A-53C8-40FF-B3AA-0943CA5FF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1391</TotalTime>
  <Pages>7</Pages>
  <Words>2887</Words>
  <Characters>15879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dc:creator>
  <cp:keywords/>
  <dc:description/>
  <cp:lastModifiedBy>Tania Jackeline Llave Fernandez</cp:lastModifiedBy>
  <cp:revision>49</cp:revision>
  <dcterms:created xsi:type="dcterms:W3CDTF">2025-03-04T23:11:00Z</dcterms:created>
  <dcterms:modified xsi:type="dcterms:W3CDTF">2025-03-25T21:21:00Z</dcterms:modified>
</cp:coreProperties>
</file>