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BA289D" w14:textId="77777777" w:rsidR="006F665E" w:rsidRDefault="006F665E" w:rsidP="00103927">
      <w:pPr>
        <w:tabs>
          <w:tab w:val="left" w:pos="1985"/>
          <w:tab w:val="left" w:pos="2520"/>
        </w:tabs>
        <w:ind w:left="2835" w:hanging="2835"/>
        <w:jc w:val="both"/>
        <w:rPr>
          <w:rFonts w:ascii="Arial" w:hAnsi="Arial" w:cs="Arial"/>
          <w:b/>
          <w:bCs/>
          <w:sz w:val="22"/>
          <w:szCs w:val="22"/>
          <w:lang w:val="es-PE"/>
        </w:rPr>
      </w:pPr>
    </w:p>
    <w:p w14:paraId="0F2EEF64" w14:textId="77777777" w:rsidR="006F665E" w:rsidRDefault="006F665E" w:rsidP="00103927">
      <w:pPr>
        <w:tabs>
          <w:tab w:val="left" w:pos="1985"/>
          <w:tab w:val="left" w:pos="2520"/>
        </w:tabs>
        <w:ind w:left="2835" w:hanging="2835"/>
        <w:jc w:val="both"/>
        <w:rPr>
          <w:rFonts w:ascii="Arial" w:hAnsi="Arial" w:cs="Arial"/>
          <w:b/>
          <w:bCs/>
          <w:sz w:val="22"/>
          <w:szCs w:val="22"/>
          <w:lang w:val="es-PE"/>
        </w:rPr>
      </w:pPr>
    </w:p>
    <w:p w14:paraId="4EA507CF" w14:textId="17B4D3D2" w:rsidR="008B3E77" w:rsidRPr="00A4628E" w:rsidRDefault="00851284" w:rsidP="00103927">
      <w:pPr>
        <w:tabs>
          <w:tab w:val="left" w:pos="1985"/>
          <w:tab w:val="left" w:pos="2520"/>
        </w:tabs>
        <w:ind w:left="2835" w:hanging="2835"/>
        <w:jc w:val="both"/>
        <w:rPr>
          <w:rFonts w:ascii="Arial" w:hAnsi="Arial" w:cs="Arial"/>
          <w:b/>
          <w:bCs/>
          <w:sz w:val="22"/>
          <w:szCs w:val="22"/>
          <w:lang w:val="es-PE"/>
        </w:rPr>
      </w:pPr>
      <w:r w:rsidRPr="00A4628E">
        <w:rPr>
          <w:rFonts w:ascii="Arial" w:hAnsi="Arial" w:cs="Arial"/>
          <w:b/>
          <w:bCs/>
          <w:sz w:val="22"/>
          <w:szCs w:val="22"/>
          <w:lang w:val="es-PE"/>
        </w:rPr>
        <w:t>EXPEDIENTE Nº</w:t>
      </w:r>
      <w:r w:rsidRPr="00A4628E">
        <w:rPr>
          <w:rFonts w:ascii="Arial" w:hAnsi="Arial" w:cs="Arial"/>
          <w:b/>
          <w:bCs/>
          <w:sz w:val="22"/>
          <w:szCs w:val="22"/>
          <w:lang w:val="es-PE"/>
        </w:rPr>
        <w:tab/>
        <w:t>:</w:t>
      </w:r>
      <w:r w:rsidRPr="00A4628E">
        <w:rPr>
          <w:rFonts w:ascii="Arial" w:hAnsi="Arial" w:cs="Arial"/>
          <w:b/>
          <w:bCs/>
          <w:sz w:val="22"/>
          <w:szCs w:val="22"/>
          <w:lang w:val="es-PE"/>
        </w:rPr>
        <w:tab/>
      </w:r>
      <w:r w:rsidR="00D500A8">
        <w:rPr>
          <w:rFonts w:ascii="Arial" w:hAnsi="Arial" w:cs="Arial"/>
          <w:b/>
          <w:bCs/>
          <w:sz w:val="22"/>
          <w:szCs w:val="22"/>
          <w:lang w:val="es-PE"/>
        </w:rPr>
        <w:t>0755</w:t>
      </w:r>
      <w:r w:rsidR="00E135C7" w:rsidRPr="00A4628E">
        <w:rPr>
          <w:rFonts w:ascii="Arial" w:hAnsi="Arial" w:cs="Arial"/>
          <w:b/>
          <w:bCs/>
          <w:sz w:val="22"/>
          <w:szCs w:val="22"/>
          <w:lang w:val="es-PE"/>
        </w:rPr>
        <w:t>-202</w:t>
      </w:r>
      <w:r w:rsidR="00CD4055" w:rsidRPr="00A4628E">
        <w:rPr>
          <w:rFonts w:ascii="Arial" w:hAnsi="Arial" w:cs="Arial"/>
          <w:b/>
          <w:bCs/>
          <w:sz w:val="22"/>
          <w:szCs w:val="22"/>
          <w:lang w:val="es-PE"/>
        </w:rPr>
        <w:t>5</w:t>
      </w:r>
      <w:r w:rsidR="00E135C7" w:rsidRPr="00A4628E">
        <w:rPr>
          <w:rFonts w:ascii="Arial" w:hAnsi="Arial" w:cs="Arial"/>
          <w:b/>
          <w:bCs/>
          <w:sz w:val="22"/>
          <w:szCs w:val="22"/>
          <w:lang w:val="es-PE"/>
        </w:rPr>
        <w:t>/CC1-APELACION</w:t>
      </w:r>
    </w:p>
    <w:p w14:paraId="0B1908B5" w14:textId="1DEC4AF3" w:rsidR="00F82946" w:rsidRPr="00A4628E" w:rsidRDefault="00851284" w:rsidP="00B35D6A">
      <w:pPr>
        <w:tabs>
          <w:tab w:val="left" w:pos="1985"/>
          <w:tab w:val="left" w:pos="2520"/>
        </w:tabs>
        <w:ind w:left="2835" w:hanging="2835"/>
        <w:jc w:val="both"/>
        <w:rPr>
          <w:rFonts w:ascii="Arial" w:hAnsi="Arial" w:cs="Arial"/>
          <w:b/>
          <w:bCs/>
          <w:sz w:val="22"/>
          <w:szCs w:val="22"/>
          <w:lang w:val="es-PE"/>
        </w:rPr>
      </w:pPr>
      <w:r w:rsidRPr="00A4628E">
        <w:rPr>
          <w:rFonts w:ascii="Arial" w:hAnsi="Arial" w:cs="Arial"/>
          <w:b/>
          <w:bCs/>
          <w:sz w:val="22"/>
          <w:szCs w:val="22"/>
          <w:lang w:val="es-PE"/>
        </w:rPr>
        <w:t>DENUNCIANTE</w:t>
      </w:r>
      <w:r w:rsidRPr="00A4628E">
        <w:rPr>
          <w:rFonts w:ascii="Arial" w:hAnsi="Arial" w:cs="Arial"/>
          <w:b/>
          <w:bCs/>
          <w:sz w:val="22"/>
          <w:szCs w:val="22"/>
          <w:lang w:val="es-PE"/>
        </w:rPr>
        <w:tab/>
        <w:t>:</w:t>
      </w:r>
      <w:r w:rsidRPr="00A4628E">
        <w:rPr>
          <w:rFonts w:ascii="Arial" w:hAnsi="Arial" w:cs="Arial"/>
          <w:b/>
          <w:bCs/>
          <w:sz w:val="22"/>
          <w:szCs w:val="22"/>
          <w:lang w:val="es-PE"/>
        </w:rPr>
        <w:tab/>
      </w:r>
      <w:r w:rsidR="00D500A8" w:rsidRPr="00D500A8">
        <w:rPr>
          <w:rFonts w:ascii="Arial" w:hAnsi="Arial" w:cs="Arial"/>
          <w:b/>
          <w:bCs/>
          <w:sz w:val="22"/>
          <w:szCs w:val="22"/>
          <w:lang w:val="es-PE"/>
        </w:rPr>
        <w:t>PALACIOS FLORES DAVID ULDARICO</w:t>
      </w:r>
      <w:r w:rsidR="009962E4" w:rsidRPr="00A4628E">
        <w:rPr>
          <w:rFonts w:ascii="Arial" w:hAnsi="Arial" w:cs="Arial"/>
          <w:b/>
          <w:bCs/>
          <w:sz w:val="22"/>
          <w:szCs w:val="22"/>
          <w:lang w:val="es-PE"/>
        </w:rPr>
        <w:tab/>
      </w:r>
      <w:r w:rsidR="00C74574" w:rsidRPr="00A4628E">
        <w:rPr>
          <w:rFonts w:ascii="Arial" w:hAnsi="Arial" w:cs="Arial"/>
          <w:b/>
          <w:bCs/>
          <w:sz w:val="22"/>
          <w:szCs w:val="22"/>
          <w:lang w:val="es-PE"/>
        </w:rPr>
        <w:tab/>
      </w:r>
    </w:p>
    <w:p w14:paraId="3EE8B0DB" w14:textId="4AC30F86" w:rsidR="00B35D6A" w:rsidRPr="00A4628E" w:rsidRDefault="00851284" w:rsidP="001D0B32">
      <w:pPr>
        <w:tabs>
          <w:tab w:val="left" w:pos="1985"/>
          <w:tab w:val="left" w:pos="2520"/>
        </w:tabs>
        <w:ind w:left="2835" w:hanging="2835"/>
        <w:jc w:val="both"/>
        <w:rPr>
          <w:rFonts w:ascii="Arial" w:hAnsi="Arial" w:cs="Arial"/>
          <w:b/>
          <w:bCs/>
          <w:sz w:val="22"/>
          <w:szCs w:val="22"/>
        </w:rPr>
      </w:pPr>
      <w:r w:rsidRPr="00A4628E">
        <w:rPr>
          <w:rFonts w:ascii="Arial" w:hAnsi="Arial" w:cs="Arial"/>
          <w:b/>
          <w:bCs/>
          <w:sz w:val="22"/>
          <w:szCs w:val="22"/>
        </w:rPr>
        <w:t>DENUNCIADO</w:t>
      </w:r>
      <w:r w:rsidRPr="00A4628E">
        <w:rPr>
          <w:rFonts w:ascii="Arial" w:hAnsi="Arial" w:cs="Arial"/>
          <w:b/>
          <w:bCs/>
          <w:sz w:val="22"/>
          <w:szCs w:val="22"/>
        </w:rPr>
        <w:tab/>
        <w:t>:</w:t>
      </w:r>
      <w:r w:rsidRPr="00A4628E">
        <w:rPr>
          <w:rFonts w:ascii="Arial" w:hAnsi="Arial" w:cs="Arial"/>
          <w:b/>
          <w:bCs/>
          <w:sz w:val="22"/>
          <w:szCs w:val="22"/>
        </w:rPr>
        <w:tab/>
      </w:r>
      <w:proofErr w:type="gramStart"/>
      <w:r w:rsidR="006007A2" w:rsidRPr="00A4628E">
        <w:rPr>
          <w:rFonts w:ascii="Arial" w:hAnsi="Arial" w:cs="Arial"/>
          <w:b/>
          <w:bCs/>
          <w:sz w:val="22"/>
          <w:szCs w:val="22"/>
        </w:rPr>
        <w:t>FINANCIERA OH!</w:t>
      </w:r>
      <w:proofErr w:type="gramEnd"/>
      <w:r w:rsidR="006007A2" w:rsidRPr="00A4628E">
        <w:rPr>
          <w:rFonts w:ascii="Arial" w:hAnsi="Arial" w:cs="Arial"/>
          <w:b/>
          <w:bCs/>
          <w:sz w:val="22"/>
          <w:szCs w:val="22"/>
        </w:rPr>
        <w:t xml:space="preserve"> S.A. O FINANCIERA OH S.A.</w:t>
      </w:r>
    </w:p>
    <w:p w14:paraId="570EE5B5" w14:textId="7DFF1C2C" w:rsidR="000048DB" w:rsidRPr="00A4628E" w:rsidRDefault="000048DB" w:rsidP="00B35D6A">
      <w:pPr>
        <w:tabs>
          <w:tab w:val="left" w:pos="1985"/>
          <w:tab w:val="left" w:pos="2520"/>
        </w:tabs>
        <w:ind w:left="2835" w:hanging="2835"/>
        <w:jc w:val="both"/>
        <w:rPr>
          <w:rFonts w:ascii="Arial" w:hAnsi="Arial" w:cs="Arial"/>
          <w:b/>
          <w:bCs/>
          <w:sz w:val="22"/>
          <w:szCs w:val="22"/>
        </w:rPr>
      </w:pPr>
      <w:r w:rsidRPr="00A4628E">
        <w:rPr>
          <w:rFonts w:ascii="Arial" w:hAnsi="Arial" w:cs="Arial"/>
          <w:b/>
          <w:bCs/>
          <w:sz w:val="22"/>
          <w:szCs w:val="22"/>
        </w:rPr>
        <w:t>R</w:t>
      </w:r>
      <w:r w:rsidR="00851284" w:rsidRPr="00A4628E">
        <w:rPr>
          <w:rFonts w:ascii="Arial" w:hAnsi="Arial" w:cs="Arial"/>
          <w:b/>
          <w:bCs/>
          <w:sz w:val="22"/>
          <w:szCs w:val="22"/>
        </w:rPr>
        <w:t xml:space="preserve">ESOLUCIÓN </w:t>
      </w:r>
      <w:proofErr w:type="spellStart"/>
      <w:r w:rsidR="00851284" w:rsidRPr="00A4628E">
        <w:rPr>
          <w:rFonts w:ascii="Arial" w:hAnsi="Arial" w:cs="Arial"/>
          <w:b/>
          <w:bCs/>
          <w:sz w:val="22"/>
          <w:szCs w:val="22"/>
        </w:rPr>
        <w:t>N°</w:t>
      </w:r>
      <w:proofErr w:type="spellEnd"/>
      <w:r w:rsidR="00851284" w:rsidRPr="00A4628E">
        <w:rPr>
          <w:rFonts w:ascii="Arial" w:hAnsi="Arial" w:cs="Arial"/>
          <w:b/>
          <w:bCs/>
          <w:sz w:val="22"/>
          <w:szCs w:val="22"/>
        </w:rPr>
        <w:tab/>
        <w:t>:</w:t>
      </w:r>
      <w:r w:rsidR="00851284" w:rsidRPr="00A4628E">
        <w:rPr>
          <w:rFonts w:ascii="Arial" w:hAnsi="Arial" w:cs="Arial"/>
          <w:b/>
          <w:bCs/>
          <w:sz w:val="22"/>
          <w:szCs w:val="22"/>
        </w:rPr>
        <w:tab/>
      </w:r>
      <w:r w:rsidR="005B1901" w:rsidRPr="00A4628E">
        <w:rPr>
          <w:rFonts w:ascii="Arial" w:hAnsi="Arial" w:cs="Arial"/>
          <w:b/>
          <w:bCs/>
          <w:sz w:val="22"/>
          <w:szCs w:val="22"/>
        </w:rPr>
        <w:t>1</w:t>
      </w:r>
    </w:p>
    <w:p w14:paraId="718F4484" w14:textId="77777777" w:rsidR="000048DB" w:rsidRPr="00A4628E" w:rsidRDefault="000048DB" w:rsidP="00103927">
      <w:pPr>
        <w:tabs>
          <w:tab w:val="left" w:pos="1985"/>
          <w:tab w:val="left" w:pos="2520"/>
        </w:tabs>
        <w:ind w:left="2552" w:hanging="2552"/>
        <w:jc w:val="both"/>
        <w:rPr>
          <w:rFonts w:ascii="Arial" w:hAnsi="Arial" w:cs="Arial"/>
          <w:b/>
          <w:bCs/>
          <w:sz w:val="22"/>
          <w:szCs w:val="22"/>
        </w:rPr>
      </w:pPr>
    </w:p>
    <w:p w14:paraId="20446E25" w14:textId="2046FC1C" w:rsidR="000048DB" w:rsidRPr="00A4628E" w:rsidRDefault="000048DB" w:rsidP="00103927">
      <w:pPr>
        <w:jc w:val="both"/>
        <w:rPr>
          <w:rFonts w:ascii="Arial" w:hAnsi="Arial" w:cs="Arial"/>
          <w:sz w:val="22"/>
          <w:szCs w:val="22"/>
        </w:rPr>
      </w:pPr>
      <w:r w:rsidRPr="00A4628E">
        <w:rPr>
          <w:rFonts w:ascii="Arial" w:hAnsi="Arial" w:cs="Arial"/>
          <w:sz w:val="22"/>
          <w:szCs w:val="22"/>
        </w:rPr>
        <w:t xml:space="preserve">Lima, </w:t>
      </w:r>
      <w:r w:rsidR="00D500A8">
        <w:rPr>
          <w:rFonts w:ascii="Arial" w:hAnsi="Arial" w:cs="Arial"/>
          <w:sz w:val="22"/>
          <w:szCs w:val="22"/>
        </w:rPr>
        <w:t>7 de noviembre</w:t>
      </w:r>
      <w:r w:rsidR="00D500A8" w:rsidRPr="00A4628E">
        <w:rPr>
          <w:rFonts w:ascii="Arial" w:hAnsi="Arial" w:cs="Arial"/>
          <w:sz w:val="22"/>
          <w:szCs w:val="22"/>
        </w:rPr>
        <w:t xml:space="preserve"> </w:t>
      </w:r>
      <w:r w:rsidR="00F874FC" w:rsidRPr="00A4628E">
        <w:rPr>
          <w:rFonts w:ascii="Arial" w:hAnsi="Arial" w:cs="Arial"/>
          <w:sz w:val="22"/>
          <w:szCs w:val="22"/>
        </w:rPr>
        <w:t>de 2025</w:t>
      </w:r>
    </w:p>
    <w:p w14:paraId="7C425462" w14:textId="77777777" w:rsidR="000048DB" w:rsidRPr="00A4628E" w:rsidRDefault="000048DB" w:rsidP="00103927">
      <w:pPr>
        <w:tabs>
          <w:tab w:val="left" w:pos="-720"/>
          <w:tab w:val="left" w:pos="0"/>
        </w:tabs>
        <w:suppressAutoHyphens/>
        <w:jc w:val="both"/>
        <w:rPr>
          <w:rFonts w:ascii="Arial" w:hAnsi="Arial" w:cs="Arial"/>
          <w:b/>
          <w:spacing w:val="-3"/>
          <w:sz w:val="22"/>
          <w:szCs w:val="22"/>
        </w:rPr>
      </w:pPr>
    </w:p>
    <w:p w14:paraId="44BC529D" w14:textId="592BA7BC" w:rsidR="000048DB" w:rsidRPr="00A4628E" w:rsidRDefault="000048DB" w:rsidP="00103927">
      <w:pPr>
        <w:tabs>
          <w:tab w:val="left" w:pos="-720"/>
          <w:tab w:val="left" w:pos="0"/>
        </w:tabs>
        <w:suppressAutoHyphens/>
        <w:jc w:val="both"/>
        <w:rPr>
          <w:rFonts w:ascii="Arial" w:hAnsi="Arial" w:cs="Arial"/>
          <w:spacing w:val="-3"/>
          <w:sz w:val="22"/>
          <w:szCs w:val="22"/>
        </w:rPr>
      </w:pPr>
      <w:r w:rsidRPr="00A4628E">
        <w:rPr>
          <w:rFonts w:ascii="Arial" w:hAnsi="Arial" w:cs="Arial"/>
          <w:b/>
          <w:spacing w:val="-3"/>
          <w:sz w:val="22"/>
          <w:szCs w:val="22"/>
        </w:rPr>
        <w:t>VISTO</w:t>
      </w:r>
      <w:r w:rsidR="00773FBC" w:rsidRPr="00A4628E">
        <w:rPr>
          <w:rFonts w:ascii="Arial" w:hAnsi="Arial" w:cs="Arial"/>
          <w:b/>
          <w:spacing w:val="-3"/>
          <w:sz w:val="22"/>
          <w:szCs w:val="22"/>
        </w:rPr>
        <w:t>S</w:t>
      </w:r>
      <w:r w:rsidRPr="00A4628E">
        <w:rPr>
          <w:rFonts w:ascii="Arial" w:hAnsi="Arial" w:cs="Arial"/>
          <w:b/>
          <w:spacing w:val="-3"/>
          <w:sz w:val="22"/>
          <w:szCs w:val="22"/>
        </w:rPr>
        <w:t>:</w:t>
      </w:r>
      <w:r w:rsidRPr="00A4628E">
        <w:rPr>
          <w:rFonts w:ascii="Arial" w:hAnsi="Arial" w:cs="Arial"/>
          <w:spacing w:val="-3"/>
          <w:sz w:val="22"/>
          <w:szCs w:val="22"/>
        </w:rPr>
        <w:t xml:space="preserve"> </w:t>
      </w:r>
      <w:r w:rsidR="005B1901" w:rsidRPr="00A4628E">
        <w:rPr>
          <w:rFonts w:ascii="Arial" w:hAnsi="Arial" w:cs="Arial"/>
          <w:spacing w:val="-3"/>
          <w:sz w:val="22"/>
          <w:szCs w:val="22"/>
        </w:rPr>
        <w:t>el estado del expediente</w:t>
      </w:r>
      <w:r w:rsidR="003178E1">
        <w:rPr>
          <w:rFonts w:ascii="Arial" w:hAnsi="Arial" w:cs="Arial"/>
          <w:spacing w:val="-3"/>
          <w:sz w:val="22"/>
          <w:szCs w:val="22"/>
        </w:rPr>
        <w:t>.</w:t>
      </w:r>
    </w:p>
    <w:p w14:paraId="1E16C541" w14:textId="77777777" w:rsidR="00E41274" w:rsidRPr="00A4628E" w:rsidRDefault="00E41274" w:rsidP="00103927">
      <w:pPr>
        <w:tabs>
          <w:tab w:val="left" w:pos="-720"/>
          <w:tab w:val="left" w:pos="0"/>
        </w:tabs>
        <w:suppressAutoHyphens/>
        <w:jc w:val="both"/>
        <w:rPr>
          <w:rFonts w:ascii="Arial" w:hAnsi="Arial" w:cs="Arial"/>
          <w:b/>
          <w:spacing w:val="-3"/>
          <w:sz w:val="22"/>
          <w:szCs w:val="22"/>
        </w:rPr>
      </w:pPr>
    </w:p>
    <w:p w14:paraId="0A0878DB" w14:textId="67A09EB8" w:rsidR="00FB602F" w:rsidRPr="00A4628E" w:rsidRDefault="000048DB" w:rsidP="00FB602F">
      <w:pPr>
        <w:tabs>
          <w:tab w:val="left" w:pos="-720"/>
          <w:tab w:val="left" w:pos="0"/>
        </w:tabs>
        <w:suppressAutoHyphens/>
        <w:jc w:val="both"/>
        <w:rPr>
          <w:rFonts w:ascii="Arial" w:hAnsi="Arial" w:cs="Arial"/>
          <w:b/>
          <w:spacing w:val="-3"/>
          <w:sz w:val="22"/>
          <w:szCs w:val="22"/>
        </w:rPr>
      </w:pPr>
      <w:r w:rsidRPr="00A4628E">
        <w:rPr>
          <w:rFonts w:ascii="Arial" w:hAnsi="Arial" w:cs="Arial"/>
          <w:b/>
          <w:spacing w:val="-3"/>
          <w:sz w:val="22"/>
          <w:szCs w:val="22"/>
        </w:rPr>
        <w:t>CONSIDERANDO:</w:t>
      </w:r>
    </w:p>
    <w:p w14:paraId="5C9084AC" w14:textId="77777777" w:rsidR="00FE232C" w:rsidRPr="00A4628E" w:rsidRDefault="00FE232C" w:rsidP="00FB602F">
      <w:pPr>
        <w:tabs>
          <w:tab w:val="left" w:pos="-720"/>
          <w:tab w:val="left" w:pos="0"/>
        </w:tabs>
        <w:suppressAutoHyphens/>
        <w:jc w:val="both"/>
        <w:rPr>
          <w:rFonts w:ascii="Arial" w:hAnsi="Arial" w:cs="Arial"/>
          <w:b/>
          <w:spacing w:val="-3"/>
          <w:sz w:val="22"/>
          <w:szCs w:val="22"/>
        </w:rPr>
      </w:pPr>
    </w:p>
    <w:p w14:paraId="68C14655" w14:textId="0CEE9C93" w:rsidR="00FB602F" w:rsidRPr="00A4628E" w:rsidRDefault="00FB602F" w:rsidP="00FB602F">
      <w:pPr>
        <w:pStyle w:val="Prrafodelista"/>
        <w:numPr>
          <w:ilvl w:val="0"/>
          <w:numId w:val="1"/>
        </w:numPr>
        <w:ind w:left="567" w:hanging="567"/>
        <w:jc w:val="both"/>
        <w:rPr>
          <w:rFonts w:ascii="Arial" w:hAnsi="Arial" w:cs="Arial"/>
          <w:sz w:val="22"/>
          <w:szCs w:val="22"/>
        </w:rPr>
      </w:pPr>
      <w:r w:rsidRPr="00A4628E">
        <w:rPr>
          <w:rFonts w:ascii="Arial" w:hAnsi="Arial" w:cs="Arial"/>
          <w:sz w:val="22"/>
          <w:szCs w:val="22"/>
        </w:rPr>
        <w:t xml:space="preserve">Que, de acuerdo con el inciso d) del Artículo 24º de la Ley de Facultades, Normas y Organización del Indecopi, aprobada por Decreto Legislativo </w:t>
      </w:r>
      <w:proofErr w:type="spellStart"/>
      <w:r w:rsidRPr="00A4628E">
        <w:rPr>
          <w:rFonts w:ascii="Arial" w:hAnsi="Arial" w:cs="Arial"/>
          <w:sz w:val="22"/>
          <w:szCs w:val="22"/>
        </w:rPr>
        <w:t>Nº</w:t>
      </w:r>
      <w:proofErr w:type="spellEnd"/>
      <w:r w:rsidRPr="00A4628E">
        <w:rPr>
          <w:rFonts w:ascii="Arial" w:hAnsi="Arial" w:cs="Arial"/>
          <w:sz w:val="22"/>
          <w:szCs w:val="22"/>
        </w:rPr>
        <w:t xml:space="preserve"> 807, el Secretario Técnico cuenta con la facultad para efectuar todas las notificaciones relativas a la tramitación del procedimiento</w:t>
      </w:r>
      <w:r w:rsidRPr="00A4628E">
        <w:rPr>
          <w:rStyle w:val="Refdenotaalpie"/>
          <w:rFonts w:ascii="Arial" w:hAnsi="Arial" w:cs="Arial"/>
          <w:sz w:val="22"/>
          <w:szCs w:val="22"/>
        </w:rPr>
        <w:footnoteReference w:id="1"/>
      </w:r>
      <w:r w:rsidRPr="00A4628E">
        <w:rPr>
          <w:rFonts w:ascii="Arial" w:hAnsi="Arial" w:cs="Arial"/>
          <w:sz w:val="22"/>
          <w:szCs w:val="22"/>
        </w:rPr>
        <w:t xml:space="preserve"> </w:t>
      </w:r>
    </w:p>
    <w:p w14:paraId="0A54F221" w14:textId="77777777" w:rsidR="00FB602F" w:rsidRPr="00A4628E" w:rsidRDefault="00FB602F" w:rsidP="00FB602F">
      <w:pPr>
        <w:pStyle w:val="Prrafodelista"/>
        <w:ind w:left="567"/>
        <w:jc w:val="both"/>
        <w:rPr>
          <w:rFonts w:ascii="Arial" w:hAnsi="Arial" w:cs="Arial"/>
          <w:spacing w:val="-3"/>
          <w:sz w:val="22"/>
          <w:szCs w:val="22"/>
        </w:rPr>
      </w:pPr>
    </w:p>
    <w:p w14:paraId="3EB95BD1" w14:textId="53A81EF7" w:rsidR="00E41274" w:rsidRPr="003E37A0" w:rsidRDefault="00A64465" w:rsidP="00103927">
      <w:pPr>
        <w:pStyle w:val="Prrafodelista"/>
        <w:numPr>
          <w:ilvl w:val="0"/>
          <w:numId w:val="1"/>
        </w:numPr>
        <w:ind w:left="567" w:hanging="567"/>
        <w:jc w:val="both"/>
        <w:rPr>
          <w:rFonts w:ascii="Arial" w:hAnsi="Arial" w:cs="Arial"/>
          <w:spacing w:val="-3"/>
          <w:sz w:val="22"/>
          <w:szCs w:val="22"/>
          <w:highlight w:val="yellow"/>
        </w:rPr>
      </w:pPr>
      <w:r w:rsidRPr="003E37A0">
        <w:rPr>
          <w:rFonts w:ascii="Arial" w:hAnsi="Arial" w:cs="Arial"/>
          <w:sz w:val="22"/>
          <w:szCs w:val="22"/>
          <w:highlight w:val="yellow"/>
        </w:rPr>
        <w:t>q</w:t>
      </w:r>
      <w:r w:rsidR="00E41274" w:rsidRPr="003E37A0">
        <w:rPr>
          <w:rFonts w:ascii="Arial" w:hAnsi="Arial" w:cs="Arial"/>
          <w:sz w:val="22"/>
          <w:szCs w:val="22"/>
          <w:highlight w:val="yellow"/>
        </w:rPr>
        <w:t xml:space="preserve">ue, de acuerdo con el artículo 147° de la Ley </w:t>
      </w:r>
      <w:proofErr w:type="spellStart"/>
      <w:r w:rsidR="00E41274" w:rsidRPr="003E37A0">
        <w:rPr>
          <w:rFonts w:ascii="Arial" w:hAnsi="Arial" w:cs="Arial"/>
          <w:sz w:val="22"/>
          <w:szCs w:val="22"/>
          <w:highlight w:val="yellow"/>
        </w:rPr>
        <w:t>N°</w:t>
      </w:r>
      <w:proofErr w:type="spellEnd"/>
      <w:r w:rsidR="00E41274" w:rsidRPr="003E37A0">
        <w:rPr>
          <w:rFonts w:ascii="Arial" w:hAnsi="Arial" w:cs="Arial"/>
          <w:sz w:val="22"/>
          <w:szCs w:val="22"/>
          <w:highlight w:val="yellow"/>
        </w:rPr>
        <w:t xml:space="preserve"> 29571, Código de Protección y Defensa del Consumidor, prescribe que los consumidores pueden conciliar las controversias surgidas con algún proveedor antes o durante la tramitación del procedimiento administrativo por infracción a las normas de protección al consumidor; y,</w:t>
      </w:r>
    </w:p>
    <w:p w14:paraId="68042DE0" w14:textId="77777777" w:rsidR="00E41274" w:rsidRPr="00A4628E" w:rsidRDefault="00E41274" w:rsidP="00103927">
      <w:pPr>
        <w:pStyle w:val="Prrafodelista"/>
        <w:tabs>
          <w:tab w:val="left" w:pos="-720"/>
          <w:tab w:val="left" w:pos="0"/>
        </w:tabs>
        <w:suppressAutoHyphens/>
        <w:ind w:left="567"/>
        <w:jc w:val="both"/>
        <w:rPr>
          <w:rFonts w:ascii="Arial" w:hAnsi="Arial" w:cs="Arial"/>
          <w:spacing w:val="-3"/>
          <w:sz w:val="22"/>
          <w:szCs w:val="22"/>
        </w:rPr>
      </w:pPr>
    </w:p>
    <w:p w14:paraId="0360D91F" w14:textId="151EE817" w:rsidR="00E41274" w:rsidRPr="003E37A0" w:rsidRDefault="00A64465" w:rsidP="00103927">
      <w:pPr>
        <w:pStyle w:val="Prrafodelista"/>
        <w:numPr>
          <w:ilvl w:val="0"/>
          <w:numId w:val="1"/>
        </w:numPr>
        <w:ind w:left="567" w:hanging="567"/>
        <w:jc w:val="both"/>
        <w:rPr>
          <w:rFonts w:ascii="Arial" w:hAnsi="Arial" w:cs="Arial"/>
          <w:spacing w:val="-3"/>
          <w:sz w:val="22"/>
          <w:szCs w:val="22"/>
          <w:highlight w:val="yellow"/>
        </w:rPr>
      </w:pPr>
      <w:r w:rsidRPr="003E37A0">
        <w:rPr>
          <w:rFonts w:ascii="Arial" w:hAnsi="Arial" w:cs="Arial"/>
          <w:spacing w:val="-3"/>
          <w:sz w:val="22"/>
          <w:szCs w:val="22"/>
          <w:highlight w:val="yellow"/>
        </w:rPr>
        <w:t>q</w:t>
      </w:r>
      <w:r w:rsidR="00E41274" w:rsidRPr="003E37A0">
        <w:rPr>
          <w:rFonts w:ascii="Arial" w:hAnsi="Arial" w:cs="Arial"/>
          <w:spacing w:val="-3"/>
          <w:sz w:val="22"/>
          <w:szCs w:val="22"/>
          <w:highlight w:val="yellow"/>
        </w:rPr>
        <w:t xml:space="preserve">ue, </w:t>
      </w:r>
      <w:proofErr w:type="gramStart"/>
      <w:r w:rsidR="00E41274" w:rsidRPr="003E37A0">
        <w:rPr>
          <w:rFonts w:ascii="Arial" w:hAnsi="Arial" w:cs="Arial"/>
          <w:spacing w:val="-3"/>
          <w:sz w:val="22"/>
          <w:szCs w:val="22"/>
          <w:highlight w:val="yellow"/>
        </w:rPr>
        <w:t>de acuerdo al</w:t>
      </w:r>
      <w:proofErr w:type="gramEnd"/>
      <w:r w:rsidR="00E41274" w:rsidRPr="003E37A0">
        <w:rPr>
          <w:rFonts w:ascii="Arial" w:hAnsi="Arial" w:cs="Arial"/>
          <w:spacing w:val="-3"/>
          <w:sz w:val="22"/>
          <w:szCs w:val="22"/>
          <w:highlight w:val="yellow"/>
        </w:rPr>
        <w:t xml:space="preserve"> artículo 29 de la Ley sobre Facultades, Normas y Organización del Indecopi, aprobada por Decreto Legislativo </w:t>
      </w:r>
      <w:proofErr w:type="spellStart"/>
      <w:r w:rsidR="00E41274" w:rsidRPr="003E37A0">
        <w:rPr>
          <w:rFonts w:ascii="Arial" w:hAnsi="Arial" w:cs="Arial"/>
          <w:spacing w:val="-3"/>
          <w:sz w:val="22"/>
          <w:szCs w:val="22"/>
          <w:highlight w:val="yellow"/>
        </w:rPr>
        <w:t>Nº</w:t>
      </w:r>
      <w:proofErr w:type="spellEnd"/>
      <w:r w:rsidR="00E41274" w:rsidRPr="003E37A0">
        <w:rPr>
          <w:rFonts w:ascii="Arial" w:hAnsi="Arial" w:cs="Arial"/>
          <w:spacing w:val="-3"/>
          <w:sz w:val="22"/>
          <w:szCs w:val="22"/>
          <w:highlight w:val="yellow"/>
        </w:rPr>
        <w:t xml:space="preserve"> 807, el Secretario Técnico de la Comisión de Protección al Consumidor </w:t>
      </w:r>
      <w:r w:rsidR="00E41274" w:rsidRPr="003E37A0">
        <w:rPr>
          <w:rFonts w:ascii="Arial" w:hAnsi="Arial" w:cs="Arial"/>
          <w:sz w:val="22"/>
          <w:szCs w:val="22"/>
          <w:highlight w:val="yellow"/>
        </w:rPr>
        <w:t>cuenta</w:t>
      </w:r>
      <w:r w:rsidR="00E41274" w:rsidRPr="003E37A0">
        <w:rPr>
          <w:rFonts w:ascii="Arial" w:hAnsi="Arial" w:cs="Arial"/>
          <w:spacing w:val="-3"/>
          <w:sz w:val="22"/>
          <w:szCs w:val="22"/>
          <w:highlight w:val="yellow"/>
        </w:rPr>
        <w:t xml:space="preserve"> con la facultad para </w:t>
      </w:r>
      <w:r w:rsidR="00E41274" w:rsidRPr="003E37A0">
        <w:rPr>
          <w:rFonts w:ascii="Arial" w:hAnsi="Arial" w:cs="Arial"/>
          <w:sz w:val="22"/>
          <w:szCs w:val="22"/>
          <w:highlight w:val="yellow"/>
        </w:rPr>
        <w:t>citar a las partes a audiencia de conciliación</w:t>
      </w:r>
      <w:r w:rsidR="00E41274" w:rsidRPr="003E37A0">
        <w:rPr>
          <w:rStyle w:val="Refdenotaalpie"/>
          <w:rFonts w:ascii="Arial" w:hAnsi="Arial" w:cs="Arial"/>
          <w:sz w:val="22"/>
          <w:szCs w:val="22"/>
          <w:highlight w:val="yellow"/>
        </w:rPr>
        <w:footnoteReference w:id="2"/>
      </w:r>
      <w:r w:rsidR="00E41274" w:rsidRPr="003E37A0">
        <w:rPr>
          <w:rFonts w:ascii="Arial" w:hAnsi="Arial" w:cs="Arial"/>
          <w:sz w:val="22"/>
          <w:szCs w:val="22"/>
          <w:highlight w:val="yellow"/>
        </w:rPr>
        <w:t>.</w:t>
      </w:r>
    </w:p>
    <w:p w14:paraId="42896FFB" w14:textId="77777777" w:rsidR="000048DB" w:rsidRPr="00A4628E" w:rsidRDefault="000048DB" w:rsidP="00103927">
      <w:pPr>
        <w:pStyle w:val="Prrafodelista"/>
        <w:rPr>
          <w:rFonts w:ascii="Arial" w:hAnsi="Arial" w:cs="Arial"/>
          <w:spacing w:val="-3"/>
          <w:sz w:val="22"/>
          <w:szCs w:val="22"/>
        </w:rPr>
      </w:pPr>
    </w:p>
    <w:p w14:paraId="2D99D99C" w14:textId="77777777" w:rsidR="000048DB" w:rsidRPr="00A4628E" w:rsidRDefault="000048DB" w:rsidP="00103927">
      <w:pPr>
        <w:jc w:val="both"/>
        <w:rPr>
          <w:rFonts w:ascii="Arial" w:hAnsi="Arial" w:cs="Arial"/>
          <w:b/>
          <w:sz w:val="22"/>
          <w:szCs w:val="22"/>
        </w:rPr>
      </w:pPr>
      <w:r w:rsidRPr="00A4628E">
        <w:rPr>
          <w:rFonts w:ascii="Arial" w:hAnsi="Arial" w:cs="Arial"/>
          <w:b/>
          <w:sz w:val="22"/>
          <w:szCs w:val="22"/>
        </w:rPr>
        <w:t xml:space="preserve">SE HA RESUELTO: </w:t>
      </w:r>
    </w:p>
    <w:p w14:paraId="023DFEF5" w14:textId="77777777" w:rsidR="000048DB" w:rsidRDefault="000048DB" w:rsidP="00103927">
      <w:pPr>
        <w:ind w:left="567" w:hanging="567"/>
        <w:jc w:val="both"/>
        <w:rPr>
          <w:rFonts w:ascii="Arial" w:hAnsi="Arial" w:cs="Arial"/>
          <w:b/>
          <w:sz w:val="22"/>
          <w:szCs w:val="22"/>
        </w:rPr>
      </w:pPr>
    </w:p>
    <w:p w14:paraId="6ECE449A" w14:textId="77777777" w:rsidR="003E37A0" w:rsidRPr="00A4628E" w:rsidRDefault="003E37A0" w:rsidP="00103927">
      <w:pPr>
        <w:ind w:left="567" w:hanging="567"/>
        <w:jc w:val="both"/>
        <w:rPr>
          <w:rFonts w:ascii="Arial" w:hAnsi="Arial" w:cs="Arial"/>
          <w:b/>
          <w:sz w:val="22"/>
          <w:szCs w:val="22"/>
        </w:rPr>
      </w:pPr>
    </w:p>
    <w:p w14:paraId="29C08B4D" w14:textId="6A10CBFF" w:rsidR="00E41274" w:rsidRPr="003E37A0" w:rsidRDefault="005B1901" w:rsidP="00254974">
      <w:pPr>
        <w:pStyle w:val="Prrafodelista"/>
        <w:numPr>
          <w:ilvl w:val="0"/>
          <w:numId w:val="3"/>
        </w:numPr>
        <w:shd w:val="clear" w:color="auto" w:fill="FFFFFF" w:themeFill="background1"/>
        <w:tabs>
          <w:tab w:val="left" w:pos="-720"/>
          <w:tab w:val="left" w:pos="0"/>
        </w:tabs>
        <w:suppressAutoHyphens/>
        <w:ind w:left="567" w:hanging="567"/>
        <w:contextualSpacing w:val="0"/>
        <w:jc w:val="both"/>
        <w:rPr>
          <w:rFonts w:ascii="Arial" w:hAnsi="Arial" w:cs="Arial"/>
          <w:sz w:val="22"/>
          <w:szCs w:val="22"/>
          <w:highlight w:val="yellow"/>
        </w:rPr>
      </w:pPr>
      <w:r w:rsidRPr="003E37A0">
        <w:rPr>
          <w:rFonts w:ascii="Arial" w:hAnsi="Arial" w:cs="Arial"/>
          <w:sz w:val="22"/>
          <w:szCs w:val="22"/>
          <w:highlight w:val="yellow"/>
        </w:rPr>
        <w:t>I</w:t>
      </w:r>
      <w:r w:rsidR="00E41274" w:rsidRPr="003E37A0">
        <w:rPr>
          <w:rFonts w:ascii="Arial" w:hAnsi="Arial" w:cs="Arial"/>
          <w:sz w:val="22"/>
          <w:szCs w:val="22"/>
          <w:highlight w:val="yellow"/>
        </w:rPr>
        <w:t xml:space="preserve">nformar a las partes que se ha procedido a programar una audiencia de conciliación bajo la modalidad virtual, a fin de que </w:t>
      </w:r>
      <w:r w:rsidR="00E41274" w:rsidRPr="003E37A0">
        <w:rPr>
          <w:rFonts w:ascii="Arial" w:hAnsi="Arial" w:cs="Arial"/>
          <w:spacing w:val="-3"/>
          <w:sz w:val="22"/>
          <w:szCs w:val="22"/>
          <w:highlight w:val="yellow"/>
        </w:rPr>
        <w:t>tengan</w:t>
      </w:r>
      <w:r w:rsidR="00E41274" w:rsidRPr="003E37A0">
        <w:rPr>
          <w:rFonts w:ascii="Arial" w:hAnsi="Arial" w:cs="Arial"/>
          <w:sz w:val="22"/>
          <w:szCs w:val="22"/>
          <w:highlight w:val="yellow"/>
        </w:rPr>
        <w:t xml:space="preserve"> la oportunidad de llegar a un acuerdo que </w:t>
      </w:r>
      <w:r w:rsidR="00E41274" w:rsidRPr="003E37A0">
        <w:rPr>
          <w:rFonts w:ascii="Arial" w:hAnsi="Arial" w:cs="Arial"/>
          <w:spacing w:val="-3"/>
          <w:sz w:val="22"/>
          <w:szCs w:val="22"/>
          <w:highlight w:val="yellow"/>
        </w:rPr>
        <w:t>solucione</w:t>
      </w:r>
      <w:r w:rsidR="00E41274" w:rsidRPr="003E37A0">
        <w:rPr>
          <w:rFonts w:ascii="Arial" w:hAnsi="Arial" w:cs="Arial"/>
          <w:sz w:val="22"/>
          <w:szCs w:val="22"/>
          <w:highlight w:val="yellow"/>
        </w:rPr>
        <w:t xml:space="preserve"> la </w:t>
      </w:r>
      <w:r w:rsidR="00E41274" w:rsidRPr="003E37A0">
        <w:rPr>
          <w:rFonts w:ascii="Arial" w:hAnsi="Arial" w:cs="Arial"/>
          <w:spacing w:val="-3"/>
          <w:sz w:val="22"/>
          <w:szCs w:val="22"/>
          <w:highlight w:val="yellow"/>
        </w:rPr>
        <w:t>controversia</w:t>
      </w:r>
      <w:r w:rsidR="00E41274" w:rsidRPr="003E37A0">
        <w:rPr>
          <w:rFonts w:ascii="Arial" w:hAnsi="Arial" w:cs="Arial"/>
          <w:sz w:val="22"/>
          <w:szCs w:val="22"/>
          <w:highlight w:val="yellow"/>
        </w:rPr>
        <w:t xml:space="preserve"> que </w:t>
      </w:r>
      <w:r w:rsidR="00E41274" w:rsidRPr="003E37A0">
        <w:rPr>
          <w:rFonts w:ascii="Arial" w:hAnsi="Arial" w:cs="Arial"/>
          <w:spacing w:val="-3"/>
          <w:sz w:val="22"/>
          <w:szCs w:val="22"/>
          <w:highlight w:val="yellow"/>
        </w:rPr>
        <w:t>originó</w:t>
      </w:r>
      <w:r w:rsidR="00E41274" w:rsidRPr="003E37A0">
        <w:rPr>
          <w:rFonts w:ascii="Arial" w:hAnsi="Arial" w:cs="Arial"/>
          <w:sz w:val="22"/>
          <w:szCs w:val="22"/>
          <w:highlight w:val="yellow"/>
        </w:rPr>
        <w:t xml:space="preserve"> la presente denuncia. En atención a ello, la audiencia de conciliación virtual se llevará a cabo el </w:t>
      </w:r>
      <w:r w:rsidR="00D500A8" w:rsidRPr="003E37A0">
        <w:rPr>
          <w:rFonts w:ascii="Arial" w:hAnsi="Arial" w:cs="Arial"/>
          <w:b/>
          <w:bCs/>
          <w:sz w:val="22"/>
          <w:szCs w:val="22"/>
          <w:highlight w:val="yellow"/>
          <w:u w:val="single"/>
        </w:rPr>
        <w:t>13</w:t>
      </w:r>
      <w:r w:rsidR="003C792C" w:rsidRPr="003E37A0">
        <w:rPr>
          <w:rFonts w:ascii="Arial" w:hAnsi="Arial" w:cs="Arial"/>
          <w:b/>
          <w:bCs/>
          <w:sz w:val="22"/>
          <w:szCs w:val="22"/>
          <w:highlight w:val="yellow"/>
          <w:u w:val="single"/>
        </w:rPr>
        <w:t xml:space="preserve"> de noviembre</w:t>
      </w:r>
      <w:r w:rsidR="00E41274" w:rsidRPr="003E37A0">
        <w:rPr>
          <w:rFonts w:ascii="Arial" w:hAnsi="Arial" w:cs="Arial"/>
          <w:b/>
          <w:sz w:val="22"/>
          <w:szCs w:val="22"/>
          <w:highlight w:val="yellow"/>
          <w:u w:val="single"/>
        </w:rPr>
        <w:t xml:space="preserve"> de 202</w:t>
      </w:r>
      <w:r w:rsidR="00F874FC" w:rsidRPr="003E37A0">
        <w:rPr>
          <w:rFonts w:ascii="Arial" w:hAnsi="Arial" w:cs="Arial"/>
          <w:b/>
          <w:sz w:val="22"/>
          <w:szCs w:val="22"/>
          <w:highlight w:val="yellow"/>
          <w:u w:val="single"/>
        </w:rPr>
        <w:t>5</w:t>
      </w:r>
      <w:r w:rsidR="00E41274" w:rsidRPr="003E37A0">
        <w:rPr>
          <w:rFonts w:ascii="Arial" w:hAnsi="Arial" w:cs="Arial"/>
          <w:b/>
          <w:sz w:val="22"/>
          <w:szCs w:val="22"/>
          <w:highlight w:val="yellow"/>
          <w:u w:val="single"/>
        </w:rPr>
        <w:t xml:space="preserve">, a las </w:t>
      </w:r>
      <w:r w:rsidR="00D650CD" w:rsidRPr="003E37A0">
        <w:rPr>
          <w:rFonts w:ascii="Arial" w:hAnsi="Arial" w:cs="Arial"/>
          <w:b/>
          <w:sz w:val="22"/>
          <w:szCs w:val="22"/>
          <w:highlight w:val="yellow"/>
          <w:u w:val="single"/>
        </w:rPr>
        <w:t>10</w:t>
      </w:r>
      <w:r w:rsidR="00E41274" w:rsidRPr="003E37A0">
        <w:rPr>
          <w:rFonts w:ascii="Arial" w:hAnsi="Arial" w:cs="Arial"/>
          <w:b/>
          <w:sz w:val="22"/>
          <w:szCs w:val="22"/>
          <w:highlight w:val="yellow"/>
          <w:u w:val="single"/>
        </w:rPr>
        <w:t>:00 horas</w:t>
      </w:r>
      <w:r w:rsidR="00E41274" w:rsidRPr="003E37A0">
        <w:rPr>
          <w:rFonts w:ascii="Arial" w:hAnsi="Arial" w:cs="Arial"/>
          <w:sz w:val="22"/>
          <w:szCs w:val="22"/>
          <w:highlight w:val="yellow"/>
        </w:rPr>
        <w:t xml:space="preserve"> </w:t>
      </w:r>
      <w:r w:rsidR="00E41274" w:rsidRPr="003E37A0">
        <w:rPr>
          <w:rFonts w:ascii="Arial" w:hAnsi="Arial" w:cs="Arial"/>
          <w:b/>
          <w:sz w:val="22"/>
          <w:szCs w:val="22"/>
          <w:highlight w:val="yellow"/>
          <w:u w:val="single"/>
        </w:rPr>
        <w:t xml:space="preserve">(hora exacta) mediante la aplicación Microsoft </w:t>
      </w:r>
      <w:proofErr w:type="spellStart"/>
      <w:r w:rsidR="00E41274" w:rsidRPr="003E37A0">
        <w:rPr>
          <w:rFonts w:ascii="Arial" w:hAnsi="Arial" w:cs="Arial"/>
          <w:b/>
          <w:sz w:val="22"/>
          <w:szCs w:val="22"/>
          <w:highlight w:val="yellow"/>
          <w:u w:val="single"/>
        </w:rPr>
        <w:t>Teams</w:t>
      </w:r>
      <w:proofErr w:type="spellEnd"/>
      <w:r w:rsidR="00E41274" w:rsidRPr="003E37A0">
        <w:rPr>
          <w:rFonts w:ascii="Arial" w:hAnsi="Arial" w:cs="Arial"/>
          <w:b/>
          <w:sz w:val="22"/>
          <w:szCs w:val="22"/>
          <w:highlight w:val="yellow"/>
          <w:u w:val="single"/>
        </w:rPr>
        <w:t>.</w:t>
      </w:r>
    </w:p>
    <w:p w14:paraId="5AACE55C" w14:textId="77777777" w:rsidR="00E41274" w:rsidRPr="003E37A0" w:rsidRDefault="00E41274" w:rsidP="00103927">
      <w:pPr>
        <w:pStyle w:val="Prrafodelista"/>
        <w:shd w:val="clear" w:color="auto" w:fill="FFFFFF" w:themeFill="background1"/>
        <w:tabs>
          <w:tab w:val="left" w:pos="-720"/>
          <w:tab w:val="left" w:pos="0"/>
        </w:tabs>
        <w:suppressAutoHyphens/>
        <w:ind w:left="567"/>
        <w:contextualSpacing w:val="0"/>
        <w:jc w:val="both"/>
        <w:rPr>
          <w:rFonts w:ascii="Arial" w:hAnsi="Arial" w:cs="Arial"/>
          <w:sz w:val="22"/>
          <w:szCs w:val="22"/>
          <w:highlight w:val="yellow"/>
        </w:rPr>
      </w:pPr>
    </w:p>
    <w:p w14:paraId="35E7D2D7" w14:textId="4AD06DD5" w:rsidR="00E41274" w:rsidRPr="003E37A0" w:rsidRDefault="00B96B1F" w:rsidP="00103927">
      <w:pPr>
        <w:pStyle w:val="Prrafodelista"/>
        <w:numPr>
          <w:ilvl w:val="0"/>
          <w:numId w:val="3"/>
        </w:numPr>
        <w:shd w:val="clear" w:color="auto" w:fill="FFFFFF" w:themeFill="background1"/>
        <w:tabs>
          <w:tab w:val="left" w:pos="-720"/>
          <w:tab w:val="left" w:pos="0"/>
        </w:tabs>
        <w:suppressAutoHyphens/>
        <w:ind w:left="567" w:hanging="567"/>
        <w:contextualSpacing w:val="0"/>
        <w:jc w:val="both"/>
        <w:rPr>
          <w:rFonts w:ascii="Arial" w:hAnsi="Arial" w:cs="Arial"/>
          <w:sz w:val="22"/>
          <w:szCs w:val="22"/>
          <w:highlight w:val="yellow"/>
        </w:rPr>
      </w:pPr>
      <w:r w:rsidRPr="003E37A0">
        <w:rPr>
          <w:rFonts w:ascii="Arial" w:hAnsi="Arial" w:cs="Arial"/>
          <w:sz w:val="22"/>
          <w:szCs w:val="22"/>
          <w:highlight w:val="yellow"/>
        </w:rPr>
        <w:t>r</w:t>
      </w:r>
      <w:r w:rsidR="00E41274" w:rsidRPr="003E37A0">
        <w:rPr>
          <w:rFonts w:ascii="Arial" w:hAnsi="Arial" w:cs="Arial"/>
          <w:sz w:val="22"/>
          <w:szCs w:val="22"/>
          <w:highlight w:val="yellow"/>
        </w:rPr>
        <w:t>equerir a las partes para la realización de la audiencia de conciliación virtual lo siguiente:</w:t>
      </w:r>
    </w:p>
    <w:p w14:paraId="19904279" w14:textId="77777777" w:rsidR="00E41274" w:rsidRPr="003E37A0" w:rsidRDefault="00E41274" w:rsidP="00103927">
      <w:pPr>
        <w:shd w:val="clear" w:color="auto" w:fill="FFFFFF" w:themeFill="background1"/>
        <w:tabs>
          <w:tab w:val="left" w:pos="-720"/>
          <w:tab w:val="left" w:pos="0"/>
        </w:tabs>
        <w:suppressAutoHyphens/>
        <w:jc w:val="both"/>
        <w:rPr>
          <w:rFonts w:ascii="Arial" w:hAnsi="Arial" w:cs="Arial"/>
          <w:sz w:val="22"/>
          <w:szCs w:val="22"/>
          <w:highlight w:val="yellow"/>
        </w:rPr>
      </w:pPr>
    </w:p>
    <w:p w14:paraId="4E52D08E" w14:textId="77777777" w:rsidR="00E41274" w:rsidRPr="003E37A0" w:rsidRDefault="00E41274" w:rsidP="00103927">
      <w:pPr>
        <w:pStyle w:val="Prrafodelista"/>
        <w:numPr>
          <w:ilvl w:val="0"/>
          <w:numId w:val="4"/>
        </w:numPr>
        <w:tabs>
          <w:tab w:val="left" w:pos="-720"/>
          <w:tab w:val="left" w:pos="0"/>
        </w:tabs>
        <w:suppressAutoHyphens/>
        <w:ind w:left="993" w:hanging="426"/>
        <w:jc w:val="both"/>
        <w:rPr>
          <w:rFonts w:ascii="Arial" w:hAnsi="Arial" w:cs="Arial"/>
          <w:sz w:val="22"/>
          <w:szCs w:val="22"/>
          <w:highlight w:val="yellow"/>
        </w:rPr>
      </w:pPr>
      <w:r w:rsidRPr="003E37A0">
        <w:rPr>
          <w:rFonts w:ascii="Arial" w:hAnsi="Arial" w:cs="Arial"/>
          <w:sz w:val="22"/>
          <w:szCs w:val="22"/>
          <w:highlight w:val="yellow"/>
        </w:rPr>
        <w:t>Aceptar los “Términos y condiciones de la audiencia de conciliación” de forma expresa, para lo cual deberán enviar su conformidad debidamente suscrita a través de la Mesa de Partes del Indecopi, en el plazo de dos (2) días hábiles antes de la realización de la audiencia de conciliación virtual</w:t>
      </w:r>
      <w:r w:rsidRPr="003E37A0">
        <w:rPr>
          <w:rStyle w:val="Refdenotaalpie"/>
          <w:rFonts w:ascii="Arial" w:hAnsi="Arial" w:cs="Arial"/>
          <w:sz w:val="22"/>
          <w:szCs w:val="22"/>
          <w:highlight w:val="yellow"/>
        </w:rPr>
        <w:footnoteReference w:id="3"/>
      </w:r>
      <w:r w:rsidRPr="003E37A0">
        <w:rPr>
          <w:rFonts w:ascii="Arial" w:hAnsi="Arial" w:cs="Arial"/>
          <w:sz w:val="22"/>
          <w:szCs w:val="22"/>
          <w:highlight w:val="yellow"/>
        </w:rPr>
        <w:t xml:space="preserve">. </w:t>
      </w:r>
      <w:r w:rsidRPr="003E37A0">
        <w:rPr>
          <w:rFonts w:ascii="Arial" w:hAnsi="Arial" w:cs="Arial"/>
          <w:b/>
          <w:bCs/>
          <w:sz w:val="22"/>
          <w:szCs w:val="22"/>
          <w:highlight w:val="yellow"/>
          <w:u w:val="single"/>
        </w:rPr>
        <w:t>En caso no haya prestado autorización para ser notificado electrónicamente,</w:t>
      </w:r>
      <w:r w:rsidRPr="003E37A0">
        <w:rPr>
          <w:rFonts w:ascii="Arial" w:hAnsi="Arial" w:cs="Arial"/>
          <w:sz w:val="22"/>
          <w:szCs w:val="22"/>
          <w:highlight w:val="yellow"/>
        </w:rPr>
        <w:t xml:space="preserve"> deberá señalar – en el mismo escrito en el que presenta la aceptación de los Términos y Condiciones- el correo al que se le enviará el enlace para la realización de la audiencia. Sin perjuicio del cumplimiento de lo solicitado, excepcionalmente, podrá enviarse el </w:t>
      </w:r>
      <w:proofErr w:type="gramStart"/>
      <w:r w:rsidRPr="003E37A0">
        <w:rPr>
          <w:rFonts w:ascii="Arial" w:hAnsi="Arial" w:cs="Arial"/>
          <w:sz w:val="22"/>
          <w:szCs w:val="22"/>
          <w:highlight w:val="yellow"/>
        </w:rPr>
        <w:t>link</w:t>
      </w:r>
      <w:proofErr w:type="gramEnd"/>
      <w:r w:rsidRPr="003E37A0">
        <w:rPr>
          <w:rFonts w:ascii="Arial" w:hAnsi="Arial" w:cs="Arial"/>
          <w:sz w:val="22"/>
          <w:szCs w:val="22"/>
          <w:highlight w:val="yellow"/>
        </w:rPr>
        <w:t xml:space="preserve"> para el desarrollo de la audiencia de conciliación al correo electrónico habilitado expresamente por las partes como domicilio procesal electrónico para el procedimiento, debiendo cumplir con los referidos requisitos al iniciar la audiencia de conciliación, </w:t>
      </w:r>
      <w:r w:rsidRPr="003E37A0">
        <w:rPr>
          <w:rFonts w:ascii="Arial" w:hAnsi="Arial" w:cs="Arial"/>
          <w:b/>
          <w:bCs/>
          <w:sz w:val="22"/>
          <w:szCs w:val="22"/>
          <w:highlight w:val="yellow"/>
        </w:rPr>
        <w:t>caso contrario, no podrá llevarse a cabo la misma</w:t>
      </w:r>
      <w:r w:rsidRPr="003E37A0">
        <w:rPr>
          <w:rFonts w:ascii="Arial" w:hAnsi="Arial" w:cs="Arial"/>
          <w:sz w:val="22"/>
          <w:szCs w:val="22"/>
          <w:highlight w:val="yellow"/>
        </w:rPr>
        <w:t xml:space="preserve">. </w:t>
      </w:r>
    </w:p>
    <w:p w14:paraId="5A17C50E" w14:textId="77777777" w:rsidR="00E41274" w:rsidRPr="003E37A0" w:rsidRDefault="00E41274" w:rsidP="00103927">
      <w:pPr>
        <w:pStyle w:val="Prrafodelista"/>
        <w:tabs>
          <w:tab w:val="left" w:pos="-720"/>
          <w:tab w:val="left" w:pos="0"/>
        </w:tabs>
        <w:suppressAutoHyphens/>
        <w:ind w:left="993"/>
        <w:jc w:val="both"/>
        <w:rPr>
          <w:rFonts w:ascii="Arial" w:hAnsi="Arial" w:cs="Arial"/>
          <w:sz w:val="22"/>
          <w:szCs w:val="22"/>
          <w:highlight w:val="yellow"/>
        </w:rPr>
      </w:pPr>
    </w:p>
    <w:p w14:paraId="5CEF9262" w14:textId="77777777" w:rsidR="00E41274" w:rsidRPr="003E37A0" w:rsidRDefault="00E41274" w:rsidP="00103927">
      <w:pPr>
        <w:pStyle w:val="Prrafodelista"/>
        <w:numPr>
          <w:ilvl w:val="0"/>
          <w:numId w:val="4"/>
        </w:numPr>
        <w:tabs>
          <w:tab w:val="left" w:pos="-720"/>
          <w:tab w:val="left" w:pos="0"/>
        </w:tabs>
        <w:suppressAutoHyphens/>
        <w:ind w:left="993" w:hanging="426"/>
        <w:jc w:val="both"/>
        <w:rPr>
          <w:rFonts w:ascii="Arial" w:hAnsi="Arial" w:cs="Arial"/>
          <w:sz w:val="22"/>
          <w:szCs w:val="22"/>
          <w:highlight w:val="yellow"/>
        </w:rPr>
      </w:pPr>
      <w:r w:rsidRPr="003E37A0">
        <w:rPr>
          <w:rFonts w:ascii="Arial" w:hAnsi="Arial" w:cs="Arial"/>
          <w:sz w:val="22"/>
          <w:szCs w:val="22"/>
          <w:highlight w:val="yellow"/>
        </w:rPr>
        <w:t>En caso deleguen a favor de una de tercera persona su actuación en la diligencia programada, se deberá presentar como mínimo dos (2) días hábiles antes de la audiencia de conciliación virtual un poder especial con firma legalizada ante Notario Público</w:t>
      </w:r>
      <w:r w:rsidRPr="003E37A0">
        <w:rPr>
          <w:rStyle w:val="Refdenotaalpie"/>
          <w:rFonts w:ascii="Arial" w:hAnsi="Arial" w:cs="Arial"/>
          <w:sz w:val="22"/>
          <w:szCs w:val="22"/>
          <w:highlight w:val="yellow"/>
        </w:rPr>
        <w:footnoteReference w:id="4"/>
      </w:r>
      <w:r w:rsidRPr="003E37A0">
        <w:rPr>
          <w:rFonts w:ascii="Arial" w:hAnsi="Arial" w:cs="Arial"/>
          <w:sz w:val="22"/>
          <w:szCs w:val="22"/>
          <w:highlight w:val="yellow"/>
        </w:rPr>
        <w:t xml:space="preserve">, donde conste </w:t>
      </w:r>
      <w:r w:rsidRPr="003E37A0">
        <w:rPr>
          <w:rFonts w:ascii="Arial" w:hAnsi="Arial" w:cs="Arial"/>
          <w:sz w:val="22"/>
          <w:szCs w:val="22"/>
          <w:highlight w:val="yellow"/>
          <w:u w:val="single"/>
        </w:rPr>
        <w:t>expresamente su facultad para asistir y conciliar en su representación</w:t>
      </w:r>
      <w:r w:rsidRPr="003E37A0">
        <w:rPr>
          <w:rStyle w:val="Refdenotaalpie"/>
          <w:rFonts w:ascii="Arial" w:hAnsi="Arial" w:cs="Arial"/>
          <w:sz w:val="22"/>
          <w:szCs w:val="22"/>
          <w:highlight w:val="yellow"/>
          <w:u w:val="single"/>
        </w:rPr>
        <w:footnoteReference w:id="5"/>
      </w:r>
      <w:r w:rsidRPr="003E37A0">
        <w:rPr>
          <w:rFonts w:ascii="Arial" w:hAnsi="Arial" w:cs="Arial"/>
          <w:bCs/>
          <w:sz w:val="22"/>
          <w:szCs w:val="22"/>
          <w:highlight w:val="yellow"/>
        </w:rPr>
        <w:t xml:space="preserve">. </w:t>
      </w:r>
    </w:p>
    <w:p w14:paraId="6DCFB3CF" w14:textId="77777777" w:rsidR="00E41274" w:rsidRPr="003E37A0" w:rsidRDefault="00E41274" w:rsidP="00103927">
      <w:pPr>
        <w:pStyle w:val="Prrafodelista"/>
        <w:rPr>
          <w:rFonts w:ascii="Arial" w:hAnsi="Arial" w:cs="Arial"/>
          <w:sz w:val="22"/>
          <w:szCs w:val="22"/>
          <w:highlight w:val="yellow"/>
        </w:rPr>
      </w:pPr>
    </w:p>
    <w:p w14:paraId="5431EFDA" w14:textId="77777777" w:rsidR="00E41274" w:rsidRPr="003E37A0" w:rsidRDefault="00E41274" w:rsidP="00103927">
      <w:pPr>
        <w:pStyle w:val="Prrafodelista"/>
        <w:numPr>
          <w:ilvl w:val="0"/>
          <w:numId w:val="4"/>
        </w:numPr>
        <w:tabs>
          <w:tab w:val="left" w:pos="-720"/>
          <w:tab w:val="left" w:pos="0"/>
        </w:tabs>
        <w:suppressAutoHyphens/>
        <w:ind w:left="993" w:hanging="426"/>
        <w:jc w:val="both"/>
        <w:rPr>
          <w:rFonts w:ascii="Arial" w:hAnsi="Arial" w:cs="Arial"/>
          <w:sz w:val="22"/>
          <w:szCs w:val="22"/>
          <w:highlight w:val="yellow"/>
        </w:rPr>
      </w:pPr>
      <w:r w:rsidRPr="003E37A0">
        <w:rPr>
          <w:rFonts w:ascii="Arial" w:hAnsi="Arial" w:cs="Arial"/>
          <w:sz w:val="22"/>
          <w:szCs w:val="22"/>
          <w:highlight w:val="yellow"/>
        </w:rPr>
        <w:t xml:space="preserve">Descargar de forma previa a la audiencia la aplicación de la Plataforma </w:t>
      </w:r>
      <w:r w:rsidRPr="003E37A0">
        <w:rPr>
          <w:rFonts w:ascii="Arial" w:hAnsi="Arial" w:cs="Arial"/>
          <w:i/>
          <w:iCs/>
          <w:sz w:val="22"/>
          <w:szCs w:val="22"/>
          <w:highlight w:val="yellow"/>
        </w:rPr>
        <w:t xml:space="preserve">Microsoft </w:t>
      </w:r>
      <w:proofErr w:type="spellStart"/>
      <w:r w:rsidRPr="003E37A0">
        <w:rPr>
          <w:rFonts w:ascii="Arial" w:hAnsi="Arial" w:cs="Arial"/>
          <w:i/>
          <w:iCs/>
          <w:sz w:val="22"/>
          <w:szCs w:val="22"/>
          <w:highlight w:val="yellow"/>
        </w:rPr>
        <w:t>Teams</w:t>
      </w:r>
      <w:proofErr w:type="spellEnd"/>
      <w:r w:rsidRPr="003E37A0">
        <w:rPr>
          <w:rFonts w:ascii="Arial" w:hAnsi="Arial" w:cs="Arial"/>
          <w:sz w:val="22"/>
          <w:szCs w:val="22"/>
          <w:highlight w:val="yellow"/>
        </w:rPr>
        <w:t>, la cual es gratuita.</w:t>
      </w:r>
    </w:p>
    <w:p w14:paraId="1ACB6E84" w14:textId="77777777" w:rsidR="00E41274" w:rsidRPr="003E37A0" w:rsidRDefault="00E41274" w:rsidP="00103927">
      <w:pPr>
        <w:pStyle w:val="Prrafodelista"/>
        <w:rPr>
          <w:rFonts w:ascii="Arial" w:hAnsi="Arial" w:cs="Arial"/>
          <w:sz w:val="22"/>
          <w:szCs w:val="22"/>
          <w:highlight w:val="yellow"/>
          <w:lang w:val="es-MX"/>
        </w:rPr>
      </w:pPr>
    </w:p>
    <w:p w14:paraId="095B7C26" w14:textId="77777777" w:rsidR="00E41274" w:rsidRPr="003E37A0" w:rsidRDefault="00E41274" w:rsidP="00103927">
      <w:pPr>
        <w:pStyle w:val="Prrafodelista"/>
        <w:numPr>
          <w:ilvl w:val="0"/>
          <w:numId w:val="4"/>
        </w:numPr>
        <w:tabs>
          <w:tab w:val="left" w:pos="-720"/>
          <w:tab w:val="left" w:pos="0"/>
        </w:tabs>
        <w:suppressAutoHyphens/>
        <w:ind w:left="993" w:hanging="426"/>
        <w:jc w:val="both"/>
        <w:rPr>
          <w:rFonts w:ascii="Arial" w:hAnsi="Arial" w:cs="Arial"/>
          <w:sz w:val="22"/>
          <w:szCs w:val="22"/>
          <w:highlight w:val="yellow"/>
        </w:rPr>
      </w:pPr>
      <w:r w:rsidRPr="003E37A0">
        <w:rPr>
          <w:rFonts w:ascii="Arial" w:hAnsi="Arial" w:cs="Arial"/>
          <w:sz w:val="22"/>
          <w:szCs w:val="22"/>
          <w:highlight w:val="yellow"/>
          <w:lang w:val="es-MX"/>
        </w:rPr>
        <w:t xml:space="preserve">Contar con un equipo digital (computadora, laptop, celular, Tablet, </w:t>
      </w:r>
      <w:proofErr w:type="spellStart"/>
      <w:r w:rsidRPr="003E37A0">
        <w:rPr>
          <w:rFonts w:ascii="Arial" w:hAnsi="Arial" w:cs="Arial"/>
          <w:sz w:val="22"/>
          <w:szCs w:val="22"/>
          <w:highlight w:val="yellow"/>
          <w:lang w:val="es-MX"/>
        </w:rPr>
        <w:t>Ipad</w:t>
      </w:r>
      <w:proofErr w:type="spellEnd"/>
      <w:r w:rsidRPr="003E37A0">
        <w:rPr>
          <w:rFonts w:ascii="Arial" w:hAnsi="Arial" w:cs="Arial"/>
          <w:sz w:val="22"/>
          <w:szCs w:val="22"/>
          <w:highlight w:val="yellow"/>
          <w:lang w:val="es-MX"/>
        </w:rPr>
        <w:t xml:space="preserve"> o similar) que tenga cámara web, micrófono habilitado y conexión de internet efectiva y estable.</w:t>
      </w:r>
    </w:p>
    <w:p w14:paraId="15B66824" w14:textId="77777777" w:rsidR="00E41274" w:rsidRPr="003E37A0" w:rsidRDefault="00E41274" w:rsidP="00103927">
      <w:pPr>
        <w:tabs>
          <w:tab w:val="left" w:pos="-720"/>
          <w:tab w:val="left" w:pos="0"/>
        </w:tabs>
        <w:suppressAutoHyphens/>
        <w:jc w:val="both"/>
        <w:rPr>
          <w:rFonts w:ascii="Arial" w:hAnsi="Arial" w:cs="Arial"/>
          <w:sz w:val="22"/>
          <w:szCs w:val="22"/>
          <w:highlight w:val="yellow"/>
        </w:rPr>
      </w:pPr>
    </w:p>
    <w:p w14:paraId="11C5F89C" w14:textId="27D0B1CE" w:rsidR="00E41274" w:rsidRPr="003E37A0" w:rsidRDefault="00B96B1F" w:rsidP="00103927">
      <w:pPr>
        <w:pStyle w:val="Prrafodelista"/>
        <w:numPr>
          <w:ilvl w:val="0"/>
          <w:numId w:val="3"/>
        </w:numPr>
        <w:shd w:val="clear" w:color="auto" w:fill="FFFFFF" w:themeFill="background1"/>
        <w:tabs>
          <w:tab w:val="left" w:pos="-720"/>
          <w:tab w:val="left" w:pos="0"/>
        </w:tabs>
        <w:suppressAutoHyphens/>
        <w:ind w:left="567" w:hanging="567"/>
        <w:contextualSpacing w:val="0"/>
        <w:jc w:val="both"/>
        <w:rPr>
          <w:rFonts w:ascii="Arial" w:hAnsi="Arial" w:cs="Arial"/>
          <w:b/>
          <w:bCs/>
          <w:color w:val="000000"/>
          <w:sz w:val="22"/>
          <w:szCs w:val="22"/>
          <w:highlight w:val="yellow"/>
          <w:bdr w:val="none" w:sz="0" w:space="0" w:color="auto" w:frame="1"/>
          <w:shd w:val="clear" w:color="auto" w:fill="FFFFFF"/>
        </w:rPr>
      </w:pPr>
      <w:r w:rsidRPr="003E37A0">
        <w:rPr>
          <w:rFonts w:ascii="Arial" w:hAnsi="Arial" w:cs="Arial"/>
          <w:sz w:val="22"/>
          <w:szCs w:val="22"/>
          <w:highlight w:val="yellow"/>
        </w:rPr>
        <w:t>i</w:t>
      </w:r>
      <w:r w:rsidR="00E41274" w:rsidRPr="003E37A0">
        <w:rPr>
          <w:rFonts w:ascii="Arial" w:hAnsi="Arial" w:cs="Arial"/>
          <w:sz w:val="22"/>
          <w:szCs w:val="22"/>
          <w:highlight w:val="yellow"/>
        </w:rPr>
        <w:t xml:space="preserve">nformar a las partes que el enlace para poder conectarse a la audiencia de conciliación </w:t>
      </w:r>
      <w:r w:rsidR="00EE67B1" w:rsidRPr="003E37A0">
        <w:rPr>
          <w:rFonts w:ascii="Arial" w:hAnsi="Arial" w:cs="Arial"/>
          <w:sz w:val="22"/>
          <w:szCs w:val="22"/>
          <w:highlight w:val="yellow"/>
        </w:rPr>
        <w:t>virtual</w:t>
      </w:r>
      <w:r w:rsidR="00E41274" w:rsidRPr="003E37A0">
        <w:rPr>
          <w:rFonts w:ascii="Arial" w:hAnsi="Arial" w:cs="Arial"/>
          <w:sz w:val="22"/>
          <w:szCs w:val="22"/>
          <w:highlight w:val="yellow"/>
        </w:rPr>
        <w:t xml:space="preserve"> será enviado en la fecha programada para el desarrollo de la citada audiencia; y, se verificará el cumplimiento de lo señalado en los incisos a) y b) del punto (</w:t>
      </w:r>
      <w:proofErr w:type="spellStart"/>
      <w:r w:rsidR="00E41274" w:rsidRPr="003E37A0">
        <w:rPr>
          <w:rFonts w:ascii="Arial" w:hAnsi="Arial" w:cs="Arial"/>
          <w:sz w:val="22"/>
          <w:szCs w:val="22"/>
          <w:highlight w:val="yellow"/>
        </w:rPr>
        <w:t>ii</w:t>
      </w:r>
      <w:proofErr w:type="spellEnd"/>
      <w:r w:rsidR="00E41274" w:rsidRPr="003E37A0">
        <w:rPr>
          <w:rFonts w:ascii="Arial" w:hAnsi="Arial" w:cs="Arial"/>
          <w:sz w:val="22"/>
          <w:szCs w:val="22"/>
          <w:highlight w:val="yellow"/>
        </w:rPr>
        <w:t>) de la presente resolución</w:t>
      </w:r>
      <w:r w:rsidR="00E41274" w:rsidRPr="003E37A0">
        <w:rPr>
          <w:rStyle w:val="Refdenotaalpie"/>
          <w:rFonts w:ascii="Arial" w:hAnsi="Arial" w:cs="Arial"/>
          <w:sz w:val="22"/>
          <w:szCs w:val="22"/>
          <w:highlight w:val="yellow"/>
          <w:lang w:val="es-MX"/>
        </w:rPr>
        <w:footnoteReference w:id="6"/>
      </w:r>
      <w:r w:rsidR="00E41274" w:rsidRPr="003E37A0">
        <w:rPr>
          <w:rFonts w:ascii="Arial" w:hAnsi="Arial" w:cs="Arial"/>
          <w:sz w:val="22"/>
          <w:szCs w:val="22"/>
          <w:highlight w:val="yellow"/>
          <w:lang w:val="es-MX"/>
        </w:rPr>
        <w:t>.</w:t>
      </w:r>
    </w:p>
    <w:p w14:paraId="72DF2FBE" w14:textId="24523939" w:rsidR="00E41274" w:rsidRPr="003E37A0" w:rsidRDefault="00E41274" w:rsidP="00103927">
      <w:pPr>
        <w:pStyle w:val="Prrafodelista"/>
        <w:shd w:val="clear" w:color="auto" w:fill="FFFFFF" w:themeFill="background1"/>
        <w:tabs>
          <w:tab w:val="left" w:pos="-720"/>
          <w:tab w:val="left" w:pos="0"/>
        </w:tabs>
        <w:suppressAutoHyphens/>
        <w:ind w:left="567"/>
        <w:contextualSpacing w:val="0"/>
        <w:jc w:val="both"/>
        <w:rPr>
          <w:rFonts w:ascii="Arial" w:hAnsi="Arial" w:cs="Arial"/>
          <w:b/>
          <w:bCs/>
          <w:color w:val="000000"/>
          <w:sz w:val="22"/>
          <w:szCs w:val="22"/>
          <w:highlight w:val="yellow"/>
          <w:bdr w:val="none" w:sz="0" w:space="0" w:color="auto" w:frame="1"/>
          <w:shd w:val="clear" w:color="auto" w:fill="FFFFFF"/>
        </w:rPr>
      </w:pPr>
    </w:p>
    <w:p w14:paraId="38AD91E4" w14:textId="67964428" w:rsidR="00E41274" w:rsidRPr="003E37A0" w:rsidRDefault="00B96B1F" w:rsidP="009B5E57">
      <w:pPr>
        <w:pStyle w:val="Prrafodelista"/>
        <w:numPr>
          <w:ilvl w:val="0"/>
          <w:numId w:val="3"/>
        </w:numPr>
        <w:shd w:val="clear" w:color="auto" w:fill="FFFFFF" w:themeFill="background1"/>
        <w:tabs>
          <w:tab w:val="left" w:pos="-720"/>
          <w:tab w:val="left" w:pos="0"/>
        </w:tabs>
        <w:suppressAutoHyphens/>
        <w:ind w:left="567" w:hanging="567"/>
        <w:contextualSpacing w:val="0"/>
        <w:jc w:val="both"/>
        <w:rPr>
          <w:rFonts w:ascii="Arial" w:hAnsi="Arial" w:cs="Arial"/>
          <w:b/>
          <w:bCs/>
          <w:color w:val="000000"/>
          <w:sz w:val="22"/>
          <w:szCs w:val="22"/>
          <w:highlight w:val="yellow"/>
          <w:bdr w:val="none" w:sz="0" w:space="0" w:color="auto" w:frame="1"/>
          <w:shd w:val="clear" w:color="auto" w:fill="FFFFFF"/>
        </w:rPr>
      </w:pPr>
      <w:r w:rsidRPr="003E37A0">
        <w:rPr>
          <w:rFonts w:ascii="Arial" w:hAnsi="Arial" w:cs="Arial"/>
          <w:color w:val="000000"/>
          <w:sz w:val="22"/>
          <w:szCs w:val="22"/>
          <w:highlight w:val="yellow"/>
          <w:bdr w:val="none" w:sz="0" w:space="0" w:color="auto" w:frame="1"/>
          <w:shd w:val="clear" w:color="auto" w:fill="FFFFFF"/>
        </w:rPr>
        <w:t>r</w:t>
      </w:r>
      <w:r w:rsidR="00E41274" w:rsidRPr="003E37A0">
        <w:rPr>
          <w:rFonts w:ascii="Arial" w:hAnsi="Arial" w:cs="Arial"/>
          <w:color w:val="000000"/>
          <w:sz w:val="22"/>
          <w:szCs w:val="22"/>
          <w:highlight w:val="yellow"/>
          <w:bdr w:val="none" w:sz="0" w:space="0" w:color="auto" w:frame="1"/>
          <w:shd w:val="clear" w:color="auto" w:fill="FFFFFF"/>
        </w:rPr>
        <w:t xml:space="preserve">equerir </w:t>
      </w:r>
      <w:r w:rsidR="00E92C4C" w:rsidRPr="003E37A0">
        <w:rPr>
          <w:rFonts w:ascii="Arial" w:hAnsi="Arial" w:cs="Arial"/>
          <w:color w:val="000000"/>
          <w:sz w:val="22"/>
          <w:szCs w:val="22"/>
          <w:highlight w:val="yellow"/>
          <w:bdr w:val="none" w:sz="0" w:space="0" w:color="auto" w:frame="1"/>
          <w:shd w:val="clear" w:color="auto" w:fill="FFFFFF"/>
        </w:rPr>
        <w:t>a</w:t>
      </w:r>
      <w:r w:rsidR="00D500A8" w:rsidRPr="003E37A0">
        <w:rPr>
          <w:rFonts w:ascii="Arial" w:hAnsi="Arial" w:cs="Arial"/>
          <w:color w:val="000000"/>
          <w:sz w:val="22"/>
          <w:szCs w:val="22"/>
          <w:highlight w:val="yellow"/>
          <w:bdr w:val="none" w:sz="0" w:space="0" w:color="auto" w:frame="1"/>
          <w:shd w:val="clear" w:color="auto" w:fill="FFFFFF"/>
        </w:rPr>
        <w:t xml:space="preserve">l señor </w:t>
      </w:r>
      <w:r w:rsidR="00D500A8" w:rsidRPr="003E37A0">
        <w:rPr>
          <w:rFonts w:ascii="Arial" w:hAnsi="Arial" w:cs="Arial"/>
          <w:sz w:val="22"/>
          <w:szCs w:val="22"/>
          <w:highlight w:val="yellow"/>
          <w:lang w:val="es-PE"/>
        </w:rPr>
        <w:t xml:space="preserve">David Uldarico Palacios Flores </w:t>
      </w:r>
      <w:r w:rsidR="00E41274" w:rsidRPr="003E37A0">
        <w:rPr>
          <w:rFonts w:ascii="Arial" w:hAnsi="Arial" w:cs="Arial"/>
          <w:bCs/>
          <w:sz w:val="22"/>
          <w:szCs w:val="22"/>
          <w:highlight w:val="yellow"/>
        </w:rPr>
        <w:t>p</w:t>
      </w:r>
      <w:r w:rsidR="00E41274" w:rsidRPr="003E37A0">
        <w:rPr>
          <w:rFonts w:ascii="Arial" w:hAnsi="Arial" w:cs="Arial"/>
          <w:color w:val="000000"/>
          <w:sz w:val="22"/>
          <w:szCs w:val="22"/>
          <w:highlight w:val="yellow"/>
          <w:bdr w:val="none" w:sz="0" w:space="0" w:color="auto" w:frame="1"/>
          <w:shd w:val="clear" w:color="auto" w:fill="FFFFFF"/>
        </w:rPr>
        <w:t xml:space="preserve">ara que, </w:t>
      </w:r>
      <w:r w:rsidR="00E41274" w:rsidRPr="003E37A0">
        <w:rPr>
          <w:rFonts w:ascii="Arial" w:hAnsi="Arial" w:cs="Arial"/>
          <w:sz w:val="22"/>
          <w:szCs w:val="22"/>
          <w:highlight w:val="yellow"/>
        </w:rPr>
        <w:t>dentro</w:t>
      </w:r>
      <w:r w:rsidR="00E41274" w:rsidRPr="003E37A0">
        <w:rPr>
          <w:rFonts w:ascii="Arial" w:hAnsi="Arial" w:cs="Arial"/>
          <w:color w:val="000000"/>
          <w:sz w:val="22"/>
          <w:szCs w:val="22"/>
          <w:highlight w:val="yellow"/>
          <w:bdr w:val="none" w:sz="0" w:space="0" w:color="auto" w:frame="1"/>
          <w:shd w:val="clear" w:color="auto" w:fill="FFFFFF"/>
        </w:rPr>
        <w:t xml:space="preserve"> del plazo de </w:t>
      </w:r>
      <w:r w:rsidR="00E41274" w:rsidRPr="003E37A0">
        <w:rPr>
          <w:rFonts w:ascii="Arial" w:hAnsi="Arial" w:cs="Arial"/>
          <w:b/>
          <w:bCs/>
          <w:color w:val="000000"/>
          <w:sz w:val="22"/>
          <w:szCs w:val="22"/>
          <w:highlight w:val="yellow"/>
          <w:bdr w:val="none" w:sz="0" w:space="0" w:color="auto" w:frame="1"/>
          <w:shd w:val="clear" w:color="auto" w:fill="FFFFFF"/>
        </w:rPr>
        <w:t>dos (2) días hábiles</w:t>
      </w:r>
      <w:r w:rsidR="00E41274" w:rsidRPr="003E37A0">
        <w:rPr>
          <w:rFonts w:ascii="Arial" w:hAnsi="Arial" w:cs="Arial"/>
          <w:color w:val="000000"/>
          <w:sz w:val="22"/>
          <w:szCs w:val="22"/>
          <w:highlight w:val="yellow"/>
          <w:bdr w:val="none" w:sz="0" w:space="0" w:color="auto" w:frame="1"/>
          <w:shd w:val="clear" w:color="auto" w:fill="FFFFFF"/>
        </w:rPr>
        <w:t xml:space="preserve"> siguientes a la fecha en que reciba la notificación en su bandeja de correo electrónico, </w:t>
      </w:r>
      <w:r w:rsidR="00E41274" w:rsidRPr="003E37A0">
        <w:rPr>
          <w:rFonts w:ascii="Arial" w:hAnsi="Arial" w:cs="Arial"/>
          <w:color w:val="000000"/>
          <w:sz w:val="22"/>
          <w:szCs w:val="22"/>
          <w:highlight w:val="yellow"/>
          <w:u w:val="single"/>
          <w:bdr w:val="none" w:sz="0" w:space="0" w:color="auto" w:frame="1"/>
          <w:shd w:val="clear" w:color="auto" w:fill="FFFFFF"/>
        </w:rPr>
        <w:t>efectúen la confirmación de recepción de la notificación remitida por este despacho</w:t>
      </w:r>
      <w:r w:rsidR="00E41274" w:rsidRPr="003E37A0">
        <w:rPr>
          <w:rFonts w:ascii="Arial" w:hAnsi="Arial" w:cs="Arial"/>
          <w:color w:val="000000"/>
          <w:sz w:val="22"/>
          <w:szCs w:val="22"/>
          <w:highlight w:val="yellow"/>
          <w:bdr w:val="none" w:sz="0" w:space="0" w:color="auto" w:frame="1"/>
          <w:shd w:val="clear" w:color="auto" w:fill="FFFFFF"/>
        </w:rPr>
        <w:t xml:space="preserve"> a su correo electrónico, de conformidad con el segundo párrafo del numeral 4 del artículo 20 del Texto Único Ordenado de la Ley del Procedimiento Administrativo General, aprobado mediante Decreto Supremo </w:t>
      </w:r>
      <w:proofErr w:type="spellStart"/>
      <w:r w:rsidR="00E41274" w:rsidRPr="003E37A0">
        <w:rPr>
          <w:rFonts w:ascii="Arial" w:hAnsi="Arial" w:cs="Arial"/>
          <w:color w:val="000000"/>
          <w:sz w:val="22"/>
          <w:szCs w:val="22"/>
          <w:highlight w:val="yellow"/>
          <w:bdr w:val="none" w:sz="0" w:space="0" w:color="auto" w:frame="1"/>
          <w:shd w:val="clear" w:color="auto" w:fill="FFFFFF"/>
        </w:rPr>
        <w:t>N°</w:t>
      </w:r>
      <w:proofErr w:type="spellEnd"/>
      <w:r w:rsidR="00E41274" w:rsidRPr="003E37A0">
        <w:rPr>
          <w:rFonts w:ascii="Arial" w:hAnsi="Arial" w:cs="Arial"/>
          <w:color w:val="000000"/>
          <w:sz w:val="22"/>
          <w:szCs w:val="22"/>
          <w:highlight w:val="yellow"/>
          <w:bdr w:val="none" w:sz="0" w:space="0" w:color="auto" w:frame="1"/>
          <w:shd w:val="clear" w:color="auto" w:fill="FFFFFF"/>
        </w:rPr>
        <w:t xml:space="preserve"> 004-2019-JUS, bajo apercibimiento de rehacer el acto de notificación y notificarle conforme al numeral 1 del artículo 20 del citado cuerpo normativo.</w:t>
      </w:r>
      <w:r w:rsidR="00E41274" w:rsidRPr="003E37A0">
        <w:rPr>
          <w:rStyle w:val="Refdenotaalpie"/>
          <w:rFonts w:ascii="Arial" w:hAnsi="Arial" w:cs="Arial"/>
          <w:color w:val="000000"/>
          <w:sz w:val="22"/>
          <w:szCs w:val="22"/>
          <w:highlight w:val="yellow"/>
          <w:bdr w:val="none" w:sz="0" w:space="0" w:color="auto" w:frame="1"/>
          <w:shd w:val="clear" w:color="auto" w:fill="FFFFFF"/>
        </w:rPr>
        <w:footnoteReference w:id="7"/>
      </w:r>
    </w:p>
    <w:p w14:paraId="1798FBEF" w14:textId="25DD20CD" w:rsidR="00564D4D" w:rsidRPr="00A4628E" w:rsidRDefault="00564D4D" w:rsidP="00564D4D">
      <w:pPr>
        <w:pStyle w:val="Prrafodelista"/>
        <w:rPr>
          <w:rFonts w:ascii="Arial" w:hAnsi="Arial" w:cs="Arial"/>
          <w:b/>
          <w:bCs/>
          <w:color w:val="000000"/>
          <w:sz w:val="22"/>
          <w:szCs w:val="22"/>
          <w:bdr w:val="none" w:sz="0" w:space="0" w:color="auto" w:frame="1"/>
          <w:shd w:val="clear" w:color="auto" w:fill="FFFFFF"/>
        </w:rPr>
      </w:pPr>
    </w:p>
    <w:p w14:paraId="003F4DD1" w14:textId="184A30A7" w:rsidR="00564D4D" w:rsidRPr="00A4628E" w:rsidRDefault="00564D4D" w:rsidP="00564D4D">
      <w:pPr>
        <w:numPr>
          <w:ilvl w:val="0"/>
          <w:numId w:val="3"/>
        </w:numPr>
        <w:shd w:val="clear" w:color="auto" w:fill="FFFFFF" w:themeFill="background1"/>
        <w:tabs>
          <w:tab w:val="left" w:pos="-720"/>
          <w:tab w:val="left" w:pos="0"/>
        </w:tabs>
        <w:suppressAutoHyphens/>
        <w:ind w:left="567" w:hanging="567"/>
        <w:jc w:val="both"/>
        <w:rPr>
          <w:rFonts w:ascii="Arial" w:hAnsi="Arial" w:cs="Arial"/>
          <w:color w:val="000000"/>
          <w:sz w:val="22"/>
          <w:szCs w:val="22"/>
          <w:bdr w:val="none" w:sz="0" w:space="0" w:color="auto" w:frame="1"/>
          <w:shd w:val="clear" w:color="auto" w:fill="FFFFFF"/>
        </w:rPr>
      </w:pPr>
      <w:r w:rsidRPr="00A4628E">
        <w:rPr>
          <w:rFonts w:ascii="Arial" w:hAnsi="Arial" w:cs="Arial"/>
          <w:color w:val="000000"/>
          <w:sz w:val="22"/>
          <w:szCs w:val="22"/>
          <w:bdr w:val="none" w:sz="0" w:space="0" w:color="auto" w:frame="1"/>
          <w:shd w:val="clear" w:color="auto" w:fill="FFFFFF"/>
        </w:rPr>
        <w:lastRenderedPageBreak/>
        <w:t xml:space="preserve">informar a </w:t>
      </w:r>
      <w:r w:rsidR="006007A2" w:rsidRPr="00A4628E">
        <w:rPr>
          <w:rFonts w:ascii="Arial" w:hAnsi="Arial" w:cs="Arial"/>
          <w:color w:val="000000"/>
          <w:sz w:val="22"/>
          <w:szCs w:val="22"/>
          <w:bdr w:val="none" w:sz="0" w:space="0" w:color="auto" w:frame="1"/>
          <w:shd w:val="clear" w:color="auto" w:fill="FFFFFF"/>
        </w:rPr>
        <w:t xml:space="preserve">Financiera Oh! S.A. o Financiera Oh </w:t>
      </w:r>
      <w:r w:rsidR="00130B83" w:rsidRPr="00A4628E">
        <w:rPr>
          <w:rFonts w:ascii="Arial" w:hAnsi="Arial" w:cs="Arial"/>
          <w:color w:val="000000"/>
          <w:sz w:val="22"/>
          <w:szCs w:val="22"/>
          <w:bdr w:val="none" w:sz="0" w:space="0" w:color="auto" w:frame="1"/>
          <w:shd w:val="clear" w:color="auto" w:fill="FFFFFF"/>
        </w:rPr>
        <w:t xml:space="preserve">S.A </w:t>
      </w:r>
      <w:r w:rsidRPr="00A4628E">
        <w:rPr>
          <w:rFonts w:ascii="Arial" w:hAnsi="Arial" w:cs="Arial"/>
          <w:color w:val="000000"/>
          <w:sz w:val="22"/>
          <w:szCs w:val="22"/>
          <w:bdr w:val="none" w:sz="0" w:space="0" w:color="auto" w:frame="1"/>
          <w:shd w:val="clear" w:color="auto" w:fill="FFFFFF"/>
        </w:rPr>
        <w:t>que tiene la obligación efectuar la confirmación de la recepción mediante acuse de recibo durante los primeros cinco (5) días hábiles a la notificación válidamente efectuada.</w:t>
      </w:r>
    </w:p>
    <w:p w14:paraId="75C2B915" w14:textId="4A4F5CA4" w:rsidR="00E41274" w:rsidRPr="00A4628E" w:rsidRDefault="00E41274" w:rsidP="00103927">
      <w:pPr>
        <w:suppressAutoHyphens/>
        <w:ind w:left="2127" w:firstLine="709"/>
        <w:rPr>
          <w:rFonts w:ascii="Arial" w:hAnsi="Arial" w:cs="Arial"/>
          <w:b/>
          <w:bCs/>
          <w:color w:val="000000"/>
          <w:sz w:val="22"/>
          <w:szCs w:val="22"/>
          <w:bdr w:val="none" w:sz="0" w:space="0" w:color="auto" w:frame="1"/>
          <w:shd w:val="clear" w:color="auto" w:fill="FFFFFF"/>
        </w:rPr>
      </w:pPr>
    </w:p>
    <w:p w14:paraId="4A4351FD" w14:textId="03D8EC75" w:rsidR="00E41274" w:rsidRPr="00A4628E" w:rsidRDefault="00E41274" w:rsidP="00103927">
      <w:pPr>
        <w:suppressAutoHyphens/>
        <w:ind w:left="2127" w:firstLine="709"/>
        <w:rPr>
          <w:rFonts w:ascii="Arial" w:hAnsi="Arial" w:cs="Arial"/>
          <w:b/>
          <w:bCs/>
          <w:color w:val="000000"/>
          <w:sz w:val="22"/>
          <w:szCs w:val="22"/>
          <w:bdr w:val="none" w:sz="0" w:space="0" w:color="auto" w:frame="1"/>
          <w:shd w:val="clear" w:color="auto" w:fill="FFFFFF"/>
        </w:rPr>
      </w:pPr>
    </w:p>
    <w:p w14:paraId="75D557F9" w14:textId="38E86F1A" w:rsidR="00A758C4" w:rsidRPr="00A4628E" w:rsidRDefault="00A758C4" w:rsidP="00A758C4">
      <w:pPr>
        <w:suppressAutoHyphens/>
        <w:ind w:left="2127" w:right="-1" w:firstLine="709"/>
        <w:rPr>
          <w:rFonts w:ascii="Arial" w:hAnsi="Arial" w:cs="Arial"/>
          <w:b/>
          <w:bCs/>
          <w:color w:val="000000"/>
          <w:sz w:val="22"/>
          <w:szCs w:val="22"/>
          <w:bdr w:val="none" w:sz="0" w:space="0" w:color="auto" w:frame="1"/>
          <w:shd w:val="clear" w:color="auto" w:fill="FFFFFF"/>
        </w:rPr>
      </w:pPr>
    </w:p>
    <w:p w14:paraId="573E9DC9" w14:textId="77777777" w:rsidR="00BD2D7D" w:rsidRPr="00A336B5" w:rsidRDefault="00BD2D7D" w:rsidP="00BD2D7D">
      <w:pPr>
        <w:jc w:val="center"/>
        <w:rPr>
          <w:rFonts w:ascii="Arial Narrow" w:hAnsi="Arial Narrow" w:cs="Arial"/>
          <w:bCs/>
          <w:sz w:val="22"/>
          <w:szCs w:val="22"/>
        </w:rPr>
      </w:pPr>
      <w:bookmarkStart w:id="0" w:name="_Hlk177559660"/>
      <w:bookmarkStart w:id="1" w:name="_Hlk177482747"/>
      <w:bookmarkStart w:id="2" w:name="_Hlk147814420"/>
      <w:bookmarkStart w:id="3" w:name="_Hlk165361055"/>
      <w:r w:rsidRPr="00A336B5">
        <w:rPr>
          <w:rFonts w:ascii="Arial Narrow" w:hAnsi="Arial Narrow" w:cs="Arial"/>
          <w:bCs/>
          <w:sz w:val="22"/>
          <w:szCs w:val="22"/>
        </w:rPr>
        <w:t>Atentamente,</w:t>
      </w:r>
    </w:p>
    <w:p w14:paraId="3A470897" w14:textId="77777777" w:rsidR="00BD2D7D" w:rsidRDefault="00BD2D7D" w:rsidP="00BD2D7D">
      <w:pPr>
        <w:jc w:val="center"/>
        <w:rPr>
          <w:rFonts w:ascii="Arial Narrow" w:hAnsi="Arial Narrow" w:cs="Arial"/>
          <w:bCs/>
          <w:sz w:val="22"/>
          <w:szCs w:val="22"/>
        </w:rPr>
      </w:pPr>
    </w:p>
    <w:p w14:paraId="5221653E" w14:textId="77777777" w:rsidR="00BD2D7D" w:rsidRDefault="00BD2D7D" w:rsidP="00BD2D7D">
      <w:pPr>
        <w:jc w:val="center"/>
        <w:rPr>
          <w:rFonts w:ascii="Arial Narrow" w:hAnsi="Arial Narrow" w:cs="Arial"/>
          <w:bCs/>
          <w:sz w:val="22"/>
          <w:szCs w:val="22"/>
        </w:rPr>
      </w:pPr>
    </w:p>
    <w:p w14:paraId="6635D3F0" w14:textId="77777777" w:rsidR="00BD2D7D" w:rsidRDefault="00BD2D7D" w:rsidP="00BD2D7D">
      <w:pPr>
        <w:spacing w:line="240" w:lineRule="exact"/>
        <w:contextualSpacing/>
        <w:jc w:val="center"/>
        <w:rPr>
          <w:rFonts w:ascii="Arial Narrow" w:hAnsi="Arial Narrow" w:cs="Arial"/>
          <w:bCs/>
          <w:sz w:val="22"/>
          <w:szCs w:val="22"/>
        </w:rPr>
      </w:pPr>
      <w:r w:rsidRPr="00154885">
        <w:rPr>
          <w:rFonts w:ascii="Arial Narrow" w:hAnsi="Arial Narrow" w:cs="Arial"/>
          <w:bCs/>
          <w:sz w:val="22"/>
          <w:szCs w:val="22"/>
        </w:rPr>
        <w:t>Firmado digitalmente por</w:t>
      </w:r>
      <w:bookmarkStart w:id="4" w:name="_Hlk165360842"/>
    </w:p>
    <w:bookmarkEnd w:id="4"/>
    <w:p w14:paraId="03E58B29" w14:textId="77777777" w:rsidR="00BD2D7D" w:rsidRDefault="00BD2D7D" w:rsidP="00BD2D7D">
      <w:pPr>
        <w:spacing w:line="240" w:lineRule="exact"/>
        <w:jc w:val="center"/>
        <w:rPr>
          <w:rFonts w:ascii="Arial Narrow" w:hAnsi="Arial Narrow"/>
          <w:b/>
          <w:sz w:val="22"/>
          <w:szCs w:val="22"/>
        </w:rPr>
      </w:pPr>
      <w:r w:rsidRPr="004E2312">
        <w:rPr>
          <w:rFonts w:ascii="Arial Narrow" w:hAnsi="Arial Narrow"/>
          <w:b/>
          <w:sz w:val="22"/>
          <w:szCs w:val="22"/>
        </w:rPr>
        <w:t>MARIA GRACIELA REJAS JIMENEZ</w:t>
      </w:r>
    </w:p>
    <w:p w14:paraId="79CDCE94" w14:textId="76E680BB" w:rsidR="00BD2D7D" w:rsidRDefault="00BD2D7D" w:rsidP="00BD2D7D">
      <w:pPr>
        <w:spacing w:line="240" w:lineRule="exact"/>
        <w:jc w:val="center"/>
        <w:rPr>
          <w:rFonts w:ascii="Arial Narrow" w:hAnsi="Arial Narrow"/>
          <w:b/>
          <w:sz w:val="22"/>
          <w:szCs w:val="22"/>
        </w:rPr>
      </w:pPr>
      <w:r w:rsidRPr="00154885">
        <w:rPr>
          <w:rFonts w:ascii="Arial Narrow" w:hAnsi="Arial Narrow"/>
          <w:b/>
          <w:sz w:val="22"/>
          <w:szCs w:val="22"/>
        </w:rPr>
        <w:t>Ejecutivo 1</w:t>
      </w:r>
    </w:p>
    <w:p w14:paraId="5CE81A90" w14:textId="2ABB9848" w:rsidR="00BD2D7D" w:rsidRPr="00154885" w:rsidRDefault="00BD2D7D" w:rsidP="00BD2D7D">
      <w:pPr>
        <w:spacing w:line="240" w:lineRule="exact"/>
        <w:jc w:val="center"/>
        <w:rPr>
          <w:rFonts w:ascii="Arial Narrow" w:hAnsi="Arial Narrow"/>
          <w:b/>
          <w:sz w:val="22"/>
          <w:szCs w:val="22"/>
        </w:rPr>
      </w:pPr>
      <w:r w:rsidRPr="00154885">
        <w:rPr>
          <w:rFonts w:ascii="Arial Narrow" w:hAnsi="Arial Narrow"/>
          <w:b/>
          <w:sz w:val="22"/>
          <w:szCs w:val="22"/>
        </w:rPr>
        <w:t xml:space="preserve">Comisión de Protección al Consumidor </w:t>
      </w:r>
      <w:proofErr w:type="spellStart"/>
      <w:r w:rsidRPr="00154885">
        <w:rPr>
          <w:rFonts w:ascii="Arial Narrow" w:hAnsi="Arial Narrow"/>
          <w:b/>
          <w:sz w:val="22"/>
          <w:szCs w:val="22"/>
        </w:rPr>
        <w:t>N°</w:t>
      </w:r>
      <w:proofErr w:type="spellEnd"/>
      <w:r w:rsidRPr="00154885">
        <w:rPr>
          <w:rFonts w:ascii="Arial Narrow" w:hAnsi="Arial Narrow"/>
          <w:b/>
          <w:sz w:val="22"/>
          <w:szCs w:val="22"/>
        </w:rPr>
        <w:t xml:space="preserve"> 1</w:t>
      </w:r>
    </w:p>
    <w:p w14:paraId="702DB104" w14:textId="77777777" w:rsidR="009962E4" w:rsidRPr="00A4628E" w:rsidRDefault="009962E4" w:rsidP="009962E4">
      <w:pPr>
        <w:suppressAutoHyphens/>
        <w:jc w:val="center"/>
        <w:rPr>
          <w:rFonts w:ascii="Arial" w:hAnsi="Arial" w:cs="Arial"/>
          <w:b/>
          <w:bCs/>
          <w:i/>
          <w:color w:val="000000" w:themeColor="text1"/>
          <w:spacing w:val="-2"/>
          <w:sz w:val="22"/>
          <w:szCs w:val="22"/>
        </w:rPr>
      </w:pPr>
    </w:p>
    <w:p w14:paraId="23ECCBD5" w14:textId="31A03DBE" w:rsidR="009962E4" w:rsidRPr="00A4628E" w:rsidRDefault="009962E4" w:rsidP="009962E4">
      <w:pPr>
        <w:suppressAutoHyphens/>
        <w:rPr>
          <w:rFonts w:ascii="Arial" w:hAnsi="Arial" w:cs="Arial"/>
          <w:i/>
          <w:color w:val="000000" w:themeColor="text1"/>
          <w:spacing w:val="-2"/>
          <w:sz w:val="22"/>
          <w:szCs w:val="22"/>
        </w:rPr>
      </w:pPr>
      <w:r w:rsidRPr="00A4628E">
        <w:rPr>
          <w:rFonts w:ascii="Arial" w:hAnsi="Arial" w:cs="Arial"/>
          <w:i/>
          <w:color w:val="000000" w:themeColor="text1"/>
          <w:spacing w:val="-2"/>
          <w:sz w:val="22"/>
          <w:szCs w:val="22"/>
        </w:rPr>
        <w:t>DRF</w:t>
      </w:r>
      <w:bookmarkEnd w:id="0"/>
      <w:bookmarkEnd w:id="1"/>
      <w:bookmarkEnd w:id="2"/>
      <w:bookmarkEnd w:id="3"/>
    </w:p>
    <w:sectPr w:rsidR="009962E4" w:rsidRPr="00A4628E" w:rsidSect="00BD2D7D">
      <w:headerReference w:type="even" r:id="rId8"/>
      <w:headerReference w:type="default" r:id="rId9"/>
      <w:footerReference w:type="even" r:id="rId10"/>
      <w:footerReference w:type="default" r:id="rId11"/>
      <w:headerReference w:type="first" r:id="rId12"/>
      <w:footerReference w:type="first" r:id="rId13"/>
      <w:pgSz w:w="12240" w:h="15840"/>
      <w:pgMar w:top="1417" w:right="1608" w:bottom="1843"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484800" w14:textId="77777777" w:rsidR="00C67CB8" w:rsidRDefault="00C67CB8" w:rsidP="000048DB">
      <w:r>
        <w:separator/>
      </w:r>
    </w:p>
  </w:endnote>
  <w:endnote w:type="continuationSeparator" w:id="0">
    <w:p w14:paraId="2B6013F4" w14:textId="77777777" w:rsidR="00C67CB8" w:rsidRDefault="00C67CB8" w:rsidP="000048D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Narrow">
    <w:altName w:val="Arial"/>
    <w:panose1 w:val="020B0606020202030204"/>
    <w:charset w:val="00"/>
    <w:family w:val="swiss"/>
    <w:pitch w:val="variable"/>
    <w:sig w:usb0="00000287" w:usb1="00000800" w:usb2="00000000" w:usb3="00000000" w:csb0="000000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FCBDB4" w14:textId="77777777" w:rsidR="00F027EA" w:rsidRDefault="00F027EA">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B5889E" w14:textId="77777777" w:rsidR="00F027EA" w:rsidRDefault="00F027EA">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1C3371" w14:textId="77777777" w:rsidR="00F027EA" w:rsidRDefault="00F027EA">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75E275" w14:textId="77777777" w:rsidR="00C67CB8" w:rsidRDefault="00C67CB8" w:rsidP="000048DB">
      <w:r>
        <w:separator/>
      </w:r>
    </w:p>
  </w:footnote>
  <w:footnote w:type="continuationSeparator" w:id="0">
    <w:p w14:paraId="398FC339" w14:textId="77777777" w:rsidR="00C67CB8" w:rsidRDefault="00C67CB8" w:rsidP="000048DB">
      <w:r>
        <w:continuationSeparator/>
      </w:r>
    </w:p>
  </w:footnote>
  <w:footnote w:id="1">
    <w:p w14:paraId="48D69A5E" w14:textId="50E44AB6" w:rsidR="00FB602F" w:rsidRPr="00FB602F" w:rsidRDefault="00FB602F" w:rsidP="00FB602F">
      <w:pPr>
        <w:pStyle w:val="Default"/>
        <w:ind w:left="567" w:hanging="567"/>
        <w:rPr>
          <w:rFonts w:ascii="Arial Narrow" w:hAnsi="Arial Narrow"/>
          <w:b/>
          <w:color w:val="auto"/>
          <w:spacing w:val="-3"/>
          <w:sz w:val="16"/>
          <w:szCs w:val="16"/>
          <w:lang w:val="es-ES" w:eastAsia="es-ES"/>
        </w:rPr>
      </w:pPr>
      <w:r w:rsidRPr="00FB602F">
        <w:rPr>
          <w:rStyle w:val="Refdenotaalpie"/>
          <w:sz w:val="16"/>
          <w:szCs w:val="16"/>
        </w:rPr>
        <w:footnoteRef/>
      </w:r>
      <w:r w:rsidRPr="00FB602F">
        <w:rPr>
          <w:sz w:val="16"/>
          <w:szCs w:val="16"/>
        </w:rPr>
        <w:t xml:space="preserve"> </w:t>
      </w:r>
      <w:r w:rsidRPr="00FB602F">
        <w:rPr>
          <w:sz w:val="16"/>
          <w:szCs w:val="16"/>
        </w:rPr>
        <w:tab/>
      </w:r>
      <w:r w:rsidRPr="00FB602F">
        <w:rPr>
          <w:rFonts w:ascii="Arial Narrow" w:hAnsi="Arial Narrow"/>
          <w:b/>
          <w:color w:val="auto"/>
          <w:spacing w:val="-3"/>
          <w:sz w:val="16"/>
          <w:szCs w:val="16"/>
          <w:lang w:val="es-ES" w:eastAsia="es-ES"/>
        </w:rPr>
        <w:t xml:space="preserve">LEY DE FACULTADES, NORMAS Y ORGANIZACIÓN DEL INDECOPI, DECRETO LEGISLATIVO </w:t>
      </w:r>
      <w:proofErr w:type="spellStart"/>
      <w:r w:rsidRPr="00FB602F">
        <w:rPr>
          <w:rFonts w:ascii="Arial Narrow" w:hAnsi="Arial Narrow"/>
          <w:b/>
          <w:color w:val="auto"/>
          <w:spacing w:val="-3"/>
          <w:sz w:val="16"/>
          <w:szCs w:val="16"/>
          <w:lang w:val="es-ES" w:eastAsia="es-ES"/>
        </w:rPr>
        <w:t>Nº</w:t>
      </w:r>
      <w:proofErr w:type="spellEnd"/>
      <w:r w:rsidRPr="00FB602F">
        <w:rPr>
          <w:rFonts w:ascii="Arial Narrow" w:hAnsi="Arial Narrow"/>
          <w:b/>
          <w:color w:val="auto"/>
          <w:spacing w:val="-3"/>
          <w:sz w:val="16"/>
          <w:szCs w:val="16"/>
          <w:lang w:val="es-ES" w:eastAsia="es-ES"/>
        </w:rPr>
        <w:t xml:space="preserve"> 807 </w:t>
      </w:r>
    </w:p>
    <w:p w14:paraId="6BECE0C9" w14:textId="77777777" w:rsidR="00FB602F" w:rsidRPr="00A4628E" w:rsidRDefault="00FB602F" w:rsidP="00FB602F">
      <w:pPr>
        <w:pStyle w:val="Notaapie"/>
        <w:ind w:left="567"/>
        <w:rPr>
          <w:rFonts w:ascii="Arial" w:hAnsi="Arial" w:cs="Arial"/>
          <w:b w:val="0"/>
          <w:lang w:val="es-PE"/>
        </w:rPr>
      </w:pPr>
      <w:r w:rsidRPr="00A4628E">
        <w:rPr>
          <w:rFonts w:ascii="Arial" w:eastAsiaTheme="minorHAnsi" w:hAnsi="Arial" w:cs="Arial"/>
          <w:bCs/>
          <w:color w:val="000000"/>
          <w:lang w:val="es-PE" w:eastAsia="en-US"/>
        </w:rPr>
        <w:t xml:space="preserve">Artículo 24º.- </w:t>
      </w:r>
      <w:r w:rsidRPr="00A4628E">
        <w:rPr>
          <w:rFonts w:ascii="Arial" w:hAnsi="Arial" w:cs="Arial"/>
          <w:b w:val="0"/>
          <w:lang w:val="es-PE"/>
        </w:rPr>
        <w:t xml:space="preserve">El Secretario Técnico se encargará de la tramitación del procedimiento. Para ello, cuenta con las siguientes facultades: </w:t>
      </w:r>
    </w:p>
    <w:p w14:paraId="79787AA6" w14:textId="77777777" w:rsidR="00FB602F" w:rsidRPr="00A4628E" w:rsidRDefault="00FB602F" w:rsidP="00FB602F">
      <w:pPr>
        <w:pStyle w:val="Notaapie"/>
        <w:ind w:left="567"/>
        <w:rPr>
          <w:rFonts w:ascii="Arial" w:hAnsi="Arial" w:cs="Arial"/>
          <w:b w:val="0"/>
          <w:lang w:val="es-PE"/>
        </w:rPr>
      </w:pPr>
      <w:r w:rsidRPr="00A4628E">
        <w:rPr>
          <w:rFonts w:ascii="Arial" w:hAnsi="Arial" w:cs="Arial"/>
          <w:b w:val="0"/>
          <w:lang w:val="es-PE"/>
        </w:rPr>
        <w:t xml:space="preserve">(…) </w:t>
      </w:r>
    </w:p>
    <w:p w14:paraId="1E06276C" w14:textId="77777777" w:rsidR="00FB602F" w:rsidRPr="00A4628E" w:rsidRDefault="00FB602F" w:rsidP="00FB602F">
      <w:pPr>
        <w:pStyle w:val="Notaapie"/>
        <w:ind w:left="567"/>
        <w:rPr>
          <w:rFonts w:ascii="Arial" w:hAnsi="Arial" w:cs="Arial"/>
          <w:b w:val="0"/>
          <w:lang w:val="es-PE"/>
        </w:rPr>
      </w:pPr>
      <w:r w:rsidRPr="00A4628E">
        <w:rPr>
          <w:rFonts w:ascii="Arial" w:hAnsi="Arial" w:cs="Arial"/>
          <w:b w:val="0"/>
          <w:lang w:val="es-PE"/>
        </w:rPr>
        <w:t xml:space="preserve">d) Efectuar todas las notificaciones relativas a la tramitación del procedimiento mediante oficio, carteles, facsímil, transmisión de datos, correo electrónico o cualquier medio que garantice su recepción por parte de los destinatarios. </w:t>
      </w:r>
    </w:p>
    <w:p w14:paraId="6D230A1C" w14:textId="77777777" w:rsidR="00FB602F" w:rsidRPr="00A4628E" w:rsidRDefault="00FB602F" w:rsidP="00FB602F">
      <w:pPr>
        <w:autoSpaceDE w:val="0"/>
        <w:autoSpaceDN w:val="0"/>
        <w:adjustRightInd w:val="0"/>
        <w:ind w:left="567"/>
        <w:rPr>
          <w:rFonts w:ascii="Arial" w:eastAsiaTheme="minorHAnsi" w:hAnsi="Arial" w:cs="Arial"/>
          <w:color w:val="000000"/>
          <w:lang w:val="es-PE" w:eastAsia="en-US"/>
        </w:rPr>
      </w:pPr>
      <w:r w:rsidRPr="00A4628E">
        <w:rPr>
          <w:rFonts w:ascii="Arial" w:eastAsiaTheme="minorHAnsi" w:hAnsi="Arial" w:cs="Arial"/>
          <w:color w:val="000000"/>
          <w:sz w:val="16"/>
          <w:szCs w:val="16"/>
          <w:lang w:val="es-PE" w:eastAsia="en-US"/>
        </w:rPr>
        <w:t xml:space="preserve">(…) </w:t>
      </w:r>
    </w:p>
    <w:p w14:paraId="4EA2DE19" w14:textId="7447D6FE" w:rsidR="00FB602F" w:rsidRPr="00A4628E" w:rsidRDefault="00FB602F">
      <w:pPr>
        <w:pStyle w:val="Textonotapie"/>
        <w:rPr>
          <w:rFonts w:ascii="Arial" w:hAnsi="Arial" w:cs="Arial"/>
        </w:rPr>
      </w:pPr>
    </w:p>
  </w:footnote>
  <w:footnote w:id="2">
    <w:p w14:paraId="35763F92" w14:textId="77777777" w:rsidR="00E41274" w:rsidRPr="00A4628E" w:rsidRDefault="00E41274" w:rsidP="006D4A11">
      <w:pPr>
        <w:ind w:left="567" w:hanging="567"/>
        <w:jc w:val="both"/>
        <w:rPr>
          <w:rFonts w:ascii="Arial" w:hAnsi="Arial" w:cs="Arial"/>
          <w:spacing w:val="-3"/>
          <w:sz w:val="16"/>
          <w:szCs w:val="16"/>
        </w:rPr>
      </w:pPr>
      <w:r w:rsidRPr="00A4628E">
        <w:rPr>
          <w:rStyle w:val="Refdenotaalpie"/>
          <w:rFonts w:ascii="Arial" w:hAnsi="Arial" w:cs="Arial"/>
          <w:sz w:val="16"/>
          <w:szCs w:val="16"/>
        </w:rPr>
        <w:footnoteRef/>
      </w:r>
      <w:r w:rsidRPr="00A4628E">
        <w:rPr>
          <w:rFonts w:ascii="Arial" w:hAnsi="Arial" w:cs="Arial"/>
          <w:sz w:val="16"/>
          <w:szCs w:val="16"/>
        </w:rPr>
        <w:t xml:space="preserve"> </w:t>
      </w:r>
      <w:r w:rsidRPr="00A4628E">
        <w:rPr>
          <w:rFonts w:ascii="Arial" w:hAnsi="Arial" w:cs="Arial"/>
          <w:sz w:val="16"/>
          <w:szCs w:val="16"/>
        </w:rPr>
        <w:tab/>
      </w:r>
      <w:r w:rsidRPr="00A4628E">
        <w:rPr>
          <w:rFonts w:ascii="Arial" w:hAnsi="Arial" w:cs="Arial"/>
          <w:b/>
          <w:spacing w:val="-3"/>
          <w:sz w:val="16"/>
          <w:szCs w:val="16"/>
        </w:rPr>
        <w:t xml:space="preserve">LEY SOBRE FACULTADES, NORMAS Y ORGANIZACIÓN DEL INDECOPI, APROBADA POR DECRETO LEGISLATIVO </w:t>
      </w:r>
      <w:proofErr w:type="spellStart"/>
      <w:r w:rsidRPr="00A4628E">
        <w:rPr>
          <w:rFonts w:ascii="Arial" w:hAnsi="Arial" w:cs="Arial"/>
          <w:b/>
          <w:spacing w:val="-3"/>
          <w:sz w:val="16"/>
          <w:szCs w:val="16"/>
        </w:rPr>
        <w:t>Nº</w:t>
      </w:r>
      <w:proofErr w:type="spellEnd"/>
      <w:r w:rsidRPr="00A4628E">
        <w:rPr>
          <w:rFonts w:ascii="Arial" w:hAnsi="Arial" w:cs="Arial"/>
          <w:b/>
          <w:spacing w:val="-3"/>
          <w:sz w:val="16"/>
          <w:szCs w:val="16"/>
        </w:rPr>
        <w:t xml:space="preserve"> 807</w:t>
      </w:r>
    </w:p>
    <w:p w14:paraId="14719E8E" w14:textId="77777777" w:rsidR="00E41274" w:rsidRPr="00A4628E" w:rsidRDefault="00E41274" w:rsidP="006D4A11">
      <w:pPr>
        <w:pStyle w:val="Notaapie"/>
        <w:ind w:left="567"/>
        <w:rPr>
          <w:rFonts w:ascii="Arial" w:hAnsi="Arial" w:cs="Arial"/>
          <w:b w:val="0"/>
          <w:lang w:val="es-PE"/>
        </w:rPr>
      </w:pPr>
      <w:r w:rsidRPr="00A4628E">
        <w:rPr>
          <w:rFonts w:ascii="Arial" w:hAnsi="Arial" w:cs="Arial"/>
          <w:lang w:val="es-PE"/>
        </w:rPr>
        <w:t xml:space="preserve">Artículo 29.- </w:t>
      </w:r>
      <w:r w:rsidRPr="00A4628E">
        <w:rPr>
          <w:rFonts w:ascii="Arial" w:hAnsi="Arial" w:cs="Arial"/>
          <w:b w:val="0"/>
          <w:lang w:val="es-PE"/>
        </w:rPr>
        <w:t>En cualquier estado del procedimiento, e incluso antes de admitirse a trámite la denuncia, el Secretario Técnico podrá citar a las partes a audiencia de conciliación. La audiencia se desarrollará ante el Secretario Técnico o ante la persona que éste designe. Si ambas partes arribaran a un acuerdo respecto de la denuncia, se levantará un acta donde conste el acuerdo respectivo, el mismo que tendrá efectos de transacción judicial. En cualquier caso, la Comisión podrá continuar de oficio el procedimiento, si del análisis de los hechos denunciados considera que podría estarse afectando intereses de terceros.</w:t>
      </w:r>
    </w:p>
    <w:p w14:paraId="6215F787" w14:textId="77777777" w:rsidR="00E41274" w:rsidRPr="00A4628E" w:rsidRDefault="00E41274" w:rsidP="006D4A11">
      <w:pPr>
        <w:pStyle w:val="Notaapie"/>
        <w:ind w:left="567"/>
        <w:rPr>
          <w:rFonts w:ascii="Arial" w:hAnsi="Arial" w:cs="Arial"/>
          <w:b w:val="0"/>
          <w:lang w:val="es-PE"/>
        </w:rPr>
      </w:pPr>
    </w:p>
  </w:footnote>
  <w:footnote w:id="3">
    <w:p w14:paraId="2F893D5F" w14:textId="77777777" w:rsidR="00E41274" w:rsidRPr="00A4628E" w:rsidRDefault="00E41274" w:rsidP="006D4A11">
      <w:pPr>
        <w:pStyle w:val="Textonotapie"/>
        <w:tabs>
          <w:tab w:val="left" w:pos="567"/>
        </w:tabs>
        <w:ind w:left="567" w:hanging="567"/>
        <w:jc w:val="both"/>
        <w:rPr>
          <w:rFonts w:ascii="Arial" w:hAnsi="Arial" w:cs="Arial"/>
          <w:sz w:val="16"/>
          <w:szCs w:val="16"/>
        </w:rPr>
      </w:pPr>
      <w:r w:rsidRPr="00A4628E">
        <w:rPr>
          <w:rStyle w:val="Refdenotaalpie"/>
          <w:rFonts w:ascii="Arial" w:hAnsi="Arial" w:cs="Arial"/>
          <w:sz w:val="16"/>
          <w:szCs w:val="16"/>
        </w:rPr>
        <w:footnoteRef/>
      </w:r>
      <w:r w:rsidRPr="00A4628E">
        <w:rPr>
          <w:rFonts w:ascii="Arial" w:hAnsi="Arial" w:cs="Arial"/>
          <w:sz w:val="16"/>
          <w:szCs w:val="16"/>
        </w:rPr>
        <w:t xml:space="preserve"> </w:t>
      </w:r>
      <w:r w:rsidRPr="00A4628E">
        <w:rPr>
          <w:rFonts w:ascii="Arial" w:hAnsi="Arial" w:cs="Arial"/>
          <w:sz w:val="16"/>
          <w:szCs w:val="16"/>
        </w:rPr>
        <w:tab/>
        <w:t xml:space="preserve">El </w:t>
      </w:r>
      <w:proofErr w:type="gramStart"/>
      <w:r w:rsidRPr="00A4628E">
        <w:rPr>
          <w:rFonts w:ascii="Arial" w:hAnsi="Arial" w:cs="Arial"/>
          <w:sz w:val="16"/>
          <w:szCs w:val="16"/>
        </w:rPr>
        <w:t>link</w:t>
      </w:r>
      <w:proofErr w:type="gramEnd"/>
      <w:r w:rsidRPr="00A4628E">
        <w:rPr>
          <w:rFonts w:ascii="Arial" w:hAnsi="Arial" w:cs="Arial"/>
          <w:sz w:val="16"/>
          <w:szCs w:val="16"/>
        </w:rPr>
        <w:t xml:space="preserve"> del Enlace para la conexión a la Audiencia de Conciliación Virtual será enviado a la dirección electrónica autorizada para realizar las notificaciones electrónicas del procedimiento.</w:t>
      </w:r>
    </w:p>
    <w:p w14:paraId="478BB4D2" w14:textId="77777777" w:rsidR="00A4628E" w:rsidRPr="00A4628E" w:rsidRDefault="00A4628E" w:rsidP="006D4A11">
      <w:pPr>
        <w:pStyle w:val="Textonotapie"/>
        <w:tabs>
          <w:tab w:val="left" w:pos="567"/>
        </w:tabs>
        <w:ind w:left="567" w:hanging="567"/>
        <w:jc w:val="both"/>
        <w:rPr>
          <w:rFonts w:ascii="Arial" w:hAnsi="Arial" w:cs="Arial"/>
          <w:sz w:val="16"/>
          <w:szCs w:val="16"/>
        </w:rPr>
      </w:pPr>
    </w:p>
  </w:footnote>
  <w:footnote w:id="4">
    <w:p w14:paraId="3F04286D" w14:textId="77777777" w:rsidR="00E41274" w:rsidRPr="00A4628E" w:rsidRDefault="00E41274" w:rsidP="006D4A11">
      <w:pPr>
        <w:pStyle w:val="NormalWeb"/>
        <w:tabs>
          <w:tab w:val="left" w:pos="567"/>
        </w:tabs>
        <w:spacing w:before="0" w:beforeAutospacing="0" w:after="0" w:afterAutospacing="0"/>
        <w:ind w:left="567" w:hanging="567"/>
        <w:jc w:val="both"/>
        <w:rPr>
          <w:rFonts w:ascii="Arial" w:eastAsia="Arial" w:hAnsi="Arial" w:cs="Arial"/>
          <w:b/>
          <w:sz w:val="16"/>
          <w:szCs w:val="16"/>
        </w:rPr>
      </w:pPr>
      <w:r w:rsidRPr="00A4628E">
        <w:rPr>
          <w:rStyle w:val="Refdenotaalpie"/>
          <w:rFonts w:ascii="Arial" w:hAnsi="Arial" w:cs="Arial"/>
          <w:sz w:val="16"/>
          <w:szCs w:val="16"/>
        </w:rPr>
        <w:footnoteRef/>
      </w:r>
      <w:r w:rsidRPr="00A4628E">
        <w:rPr>
          <w:rFonts w:ascii="Arial" w:hAnsi="Arial" w:cs="Arial"/>
          <w:sz w:val="16"/>
          <w:szCs w:val="16"/>
        </w:rPr>
        <w:t xml:space="preserve">  </w:t>
      </w:r>
      <w:r w:rsidRPr="00A4628E">
        <w:rPr>
          <w:rFonts w:ascii="Arial" w:hAnsi="Arial" w:cs="Arial"/>
          <w:sz w:val="16"/>
          <w:szCs w:val="16"/>
        </w:rPr>
        <w:tab/>
      </w:r>
      <w:r w:rsidRPr="00A4628E">
        <w:rPr>
          <w:rFonts w:ascii="Arial" w:eastAsia="Arial" w:hAnsi="Arial" w:cs="Arial"/>
          <w:b/>
          <w:sz w:val="16"/>
          <w:szCs w:val="16"/>
        </w:rPr>
        <w:t xml:space="preserve">TEXTO ÚNICO ORDENADO DE LA </w:t>
      </w:r>
      <w:r w:rsidRPr="00A4628E">
        <w:rPr>
          <w:rFonts w:ascii="Arial" w:eastAsia="Arial" w:hAnsi="Arial" w:cs="Arial"/>
          <w:b/>
          <w:bCs/>
          <w:sz w:val="16"/>
          <w:szCs w:val="16"/>
        </w:rPr>
        <w:t xml:space="preserve">LEY </w:t>
      </w:r>
      <w:proofErr w:type="spellStart"/>
      <w:r w:rsidRPr="00A4628E">
        <w:rPr>
          <w:rFonts w:ascii="Arial" w:eastAsia="Arial" w:hAnsi="Arial" w:cs="Arial"/>
          <w:b/>
          <w:bCs/>
          <w:sz w:val="16"/>
          <w:szCs w:val="16"/>
        </w:rPr>
        <w:t>N°</w:t>
      </w:r>
      <w:proofErr w:type="spellEnd"/>
      <w:r w:rsidRPr="00A4628E">
        <w:rPr>
          <w:rFonts w:ascii="Arial" w:eastAsia="Arial" w:hAnsi="Arial" w:cs="Arial"/>
          <w:b/>
          <w:bCs/>
          <w:sz w:val="16"/>
          <w:szCs w:val="16"/>
        </w:rPr>
        <w:t xml:space="preserve"> 27444, LEY DEL PROCEDIMIENTO ADMINISTRATIVO GENERAL</w:t>
      </w:r>
      <w:r w:rsidRPr="00A4628E">
        <w:rPr>
          <w:rFonts w:ascii="Arial" w:hAnsi="Arial" w:cs="Arial"/>
          <w:b/>
          <w:sz w:val="16"/>
          <w:szCs w:val="16"/>
        </w:rPr>
        <w:t xml:space="preserve">, APROBADO POR </w:t>
      </w:r>
      <w:r w:rsidRPr="00A4628E">
        <w:rPr>
          <w:rFonts w:ascii="Arial" w:eastAsia="Arial" w:hAnsi="Arial" w:cs="Arial"/>
          <w:b/>
          <w:sz w:val="16"/>
          <w:szCs w:val="16"/>
        </w:rPr>
        <w:t>DECRETO SUPREMO 004-2019-JUS</w:t>
      </w:r>
    </w:p>
    <w:p w14:paraId="1D8FA754" w14:textId="77777777" w:rsidR="00E41274" w:rsidRPr="00A4628E" w:rsidRDefault="00E41274" w:rsidP="006D4A11">
      <w:pPr>
        <w:pStyle w:val="NormalWeb"/>
        <w:tabs>
          <w:tab w:val="left" w:pos="567"/>
        </w:tabs>
        <w:spacing w:before="0" w:beforeAutospacing="0" w:after="0" w:afterAutospacing="0"/>
        <w:ind w:left="567" w:hanging="567"/>
        <w:jc w:val="both"/>
        <w:rPr>
          <w:rFonts w:ascii="Arial" w:hAnsi="Arial" w:cs="Arial"/>
          <w:color w:val="000000"/>
          <w:sz w:val="16"/>
          <w:szCs w:val="16"/>
          <w:lang w:eastAsia="es-PE"/>
        </w:rPr>
      </w:pPr>
      <w:r w:rsidRPr="00A4628E">
        <w:rPr>
          <w:rFonts w:ascii="Arial" w:hAnsi="Arial" w:cs="Arial"/>
          <w:sz w:val="16"/>
          <w:szCs w:val="16"/>
        </w:rPr>
        <w:tab/>
      </w:r>
      <w:r w:rsidRPr="00A4628E">
        <w:rPr>
          <w:rFonts w:ascii="Arial" w:hAnsi="Arial" w:cs="Arial"/>
          <w:b/>
          <w:bCs/>
          <w:color w:val="000000"/>
          <w:sz w:val="16"/>
          <w:szCs w:val="16"/>
          <w:lang w:eastAsia="es-PE"/>
        </w:rPr>
        <w:t>Artículo 126.- Representación del administrado</w:t>
      </w:r>
    </w:p>
    <w:p w14:paraId="2B13112A" w14:textId="77777777" w:rsidR="00E41274" w:rsidRPr="00A4628E" w:rsidRDefault="00E41274" w:rsidP="006D4A11">
      <w:pPr>
        <w:pStyle w:val="Textonotapie"/>
        <w:ind w:left="993" w:hanging="426"/>
        <w:jc w:val="both"/>
        <w:rPr>
          <w:rFonts w:ascii="Arial" w:hAnsi="Arial" w:cs="Arial"/>
          <w:color w:val="000000"/>
          <w:sz w:val="16"/>
          <w:szCs w:val="16"/>
          <w:lang w:eastAsia="es-PE"/>
        </w:rPr>
      </w:pPr>
      <w:r w:rsidRPr="00A4628E">
        <w:rPr>
          <w:rFonts w:ascii="Arial" w:hAnsi="Arial" w:cs="Arial"/>
          <w:color w:val="000000"/>
          <w:sz w:val="16"/>
          <w:szCs w:val="16"/>
          <w:lang w:eastAsia="es-PE"/>
        </w:rPr>
        <w:t xml:space="preserve">126.1 </w:t>
      </w:r>
      <w:r w:rsidRPr="00A4628E">
        <w:rPr>
          <w:rFonts w:ascii="Arial" w:hAnsi="Arial" w:cs="Arial"/>
          <w:color w:val="000000"/>
          <w:sz w:val="16"/>
          <w:szCs w:val="16"/>
          <w:lang w:eastAsia="es-PE"/>
        </w:rPr>
        <w:tab/>
        <w:t>Para la tramitación de los procedimientos, es suficiente carta poder simple con firma del administrado, salvo que leyes especiales requieran una formalidad adicional.</w:t>
      </w:r>
    </w:p>
    <w:p w14:paraId="15865552" w14:textId="77777777" w:rsidR="00E41274" w:rsidRPr="00A4628E" w:rsidRDefault="00E41274" w:rsidP="006D4A11">
      <w:pPr>
        <w:autoSpaceDE w:val="0"/>
        <w:autoSpaceDN w:val="0"/>
        <w:adjustRightInd w:val="0"/>
        <w:ind w:left="993" w:hanging="426"/>
        <w:jc w:val="both"/>
        <w:rPr>
          <w:rFonts w:ascii="Arial" w:hAnsi="Arial" w:cs="Arial"/>
          <w:sz w:val="16"/>
          <w:szCs w:val="16"/>
          <w:lang w:eastAsia="es-PE"/>
        </w:rPr>
      </w:pPr>
      <w:r w:rsidRPr="00A4628E">
        <w:rPr>
          <w:rFonts w:ascii="Arial" w:hAnsi="Arial" w:cs="Arial"/>
          <w:sz w:val="16"/>
          <w:szCs w:val="16"/>
          <w:lang w:eastAsia="es-PE"/>
        </w:rPr>
        <w:t xml:space="preserve">126.2 </w:t>
      </w:r>
      <w:r w:rsidRPr="00A4628E">
        <w:rPr>
          <w:rFonts w:ascii="Arial" w:hAnsi="Arial" w:cs="Arial"/>
          <w:sz w:val="16"/>
          <w:szCs w:val="16"/>
          <w:lang w:eastAsia="es-PE"/>
        </w:rPr>
        <w:tab/>
      </w:r>
      <w:r w:rsidRPr="00A4628E">
        <w:rPr>
          <w:rFonts w:ascii="Arial" w:hAnsi="Arial" w:cs="Arial"/>
          <w:sz w:val="16"/>
          <w:szCs w:val="16"/>
          <w:u w:val="single"/>
          <w:lang w:eastAsia="es-PE"/>
        </w:rPr>
        <w:t>Para el desistimiento de la pretensión o del procedimiento, acogerse a las formas de terminación convencional del procedimiento o, para el cobro de dinero, es requerido poder especial indicando expresamente el o los actos para los cuales fue conferido. El poder especial es formalizado a elección del administrado, mediante documento privado con firmas legalizadas ante notario o funcionario público autorizado para el efecto, así como mediante declaración en comparecencia personal del administrado y representante ante la autoridad.</w:t>
      </w:r>
    </w:p>
    <w:p w14:paraId="5D83F531" w14:textId="77777777" w:rsidR="00E41274" w:rsidRPr="00A4628E" w:rsidRDefault="00E41274" w:rsidP="006D4A11">
      <w:pPr>
        <w:autoSpaceDE w:val="0"/>
        <w:autoSpaceDN w:val="0"/>
        <w:adjustRightInd w:val="0"/>
        <w:ind w:left="993" w:hanging="426"/>
        <w:jc w:val="both"/>
        <w:rPr>
          <w:rFonts w:ascii="Arial" w:hAnsi="Arial" w:cs="Arial"/>
          <w:sz w:val="16"/>
          <w:szCs w:val="16"/>
          <w:lang w:eastAsia="es-PE"/>
        </w:rPr>
      </w:pPr>
      <w:r w:rsidRPr="00A4628E">
        <w:rPr>
          <w:rFonts w:ascii="Arial" w:hAnsi="Arial" w:cs="Arial"/>
          <w:sz w:val="16"/>
          <w:szCs w:val="16"/>
          <w:lang w:eastAsia="es-PE"/>
        </w:rPr>
        <w:t xml:space="preserve">126.3 </w:t>
      </w:r>
      <w:r w:rsidRPr="00A4628E">
        <w:rPr>
          <w:rFonts w:ascii="Arial" w:hAnsi="Arial" w:cs="Arial"/>
          <w:sz w:val="16"/>
          <w:szCs w:val="16"/>
          <w:lang w:eastAsia="es-PE"/>
        </w:rPr>
        <w:tab/>
        <w:t>El empleo de la representación no impide la intervención del propio administrado cuando lo considere pertinente, ni el cumplimiento por éste de las obligaciones que exijan su comparecencia personal según las normas de la presente Ley.</w:t>
      </w:r>
    </w:p>
    <w:p w14:paraId="2A6240CE" w14:textId="77777777" w:rsidR="00E41274" w:rsidRPr="00A4628E" w:rsidRDefault="00E41274" w:rsidP="006D4A11">
      <w:pPr>
        <w:autoSpaceDE w:val="0"/>
        <w:autoSpaceDN w:val="0"/>
        <w:adjustRightInd w:val="0"/>
        <w:ind w:left="993" w:hanging="426"/>
        <w:jc w:val="both"/>
        <w:rPr>
          <w:rFonts w:ascii="Arial" w:hAnsi="Arial" w:cs="Arial"/>
          <w:sz w:val="16"/>
          <w:szCs w:val="16"/>
          <w:lang w:eastAsia="es-PE"/>
        </w:rPr>
      </w:pPr>
      <w:r w:rsidRPr="00A4628E">
        <w:rPr>
          <w:rFonts w:ascii="Arial" w:hAnsi="Arial" w:cs="Arial"/>
          <w:sz w:val="16"/>
          <w:szCs w:val="16"/>
          <w:lang w:eastAsia="es-PE"/>
        </w:rPr>
        <w:t>(subrayado agregado)</w:t>
      </w:r>
    </w:p>
    <w:p w14:paraId="4E09DCB1" w14:textId="77777777" w:rsidR="006D4A11" w:rsidRPr="00A4628E" w:rsidRDefault="006D4A11" w:rsidP="006D4A11">
      <w:pPr>
        <w:autoSpaceDE w:val="0"/>
        <w:autoSpaceDN w:val="0"/>
        <w:adjustRightInd w:val="0"/>
        <w:ind w:left="993" w:hanging="426"/>
        <w:jc w:val="both"/>
        <w:rPr>
          <w:rFonts w:ascii="Arial" w:hAnsi="Arial" w:cs="Arial"/>
          <w:sz w:val="16"/>
          <w:szCs w:val="16"/>
          <w:lang w:eastAsia="es-PE"/>
        </w:rPr>
      </w:pPr>
    </w:p>
  </w:footnote>
  <w:footnote w:id="5">
    <w:p w14:paraId="165CD6CF" w14:textId="77777777" w:rsidR="00E41274" w:rsidRPr="00A4628E" w:rsidRDefault="00E41274" w:rsidP="006D4A11">
      <w:pPr>
        <w:pStyle w:val="Textonotapie"/>
        <w:ind w:left="567" w:hanging="567"/>
        <w:jc w:val="both"/>
        <w:rPr>
          <w:rFonts w:ascii="Arial" w:hAnsi="Arial" w:cs="Arial"/>
          <w:sz w:val="16"/>
          <w:szCs w:val="16"/>
        </w:rPr>
      </w:pPr>
      <w:r w:rsidRPr="00A4628E">
        <w:rPr>
          <w:rStyle w:val="Refdenotaalpie"/>
          <w:rFonts w:ascii="Arial" w:hAnsi="Arial" w:cs="Arial"/>
          <w:sz w:val="16"/>
          <w:szCs w:val="16"/>
        </w:rPr>
        <w:footnoteRef/>
      </w:r>
      <w:r w:rsidRPr="00A4628E">
        <w:rPr>
          <w:rFonts w:ascii="Arial" w:hAnsi="Arial" w:cs="Arial"/>
          <w:sz w:val="16"/>
          <w:szCs w:val="16"/>
        </w:rPr>
        <w:t xml:space="preserve"> </w:t>
      </w:r>
      <w:r w:rsidRPr="00A4628E">
        <w:rPr>
          <w:rFonts w:ascii="Arial" w:hAnsi="Arial" w:cs="Arial"/>
          <w:sz w:val="16"/>
          <w:szCs w:val="16"/>
        </w:rPr>
        <w:tab/>
      </w:r>
      <w:r w:rsidRPr="00A4628E">
        <w:rPr>
          <w:rFonts w:ascii="Arial" w:eastAsia="Arial" w:hAnsi="Arial" w:cs="Arial"/>
          <w:b/>
          <w:sz w:val="16"/>
          <w:szCs w:val="16"/>
        </w:rPr>
        <w:t>TEXTO ÚNICO ORDENADO</w:t>
      </w:r>
      <w:r w:rsidRPr="00A4628E">
        <w:rPr>
          <w:rFonts w:ascii="Arial" w:hAnsi="Arial" w:cs="Arial"/>
          <w:b/>
          <w:sz w:val="16"/>
          <w:szCs w:val="16"/>
        </w:rPr>
        <w:t xml:space="preserve"> DEL C</w:t>
      </w:r>
      <w:r w:rsidRPr="00A4628E">
        <w:rPr>
          <w:rFonts w:ascii="Arial" w:hAnsi="Arial" w:cs="Arial"/>
          <w:b/>
          <w:bCs/>
          <w:sz w:val="16"/>
          <w:szCs w:val="16"/>
        </w:rPr>
        <w:t xml:space="preserve">ÓDIGO PROCESAL CIVIL, APROBADO POR RESOLUCIÓN MINISTERIAL </w:t>
      </w:r>
      <w:proofErr w:type="spellStart"/>
      <w:r w:rsidRPr="00A4628E">
        <w:rPr>
          <w:rFonts w:ascii="Arial" w:hAnsi="Arial" w:cs="Arial"/>
          <w:b/>
          <w:bCs/>
          <w:sz w:val="16"/>
          <w:szCs w:val="16"/>
        </w:rPr>
        <w:t>N°</w:t>
      </w:r>
      <w:proofErr w:type="spellEnd"/>
      <w:r w:rsidRPr="00A4628E">
        <w:rPr>
          <w:rFonts w:ascii="Arial" w:hAnsi="Arial" w:cs="Arial"/>
          <w:b/>
          <w:bCs/>
          <w:sz w:val="16"/>
          <w:szCs w:val="16"/>
        </w:rPr>
        <w:t xml:space="preserve"> 010-93-JUS</w:t>
      </w:r>
    </w:p>
    <w:p w14:paraId="02A990FB" w14:textId="77777777" w:rsidR="00E41274" w:rsidRPr="00A4628E" w:rsidRDefault="00E41274" w:rsidP="006D4A11">
      <w:pPr>
        <w:pStyle w:val="Textonotapie"/>
        <w:ind w:left="567"/>
        <w:jc w:val="both"/>
        <w:rPr>
          <w:rFonts w:ascii="Arial" w:hAnsi="Arial" w:cs="Arial"/>
          <w:sz w:val="16"/>
          <w:szCs w:val="16"/>
        </w:rPr>
      </w:pPr>
      <w:r w:rsidRPr="00A4628E">
        <w:rPr>
          <w:rFonts w:ascii="Arial" w:hAnsi="Arial" w:cs="Arial"/>
          <w:b/>
          <w:bCs/>
          <w:sz w:val="16"/>
          <w:szCs w:val="16"/>
        </w:rPr>
        <w:t xml:space="preserve">Artículo 74.- Facultades </w:t>
      </w:r>
      <w:proofErr w:type="gramStart"/>
      <w:r w:rsidRPr="00A4628E">
        <w:rPr>
          <w:rFonts w:ascii="Arial" w:hAnsi="Arial" w:cs="Arial"/>
          <w:b/>
          <w:bCs/>
          <w:sz w:val="16"/>
          <w:szCs w:val="16"/>
        </w:rPr>
        <w:t>Generales.-</w:t>
      </w:r>
      <w:proofErr w:type="gramEnd"/>
      <w:r w:rsidRPr="00A4628E">
        <w:rPr>
          <w:rFonts w:ascii="Arial" w:hAnsi="Arial" w:cs="Arial"/>
          <w:sz w:val="16"/>
          <w:szCs w:val="16"/>
        </w:rPr>
        <w:t xml:space="preserve"> La representación judicial confiere al representante las atribuciones y potestades generales que corresponden al representado, salvo aquellas para las que la ley exige facultades expresas. La representación se entiende otorgada para todo el proceso, incluso para la ejecución de la sentencia y el cobro de costas y costos, legitimando al representante para su intervención en el proceso y realización de todos los actos </w:t>
      </w:r>
      <w:proofErr w:type="gramStart"/>
      <w:r w:rsidRPr="00A4628E">
        <w:rPr>
          <w:rFonts w:ascii="Arial" w:hAnsi="Arial" w:cs="Arial"/>
          <w:sz w:val="16"/>
          <w:szCs w:val="16"/>
        </w:rPr>
        <w:t>del mismo</w:t>
      </w:r>
      <w:proofErr w:type="gramEnd"/>
      <w:r w:rsidRPr="00A4628E">
        <w:rPr>
          <w:rFonts w:ascii="Arial" w:hAnsi="Arial" w:cs="Arial"/>
          <w:sz w:val="16"/>
          <w:szCs w:val="16"/>
        </w:rPr>
        <w:t>, salvo aquellos que requieran la intervención personal y directa del representado.</w:t>
      </w:r>
    </w:p>
    <w:p w14:paraId="3E2B8F20" w14:textId="77777777" w:rsidR="00E41274" w:rsidRPr="00A4628E" w:rsidRDefault="00E41274" w:rsidP="006D4A11">
      <w:pPr>
        <w:pStyle w:val="Textonotapie"/>
        <w:ind w:left="567"/>
        <w:jc w:val="both"/>
        <w:rPr>
          <w:rFonts w:ascii="Arial" w:hAnsi="Arial" w:cs="Arial"/>
          <w:sz w:val="16"/>
          <w:szCs w:val="16"/>
        </w:rPr>
      </w:pPr>
      <w:r w:rsidRPr="00A4628E">
        <w:rPr>
          <w:rFonts w:ascii="Arial" w:hAnsi="Arial" w:cs="Arial"/>
          <w:b/>
          <w:bCs/>
          <w:sz w:val="16"/>
          <w:szCs w:val="16"/>
        </w:rPr>
        <w:t>Artículo 75</w:t>
      </w:r>
      <w:r w:rsidRPr="00A4628E">
        <w:rPr>
          <w:rFonts w:ascii="Arial" w:hAnsi="Arial" w:cs="Arial"/>
          <w:b/>
          <w:sz w:val="16"/>
          <w:szCs w:val="16"/>
        </w:rPr>
        <w:t xml:space="preserve">.- Facultades </w:t>
      </w:r>
      <w:proofErr w:type="gramStart"/>
      <w:r w:rsidRPr="00A4628E">
        <w:rPr>
          <w:rFonts w:ascii="Arial" w:hAnsi="Arial" w:cs="Arial"/>
          <w:b/>
          <w:sz w:val="16"/>
          <w:szCs w:val="16"/>
        </w:rPr>
        <w:t>Especiales.-</w:t>
      </w:r>
      <w:proofErr w:type="gramEnd"/>
      <w:r w:rsidRPr="00A4628E">
        <w:rPr>
          <w:rFonts w:ascii="Arial" w:hAnsi="Arial" w:cs="Arial"/>
          <w:sz w:val="16"/>
          <w:szCs w:val="16"/>
        </w:rPr>
        <w:t xml:space="preserve"> Se requiere el otorgamiento de facultades especiales para realizar todos los actos de disposición de derechos sustantivos y para demandar, reconvenir, contestar demandas y reconvenciones, desistirse del proceso y de la pretensión, allanarse a la pretensión, </w:t>
      </w:r>
      <w:proofErr w:type="gramStart"/>
      <w:r w:rsidRPr="00A4628E">
        <w:rPr>
          <w:rFonts w:ascii="Arial" w:hAnsi="Arial" w:cs="Arial"/>
          <w:sz w:val="16"/>
          <w:szCs w:val="16"/>
        </w:rPr>
        <w:t>conciliar,  transigir</w:t>
      </w:r>
      <w:proofErr w:type="gramEnd"/>
      <w:r w:rsidRPr="00A4628E">
        <w:rPr>
          <w:rFonts w:ascii="Arial" w:hAnsi="Arial" w:cs="Arial"/>
          <w:sz w:val="16"/>
          <w:szCs w:val="16"/>
        </w:rPr>
        <w:t>, </w:t>
      </w:r>
      <w:proofErr w:type="gramStart"/>
      <w:r w:rsidRPr="00A4628E">
        <w:rPr>
          <w:rFonts w:ascii="Arial" w:hAnsi="Arial" w:cs="Arial"/>
          <w:sz w:val="16"/>
          <w:szCs w:val="16"/>
        </w:rPr>
        <w:t>someter  a</w:t>
      </w:r>
      <w:proofErr w:type="gramEnd"/>
      <w:r w:rsidRPr="00A4628E">
        <w:rPr>
          <w:rFonts w:ascii="Arial" w:hAnsi="Arial" w:cs="Arial"/>
          <w:sz w:val="16"/>
          <w:szCs w:val="16"/>
        </w:rPr>
        <w:t xml:space="preserve">   </w:t>
      </w:r>
      <w:proofErr w:type="gramStart"/>
      <w:r w:rsidRPr="00A4628E">
        <w:rPr>
          <w:rFonts w:ascii="Arial" w:hAnsi="Arial" w:cs="Arial"/>
          <w:sz w:val="16"/>
          <w:szCs w:val="16"/>
        </w:rPr>
        <w:t>arbitraje  las</w:t>
      </w:r>
      <w:proofErr w:type="gramEnd"/>
      <w:r w:rsidRPr="00A4628E">
        <w:rPr>
          <w:rFonts w:ascii="Arial" w:hAnsi="Arial" w:cs="Arial"/>
          <w:sz w:val="16"/>
          <w:szCs w:val="16"/>
        </w:rPr>
        <w:t>  pretensiones controvertidas en el proceso, sustituir o delegar la representación procesal y para los demás actos que exprese la ley. El otorgamiento de facultades especiales se rige por el principio de literalidad. No se presume la existencia de facultades especiales no conferidas explícitamente.</w:t>
      </w:r>
    </w:p>
    <w:p w14:paraId="5B63C624" w14:textId="77777777" w:rsidR="006D4A11" w:rsidRPr="00A4628E" w:rsidRDefault="006D4A11" w:rsidP="006D4A11">
      <w:pPr>
        <w:pStyle w:val="Textonotapie"/>
        <w:ind w:left="567"/>
        <w:jc w:val="both"/>
        <w:rPr>
          <w:rFonts w:ascii="Arial" w:hAnsi="Arial" w:cs="Arial"/>
          <w:sz w:val="16"/>
          <w:szCs w:val="16"/>
        </w:rPr>
      </w:pPr>
    </w:p>
  </w:footnote>
  <w:footnote w:id="6">
    <w:p w14:paraId="281EA355" w14:textId="77777777" w:rsidR="00E41274" w:rsidRDefault="00E41274" w:rsidP="006D4A11">
      <w:pPr>
        <w:shd w:val="clear" w:color="auto" w:fill="FFFFFF"/>
        <w:tabs>
          <w:tab w:val="left" w:pos="-720"/>
          <w:tab w:val="left" w:pos="0"/>
          <w:tab w:val="left" w:pos="567"/>
        </w:tabs>
        <w:suppressAutoHyphens/>
        <w:ind w:left="567" w:hanging="567"/>
        <w:jc w:val="both"/>
        <w:rPr>
          <w:rFonts w:ascii="Arial Narrow" w:hAnsi="Arial Narrow" w:cs="Arial"/>
          <w:sz w:val="16"/>
          <w:szCs w:val="16"/>
          <w:lang w:val="es-MX"/>
        </w:rPr>
      </w:pPr>
      <w:r w:rsidRPr="006D4A11">
        <w:rPr>
          <w:rStyle w:val="Refdenotaalpie"/>
          <w:rFonts w:ascii="Arial Narrow" w:hAnsi="Arial Narrow" w:cs="Arial"/>
          <w:sz w:val="16"/>
          <w:szCs w:val="16"/>
        </w:rPr>
        <w:footnoteRef/>
      </w:r>
      <w:r w:rsidRPr="006D4A11">
        <w:rPr>
          <w:rFonts w:ascii="Arial Narrow" w:hAnsi="Arial Narrow" w:cs="Arial"/>
          <w:sz w:val="16"/>
          <w:szCs w:val="16"/>
        </w:rPr>
        <w:t xml:space="preserve"> </w:t>
      </w:r>
      <w:r w:rsidRPr="006D4A11">
        <w:rPr>
          <w:rFonts w:ascii="Arial Narrow" w:hAnsi="Arial Narrow" w:cs="Arial"/>
          <w:sz w:val="16"/>
          <w:szCs w:val="16"/>
        </w:rPr>
        <w:tab/>
      </w:r>
      <w:r w:rsidRPr="006D4A11">
        <w:rPr>
          <w:rFonts w:ascii="Arial Narrow" w:hAnsi="Arial Narrow" w:cs="Arial"/>
          <w:sz w:val="16"/>
          <w:szCs w:val="16"/>
          <w:lang w:val="es-MX"/>
        </w:rPr>
        <w:t>Cabe precisar que el referido enlace es de uso exclusivo de las partes del procedimiento.</w:t>
      </w:r>
    </w:p>
    <w:p w14:paraId="3B9C425E" w14:textId="77777777" w:rsidR="006D4A11" w:rsidRPr="006D4A11" w:rsidRDefault="006D4A11" w:rsidP="006D4A11">
      <w:pPr>
        <w:shd w:val="clear" w:color="auto" w:fill="FFFFFF"/>
        <w:tabs>
          <w:tab w:val="left" w:pos="-720"/>
          <w:tab w:val="left" w:pos="0"/>
          <w:tab w:val="left" w:pos="567"/>
        </w:tabs>
        <w:suppressAutoHyphens/>
        <w:ind w:left="567" w:hanging="567"/>
        <w:jc w:val="both"/>
        <w:rPr>
          <w:rFonts w:ascii="Arial Narrow" w:hAnsi="Arial Narrow" w:cs="Arial"/>
          <w:sz w:val="16"/>
          <w:szCs w:val="16"/>
        </w:rPr>
      </w:pPr>
    </w:p>
  </w:footnote>
  <w:footnote w:id="7">
    <w:p w14:paraId="3A6CC327" w14:textId="27B6F9F7" w:rsidR="00E41274" w:rsidRPr="006D4A11" w:rsidRDefault="00E41274" w:rsidP="006D4A11">
      <w:pPr>
        <w:pStyle w:val="Textonotapie"/>
        <w:ind w:left="567" w:hanging="567"/>
        <w:jc w:val="both"/>
        <w:rPr>
          <w:rFonts w:ascii="Arial Narrow" w:hAnsi="Arial Narrow"/>
          <w:sz w:val="16"/>
          <w:szCs w:val="16"/>
        </w:rPr>
      </w:pPr>
      <w:r w:rsidRPr="006D4A11">
        <w:rPr>
          <w:rStyle w:val="Refdenotaalpie"/>
          <w:rFonts w:ascii="Arial Narrow" w:hAnsi="Arial Narrow"/>
          <w:sz w:val="16"/>
          <w:szCs w:val="16"/>
        </w:rPr>
        <w:footnoteRef/>
      </w:r>
      <w:r w:rsidRPr="006D4A11">
        <w:rPr>
          <w:rFonts w:ascii="Arial Narrow" w:hAnsi="Arial Narrow"/>
          <w:sz w:val="16"/>
          <w:szCs w:val="16"/>
        </w:rPr>
        <w:t xml:space="preserve"> </w:t>
      </w:r>
      <w:r w:rsidRPr="006D4A11">
        <w:rPr>
          <w:rFonts w:ascii="Arial Narrow" w:hAnsi="Arial Narrow"/>
          <w:sz w:val="16"/>
          <w:szCs w:val="16"/>
        </w:rPr>
        <w:tab/>
      </w:r>
      <w:r w:rsidR="00A4628E" w:rsidRPr="006D4A11">
        <w:rPr>
          <w:rFonts w:ascii="Arial Narrow" w:eastAsia="Arial" w:hAnsi="Arial Narrow" w:cs="Arial"/>
          <w:b/>
          <w:sz w:val="16"/>
          <w:szCs w:val="16"/>
        </w:rPr>
        <w:t xml:space="preserve">TEXTO ÚNICO ORDENADO DE LA LEY DEL PROCEDIMIENTO ADMINISTRATIVO GENERAL, APROBADO MEDIANTE DECRETO SUPREMO </w:t>
      </w:r>
      <w:proofErr w:type="spellStart"/>
      <w:r w:rsidR="00A4628E" w:rsidRPr="006D4A11">
        <w:rPr>
          <w:rFonts w:ascii="Arial Narrow" w:eastAsia="Arial" w:hAnsi="Arial Narrow" w:cs="Arial"/>
          <w:b/>
          <w:sz w:val="16"/>
          <w:szCs w:val="16"/>
        </w:rPr>
        <w:t>N°</w:t>
      </w:r>
      <w:proofErr w:type="spellEnd"/>
      <w:r w:rsidR="00A4628E" w:rsidRPr="006D4A11">
        <w:rPr>
          <w:rFonts w:ascii="Arial Narrow" w:eastAsia="Arial" w:hAnsi="Arial Narrow" w:cs="Arial"/>
          <w:b/>
          <w:sz w:val="16"/>
          <w:szCs w:val="16"/>
        </w:rPr>
        <w:t xml:space="preserve"> 004-2019-JUS Y PUBLICADO EL 25 DE ENERO DE 2019</w:t>
      </w:r>
    </w:p>
    <w:p w14:paraId="79878FBF" w14:textId="77777777" w:rsidR="00E41274" w:rsidRPr="006D4A11" w:rsidRDefault="00E41274" w:rsidP="006D4A11">
      <w:pPr>
        <w:pStyle w:val="Textonotapie"/>
        <w:ind w:left="1134" w:hanging="567"/>
        <w:jc w:val="both"/>
        <w:rPr>
          <w:rFonts w:ascii="Arial Narrow" w:hAnsi="Arial Narrow"/>
          <w:b/>
          <w:bCs/>
          <w:sz w:val="16"/>
          <w:szCs w:val="16"/>
        </w:rPr>
      </w:pPr>
      <w:r w:rsidRPr="006D4A11">
        <w:rPr>
          <w:rFonts w:ascii="Arial Narrow" w:hAnsi="Arial Narrow"/>
          <w:b/>
          <w:bCs/>
          <w:sz w:val="16"/>
          <w:szCs w:val="16"/>
        </w:rPr>
        <w:t>Artículo 20. Modalidades de notificación|</w:t>
      </w:r>
    </w:p>
    <w:p w14:paraId="60A297C2" w14:textId="77777777" w:rsidR="00E41274" w:rsidRPr="006D4A11" w:rsidRDefault="00E41274" w:rsidP="006D4A11">
      <w:pPr>
        <w:pStyle w:val="Textonotapie"/>
        <w:ind w:left="1134" w:hanging="567"/>
        <w:jc w:val="both"/>
        <w:rPr>
          <w:rFonts w:ascii="Arial Narrow" w:hAnsi="Arial Narrow" w:cs="Arial"/>
          <w:sz w:val="16"/>
          <w:szCs w:val="16"/>
        </w:rPr>
      </w:pPr>
      <w:r w:rsidRPr="006D4A11">
        <w:rPr>
          <w:rFonts w:ascii="Arial Narrow" w:hAnsi="Arial Narrow" w:cs="Arial"/>
          <w:sz w:val="16"/>
          <w:szCs w:val="16"/>
        </w:rPr>
        <w:t xml:space="preserve">20.4. </w:t>
      </w:r>
      <w:r w:rsidRPr="006D4A11">
        <w:rPr>
          <w:rFonts w:ascii="Arial Narrow" w:hAnsi="Arial Narrow" w:cs="Arial"/>
          <w:sz w:val="16"/>
          <w:szCs w:val="16"/>
        </w:rPr>
        <w:tab/>
        <w:t>El administrado interesado o afectado por el acto que hubiera consignado en su escrito alguna dirección electrónica que conste en el expediente puede ser notificado a través de ese medio siempre que haya dado su autorización expresa para ello. Para este caso no es de aplicación el orden de prelación dispuesto en el numeral 20.1.</w:t>
      </w:r>
    </w:p>
    <w:p w14:paraId="58A4D39A" w14:textId="77777777" w:rsidR="00E41274" w:rsidRPr="006D4A11" w:rsidRDefault="00E41274" w:rsidP="006D4A11">
      <w:pPr>
        <w:pStyle w:val="Textonotapie"/>
        <w:ind w:left="1134"/>
        <w:jc w:val="both"/>
        <w:rPr>
          <w:rFonts w:ascii="Arial Narrow" w:hAnsi="Arial Narrow" w:cs="Arial"/>
          <w:sz w:val="16"/>
          <w:szCs w:val="16"/>
        </w:rPr>
      </w:pPr>
      <w:r w:rsidRPr="006D4A11">
        <w:rPr>
          <w:rFonts w:ascii="Arial Narrow" w:hAnsi="Arial Narrow" w:cs="Arial"/>
          <w:sz w:val="16"/>
          <w:szCs w:val="16"/>
        </w:rPr>
        <w:t xml:space="preserve">La notificación dirigida a la dirección de correo electrónico señalada por el administrado se entiende válidamente efectuada cuando la entidad reciba la respuesta de recepción de la dirección electrónica señalada por el administrado o esta sea generada en forma automática por una plataforma tecnológica o sistema informático que garantice que la notificación ha sido efectuada. La notificación surte efectos el día que conste haber sido recibida, conforme lo previsto en el numeral 2 del artículo 25. </w:t>
      </w:r>
    </w:p>
    <w:p w14:paraId="4656AAE3" w14:textId="77777777" w:rsidR="00E41274" w:rsidRPr="006D4A11" w:rsidRDefault="00E41274" w:rsidP="006D4A11">
      <w:pPr>
        <w:pStyle w:val="Textonotapie"/>
        <w:ind w:left="1134"/>
        <w:jc w:val="both"/>
        <w:rPr>
          <w:rFonts w:ascii="Arial Narrow" w:hAnsi="Arial Narrow" w:cs="Arial"/>
          <w:sz w:val="16"/>
          <w:szCs w:val="16"/>
        </w:rPr>
      </w:pPr>
      <w:r w:rsidRPr="006D4A11">
        <w:rPr>
          <w:rFonts w:ascii="Arial Narrow" w:hAnsi="Arial Narrow" w:cs="Arial"/>
          <w:sz w:val="16"/>
          <w:szCs w:val="16"/>
        </w:rPr>
        <w:t>En caso de no recibirse respuesta automática de recepción en un plazo máximo de dos (2) días hábiles contados desde el día siguiente de efectuado el acto de notificación vía correo electrónico, se procede a notificar por cédula conforme al inciso 20.1.1, volviéndose a computar el plazo establecido en el numeral 24.1 del artículo 24.</w:t>
      </w:r>
    </w:p>
    <w:p w14:paraId="05E6AE8B" w14:textId="77777777" w:rsidR="00E41274" w:rsidRPr="006D4A11" w:rsidRDefault="00E41274" w:rsidP="006D4A11">
      <w:pPr>
        <w:pStyle w:val="Textonotapie"/>
        <w:jc w:val="both"/>
        <w:rPr>
          <w:rFonts w:ascii="Arial Narrow" w:hAnsi="Arial Narrow"/>
          <w:sz w:val="16"/>
          <w:szCs w:val="16"/>
        </w:rPr>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D026BF" w14:textId="77777777" w:rsidR="00F027EA" w:rsidRDefault="00F027EA">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8865" w:type="dxa"/>
      <w:tblLayout w:type="fixed"/>
      <w:tblCellMar>
        <w:left w:w="70" w:type="dxa"/>
        <w:right w:w="70" w:type="dxa"/>
      </w:tblCellMar>
      <w:tblLook w:val="04A0" w:firstRow="1" w:lastRow="0" w:firstColumn="1" w:lastColumn="0" w:noHBand="0" w:noVBand="1"/>
    </w:tblPr>
    <w:tblGrid>
      <w:gridCol w:w="4064"/>
      <w:gridCol w:w="4801"/>
    </w:tblGrid>
    <w:tr w:rsidR="001C4AC5" w:rsidRPr="00A4628E" w14:paraId="77A21095" w14:textId="77777777" w:rsidTr="006F665E">
      <w:trPr>
        <w:trHeight w:val="600"/>
      </w:trPr>
      <w:tc>
        <w:tcPr>
          <w:tcW w:w="4064" w:type="dxa"/>
        </w:tcPr>
        <w:p w14:paraId="2266EBF2" w14:textId="096FA302" w:rsidR="001C4AC5" w:rsidRDefault="001C4AC5" w:rsidP="001C4AC5">
          <w:pPr>
            <w:rPr>
              <w:rFonts w:ascii="Arial Narrow" w:hAnsi="Arial Narrow" w:cs="Arial"/>
              <w:sz w:val="16"/>
              <w:szCs w:val="16"/>
              <w:lang w:val="es-PE" w:eastAsia="en-US"/>
            </w:rPr>
          </w:pPr>
        </w:p>
      </w:tc>
      <w:tc>
        <w:tcPr>
          <w:tcW w:w="4801" w:type="dxa"/>
        </w:tcPr>
        <w:p w14:paraId="1AA2EE70" w14:textId="3999DBAA" w:rsidR="001C4AC5" w:rsidRPr="00A4628E" w:rsidRDefault="001C4AC5" w:rsidP="001C4AC5">
          <w:pPr>
            <w:pStyle w:val="Encabezado"/>
            <w:tabs>
              <w:tab w:val="left" w:pos="2460"/>
              <w:tab w:val="right" w:pos="3964"/>
            </w:tabs>
            <w:spacing w:line="256" w:lineRule="auto"/>
            <w:jc w:val="right"/>
            <w:rPr>
              <w:rFonts w:ascii="Arial" w:hAnsi="Arial" w:cs="Arial"/>
              <w:b/>
              <w:i/>
              <w:sz w:val="16"/>
              <w:szCs w:val="16"/>
            </w:rPr>
          </w:pPr>
        </w:p>
      </w:tc>
    </w:tr>
  </w:tbl>
  <w:p w14:paraId="02B3306F" w14:textId="1ACD285E" w:rsidR="006F665E" w:rsidRDefault="006F665E" w:rsidP="006F665E">
    <w:pPr>
      <w:pStyle w:val="Encabezado"/>
    </w:pPr>
    <w:r w:rsidRPr="00673F62">
      <w:rPr>
        <w:noProof/>
      </w:rPr>
      <w:drawing>
        <wp:anchor distT="0" distB="0" distL="114300" distR="114300" simplePos="0" relativeHeight="251660288" behindDoc="1" locked="0" layoutInCell="1" allowOverlap="1" wp14:anchorId="4431E5D1" wp14:editId="14A2B2A6">
          <wp:simplePos x="0" y="0"/>
          <wp:positionH relativeFrom="margin">
            <wp:align>left</wp:align>
          </wp:positionH>
          <wp:positionV relativeFrom="paragraph">
            <wp:posOffset>-528955</wp:posOffset>
          </wp:positionV>
          <wp:extent cx="1640205" cy="780415"/>
          <wp:effectExtent l="0" t="0" r="0" b="635"/>
          <wp:wrapNone/>
          <wp:docPr id="765035724" name="Imagen 765035724" descr="Imagen que contiene Logotip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7577068" name="Imagen 997577068" descr="Imagen que contiene Logotipo&#10;&#10;El contenido generado por IA puede ser incorrect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40205" cy="780415"/>
                  </a:xfrm>
                  <a:prstGeom prst="rect">
                    <a:avLst/>
                  </a:prstGeom>
                  <a:noFill/>
                </pic:spPr>
              </pic:pic>
            </a:graphicData>
          </a:graphic>
        </wp:anchor>
      </w:drawing>
    </w:r>
  </w:p>
  <w:p w14:paraId="2F55C115" w14:textId="77777777" w:rsidR="006F665E" w:rsidRDefault="006F665E" w:rsidP="006F665E">
    <w:pPr>
      <w:pStyle w:val="Encabezado"/>
    </w:pPr>
  </w:p>
  <w:p w14:paraId="07DD034C" w14:textId="77777777" w:rsidR="006F665E" w:rsidRDefault="006F665E" w:rsidP="006F665E">
    <w:pPr>
      <w:pStyle w:val="Encabezado"/>
    </w:pPr>
  </w:p>
  <w:p w14:paraId="44D43BB9" w14:textId="748F51A5" w:rsidR="006F665E" w:rsidRDefault="006F665E" w:rsidP="006F665E">
    <w:pPr>
      <w:pStyle w:val="Encabezado"/>
    </w:pPr>
    <w:r w:rsidRPr="00673F62">
      <w:rPr>
        <w:noProof/>
      </w:rPr>
      <mc:AlternateContent>
        <mc:Choice Requires="wps">
          <w:drawing>
            <wp:anchor distT="0" distB="0" distL="114300" distR="114300" simplePos="0" relativeHeight="251659264" behindDoc="0" locked="0" layoutInCell="1" allowOverlap="1" wp14:anchorId="442C0481" wp14:editId="72DC3C40">
              <wp:simplePos x="0" y="0"/>
              <wp:positionH relativeFrom="margin">
                <wp:posOffset>3433445</wp:posOffset>
              </wp:positionH>
              <wp:positionV relativeFrom="topMargin">
                <wp:posOffset>1364615</wp:posOffset>
              </wp:positionV>
              <wp:extent cx="2665095" cy="381000"/>
              <wp:effectExtent l="0" t="0" r="1905" b="0"/>
              <wp:wrapSquare wrapText="bothSides"/>
              <wp:docPr id="1" name="Cuadro de texto 1"/>
              <wp:cNvGraphicFramePr/>
              <a:graphic xmlns:a="http://schemas.openxmlformats.org/drawingml/2006/main">
                <a:graphicData uri="http://schemas.microsoft.com/office/word/2010/wordprocessingShape">
                  <wps:wsp>
                    <wps:cNvSpPr txBox="1"/>
                    <wps:spPr>
                      <a:xfrm>
                        <a:off x="0" y="0"/>
                        <a:ext cx="2665095" cy="38100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2C318474" w14:textId="112FC91B" w:rsidR="006F665E" w:rsidRPr="001E2F3D" w:rsidRDefault="006F665E" w:rsidP="006F665E">
                          <w:pPr>
                            <w:jc w:val="right"/>
                            <w:rPr>
                              <w:rFonts w:ascii="Arial" w:hAnsi="Arial" w:cs="Arial"/>
                              <w:b/>
                              <w:i/>
                              <w:sz w:val="15"/>
                              <w:szCs w:val="15"/>
                            </w:rPr>
                          </w:pPr>
                          <w:r>
                            <w:rPr>
                              <w:rFonts w:ascii="Arial Narrow" w:hAnsi="Arial Narrow" w:cs="Arial Narrow"/>
                              <w:b/>
                              <w:bCs/>
                              <w:i/>
                              <w:iCs/>
                              <w:sz w:val="16"/>
                              <w:szCs w:val="16"/>
                            </w:rPr>
                            <w:t xml:space="preserve">              </w:t>
                          </w:r>
                          <w:r w:rsidRPr="00260056">
                            <w:rPr>
                              <w:rFonts w:ascii="Arial Narrow" w:hAnsi="Arial Narrow" w:cs="Arial Narrow"/>
                              <w:b/>
                              <w:bCs/>
                              <w:i/>
                              <w:iCs/>
                              <w:sz w:val="16"/>
                              <w:szCs w:val="16"/>
                            </w:rPr>
                            <w:t>SECRETAR</w:t>
                          </w:r>
                          <w:r>
                            <w:rPr>
                              <w:rFonts w:ascii="Arial Narrow" w:hAnsi="Arial Narrow" w:cs="Arial Narrow"/>
                              <w:b/>
                              <w:bCs/>
                              <w:i/>
                              <w:iCs/>
                              <w:sz w:val="16"/>
                              <w:szCs w:val="16"/>
                            </w:rPr>
                            <w:t>Í</w:t>
                          </w:r>
                          <w:r w:rsidRPr="00260056">
                            <w:rPr>
                              <w:rFonts w:ascii="Arial Narrow" w:hAnsi="Arial Narrow" w:cs="Arial Narrow"/>
                              <w:b/>
                              <w:bCs/>
                              <w:i/>
                              <w:iCs/>
                              <w:sz w:val="16"/>
                              <w:szCs w:val="16"/>
                            </w:rPr>
                            <w:t>A T</w:t>
                          </w:r>
                          <w:r>
                            <w:rPr>
                              <w:rFonts w:ascii="Arial Narrow" w:hAnsi="Arial Narrow" w:cs="Arial Narrow"/>
                              <w:b/>
                              <w:bCs/>
                              <w:i/>
                              <w:iCs/>
                              <w:sz w:val="16"/>
                              <w:szCs w:val="16"/>
                            </w:rPr>
                            <w:t>É</w:t>
                          </w:r>
                          <w:r w:rsidRPr="00260056">
                            <w:rPr>
                              <w:rFonts w:ascii="Arial Narrow" w:hAnsi="Arial Narrow" w:cs="Arial Narrow"/>
                              <w:b/>
                              <w:bCs/>
                              <w:i/>
                              <w:iCs/>
                              <w:sz w:val="16"/>
                              <w:szCs w:val="16"/>
                            </w:rPr>
                            <w:t>CNICA</w:t>
                          </w:r>
                          <w:r>
                            <w:rPr>
                              <w:rFonts w:ascii="Arial Narrow" w:hAnsi="Arial Narrow" w:cs="Arial Narrow"/>
                              <w:b/>
                              <w:bCs/>
                              <w:i/>
                              <w:iCs/>
                              <w:sz w:val="16"/>
                              <w:szCs w:val="16"/>
                            </w:rPr>
                            <w:t xml:space="preserve"> </w:t>
                          </w:r>
                          <w:r w:rsidRPr="00260056">
                            <w:rPr>
                              <w:rFonts w:ascii="Arial Narrow" w:hAnsi="Arial Narrow" w:cs="Arial Narrow"/>
                              <w:b/>
                              <w:bCs/>
                              <w:i/>
                              <w:iCs/>
                              <w:sz w:val="16"/>
                              <w:szCs w:val="16"/>
                            </w:rPr>
                            <w:t xml:space="preserve">COMISIÓN DE PROTECCIÓN </w:t>
                          </w:r>
                          <w:r w:rsidR="00F027EA" w:rsidRPr="00260056">
                            <w:rPr>
                              <w:rFonts w:ascii="Arial Narrow" w:hAnsi="Arial Narrow" w:cs="Arial Narrow"/>
                              <w:b/>
                              <w:bCs/>
                              <w:i/>
                              <w:iCs/>
                              <w:sz w:val="16"/>
                              <w:szCs w:val="16"/>
                            </w:rPr>
                            <w:t xml:space="preserve">AL </w:t>
                          </w:r>
                          <w:r w:rsidR="00F027EA">
                            <w:rPr>
                              <w:rFonts w:ascii="Arial Narrow" w:hAnsi="Arial Narrow" w:cs="Arial Narrow"/>
                              <w:b/>
                              <w:bCs/>
                              <w:i/>
                              <w:iCs/>
                              <w:sz w:val="16"/>
                              <w:szCs w:val="16"/>
                            </w:rPr>
                            <w:t>CONSUMIDOR</w:t>
                          </w:r>
                          <w:r>
                            <w:rPr>
                              <w:rFonts w:ascii="Arial Narrow" w:hAnsi="Arial Narrow" w:cs="Arial Narrow"/>
                              <w:b/>
                              <w:bCs/>
                              <w:i/>
                              <w:iCs/>
                              <w:sz w:val="16"/>
                              <w:szCs w:val="16"/>
                            </w:rPr>
                            <w:t xml:space="preserve"> </w:t>
                          </w:r>
                          <w:proofErr w:type="spellStart"/>
                          <w:r>
                            <w:rPr>
                              <w:rFonts w:ascii="Arial Narrow" w:hAnsi="Arial Narrow" w:cs="Arial Narrow"/>
                              <w:b/>
                              <w:bCs/>
                              <w:i/>
                              <w:iCs/>
                              <w:sz w:val="16"/>
                              <w:szCs w:val="16"/>
                            </w:rPr>
                            <w:t>N°</w:t>
                          </w:r>
                          <w:proofErr w:type="spellEnd"/>
                          <w:r>
                            <w:rPr>
                              <w:rFonts w:ascii="Arial Narrow" w:hAnsi="Arial Narrow" w:cs="Arial Narrow"/>
                              <w:b/>
                              <w:bCs/>
                              <w:i/>
                              <w:iCs/>
                              <w:sz w:val="16"/>
                              <w:szCs w:val="16"/>
                            </w:rPr>
                            <w:t xml:space="preserve"> 1 -</w:t>
                          </w:r>
                          <w:r w:rsidRPr="00260056">
                            <w:rPr>
                              <w:rFonts w:ascii="Arial Narrow" w:hAnsi="Arial Narrow" w:cs="Arial Narrow"/>
                              <w:b/>
                              <w:bCs/>
                              <w:i/>
                              <w:iCs/>
                              <w:sz w:val="16"/>
                              <w:szCs w:val="16"/>
                            </w:rPr>
                            <w:t>SEDE CENTRAL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42C0481" id="_x0000_t202" coordsize="21600,21600" o:spt="202" path="m,l,21600r21600,l21600,xe">
              <v:stroke joinstyle="miter"/>
              <v:path gradientshapeok="t" o:connecttype="rect"/>
            </v:shapetype>
            <v:shape id="Cuadro de texto 1" o:spid="_x0000_s1026" type="#_x0000_t202" style="position:absolute;margin-left:270.35pt;margin-top:107.45pt;width:209.85pt;height:30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op-margin-area;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" fillcolor="white [3201]" stroked="f" strokeweight=".5pt">
              <v:textbox>
                <w:txbxContent>
                  <w:p w14:paraId="2C318474" w14:textId="112FC91B" w:rsidR="006F665E" w:rsidRPr="001E2F3D" w:rsidRDefault="006F665E" w:rsidP="006F665E">
                    <w:pPr>
                      <w:jc w:val="right"/>
                      <w:rPr>
                        <w:rFonts w:ascii="Arial" w:hAnsi="Arial" w:cs="Arial"/>
                        <w:b/>
                        <w:i/>
                        <w:sz w:val="15"/>
                        <w:szCs w:val="15"/>
                      </w:rPr>
                    </w:pPr>
                    <w:r>
                      <w:rPr>
                        <w:rFonts w:ascii="Arial Narrow" w:hAnsi="Arial Narrow" w:cs="Arial Narrow"/>
                        <w:b/>
                        <w:bCs/>
                        <w:i/>
                        <w:iCs/>
                        <w:sz w:val="16"/>
                        <w:szCs w:val="16"/>
                      </w:rPr>
                      <w:t xml:space="preserve">              </w:t>
                    </w:r>
                    <w:r w:rsidRPr="00260056">
                      <w:rPr>
                        <w:rFonts w:ascii="Arial Narrow" w:hAnsi="Arial Narrow" w:cs="Arial Narrow"/>
                        <w:b/>
                        <w:bCs/>
                        <w:i/>
                        <w:iCs/>
                        <w:sz w:val="16"/>
                        <w:szCs w:val="16"/>
                      </w:rPr>
                      <w:t>SECRETAR</w:t>
                    </w:r>
                    <w:r>
                      <w:rPr>
                        <w:rFonts w:ascii="Arial Narrow" w:hAnsi="Arial Narrow" w:cs="Arial Narrow"/>
                        <w:b/>
                        <w:bCs/>
                        <w:i/>
                        <w:iCs/>
                        <w:sz w:val="16"/>
                        <w:szCs w:val="16"/>
                      </w:rPr>
                      <w:t>Í</w:t>
                    </w:r>
                    <w:r w:rsidRPr="00260056">
                      <w:rPr>
                        <w:rFonts w:ascii="Arial Narrow" w:hAnsi="Arial Narrow" w:cs="Arial Narrow"/>
                        <w:b/>
                        <w:bCs/>
                        <w:i/>
                        <w:iCs/>
                        <w:sz w:val="16"/>
                        <w:szCs w:val="16"/>
                      </w:rPr>
                      <w:t>A T</w:t>
                    </w:r>
                    <w:r>
                      <w:rPr>
                        <w:rFonts w:ascii="Arial Narrow" w:hAnsi="Arial Narrow" w:cs="Arial Narrow"/>
                        <w:b/>
                        <w:bCs/>
                        <w:i/>
                        <w:iCs/>
                        <w:sz w:val="16"/>
                        <w:szCs w:val="16"/>
                      </w:rPr>
                      <w:t>É</w:t>
                    </w:r>
                    <w:r w:rsidRPr="00260056">
                      <w:rPr>
                        <w:rFonts w:ascii="Arial Narrow" w:hAnsi="Arial Narrow" w:cs="Arial Narrow"/>
                        <w:b/>
                        <w:bCs/>
                        <w:i/>
                        <w:iCs/>
                        <w:sz w:val="16"/>
                        <w:szCs w:val="16"/>
                      </w:rPr>
                      <w:t>CNICA</w:t>
                    </w:r>
                    <w:r>
                      <w:rPr>
                        <w:rFonts w:ascii="Arial Narrow" w:hAnsi="Arial Narrow" w:cs="Arial Narrow"/>
                        <w:b/>
                        <w:bCs/>
                        <w:i/>
                        <w:iCs/>
                        <w:sz w:val="16"/>
                        <w:szCs w:val="16"/>
                      </w:rPr>
                      <w:t xml:space="preserve"> </w:t>
                    </w:r>
                    <w:r w:rsidRPr="00260056">
                      <w:rPr>
                        <w:rFonts w:ascii="Arial Narrow" w:hAnsi="Arial Narrow" w:cs="Arial Narrow"/>
                        <w:b/>
                        <w:bCs/>
                        <w:i/>
                        <w:iCs/>
                        <w:sz w:val="16"/>
                        <w:szCs w:val="16"/>
                      </w:rPr>
                      <w:t xml:space="preserve">COMISIÓN DE PROTECCIÓN </w:t>
                    </w:r>
                    <w:r w:rsidR="00F027EA" w:rsidRPr="00260056">
                      <w:rPr>
                        <w:rFonts w:ascii="Arial Narrow" w:hAnsi="Arial Narrow" w:cs="Arial Narrow"/>
                        <w:b/>
                        <w:bCs/>
                        <w:i/>
                        <w:iCs/>
                        <w:sz w:val="16"/>
                        <w:szCs w:val="16"/>
                      </w:rPr>
                      <w:t xml:space="preserve">AL </w:t>
                    </w:r>
                    <w:r w:rsidR="00F027EA">
                      <w:rPr>
                        <w:rFonts w:ascii="Arial Narrow" w:hAnsi="Arial Narrow" w:cs="Arial Narrow"/>
                        <w:b/>
                        <w:bCs/>
                        <w:i/>
                        <w:iCs/>
                        <w:sz w:val="16"/>
                        <w:szCs w:val="16"/>
                      </w:rPr>
                      <w:t>CONSUMIDOR</w:t>
                    </w:r>
                    <w:r>
                      <w:rPr>
                        <w:rFonts w:ascii="Arial Narrow" w:hAnsi="Arial Narrow" w:cs="Arial Narrow"/>
                        <w:b/>
                        <w:bCs/>
                        <w:i/>
                        <w:iCs/>
                        <w:sz w:val="16"/>
                        <w:szCs w:val="16"/>
                      </w:rPr>
                      <w:t xml:space="preserve"> </w:t>
                    </w:r>
                    <w:proofErr w:type="spellStart"/>
                    <w:r>
                      <w:rPr>
                        <w:rFonts w:ascii="Arial Narrow" w:hAnsi="Arial Narrow" w:cs="Arial Narrow"/>
                        <w:b/>
                        <w:bCs/>
                        <w:i/>
                        <w:iCs/>
                        <w:sz w:val="16"/>
                        <w:szCs w:val="16"/>
                      </w:rPr>
                      <w:t>N°</w:t>
                    </w:r>
                    <w:proofErr w:type="spellEnd"/>
                    <w:r>
                      <w:rPr>
                        <w:rFonts w:ascii="Arial Narrow" w:hAnsi="Arial Narrow" w:cs="Arial Narrow"/>
                        <w:b/>
                        <w:bCs/>
                        <w:i/>
                        <w:iCs/>
                        <w:sz w:val="16"/>
                        <w:szCs w:val="16"/>
                      </w:rPr>
                      <w:t xml:space="preserve"> 1 -</w:t>
                    </w:r>
                    <w:r w:rsidRPr="00260056">
                      <w:rPr>
                        <w:rFonts w:ascii="Arial Narrow" w:hAnsi="Arial Narrow" w:cs="Arial Narrow"/>
                        <w:b/>
                        <w:bCs/>
                        <w:i/>
                        <w:iCs/>
                        <w:sz w:val="16"/>
                        <w:szCs w:val="16"/>
                      </w:rPr>
                      <w:t>SEDE CENTRAL</w:t>
                    </w:r>
                  </w:p>
                </w:txbxContent>
              </v:textbox>
              <w10:wrap type="square" anchorx="margin" anchory="margin"/>
            </v:shape>
          </w:pict>
        </mc:Fallback>
      </mc:AlternateContent>
    </w:r>
  </w:p>
  <w:p w14:paraId="75214733" w14:textId="77777777" w:rsidR="006F665E" w:rsidRDefault="006F665E">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888681" w14:textId="77777777" w:rsidR="00F027EA" w:rsidRDefault="00F027EA">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0569582"/>
    <w:multiLevelType w:val="hybridMultilevel"/>
    <w:tmpl w:val="FFFFFFFF"/>
    <w:lvl w:ilvl="0" w:tplc="FFFFFFFF">
      <w:start w:val="1"/>
      <w:numFmt w:val="lowerRoman"/>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1AE52D62"/>
    <w:multiLevelType w:val="hybridMultilevel"/>
    <w:tmpl w:val="FFFFFFFF"/>
    <w:lvl w:ilvl="0" w:tplc="FFFFFFFF">
      <w:start w:val="1"/>
      <w:numFmt w:val="lowerRoman"/>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226C3060"/>
    <w:multiLevelType w:val="hybridMultilevel"/>
    <w:tmpl w:val="FFFFFFFF"/>
    <w:lvl w:ilvl="0" w:tplc="21A29196">
      <w:start w:val="1"/>
      <w:numFmt w:val="lowerRoman"/>
      <w:lvlText w:val="(%1)"/>
      <w:lvlJc w:val="left"/>
      <w:pPr>
        <w:ind w:left="1287" w:hanging="720"/>
      </w:pPr>
      <w:rPr>
        <w:rFonts w:cs="Times New Roman" w:hint="default"/>
        <w:b w:val="0"/>
        <w:bCs w:val="0"/>
      </w:rPr>
    </w:lvl>
    <w:lvl w:ilvl="1" w:tplc="280A0019" w:tentative="1">
      <w:start w:val="1"/>
      <w:numFmt w:val="lowerLetter"/>
      <w:lvlText w:val="%2."/>
      <w:lvlJc w:val="left"/>
      <w:pPr>
        <w:ind w:left="1647" w:hanging="360"/>
      </w:pPr>
      <w:rPr>
        <w:rFonts w:cs="Times New Roman"/>
      </w:rPr>
    </w:lvl>
    <w:lvl w:ilvl="2" w:tplc="280A001B" w:tentative="1">
      <w:start w:val="1"/>
      <w:numFmt w:val="lowerRoman"/>
      <w:lvlText w:val="%3."/>
      <w:lvlJc w:val="right"/>
      <w:pPr>
        <w:ind w:left="2367" w:hanging="180"/>
      </w:pPr>
      <w:rPr>
        <w:rFonts w:cs="Times New Roman"/>
      </w:rPr>
    </w:lvl>
    <w:lvl w:ilvl="3" w:tplc="280A000F" w:tentative="1">
      <w:start w:val="1"/>
      <w:numFmt w:val="decimal"/>
      <w:lvlText w:val="%4."/>
      <w:lvlJc w:val="left"/>
      <w:pPr>
        <w:ind w:left="3087" w:hanging="360"/>
      </w:pPr>
      <w:rPr>
        <w:rFonts w:cs="Times New Roman"/>
      </w:rPr>
    </w:lvl>
    <w:lvl w:ilvl="4" w:tplc="280A0019" w:tentative="1">
      <w:start w:val="1"/>
      <w:numFmt w:val="lowerLetter"/>
      <w:lvlText w:val="%5."/>
      <w:lvlJc w:val="left"/>
      <w:pPr>
        <w:ind w:left="3807" w:hanging="360"/>
      </w:pPr>
      <w:rPr>
        <w:rFonts w:cs="Times New Roman"/>
      </w:rPr>
    </w:lvl>
    <w:lvl w:ilvl="5" w:tplc="280A001B" w:tentative="1">
      <w:start w:val="1"/>
      <w:numFmt w:val="lowerRoman"/>
      <w:lvlText w:val="%6."/>
      <w:lvlJc w:val="right"/>
      <w:pPr>
        <w:ind w:left="4527" w:hanging="180"/>
      </w:pPr>
      <w:rPr>
        <w:rFonts w:cs="Times New Roman"/>
      </w:rPr>
    </w:lvl>
    <w:lvl w:ilvl="6" w:tplc="280A000F" w:tentative="1">
      <w:start w:val="1"/>
      <w:numFmt w:val="decimal"/>
      <w:lvlText w:val="%7."/>
      <w:lvlJc w:val="left"/>
      <w:pPr>
        <w:ind w:left="5247" w:hanging="360"/>
      </w:pPr>
      <w:rPr>
        <w:rFonts w:cs="Times New Roman"/>
      </w:rPr>
    </w:lvl>
    <w:lvl w:ilvl="7" w:tplc="280A0019" w:tentative="1">
      <w:start w:val="1"/>
      <w:numFmt w:val="lowerLetter"/>
      <w:lvlText w:val="%8."/>
      <w:lvlJc w:val="left"/>
      <w:pPr>
        <w:ind w:left="5967" w:hanging="360"/>
      </w:pPr>
      <w:rPr>
        <w:rFonts w:cs="Times New Roman"/>
      </w:rPr>
    </w:lvl>
    <w:lvl w:ilvl="8" w:tplc="280A001B" w:tentative="1">
      <w:start w:val="1"/>
      <w:numFmt w:val="lowerRoman"/>
      <w:lvlText w:val="%9."/>
      <w:lvlJc w:val="right"/>
      <w:pPr>
        <w:ind w:left="6687" w:hanging="180"/>
      </w:pPr>
      <w:rPr>
        <w:rFonts w:cs="Times New Roman"/>
      </w:rPr>
    </w:lvl>
  </w:abstractNum>
  <w:abstractNum w:abstractNumId="3" w15:restartNumberingAfterBreak="0">
    <w:nsid w:val="279D7D22"/>
    <w:multiLevelType w:val="hybridMultilevel"/>
    <w:tmpl w:val="237EE90C"/>
    <w:lvl w:ilvl="0" w:tplc="6FAC8560">
      <w:start w:val="1"/>
      <w:numFmt w:val="lowerRoman"/>
      <w:lvlText w:val="(%1)"/>
      <w:lvlJc w:val="left"/>
      <w:pPr>
        <w:ind w:left="1080" w:hanging="72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4" w15:restartNumberingAfterBreak="0">
    <w:nsid w:val="2A983DAD"/>
    <w:multiLevelType w:val="hybridMultilevel"/>
    <w:tmpl w:val="BE843FC8"/>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5" w15:restartNumberingAfterBreak="0">
    <w:nsid w:val="36412ADE"/>
    <w:multiLevelType w:val="hybridMultilevel"/>
    <w:tmpl w:val="C60AF06E"/>
    <w:lvl w:ilvl="0" w:tplc="D270A9C6">
      <w:start w:val="1"/>
      <w:numFmt w:val="lowerRoman"/>
      <w:lvlText w:val="(%1)"/>
      <w:lvlJc w:val="left"/>
      <w:pPr>
        <w:ind w:left="1080" w:hanging="720"/>
      </w:pPr>
      <w:rPr>
        <w:rFonts w:eastAsia="Times New Roman"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6" w15:restartNumberingAfterBreak="0">
    <w:nsid w:val="39437866"/>
    <w:multiLevelType w:val="hybridMultilevel"/>
    <w:tmpl w:val="61405F22"/>
    <w:lvl w:ilvl="0" w:tplc="F22E5B26">
      <w:start w:val="1"/>
      <w:numFmt w:val="lowerRoman"/>
      <w:lvlText w:val="(%1)"/>
      <w:lvlJc w:val="left"/>
      <w:pPr>
        <w:ind w:left="720" w:hanging="360"/>
      </w:pPr>
      <w:rPr>
        <w:rFonts w:hint="default"/>
        <w:b w:val="0"/>
        <w:bCs w:val="0"/>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7" w15:restartNumberingAfterBreak="0">
    <w:nsid w:val="487E5753"/>
    <w:multiLevelType w:val="hybridMultilevel"/>
    <w:tmpl w:val="81FE6A4E"/>
    <w:lvl w:ilvl="0" w:tplc="BBFE98DA">
      <w:start w:val="1"/>
      <w:numFmt w:val="lowerLetter"/>
      <w:lvlText w:val="%1)"/>
      <w:lvlJc w:val="left"/>
      <w:pPr>
        <w:ind w:left="927" w:hanging="360"/>
      </w:pPr>
      <w:rPr>
        <w:rFonts w:ascii="Arial Narrow" w:eastAsiaTheme="minorHAnsi" w:hAnsi="Arial Narrow" w:cs="Arial"/>
      </w:rPr>
    </w:lvl>
    <w:lvl w:ilvl="1" w:tplc="280A0019" w:tentative="1">
      <w:start w:val="1"/>
      <w:numFmt w:val="lowerLetter"/>
      <w:lvlText w:val="%2."/>
      <w:lvlJc w:val="left"/>
      <w:pPr>
        <w:ind w:left="1647" w:hanging="360"/>
      </w:pPr>
    </w:lvl>
    <w:lvl w:ilvl="2" w:tplc="280A001B" w:tentative="1">
      <w:start w:val="1"/>
      <w:numFmt w:val="lowerRoman"/>
      <w:lvlText w:val="%3."/>
      <w:lvlJc w:val="right"/>
      <w:pPr>
        <w:ind w:left="2367" w:hanging="180"/>
      </w:pPr>
    </w:lvl>
    <w:lvl w:ilvl="3" w:tplc="280A000F" w:tentative="1">
      <w:start w:val="1"/>
      <w:numFmt w:val="decimal"/>
      <w:lvlText w:val="%4."/>
      <w:lvlJc w:val="left"/>
      <w:pPr>
        <w:ind w:left="3087" w:hanging="360"/>
      </w:pPr>
    </w:lvl>
    <w:lvl w:ilvl="4" w:tplc="280A0019" w:tentative="1">
      <w:start w:val="1"/>
      <w:numFmt w:val="lowerLetter"/>
      <w:lvlText w:val="%5."/>
      <w:lvlJc w:val="left"/>
      <w:pPr>
        <w:ind w:left="3807" w:hanging="360"/>
      </w:pPr>
    </w:lvl>
    <w:lvl w:ilvl="5" w:tplc="280A001B" w:tentative="1">
      <w:start w:val="1"/>
      <w:numFmt w:val="lowerRoman"/>
      <w:lvlText w:val="%6."/>
      <w:lvlJc w:val="right"/>
      <w:pPr>
        <w:ind w:left="4527" w:hanging="180"/>
      </w:pPr>
    </w:lvl>
    <w:lvl w:ilvl="6" w:tplc="280A000F" w:tentative="1">
      <w:start w:val="1"/>
      <w:numFmt w:val="decimal"/>
      <w:lvlText w:val="%7."/>
      <w:lvlJc w:val="left"/>
      <w:pPr>
        <w:ind w:left="5247" w:hanging="360"/>
      </w:pPr>
    </w:lvl>
    <w:lvl w:ilvl="7" w:tplc="280A0019" w:tentative="1">
      <w:start w:val="1"/>
      <w:numFmt w:val="lowerLetter"/>
      <w:lvlText w:val="%8."/>
      <w:lvlJc w:val="left"/>
      <w:pPr>
        <w:ind w:left="5967" w:hanging="360"/>
      </w:pPr>
    </w:lvl>
    <w:lvl w:ilvl="8" w:tplc="280A001B" w:tentative="1">
      <w:start w:val="1"/>
      <w:numFmt w:val="lowerRoman"/>
      <w:lvlText w:val="%9."/>
      <w:lvlJc w:val="right"/>
      <w:pPr>
        <w:ind w:left="6687" w:hanging="180"/>
      </w:pPr>
    </w:lvl>
  </w:abstractNum>
  <w:abstractNum w:abstractNumId="8" w15:restartNumberingAfterBreak="0">
    <w:nsid w:val="61D3202C"/>
    <w:multiLevelType w:val="hybridMultilevel"/>
    <w:tmpl w:val="6CF0C824"/>
    <w:lvl w:ilvl="0" w:tplc="85B60870">
      <w:start w:val="1"/>
      <w:numFmt w:val="lowerRoman"/>
      <w:lvlText w:val="(%1)"/>
      <w:lvlJc w:val="left"/>
      <w:pPr>
        <w:ind w:left="1080" w:hanging="720"/>
      </w:pPr>
      <w:rPr>
        <w:rFonts w:hint="default"/>
        <w:b w:val="0"/>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9" w15:restartNumberingAfterBreak="0">
    <w:nsid w:val="7687726A"/>
    <w:multiLevelType w:val="hybridMultilevel"/>
    <w:tmpl w:val="C5FA7C08"/>
    <w:lvl w:ilvl="0" w:tplc="0FB61570">
      <w:start w:val="1"/>
      <w:numFmt w:val="lowerRoman"/>
      <w:lvlText w:val="(%1)"/>
      <w:lvlJc w:val="left"/>
      <w:pPr>
        <w:ind w:left="1080" w:hanging="720"/>
      </w:pPr>
      <w:rPr>
        <w:rFonts w:hint="default"/>
        <w:b w:val="0"/>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0" w15:restartNumberingAfterBreak="0">
    <w:nsid w:val="77DF7B3E"/>
    <w:multiLevelType w:val="hybridMultilevel"/>
    <w:tmpl w:val="7D1E4CA4"/>
    <w:lvl w:ilvl="0" w:tplc="AA8AE91A">
      <w:start w:val="1"/>
      <w:numFmt w:val="lowerRoman"/>
      <w:lvlText w:val="(%1)"/>
      <w:lvlJc w:val="left"/>
      <w:pPr>
        <w:ind w:left="720" w:hanging="360"/>
      </w:pPr>
      <w:rPr>
        <w:rFonts w:hint="default"/>
        <w:i w:val="0"/>
        <w:iCs w:val="0"/>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num w:numId="1" w16cid:durableId="1470825219">
    <w:abstractNumId w:val="8"/>
  </w:num>
  <w:num w:numId="2" w16cid:durableId="1647393785">
    <w:abstractNumId w:val="5"/>
  </w:num>
  <w:num w:numId="3" w16cid:durableId="1195773794">
    <w:abstractNumId w:val="6"/>
  </w:num>
  <w:num w:numId="4" w16cid:durableId="1847555503">
    <w:abstractNumId w:val="7"/>
  </w:num>
  <w:num w:numId="5" w16cid:durableId="1700817039">
    <w:abstractNumId w:val="4"/>
  </w:num>
  <w:num w:numId="6" w16cid:durableId="1331641651">
    <w:abstractNumId w:val="1"/>
  </w:num>
  <w:num w:numId="7" w16cid:durableId="1335841818">
    <w:abstractNumId w:val="0"/>
  </w:num>
  <w:num w:numId="8" w16cid:durableId="983705607">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53817730">
    <w:abstractNumId w:val="9"/>
  </w:num>
  <w:num w:numId="10" w16cid:durableId="1659848142">
    <w:abstractNumId w:val="3"/>
  </w:num>
  <w:num w:numId="11" w16cid:durableId="175466198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048DB"/>
    <w:rsid w:val="000048DB"/>
    <w:rsid w:val="00025B68"/>
    <w:rsid w:val="00047EAE"/>
    <w:rsid w:val="00052A63"/>
    <w:rsid w:val="00077ACA"/>
    <w:rsid w:val="00094B68"/>
    <w:rsid w:val="00097699"/>
    <w:rsid w:val="000A58FA"/>
    <w:rsid w:val="000C51AB"/>
    <w:rsid w:val="000D67CD"/>
    <w:rsid w:val="000D7F83"/>
    <w:rsid w:val="00102120"/>
    <w:rsid w:val="00103927"/>
    <w:rsid w:val="00116335"/>
    <w:rsid w:val="00126799"/>
    <w:rsid w:val="00130B83"/>
    <w:rsid w:val="00131FD4"/>
    <w:rsid w:val="00165091"/>
    <w:rsid w:val="00171151"/>
    <w:rsid w:val="00173A75"/>
    <w:rsid w:val="00177CAC"/>
    <w:rsid w:val="001954E1"/>
    <w:rsid w:val="001B38E3"/>
    <w:rsid w:val="001B796A"/>
    <w:rsid w:val="001C4AC5"/>
    <w:rsid w:val="001D0B32"/>
    <w:rsid w:val="001E44F7"/>
    <w:rsid w:val="001F1C4F"/>
    <w:rsid w:val="001F3A52"/>
    <w:rsid w:val="002238C4"/>
    <w:rsid w:val="0022644F"/>
    <w:rsid w:val="00227DA6"/>
    <w:rsid w:val="00240C74"/>
    <w:rsid w:val="00252A3C"/>
    <w:rsid w:val="00254974"/>
    <w:rsid w:val="0027256F"/>
    <w:rsid w:val="002962A0"/>
    <w:rsid w:val="002A6292"/>
    <w:rsid w:val="002E7053"/>
    <w:rsid w:val="003105A5"/>
    <w:rsid w:val="003113ED"/>
    <w:rsid w:val="003178E1"/>
    <w:rsid w:val="003436B9"/>
    <w:rsid w:val="003511F0"/>
    <w:rsid w:val="0036007D"/>
    <w:rsid w:val="003A39C1"/>
    <w:rsid w:val="003C23E3"/>
    <w:rsid w:val="003C792C"/>
    <w:rsid w:val="003E278A"/>
    <w:rsid w:val="003E37A0"/>
    <w:rsid w:val="00407723"/>
    <w:rsid w:val="00421A27"/>
    <w:rsid w:val="00427925"/>
    <w:rsid w:val="004319E1"/>
    <w:rsid w:val="0044501F"/>
    <w:rsid w:val="00475656"/>
    <w:rsid w:val="004855E8"/>
    <w:rsid w:val="004C34B2"/>
    <w:rsid w:val="004D6AB8"/>
    <w:rsid w:val="00503907"/>
    <w:rsid w:val="0050708D"/>
    <w:rsid w:val="00511612"/>
    <w:rsid w:val="0054242B"/>
    <w:rsid w:val="0054281C"/>
    <w:rsid w:val="00564D4D"/>
    <w:rsid w:val="0057401C"/>
    <w:rsid w:val="00585D7D"/>
    <w:rsid w:val="005A1396"/>
    <w:rsid w:val="005B1901"/>
    <w:rsid w:val="005B4EDA"/>
    <w:rsid w:val="005C593E"/>
    <w:rsid w:val="006007A2"/>
    <w:rsid w:val="0061025A"/>
    <w:rsid w:val="006121F1"/>
    <w:rsid w:val="006225D6"/>
    <w:rsid w:val="00632341"/>
    <w:rsid w:val="0064048E"/>
    <w:rsid w:val="00650C23"/>
    <w:rsid w:val="0065190D"/>
    <w:rsid w:val="00653530"/>
    <w:rsid w:val="00655946"/>
    <w:rsid w:val="00664E66"/>
    <w:rsid w:val="00665AC4"/>
    <w:rsid w:val="006A2985"/>
    <w:rsid w:val="006B2103"/>
    <w:rsid w:val="006D4A11"/>
    <w:rsid w:val="006E01B7"/>
    <w:rsid w:val="006F665E"/>
    <w:rsid w:val="00705AFE"/>
    <w:rsid w:val="00714574"/>
    <w:rsid w:val="00737F87"/>
    <w:rsid w:val="0074117F"/>
    <w:rsid w:val="00773FBC"/>
    <w:rsid w:val="007D3FF0"/>
    <w:rsid w:val="00804F5A"/>
    <w:rsid w:val="00806604"/>
    <w:rsid w:val="00807A98"/>
    <w:rsid w:val="008160EA"/>
    <w:rsid w:val="00817C75"/>
    <w:rsid w:val="00851284"/>
    <w:rsid w:val="00861266"/>
    <w:rsid w:val="00886CCC"/>
    <w:rsid w:val="008A7E9E"/>
    <w:rsid w:val="008B3E77"/>
    <w:rsid w:val="008D0BFE"/>
    <w:rsid w:val="008E2566"/>
    <w:rsid w:val="00913228"/>
    <w:rsid w:val="00921D1B"/>
    <w:rsid w:val="00930E06"/>
    <w:rsid w:val="009435F0"/>
    <w:rsid w:val="00965815"/>
    <w:rsid w:val="00983287"/>
    <w:rsid w:val="009962E4"/>
    <w:rsid w:val="009B5E57"/>
    <w:rsid w:val="009D061B"/>
    <w:rsid w:val="009E4494"/>
    <w:rsid w:val="009F2C5C"/>
    <w:rsid w:val="00A05BB6"/>
    <w:rsid w:val="00A3151B"/>
    <w:rsid w:val="00A350CE"/>
    <w:rsid w:val="00A43A9E"/>
    <w:rsid w:val="00A43F15"/>
    <w:rsid w:val="00A4628E"/>
    <w:rsid w:val="00A6122A"/>
    <w:rsid w:val="00A64465"/>
    <w:rsid w:val="00A758C4"/>
    <w:rsid w:val="00A8492A"/>
    <w:rsid w:val="00A941F8"/>
    <w:rsid w:val="00AD08EF"/>
    <w:rsid w:val="00AE50FC"/>
    <w:rsid w:val="00AF6B1F"/>
    <w:rsid w:val="00B00FE0"/>
    <w:rsid w:val="00B06030"/>
    <w:rsid w:val="00B351B4"/>
    <w:rsid w:val="00B35D6A"/>
    <w:rsid w:val="00B610F2"/>
    <w:rsid w:val="00B637B6"/>
    <w:rsid w:val="00B7007A"/>
    <w:rsid w:val="00B8731A"/>
    <w:rsid w:val="00B96B1F"/>
    <w:rsid w:val="00BA5B7F"/>
    <w:rsid w:val="00BB50C5"/>
    <w:rsid w:val="00BD2D7D"/>
    <w:rsid w:val="00C0572F"/>
    <w:rsid w:val="00C07039"/>
    <w:rsid w:val="00C13CC6"/>
    <w:rsid w:val="00C14F14"/>
    <w:rsid w:val="00C62BA7"/>
    <w:rsid w:val="00C64D01"/>
    <w:rsid w:val="00C64E76"/>
    <w:rsid w:val="00C64F97"/>
    <w:rsid w:val="00C67CB8"/>
    <w:rsid w:val="00C74574"/>
    <w:rsid w:val="00C768D1"/>
    <w:rsid w:val="00C9303F"/>
    <w:rsid w:val="00CD4055"/>
    <w:rsid w:val="00CF524B"/>
    <w:rsid w:val="00D17C9D"/>
    <w:rsid w:val="00D46B75"/>
    <w:rsid w:val="00D4711F"/>
    <w:rsid w:val="00D500A8"/>
    <w:rsid w:val="00D50F68"/>
    <w:rsid w:val="00D52949"/>
    <w:rsid w:val="00D650CD"/>
    <w:rsid w:val="00D71837"/>
    <w:rsid w:val="00D862C0"/>
    <w:rsid w:val="00DB0C08"/>
    <w:rsid w:val="00DB7048"/>
    <w:rsid w:val="00DC669E"/>
    <w:rsid w:val="00DD09C6"/>
    <w:rsid w:val="00DE54F2"/>
    <w:rsid w:val="00DF2808"/>
    <w:rsid w:val="00E10165"/>
    <w:rsid w:val="00E135C7"/>
    <w:rsid w:val="00E15266"/>
    <w:rsid w:val="00E41274"/>
    <w:rsid w:val="00E42322"/>
    <w:rsid w:val="00E53C8F"/>
    <w:rsid w:val="00E60B29"/>
    <w:rsid w:val="00E92C4C"/>
    <w:rsid w:val="00E96DC2"/>
    <w:rsid w:val="00ED3BF0"/>
    <w:rsid w:val="00EE276F"/>
    <w:rsid w:val="00EE67B1"/>
    <w:rsid w:val="00EF0D01"/>
    <w:rsid w:val="00EF5EDF"/>
    <w:rsid w:val="00F0202C"/>
    <w:rsid w:val="00F027EA"/>
    <w:rsid w:val="00F12A8F"/>
    <w:rsid w:val="00F21188"/>
    <w:rsid w:val="00F26173"/>
    <w:rsid w:val="00F26C67"/>
    <w:rsid w:val="00F421C8"/>
    <w:rsid w:val="00F52B07"/>
    <w:rsid w:val="00F67EB2"/>
    <w:rsid w:val="00F82946"/>
    <w:rsid w:val="00F874FC"/>
    <w:rsid w:val="00FA7884"/>
    <w:rsid w:val="00FB602F"/>
    <w:rsid w:val="00FC0039"/>
    <w:rsid w:val="00FC68C2"/>
    <w:rsid w:val="00FD1BCA"/>
    <w:rsid w:val="00FD620F"/>
    <w:rsid w:val="00FE049E"/>
    <w:rsid w:val="00FE232C"/>
    <w:rsid w:val="00FE4BD4"/>
    <w:rsid w:val="00FE7404"/>
    <w:rsid w:val="00FF6DE2"/>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45AB5A"/>
  <w15:chartTrackingRefBased/>
  <w15:docId w15:val="{84DC019C-EB0C-411B-8979-0BF8EFC7B8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HAnsi" w:hAnsi="Arial" w:cs="Arial"/>
        <w:sz w:val="22"/>
        <w:szCs w:val="22"/>
        <w:lang w:val="es-P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048DB"/>
    <w:pPr>
      <w:spacing w:after="0" w:line="240" w:lineRule="auto"/>
    </w:pPr>
    <w:rPr>
      <w:rFonts w:ascii="Times New Roman" w:eastAsia="Times New Roman" w:hAnsi="Times New Roman" w:cs="Times New Roman"/>
      <w:sz w:val="24"/>
      <w:szCs w:val="24"/>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Refdenotaalpie">
    <w:name w:val="footnote reference"/>
    <w:aliases w:val="Ref,de nota al pie,註腳內容,FC,16 Point,Superscript 6 Point,Ref.,de,nota,al,pie,Texto,Char,ftref,Referencia nota al pie,Car Car Car Car Car Car Car Car Car Car Car Car Car Car Car1,Car Car1 C,Car2 Car1,C1,Ca Ca,Texto nota pie1,Car1,Car21"/>
    <w:link w:val="Texto1"/>
    <w:qFormat/>
    <w:rsid w:val="000048DB"/>
    <w:rPr>
      <w:vertAlign w:val="superscript"/>
    </w:rPr>
  </w:style>
  <w:style w:type="paragraph" w:styleId="Textonotapie">
    <w:name w:val="footnote text"/>
    <w:aliases w:val=" Car,Car,Car2,Car Car Car Car Car Car Car Car Car Car Car Car Car Car,Car Car Car Car Car Car Car Car Car Car Car Car Car Car Car Car Car,Car Car Car Car Car Car Car Car Car Car Car Car Car Car Car Car Car Car,Car Car Car Car Car C,Ca, Ca"/>
    <w:basedOn w:val="Normal"/>
    <w:link w:val="TextonotapieCar"/>
    <w:uiPriority w:val="99"/>
    <w:unhideWhenUsed/>
    <w:qFormat/>
    <w:rsid w:val="000048DB"/>
    <w:rPr>
      <w:sz w:val="20"/>
      <w:szCs w:val="20"/>
    </w:rPr>
  </w:style>
  <w:style w:type="character" w:customStyle="1" w:styleId="TextonotapieCar">
    <w:name w:val="Texto nota pie Car"/>
    <w:aliases w:val=" Car Car,Car Car,Car2 Car,Car Car Car Car Car Car Car Car Car Car Car Car Car Car Car,Car Car Car Car Car Car Car Car Car Car Car Car Car Car Car Car Car Car1,Car Car Car Car Car Car Car Car Car Car Car Car Car Car Car Car Car Car Car"/>
    <w:basedOn w:val="Fuentedeprrafopredeter"/>
    <w:link w:val="Textonotapie"/>
    <w:uiPriority w:val="99"/>
    <w:qFormat/>
    <w:rsid w:val="000048DB"/>
    <w:rPr>
      <w:rFonts w:ascii="Times New Roman" w:eastAsia="Times New Roman" w:hAnsi="Times New Roman" w:cs="Times New Roman"/>
      <w:sz w:val="20"/>
      <w:szCs w:val="20"/>
      <w:lang w:val="es-ES" w:eastAsia="es-ES"/>
    </w:rPr>
  </w:style>
  <w:style w:type="paragraph" w:styleId="Prrafodelista">
    <w:name w:val="List Paragraph"/>
    <w:aliases w:val="Cita Pie de Página,titulo,Párrafo 2,Footnote,List Paragraph1,Titulo de Fígura,TITULO A,Titulo parrafo,Punto,Cuadro 2-1,Fundamentacion,SubPárrafo de lista,Lista vistosa - Énfasis 11,Bulleted List,Nivel 3,Párrafo,Título Tablas y Figuras,3"/>
    <w:basedOn w:val="Normal"/>
    <w:link w:val="PrrafodelistaCar"/>
    <w:uiPriority w:val="34"/>
    <w:qFormat/>
    <w:rsid w:val="000048DB"/>
    <w:pPr>
      <w:ind w:left="720"/>
      <w:contextualSpacing/>
    </w:pPr>
  </w:style>
  <w:style w:type="paragraph" w:styleId="NormalWeb">
    <w:name w:val="Normal (Web)"/>
    <w:basedOn w:val="Normal"/>
    <w:uiPriority w:val="99"/>
    <w:rsid w:val="000048DB"/>
    <w:pPr>
      <w:spacing w:before="100" w:beforeAutospacing="1" w:after="100" w:afterAutospacing="1"/>
    </w:pPr>
  </w:style>
  <w:style w:type="character" w:customStyle="1" w:styleId="PrrafodelistaCar">
    <w:name w:val="Párrafo de lista Car"/>
    <w:aliases w:val="Cita Pie de Página Car,titulo Car,Párrafo 2 Car,Footnote Car,List Paragraph1 Car,Titulo de Fígura Car,TITULO A Car,Titulo parrafo Car,Punto Car,Cuadro 2-1 Car,Fundamentacion Car,SubPárrafo de lista Car,Lista vistosa - Énfasis 11 Car"/>
    <w:link w:val="Prrafodelista"/>
    <w:uiPriority w:val="34"/>
    <w:qFormat/>
    <w:locked/>
    <w:rsid w:val="000048DB"/>
    <w:rPr>
      <w:rFonts w:ascii="Times New Roman" w:eastAsia="Times New Roman" w:hAnsi="Times New Roman" w:cs="Times New Roman"/>
      <w:sz w:val="24"/>
      <w:szCs w:val="24"/>
      <w:lang w:val="es-ES" w:eastAsia="es-ES"/>
    </w:rPr>
  </w:style>
  <w:style w:type="paragraph" w:styleId="Encabezado">
    <w:name w:val="header"/>
    <w:basedOn w:val="Normal"/>
    <w:link w:val="EncabezadoCar"/>
    <w:uiPriority w:val="99"/>
    <w:unhideWhenUsed/>
    <w:rsid w:val="001C4AC5"/>
    <w:pPr>
      <w:tabs>
        <w:tab w:val="center" w:pos="4419"/>
        <w:tab w:val="right" w:pos="8838"/>
      </w:tabs>
    </w:pPr>
  </w:style>
  <w:style w:type="character" w:customStyle="1" w:styleId="EncabezadoCar">
    <w:name w:val="Encabezado Car"/>
    <w:basedOn w:val="Fuentedeprrafopredeter"/>
    <w:link w:val="Encabezado"/>
    <w:uiPriority w:val="99"/>
    <w:rsid w:val="001C4AC5"/>
    <w:rPr>
      <w:rFonts w:ascii="Times New Roman" w:eastAsia="Times New Roman" w:hAnsi="Times New Roman" w:cs="Times New Roman"/>
      <w:sz w:val="24"/>
      <w:szCs w:val="24"/>
      <w:lang w:val="es-ES" w:eastAsia="es-ES"/>
    </w:rPr>
  </w:style>
  <w:style w:type="paragraph" w:styleId="Piedepgina">
    <w:name w:val="footer"/>
    <w:basedOn w:val="Normal"/>
    <w:link w:val="PiedepginaCar"/>
    <w:uiPriority w:val="99"/>
    <w:unhideWhenUsed/>
    <w:rsid w:val="001C4AC5"/>
    <w:pPr>
      <w:tabs>
        <w:tab w:val="center" w:pos="4419"/>
        <w:tab w:val="right" w:pos="8838"/>
      </w:tabs>
    </w:pPr>
  </w:style>
  <w:style w:type="character" w:customStyle="1" w:styleId="PiedepginaCar">
    <w:name w:val="Pie de página Car"/>
    <w:basedOn w:val="Fuentedeprrafopredeter"/>
    <w:link w:val="Piedepgina"/>
    <w:uiPriority w:val="99"/>
    <w:rsid w:val="001C4AC5"/>
    <w:rPr>
      <w:rFonts w:ascii="Times New Roman" w:eastAsia="Times New Roman" w:hAnsi="Times New Roman" w:cs="Times New Roman"/>
      <w:sz w:val="24"/>
      <w:szCs w:val="24"/>
      <w:lang w:val="es-ES" w:eastAsia="es-ES"/>
    </w:rPr>
  </w:style>
  <w:style w:type="paragraph" w:styleId="Textodeglobo">
    <w:name w:val="Balloon Text"/>
    <w:basedOn w:val="Normal"/>
    <w:link w:val="TextodegloboCar"/>
    <w:uiPriority w:val="99"/>
    <w:semiHidden/>
    <w:unhideWhenUsed/>
    <w:rsid w:val="00227DA6"/>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227DA6"/>
    <w:rPr>
      <w:rFonts w:ascii="Segoe UI" w:eastAsia="Times New Roman" w:hAnsi="Segoe UI" w:cs="Segoe UI"/>
      <w:sz w:val="18"/>
      <w:szCs w:val="18"/>
      <w:lang w:val="es-ES" w:eastAsia="es-ES"/>
    </w:rPr>
  </w:style>
  <w:style w:type="paragraph" w:customStyle="1" w:styleId="Texto1">
    <w:name w:val="Texto1"/>
    <w:aliases w:val="nota1,pie1,Char1,text1,Texto nota pie11,footnote text1,Car Car Car Car Car Car1,Car Char Char1,Car Char Car Car1,Car Char Car Car Car Car1,text C1,t1,footnote11,te1,pie11,footnote,Car3,tex1,Sangría1,de1,texto1,normal1,SangrÌa1,SangrÃa1"/>
    <w:basedOn w:val="Normal"/>
    <w:link w:val="Refdenotaalpie"/>
    <w:qFormat/>
    <w:rsid w:val="00E41274"/>
    <w:rPr>
      <w:rFonts w:ascii="Arial" w:eastAsiaTheme="minorHAnsi" w:hAnsi="Arial" w:cs="Arial"/>
      <w:sz w:val="22"/>
      <w:szCs w:val="22"/>
      <w:vertAlign w:val="superscript"/>
      <w:lang w:val="es-PE" w:eastAsia="en-US"/>
    </w:rPr>
  </w:style>
  <w:style w:type="paragraph" w:customStyle="1" w:styleId="Notaapie">
    <w:name w:val="Nota a pie"/>
    <w:basedOn w:val="Textonotapie"/>
    <w:uiPriority w:val="99"/>
    <w:rsid w:val="00E41274"/>
    <w:pPr>
      <w:ind w:left="180"/>
      <w:jc w:val="both"/>
    </w:pPr>
    <w:rPr>
      <w:rFonts w:ascii="Arial Narrow" w:hAnsi="Arial Narrow"/>
      <w:b/>
      <w:sz w:val="16"/>
      <w:szCs w:val="16"/>
    </w:rPr>
  </w:style>
  <w:style w:type="paragraph" w:customStyle="1" w:styleId="Default">
    <w:name w:val="Default"/>
    <w:rsid w:val="00E41274"/>
    <w:pPr>
      <w:autoSpaceDE w:val="0"/>
      <w:autoSpaceDN w:val="0"/>
      <w:adjustRightInd w:val="0"/>
      <w:spacing w:after="0" w:line="240" w:lineRule="auto"/>
    </w:pPr>
    <w:rPr>
      <w:rFonts w:eastAsia="Times New Roman"/>
      <w:color w:val="000000"/>
      <w:sz w:val="24"/>
      <w:szCs w:val="24"/>
      <w:lang w:eastAsia="es-PE"/>
    </w:rPr>
  </w:style>
  <w:style w:type="paragraph" w:styleId="Sinespaciado">
    <w:name w:val="No Spacing"/>
    <w:uiPriority w:val="1"/>
    <w:qFormat/>
    <w:rsid w:val="00E41274"/>
    <w:pPr>
      <w:spacing w:after="0" w:line="240" w:lineRule="auto"/>
    </w:pPr>
    <w:rPr>
      <w:rFonts w:ascii="Calibri" w:eastAsia="Calibri" w:hAnsi="Calibri" w:cs="Times New Roman"/>
    </w:rPr>
  </w:style>
  <w:style w:type="character" w:styleId="Refdecomentario">
    <w:name w:val="annotation reference"/>
    <w:basedOn w:val="Fuentedeprrafopredeter"/>
    <w:uiPriority w:val="99"/>
    <w:semiHidden/>
    <w:unhideWhenUsed/>
    <w:rsid w:val="00D52949"/>
    <w:rPr>
      <w:sz w:val="16"/>
      <w:szCs w:val="16"/>
    </w:rPr>
  </w:style>
  <w:style w:type="paragraph" w:styleId="Textocomentario">
    <w:name w:val="annotation text"/>
    <w:basedOn w:val="Normal"/>
    <w:link w:val="TextocomentarioCar"/>
    <w:uiPriority w:val="99"/>
    <w:unhideWhenUsed/>
    <w:rsid w:val="00D52949"/>
    <w:rPr>
      <w:sz w:val="20"/>
      <w:szCs w:val="20"/>
    </w:rPr>
  </w:style>
  <w:style w:type="character" w:customStyle="1" w:styleId="TextocomentarioCar">
    <w:name w:val="Texto comentario Car"/>
    <w:basedOn w:val="Fuentedeprrafopredeter"/>
    <w:link w:val="Textocomentario"/>
    <w:uiPriority w:val="99"/>
    <w:rsid w:val="00D52949"/>
    <w:rPr>
      <w:rFonts w:ascii="Times New Roman" w:eastAsia="Times New Roman" w:hAnsi="Times New Roman" w:cs="Times New Roman"/>
      <w:sz w:val="20"/>
      <w:szCs w:val="20"/>
      <w:lang w:val="es-ES" w:eastAsia="es-ES"/>
    </w:rPr>
  </w:style>
  <w:style w:type="paragraph" w:styleId="Asuntodelcomentario">
    <w:name w:val="annotation subject"/>
    <w:basedOn w:val="Textocomentario"/>
    <w:next w:val="Textocomentario"/>
    <w:link w:val="AsuntodelcomentarioCar"/>
    <w:uiPriority w:val="99"/>
    <w:semiHidden/>
    <w:unhideWhenUsed/>
    <w:rsid w:val="00D52949"/>
    <w:rPr>
      <w:b/>
      <w:bCs/>
    </w:rPr>
  </w:style>
  <w:style w:type="character" w:customStyle="1" w:styleId="AsuntodelcomentarioCar">
    <w:name w:val="Asunto del comentario Car"/>
    <w:basedOn w:val="TextocomentarioCar"/>
    <w:link w:val="Asuntodelcomentario"/>
    <w:uiPriority w:val="99"/>
    <w:semiHidden/>
    <w:rsid w:val="00D52949"/>
    <w:rPr>
      <w:rFonts w:ascii="Times New Roman" w:eastAsia="Times New Roman" w:hAnsi="Times New Roman" w:cs="Times New Roman"/>
      <w:b/>
      <w:bCs/>
      <w:sz w:val="20"/>
      <w:szCs w:val="20"/>
      <w:lang w:val="es-ES" w:eastAsia="es-ES"/>
    </w:rPr>
  </w:style>
  <w:style w:type="paragraph" w:styleId="Revisin">
    <w:name w:val="Revision"/>
    <w:hidden/>
    <w:uiPriority w:val="99"/>
    <w:semiHidden/>
    <w:rsid w:val="00116335"/>
    <w:pPr>
      <w:spacing w:after="0" w:line="240" w:lineRule="auto"/>
    </w:pPr>
    <w:rPr>
      <w:rFonts w:ascii="Times New Roman" w:eastAsia="Times New Roman" w:hAnsi="Times New Roman" w:cs="Times New Roman"/>
      <w:sz w:val="24"/>
      <w:szCs w:val="24"/>
      <w:lang w:val="es-ES"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912582">
      <w:bodyDiv w:val="1"/>
      <w:marLeft w:val="0"/>
      <w:marRight w:val="0"/>
      <w:marTop w:val="0"/>
      <w:marBottom w:val="0"/>
      <w:divBdr>
        <w:top w:val="none" w:sz="0" w:space="0" w:color="auto"/>
        <w:left w:val="none" w:sz="0" w:space="0" w:color="auto"/>
        <w:bottom w:val="none" w:sz="0" w:space="0" w:color="auto"/>
        <w:right w:val="none" w:sz="0" w:space="0" w:color="auto"/>
      </w:divBdr>
    </w:div>
    <w:div w:id="640888585">
      <w:bodyDiv w:val="1"/>
      <w:marLeft w:val="0"/>
      <w:marRight w:val="0"/>
      <w:marTop w:val="0"/>
      <w:marBottom w:val="0"/>
      <w:divBdr>
        <w:top w:val="none" w:sz="0" w:space="0" w:color="auto"/>
        <w:left w:val="none" w:sz="0" w:space="0" w:color="auto"/>
        <w:bottom w:val="none" w:sz="0" w:space="0" w:color="auto"/>
        <w:right w:val="none" w:sz="0" w:space="0" w:color="auto"/>
      </w:divBdr>
    </w:div>
    <w:div w:id="21062258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9CB85AE-7680-41EC-8518-627E5B8B6E7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46</TotalTime>
  <Pages>4</Pages>
  <Words>694</Words>
  <Characters>3817</Characters>
  <Application>Microsoft Office Word</Application>
  <DocSecurity>0</DocSecurity>
  <Lines>31</Lines>
  <Paragraphs>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4502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Mijail Arthur Castillo Cerna</dc:creator>
  <cp:keywords/>
  <dc:description/>
  <cp:lastModifiedBy>Neyda Tabita Cotrina Teatino</cp:lastModifiedBy>
  <cp:revision>44</cp:revision>
  <cp:lastPrinted>2025-06-16T19:27:00Z</cp:lastPrinted>
  <dcterms:created xsi:type="dcterms:W3CDTF">2025-02-20T13:54:00Z</dcterms:created>
  <dcterms:modified xsi:type="dcterms:W3CDTF">2026-05-20T16:10:00Z</dcterms:modified>
</cp:coreProperties>
</file>