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1169" w14:textId="6AF49308" w:rsidR="00AD44EC" w:rsidRPr="00717A8C" w:rsidRDefault="00AD44EC" w:rsidP="002F46CA">
      <w:pPr>
        <w:tabs>
          <w:tab w:val="left" w:pos="2127"/>
        </w:tabs>
        <w:rPr>
          <w:rFonts w:ascii="Arial" w:hAnsi="Arial" w:cs="Arial"/>
          <w:b/>
          <w:sz w:val="22"/>
          <w:szCs w:val="22"/>
        </w:rPr>
      </w:pPr>
      <w:r w:rsidRPr="00717A8C">
        <w:rPr>
          <w:rFonts w:ascii="Arial" w:hAnsi="Arial" w:cs="Arial"/>
          <w:b/>
          <w:sz w:val="22"/>
          <w:szCs w:val="22"/>
        </w:rPr>
        <w:t>EXPEDIENTE</w:t>
      </w:r>
      <w:r w:rsidR="00717A8C">
        <w:rPr>
          <w:rFonts w:ascii="Arial" w:hAnsi="Arial" w:cs="Arial"/>
          <w:b/>
          <w:sz w:val="22"/>
          <w:szCs w:val="22"/>
        </w:rPr>
        <w:tab/>
      </w:r>
      <w:r w:rsidRPr="00717A8C">
        <w:rPr>
          <w:rFonts w:ascii="Arial" w:hAnsi="Arial" w:cs="Arial"/>
          <w:b/>
          <w:sz w:val="22"/>
          <w:szCs w:val="22"/>
        </w:rPr>
        <w:t>:</w:t>
      </w:r>
      <w:r w:rsidRPr="00717A8C">
        <w:rPr>
          <w:rFonts w:ascii="Arial" w:hAnsi="Arial" w:cs="Arial"/>
          <w:b/>
          <w:sz w:val="22"/>
          <w:szCs w:val="22"/>
        </w:rPr>
        <w:tab/>
      </w:r>
      <w:r w:rsidR="00717A8C">
        <w:rPr>
          <w:rFonts w:ascii="Arial" w:hAnsi="Arial" w:cs="Arial"/>
          <w:b/>
          <w:sz w:val="22"/>
          <w:szCs w:val="22"/>
        </w:rPr>
        <w:t>1365</w:t>
      </w:r>
      <w:r w:rsidRPr="00717A8C">
        <w:rPr>
          <w:rFonts w:ascii="Arial" w:hAnsi="Arial" w:cs="Arial"/>
          <w:b/>
          <w:sz w:val="22"/>
          <w:szCs w:val="22"/>
        </w:rPr>
        <w:t>-202</w:t>
      </w:r>
      <w:r w:rsidR="00717A8C">
        <w:rPr>
          <w:rFonts w:ascii="Arial" w:hAnsi="Arial" w:cs="Arial"/>
          <w:b/>
          <w:sz w:val="22"/>
          <w:szCs w:val="22"/>
        </w:rPr>
        <w:t>5</w:t>
      </w:r>
      <w:r w:rsidRPr="00717A8C">
        <w:rPr>
          <w:rFonts w:ascii="Arial" w:hAnsi="Arial" w:cs="Arial"/>
          <w:b/>
          <w:bCs/>
          <w:sz w:val="22"/>
          <w:szCs w:val="22"/>
        </w:rPr>
        <w:t>/CC1</w:t>
      </w:r>
    </w:p>
    <w:p w14:paraId="1289837F" w14:textId="444E919E" w:rsidR="000F1935" w:rsidRPr="00717A8C" w:rsidRDefault="00AD44EC" w:rsidP="002F46CA">
      <w:pPr>
        <w:tabs>
          <w:tab w:val="left" w:pos="2127"/>
        </w:tabs>
        <w:ind w:left="2835" w:hanging="2835"/>
        <w:jc w:val="both"/>
        <w:rPr>
          <w:rFonts w:ascii="Arial" w:eastAsia="Arial Narrow" w:hAnsi="Arial" w:cs="Arial"/>
          <w:b/>
          <w:sz w:val="22"/>
          <w:szCs w:val="22"/>
          <w:lang w:val="pt-PT"/>
        </w:rPr>
      </w:pPr>
      <w:r w:rsidRPr="00717A8C">
        <w:rPr>
          <w:rFonts w:ascii="Arial" w:hAnsi="Arial" w:cs="Arial"/>
          <w:b/>
          <w:sz w:val="22"/>
          <w:szCs w:val="22"/>
          <w:lang w:val="pt-PT"/>
        </w:rPr>
        <w:t>DENUNCIANT</w:t>
      </w:r>
      <w:r w:rsidR="00717A8C" w:rsidRPr="00717A8C">
        <w:rPr>
          <w:rFonts w:ascii="Arial" w:hAnsi="Arial" w:cs="Arial"/>
          <w:b/>
          <w:sz w:val="22"/>
          <w:szCs w:val="22"/>
          <w:lang w:val="pt-PT"/>
        </w:rPr>
        <w:t>E</w:t>
      </w:r>
      <w:r w:rsidR="00717A8C" w:rsidRPr="00717A8C">
        <w:rPr>
          <w:rFonts w:ascii="Arial" w:hAnsi="Arial" w:cs="Arial"/>
          <w:b/>
          <w:sz w:val="22"/>
          <w:szCs w:val="22"/>
          <w:lang w:val="pt-PT"/>
        </w:rPr>
        <w:tab/>
        <w:t>:</w:t>
      </w:r>
      <w:r w:rsidRPr="00717A8C">
        <w:rPr>
          <w:rFonts w:ascii="Arial" w:hAnsi="Arial" w:cs="Arial"/>
          <w:b/>
          <w:sz w:val="22"/>
          <w:szCs w:val="22"/>
          <w:lang w:val="pt-PT"/>
        </w:rPr>
        <w:tab/>
      </w:r>
      <w:r w:rsidR="00717A8C" w:rsidRPr="00717A8C">
        <w:rPr>
          <w:rFonts w:ascii="Arial" w:hAnsi="Arial" w:cs="Arial"/>
          <w:b/>
          <w:sz w:val="22"/>
          <w:szCs w:val="22"/>
          <w:lang w:val="pt-PT"/>
        </w:rPr>
        <w:tab/>
      </w:r>
      <w:r w:rsidR="00717A8C" w:rsidRPr="00717A8C">
        <w:rPr>
          <w:rFonts w:ascii="Arial" w:eastAsia="Arial Narrow" w:hAnsi="Arial" w:cs="Arial"/>
          <w:b/>
          <w:sz w:val="22"/>
          <w:szCs w:val="22"/>
          <w:lang w:val="pt-PT"/>
        </w:rPr>
        <w:t>MIGUEL ÁNGEL TOMIOKA S</w:t>
      </w:r>
      <w:r w:rsidR="00717A8C">
        <w:rPr>
          <w:rFonts w:ascii="Arial" w:eastAsia="Arial Narrow" w:hAnsi="Arial" w:cs="Arial"/>
          <w:b/>
          <w:sz w:val="22"/>
          <w:szCs w:val="22"/>
          <w:lang w:val="pt-PT"/>
        </w:rPr>
        <w:t>UZUKI</w:t>
      </w:r>
    </w:p>
    <w:p w14:paraId="11D9AC99" w14:textId="22D852C2" w:rsidR="000F1935" w:rsidRPr="00717A8C" w:rsidRDefault="00AD44EC" w:rsidP="002F46CA">
      <w:pPr>
        <w:tabs>
          <w:tab w:val="left" w:pos="2127"/>
        </w:tabs>
        <w:ind w:left="2835" w:hanging="2835"/>
        <w:jc w:val="both"/>
        <w:rPr>
          <w:rFonts w:ascii="Arial" w:hAnsi="Arial" w:cs="Arial"/>
          <w:b/>
          <w:sz w:val="22"/>
          <w:szCs w:val="22"/>
        </w:rPr>
      </w:pPr>
      <w:r w:rsidRPr="00717A8C">
        <w:rPr>
          <w:rFonts w:ascii="Arial" w:hAnsi="Arial" w:cs="Arial"/>
          <w:b/>
          <w:sz w:val="22"/>
          <w:szCs w:val="22"/>
        </w:rPr>
        <w:t>DENUNCIADO</w:t>
      </w:r>
      <w:r w:rsidR="00717A8C">
        <w:rPr>
          <w:rFonts w:ascii="Arial" w:hAnsi="Arial" w:cs="Arial"/>
          <w:b/>
          <w:sz w:val="22"/>
          <w:szCs w:val="22"/>
        </w:rPr>
        <w:tab/>
      </w:r>
      <w:r w:rsidR="00717A8C" w:rsidRPr="00717A8C">
        <w:rPr>
          <w:rFonts w:ascii="Arial" w:hAnsi="Arial" w:cs="Arial"/>
          <w:b/>
          <w:sz w:val="22"/>
          <w:szCs w:val="22"/>
        </w:rPr>
        <w:t>:</w:t>
      </w:r>
      <w:r w:rsidRPr="00717A8C">
        <w:rPr>
          <w:rFonts w:ascii="Arial" w:hAnsi="Arial" w:cs="Arial"/>
          <w:b/>
          <w:sz w:val="22"/>
          <w:szCs w:val="22"/>
        </w:rPr>
        <w:tab/>
      </w:r>
      <w:r w:rsidR="00717A8C">
        <w:rPr>
          <w:rFonts w:ascii="Arial" w:hAnsi="Arial" w:cs="Arial"/>
          <w:b/>
          <w:sz w:val="22"/>
          <w:szCs w:val="22"/>
        </w:rPr>
        <w:t>COOPERATIVA DE AHORRO Y CRÉDITO PACÍFICO</w:t>
      </w:r>
      <w:r w:rsidR="00A040B7" w:rsidRPr="00717A8C">
        <w:rPr>
          <w:rFonts w:ascii="Arial" w:hAnsi="Arial" w:cs="Arial"/>
          <w:b/>
          <w:sz w:val="22"/>
          <w:szCs w:val="22"/>
        </w:rPr>
        <w:t xml:space="preserve"> </w:t>
      </w:r>
    </w:p>
    <w:p w14:paraId="7325E643" w14:textId="6FEC3C89" w:rsidR="00AD44EC" w:rsidRPr="00717A8C" w:rsidRDefault="00AD44EC" w:rsidP="002F46CA">
      <w:pPr>
        <w:tabs>
          <w:tab w:val="left" w:pos="2127"/>
        </w:tabs>
        <w:ind w:left="2130" w:hanging="2130"/>
        <w:rPr>
          <w:rFonts w:ascii="Arial" w:hAnsi="Arial" w:cs="Arial"/>
          <w:b/>
          <w:sz w:val="22"/>
          <w:szCs w:val="22"/>
        </w:rPr>
      </w:pPr>
      <w:r w:rsidRPr="00717A8C">
        <w:rPr>
          <w:rFonts w:ascii="Arial" w:hAnsi="Arial" w:cs="Arial"/>
          <w:b/>
          <w:sz w:val="22"/>
          <w:szCs w:val="22"/>
        </w:rPr>
        <w:t xml:space="preserve">RESOLUCIÓN </w:t>
      </w:r>
      <w:r w:rsidRPr="00717A8C">
        <w:rPr>
          <w:rFonts w:ascii="Arial" w:hAnsi="Arial" w:cs="Arial"/>
          <w:b/>
          <w:sz w:val="22"/>
          <w:szCs w:val="22"/>
        </w:rPr>
        <w:tab/>
        <w:t>:</w:t>
      </w:r>
      <w:r w:rsidRPr="00717A8C">
        <w:rPr>
          <w:rFonts w:ascii="Arial" w:hAnsi="Arial" w:cs="Arial"/>
          <w:b/>
          <w:sz w:val="22"/>
          <w:szCs w:val="22"/>
        </w:rPr>
        <w:tab/>
      </w:r>
      <w:r w:rsidR="00717A8C">
        <w:rPr>
          <w:rFonts w:ascii="Arial" w:hAnsi="Arial" w:cs="Arial"/>
          <w:b/>
          <w:sz w:val="22"/>
          <w:szCs w:val="22"/>
        </w:rPr>
        <w:t>2</w:t>
      </w:r>
    </w:p>
    <w:p w14:paraId="2C2F8FC3" w14:textId="77777777" w:rsidR="00902F48" w:rsidRPr="00717A8C" w:rsidRDefault="00902F48" w:rsidP="002F46CA">
      <w:pPr>
        <w:jc w:val="both"/>
        <w:rPr>
          <w:rFonts w:ascii="Arial" w:hAnsi="Arial" w:cs="Arial"/>
          <w:sz w:val="22"/>
          <w:szCs w:val="22"/>
          <w:highlight w:val="yellow"/>
          <w:lang w:val="es-PE"/>
        </w:rPr>
      </w:pPr>
    </w:p>
    <w:p w14:paraId="37AB0920" w14:textId="5AC90E42" w:rsidR="00902F48" w:rsidRPr="00717A8C" w:rsidRDefault="00902F48" w:rsidP="002F46CA">
      <w:pPr>
        <w:jc w:val="both"/>
        <w:rPr>
          <w:rFonts w:ascii="Arial" w:hAnsi="Arial" w:cs="Arial"/>
          <w:sz w:val="22"/>
          <w:szCs w:val="22"/>
          <w:lang w:val="es-PE"/>
        </w:rPr>
      </w:pPr>
      <w:r w:rsidRPr="00717A8C">
        <w:rPr>
          <w:rFonts w:ascii="Arial" w:hAnsi="Arial" w:cs="Arial"/>
          <w:sz w:val="22"/>
          <w:szCs w:val="22"/>
          <w:lang w:val="es-PE"/>
        </w:rPr>
        <w:t xml:space="preserve">Lima, </w:t>
      </w:r>
      <w:r w:rsidR="00717A8C">
        <w:rPr>
          <w:rFonts w:ascii="Arial" w:hAnsi="Arial" w:cs="Arial"/>
          <w:bCs/>
          <w:sz w:val="22"/>
          <w:szCs w:val="22"/>
        </w:rPr>
        <w:t>28</w:t>
      </w:r>
      <w:r w:rsidR="008E72E4" w:rsidRPr="00717A8C">
        <w:rPr>
          <w:rFonts w:ascii="Arial" w:hAnsi="Arial" w:cs="Arial"/>
          <w:bCs/>
          <w:sz w:val="22"/>
          <w:szCs w:val="22"/>
        </w:rPr>
        <w:t xml:space="preserve"> de </w:t>
      </w:r>
      <w:r w:rsidR="00717A8C">
        <w:rPr>
          <w:rFonts w:ascii="Arial" w:hAnsi="Arial" w:cs="Arial"/>
          <w:bCs/>
          <w:sz w:val="22"/>
          <w:szCs w:val="22"/>
        </w:rPr>
        <w:t>agosto</w:t>
      </w:r>
      <w:r w:rsidR="00A040B7" w:rsidRPr="00717A8C">
        <w:rPr>
          <w:rFonts w:ascii="Arial" w:hAnsi="Arial" w:cs="Arial"/>
          <w:bCs/>
          <w:sz w:val="22"/>
          <w:szCs w:val="22"/>
        </w:rPr>
        <w:t xml:space="preserve"> de 202</w:t>
      </w:r>
      <w:r w:rsidR="00717A8C">
        <w:rPr>
          <w:rFonts w:ascii="Arial" w:hAnsi="Arial" w:cs="Arial"/>
          <w:bCs/>
          <w:sz w:val="22"/>
          <w:szCs w:val="22"/>
        </w:rPr>
        <w:t>5</w:t>
      </w:r>
    </w:p>
    <w:p w14:paraId="3789EFEF" w14:textId="77777777" w:rsidR="00902F48" w:rsidRPr="00717A8C" w:rsidRDefault="00902F48" w:rsidP="002F46CA">
      <w:pPr>
        <w:tabs>
          <w:tab w:val="left" w:pos="-720"/>
          <w:tab w:val="left" w:pos="0"/>
        </w:tabs>
        <w:suppressAutoHyphens/>
        <w:jc w:val="both"/>
        <w:rPr>
          <w:rFonts w:ascii="Arial" w:hAnsi="Arial" w:cs="Arial"/>
          <w:b/>
          <w:spacing w:val="-3"/>
          <w:sz w:val="22"/>
          <w:szCs w:val="22"/>
          <w:highlight w:val="yellow"/>
          <w:lang w:val="es-PE"/>
        </w:rPr>
      </w:pPr>
    </w:p>
    <w:p w14:paraId="41C67F76" w14:textId="3609BAEE" w:rsidR="00902F48" w:rsidRPr="00717A8C" w:rsidRDefault="00902F48" w:rsidP="002F46CA">
      <w:pPr>
        <w:tabs>
          <w:tab w:val="left" w:pos="-720"/>
          <w:tab w:val="left" w:pos="0"/>
        </w:tabs>
        <w:suppressAutoHyphens/>
        <w:jc w:val="both"/>
        <w:rPr>
          <w:rFonts w:ascii="Arial" w:hAnsi="Arial" w:cs="Arial"/>
          <w:spacing w:val="-3"/>
          <w:sz w:val="22"/>
          <w:szCs w:val="22"/>
        </w:rPr>
      </w:pPr>
      <w:r w:rsidRPr="00717A8C">
        <w:rPr>
          <w:rFonts w:ascii="Arial" w:hAnsi="Arial" w:cs="Arial"/>
          <w:b/>
          <w:spacing w:val="-3"/>
          <w:sz w:val="22"/>
          <w:szCs w:val="22"/>
        </w:rPr>
        <w:t>VISTO</w:t>
      </w:r>
      <w:r w:rsidR="00123BAB" w:rsidRPr="00717A8C">
        <w:rPr>
          <w:rFonts w:ascii="Arial" w:hAnsi="Arial" w:cs="Arial"/>
          <w:b/>
          <w:spacing w:val="-3"/>
          <w:sz w:val="22"/>
          <w:szCs w:val="22"/>
        </w:rPr>
        <w:t>:</w:t>
      </w:r>
      <w:r w:rsidRPr="00717A8C">
        <w:rPr>
          <w:rFonts w:ascii="Arial" w:hAnsi="Arial" w:cs="Arial"/>
          <w:noProof/>
          <w:sz w:val="22"/>
          <w:szCs w:val="22"/>
        </w:rPr>
        <w:t xml:space="preserve"> </w:t>
      </w:r>
      <w:r w:rsidR="008E72E4" w:rsidRPr="00717A8C">
        <w:rPr>
          <w:rFonts w:ascii="Arial" w:hAnsi="Arial" w:cs="Arial"/>
          <w:noProof/>
          <w:sz w:val="22"/>
          <w:szCs w:val="22"/>
        </w:rPr>
        <w:t>e</w:t>
      </w:r>
      <w:r w:rsidR="00123BAB" w:rsidRPr="00717A8C">
        <w:rPr>
          <w:rFonts w:ascii="Arial" w:hAnsi="Arial" w:cs="Arial"/>
          <w:noProof/>
          <w:sz w:val="22"/>
          <w:szCs w:val="22"/>
        </w:rPr>
        <w:t xml:space="preserve">l escrito </w:t>
      </w:r>
      <w:r w:rsidR="00A040B7" w:rsidRPr="00717A8C">
        <w:rPr>
          <w:rFonts w:ascii="Arial" w:hAnsi="Arial" w:cs="Arial"/>
          <w:noProof/>
          <w:sz w:val="22"/>
          <w:szCs w:val="22"/>
        </w:rPr>
        <w:t xml:space="preserve">del </w:t>
      </w:r>
      <w:r w:rsidR="00717A8C">
        <w:rPr>
          <w:rFonts w:ascii="Arial" w:hAnsi="Arial" w:cs="Arial"/>
          <w:noProof/>
          <w:sz w:val="22"/>
          <w:szCs w:val="22"/>
        </w:rPr>
        <w:t>15 de julio de 2025 y 7 de agosto de 2025 presenados por el señor Miguel Ángel Tomioka Suzuki, y el escrito del 22 de julio de 2025 presentado por la Cooperativa de Ahorro y Crédito Pacífico</w:t>
      </w:r>
      <w:r w:rsidR="000F1935" w:rsidRPr="00717A8C">
        <w:rPr>
          <w:rFonts w:ascii="Arial" w:hAnsi="Arial" w:cs="Arial"/>
          <w:bCs/>
          <w:sz w:val="22"/>
          <w:szCs w:val="22"/>
        </w:rPr>
        <w:t xml:space="preserve">. </w:t>
      </w:r>
    </w:p>
    <w:p w14:paraId="7714B153" w14:textId="77777777" w:rsidR="00902F48" w:rsidRPr="00717A8C" w:rsidRDefault="00902F48" w:rsidP="002F46CA">
      <w:pPr>
        <w:tabs>
          <w:tab w:val="left" w:pos="-720"/>
          <w:tab w:val="left" w:pos="0"/>
        </w:tabs>
        <w:suppressAutoHyphens/>
        <w:jc w:val="both"/>
        <w:rPr>
          <w:rFonts w:ascii="Arial" w:hAnsi="Arial" w:cs="Arial"/>
          <w:spacing w:val="-3"/>
          <w:sz w:val="22"/>
          <w:szCs w:val="22"/>
          <w:highlight w:val="yellow"/>
        </w:rPr>
      </w:pPr>
    </w:p>
    <w:p w14:paraId="6FE3A6B9" w14:textId="77777777" w:rsidR="00902F48" w:rsidRPr="00717A8C" w:rsidRDefault="00902F48" w:rsidP="002F46CA">
      <w:pPr>
        <w:tabs>
          <w:tab w:val="left" w:pos="-720"/>
          <w:tab w:val="left" w:pos="0"/>
        </w:tabs>
        <w:suppressAutoHyphens/>
        <w:jc w:val="both"/>
        <w:rPr>
          <w:rFonts w:ascii="Arial" w:eastAsia="Calibri" w:hAnsi="Arial" w:cs="Arial"/>
          <w:b/>
          <w:spacing w:val="-3"/>
          <w:sz w:val="22"/>
          <w:szCs w:val="22"/>
          <w:lang w:val="es-PE" w:eastAsia="en-US"/>
        </w:rPr>
      </w:pPr>
      <w:r w:rsidRPr="00717A8C">
        <w:rPr>
          <w:rFonts w:ascii="Arial" w:eastAsia="Calibri" w:hAnsi="Arial" w:cs="Arial"/>
          <w:b/>
          <w:spacing w:val="-3"/>
          <w:sz w:val="22"/>
          <w:szCs w:val="22"/>
          <w:lang w:val="es-PE" w:eastAsia="en-US"/>
        </w:rPr>
        <w:t>CONSIDERANDO:</w:t>
      </w:r>
    </w:p>
    <w:p w14:paraId="1A113C7B" w14:textId="77777777" w:rsidR="00AA0A3E" w:rsidRPr="00717A8C" w:rsidRDefault="00AA0A3E" w:rsidP="002F46CA">
      <w:pPr>
        <w:tabs>
          <w:tab w:val="left" w:pos="-720"/>
          <w:tab w:val="left" w:pos="0"/>
        </w:tabs>
        <w:suppressAutoHyphens/>
        <w:jc w:val="both"/>
        <w:rPr>
          <w:rFonts w:ascii="Arial" w:eastAsia="Calibri" w:hAnsi="Arial" w:cs="Arial"/>
          <w:b/>
          <w:spacing w:val="-3"/>
          <w:sz w:val="22"/>
          <w:szCs w:val="22"/>
          <w:lang w:val="es-PE" w:eastAsia="en-US"/>
        </w:rPr>
      </w:pPr>
    </w:p>
    <w:p w14:paraId="301D68F1" w14:textId="20E555BC" w:rsidR="00A040B7" w:rsidRPr="00717A8C" w:rsidRDefault="00A040B7" w:rsidP="002F46CA">
      <w:pPr>
        <w:numPr>
          <w:ilvl w:val="0"/>
          <w:numId w:val="1"/>
        </w:numPr>
        <w:tabs>
          <w:tab w:val="left" w:pos="-720"/>
          <w:tab w:val="left" w:pos="0"/>
        </w:tabs>
        <w:suppressAutoHyphens/>
        <w:ind w:left="567" w:hanging="567"/>
        <w:jc w:val="both"/>
        <w:rPr>
          <w:rFonts w:ascii="Arial" w:eastAsia="Calibri" w:hAnsi="Arial" w:cs="Arial"/>
          <w:spacing w:val="-3"/>
          <w:sz w:val="22"/>
          <w:szCs w:val="22"/>
          <w:lang w:val="es-PE" w:eastAsia="en-US"/>
        </w:rPr>
      </w:pPr>
      <w:r w:rsidRPr="00717A8C">
        <w:rPr>
          <w:rFonts w:ascii="Arial" w:eastAsia="Calibri" w:hAnsi="Arial" w:cs="Arial"/>
          <w:spacing w:val="-3"/>
          <w:sz w:val="22"/>
          <w:szCs w:val="22"/>
          <w:lang w:val="es-PE" w:eastAsia="en-US"/>
        </w:rPr>
        <w:t xml:space="preserve">que, </w:t>
      </w:r>
      <w:r w:rsidR="00717A8C" w:rsidRPr="00717A8C">
        <w:rPr>
          <w:rFonts w:ascii="Arial" w:eastAsia="Calibri" w:hAnsi="Arial" w:cs="Arial"/>
          <w:spacing w:val="-3"/>
          <w:sz w:val="22"/>
          <w:szCs w:val="22"/>
          <w:lang w:val="es-PE" w:eastAsia="en-US"/>
        </w:rPr>
        <w:t>de acuerdo con el</w:t>
      </w:r>
      <w:r w:rsidRPr="00717A8C">
        <w:rPr>
          <w:rFonts w:ascii="Arial" w:eastAsia="Calibri" w:hAnsi="Arial" w:cs="Arial"/>
          <w:spacing w:val="-3"/>
          <w:sz w:val="22"/>
          <w:szCs w:val="22"/>
          <w:lang w:val="es-PE" w:eastAsia="en-US"/>
        </w:rPr>
        <w:t xml:space="preserve"> inciso d) del artículo 24º del Decreto Legislativo Nº 807, Ley de Facultades, Normas y Organización del Indecopi, el Secretario Técnico cuenta con la facultad para efectuar todas las notificaciones relativas a la tramitación del procedimiento</w:t>
      </w:r>
      <w:r w:rsidRPr="00717A8C">
        <w:rPr>
          <w:rFonts w:ascii="Arial" w:eastAsia="Calibri" w:hAnsi="Arial" w:cs="Arial"/>
          <w:spacing w:val="-3"/>
          <w:sz w:val="22"/>
          <w:szCs w:val="22"/>
          <w:vertAlign w:val="superscript"/>
          <w:lang w:val="es-PE" w:eastAsia="en-US"/>
        </w:rPr>
        <w:footnoteReference w:customMarkFollows="1" w:id="1"/>
        <w:t>1</w:t>
      </w:r>
      <w:r w:rsidRPr="00717A8C">
        <w:rPr>
          <w:rFonts w:ascii="Arial" w:eastAsia="Calibri" w:hAnsi="Arial" w:cs="Arial"/>
          <w:spacing w:val="-3"/>
          <w:sz w:val="22"/>
          <w:szCs w:val="22"/>
          <w:lang w:val="es-PE" w:eastAsia="en-US"/>
        </w:rPr>
        <w:t>;</w:t>
      </w:r>
    </w:p>
    <w:p w14:paraId="5E1CD55A" w14:textId="77777777" w:rsidR="00A040B7" w:rsidRPr="00717A8C" w:rsidRDefault="00A040B7" w:rsidP="002F46CA">
      <w:pPr>
        <w:tabs>
          <w:tab w:val="left" w:pos="-720"/>
          <w:tab w:val="left" w:pos="0"/>
        </w:tabs>
        <w:suppressAutoHyphens/>
        <w:jc w:val="both"/>
        <w:rPr>
          <w:rFonts w:ascii="Arial" w:eastAsia="Calibri" w:hAnsi="Arial" w:cs="Arial"/>
          <w:b/>
          <w:spacing w:val="-3"/>
          <w:sz w:val="22"/>
          <w:szCs w:val="22"/>
          <w:lang w:val="es-PE" w:eastAsia="en-US"/>
        </w:rPr>
      </w:pPr>
    </w:p>
    <w:p w14:paraId="428DA570" w14:textId="7E8DB1CE" w:rsidR="000F1935" w:rsidRPr="00717A8C" w:rsidRDefault="000F1935" w:rsidP="002F46CA">
      <w:pPr>
        <w:tabs>
          <w:tab w:val="left" w:pos="-720"/>
          <w:tab w:val="left" w:pos="0"/>
        </w:tabs>
        <w:suppressAutoHyphens/>
        <w:jc w:val="both"/>
        <w:rPr>
          <w:rFonts w:ascii="Arial" w:eastAsia="Calibri" w:hAnsi="Arial" w:cs="Arial"/>
          <w:b/>
          <w:spacing w:val="-3"/>
          <w:sz w:val="22"/>
          <w:szCs w:val="22"/>
          <w:lang w:val="es-PE" w:eastAsia="en-US"/>
        </w:rPr>
      </w:pPr>
      <w:r w:rsidRPr="00717A8C">
        <w:rPr>
          <w:rFonts w:ascii="Arial" w:eastAsia="Calibri" w:hAnsi="Arial" w:cs="Arial"/>
          <w:b/>
          <w:spacing w:val="-3"/>
          <w:sz w:val="22"/>
          <w:szCs w:val="22"/>
          <w:lang w:val="es-PE" w:eastAsia="en-US"/>
        </w:rPr>
        <w:t>Sobre la solicitud de prórroga</w:t>
      </w:r>
    </w:p>
    <w:p w14:paraId="03EB9A0F" w14:textId="77777777" w:rsidR="000F1935" w:rsidRPr="00717A8C" w:rsidRDefault="000F1935" w:rsidP="002F46CA">
      <w:pPr>
        <w:tabs>
          <w:tab w:val="left" w:pos="-720"/>
          <w:tab w:val="left" w:pos="0"/>
        </w:tabs>
        <w:suppressAutoHyphens/>
        <w:jc w:val="both"/>
        <w:rPr>
          <w:rFonts w:ascii="Arial" w:eastAsia="Calibri" w:hAnsi="Arial" w:cs="Arial"/>
          <w:b/>
          <w:spacing w:val="-3"/>
          <w:sz w:val="22"/>
          <w:szCs w:val="22"/>
          <w:lang w:val="es-PE" w:eastAsia="en-US"/>
        </w:rPr>
      </w:pPr>
    </w:p>
    <w:p w14:paraId="597498DA" w14:textId="77777777" w:rsidR="00C719D5" w:rsidRPr="00717A8C" w:rsidRDefault="00C719D5" w:rsidP="002F46CA">
      <w:pPr>
        <w:numPr>
          <w:ilvl w:val="0"/>
          <w:numId w:val="10"/>
        </w:numPr>
        <w:tabs>
          <w:tab w:val="left" w:pos="-720"/>
          <w:tab w:val="left" w:pos="0"/>
        </w:tabs>
        <w:suppressAutoHyphens/>
        <w:ind w:left="567" w:hanging="567"/>
        <w:jc w:val="both"/>
        <w:rPr>
          <w:rFonts w:ascii="Arial" w:hAnsi="Arial" w:cs="Arial"/>
          <w:spacing w:val="-3"/>
          <w:sz w:val="22"/>
          <w:szCs w:val="22"/>
        </w:rPr>
      </w:pPr>
      <w:r w:rsidRPr="00717A8C">
        <w:rPr>
          <w:rFonts w:ascii="Arial" w:hAnsi="Arial" w:cs="Arial"/>
          <w:spacing w:val="-3"/>
          <w:sz w:val="22"/>
          <w:szCs w:val="22"/>
        </w:rPr>
        <w:t>que, el artículo 41º del Decreto Legislativo N° 807, Ley sobre Facultades, Normas y Organización del Indecopi, establece que los plazos se pueden prorrogar</w:t>
      </w:r>
      <w:r w:rsidRPr="00717A8C">
        <w:rPr>
          <w:rFonts w:ascii="Arial" w:hAnsi="Arial" w:cs="Arial"/>
          <w:sz w:val="22"/>
          <w:szCs w:val="22"/>
        </w:rPr>
        <w:t>, de oficio o a petición de parte</w:t>
      </w:r>
      <w:r w:rsidRPr="00717A8C">
        <w:rPr>
          <w:rStyle w:val="Refdenotaalpie"/>
          <w:rFonts w:ascii="Arial" w:hAnsi="Arial" w:cs="Arial"/>
          <w:sz w:val="22"/>
          <w:szCs w:val="22"/>
        </w:rPr>
        <w:footnoteReference w:id="2"/>
      </w:r>
      <w:r w:rsidRPr="00717A8C">
        <w:rPr>
          <w:rFonts w:ascii="Arial" w:hAnsi="Arial" w:cs="Arial"/>
          <w:spacing w:val="-3"/>
          <w:sz w:val="22"/>
          <w:szCs w:val="22"/>
        </w:rPr>
        <w:t>;</w:t>
      </w:r>
    </w:p>
    <w:p w14:paraId="6918C3A0" w14:textId="77777777" w:rsidR="00C719D5" w:rsidRPr="00717A8C" w:rsidRDefault="00C719D5" w:rsidP="002F46CA">
      <w:pPr>
        <w:tabs>
          <w:tab w:val="left" w:pos="-720"/>
          <w:tab w:val="left" w:pos="0"/>
        </w:tabs>
        <w:suppressAutoHyphens/>
        <w:ind w:left="567"/>
        <w:jc w:val="both"/>
        <w:rPr>
          <w:rFonts w:ascii="Arial" w:hAnsi="Arial" w:cs="Arial"/>
          <w:spacing w:val="-3"/>
          <w:sz w:val="22"/>
          <w:szCs w:val="22"/>
        </w:rPr>
      </w:pPr>
    </w:p>
    <w:p w14:paraId="7615C88F" w14:textId="40CF285C" w:rsidR="00C719D5" w:rsidRPr="00717A8C" w:rsidRDefault="00C719D5" w:rsidP="002F46CA">
      <w:pPr>
        <w:numPr>
          <w:ilvl w:val="0"/>
          <w:numId w:val="10"/>
        </w:numPr>
        <w:tabs>
          <w:tab w:val="left" w:pos="-720"/>
          <w:tab w:val="left" w:pos="0"/>
        </w:tabs>
        <w:suppressAutoHyphens/>
        <w:ind w:left="567" w:hanging="567"/>
        <w:jc w:val="both"/>
        <w:rPr>
          <w:rFonts w:ascii="Arial" w:hAnsi="Arial" w:cs="Arial"/>
          <w:spacing w:val="-3"/>
          <w:sz w:val="22"/>
          <w:szCs w:val="22"/>
        </w:rPr>
      </w:pPr>
      <w:r w:rsidRPr="00717A8C">
        <w:rPr>
          <w:rFonts w:ascii="Arial" w:hAnsi="Arial" w:cs="Arial"/>
          <w:spacing w:val="-3"/>
          <w:sz w:val="22"/>
          <w:szCs w:val="22"/>
        </w:rPr>
        <w:t>que, el numeral 147.2 del artículo 147</w:t>
      </w:r>
      <w:r w:rsidR="00717A8C">
        <w:rPr>
          <w:rFonts w:ascii="Arial" w:hAnsi="Arial" w:cs="Arial"/>
          <w:spacing w:val="-3"/>
          <w:sz w:val="22"/>
          <w:szCs w:val="22"/>
        </w:rPr>
        <w:t>°</w:t>
      </w:r>
      <w:r w:rsidRPr="00717A8C">
        <w:rPr>
          <w:rFonts w:ascii="Arial" w:hAnsi="Arial" w:cs="Arial"/>
          <w:spacing w:val="-3"/>
          <w:sz w:val="22"/>
          <w:szCs w:val="22"/>
        </w:rPr>
        <w:t xml:space="preserve"> del </w:t>
      </w:r>
      <w:r w:rsidR="00717A8C" w:rsidRPr="00717A8C">
        <w:rPr>
          <w:rFonts w:ascii="Arial" w:hAnsi="Arial" w:cs="Arial"/>
          <w:spacing w:val="-3"/>
          <w:sz w:val="22"/>
          <w:szCs w:val="22"/>
        </w:rPr>
        <w:t>Texto Único Ordenado de la Ley del Procedimiento Administrativo General (en adelante, TUO de la LPAG)</w:t>
      </w:r>
      <w:r w:rsidRPr="00717A8C">
        <w:rPr>
          <w:rFonts w:ascii="Arial" w:hAnsi="Arial" w:cs="Arial"/>
          <w:spacing w:val="-3"/>
          <w:sz w:val="22"/>
          <w:szCs w:val="22"/>
        </w:rPr>
        <w:t>, aprobado por Decreto Supremo 004-2019-JUS, establece que la autoridad competente puede otorgar prórroga a los plazos establecidos para la actuación de pruebas o para la emisión de informes o dictámenes, cuando así lo soliciten antes de su vencimiento los administrados o los funcionarios, respectivamente. Asimismo, señala que la prórroga es concedida por única vez mediante decisión expresa, siempre que el plazo no haya sido perjudicado por causa imputable a quien la solicita y siempre que aquella no afecte derechos de terceros</w:t>
      </w:r>
      <w:r w:rsidRPr="00717A8C">
        <w:rPr>
          <w:rStyle w:val="Refdenotaalpie"/>
          <w:rFonts w:ascii="Arial" w:hAnsi="Arial" w:cs="Arial"/>
          <w:spacing w:val="-3"/>
          <w:sz w:val="22"/>
          <w:szCs w:val="22"/>
        </w:rPr>
        <w:footnoteReference w:id="3"/>
      </w:r>
      <w:r w:rsidRPr="00717A8C">
        <w:rPr>
          <w:rFonts w:ascii="Arial" w:hAnsi="Arial" w:cs="Arial"/>
          <w:spacing w:val="-3"/>
          <w:sz w:val="22"/>
          <w:szCs w:val="22"/>
        </w:rPr>
        <w:t>;</w:t>
      </w:r>
    </w:p>
    <w:p w14:paraId="3CBC0452" w14:textId="77777777" w:rsidR="00C719D5" w:rsidRPr="00717A8C" w:rsidRDefault="00C719D5" w:rsidP="002F46CA">
      <w:pPr>
        <w:tabs>
          <w:tab w:val="left" w:pos="-720"/>
          <w:tab w:val="left" w:pos="0"/>
        </w:tabs>
        <w:suppressAutoHyphens/>
        <w:ind w:left="567"/>
        <w:jc w:val="both"/>
        <w:rPr>
          <w:rFonts w:ascii="Arial" w:hAnsi="Arial" w:cs="Arial"/>
          <w:spacing w:val="-3"/>
          <w:sz w:val="22"/>
          <w:szCs w:val="22"/>
        </w:rPr>
      </w:pPr>
    </w:p>
    <w:p w14:paraId="13FE86B3" w14:textId="213B9F5C" w:rsidR="00C719D5" w:rsidRPr="00717A8C" w:rsidRDefault="00C719D5" w:rsidP="002F46CA">
      <w:pPr>
        <w:numPr>
          <w:ilvl w:val="0"/>
          <w:numId w:val="10"/>
        </w:numPr>
        <w:tabs>
          <w:tab w:val="left" w:pos="-720"/>
          <w:tab w:val="left" w:pos="0"/>
        </w:tabs>
        <w:suppressAutoHyphens/>
        <w:ind w:left="567" w:hanging="567"/>
        <w:jc w:val="both"/>
        <w:rPr>
          <w:rFonts w:ascii="Arial" w:hAnsi="Arial" w:cs="Arial"/>
          <w:spacing w:val="-3"/>
          <w:sz w:val="22"/>
          <w:szCs w:val="22"/>
        </w:rPr>
      </w:pPr>
      <w:r w:rsidRPr="00717A8C">
        <w:rPr>
          <w:rFonts w:ascii="Arial" w:eastAsia="Arial Narrow" w:hAnsi="Arial" w:cs="Arial"/>
          <w:sz w:val="22"/>
          <w:szCs w:val="22"/>
        </w:rPr>
        <w:t>que, el literal d) del artículo 24</w:t>
      </w:r>
      <w:r w:rsidR="00717A8C">
        <w:rPr>
          <w:rFonts w:ascii="Arial" w:eastAsia="Arial Narrow" w:hAnsi="Arial" w:cs="Arial"/>
          <w:sz w:val="22"/>
          <w:szCs w:val="22"/>
        </w:rPr>
        <w:t>°</w:t>
      </w:r>
      <w:r w:rsidRPr="00717A8C">
        <w:rPr>
          <w:rFonts w:ascii="Arial" w:eastAsia="Arial Narrow" w:hAnsi="Arial" w:cs="Arial"/>
          <w:sz w:val="22"/>
          <w:szCs w:val="22"/>
        </w:rPr>
        <w:t xml:space="preserve"> de la Ley de Facultades, Normas y Organización del Indecopi, aprobada por Decreto Legislativo Nº 807, dispone que el Secretario Técnico </w:t>
      </w:r>
      <w:r w:rsidRPr="00717A8C">
        <w:rPr>
          <w:rFonts w:ascii="Arial" w:eastAsia="Arial Narrow" w:hAnsi="Arial" w:cs="Arial"/>
          <w:sz w:val="22"/>
          <w:szCs w:val="22"/>
        </w:rPr>
        <w:lastRenderedPageBreak/>
        <w:t>de la Comisión de Protección al Consumidor cuenta con la facultad para efectuar todas las notificaciones relativas a la tramitación del procedimiento</w:t>
      </w:r>
      <w:r w:rsidRPr="00717A8C">
        <w:rPr>
          <w:rStyle w:val="Refdenotaalpie"/>
          <w:rFonts w:ascii="Arial" w:eastAsia="Arial Narrow" w:hAnsi="Arial" w:cs="Arial"/>
          <w:sz w:val="22"/>
          <w:szCs w:val="22"/>
        </w:rPr>
        <w:footnoteReference w:id="4"/>
      </w:r>
      <w:r w:rsidRPr="00717A8C">
        <w:rPr>
          <w:rFonts w:ascii="Arial" w:eastAsia="Arial Narrow" w:hAnsi="Arial" w:cs="Arial"/>
          <w:sz w:val="22"/>
          <w:szCs w:val="22"/>
        </w:rPr>
        <w:t>;</w:t>
      </w:r>
    </w:p>
    <w:p w14:paraId="26822A64" w14:textId="77777777" w:rsidR="00C719D5" w:rsidRPr="00717A8C" w:rsidRDefault="00C719D5" w:rsidP="002F46CA">
      <w:pPr>
        <w:tabs>
          <w:tab w:val="left" w:pos="-720"/>
          <w:tab w:val="left" w:pos="0"/>
        </w:tabs>
        <w:suppressAutoHyphens/>
        <w:ind w:left="567"/>
        <w:jc w:val="both"/>
        <w:rPr>
          <w:rFonts w:ascii="Arial" w:hAnsi="Arial" w:cs="Arial"/>
          <w:spacing w:val="-3"/>
          <w:sz w:val="22"/>
          <w:szCs w:val="22"/>
        </w:rPr>
      </w:pPr>
    </w:p>
    <w:p w14:paraId="6AA0FBFE" w14:textId="6110A330" w:rsidR="00C719D5" w:rsidRPr="00717A8C" w:rsidRDefault="00C719D5" w:rsidP="002F46CA">
      <w:pPr>
        <w:numPr>
          <w:ilvl w:val="0"/>
          <w:numId w:val="10"/>
        </w:numPr>
        <w:tabs>
          <w:tab w:val="left" w:pos="-720"/>
          <w:tab w:val="left" w:pos="0"/>
        </w:tabs>
        <w:suppressAutoHyphens/>
        <w:ind w:left="567" w:hanging="567"/>
        <w:jc w:val="both"/>
        <w:rPr>
          <w:rFonts w:ascii="Arial" w:hAnsi="Arial" w:cs="Arial"/>
          <w:spacing w:val="-3"/>
          <w:sz w:val="22"/>
          <w:szCs w:val="22"/>
        </w:rPr>
      </w:pPr>
      <w:r w:rsidRPr="00717A8C">
        <w:rPr>
          <w:rFonts w:ascii="Arial" w:hAnsi="Arial" w:cs="Arial"/>
          <w:spacing w:val="-3"/>
          <w:sz w:val="22"/>
          <w:szCs w:val="22"/>
        </w:rPr>
        <w:t xml:space="preserve">que, el plazo para la presentación de los descargos de </w:t>
      </w:r>
      <w:r w:rsidR="00717A8C">
        <w:rPr>
          <w:rFonts w:ascii="Arial" w:hAnsi="Arial" w:cs="Arial"/>
          <w:noProof/>
          <w:sz w:val="22"/>
          <w:szCs w:val="22"/>
        </w:rPr>
        <w:t>la Cooperativa de Ahorro y Crédito</w:t>
      </w:r>
      <w:r w:rsidRPr="00717A8C">
        <w:rPr>
          <w:rFonts w:ascii="Arial" w:hAnsi="Arial" w:cs="Arial"/>
          <w:spacing w:val="-3"/>
          <w:sz w:val="22"/>
          <w:szCs w:val="22"/>
        </w:rPr>
        <w:t xml:space="preserve"> vencía</w:t>
      </w:r>
      <w:r w:rsidRPr="00717A8C">
        <w:rPr>
          <w:rStyle w:val="Refdenotaalpie"/>
          <w:rFonts w:ascii="Arial" w:hAnsi="Arial" w:cs="Arial"/>
          <w:spacing w:val="-3"/>
          <w:sz w:val="22"/>
          <w:szCs w:val="22"/>
        </w:rPr>
        <w:footnoteReference w:id="5"/>
      </w:r>
      <w:r w:rsidRPr="00717A8C">
        <w:rPr>
          <w:rFonts w:ascii="Arial" w:hAnsi="Arial" w:cs="Arial"/>
          <w:spacing w:val="-3"/>
          <w:sz w:val="22"/>
          <w:szCs w:val="22"/>
        </w:rPr>
        <w:t xml:space="preserve"> el </w:t>
      </w:r>
      <w:r w:rsidR="00717A8C">
        <w:rPr>
          <w:rFonts w:ascii="Arial" w:hAnsi="Arial" w:cs="Arial"/>
          <w:spacing w:val="-3"/>
          <w:sz w:val="22"/>
          <w:szCs w:val="22"/>
        </w:rPr>
        <w:t>22</w:t>
      </w:r>
      <w:r w:rsidRPr="00717A8C">
        <w:rPr>
          <w:rFonts w:ascii="Arial" w:hAnsi="Arial" w:cs="Arial"/>
          <w:spacing w:val="-3"/>
          <w:sz w:val="22"/>
          <w:szCs w:val="22"/>
        </w:rPr>
        <w:t xml:space="preserve"> de </w:t>
      </w:r>
      <w:r w:rsidR="00717A8C">
        <w:rPr>
          <w:rFonts w:ascii="Arial" w:hAnsi="Arial" w:cs="Arial"/>
          <w:spacing w:val="-3"/>
          <w:sz w:val="22"/>
          <w:szCs w:val="22"/>
        </w:rPr>
        <w:t>julio</w:t>
      </w:r>
      <w:r w:rsidRPr="00717A8C">
        <w:rPr>
          <w:rFonts w:ascii="Arial" w:hAnsi="Arial" w:cs="Arial"/>
          <w:spacing w:val="-3"/>
          <w:sz w:val="22"/>
          <w:szCs w:val="22"/>
        </w:rPr>
        <w:t xml:space="preserve"> de </w:t>
      </w:r>
      <w:r w:rsidRPr="00717A8C">
        <w:rPr>
          <w:rFonts w:ascii="Arial" w:hAnsi="Arial" w:cs="Arial"/>
          <w:sz w:val="22"/>
          <w:szCs w:val="22"/>
        </w:rPr>
        <w:t>202</w:t>
      </w:r>
      <w:r w:rsidR="00717A8C">
        <w:rPr>
          <w:rFonts w:ascii="Arial" w:hAnsi="Arial" w:cs="Arial"/>
          <w:sz w:val="22"/>
          <w:szCs w:val="22"/>
        </w:rPr>
        <w:t>5</w:t>
      </w:r>
      <w:r w:rsidRPr="00717A8C">
        <w:rPr>
          <w:rFonts w:ascii="Arial" w:hAnsi="Arial" w:cs="Arial"/>
          <w:spacing w:val="-3"/>
          <w:sz w:val="22"/>
          <w:szCs w:val="22"/>
        </w:rPr>
        <w:t>; y,</w:t>
      </w:r>
    </w:p>
    <w:p w14:paraId="3CF02BEC" w14:textId="77777777" w:rsidR="00C719D5" w:rsidRPr="00717A8C" w:rsidRDefault="00C719D5" w:rsidP="002F46CA">
      <w:pPr>
        <w:ind w:left="720"/>
        <w:jc w:val="both"/>
        <w:rPr>
          <w:rFonts w:ascii="Arial" w:hAnsi="Arial" w:cs="Arial"/>
          <w:spacing w:val="-3"/>
          <w:sz w:val="22"/>
          <w:szCs w:val="22"/>
        </w:rPr>
      </w:pPr>
    </w:p>
    <w:p w14:paraId="64D1BEBF" w14:textId="22058923" w:rsidR="00C719D5" w:rsidRPr="00717A8C" w:rsidRDefault="00C719D5" w:rsidP="002F46CA">
      <w:pPr>
        <w:numPr>
          <w:ilvl w:val="0"/>
          <w:numId w:val="10"/>
        </w:numPr>
        <w:tabs>
          <w:tab w:val="left" w:pos="-720"/>
          <w:tab w:val="left" w:pos="0"/>
        </w:tabs>
        <w:suppressAutoHyphens/>
        <w:ind w:left="567" w:hanging="567"/>
        <w:jc w:val="both"/>
        <w:rPr>
          <w:rFonts w:ascii="Arial" w:hAnsi="Arial" w:cs="Arial"/>
          <w:spacing w:val="-3"/>
          <w:sz w:val="22"/>
          <w:szCs w:val="22"/>
        </w:rPr>
      </w:pPr>
      <w:r w:rsidRPr="00717A8C">
        <w:rPr>
          <w:rFonts w:ascii="Arial" w:hAnsi="Arial" w:cs="Arial"/>
          <w:spacing w:val="-3"/>
          <w:sz w:val="22"/>
          <w:szCs w:val="22"/>
        </w:rPr>
        <w:t xml:space="preserve">que, el escrito que solicitó la prórroga de plazo fue presentado el </w:t>
      </w:r>
      <w:r w:rsidR="00717A8C">
        <w:rPr>
          <w:rFonts w:ascii="Arial" w:hAnsi="Arial" w:cs="Arial"/>
          <w:spacing w:val="-3"/>
          <w:sz w:val="22"/>
          <w:szCs w:val="22"/>
        </w:rPr>
        <w:t>22</w:t>
      </w:r>
      <w:r w:rsidRPr="00717A8C">
        <w:rPr>
          <w:rFonts w:ascii="Arial" w:hAnsi="Arial" w:cs="Arial"/>
          <w:spacing w:val="-3"/>
          <w:sz w:val="22"/>
          <w:szCs w:val="22"/>
        </w:rPr>
        <w:t xml:space="preserve"> de </w:t>
      </w:r>
      <w:r w:rsidR="00717A8C">
        <w:rPr>
          <w:rFonts w:ascii="Arial" w:hAnsi="Arial" w:cs="Arial"/>
          <w:spacing w:val="-3"/>
          <w:sz w:val="22"/>
          <w:szCs w:val="22"/>
        </w:rPr>
        <w:t>julio</w:t>
      </w:r>
      <w:r w:rsidRPr="00717A8C">
        <w:rPr>
          <w:rFonts w:ascii="Arial" w:hAnsi="Arial" w:cs="Arial"/>
          <w:spacing w:val="-3"/>
          <w:sz w:val="22"/>
          <w:szCs w:val="22"/>
        </w:rPr>
        <w:t xml:space="preserve"> de </w:t>
      </w:r>
      <w:r w:rsidRPr="00717A8C">
        <w:rPr>
          <w:rFonts w:ascii="Arial" w:hAnsi="Arial" w:cs="Arial"/>
          <w:sz w:val="22"/>
          <w:szCs w:val="22"/>
        </w:rPr>
        <w:t>202</w:t>
      </w:r>
      <w:r w:rsidR="00717A8C">
        <w:rPr>
          <w:rFonts w:ascii="Arial" w:hAnsi="Arial" w:cs="Arial"/>
          <w:sz w:val="22"/>
          <w:szCs w:val="22"/>
        </w:rPr>
        <w:t>5</w:t>
      </w:r>
      <w:r w:rsidRPr="00717A8C">
        <w:rPr>
          <w:rFonts w:ascii="Arial" w:hAnsi="Arial" w:cs="Arial"/>
          <w:spacing w:val="-3"/>
          <w:sz w:val="22"/>
          <w:szCs w:val="22"/>
        </w:rPr>
        <w:t>.</w:t>
      </w:r>
    </w:p>
    <w:p w14:paraId="27DCECC6" w14:textId="77777777" w:rsidR="000F1935" w:rsidRPr="00717A8C" w:rsidRDefault="000F1935" w:rsidP="002F46CA">
      <w:pPr>
        <w:tabs>
          <w:tab w:val="left" w:pos="-720"/>
          <w:tab w:val="left" w:pos="0"/>
        </w:tabs>
        <w:suppressAutoHyphens/>
        <w:jc w:val="both"/>
        <w:rPr>
          <w:rFonts w:ascii="Arial" w:eastAsia="Calibri" w:hAnsi="Arial" w:cs="Arial"/>
          <w:b/>
          <w:spacing w:val="-3"/>
          <w:sz w:val="22"/>
          <w:szCs w:val="22"/>
          <w:lang w:eastAsia="en-US"/>
        </w:rPr>
      </w:pPr>
    </w:p>
    <w:p w14:paraId="3B2069E0" w14:textId="389ADB54" w:rsidR="00A040B7" w:rsidRPr="00717A8C" w:rsidRDefault="00A040B7" w:rsidP="002F46CA">
      <w:pPr>
        <w:tabs>
          <w:tab w:val="left" w:pos="-720"/>
          <w:tab w:val="left" w:pos="0"/>
        </w:tabs>
        <w:suppressAutoHyphens/>
        <w:jc w:val="both"/>
        <w:rPr>
          <w:rFonts w:ascii="Arial" w:eastAsia="Calibri" w:hAnsi="Arial" w:cs="Arial"/>
          <w:b/>
          <w:spacing w:val="-3"/>
          <w:sz w:val="22"/>
          <w:szCs w:val="22"/>
          <w:lang w:val="es-PE" w:eastAsia="en-US"/>
        </w:rPr>
      </w:pPr>
      <w:r w:rsidRPr="00717A8C">
        <w:rPr>
          <w:rFonts w:ascii="Arial" w:eastAsia="Calibri" w:hAnsi="Arial" w:cs="Arial"/>
          <w:b/>
          <w:spacing w:val="-3"/>
          <w:sz w:val="22"/>
          <w:szCs w:val="22"/>
          <w:lang w:val="es-PE" w:eastAsia="en-US"/>
        </w:rPr>
        <w:t>Sobre la enmienda de error material</w:t>
      </w:r>
    </w:p>
    <w:p w14:paraId="21A93320" w14:textId="77777777" w:rsidR="00A040B7" w:rsidRPr="00717A8C" w:rsidRDefault="00A040B7" w:rsidP="002F46CA">
      <w:pPr>
        <w:tabs>
          <w:tab w:val="left" w:pos="-720"/>
          <w:tab w:val="left" w:pos="0"/>
        </w:tabs>
        <w:suppressAutoHyphens/>
        <w:jc w:val="both"/>
        <w:rPr>
          <w:rFonts w:ascii="Arial" w:eastAsia="Calibri" w:hAnsi="Arial" w:cs="Arial"/>
          <w:b/>
          <w:spacing w:val="-3"/>
          <w:sz w:val="22"/>
          <w:szCs w:val="22"/>
          <w:lang w:val="es-PE" w:eastAsia="en-US"/>
        </w:rPr>
      </w:pPr>
    </w:p>
    <w:p w14:paraId="7163A6FB" w14:textId="03F4B9B3" w:rsidR="00A040B7" w:rsidRPr="00717A8C" w:rsidRDefault="00A040B7" w:rsidP="002F46CA">
      <w:pPr>
        <w:pStyle w:val="Prrafodelista"/>
        <w:numPr>
          <w:ilvl w:val="0"/>
          <w:numId w:val="1"/>
        </w:numPr>
        <w:tabs>
          <w:tab w:val="left" w:pos="-720"/>
          <w:tab w:val="left" w:pos="0"/>
        </w:tabs>
        <w:suppressAutoHyphens/>
        <w:ind w:left="567" w:hanging="567"/>
        <w:jc w:val="both"/>
        <w:rPr>
          <w:rFonts w:ascii="Arial" w:eastAsia="Calibri" w:hAnsi="Arial" w:cs="Arial"/>
          <w:b/>
          <w:spacing w:val="-3"/>
          <w:sz w:val="22"/>
          <w:szCs w:val="22"/>
          <w:lang w:val="es-PE" w:eastAsia="en-US"/>
        </w:rPr>
      </w:pPr>
      <w:r w:rsidRPr="00717A8C">
        <w:rPr>
          <w:rFonts w:ascii="Arial" w:hAnsi="Arial" w:cs="Arial"/>
          <w:spacing w:val="-3"/>
          <w:sz w:val="22"/>
          <w:szCs w:val="22"/>
        </w:rPr>
        <w:t>que, el artículo 212</w:t>
      </w:r>
      <w:r w:rsidR="00717A8C">
        <w:rPr>
          <w:rFonts w:ascii="Arial" w:hAnsi="Arial" w:cs="Arial"/>
          <w:spacing w:val="-3"/>
          <w:sz w:val="22"/>
          <w:szCs w:val="22"/>
        </w:rPr>
        <w:t>°</w:t>
      </w:r>
      <w:r w:rsidRPr="00717A8C">
        <w:rPr>
          <w:rFonts w:ascii="Arial" w:hAnsi="Arial" w:cs="Arial"/>
          <w:spacing w:val="-3"/>
          <w:sz w:val="22"/>
          <w:szCs w:val="22"/>
        </w:rPr>
        <w:t xml:space="preserve"> del Decreto Supremo N° 004-2019-JUS,</w:t>
      </w:r>
      <w:r w:rsidR="00717A8C">
        <w:rPr>
          <w:rFonts w:ascii="Arial" w:hAnsi="Arial" w:cs="Arial"/>
          <w:spacing w:val="-3"/>
          <w:sz w:val="22"/>
          <w:szCs w:val="22"/>
        </w:rPr>
        <w:t xml:space="preserve"> </w:t>
      </w:r>
      <w:r w:rsidRPr="00717A8C">
        <w:rPr>
          <w:rFonts w:ascii="Arial" w:hAnsi="Arial" w:cs="Arial"/>
          <w:spacing w:val="-3"/>
          <w:sz w:val="22"/>
          <w:szCs w:val="22"/>
        </w:rPr>
        <w:t>TUO de la LPAG, establece que los errores materiales en los actos administrativos pueden ser rectificados con efecto retroactivo, en cualquier momento, de oficio o a instancia de los administrados, siempre que no se altere lo sustancial de su contenido ni el sentido de la decisión</w:t>
      </w:r>
      <w:r w:rsidRPr="00717A8C">
        <w:rPr>
          <w:rStyle w:val="Refdenotaalpie"/>
          <w:rFonts w:ascii="Arial" w:hAnsi="Arial" w:cs="Arial"/>
          <w:spacing w:val="-3"/>
          <w:sz w:val="22"/>
          <w:szCs w:val="22"/>
        </w:rPr>
        <w:footnoteReference w:id="6"/>
      </w:r>
      <w:r w:rsidRPr="00717A8C">
        <w:rPr>
          <w:rFonts w:ascii="Arial" w:hAnsi="Arial" w:cs="Arial"/>
          <w:color w:val="000000"/>
          <w:sz w:val="22"/>
          <w:szCs w:val="22"/>
        </w:rPr>
        <w:t>; y,</w:t>
      </w:r>
    </w:p>
    <w:p w14:paraId="7EABED11" w14:textId="77777777" w:rsidR="00A040B7" w:rsidRPr="00717A8C" w:rsidRDefault="00A040B7" w:rsidP="002F46CA">
      <w:pPr>
        <w:pStyle w:val="Prrafodelista"/>
        <w:tabs>
          <w:tab w:val="left" w:pos="-720"/>
          <w:tab w:val="left" w:pos="0"/>
        </w:tabs>
        <w:suppressAutoHyphens/>
        <w:ind w:left="567"/>
        <w:jc w:val="both"/>
        <w:rPr>
          <w:rFonts w:ascii="Arial" w:eastAsia="Calibri" w:hAnsi="Arial" w:cs="Arial"/>
          <w:b/>
          <w:spacing w:val="-3"/>
          <w:sz w:val="22"/>
          <w:szCs w:val="22"/>
          <w:lang w:val="es-PE" w:eastAsia="en-US"/>
        </w:rPr>
      </w:pPr>
    </w:p>
    <w:p w14:paraId="7CFE0A64" w14:textId="19626F19" w:rsidR="00C719D5" w:rsidRPr="00717A8C" w:rsidRDefault="00A040B7" w:rsidP="002F46CA">
      <w:pPr>
        <w:pStyle w:val="Prrafodelista"/>
        <w:numPr>
          <w:ilvl w:val="0"/>
          <w:numId w:val="1"/>
        </w:numPr>
        <w:tabs>
          <w:tab w:val="left" w:pos="-720"/>
          <w:tab w:val="left" w:pos="0"/>
        </w:tabs>
        <w:suppressAutoHyphens/>
        <w:ind w:left="567" w:hanging="567"/>
        <w:jc w:val="both"/>
        <w:rPr>
          <w:rFonts w:ascii="Arial" w:hAnsi="Arial" w:cs="Arial"/>
          <w:spacing w:val="-3"/>
          <w:sz w:val="22"/>
          <w:szCs w:val="22"/>
        </w:rPr>
      </w:pPr>
      <w:r w:rsidRPr="00717A8C">
        <w:rPr>
          <w:rFonts w:ascii="Arial" w:hAnsi="Arial" w:cs="Arial"/>
          <w:spacing w:val="-3"/>
          <w:sz w:val="22"/>
          <w:szCs w:val="22"/>
        </w:rPr>
        <w:t xml:space="preserve">que, </w:t>
      </w:r>
      <w:r w:rsidR="008E72E4" w:rsidRPr="00717A8C">
        <w:rPr>
          <w:rFonts w:ascii="Arial" w:hAnsi="Arial" w:cs="Arial"/>
          <w:spacing w:val="-3"/>
          <w:sz w:val="22"/>
          <w:szCs w:val="22"/>
        </w:rPr>
        <w:t xml:space="preserve">mediante escrito del </w:t>
      </w:r>
      <w:r w:rsidR="00717A8C">
        <w:rPr>
          <w:rFonts w:ascii="Arial" w:hAnsi="Arial" w:cs="Arial"/>
          <w:spacing w:val="-3"/>
          <w:sz w:val="22"/>
          <w:szCs w:val="22"/>
        </w:rPr>
        <w:t>7</w:t>
      </w:r>
      <w:r w:rsidR="00C719D5" w:rsidRPr="00717A8C">
        <w:rPr>
          <w:rFonts w:ascii="Arial" w:hAnsi="Arial" w:cs="Arial"/>
          <w:spacing w:val="-3"/>
          <w:sz w:val="22"/>
          <w:szCs w:val="22"/>
        </w:rPr>
        <w:t xml:space="preserve"> de </w:t>
      </w:r>
      <w:r w:rsidR="00717A8C">
        <w:rPr>
          <w:rFonts w:ascii="Arial" w:hAnsi="Arial" w:cs="Arial"/>
          <w:spacing w:val="-3"/>
          <w:sz w:val="22"/>
          <w:szCs w:val="22"/>
        </w:rPr>
        <w:t>agosto</w:t>
      </w:r>
      <w:r w:rsidR="008E72E4" w:rsidRPr="00717A8C">
        <w:rPr>
          <w:rFonts w:ascii="Arial" w:hAnsi="Arial" w:cs="Arial"/>
          <w:spacing w:val="-3"/>
          <w:sz w:val="22"/>
          <w:szCs w:val="22"/>
        </w:rPr>
        <w:t xml:space="preserve"> de 202</w:t>
      </w:r>
      <w:r w:rsidR="00717A8C">
        <w:rPr>
          <w:rFonts w:ascii="Arial" w:hAnsi="Arial" w:cs="Arial"/>
          <w:spacing w:val="-3"/>
          <w:sz w:val="22"/>
          <w:szCs w:val="22"/>
        </w:rPr>
        <w:t>5</w:t>
      </w:r>
      <w:r w:rsidR="008E72E4" w:rsidRPr="00717A8C">
        <w:rPr>
          <w:rFonts w:ascii="Arial" w:hAnsi="Arial" w:cs="Arial"/>
          <w:spacing w:val="-3"/>
          <w:sz w:val="22"/>
          <w:szCs w:val="22"/>
        </w:rPr>
        <w:t xml:space="preserve">, </w:t>
      </w:r>
      <w:r w:rsidR="00717A8C">
        <w:rPr>
          <w:rFonts w:ascii="Arial" w:hAnsi="Arial" w:cs="Arial"/>
          <w:spacing w:val="-3"/>
          <w:sz w:val="22"/>
          <w:szCs w:val="22"/>
        </w:rPr>
        <w:t xml:space="preserve">el señor Manuel Ángel Tomioka Suzuki </w:t>
      </w:r>
      <w:r w:rsidR="008E72E4" w:rsidRPr="00717A8C">
        <w:rPr>
          <w:rFonts w:ascii="Arial" w:hAnsi="Arial" w:cs="Arial"/>
          <w:noProof/>
          <w:sz w:val="22"/>
          <w:szCs w:val="22"/>
        </w:rPr>
        <w:t>señaló que</w:t>
      </w:r>
      <w:r w:rsidR="008E72E4" w:rsidRPr="00717A8C">
        <w:rPr>
          <w:rFonts w:ascii="Arial" w:hAnsi="Arial" w:cs="Arial"/>
          <w:spacing w:val="-3"/>
          <w:sz w:val="22"/>
          <w:szCs w:val="22"/>
        </w:rPr>
        <w:t xml:space="preserve"> se incurrió en un</w:t>
      </w:r>
      <w:r w:rsidRPr="00717A8C">
        <w:rPr>
          <w:rFonts w:ascii="Arial" w:hAnsi="Arial" w:cs="Arial"/>
          <w:spacing w:val="-3"/>
          <w:sz w:val="22"/>
          <w:szCs w:val="22"/>
        </w:rPr>
        <w:t xml:space="preserve"> error material en la Resolución N° </w:t>
      </w:r>
      <w:r w:rsidR="00717A8C">
        <w:rPr>
          <w:rFonts w:ascii="Arial" w:hAnsi="Arial" w:cs="Arial"/>
          <w:sz w:val="22"/>
          <w:szCs w:val="22"/>
        </w:rPr>
        <w:t>1</w:t>
      </w:r>
      <w:r w:rsidRPr="00717A8C">
        <w:rPr>
          <w:rFonts w:ascii="Arial" w:hAnsi="Arial" w:cs="Arial"/>
          <w:spacing w:val="-3"/>
          <w:sz w:val="22"/>
          <w:szCs w:val="22"/>
        </w:rPr>
        <w:t xml:space="preserve"> del </w:t>
      </w:r>
      <w:r w:rsidR="00717A8C">
        <w:rPr>
          <w:rFonts w:ascii="Arial" w:hAnsi="Arial" w:cs="Arial"/>
          <w:spacing w:val="-3"/>
          <w:sz w:val="22"/>
          <w:szCs w:val="22"/>
        </w:rPr>
        <w:t>10</w:t>
      </w:r>
      <w:r w:rsidR="00C719D5" w:rsidRPr="00717A8C">
        <w:rPr>
          <w:rFonts w:ascii="Arial" w:hAnsi="Arial" w:cs="Arial"/>
          <w:sz w:val="22"/>
          <w:szCs w:val="22"/>
        </w:rPr>
        <w:t xml:space="preserve"> de </w:t>
      </w:r>
      <w:r w:rsidR="00717A8C">
        <w:rPr>
          <w:rFonts w:ascii="Arial" w:hAnsi="Arial" w:cs="Arial"/>
          <w:sz w:val="22"/>
          <w:szCs w:val="22"/>
        </w:rPr>
        <w:t>julio</w:t>
      </w:r>
      <w:r w:rsidRPr="00717A8C">
        <w:rPr>
          <w:rFonts w:ascii="Arial" w:hAnsi="Arial" w:cs="Arial"/>
          <w:sz w:val="22"/>
          <w:szCs w:val="22"/>
        </w:rPr>
        <w:t xml:space="preserve"> de 202</w:t>
      </w:r>
      <w:r w:rsidR="00717A8C">
        <w:rPr>
          <w:rFonts w:ascii="Arial" w:hAnsi="Arial" w:cs="Arial"/>
          <w:sz w:val="22"/>
          <w:szCs w:val="22"/>
        </w:rPr>
        <w:t>5</w:t>
      </w:r>
      <w:r w:rsidRPr="00717A8C">
        <w:rPr>
          <w:rFonts w:ascii="Arial" w:hAnsi="Arial" w:cs="Arial"/>
          <w:spacing w:val="-3"/>
          <w:sz w:val="22"/>
          <w:szCs w:val="22"/>
        </w:rPr>
        <w:t xml:space="preserve">, emitida por la Secretaría Técnica de la Comisión de Protección al Consumidor </w:t>
      </w:r>
      <w:r w:rsidR="002F46CA">
        <w:rPr>
          <w:rFonts w:ascii="Arial" w:hAnsi="Arial" w:cs="Arial"/>
          <w:spacing w:val="-3"/>
          <w:sz w:val="22"/>
          <w:szCs w:val="22"/>
        </w:rPr>
        <w:br/>
      </w:r>
      <w:r w:rsidRPr="00717A8C">
        <w:rPr>
          <w:rFonts w:ascii="Arial" w:hAnsi="Arial" w:cs="Arial"/>
          <w:spacing w:val="-3"/>
          <w:sz w:val="22"/>
          <w:szCs w:val="22"/>
        </w:rPr>
        <w:t>N° 1, toda vez que</w:t>
      </w:r>
      <w:r w:rsidR="008E72E4" w:rsidRPr="00717A8C">
        <w:rPr>
          <w:rFonts w:ascii="Arial" w:hAnsi="Arial" w:cs="Arial"/>
          <w:spacing w:val="-3"/>
          <w:sz w:val="22"/>
          <w:szCs w:val="22"/>
        </w:rPr>
        <w:t xml:space="preserve">, en </w:t>
      </w:r>
      <w:r w:rsidR="00717A8C">
        <w:rPr>
          <w:rFonts w:ascii="Arial" w:hAnsi="Arial" w:cs="Arial"/>
          <w:spacing w:val="-3"/>
          <w:sz w:val="22"/>
          <w:szCs w:val="22"/>
        </w:rPr>
        <w:t xml:space="preserve">el </w:t>
      </w:r>
      <w:r w:rsidR="008F5381">
        <w:rPr>
          <w:rFonts w:ascii="Arial" w:hAnsi="Arial" w:cs="Arial"/>
          <w:spacing w:val="-3"/>
          <w:sz w:val="22"/>
          <w:szCs w:val="22"/>
        </w:rPr>
        <w:t>inciso</w:t>
      </w:r>
      <w:r w:rsidR="00C719D5" w:rsidRPr="00717A8C">
        <w:rPr>
          <w:rFonts w:ascii="Arial" w:hAnsi="Arial" w:cs="Arial"/>
          <w:spacing w:val="-3"/>
          <w:sz w:val="22"/>
          <w:szCs w:val="22"/>
        </w:rPr>
        <w:t xml:space="preserve"> (i)</w:t>
      </w:r>
      <w:r w:rsidR="00717A8C">
        <w:rPr>
          <w:rFonts w:ascii="Arial" w:hAnsi="Arial" w:cs="Arial"/>
          <w:spacing w:val="-3"/>
          <w:sz w:val="22"/>
          <w:szCs w:val="22"/>
        </w:rPr>
        <w:t xml:space="preserve"> y (iii)</w:t>
      </w:r>
      <w:r w:rsidR="00C719D5" w:rsidRPr="00717A8C">
        <w:rPr>
          <w:rFonts w:ascii="Arial" w:hAnsi="Arial" w:cs="Arial"/>
          <w:spacing w:val="-3"/>
          <w:sz w:val="22"/>
          <w:szCs w:val="22"/>
        </w:rPr>
        <w:t xml:space="preserve"> del </w:t>
      </w:r>
      <w:r w:rsidR="008F5381">
        <w:rPr>
          <w:rFonts w:ascii="Arial" w:hAnsi="Arial" w:cs="Arial"/>
          <w:spacing w:val="-3"/>
          <w:sz w:val="22"/>
          <w:szCs w:val="22"/>
        </w:rPr>
        <w:t xml:space="preserve">sexto </w:t>
      </w:r>
      <w:r w:rsidR="00C719D5" w:rsidRPr="00717A8C">
        <w:rPr>
          <w:rFonts w:ascii="Arial" w:hAnsi="Arial" w:cs="Arial"/>
          <w:spacing w:val="-3"/>
          <w:sz w:val="22"/>
          <w:szCs w:val="22"/>
        </w:rPr>
        <w:t xml:space="preserve">punto </w:t>
      </w:r>
      <w:r w:rsidR="008F5381">
        <w:rPr>
          <w:rFonts w:ascii="Arial" w:hAnsi="Arial" w:cs="Arial"/>
          <w:spacing w:val="-3"/>
          <w:sz w:val="22"/>
          <w:szCs w:val="22"/>
        </w:rPr>
        <w:t xml:space="preserve">de la parte considerativa </w:t>
      </w:r>
      <w:r w:rsidR="008E72E4" w:rsidRPr="00717A8C">
        <w:rPr>
          <w:rFonts w:ascii="Arial" w:hAnsi="Arial" w:cs="Arial"/>
          <w:spacing w:val="-3"/>
          <w:sz w:val="22"/>
          <w:szCs w:val="22"/>
        </w:rPr>
        <w:t>se</w:t>
      </w:r>
      <w:r w:rsidRPr="00717A8C">
        <w:rPr>
          <w:rFonts w:ascii="Arial" w:hAnsi="Arial" w:cs="Arial"/>
          <w:spacing w:val="-3"/>
          <w:sz w:val="22"/>
          <w:szCs w:val="22"/>
        </w:rPr>
        <w:t xml:space="preserve"> consignó: </w:t>
      </w:r>
    </w:p>
    <w:p w14:paraId="38E1A9EC" w14:textId="77777777" w:rsidR="00C719D5" w:rsidRPr="00717A8C" w:rsidRDefault="00C719D5" w:rsidP="002F46CA">
      <w:pPr>
        <w:pStyle w:val="Prrafodelista"/>
        <w:rPr>
          <w:rFonts w:ascii="Arial" w:hAnsi="Arial" w:cs="Arial"/>
          <w:i/>
          <w:iCs/>
          <w:spacing w:val="-3"/>
          <w:sz w:val="22"/>
          <w:szCs w:val="22"/>
        </w:rPr>
      </w:pPr>
    </w:p>
    <w:p w14:paraId="16E008E4" w14:textId="77777777" w:rsidR="00D674E7" w:rsidRDefault="008F5381" w:rsidP="002F46CA">
      <w:pPr>
        <w:pStyle w:val="Prrafodelista"/>
        <w:numPr>
          <w:ilvl w:val="0"/>
          <w:numId w:val="14"/>
        </w:numPr>
        <w:tabs>
          <w:tab w:val="left" w:pos="-720"/>
          <w:tab w:val="left" w:pos="0"/>
        </w:tabs>
        <w:suppressAutoHyphens/>
        <w:ind w:left="1134" w:hanging="567"/>
        <w:jc w:val="both"/>
        <w:rPr>
          <w:rFonts w:ascii="Arial" w:hAnsi="Arial" w:cs="Arial"/>
          <w:i/>
          <w:iCs/>
          <w:spacing w:val="-3"/>
          <w:sz w:val="22"/>
          <w:szCs w:val="22"/>
        </w:rPr>
      </w:pPr>
      <w:r w:rsidRPr="00D674E7">
        <w:rPr>
          <w:rFonts w:ascii="Arial" w:hAnsi="Arial" w:cs="Arial"/>
          <w:i/>
          <w:iCs/>
          <w:spacing w:val="-3"/>
          <w:sz w:val="22"/>
          <w:szCs w:val="22"/>
        </w:rPr>
        <w:t>Una copia completa y legible de los documentos contractuales relacionados a la Cuenta a Plazo Fijo en dólares N° 160******002, la Cuenta a Plazo Fijo en dólares N° 160******007, Cuenta a Plazo Fijo en soles N° 160******020, la Cuenta a Plazo Fijo en soles N° 160******018 y la Cuenta a Plazo Fijo en soles N° 160******019; que son materia de denuncia (contrato, estados de cuenta, fecha de pago, etc.) debidamente suscrito por el señor López y Rojas. Asimismo, en caso de haber existido modificaciones a las condiciones de dicho producto presentar los medios probatorios que sustenten el procedimiento seguido para proceder con ello.</w:t>
      </w:r>
    </w:p>
    <w:p w14:paraId="0B952502" w14:textId="77777777" w:rsidR="00D674E7" w:rsidRDefault="00D674E7" w:rsidP="002F46CA">
      <w:pPr>
        <w:pStyle w:val="Prrafodelista"/>
        <w:tabs>
          <w:tab w:val="left" w:pos="-720"/>
          <w:tab w:val="left" w:pos="0"/>
        </w:tabs>
        <w:suppressAutoHyphens/>
        <w:ind w:left="1914"/>
        <w:jc w:val="both"/>
        <w:rPr>
          <w:rFonts w:ascii="Arial" w:hAnsi="Arial" w:cs="Arial"/>
          <w:i/>
          <w:iCs/>
          <w:spacing w:val="-3"/>
          <w:sz w:val="22"/>
          <w:szCs w:val="22"/>
        </w:rPr>
      </w:pPr>
    </w:p>
    <w:p w14:paraId="46039770" w14:textId="6A4AE773" w:rsidR="00D674E7" w:rsidRDefault="00D674E7" w:rsidP="002F46CA">
      <w:pPr>
        <w:pStyle w:val="Prrafodelista"/>
        <w:numPr>
          <w:ilvl w:val="0"/>
          <w:numId w:val="14"/>
        </w:numPr>
        <w:tabs>
          <w:tab w:val="left" w:pos="-720"/>
          <w:tab w:val="left" w:pos="0"/>
        </w:tabs>
        <w:suppressAutoHyphens/>
        <w:ind w:left="1134" w:hanging="567"/>
        <w:jc w:val="both"/>
        <w:rPr>
          <w:rFonts w:ascii="Arial" w:hAnsi="Arial" w:cs="Arial"/>
          <w:i/>
          <w:iCs/>
          <w:spacing w:val="-3"/>
          <w:sz w:val="22"/>
          <w:szCs w:val="22"/>
        </w:rPr>
      </w:pPr>
      <w:r>
        <w:rPr>
          <w:rFonts w:ascii="Arial" w:hAnsi="Arial" w:cs="Arial"/>
          <w:i/>
          <w:iCs/>
          <w:spacing w:val="-3"/>
          <w:sz w:val="22"/>
          <w:szCs w:val="22"/>
        </w:rPr>
        <w:t>(…)</w:t>
      </w:r>
    </w:p>
    <w:p w14:paraId="2AD159BB" w14:textId="77777777" w:rsidR="00D674E7" w:rsidRPr="00D674E7" w:rsidRDefault="00D674E7" w:rsidP="002F46CA">
      <w:pPr>
        <w:tabs>
          <w:tab w:val="left" w:pos="-720"/>
          <w:tab w:val="left" w:pos="0"/>
        </w:tabs>
        <w:suppressAutoHyphens/>
        <w:ind w:left="1134" w:hanging="567"/>
        <w:jc w:val="both"/>
        <w:rPr>
          <w:rFonts w:ascii="Arial" w:hAnsi="Arial" w:cs="Arial"/>
          <w:i/>
          <w:iCs/>
          <w:spacing w:val="-3"/>
          <w:sz w:val="22"/>
          <w:szCs w:val="22"/>
        </w:rPr>
      </w:pPr>
    </w:p>
    <w:p w14:paraId="69B491E5" w14:textId="2BC1D48B" w:rsidR="008F5381" w:rsidRPr="00D674E7" w:rsidRDefault="00D674E7" w:rsidP="002F46CA">
      <w:pPr>
        <w:pStyle w:val="Prrafodelista"/>
        <w:numPr>
          <w:ilvl w:val="0"/>
          <w:numId w:val="14"/>
        </w:numPr>
        <w:tabs>
          <w:tab w:val="left" w:pos="-720"/>
          <w:tab w:val="left" w:pos="0"/>
        </w:tabs>
        <w:suppressAutoHyphens/>
        <w:ind w:left="1134" w:hanging="567"/>
        <w:jc w:val="both"/>
        <w:rPr>
          <w:rFonts w:ascii="Arial" w:hAnsi="Arial" w:cs="Arial"/>
          <w:i/>
          <w:iCs/>
          <w:spacing w:val="-3"/>
          <w:sz w:val="22"/>
          <w:szCs w:val="22"/>
        </w:rPr>
      </w:pPr>
      <w:r>
        <w:rPr>
          <w:rFonts w:ascii="Arial" w:hAnsi="Arial" w:cs="Arial"/>
          <w:i/>
          <w:iCs/>
          <w:spacing w:val="-3"/>
          <w:sz w:val="22"/>
          <w:szCs w:val="22"/>
        </w:rPr>
        <w:t>P</w:t>
      </w:r>
      <w:r w:rsidRPr="00D674E7">
        <w:rPr>
          <w:rFonts w:ascii="Arial" w:hAnsi="Arial" w:cs="Arial"/>
          <w:i/>
          <w:iCs/>
          <w:spacing w:val="-3"/>
          <w:sz w:val="22"/>
          <w:szCs w:val="22"/>
        </w:rPr>
        <w:t>resentar los medios probatorios que acrediten que atendió de manera adecuada las solicitudes de gestión presentadas por el denunciante relacionadas a la Cuenta a Plazo Fijo en dólares N° 160******002, la Cuenta a Plazo Fijo en dólares N° 160******007, Cuenta a Plazo Fijo en soles N°160******020, la Cuenta a Plazo Fijo en soles N° 160******018 y la Cuenta a Plazo Fijo en soles N° 160******019.</w:t>
      </w:r>
    </w:p>
    <w:p w14:paraId="2F814145" w14:textId="77777777" w:rsidR="00C719D5" w:rsidRPr="00D674E7" w:rsidRDefault="00C719D5" w:rsidP="002F46CA">
      <w:pPr>
        <w:tabs>
          <w:tab w:val="left" w:pos="-720"/>
          <w:tab w:val="left" w:pos="0"/>
        </w:tabs>
        <w:suppressAutoHyphens/>
        <w:jc w:val="both"/>
        <w:rPr>
          <w:rFonts w:ascii="Arial" w:hAnsi="Arial" w:cs="Arial"/>
          <w:i/>
          <w:iCs/>
          <w:spacing w:val="-3"/>
          <w:sz w:val="22"/>
          <w:szCs w:val="22"/>
        </w:rPr>
      </w:pPr>
    </w:p>
    <w:p w14:paraId="5B0E3272" w14:textId="364DEE3D" w:rsidR="00A040B7" w:rsidRPr="00717A8C" w:rsidRDefault="00C719D5" w:rsidP="002F46CA">
      <w:pPr>
        <w:pStyle w:val="Prrafodelista"/>
        <w:tabs>
          <w:tab w:val="left" w:pos="-720"/>
          <w:tab w:val="left" w:pos="0"/>
        </w:tabs>
        <w:suppressAutoHyphens/>
        <w:ind w:left="567"/>
        <w:jc w:val="both"/>
        <w:rPr>
          <w:rFonts w:ascii="Arial" w:hAnsi="Arial" w:cs="Arial"/>
          <w:b/>
          <w:bCs/>
          <w:i/>
          <w:iCs/>
          <w:sz w:val="22"/>
          <w:szCs w:val="22"/>
        </w:rPr>
      </w:pPr>
      <w:r w:rsidRPr="00717A8C">
        <w:rPr>
          <w:rFonts w:ascii="Arial" w:hAnsi="Arial" w:cs="Arial"/>
          <w:bCs/>
          <w:sz w:val="22"/>
          <w:szCs w:val="22"/>
        </w:rPr>
        <w:t>S</w:t>
      </w:r>
      <w:r w:rsidR="00A040B7" w:rsidRPr="00717A8C">
        <w:rPr>
          <w:rFonts w:ascii="Arial" w:hAnsi="Arial" w:cs="Arial"/>
          <w:bCs/>
          <w:sz w:val="22"/>
          <w:szCs w:val="22"/>
        </w:rPr>
        <w:t>iendo lo correcto</w:t>
      </w:r>
      <w:r w:rsidR="00A040B7" w:rsidRPr="00717A8C">
        <w:rPr>
          <w:rFonts w:ascii="Arial" w:hAnsi="Arial" w:cs="Arial"/>
          <w:bCs/>
          <w:i/>
          <w:iCs/>
          <w:sz w:val="22"/>
          <w:szCs w:val="22"/>
        </w:rPr>
        <w:t>:</w:t>
      </w:r>
      <w:r w:rsidR="00A040B7" w:rsidRPr="00717A8C">
        <w:rPr>
          <w:rFonts w:ascii="Arial" w:hAnsi="Arial" w:cs="Arial"/>
          <w:b/>
          <w:bCs/>
          <w:i/>
          <w:iCs/>
          <w:sz w:val="22"/>
          <w:szCs w:val="22"/>
        </w:rPr>
        <w:t xml:space="preserve"> </w:t>
      </w:r>
    </w:p>
    <w:p w14:paraId="7211933D" w14:textId="77777777" w:rsidR="00C719D5" w:rsidRPr="00717A8C" w:rsidRDefault="00C719D5" w:rsidP="002F46CA">
      <w:pPr>
        <w:pStyle w:val="Prrafodelista"/>
        <w:tabs>
          <w:tab w:val="left" w:pos="-720"/>
          <w:tab w:val="left" w:pos="0"/>
        </w:tabs>
        <w:suppressAutoHyphens/>
        <w:ind w:left="567"/>
        <w:jc w:val="both"/>
        <w:rPr>
          <w:rFonts w:ascii="Arial" w:hAnsi="Arial" w:cs="Arial"/>
          <w:b/>
          <w:bCs/>
          <w:i/>
          <w:iCs/>
          <w:sz w:val="22"/>
          <w:szCs w:val="22"/>
        </w:rPr>
      </w:pPr>
    </w:p>
    <w:p w14:paraId="436EDEDA" w14:textId="433FD5F1" w:rsidR="00D674E7" w:rsidRPr="00D674E7" w:rsidRDefault="00D674E7" w:rsidP="002F46CA">
      <w:pPr>
        <w:pStyle w:val="Prrafodelista"/>
        <w:numPr>
          <w:ilvl w:val="0"/>
          <w:numId w:val="17"/>
        </w:numPr>
        <w:tabs>
          <w:tab w:val="left" w:pos="-720"/>
          <w:tab w:val="left" w:pos="0"/>
        </w:tabs>
        <w:suppressAutoHyphens/>
        <w:ind w:left="1134" w:hanging="567"/>
        <w:jc w:val="both"/>
        <w:rPr>
          <w:rFonts w:ascii="Arial" w:hAnsi="Arial" w:cs="Arial"/>
          <w:i/>
          <w:iCs/>
          <w:spacing w:val="-3"/>
          <w:sz w:val="22"/>
          <w:szCs w:val="22"/>
        </w:rPr>
      </w:pPr>
      <w:bookmarkStart w:id="0" w:name="_Hlk207290530"/>
      <w:r w:rsidRPr="00D674E7">
        <w:rPr>
          <w:rFonts w:ascii="Arial" w:hAnsi="Arial" w:cs="Arial"/>
          <w:i/>
          <w:iCs/>
          <w:spacing w:val="-3"/>
          <w:sz w:val="22"/>
          <w:szCs w:val="22"/>
        </w:rPr>
        <w:t>Una copia completa y legible de los documentos contractuales relacionados a la Cuenta Nº</w:t>
      </w:r>
      <w:r>
        <w:rPr>
          <w:rFonts w:ascii="Arial" w:hAnsi="Arial" w:cs="Arial"/>
          <w:i/>
          <w:iCs/>
          <w:spacing w:val="-3"/>
          <w:sz w:val="22"/>
          <w:szCs w:val="22"/>
        </w:rPr>
        <w:t xml:space="preserve"> </w:t>
      </w:r>
      <w:r w:rsidRPr="00D674E7">
        <w:rPr>
          <w:rFonts w:ascii="Arial" w:hAnsi="Arial" w:cs="Arial"/>
          <w:i/>
          <w:iCs/>
          <w:spacing w:val="-3"/>
          <w:sz w:val="22"/>
          <w:szCs w:val="22"/>
        </w:rPr>
        <w:t>020******004</w:t>
      </w:r>
      <w:r>
        <w:rPr>
          <w:rFonts w:ascii="Arial" w:hAnsi="Arial" w:cs="Arial"/>
          <w:i/>
          <w:iCs/>
          <w:spacing w:val="-3"/>
          <w:sz w:val="22"/>
          <w:szCs w:val="22"/>
        </w:rPr>
        <w:t xml:space="preserve"> </w:t>
      </w:r>
      <w:r w:rsidRPr="00D674E7">
        <w:rPr>
          <w:rFonts w:ascii="Arial" w:hAnsi="Arial" w:cs="Arial"/>
          <w:i/>
          <w:iCs/>
          <w:spacing w:val="-3"/>
          <w:sz w:val="22"/>
          <w:szCs w:val="22"/>
        </w:rPr>
        <w:t xml:space="preserve">y la Cuenta N° 020******005; que son materia de denuncia (contrato, estados de cuenta, fecha de pago, etc.) debidamente suscrito por el señor </w:t>
      </w:r>
      <w:r>
        <w:rPr>
          <w:rFonts w:ascii="Arial" w:hAnsi="Arial" w:cs="Arial"/>
          <w:i/>
          <w:iCs/>
          <w:spacing w:val="-3"/>
          <w:sz w:val="22"/>
          <w:szCs w:val="22"/>
        </w:rPr>
        <w:t>Tomioka</w:t>
      </w:r>
      <w:r w:rsidRPr="00D674E7">
        <w:rPr>
          <w:rFonts w:ascii="Arial" w:hAnsi="Arial" w:cs="Arial"/>
          <w:i/>
          <w:iCs/>
          <w:spacing w:val="-3"/>
          <w:sz w:val="22"/>
          <w:szCs w:val="22"/>
        </w:rPr>
        <w:t>. Asimismo, en caso de haber existido modificaciones a las condiciones de dicho producto presentar los medios probatorios que sustenten el procedimiento seguido para proceder con ello.</w:t>
      </w:r>
    </w:p>
    <w:p w14:paraId="0F683C0C" w14:textId="77777777" w:rsidR="00D674E7" w:rsidRDefault="00D674E7" w:rsidP="002F46CA">
      <w:pPr>
        <w:pStyle w:val="Prrafodelista"/>
        <w:tabs>
          <w:tab w:val="left" w:pos="-720"/>
          <w:tab w:val="left" w:pos="0"/>
        </w:tabs>
        <w:suppressAutoHyphens/>
        <w:ind w:left="1134" w:hanging="567"/>
        <w:jc w:val="both"/>
        <w:rPr>
          <w:rFonts w:ascii="Arial" w:hAnsi="Arial" w:cs="Arial"/>
          <w:i/>
          <w:iCs/>
          <w:spacing w:val="-3"/>
          <w:sz w:val="22"/>
          <w:szCs w:val="22"/>
        </w:rPr>
      </w:pPr>
    </w:p>
    <w:p w14:paraId="2CD44C96" w14:textId="77777777" w:rsidR="00D674E7" w:rsidRDefault="00D674E7" w:rsidP="002F46CA">
      <w:pPr>
        <w:pStyle w:val="Prrafodelista"/>
        <w:numPr>
          <w:ilvl w:val="0"/>
          <w:numId w:val="17"/>
        </w:numPr>
        <w:tabs>
          <w:tab w:val="left" w:pos="-720"/>
          <w:tab w:val="left" w:pos="0"/>
        </w:tabs>
        <w:suppressAutoHyphens/>
        <w:ind w:left="1134" w:hanging="567"/>
        <w:jc w:val="both"/>
        <w:rPr>
          <w:rFonts w:ascii="Arial" w:hAnsi="Arial" w:cs="Arial"/>
          <w:i/>
          <w:iCs/>
          <w:spacing w:val="-3"/>
          <w:sz w:val="22"/>
          <w:szCs w:val="22"/>
        </w:rPr>
      </w:pPr>
      <w:r>
        <w:rPr>
          <w:rFonts w:ascii="Arial" w:hAnsi="Arial" w:cs="Arial"/>
          <w:i/>
          <w:iCs/>
          <w:spacing w:val="-3"/>
          <w:sz w:val="22"/>
          <w:szCs w:val="22"/>
        </w:rPr>
        <w:t>(…)</w:t>
      </w:r>
    </w:p>
    <w:p w14:paraId="678AE11E" w14:textId="77777777" w:rsidR="00D674E7" w:rsidRPr="00D674E7" w:rsidRDefault="00D674E7" w:rsidP="002F46CA">
      <w:pPr>
        <w:tabs>
          <w:tab w:val="left" w:pos="-720"/>
          <w:tab w:val="left" w:pos="0"/>
        </w:tabs>
        <w:suppressAutoHyphens/>
        <w:ind w:left="1134" w:hanging="567"/>
        <w:jc w:val="both"/>
        <w:rPr>
          <w:rFonts w:ascii="Arial" w:hAnsi="Arial" w:cs="Arial"/>
          <w:i/>
          <w:iCs/>
          <w:spacing w:val="-3"/>
          <w:sz w:val="22"/>
          <w:szCs w:val="22"/>
        </w:rPr>
      </w:pPr>
    </w:p>
    <w:p w14:paraId="55EB38CE" w14:textId="04FACDCC" w:rsidR="00D674E7" w:rsidRPr="00D674E7" w:rsidRDefault="00D674E7" w:rsidP="002F46CA">
      <w:pPr>
        <w:pStyle w:val="Prrafodelista"/>
        <w:numPr>
          <w:ilvl w:val="0"/>
          <w:numId w:val="17"/>
        </w:numPr>
        <w:tabs>
          <w:tab w:val="left" w:pos="-720"/>
          <w:tab w:val="left" w:pos="0"/>
        </w:tabs>
        <w:suppressAutoHyphens/>
        <w:ind w:left="1134" w:hanging="567"/>
        <w:jc w:val="both"/>
        <w:rPr>
          <w:rFonts w:ascii="Arial" w:hAnsi="Arial" w:cs="Arial"/>
          <w:i/>
          <w:iCs/>
          <w:spacing w:val="-3"/>
          <w:sz w:val="22"/>
          <w:szCs w:val="22"/>
        </w:rPr>
      </w:pPr>
      <w:r>
        <w:rPr>
          <w:rFonts w:ascii="Arial" w:hAnsi="Arial" w:cs="Arial"/>
          <w:i/>
          <w:iCs/>
          <w:spacing w:val="-3"/>
          <w:sz w:val="22"/>
          <w:szCs w:val="22"/>
        </w:rPr>
        <w:t>P</w:t>
      </w:r>
      <w:r w:rsidRPr="00D674E7">
        <w:rPr>
          <w:rFonts w:ascii="Arial" w:hAnsi="Arial" w:cs="Arial"/>
          <w:i/>
          <w:iCs/>
          <w:spacing w:val="-3"/>
          <w:sz w:val="22"/>
          <w:szCs w:val="22"/>
        </w:rPr>
        <w:t>resentar los medios probatorios que acrediten que atendió de manera adecuada las solicitudes de gestión presentadas por el denunciante relacionadas a la Cuenta Nº</w:t>
      </w:r>
      <w:r>
        <w:rPr>
          <w:rFonts w:ascii="Arial" w:hAnsi="Arial" w:cs="Arial"/>
          <w:i/>
          <w:iCs/>
          <w:spacing w:val="-3"/>
          <w:sz w:val="22"/>
          <w:szCs w:val="22"/>
        </w:rPr>
        <w:t xml:space="preserve"> </w:t>
      </w:r>
      <w:r w:rsidRPr="00D674E7">
        <w:rPr>
          <w:rFonts w:ascii="Arial" w:hAnsi="Arial" w:cs="Arial"/>
          <w:i/>
          <w:iCs/>
          <w:spacing w:val="-3"/>
          <w:sz w:val="22"/>
          <w:szCs w:val="22"/>
        </w:rPr>
        <w:t>020******004</w:t>
      </w:r>
      <w:r>
        <w:rPr>
          <w:rFonts w:ascii="Arial" w:hAnsi="Arial" w:cs="Arial"/>
          <w:i/>
          <w:iCs/>
          <w:spacing w:val="-3"/>
          <w:sz w:val="22"/>
          <w:szCs w:val="22"/>
        </w:rPr>
        <w:t xml:space="preserve"> </w:t>
      </w:r>
      <w:r w:rsidRPr="00D674E7">
        <w:rPr>
          <w:rFonts w:ascii="Arial" w:hAnsi="Arial" w:cs="Arial"/>
          <w:i/>
          <w:iCs/>
          <w:spacing w:val="-3"/>
          <w:sz w:val="22"/>
          <w:szCs w:val="22"/>
        </w:rPr>
        <w:t>y la Cuenta N° 020******005.</w:t>
      </w:r>
    </w:p>
    <w:bookmarkEnd w:id="0"/>
    <w:p w14:paraId="0C938EFC" w14:textId="77777777" w:rsidR="00C719D5" w:rsidRPr="00717A8C" w:rsidRDefault="00C719D5" w:rsidP="002F46CA">
      <w:pPr>
        <w:tabs>
          <w:tab w:val="left" w:pos="-720"/>
          <w:tab w:val="left" w:pos="0"/>
        </w:tabs>
        <w:suppressAutoHyphens/>
        <w:jc w:val="both"/>
        <w:rPr>
          <w:rFonts w:ascii="Arial" w:hAnsi="Arial" w:cs="Arial"/>
          <w:spacing w:val="-3"/>
          <w:sz w:val="22"/>
          <w:szCs w:val="22"/>
        </w:rPr>
      </w:pPr>
    </w:p>
    <w:p w14:paraId="5639F8C9" w14:textId="77777777" w:rsidR="00902F48" w:rsidRPr="00717A8C" w:rsidRDefault="00902F48" w:rsidP="002F46CA">
      <w:pPr>
        <w:jc w:val="both"/>
        <w:rPr>
          <w:rFonts w:ascii="Arial" w:eastAsia="Calibri" w:hAnsi="Arial" w:cs="Arial"/>
          <w:b/>
          <w:bCs/>
          <w:sz w:val="22"/>
          <w:szCs w:val="22"/>
          <w:lang w:val="es-PE" w:eastAsia="en-US"/>
        </w:rPr>
      </w:pPr>
      <w:r w:rsidRPr="00717A8C">
        <w:rPr>
          <w:rFonts w:ascii="Arial" w:eastAsia="Calibri" w:hAnsi="Arial" w:cs="Arial"/>
          <w:b/>
          <w:bCs/>
          <w:sz w:val="22"/>
          <w:szCs w:val="22"/>
          <w:lang w:val="es-PE" w:eastAsia="en-US"/>
        </w:rPr>
        <w:t>SE HA RESUELTO:</w:t>
      </w:r>
    </w:p>
    <w:p w14:paraId="090A2D43" w14:textId="77777777" w:rsidR="00902F48" w:rsidRPr="00717A8C" w:rsidRDefault="00902F48" w:rsidP="002F46CA">
      <w:pPr>
        <w:jc w:val="both"/>
        <w:rPr>
          <w:rFonts w:ascii="Arial" w:eastAsia="Calibri" w:hAnsi="Arial" w:cs="Arial"/>
          <w:sz w:val="22"/>
          <w:szCs w:val="22"/>
          <w:lang w:val="es-PE" w:eastAsia="en-US"/>
        </w:rPr>
      </w:pPr>
    </w:p>
    <w:p w14:paraId="3C33E860" w14:textId="49A0C1C1" w:rsidR="00983811" w:rsidRPr="00717A8C" w:rsidRDefault="00123BAB"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color w:val="000000"/>
          <w:sz w:val="22"/>
          <w:szCs w:val="22"/>
          <w:lang w:val="es-PE" w:eastAsia="en-US"/>
        </w:rPr>
      </w:pPr>
      <w:r w:rsidRPr="00717A8C">
        <w:rPr>
          <w:rFonts w:ascii="Arial" w:eastAsiaTheme="minorHAnsi" w:hAnsi="Arial" w:cs="Arial"/>
          <w:color w:val="000000"/>
          <w:sz w:val="22"/>
          <w:szCs w:val="22"/>
          <w:lang w:val="es-PE" w:eastAsia="en-US"/>
        </w:rPr>
        <w:t xml:space="preserve">agregar </w:t>
      </w:r>
      <w:r w:rsidR="003C56C0" w:rsidRPr="00717A8C">
        <w:rPr>
          <w:rFonts w:ascii="Arial" w:eastAsiaTheme="minorHAnsi" w:hAnsi="Arial" w:cs="Arial"/>
          <w:color w:val="000000"/>
          <w:sz w:val="22"/>
          <w:szCs w:val="22"/>
          <w:lang w:val="es-PE" w:eastAsia="en-US"/>
        </w:rPr>
        <w:t>los escritos presentados</w:t>
      </w:r>
      <w:r w:rsidRPr="00717A8C">
        <w:rPr>
          <w:rFonts w:ascii="Arial" w:eastAsiaTheme="minorHAnsi" w:hAnsi="Arial" w:cs="Arial"/>
          <w:color w:val="000000"/>
          <w:sz w:val="22"/>
          <w:szCs w:val="22"/>
          <w:lang w:val="es-PE" w:eastAsia="en-US"/>
        </w:rPr>
        <w:t xml:space="preserve"> al expediente y ponerlo</w:t>
      </w:r>
      <w:r w:rsidR="003C56C0" w:rsidRPr="00717A8C">
        <w:rPr>
          <w:rFonts w:ascii="Arial" w:eastAsiaTheme="minorHAnsi" w:hAnsi="Arial" w:cs="Arial"/>
          <w:color w:val="000000"/>
          <w:sz w:val="22"/>
          <w:szCs w:val="22"/>
          <w:lang w:val="es-PE" w:eastAsia="en-US"/>
        </w:rPr>
        <w:t>s</w:t>
      </w:r>
      <w:r w:rsidRPr="00717A8C">
        <w:rPr>
          <w:rFonts w:ascii="Arial" w:eastAsiaTheme="minorHAnsi" w:hAnsi="Arial" w:cs="Arial"/>
          <w:color w:val="000000"/>
          <w:sz w:val="22"/>
          <w:szCs w:val="22"/>
          <w:lang w:val="es-PE" w:eastAsia="en-US"/>
        </w:rPr>
        <w:t xml:space="preserve"> en conocimiento de las partes;</w:t>
      </w:r>
    </w:p>
    <w:p w14:paraId="2A9A1936" w14:textId="77777777" w:rsidR="00983811" w:rsidRPr="00717A8C" w:rsidRDefault="00983811" w:rsidP="002F46CA">
      <w:pPr>
        <w:pStyle w:val="Prrafodelista"/>
        <w:autoSpaceDE w:val="0"/>
        <w:autoSpaceDN w:val="0"/>
        <w:adjustRightInd w:val="0"/>
        <w:ind w:left="567"/>
        <w:jc w:val="both"/>
        <w:rPr>
          <w:rFonts w:ascii="Arial" w:eastAsiaTheme="minorHAnsi" w:hAnsi="Arial" w:cs="Arial"/>
          <w:color w:val="000000"/>
          <w:sz w:val="22"/>
          <w:szCs w:val="22"/>
          <w:lang w:val="es-PE" w:eastAsia="en-US"/>
        </w:rPr>
      </w:pPr>
    </w:p>
    <w:p w14:paraId="1E8D0EE6" w14:textId="1EA1FB50" w:rsidR="00EC006F" w:rsidRPr="00717A8C" w:rsidRDefault="00EC006F"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color w:val="000000"/>
          <w:sz w:val="22"/>
          <w:szCs w:val="22"/>
          <w:lang w:val="es-PE" w:eastAsia="en-US"/>
        </w:rPr>
      </w:pPr>
      <w:r w:rsidRPr="00717A8C">
        <w:rPr>
          <w:rFonts w:ascii="Arial" w:hAnsi="Arial" w:cs="Arial"/>
          <w:spacing w:val="-3"/>
          <w:sz w:val="22"/>
          <w:szCs w:val="22"/>
        </w:rPr>
        <w:t xml:space="preserve">enmendar el error material contenido en la Resolución N° </w:t>
      </w:r>
      <w:r w:rsidR="00D674E7">
        <w:rPr>
          <w:rFonts w:ascii="Arial" w:hAnsi="Arial" w:cs="Arial"/>
          <w:sz w:val="22"/>
          <w:szCs w:val="22"/>
        </w:rPr>
        <w:t>1</w:t>
      </w:r>
      <w:r w:rsidRPr="00717A8C">
        <w:rPr>
          <w:rFonts w:ascii="Arial" w:hAnsi="Arial" w:cs="Arial"/>
          <w:sz w:val="22"/>
          <w:szCs w:val="22"/>
        </w:rPr>
        <w:t xml:space="preserve"> </w:t>
      </w:r>
      <w:r w:rsidRPr="00717A8C">
        <w:rPr>
          <w:rFonts w:ascii="Arial" w:hAnsi="Arial" w:cs="Arial"/>
          <w:spacing w:val="-3"/>
          <w:sz w:val="22"/>
          <w:szCs w:val="22"/>
        </w:rPr>
        <w:t xml:space="preserve">del </w:t>
      </w:r>
      <w:r w:rsidR="00D674E7">
        <w:rPr>
          <w:rFonts w:ascii="Arial" w:hAnsi="Arial" w:cs="Arial"/>
          <w:sz w:val="22"/>
          <w:szCs w:val="22"/>
        </w:rPr>
        <w:t>10</w:t>
      </w:r>
      <w:r w:rsidR="003C56C0" w:rsidRPr="00717A8C">
        <w:rPr>
          <w:rFonts w:ascii="Arial" w:hAnsi="Arial" w:cs="Arial"/>
          <w:sz w:val="22"/>
          <w:szCs w:val="22"/>
        </w:rPr>
        <w:t xml:space="preserve"> de </w:t>
      </w:r>
      <w:r w:rsidR="00D674E7">
        <w:rPr>
          <w:rFonts w:ascii="Arial" w:hAnsi="Arial" w:cs="Arial"/>
          <w:sz w:val="22"/>
          <w:szCs w:val="22"/>
        </w:rPr>
        <w:t>julio</w:t>
      </w:r>
      <w:r w:rsidRPr="00717A8C">
        <w:rPr>
          <w:rFonts w:ascii="Arial" w:hAnsi="Arial" w:cs="Arial"/>
          <w:sz w:val="22"/>
          <w:szCs w:val="22"/>
        </w:rPr>
        <w:t xml:space="preserve"> de 202</w:t>
      </w:r>
      <w:r w:rsidR="00D674E7">
        <w:rPr>
          <w:rFonts w:ascii="Arial" w:hAnsi="Arial" w:cs="Arial"/>
          <w:sz w:val="22"/>
          <w:szCs w:val="22"/>
        </w:rPr>
        <w:t>5</w:t>
      </w:r>
      <w:r w:rsidRPr="00717A8C">
        <w:rPr>
          <w:rFonts w:ascii="Arial" w:hAnsi="Arial" w:cs="Arial"/>
          <w:spacing w:val="-3"/>
          <w:sz w:val="22"/>
          <w:szCs w:val="22"/>
        </w:rPr>
        <w:t>, emitida por la Secretaría Técnica de la Comisión de Protección al Consumidor N° 1, conforme se indica a continuación:</w:t>
      </w:r>
    </w:p>
    <w:p w14:paraId="24815065" w14:textId="77777777" w:rsidR="00EC006F" w:rsidRPr="00717A8C" w:rsidRDefault="00EC006F" w:rsidP="002F46CA">
      <w:pPr>
        <w:pStyle w:val="Prrafodelista"/>
        <w:rPr>
          <w:rFonts w:ascii="Arial" w:hAnsi="Arial" w:cs="Arial"/>
          <w:spacing w:val="-3"/>
          <w:sz w:val="22"/>
          <w:szCs w:val="22"/>
        </w:rPr>
      </w:pPr>
    </w:p>
    <w:p w14:paraId="0FF5E712" w14:textId="77777777" w:rsidR="00EC006F" w:rsidRPr="00717A8C" w:rsidRDefault="00EC006F" w:rsidP="002F46CA">
      <w:pPr>
        <w:tabs>
          <w:tab w:val="left" w:pos="-720"/>
          <w:tab w:val="left" w:pos="0"/>
        </w:tabs>
        <w:suppressAutoHyphens/>
        <w:ind w:left="1134"/>
        <w:jc w:val="both"/>
        <w:rPr>
          <w:rFonts w:ascii="Arial" w:hAnsi="Arial" w:cs="Arial"/>
          <w:b/>
          <w:bCs/>
          <w:spacing w:val="-3"/>
          <w:sz w:val="22"/>
          <w:szCs w:val="22"/>
        </w:rPr>
      </w:pPr>
      <w:r w:rsidRPr="00717A8C">
        <w:rPr>
          <w:rFonts w:ascii="Arial" w:hAnsi="Arial" w:cs="Arial"/>
          <w:b/>
          <w:bCs/>
          <w:spacing w:val="-3"/>
          <w:sz w:val="22"/>
          <w:szCs w:val="22"/>
        </w:rPr>
        <w:t xml:space="preserve">Donde dice: </w:t>
      </w:r>
    </w:p>
    <w:p w14:paraId="67AE4FBD" w14:textId="77777777" w:rsidR="00EC006F" w:rsidRPr="00717A8C" w:rsidRDefault="00EC006F" w:rsidP="002F46CA">
      <w:pPr>
        <w:tabs>
          <w:tab w:val="left" w:pos="-720"/>
          <w:tab w:val="left" w:pos="0"/>
        </w:tabs>
        <w:suppressAutoHyphens/>
        <w:ind w:left="1134"/>
        <w:jc w:val="both"/>
        <w:rPr>
          <w:rFonts w:ascii="Arial" w:hAnsi="Arial" w:cs="Arial"/>
          <w:spacing w:val="-3"/>
          <w:sz w:val="22"/>
          <w:szCs w:val="22"/>
        </w:rPr>
      </w:pPr>
    </w:p>
    <w:p w14:paraId="65B57259" w14:textId="77777777" w:rsidR="00D674E7" w:rsidRDefault="00D674E7" w:rsidP="002F46CA">
      <w:pPr>
        <w:pStyle w:val="Prrafodelista"/>
        <w:numPr>
          <w:ilvl w:val="0"/>
          <w:numId w:val="12"/>
        </w:numPr>
        <w:tabs>
          <w:tab w:val="left" w:pos="-720"/>
          <w:tab w:val="left" w:pos="0"/>
        </w:tabs>
        <w:suppressAutoHyphens/>
        <w:ind w:left="1701" w:hanging="567"/>
        <w:jc w:val="both"/>
        <w:rPr>
          <w:rFonts w:ascii="Arial" w:hAnsi="Arial" w:cs="Arial"/>
          <w:i/>
          <w:iCs/>
          <w:spacing w:val="-3"/>
          <w:sz w:val="22"/>
          <w:szCs w:val="22"/>
        </w:rPr>
      </w:pPr>
      <w:r w:rsidRPr="00D674E7">
        <w:rPr>
          <w:rFonts w:ascii="Arial" w:hAnsi="Arial" w:cs="Arial"/>
          <w:i/>
          <w:iCs/>
          <w:spacing w:val="-3"/>
          <w:sz w:val="22"/>
          <w:szCs w:val="22"/>
        </w:rPr>
        <w:t>Una copia completa y legible de los documentos contractuales relacionados a la Cuenta a Plazo Fijo en dólares N° 160******002, la Cuenta a Plazo Fijo en dólares N° 160******007, Cuenta a Plazo Fijo en soles N° 160******020, la Cuenta a Plazo Fijo en soles N° 160******018 y la Cuenta a Plazo Fijo en soles N° 160******019; que son materia de denuncia (contrato, estados de cuenta, fecha de pago, etc.) debidamente suscrito por el señor López y Rojas. Asimismo, en caso de haber existido modificaciones a las condiciones de dicho producto presentar los medios probatorios que sustenten el procedimiento seguido para proceder con ello.</w:t>
      </w:r>
    </w:p>
    <w:p w14:paraId="5D73F6E6" w14:textId="77777777" w:rsidR="00D674E7" w:rsidRDefault="00D674E7" w:rsidP="002F46CA">
      <w:pPr>
        <w:pStyle w:val="Prrafodelista"/>
        <w:tabs>
          <w:tab w:val="left" w:pos="-720"/>
          <w:tab w:val="left" w:pos="0"/>
        </w:tabs>
        <w:suppressAutoHyphens/>
        <w:ind w:left="1701"/>
        <w:jc w:val="both"/>
        <w:rPr>
          <w:rFonts w:ascii="Arial" w:hAnsi="Arial" w:cs="Arial"/>
          <w:i/>
          <w:iCs/>
          <w:spacing w:val="-3"/>
          <w:sz w:val="22"/>
          <w:szCs w:val="22"/>
        </w:rPr>
      </w:pPr>
    </w:p>
    <w:p w14:paraId="61114140" w14:textId="08E37EE8" w:rsidR="003C56C0" w:rsidRDefault="00D674E7" w:rsidP="002F46CA">
      <w:pPr>
        <w:pStyle w:val="Prrafodelista"/>
        <w:numPr>
          <w:ilvl w:val="0"/>
          <w:numId w:val="12"/>
        </w:numPr>
        <w:tabs>
          <w:tab w:val="left" w:pos="-720"/>
          <w:tab w:val="left" w:pos="0"/>
        </w:tabs>
        <w:suppressAutoHyphens/>
        <w:ind w:left="1701" w:hanging="567"/>
        <w:jc w:val="both"/>
        <w:rPr>
          <w:rFonts w:ascii="Arial" w:hAnsi="Arial" w:cs="Arial"/>
          <w:i/>
          <w:iCs/>
          <w:spacing w:val="-3"/>
          <w:sz w:val="22"/>
          <w:szCs w:val="22"/>
        </w:rPr>
      </w:pPr>
      <w:r>
        <w:rPr>
          <w:rFonts w:ascii="Arial" w:hAnsi="Arial" w:cs="Arial"/>
          <w:i/>
          <w:iCs/>
          <w:spacing w:val="-3"/>
          <w:sz w:val="22"/>
          <w:szCs w:val="22"/>
        </w:rPr>
        <w:t>(…)</w:t>
      </w:r>
    </w:p>
    <w:p w14:paraId="0CF02E55" w14:textId="77777777" w:rsidR="00D674E7" w:rsidRPr="00D674E7" w:rsidRDefault="00D674E7" w:rsidP="002F46CA">
      <w:pPr>
        <w:tabs>
          <w:tab w:val="left" w:pos="-720"/>
          <w:tab w:val="left" w:pos="0"/>
        </w:tabs>
        <w:suppressAutoHyphens/>
        <w:jc w:val="both"/>
        <w:rPr>
          <w:rFonts w:ascii="Arial" w:hAnsi="Arial" w:cs="Arial"/>
          <w:i/>
          <w:iCs/>
          <w:spacing w:val="-3"/>
          <w:sz w:val="22"/>
          <w:szCs w:val="22"/>
        </w:rPr>
      </w:pPr>
    </w:p>
    <w:p w14:paraId="75B3844B" w14:textId="1B56DE14" w:rsidR="00D674E7" w:rsidRPr="00D674E7" w:rsidRDefault="00D674E7" w:rsidP="002F46CA">
      <w:pPr>
        <w:pStyle w:val="Prrafodelista"/>
        <w:numPr>
          <w:ilvl w:val="0"/>
          <w:numId w:val="12"/>
        </w:numPr>
        <w:tabs>
          <w:tab w:val="left" w:pos="-720"/>
          <w:tab w:val="left" w:pos="0"/>
        </w:tabs>
        <w:suppressAutoHyphens/>
        <w:ind w:left="1701" w:hanging="567"/>
        <w:jc w:val="both"/>
        <w:rPr>
          <w:rFonts w:ascii="Arial" w:hAnsi="Arial" w:cs="Arial"/>
          <w:i/>
          <w:iCs/>
          <w:spacing w:val="-3"/>
          <w:sz w:val="22"/>
          <w:szCs w:val="22"/>
        </w:rPr>
      </w:pPr>
      <w:r>
        <w:rPr>
          <w:rFonts w:ascii="Arial" w:hAnsi="Arial" w:cs="Arial"/>
          <w:i/>
          <w:iCs/>
          <w:spacing w:val="-3"/>
          <w:sz w:val="22"/>
          <w:szCs w:val="22"/>
        </w:rPr>
        <w:t>P</w:t>
      </w:r>
      <w:r w:rsidRPr="00D674E7">
        <w:rPr>
          <w:rFonts w:ascii="Arial" w:hAnsi="Arial" w:cs="Arial"/>
          <w:i/>
          <w:iCs/>
          <w:spacing w:val="-3"/>
          <w:sz w:val="22"/>
          <w:szCs w:val="22"/>
        </w:rPr>
        <w:t>resentar los medios probatorios que acrediten que atendió de manera adecuada las solicitudes de gestión presentadas por el denunciante relacionadas a la Cuenta a Plazo Fijo en dólares N° 160******002, la Cuenta a Plazo Fijo en dólares N° 160******007, Cuenta a Plazo Fijo en soles N°160******020, la Cuenta a Plazo Fijo en soles N° 160******018 y la Cuenta a Plazo Fijo en soles N° 160******019.</w:t>
      </w:r>
    </w:p>
    <w:p w14:paraId="22D114E0" w14:textId="77777777" w:rsidR="00EC006F" w:rsidRPr="00717A8C" w:rsidRDefault="00EC006F" w:rsidP="002F46CA">
      <w:pPr>
        <w:tabs>
          <w:tab w:val="left" w:pos="-720"/>
          <w:tab w:val="left" w:pos="0"/>
        </w:tabs>
        <w:suppressAutoHyphens/>
        <w:jc w:val="both"/>
        <w:rPr>
          <w:rFonts w:ascii="Arial" w:hAnsi="Arial" w:cs="Arial"/>
          <w:bCs/>
          <w:sz w:val="22"/>
          <w:szCs w:val="22"/>
        </w:rPr>
      </w:pPr>
    </w:p>
    <w:p w14:paraId="4A1A9D3B" w14:textId="77777777" w:rsidR="00EC006F" w:rsidRPr="00717A8C" w:rsidRDefault="00EC006F" w:rsidP="002F46CA">
      <w:pPr>
        <w:tabs>
          <w:tab w:val="left" w:pos="-720"/>
          <w:tab w:val="left" w:pos="0"/>
        </w:tabs>
        <w:suppressAutoHyphens/>
        <w:ind w:left="1134"/>
        <w:jc w:val="both"/>
        <w:rPr>
          <w:rFonts w:ascii="Arial" w:hAnsi="Arial" w:cs="Arial"/>
          <w:b/>
          <w:bCs/>
          <w:i/>
          <w:sz w:val="22"/>
          <w:szCs w:val="22"/>
        </w:rPr>
      </w:pPr>
      <w:r w:rsidRPr="00717A8C">
        <w:rPr>
          <w:rFonts w:ascii="Arial" w:hAnsi="Arial" w:cs="Arial"/>
          <w:b/>
          <w:sz w:val="22"/>
          <w:szCs w:val="22"/>
        </w:rPr>
        <w:t>Debe decir</w:t>
      </w:r>
      <w:r w:rsidRPr="00717A8C">
        <w:rPr>
          <w:rFonts w:ascii="Arial" w:hAnsi="Arial" w:cs="Arial"/>
          <w:bCs/>
          <w:sz w:val="22"/>
          <w:szCs w:val="22"/>
        </w:rPr>
        <w:t>:</w:t>
      </w:r>
      <w:r w:rsidRPr="00717A8C">
        <w:rPr>
          <w:rFonts w:ascii="Arial" w:hAnsi="Arial" w:cs="Arial"/>
          <w:b/>
          <w:bCs/>
          <w:i/>
          <w:sz w:val="22"/>
          <w:szCs w:val="22"/>
        </w:rPr>
        <w:t xml:space="preserve"> </w:t>
      </w:r>
    </w:p>
    <w:p w14:paraId="7A0EC1B0" w14:textId="77777777" w:rsidR="00EC006F" w:rsidRPr="00717A8C" w:rsidRDefault="00EC006F" w:rsidP="002F46CA">
      <w:pPr>
        <w:tabs>
          <w:tab w:val="left" w:pos="-720"/>
          <w:tab w:val="left" w:pos="0"/>
        </w:tabs>
        <w:suppressAutoHyphens/>
        <w:ind w:left="1134"/>
        <w:jc w:val="both"/>
        <w:rPr>
          <w:rFonts w:ascii="Arial" w:hAnsi="Arial" w:cs="Arial"/>
          <w:b/>
          <w:bCs/>
          <w:i/>
          <w:sz w:val="22"/>
          <w:szCs w:val="22"/>
        </w:rPr>
      </w:pPr>
    </w:p>
    <w:p w14:paraId="2737CA69" w14:textId="77777777" w:rsidR="00D674E7" w:rsidRPr="00D674E7" w:rsidRDefault="00D674E7" w:rsidP="002F46CA">
      <w:pPr>
        <w:pStyle w:val="Prrafodelista"/>
        <w:numPr>
          <w:ilvl w:val="0"/>
          <w:numId w:val="18"/>
        </w:numPr>
        <w:tabs>
          <w:tab w:val="left" w:pos="-720"/>
          <w:tab w:val="left" w:pos="0"/>
        </w:tabs>
        <w:suppressAutoHyphens/>
        <w:ind w:left="1701" w:hanging="567"/>
        <w:jc w:val="both"/>
        <w:rPr>
          <w:rFonts w:ascii="Arial" w:hAnsi="Arial" w:cs="Arial"/>
          <w:i/>
          <w:iCs/>
          <w:spacing w:val="-3"/>
          <w:sz w:val="22"/>
          <w:szCs w:val="22"/>
        </w:rPr>
      </w:pPr>
      <w:r w:rsidRPr="00D674E7">
        <w:rPr>
          <w:rFonts w:ascii="Arial" w:hAnsi="Arial" w:cs="Arial"/>
          <w:i/>
          <w:iCs/>
          <w:spacing w:val="-3"/>
          <w:sz w:val="22"/>
          <w:szCs w:val="22"/>
        </w:rPr>
        <w:t>Una copia completa y legible de los documentos contractuales relacionados a la Cuenta Nº</w:t>
      </w:r>
      <w:r>
        <w:rPr>
          <w:rFonts w:ascii="Arial" w:hAnsi="Arial" w:cs="Arial"/>
          <w:i/>
          <w:iCs/>
          <w:spacing w:val="-3"/>
          <w:sz w:val="22"/>
          <w:szCs w:val="22"/>
        </w:rPr>
        <w:t xml:space="preserve"> </w:t>
      </w:r>
      <w:r w:rsidRPr="00D674E7">
        <w:rPr>
          <w:rFonts w:ascii="Arial" w:hAnsi="Arial" w:cs="Arial"/>
          <w:i/>
          <w:iCs/>
          <w:spacing w:val="-3"/>
          <w:sz w:val="22"/>
          <w:szCs w:val="22"/>
        </w:rPr>
        <w:t>020******004</w:t>
      </w:r>
      <w:r>
        <w:rPr>
          <w:rFonts w:ascii="Arial" w:hAnsi="Arial" w:cs="Arial"/>
          <w:i/>
          <w:iCs/>
          <w:spacing w:val="-3"/>
          <w:sz w:val="22"/>
          <w:szCs w:val="22"/>
        </w:rPr>
        <w:t xml:space="preserve"> </w:t>
      </w:r>
      <w:r w:rsidRPr="00D674E7">
        <w:rPr>
          <w:rFonts w:ascii="Arial" w:hAnsi="Arial" w:cs="Arial"/>
          <w:i/>
          <w:iCs/>
          <w:spacing w:val="-3"/>
          <w:sz w:val="22"/>
          <w:szCs w:val="22"/>
        </w:rPr>
        <w:t xml:space="preserve">y la Cuenta N° 020******005; que son materia </w:t>
      </w:r>
      <w:r w:rsidRPr="00D674E7">
        <w:rPr>
          <w:rFonts w:ascii="Arial" w:hAnsi="Arial" w:cs="Arial"/>
          <w:i/>
          <w:iCs/>
          <w:spacing w:val="-3"/>
          <w:sz w:val="22"/>
          <w:szCs w:val="22"/>
        </w:rPr>
        <w:lastRenderedPageBreak/>
        <w:t xml:space="preserve">de denuncia (contrato, estados de cuenta, fecha de pago, etc.) debidamente suscrito por el señor </w:t>
      </w:r>
      <w:r>
        <w:rPr>
          <w:rFonts w:ascii="Arial" w:hAnsi="Arial" w:cs="Arial"/>
          <w:i/>
          <w:iCs/>
          <w:spacing w:val="-3"/>
          <w:sz w:val="22"/>
          <w:szCs w:val="22"/>
        </w:rPr>
        <w:t>Tomioka</w:t>
      </w:r>
      <w:r w:rsidRPr="00D674E7">
        <w:rPr>
          <w:rFonts w:ascii="Arial" w:hAnsi="Arial" w:cs="Arial"/>
          <w:i/>
          <w:iCs/>
          <w:spacing w:val="-3"/>
          <w:sz w:val="22"/>
          <w:szCs w:val="22"/>
        </w:rPr>
        <w:t>. Asimismo, en caso de haber existido modificaciones a las condiciones de dicho producto presentar los medios probatorios que sustenten el procedimiento seguido para proceder con ello.</w:t>
      </w:r>
    </w:p>
    <w:p w14:paraId="225CDCB6" w14:textId="77777777" w:rsidR="00D674E7" w:rsidRDefault="00D674E7" w:rsidP="002F46CA">
      <w:pPr>
        <w:pStyle w:val="Prrafodelista"/>
        <w:tabs>
          <w:tab w:val="left" w:pos="-720"/>
          <w:tab w:val="left" w:pos="0"/>
        </w:tabs>
        <w:suppressAutoHyphens/>
        <w:ind w:left="1701" w:hanging="567"/>
        <w:jc w:val="both"/>
        <w:rPr>
          <w:rFonts w:ascii="Arial" w:hAnsi="Arial" w:cs="Arial"/>
          <w:i/>
          <w:iCs/>
          <w:spacing w:val="-3"/>
          <w:sz w:val="22"/>
          <w:szCs w:val="22"/>
        </w:rPr>
      </w:pPr>
    </w:p>
    <w:p w14:paraId="5F8BFF4B" w14:textId="77777777" w:rsidR="00D674E7" w:rsidRDefault="00D674E7" w:rsidP="002F46CA">
      <w:pPr>
        <w:pStyle w:val="Prrafodelista"/>
        <w:numPr>
          <w:ilvl w:val="0"/>
          <w:numId w:val="18"/>
        </w:numPr>
        <w:tabs>
          <w:tab w:val="left" w:pos="-720"/>
          <w:tab w:val="left" w:pos="0"/>
        </w:tabs>
        <w:suppressAutoHyphens/>
        <w:ind w:left="1701" w:hanging="567"/>
        <w:jc w:val="both"/>
        <w:rPr>
          <w:rFonts w:ascii="Arial" w:hAnsi="Arial" w:cs="Arial"/>
          <w:i/>
          <w:iCs/>
          <w:spacing w:val="-3"/>
          <w:sz w:val="22"/>
          <w:szCs w:val="22"/>
        </w:rPr>
      </w:pPr>
      <w:r>
        <w:rPr>
          <w:rFonts w:ascii="Arial" w:hAnsi="Arial" w:cs="Arial"/>
          <w:i/>
          <w:iCs/>
          <w:spacing w:val="-3"/>
          <w:sz w:val="22"/>
          <w:szCs w:val="22"/>
        </w:rPr>
        <w:t>(…)</w:t>
      </w:r>
    </w:p>
    <w:p w14:paraId="18CDBD89" w14:textId="77777777" w:rsidR="00D674E7" w:rsidRPr="00D674E7" w:rsidRDefault="00D674E7" w:rsidP="002F46CA">
      <w:pPr>
        <w:tabs>
          <w:tab w:val="left" w:pos="-720"/>
          <w:tab w:val="left" w:pos="0"/>
        </w:tabs>
        <w:suppressAutoHyphens/>
        <w:ind w:left="1701" w:hanging="567"/>
        <w:jc w:val="both"/>
        <w:rPr>
          <w:rFonts w:ascii="Arial" w:hAnsi="Arial" w:cs="Arial"/>
          <w:i/>
          <w:iCs/>
          <w:spacing w:val="-3"/>
          <w:sz w:val="22"/>
          <w:szCs w:val="22"/>
        </w:rPr>
      </w:pPr>
    </w:p>
    <w:p w14:paraId="27ECE9B8" w14:textId="77777777" w:rsidR="00D674E7" w:rsidRPr="00D674E7" w:rsidRDefault="00D674E7" w:rsidP="002F46CA">
      <w:pPr>
        <w:pStyle w:val="Prrafodelista"/>
        <w:numPr>
          <w:ilvl w:val="0"/>
          <w:numId w:val="18"/>
        </w:numPr>
        <w:tabs>
          <w:tab w:val="left" w:pos="-720"/>
          <w:tab w:val="left" w:pos="0"/>
        </w:tabs>
        <w:suppressAutoHyphens/>
        <w:ind w:left="1701" w:hanging="567"/>
        <w:jc w:val="both"/>
        <w:rPr>
          <w:rFonts w:ascii="Arial" w:hAnsi="Arial" w:cs="Arial"/>
          <w:i/>
          <w:iCs/>
          <w:spacing w:val="-3"/>
          <w:sz w:val="22"/>
          <w:szCs w:val="22"/>
        </w:rPr>
      </w:pPr>
      <w:r>
        <w:rPr>
          <w:rFonts w:ascii="Arial" w:hAnsi="Arial" w:cs="Arial"/>
          <w:i/>
          <w:iCs/>
          <w:spacing w:val="-3"/>
          <w:sz w:val="22"/>
          <w:szCs w:val="22"/>
        </w:rPr>
        <w:t>P</w:t>
      </w:r>
      <w:r w:rsidRPr="00D674E7">
        <w:rPr>
          <w:rFonts w:ascii="Arial" w:hAnsi="Arial" w:cs="Arial"/>
          <w:i/>
          <w:iCs/>
          <w:spacing w:val="-3"/>
          <w:sz w:val="22"/>
          <w:szCs w:val="22"/>
        </w:rPr>
        <w:t>resentar los medios probatorios que acrediten que atendió de manera adecuada las solicitudes de gestión presentadas por el denunciante relacionadas a la Cuenta Nº</w:t>
      </w:r>
      <w:r>
        <w:rPr>
          <w:rFonts w:ascii="Arial" w:hAnsi="Arial" w:cs="Arial"/>
          <w:i/>
          <w:iCs/>
          <w:spacing w:val="-3"/>
          <w:sz w:val="22"/>
          <w:szCs w:val="22"/>
        </w:rPr>
        <w:t xml:space="preserve"> </w:t>
      </w:r>
      <w:r w:rsidRPr="00D674E7">
        <w:rPr>
          <w:rFonts w:ascii="Arial" w:hAnsi="Arial" w:cs="Arial"/>
          <w:i/>
          <w:iCs/>
          <w:spacing w:val="-3"/>
          <w:sz w:val="22"/>
          <w:szCs w:val="22"/>
        </w:rPr>
        <w:t>020******004</w:t>
      </w:r>
      <w:r>
        <w:rPr>
          <w:rFonts w:ascii="Arial" w:hAnsi="Arial" w:cs="Arial"/>
          <w:i/>
          <w:iCs/>
          <w:spacing w:val="-3"/>
          <w:sz w:val="22"/>
          <w:szCs w:val="22"/>
        </w:rPr>
        <w:t xml:space="preserve"> </w:t>
      </w:r>
      <w:r w:rsidRPr="00D674E7">
        <w:rPr>
          <w:rFonts w:ascii="Arial" w:hAnsi="Arial" w:cs="Arial"/>
          <w:i/>
          <w:iCs/>
          <w:spacing w:val="-3"/>
          <w:sz w:val="22"/>
          <w:szCs w:val="22"/>
        </w:rPr>
        <w:t>y la Cuenta N° 020******005.</w:t>
      </w:r>
    </w:p>
    <w:p w14:paraId="33BE7397" w14:textId="77777777" w:rsidR="00EC006F" w:rsidRPr="00D674E7" w:rsidRDefault="00EC006F" w:rsidP="002F46CA">
      <w:pPr>
        <w:rPr>
          <w:rFonts w:ascii="Arial" w:eastAsiaTheme="minorHAnsi" w:hAnsi="Arial" w:cs="Arial"/>
          <w:color w:val="000000"/>
          <w:sz w:val="22"/>
          <w:szCs w:val="22"/>
          <w:lang w:val="es-PE" w:eastAsia="en-US"/>
        </w:rPr>
      </w:pPr>
    </w:p>
    <w:p w14:paraId="1909FD62" w14:textId="7EC791C3" w:rsidR="00902F48" w:rsidRPr="00717A8C" w:rsidRDefault="00334293"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color w:val="000000"/>
          <w:sz w:val="22"/>
          <w:szCs w:val="22"/>
          <w:lang w:val="es-PE" w:eastAsia="en-US"/>
        </w:rPr>
      </w:pPr>
      <w:r w:rsidRPr="00717A8C">
        <w:rPr>
          <w:rFonts w:ascii="Arial" w:eastAsiaTheme="minorHAnsi" w:hAnsi="Arial" w:cs="Arial"/>
          <w:color w:val="000000"/>
          <w:sz w:val="22"/>
          <w:szCs w:val="22"/>
          <w:lang w:val="es-PE" w:eastAsia="en-US"/>
        </w:rPr>
        <w:t xml:space="preserve">tener </w:t>
      </w:r>
      <w:r w:rsidR="003C56C0" w:rsidRPr="00717A8C">
        <w:rPr>
          <w:rFonts w:ascii="Arial" w:eastAsiaTheme="minorHAnsi" w:hAnsi="Arial" w:cs="Arial"/>
          <w:color w:val="000000"/>
          <w:sz w:val="22"/>
          <w:szCs w:val="22"/>
          <w:lang w:val="es-PE" w:eastAsia="en-US"/>
        </w:rPr>
        <w:t xml:space="preserve">por apersonado a </w:t>
      </w:r>
      <w:r w:rsidR="00D674E7">
        <w:rPr>
          <w:rFonts w:ascii="Arial" w:eastAsiaTheme="minorHAnsi" w:hAnsi="Arial" w:cs="Arial"/>
          <w:color w:val="000000"/>
          <w:sz w:val="22"/>
          <w:szCs w:val="22"/>
          <w:lang w:val="es-PE" w:eastAsia="en-US"/>
        </w:rPr>
        <w:t>la Cooperativa de Ahorro y Crédito Pacífico</w:t>
      </w:r>
      <w:r w:rsidR="003C56C0" w:rsidRPr="00717A8C">
        <w:rPr>
          <w:rFonts w:ascii="Arial" w:eastAsiaTheme="minorHAnsi" w:hAnsi="Arial" w:cs="Arial"/>
          <w:color w:val="000000"/>
          <w:sz w:val="22"/>
          <w:szCs w:val="22"/>
          <w:lang w:val="es-PE" w:eastAsia="en-US"/>
        </w:rPr>
        <w:t xml:space="preserve"> al procedimiento</w:t>
      </w:r>
      <w:r w:rsidR="00902F48" w:rsidRPr="00717A8C">
        <w:rPr>
          <w:rFonts w:ascii="Arial" w:eastAsiaTheme="minorHAnsi" w:hAnsi="Arial" w:cs="Arial"/>
          <w:color w:val="000000"/>
          <w:sz w:val="22"/>
          <w:szCs w:val="22"/>
          <w:lang w:val="es-PE" w:eastAsia="en-US"/>
        </w:rPr>
        <w:t xml:space="preserve">; </w:t>
      </w:r>
    </w:p>
    <w:p w14:paraId="1952647B" w14:textId="77777777" w:rsidR="003C56C0" w:rsidRPr="00717A8C" w:rsidRDefault="003C56C0" w:rsidP="002F46CA">
      <w:pPr>
        <w:pStyle w:val="Prrafodelista"/>
        <w:autoSpaceDE w:val="0"/>
        <w:autoSpaceDN w:val="0"/>
        <w:adjustRightInd w:val="0"/>
        <w:ind w:left="567"/>
        <w:rPr>
          <w:rFonts w:ascii="Arial" w:eastAsiaTheme="minorHAnsi" w:hAnsi="Arial" w:cs="Arial"/>
          <w:color w:val="000000"/>
          <w:sz w:val="22"/>
          <w:szCs w:val="22"/>
          <w:lang w:val="es-PE" w:eastAsia="en-US"/>
        </w:rPr>
      </w:pPr>
    </w:p>
    <w:p w14:paraId="2A0064A6" w14:textId="451B4874" w:rsidR="003C56C0" w:rsidRPr="002F46CA" w:rsidRDefault="003C56C0"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sz w:val="22"/>
          <w:szCs w:val="22"/>
          <w:lang w:val="es-PE" w:eastAsia="en-US"/>
        </w:rPr>
      </w:pPr>
      <w:r w:rsidRPr="00717A8C">
        <w:rPr>
          <w:rFonts w:ascii="Arial" w:eastAsiaTheme="minorHAnsi" w:hAnsi="Arial" w:cs="Arial"/>
          <w:color w:val="000000"/>
          <w:sz w:val="22"/>
          <w:szCs w:val="22"/>
          <w:lang w:val="es-PE" w:eastAsia="en-US"/>
        </w:rPr>
        <w:t xml:space="preserve">tener por fijado el domicilio procesal de </w:t>
      </w:r>
      <w:r w:rsidR="00D674E7">
        <w:rPr>
          <w:rFonts w:ascii="Arial" w:eastAsiaTheme="minorHAnsi" w:hAnsi="Arial" w:cs="Arial"/>
          <w:color w:val="000000"/>
          <w:sz w:val="22"/>
          <w:szCs w:val="22"/>
          <w:lang w:val="es-PE" w:eastAsia="en-US"/>
        </w:rPr>
        <w:t>la Cooperativa de Ahorro y Crédito Pacífico</w:t>
      </w:r>
      <w:r w:rsidR="00D674E7" w:rsidRPr="00717A8C">
        <w:rPr>
          <w:rFonts w:ascii="Arial" w:eastAsiaTheme="minorHAnsi" w:hAnsi="Arial" w:cs="Arial"/>
          <w:color w:val="000000"/>
          <w:sz w:val="22"/>
          <w:szCs w:val="22"/>
          <w:lang w:val="es-PE" w:eastAsia="en-US"/>
        </w:rPr>
        <w:t xml:space="preserve"> </w:t>
      </w:r>
      <w:r w:rsidRPr="00717A8C">
        <w:rPr>
          <w:rFonts w:ascii="Arial" w:eastAsiaTheme="minorHAnsi" w:hAnsi="Arial" w:cs="Arial"/>
          <w:color w:val="000000"/>
          <w:sz w:val="22"/>
          <w:szCs w:val="22"/>
          <w:lang w:val="es-PE" w:eastAsia="en-US"/>
        </w:rPr>
        <w:t xml:space="preserve">en la dirección </w:t>
      </w:r>
      <w:r w:rsidRPr="002F46CA">
        <w:rPr>
          <w:rFonts w:ascii="Arial" w:eastAsiaTheme="minorHAnsi" w:hAnsi="Arial" w:cs="Arial"/>
          <w:sz w:val="22"/>
          <w:szCs w:val="22"/>
          <w:lang w:val="es-PE" w:eastAsia="en-US"/>
        </w:rPr>
        <w:t xml:space="preserve">electrónica </w:t>
      </w:r>
      <w:hyperlink r:id="rId7" w:history="1">
        <w:r w:rsidR="00D674E7" w:rsidRPr="002F46CA">
          <w:rPr>
            <w:rStyle w:val="Hipervnculo"/>
            <w:rFonts w:ascii="Arial" w:eastAsiaTheme="minorHAnsi" w:hAnsi="Arial" w:cs="Arial"/>
            <w:color w:val="auto"/>
            <w:sz w:val="22"/>
            <w:szCs w:val="22"/>
            <w:u w:val="none"/>
            <w:lang w:eastAsia="en-US"/>
          </w:rPr>
          <w:t>oficina_legal</w:t>
        </w:r>
        <w:r w:rsidR="00D674E7" w:rsidRPr="002F46CA">
          <w:rPr>
            <w:rStyle w:val="Hipervnculo"/>
            <w:rFonts w:ascii="Arial" w:eastAsiaTheme="minorHAnsi" w:hAnsi="Arial" w:cs="Arial"/>
            <w:color w:val="auto"/>
            <w:sz w:val="22"/>
            <w:szCs w:val="22"/>
            <w:u w:val="none"/>
            <w:lang w:val="es-PE" w:eastAsia="en-US"/>
          </w:rPr>
          <w:t>@cp.com.pe</w:t>
        </w:r>
      </w:hyperlink>
      <w:r w:rsidRPr="002F46CA">
        <w:rPr>
          <w:rFonts w:ascii="Arial" w:eastAsiaTheme="minorHAnsi" w:hAnsi="Arial" w:cs="Arial"/>
          <w:sz w:val="22"/>
          <w:szCs w:val="22"/>
          <w:lang w:val="es-PE" w:eastAsia="en-US"/>
        </w:rPr>
        <w:t xml:space="preserve">; </w:t>
      </w:r>
    </w:p>
    <w:p w14:paraId="57DF009C" w14:textId="77777777" w:rsidR="003C56C0" w:rsidRPr="002F46CA" w:rsidRDefault="003C56C0" w:rsidP="002F46CA">
      <w:pPr>
        <w:pStyle w:val="Prrafodelista"/>
        <w:rPr>
          <w:rFonts w:ascii="Arial" w:eastAsiaTheme="minorHAnsi" w:hAnsi="Arial" w:cs="Arial"/>
          <w:sz w:val="22"/>
          <w:szCs w:val="22"/>
          <w:lang w:val="es-PE" w:eastAsia="en-US"/>
        </w:rPr>
      </w:pPr>
    </w:p>
    <w:p w14:paraId="088D6DC9" w14:textId="00F209D3" w:rsidR="00D674E7" w:rsidRPr="00D674E7" w:rsidRDefault="003C56C0"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color w:val="000000"/>
          <w:sz w:val="22"/>
          <w:szCs w:val="22"/>
          <w:lang w:val="es-PE" w:eastAsia="en-US"/>
        </w:rPr>
      </w:pPr>
      <w:r w:rsidRPr="00717A8C">
        <w:rPr>
          <w:rFonts w:ascii="Arial" w:eastAsiaTheme="minorHAnsi" w:hAnsi="Arial" w:cs="Arial"/>
          <w:color w:val="000000"/>
          <w:sz w:val="22"/>
          <w:szCs w:val="22"/>
          <w:lang w:val="es-PE" w:eastAsia="en-US"/>
        </w:rPr>
        <w:t xml:space="preserve">conceder a </w:t>
      </w:r>
      <w:r w:rsidR="00D674E7">
        <w:rPr>
          <w:rFonts w:ascii="Arial" w:eastAsiaTheme="minorHAnsi" w:hAnsi="Arial" w:cs="Arial"/>
          <w:color w:val="000000"/>
          <w:sz w:val="22"/>
          <w:szCs w:val="22"/>
          <w:lang w:val="es-PE" w:eastAsia="en-US"/>
        </w:rPr>
        <w:t>la Cooperativa de Ahorro y Crédito Pacífico</w:t>
      </w:r>
      <w:r w:rsidR="00D674E7" w:rsidRPr="00717A8C">
        <w:rPr>
          <w:rFonts w:ascii="Arial" w:eastAsiaTheme="minorHAnsi" w:hAnsi="Arial" w:cs="Arial"/>
          <w:color w:val="000000"/>
          <w:sz w:val="22"/>
          <w:szCs w:val="22"/>
          <w:lang w:val="es-PE" w:eastAsia="en-US"/>
        </w:rPr>
        <w:t xml:space="preserve"> </w:t>
      </w:r>
      <w:r w:rsidRPr="00717A8C">
        <w:rPr>
          <w:rFonts w:ascii="Arial" w:hAnsi="Arial" w:cs="Arial"/>
          <w:spacing w:val="-3"/>
          <w:sz w:val="22"/>
          <w:szCs w:val="22"/>
        </w:rPr>
        <w:t xml:space="preserve">por única vez, </w:t>
      </w:r>
      <w:r w:rsidRPr="00717A8C">
        <w:rPr>
          <w:rFonts w:ascii="Arial" w:hAnsi="Arial" w:cs="Arial"/>
          <w:b/>
          <w:bCs/>
          <w:spacing w:val="-3"/>
          <w:sz w:val="22"/>
          <w:szCs w:val="22"/>
          <w:u w:val="single"/>
        </w:rPr>
        <w:t>un plazo adicional de cinco (5) días hábiles</w:t>
      </w:r>
      <w:r w:rsidRPr="00717A8C">
        <w:rPr>
          <w:rFonts w:ascii="Arial" w:hAnsi="Arial" w:cs="Arial"/>
          <w:spacing w:val="-3"/>
          <w:sz w:val="22"/>
          <w:szCs w:val="22"/>
        </w:rPr>
        <w:t xml:space="preserve"> contado a partir del día siguiente de notificada la presente, para presentar sus descargos e información requerida; </w:t>
      </w:r>
    </w:p>
    <w:p w14:paraId="3C7253CE" w14:textId="77777777" w:rsidR="00EC006F" w:rsidRPr="00717A8C" w:rsidRDefault="00EC006F" w:rsidP="002F46CA">
      <w:pPr>
        <w:pStyle w:val="Prrafodelista"/>
        <w:autoSpaceDE w:val="0"/>
        <w:autoSpaceDN w:val="0"/>
        <w:adjustRightInd w:val="0"/>
        <w:ind w:left="567"/>
        <w:jc w:val="both"/>
        <w:rPr>
          <w:rFonts w:ascii="Arial" w:eastAsiaTheme="minorHAnsi" w:hAnsi="Arial" w:cs="Arial"/>
          <w:color w:val="000000"/>
          <w:sz w:val="22"/>
          <w:szCs w:val="22"/>
          <w:lang w:val="es-PE" w:eastAsia="en-US"/>
        </w:rPr>
      </w:pPr>
      <w:bookmarkStart w:id="1" w:name="_Hlk162280082"/>
    </w:p>
    <w:p w14:paraId="060FB1E5" w14:textId="3E8DE99D" w:rsidR="00EC006F" w:rsidRPr="00717A8C" w:rsidRDefault="008E7377" w:rsidP="002F46CA">
      <w:pPr>
        <w:pStyle w:val="Prrafodelista"/>
        <w:numPr>
          <w:ilvl w:val="0"/>
          <w:numId w:val="2"/>
        </w:numPr>
        <w:tabs>
          <w:tab w:val="clear" w:pos="540"/>
        </w:tabs>
        <w:autoSpaceDE w:val="0"/>
        <w:autoSpaceDN w:val="0"/>
        <w:adjustRightInd w:val="0"/>
        <w:ind w:left="567" w:hanging="567"/>
        <w:jc w:val="both"/>
        <w:rPr>
          <w:rFonts w:ascii="Arial" w:eastAsiaTheme="minorHAnsi" w:hAnsi="Arial" w:cs="Arial"/>
          <w:color w:val="000000"/>
          <w:sz w:val="22"/>
          <w:szCs w:val="22"/>
          <w:lang w:val="es-PE" w:eastAsia="en-US"/>
        </w:rPr>
      </w:pPr>
      <w:r w:rsidRPr="00717A8C">
        <w:rPr>
          <w:rFonts w:ascii="Arial" w:hAnsi="Arial" w:cs="Arial"/>
          <w:sz w:val="22"/>
          <w:szCs w:val="22"/>
        </w:rPr>
        <w:t>exhortar</w:t>
      </w:r>
      <w:r w:rsidR="00EC006F" w:rsidRPr="00717A8C">
        <w:rPr>
          <w:rFonts w:ascii="Arial" w:hAnsi="Arial" w:cs="Arial"/>
          <w:sz w:val="22"/>
          <w:szCs w:val="22"/>
        </w:rPr>
        <w:t xml:space="preserve"> a las partes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004-2019-JUS, bajo apercibimiento de rehacer el acto de notificación y notificarles conforme al numeral 1 del artículo 20 del citado cuerpo normativo</w:t>
      </w:r>
      <w:r w:rsidR="00EC006F" w:rsidRPr="00717A8C">
        <w:rPr>
          <w:rFonts w:ascii="Arial" w:hAnsi="Arial" w:cs="Arial"/>
          <w:sz w:val="22"/>
          <w:szCs w:val="22"/>
          <w:vertAlign w:val="superscript"/>
        </w:rPr>
        <w:footnoteReference w:id="7"/>
      </w:r>
      <w:r w:rsidR="00EC006F" w:rsidRPr="00717A8C">
        <w:rPr>
          <w:rFonts w:ascii="Arial" w:hAnsi="Arial" w:cs="Arial"/>
          <w:sz w:val="22"/>
          <w:szCs w:val="22"/>
        </w:rPr>
        <w:t>.</w:t>
      </w:r>
      <w:bookmarkEnd w:id="1"/>
    </w:p>
    <w:p w14:paraId="48B6E938" w14:textId="2AABB1F0" w:rsidR="00AA0A3E" w:rsidRPr="00717A8C" w:rsidRDefault="00AA0A3E" w:rsidP="002F46CA">
      <w:pPr>
        <w:rPr>
          <w:rFonts w:ascii="Arial" w:eastAsiaTheme="minorHAnsi" w:hAnsi="Arial" w:cs="Arial"/>
          <w:color w:val="000000"/>
          <w:sz w:val="22"/>
          <w:szCs w:val="22"/>
          <w:lang w:val="es-PE" w:eastAsia="en-US"/>
        </w:rPr>
      </w:pPr>
    </w:p>
    <w:p w14:paraId="07F36F3C" w14:textId="77777777" w:rsidR="00902F48" w:rsidRDefault="00902F48" w:rsidP="002F46CA">
      <w:pPr>
        <w:pStyle w:val="Prrafodelista"/>
        <w:rPr>
          <w:rFonts w:ascii="Arial" w:eastAsia="Calibri" w:hAnsi="Arial" w:cs="Arial"/>
          <w:color w:val="000000"/>
          <w:sz w:val="22"/>
          <w:szCs w:val="22"/>
          <w:highlight w:val="yellow"/>
          <w:lang w:val="es-PE" w:eastAsia="en-US"/>
        </w:rPr>
      </w:pPr>
    </w:p>
    <w:p w14:paraId="6C841989" w14:textId="77777777" w:rsidR="002F46CA" w:rsidRDefault="002F46CA" w:rsidP="002F46CA">
      <w:pPr>
        <w:pStyle w:val="Prrafodelista"/>
        <w:rPr>
          <w:rFonts w:ascii="Arial" w:eastAsia="Calibri" w:hAnsi="Arial" w:cs="Arial"/>
          <w:color w:val="000000"/>
          <w:sz w:val="22"/>
          <w:szCs w:val="22"/>
          <w:highlight w:val="yellow"/>
          <w:lang w:val="es-PE" w:eastAsia="en-US"/>
        </w:rPr>
      </w:pPr>
    </w:p>
    <w:p w14:paraId="4F0A4B7C" w14:textId="77777777" w:rsidR="002F46CA" w:rsidRPr="00717A8C" w:rsidRDefault="002F46CA" w:rsidP="002F46CA">
      <w:pPr>
        <w:pStyle w:val="Prrafodelista"/>
        <w:rPr>
          <w:rFonts w:ascii="Arial" w:eastAsia="Calibri" w:hAnsi="Arial" w:cs="Arial"/>
          <w:color w:val="000000"/>
          <w:sz w:val="22"/>
          <w:szCs w:val="22"/>
          <w:highlight w:val="yellow"/>
          <w:lang w:val="es-PE" w:eastAsia="en-US"/>
        </w:rPr>
      </w:pPr>
    </w:p>
    <w:p w14:paraId="51F0E280" w14:textId="77777777" w:rsidR="00902F48" w:rsidRPr="00717A8C" w:rsidRDefault="00902F48" w:rsidP="002F46CA">
      <w:pPr>
        <w:tabs>
          <w:tab w:val="left" w:pos="0"/>
        </w:tabs>
        <w:jc w:val="center"/>
        <w:rPr>
          <w:rFonts w:ascii="Arial" w:hAnsi="Arial" w:cs="Arial"/>
          <w:b/>
          <w:caps/>
          <w:noProof/>
          <w:spacing w:val="-3"/>
          <w:sz w:val="22"/>
          <w:szCs w:val="22"/>
          <w:highlight w:val="yellow"/>
        </w:rPr>
      </w:pPr>
    </w:p>
    <w:p w14:paraId="5779A7BA" w14:textId="77777777" w:rsidR="00902F48" w:rsidRPr="00717A8C" w:rsidRDefault="00902F48" w:rsidP="002F46CA">
      <w:pPr>
        <w:pStyle w:val="Default"/>
        <w:rPr>
          <w:sz w:val="22"/>
          <w:szCs w:val="22"/>
        </w:rPr>
      </w:pPr>
    </w:p>
    <w:p w14:paraId="00D72191" w14:textId="50F07239" w:rsidR="00902F48" w:rsidRPr="00717A8C" w:rsidRDefault="00902F48" w:rsidP="002F46CA">
      <w:pPr>
        <w:tabs>
          <w:tab w:val="left" w:pos="0"/>
        </w:tabs>
        <w:jc w:val="center"/>
        <w:rPr>
          <w:rFonts w:ascii="Arial" w:hAnsi="Arial" w:cs="Arial"/>
          <w:b/>
          <w:bCs/>
          <w:sz w:val="22"/>
          <w:szCs w:val="22"/>
        </w:rPr>
      </w:pPr>
      <w:r w:rsidRPr="00717A8C">
        <w:rPr>
          <w:rFonts w:ascii="Arial" w:eastAsiaTheme="minorHAnsi" w:hAnsi="Arial" w:cs="Arial"/>
          <w:color w:val="000000"/>
          <w:sz w:val="22"/>
          <w:szCs w:val="22"/>
          <w:lang w:val="es-PE" w:eastAsia="en-US"/>
        </w:rPr>
        <w:t xml:space="preserve"> </w:t>
      </w:r>
      <w:r w:rsidR="00EC006F" w:rsidRPr="00717A8C">
        <w:rPr>
          <w:rFonts w:ascii="Arial" w:eastAsiaTheme="minorHAnsi" w:hAnsi="Arial" w:cs="Arial"/>
          <w:b/>
          <w:bCs/>
          <w:color w:val="000000"/>
          <w:sz w:val="22"/>
          <w:szCs w:val="22"/>
          <w:lang w:val="es-PE" w:eastAsia="en-US"/>
        </w:rPr>
        <w:t>EVELING ROA QUISPE</w:t>
      </w:r>
      <w:r w:rsidRPr="00717A8C">
        <w:rPr>
          <w:rFonts w:ascii="Arial" w:eastAsiaTheme="minorHAnsi" w:hAnsi="Arial" w:cs="Arial"/>
          <w:b/>
          <w:bCs/>
          <w:color w:val="000000"/>
          <w:sz w:val="22"/>
          <w:szCs w:val="22"/>
          <w:lang w:val="es-PE" w:eastAsia="en-US"/>
        </w:rPr>
        <w:t xml:space="preserve"> </w:t>
      </w:r>
      <w:r w:rsidRPr="00717A8C">
        <w:rPr>
          <w:rFonts w:ascii="Arial" w:hAnsi="Arial" w:cs="Arial"/>
          <w:b/>
          <w:bCs/>
          <w:sz w:val="22"/>
          <w:szCs w:val="22"/>
        </w:rPr>
        <w:t xml:space="preserve"> </w:t>
      </w:r>
    </w:p>
    <w:p w14:paraId="582F7291" w14:textId="68913618" w:rsidR="00902F48" w:rsidRPr="00717A8C" w:rsidRDefault="00EC006F" w:rsidP="002F46CA">
      <w:pPr>
        <w:tabs>
          <w:tab w:val="left" w:pos="0"/>
        </w:tabs>
        <w:jc w:val="center"/>
        <w:rPr>
          <w:rFonts w:ascii="Arial" w:hAnsi="Arial" w:cs="Arial"/>
          <w:b/>
          <w:noProof/>
          <w:spacing w:val="-3"/>
          <w:sz w:val="22"/>
          <w:szCs w:val="22"/>
        </w:rPr>
      </w:pPr>
      <w:r w:rsidRPr="00717A8C">
        <w:rPr>
          <w:rFonts w:ascii="Arial" w:hAnsi="Arial" w:cs="Arial"/>
          <w:b/>
          <w:noProof/>
          <w:spacing w:val="-3"/>
          <w:sz w:val="22"/>
          <w:szCs w:val="22"/>
        </w:rPr>
        <w:t>Secretaria Técnica</w:t>
      </w:r>
    </w:p>
    <w:p w14:paraId="2F4B1C0A" w14:textId="77777777" w:rsidR="00902F48" w:rsidRPr="00717A8C" w:rsidRDefault="00902F48" w:rsidP="002F46CA">
      <w:pPr>
        <w:tabs>
          <w:tab w:val="left" w:pos="0"/>
        </w:tabs>
        <w:jc w:val="center"/>
        <w:rPr>
          <w:rFonts w:ascii="Arial" w:hAnsi="Arial" w:cs="Arial"/>
          <w:b/>
          <w:sz w:val="22"/>
          <w:szCs w:val="22"/>
        </w:rPr>
      </w:pPr>
      <w:r w:rsidRPr="00717A8C">
        <w:rPr>
          <w:rFonts w:ascii="Arial" w:hAnsi="Arial" w:cs="Arial"/>
          <w:b/>
          <w:sz w:val="22"/>
          <w:szCs w:val="22"/>
        </w:rPr>
        <w:t>Comisión de Protección al Consumidor Nº 1</w:t>
      </w:r>
    </w:p>
    <w:p w14:paraId="578276E1" w14:textId="22E7632A" w:rsidR="00171945" w:rsidRPr="00717A8C" w:rsidRDefault="00717A8C" w:rsidP="002F46CA">
      <w:pPr>
        <w:rPr>
          <w:rFonts w:ascii="Arial" w:hAnsi="Arial" w:cs="Arial"/>
          <w:sz w:val="16"/>
          <w:szCs w:val="16"/>
        </w:rPr>
      </w:pPr>
      <w:r>
        <w:rPr>
          <w:rFonts w:ascii="Arial" w:hAnsi="Arial" w:cs="Arial"/>
          <w:sz w:val="16"/>
          <w:szCs w:val="16"/>
        </w:rPr>
        <w:t>VAS</w:t>
      </w:r>
      <w:r w:rsidR="00AD44EC" w:rsidRPr="00717A8C">
        <w:rPr>
          <w:rFonts w:ascii="Arial" w:hAnsi="Arial" w:cs="Arial"/>
          <w:sz w:val="16"/>
          <w:szCs w:val="16"/>
        </w:rPr>
        <w:t>/</w:t>
      </w:r>
      <w:r>
        <w:rPr>
          <w:rFonts w:ascii="Arial" w:hAnsi="Arial" w:cs="Arial"/>
          <w:sz w:val="16"/>
          <w:szCs w:val="16"/>
        </w:rPr>
        <w:t>dce</w:t>
      </w:r>
    </w:p>
    <w:sectPr w:rsidR="00171945" w:rsidRPr="00717A8C" w:rsidSect="000D2BF2">
      <w:headerReference w:type="default" r:id="rId8"/>
      <w:footerReference w:type="even" r:id="rId9"/>
      <w:footerReference w:type="default" r:id="rId10"/>
      <w:pgSz w:w="11907" w:h="16840" w:code="9"/>
      <w:pgMar w:top="1418" w:right="1418" w:bottom="1258" w:left="1701" w:header="1276" w:footer="1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FDA52" w14:textId="77777777" w:rsidR="00902F48" w:rsidRDefault="00902F48" w:rsidP="00902F48">
      <w:r>
        <w:separator/>
      </w:r>
    </w:p>
  </w:endnote>
  <w:endnote w:type="continuationSeparator" w:id="0">
    <w:p w14:paraId="351AABE5" w14:textId="77777777" w:rsidR="00902F48" w:rsidRDefault="00902F48" w:rsidP="0090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DA2B" w14:textId="77777777" w:rsidR="00AA0A3E" w:rsidRDefault="0033429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9035C6C" w14:textId="77777777" w:rsidR="00AA0A3E" w:rsidRDefault="00AA0A3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C2BD" w14:textId="77777777" w:rsidR="00AA0A3E" w:rsidRDefault="00AA0A3E">
    <w:pPr>
      <w:pStyle w:val="Piedepgina"/>
      <w:ind w:right="36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A835" w14:textId="77777777" w:rsidR="00902F48" w:rsidRDefault="00902F48" w:rsidP="00902F48">
      <w:r>
        <w:separator/>
      </w:r>
    </w:p>
  </w:footnote>
  <w:footnote w:type="continuationSeparator" w:id="0">
    <w:p w14:paraId="044BA32F" w14:textId="77777777" w:rsidR="00902F48" w:rsidRDefault="00902F48" w:rsidP="00902F48">
      <w:r>
        <w:continuationSeparator/>
      </w:r>
    </w:p>
  </w:footnote>
  <w:footnote w:id="1">
    <w:p w14:paraId="734FB80B" w14:textId="77777777" w:rsidR="00A040B7" w:rsidRPr="002F46CA" w:rsidRDefault="00A040B7" w:rsidP="00A040B7">
      <w:pPr>
        <w:tabs>
          <w:tab w:val="left" w:pos="180"/>
        </w:tabs>
        <w:ind w:left="567" w:hanging="567"/>
        <w:jc w:val="both"/>
        <w:rPr>
          <w:rFonts w:ascii="Arial" w:hAnsi="Arial" w:cs="Arial"/>
          <w:spacing w:val="-3"/>
          <w:sz w:val="14"/>
          <w:szCs w:val="14"/>
        </w:rPr>
      </w:pPr>
      <w:r w:rsidRPr="002F46CA">
        <w:rPr>
          <w:rStyle w:val="Refdenotaalpie"/>
          <w:rFonts w:ascii="Arial" w:hAnsi="Arial" w:cs="Arial"/>
          <w:sz w:val="14"/>
          <w:szCs w:val="14"/>
        </w:rPr>
        <w:t>1</w:t>
      </w:r>
      <w:r w:rsidRPr="002F46CA">
        <w:rPr>
          <w:rFonts w:ascii="Arial" w:hAnsi="Arial" w:cs="Arial"/>
          <w:sz w:val="14"/>
          <w:szCs w:val="14"/>
        </w:rPr>
        <w:tab/>
      </w:r>
      <w:r w:rsidRPr="002F46CA">
        <w:rPr>
          <w:rFonts w:ascii="Arial" w:hAnsi="Arial" w:cs="Arial"/>
          <w:sz w:val="14"/>
          <w:szCs w:val="14"/>
        </w:rPr>
        <w:tab/>
      </w:r>
      <w:r w:rsidRPr="002F46CA">
        <w:rPr>
          <w:rFonts w:ascii="Arial" w:hAnsi="Arial" w:cs="Arial"/>
          <w:b/>
          <w:spacing w:val="-3"/>
          <w:sz w:val="14"/>
          <w:szCs w:val="14"/>
        </w:rPr>
        <w:t>DECRETO LEGISLATIVO Nº 807, LEY DE FACULTADES, NORMAS Y ORGANIZACIÓN DEL INDECOPI</w:t>
      </w:r>
    </w:p>
    <w:p w14:paraId="54547DAC" w14:textId="77777777" w:rsidR="00A040B7" w:rsidRPr="002F46CA" w:rsidRDefault="00A040B7" w:rsidP="00A040B7">
      <w:pPr>
        <w:pStyle w:val="Notaapie"/>
        <w:tabs>
          <w:tab w:val="left" w:pos="180"/>
        </w:tabs>
        <w:ind w:left="567" w:hanging="567"/>
        <w:rPr>
          <w:rFonts w:ascii="Arial" w:hAnsi="Arial" w:cs="Arial"/>
          <w:b w:val="0"/>
          <w:sz w:val="14"/>
          <w:szCs w:val="14"/>
        </w:rPr>
      </w:pPr>
      <w:r w:rsidRPr="002F46CA">
        <w:rPr>
          <w:rFonts w:ascii="Arial" w:hAnsi="Arial" w:cs="Arial"/>
          <w:bCs/>
          <w:sz w:val="14"/>
          <w:szCs w:val="14"/>
        </w:rPr>
        <w:tab/>
      </w:r>
      <w:r w:rsidRPr="002F46CA">
        <w:rPr>
          <w:rFonts w:ascii="Arial" w:hAnsi="Arial" w:cs="Arial"/>
          <w:bCs/>
          <w:sz w:val="14"/>
          <w:szCs w:val="14"/>
        </w:rPr>
        <w:tab/>
        <w:t>Artículo 24º</w:t>
      </w:r>
      <w:r w:rsidRPr="002F46CA">
        <w:rPr>
          <w:rFonts w:ascii="Arial" w:hAnsi="Arial" w:cs="Arial"/>
          <w:sz w:val="14"/>
          <w:szCs w:val="14"/>
        </w:rPr>
        <w:t>.-</w:t>
      </w:r>
      <w:r w:rsidRPr="002F46CA">
        <w:rPr>
          <w:rFonts w:ascii="Arial" w:hAnsi="Arial" w:cs="Arial"/>
          <w:b w:val="0"/>
          <w:sz w:val="14"/>
          <w:szCs w:val="14"/>
        </w:rPr>
        <w:t xml:space="preserve"> El Secretario Técnico se encargará de la tramitación del procedimiento. Para ello, cuenta con las siguientes facultades: </w:t>
      </w:r>
    </w:p>
    <w:p w14:paraId="48661D1B" w14:textId="77777777" w:rsidR="00A040B7" w:rsidRPr="002F46CA" w:rsidRDefault="00A040B7" w:rsidP="00A040B7">
      <w:pPr>
        <w:pStyle w:val="Notaapie"/>
        <w:tabs>
          <w:tab w:val="left" w:pos="180"/>
        </w:tabs>
        <w:ind w:left="567" w:hanging="567"/>
        <w:rPr>
          <w:rFonts w:ascii="Arial" w:hAnsi="Arial" w:cs="Arial"/>
          <w:b w:val="0"/>
          <w:sz w:val="14"/>
          <w:szCs w:val="14"/>
        </w:rPr>
      </w:pPr>
      <w:r w:rsidRPr="002F46CA">
        <w:rPr>
          <w:rFonts w:ascii="Arial" w:hAnsi="Arial" w:cs="Arial"/>
          <w:bCs/>
          <w:sz w:val="14"/>
          <w:szCs w:val="14"/>
        </w:rPr>
        <w:tab/>
      </w:r>
      <w:r w:rsidRPr="002F46CA">
        <w:rPr>
          <w:rFonts w:ascii="Arial" w:hAnsi="Arial" w:cs="Arial"/>
          <w:bCs/>
          <w:sz w:val="14"/>
          <w:szCs w:val="14"/>
        </w:rPr>
        <w:tab/>
      </w:r>
      <w:r w:rsidRPr="002F46CA">
        <w:rPr>
          <w:rFonts w:ascii="Arial" w:hAnsi="Arial" w:cs="Arial"/>
          <w:b w:val="0"/>
          <w:sz w:val="14"/>
          <w:szCs w:val="14"/>
        </w:rPr>
        <w:t>(…)</w:t>
      </w:r>
    </w:p>
    <w:p w14:paraId="107764AF" w14:textId="77777777" w:rsidR="00A040B7" w:rsidRPr="002F46CA" w:rsidRDefault="00A040B7" w:rsidP="00A040B7">
      <w:pPr>
        <w:pStyle w:val="Notaapie"/>
        <w:tabs>
          <w:tab w:val="left" w:pos="360"/>
        </w:tabs>
        <w:ind w:left="567" w:hanging="567"/>
        <w:rPr>
          <w:rFonts w:ascii="Arial" w:hAnsi="Arial" w:cs="Arial"/>
          <w:b w:val="0"/>
          <w:sz w:val="14"/>
          <w:szCs w:val="14"/>
        </w:rPr>
      </w:pPr>
      <w:r w:rsidRPr="002F46CA">
        <w:rPr>
          <w:rFonts w:ascii="Arial" w:hAnsi="Arial" w:cs="Arial"/>
          <w:b w:val="0"/>
          <w:sz w:val="14"/>
          <w:szCs w:val="14"/>
        </w:rPr>
        <w:tab/>
      </w:r>
      <w:r w:rsidRPr="002F46CA">
        <w:rPr>
          <w:rFonts w:ascii="Arial" w:hAnsi="Arial" w:cs="Arial"/>
          <w:b w:val="0"/>
          <w:sz w:val="14"/>
          <w:szCs w:val="14"/>
        </w:rPr>
        <w:tab/>
        <w:t>d) Efectuar todas las notificaciones relativas a la tramitación del procedimiento mediante oficio, carteles, facsímil, transmisión de datos, correo electrónico o cualquier medio que garantice su recepción por parte de los destinatarios. (…)</w:t>
      </w:r>
    </w:p>
    <w:p w14:paraId="4F5E592D" w14:textId="77777777" w:rsidR="00A040B7" w:rsidRPr="002F46CA" w:rsidRDefault="00A040B7" w:rsidP="00A040B7">
      <w:pPr>
        <w:pStyle w:val="Notaapie"/>
        <w:tabs>
          <w:tab w:val="left" w:pos="567"/>
        </w:tabs>
        <w:ind w:left="567" w:hanging="567"/>
        <w:rPr>
          <w:rFonts w:ascii="Arial" w:hAnsi="Arial" w:cs="Arial"/>
          <w:sz w:val="14"/>
          <w:szCs w:val="14"/>
        </w:rPr>
      </w:pPr>
    </w:p>
  </w:footnote>
  <w:footnote w:id="2">
    <w:p w14:paraId="5D8F8033" w14:textId="3BB13C48" w:rsidR="00C719D5" w:rsidRPr="002F46CA" w:rsidRDefault="00C719D5" w:rsidP="00C719D5">
      <w:pPr>
        <w:pStyle w:val="Textonotapie"/>
        <w:tabs>
          <w:tab w:val="left" w:pos="567"/>
        </w:tabs>
        <w:ind w:left="567" w:hanging="567"/>
        <w:jc w:val="both"/>
        <w:rPr>
          <w:rFonts w:ascii="Arial" w:hAnsi="Arial" w:cs="Arial"/>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hAnsi="Arial" w:cs="Arial"/>
          <w:b/>
          <w:spacing w:val="-3"/>
          <w:sz w:val="14"/>
          <w:szCs w:val="14"/>
        </w:rPr>
        <w:t>LEY DE FACULTADES, NORMAS Y ORGANIZACIÓN DEL INDECOPI, APROBADA POR DECRETO LEGISLATIVO Nº 807</w:t>
      </w:r>
    </w:p>
    <w:p w14:paraId="6536040F" w14:textId="77777777" w:rsidR="00C719D5" w:rsidRPr="002F46CA" w:rsidRDefault="00C719D5" w:rsidP="00C719D5">
      <w:pPr>
        <w:pStyle w:val="Textonotapie"/>
        <w:ind w:left="567"/>
        <w:jc w:val="both"/>
        <w:rPr>
          <w:rFonts w:ascii="Arial" w:hAnsi="Arial" w:cs="Arial"/>
          <w:spacing w:val="-3"/>
          <w:sz w:val="14"/>
          <w:szCs w:val="14"/>
        </w:rPr>
      </w:pPr>
      <w:r w:rsidRPr="002F46CA">
        <w:rPr>
          <w:rFonts w:ascii="Arial" w:hAnsi="Arial" w:cs="Arial"/>
          <w:b/>
          <w:spacing w:val="-3"/>
          <w:sz w:val="14"/>
          <w:szCs w:val="14"/>
        </w:rPr>
        <w:t>Artículo 41º.-</w:t>
      </w:r>
      <w:r w:rsidRPr="002F46CA">
        <w:rPr>
          <w:rFonts w:ascii="Arial" w:hAnsi="Arial" w:cs="Arial"/>
          <w:spacing w:val="-3"/>
          <w:sz w:val="14"/>
          <w:szCs w:val="14"/>
        </w:rPr>
        <w:t xml:space="preserve"> Los plazos establecidos en el presente Decreto Legislativo se computarán en días hábiles y podrán excepcionalmente ser prorrogados, de oficio o a petición de parte, si la complejidad del caso lo amerita. En ningún caso se podrá conceder como plazo adicional uno mayor a tres veces el plazo establecido.</w:t>
      </w:r>
    </w:p>
    <w:p w14:paraId="6446A3FD" w14:textId="77777777" w:rsidR="00C719D5" w:rsidRPr="002F46CA" w:rsidRDefault="00C719D5" w:rsidP="00C719D5">
      <w:pPr>
        <w:pStyle w:val="Textonotapie"/>
        <w:rPr>
          <w:rFonts w:ascii="Arial" w:hAnsi="Arial" w:cs="Arial"/>
          <w:sz w:val="14"/>
          <w:szCs w:val="14"/>
        </w:rPr>
      </w:pPr>
    </w:p>
  </w:footnote>
  <w:footnote w:id="3">
    <w:p w14:paraId="050E1A5F" w14:textId="77777777" w:rsidR="00C719D5" w:rsidRPr="002F46CA" w:rsidRDefault="00C719D5" w:rsidP="00C719D5">
      <w:pPr>
        <w:pStyle w:val="NormalWeb"/>
        <w:spacing w:before="0" w:beforeAutospacing="0" w:after="0" w:afterAutospacing="0"/>
        <w:ind w:left="567" w:hanging="567"/>
        <w:jc w:val="both"/>
        <w:rPr>
          <w:rFonts w:ascii="Arial" w:hAnsi="Arial" w:cs="Arial"/>
          <w:b/>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hAnsi="Arial" w:cs="Arial"/>
          <w:b/>
          <w:sz w:val="14"/>
          <w:szCs w:val="14"/>
        </w:rPr>
        <w:t>TEXTO ÚNICO ORDENADO DE LA LEY DEL PROCEDIMIENTO ADMINISTRATIVO GENERAL, PAROBADO POR D.S. 004-2019-JUS</w:t>
      </w:r>
    </w:p>
    <w:p w14:paraId="091672DA" w14:textId="77777777" w:rsidR="00C719D5" w:rsidRPr="002F46CA" w:rsidRDefault="00C719D5" w:rsidP="00C719D5">
      <w:pPr>
        <w:pStyle w:val="NormalWeb"/>
        <w:spacing w:before="0" w:beforeAutospacing="0" w:after="0" w:afterAutospacing="0"/>
        <w:ind w:left="567"/>
        <w:jc w:val="both"/>
        <w:rPr>
          <w:rFonts w:ascii="Arial" w:hAnsi="Arial" w:cs="Arial"/>
          <w:b/>
          <w:bCs/>
          <w:sz w:val="14"/>
          <w:szCs w:val="14"/>
        </w:rPr>
      </w:pPr>
      <w:r w:rsidRPr="002F46CA">
        <w:rPr>
          <w:rFonts w:ascii="Arial" w:hAnsi="Arial" w:cs="Arial"/>
          <w:b/>
          <w:bCs/>
          <w:sz w:val="14"/>
          <w:szCs w:val="14"/>
        </w:rPr>
        <w:t>Artículo 147.- Plazos improrrogables</w:t>
      </w:r>
    </w:p>
    <w:p w14:paraId="3D40BB7C" w14:textId="77777777" w:rsidR="00C719D5" w:rsidRPr="002F46CA" w:rsidRDefault="00C719D5" w:rsidP="00C719D5">
      <w:pPr>
        <w:pStyle w:val="NormalWeb"/>
        <w:spacing w:before="0" w:beforeAutospacing="0" w:after="0" w:afterAutospacing="0"/>
        <w:ind w:left="567"/>
        <w:jc w:val="both"/>
        <w:rPr>
          <w:rFonts w:ascii="Arial" w:hAnsi="Arial" w:cs="Arial"/>
          <w:sz w:val="14"/>
          <w:szCs w:val="14"/>
        </w:rPr>
      </w:pPr>
      <w:r w:rsidRPr="002F46CA">
        <w:rPr>
          <w:rFonts w:ascii="Arial" w:hAnsi="Arial" w:cs="Arial"/>
          <w:bCs/>
          <w:sz w:val="14"/>
          <w:szCs w:val="14"/>
        </w:rPr>
        <w:t>(…)</w:t>
      </w:r>
    </w:p>
    <w:p w14:paraId="776556EA" w14:textId="77777777" w:rsidR="00C719D5" w:rsidRPr="002F46CA" w:rsidRDefault="00C719D5" w:rsidP="00C719D5">
      <w:pPr>
        <w:pStyle w:val="NormalWeb"/>
        <w:spacing w:before="0" w:beforeAutospacing="0" w:after="0" w:afterAutospacing="0"/>
        <w:ind w:left="567"/>
        <w:jc w:val="both"/>
        <w:rPr>
          <w:rFonts w:ascii="Arial" w:hAnsi="Arial" w:cs="Arial"/>
          <w:sz w:val="14"/>
          <w:szCs w:val="14"/>
        </w:rPr>
      </w:pPr>
      <w:r w:rsidRPr="002F46CA">
        <w:rPr>
          <w:rFonts w:ascii="Arial" w:hAnsi="Arial" w:cs="Arial"/>
          <w:sz w:val="14"/>
          <w:szCs w:val="14"/>
        </w:rPr>
        <w:t>147.2 La autoridad competente puede otorgar prórroga a los plazos establecidos para la actuación de pruebas o para la emisión de informes o dictámenes, cuando así lo soliciten antes de su vencimiento los administrados o los funcionarios, respectivamente.</w:t>
      </w:r>
    </w:p>
    <w:p w14:paraId="05C44B2B" w14:textId="77777777" w:rsidR="00C719D5" w:rsidRPr="002F46CA" w:rsidRDefault="00C719D5" w:rsidP="00C719D5">
      <w:pPr>
        <w:pStyle w:val="NormalWeb"/>
        <w:spacing w:before="0" w:beforeAutospacing="0" w:after="0" w:afterAutospacing="0"/>
        <w:ind w:left="567"/>
        <w:jc w:val="both"/>
        <w:rPr>
          <w:rFonts w:ascii="Arial" w:hAnsi="Arial" w:cs="Arial"/>
          <w:sz w:val="14"/>
          <w:szCs w:val="14"/>
        </w:rPr>
      </w:pPr>
      <w:r w:rsidRPr="002F46CA">
        <w:rPr>
          <w:rFonts w:ascii="Arial" w:hAnsi="Arial" w:cs="Arial"/>
          <w:sz w:val="14"/>
          <w:szCs w:val="14"/>
        </w:rPr>
        <w:t>147.3 La prórroga es concedida por única vez mediante decisión expresa, siempre que el plazo no haya sido perjudicado por causa imputable a quien la solicita y siempre que aquella no afecte derechos de terceros.</w:t>
      </w:r>
    </w:p>
    <w:p w14:paraId="56846359" w14:textId="77777777" w:rsidR="00C719D5" w:rsidRPr="002F46CA" w:rsidRDefault="00C719D5" w:rsidP="00C719D5">
      <w:pPr>
        <w:pStyle w:val="Textonotapie"/>
        <w:rPr>
          <w:rFonts w:ascii="Arial" w:hAnsi="Arial" w:cs="Arial"/>
          <w:sz w:val="14"/>
          <w:szCs w:val="14"/>
        </w:rPr>
      </w:pPr>
    </w:p>
  </w:footnote>
  <w:footnote w:id="4">
    <w:p w14:paraId="2FE4260C" w14:textId="77777777" w:rsidR="00C719D5" w:rsidRPr="002F46CA" w:rsidRDefault="00C719D5" w:rsidP="00C719D5">
      <w:pPr>
        <w:tabs>
          <w:tab w:val="left" w:pos="567"/>
        </w:tabs>
        <w:ind w:left="567" w:hanging="567"/>
        <w:jc w:val="both"/>
        <w:rPr>
          <w:rFonts w:ascii="Arial" w:hAnsi="Arial" w:cs="Arial"/>
          <w:spacing w:val="-3"/>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hAnsi="Arial" w:cs="Arial"/>
          <w:b/>
          <w:spacing w:val="-3"/>
          <w:sz w:val="14"/>
          <w:szCs w:val="14"/>
        </w:rPr>
        <w:t>LEY DE FACULTADES, NORMAS Y ORGANIZACIÓN DEL INDECOPI, DECRETO LEGISLATIVO Nº 807.-</w:t>
      </w:r>
    </w:p>
    <w:p w14:paraId="5E947698" w14:textId="77777777" w:rsidR="00C719D5" w:rsidRPr="002F46CA" w:rsidRDefault="00C719D5" w:rsidP="00C719D5">
      <w:pPr>
        <w:pStyle w:val="Notaapie"/>
        <w:tabs>
          <w:tab w:val="left" w:pos="567"/>
        </w:tabs>
        <w:ind w:left="567" w:hanging="567"/>
        <w:rPr>
          <w:rFonts w:ascii="Arial" w:hAnsi="Arial" w:cs="Arial"/>
          <w:b w:val="0"/>
          <w:sz w:val="14"/>
          <w:szCs w:val="14"/>
        </w:rPr>
      </w:pPr>
      <w:r w:rsidRPr="002F46CA">
        <w:rPr>
          <w:rFonts w:ascii="Arial" w:hAnsi="Arial" w:cs="Arial"/>
          <w:bCs/>
          <w:sz w:val="14"/>
          <w:szCs w:val="14"/>
        </w:rPr>
        <w:tab/>
        <w:t>Artículo 24</w:t>
      </w:r>
      <w:r w:rsidRPr="002F46CA">
        <w:rPr>
          <w:rFonts w:ascii="Arial" w:hAnsi="Arial" w:cs="Arial"/>
          <w:sz w:val="14"/>
          <w:szCs w:val="14"/>
        </w:rPr>
        <w:t>.-</w:t>
      </w:r>
      <w:r w:rsidRPr="002F46CA">
        <w:rPr>
          <w:rFonts w:ascii="Arial" w:hAnsi="Arial" w:cs="Arial"/>
          <w:b w:val="0"/>
          <w:sz w:val="14"/>
          <w:szCs w:val="14"/>
        </w:rPr>
        <w:t xml:space="preserve"> El Secretario Técnico se encargará de la tramitación del procedimiento. Para ello, cuenta con las siguientes facultades: </w:t>
      </w:r>
    </w:p>
    <w:p w14:paraId="00969611" w14:textId="77777777" w:rsidR="00C719D5" w:rsidRPr="002F46CA" w:rsidRDefault="00C719D5" w:rsidP="00C719D5">
      <w:pPr>
        <w:pStyle w:val="Notaapie"/>
        <w:tabs>
          <w:tab w:val="left" w:pos="567"/>
        </w:tabs>
        <w:ind w:left="567" w:hanging="567"/>
        <w:rPr>
          <w:rFonts w:ascii="Arial" w:hAnsi="Arial" w:cs="Arial"/>
          <w:b w:val="0"/>
          <w:sz w:val="14"/>
          <w:szCs w:val="14"/>
        </w:rPr>
      </w:pPr>
      <w:r w:rsidRPr="002F46CA">
        <w:rPr>
          <w:rFonts w:ascii="Arial" w:hAnsi="Arial" w:cs="Arial"/>
          <w:bCs/>
          <w:sz w:val="14"/>
          <w:szCs w:val="14"/>
        </w:rPr>
        <w:tab/>
      </w:r>
      <w:r w:rsidRPr="002F46CA">
        <w:rPr>
          <w:rFonts w:ascii="Arial" w:hAnsi="Arial" w:cs="Arial"/>
          <w:b w:val="0"/>
          <w:sz w:val="14"/>
          <w:szCs w:val="14"/>
        </w:rPr>
        <w:t>(…)</w:t>
      </w:r>
    </w:p>
    <w:p w14:paraId="2C07AC6B" w14:textId="77777777" w:rsidR="00C719D5" w:rsidRPr="002F46CA" w:rsidRDefault="00C719D5" w:rsidP="00C719D5">
      <w:pPr>
        <w:pStyle w:val="Notaapie"/>
        <w:tabs>
          <w:tab w:val="left" w:pos="851"/>
        </w:tabs>
        <w:ind w:left="851" w:hanging="284"/>
        <w:rPr>
          <w:rFonts w:ascii="Arial" w:hAnsi="Arial" w:cs="Arial"/>
          <w:b w:val="0"/>
          <w:sz w:val="14"/>
          <w:szCs w:val="14"/>
        </w:rPr>
      </w:pPr>
      <w:r w:rsidRPr="002F46CA">
        <w:rPr>
          <w:rFonts w:ascii="Arial" w:hAnsi="Arial" w:cs="Arial"/>
          <w:b w:val="0"/>
          <w:sz w:val="14"/>
          <w:szCs w:val="14"/>
        </w:rPr>
        <w:t xml:space="preserve">d) </w:t>
      </w:r>
      <w:r w:rsidRPr="002F46CA">
        <w:rPr>
          <w:rFonts w:ascii="Arial" w:hAnsi="Arial" w:cs="Arial"/>
          <w:b w:val="0"/>
          <w:sz w:val="14"/>
          <w:szCs w:val="14"/>
        </w:rPr>
        <w:tab/>
        <w:t xml:space="preserve">Efectuar todas las notificaciones relativas a la tramitación del procedimiento mediante oficio, carteles, facsímil, transmisión de datos, correo electrónico o cualquier medio que garantice su recepción por parte de los destinatarios. </w:t>
      </w:r>
    </w:p>
    <w:p w14:paraId="3D6E5F16" w14:textId="77777777" w:rsidR="00C719D5" w:rsidRPr="002F46CA" w:rsidRDefault="00C719D5" w:rsidP="00C719D5">
      <w:pPr>
        <w:pStyle w:val="Notaapie"/>
        <w:tabs>
          <w:tab w:val="left" w:pos="851"/>
        </w:tabs>
        <w:ind w:left="851" w:hanging="284"/>
        <w:rPr>
          <w:rFonts w:ascii="Arial" w:hAnsi="Arial" w:cs="Arial"/>
          <w:b w:val="0"/>
          <w:sz w:val="14"/>
          <w:szCs w:val="14"/>
        </w:rPr>
      </w:pPr>
      <w:r w:rsidRPr="002F46CA">
        <w:rPr>
          <w:rFonts w:ascii="Arial" w:hAnsi="Arial" w:cs="Arial"/>
          <w:b w:val="0"/>
          <w:sz w:val="14"/>
          <w:szCs w:val="14"/>
        </w:rPr>
        <w:t>(…)</w:t>
      </w:r>
    </w:p>
    <w:p w14:paraId="4E42A8A5" w14:textId="77777777" w:rsidR="00C719D5" w:rsidRPr="002F46CA" w:rsidRDefault="00C719D5" w:rsidP="00C719D5">
      <w:pPr>
        <w:pStyle w:val="Textonotapie"/>
        <w:rPr>
          <w:rFonts w:ascii="Arial" w:hAnsi="Arial" w:cs="Arial"/>
          <w:sz w:val="14"/>
          <w:szCs w:val="14"/>
          <w:vertAlign w:val="superscript"/>
        </w:rPr>
      </w:pPr>
    </w:p>
  </w:footnote>
  <w:footnote w:id="5">
    <w:p w14:paraId="6E4C9569" w14:textId="3DCFB325" w:rsidR="00C719D5" w:rsidRPr="002F46CA" w:rsidRDefault="00C719D5" w:rsidP="00C719D5">
      <w:pPr>
        <w:pStyle w:val="Notaapie"/>
        <w:tabs>
          <w:tab w:val="left" w:pos="567"/>
        </w:tabs>
        <w:ind w:left="567" w:hanging="567"/>
        <w:rPr>
          <w:rFonts w:ascii="Arial" w:hAnsi="Arial" w:cs="Arial"/>
          <w:b w:val="0"/>
          <w:sz w:val="14"/>
          <w:szCs w:val="14"/>
        </w:rPr>
      </w:pPr>
      <w:r w:rsidRPr="002F46CA">
        <w:rPr>
          <w:rFonts w:ascii="Arial" w:hAnsi="Arial" w:cs="Arial"/>
          <w:b w:val="0"/>
          <w:sz w:val="14"/>
          <w:szCs w:val="14"/>
          <w:vertAlign w:val="superscript"/>
        </w:rPr>
        <w:footnoteRef/>
      </w:r>
      <w:r w:rsidRPr="002F46CA">
        <w:rPr>
          <w:rFonts w:ascii="Arial" w:hAnsi="Arial" w:cs="Arial"/>
          <w:b w:val="0"/>
          <w:sz w:val="14"/>
          <w:szCs w:val="14"/>
        </w:rPr>
        <w:t xml:space="preserve"> </w:t>
      </w:r>
      <w:r w:rsidRPr="002F46CA">
        <w:rPr>
          <w:rFonts w:ascii="Arial" w:hAnsi="Arial" w:cs="Arial"/>
          <w:b w:val="0"/>
          <w:sz w:val="14"/>
          <w:szCs w:val="14"/>
        </w:rPr>
        <w:tab/>
        <w:t xml:space="preserve">En la medida que la Resolución N° </w:t>
      </w:r>
      <w:r w:rsidR="00717A8C" w:rsidRPr="002F46CA">
        <w:rPr>
          <w:rFonts w:ascii="Arial" w:hAnsi="Arial" w:cs="Arial"/>
          <w:b w:val="0"/>
          <w:sz w:val="14"/>
          <w:szCs w:val="14"/>
        </w:rPr>
        <w:t>1</w:t>
      </w:r>
      <w:r w:rsidRPr="002F46CA">
        <w:rPr>
          <w:rFonts w:ascii="Arial" w:hAnsi="Arial" w:cs="Arial"/>
          <w:b w:val="0"/>
          <w:sz w:val="14"/>
          <w:szCs w:val="14"/>
        </w:rPr>
        <w:t xml:space="preserve"> del </w:t>
      </w:r>
      <w:r w:rsidR="00717A8C" w:rsidRPr="002F46CA">
        <w:rPr>
          <w:rFonts w:ascii="Arial" w:hAnsi="Arial" w:cs="Arial"/>
          <w:b w:val="0"/>
          <w:sz w:val="14"/>
          <w:szCs w:val="14"/>
        </w:rPr>
        <w:t>10</w:t>
      </w:r>
      <w:r w:rsidRPr="002F46CA">
        <w:rPr>
          <w:rFonts w:ascii="Arial" w:hAnsi="Arial" w:cs="Arial"/>
          <w:b w:val="0"/>
          <w:sz w:val="14"/>
          <w:szCs w:val="14"/>
        </w:rPr>
        <w:t xml:space="preserve"> de </w:t>
      </w:r>
      <w:r w:rsidR="00717A8C" w:rsidRPr="002F46CA">
        <w:rPr>
          <w:rFonts w:ascii="Arial" w:hAnsi="Arial" w:cs="Arial"/>
          <w:b w:val="0"/>
          <w:sz w:val="14"/>
          <w:szCs w:val="14"/>
        </w:rPr>
        <w:t>julio</w:t>
      </w:r>
      <w:r w:rsidRPr="002F46CA">
        <w:rPr>
          <w:rFonts w:ascii="Arial" w:hAnsi="Arial" w:cs="Arial"/>
          <w:b w:val="0"/>
          <w:sz w:val="14"/>
          <w:szCs w:val="14"/>
        </w:rPr>
        <w:t xml:space="preserve"> de 202</w:t>
      </w:r>
      <w:r w:rsidR="00717A8C" w:rsidRPr="002F46CA">
        <w:rPr>
          <w:rFonts w:ascii="Arial" w:hAnsi="Arial" w:cs="Arial"/>
          <w:b w:val="0"/>
          <w:sz w:val="14"/>
          <w:szCs w:val="14"/>
        </w:rPr>
        <w:t>5</w:t>
      </w:r>
      <w:r w:rsidRPr="002F46CA">
        <w:rPr>
          <w:rFonts w:ascii="Arial" w:hAnsi="Arial" w:cs="Arial"/>
          <w:b w:val="0"/>
          <w:sz w:val="14"/>
          <w:szCs w:val="14"/>
        </w:rPr>
        <w:t xml:space="preserve"> fue notificada al denunciado el </w:t>
      </w:r>
      <w:r w:rsidR="00717A8C" w:rsidRPr="002F46CA">
        <w:rPr>
          <w:rFonts w:ascii="Arial" w:hAnsi="Arial" w:cs="Arial"/>
          <w:b w:val="0"/>
          <w:sz w:val="14"/>
          <w:szCs w:val="14"/>
        </w:rPr>
        <w:t>15</w:t>
      </w:r>
      <w:r w:rsidRPr="002F46CA">
        <w:rPr>
          <w:rFonts w:ascii="Arial" w:hAnsi="Arial" w:cs="Arial"/>
          <w:b w:val="0"/>
          <w:sz w:val="14"/>
          <w:szCs w:val="14"/>
        </w:rPr>
        <w:t xml:space="preserve"> de </w:t>
      </w:r>
      <w:r w:rsidR="00717A8C" w:rsidRPr="002F46CA">
        <w:rPr>
          <w:rFonts w:ascii="Arial" w:hAnsi="Arial" w:cs="Arial"/>
          <w:b w:val="0"/>
          <w:sz w:val="14"/>
          <w:szCs w:val="14"/>
        </w:rPr>
        <w:t>julio</w:t>
      </w:r>
      <w:r w:rsidRPr="002F46CA">
        <w:rPr>
          <w:rFonts w:ascii="Arial" w:hAnsi="Arial" w:cs="Arial"/>
          <w:b w:val="0"/>
          <w:sz w:val="14"/>
          <w:szCs w:val="14"/>
        </w:rPr>
        <w:t xml:space="preserve"> de 202</w:t>
      </w:r>
      <w:r w:rsidR="00717A8C" w:rsidRPr="002F46CA">
        <w:rPr>
          <w:rFonts w:ascii="Arial" w:hAnsi="Arial" w:cs="Arial"/>
          <w:b w:val="0"/>
          <w:sz w:val="14"/>
          <w:szCs w:val="14"/>
        </w:rPr>
        <w:t>5.</w:t>
      </w:r>
    </w:p>
    <w:p w14:paraId="2CB13B4E" w14:textId="77777777" w:rsidR="00C719D5" w:rsidRPr="002F46CA" w:rsidRDefault="00C719D5" w:rsidP="00C719D5">
      <w:pPr>
        <w:pStyle w:val="Notaapie"/>
        <w:tabs>
          <w:tab w:val="left" w:pos="567"/>
        </w:tabs>
        <w:ind w:left="567" w:hanging="567"/>
        <w:rPr>
          <w:rFonts w:ascii="Arial" w:hAnsi="Arial" w:cs="Arial"/>
          <w:sz w:val="14"/>
          <w:szCs w:val="14"/>
        </w:rPr>
      </w:pPr>
    </w:p>
  </w:footnote>
  <w:footnote w:id="6">
    <w:p w14:paraId="612FC4FD" w14:textId="683AD4BE" w:rsidR="00A040B7" w:rsidRPr="002F46CA" w:rsidRDefault="00A040B7" w:rsidP="00A040B7">
      <w:pPr>
        <w:tabs>
          <w:tab w:val="left" w:pos="0"/>
          <w:tab w:val="left" w:pos="1134"/>
        </w:tabs>
        <w:ind w:left="564" w:hanging="564"/>
        <w:jc w:val="both"/>
        <w:rPr>
          <w:rFonts w:ascii="Arial" w:hAnsi="Arial" w:cs="Arial"/>
          <w:b/>
          <w:bCs/>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hAnsi="Arial" w:cs="Arial"/>
          <w:b/>
          <w:sz w:val="14"/>
          <w:szCs w:val="14"/>
        </w:rPr>
        <w:t xml:space="preserve">DECRETO SUPREMO 004-2019-JUS, TEXTO ÚNICO </w:t>
      </w:r>
      <w:r w:rsidR="002F46CA" w:rsidRPr="002F46CA">
        <w:rPr>
          <w:rFonts w:ascii="Arial" w:hAnsi="Arial" w:cs="Arial"/>
          <w:b/>
          <w:sz w:val="14"/>
          <w:szCs w:val="14"/>
        </w:rPr>
        <w:t xml:space="preserve">ORDENADO DE LA </w:t>
      </w:r>
      <w:r w:rsidR="002F46CA" w:rsidRPr="002F46CA">
        <w:rPr>
          <w:rFonts w:ascii="Arial" w:hAnsi="Arial" w:cs="Arial"/>
          <w:b/>
          <w:bCs/>
          <w:sz w:val="14"/>
          <w:szCs w:val="14"/>
        </w:rPr>
        <w:t>LEY DEL PROCEDIMIENTO ADMINISTRATIVO GENERAL, PUBLICADO EL 25 DE ENERO DE 2019</w:t>
      </w:r>
    </w:p>
    <w:p w14:paraId="00A5119B" w14:textId="77777777" w:rsidR="00A040B7" w:rsidRPr="002F46CA" w:rsidRDefault="00A040B7" w:rsidP="00A040B7">
      <w:pPr>
        <w:pStyle w:val="Textonotapie"/>
        <w:ind w:left="567"/>
        <w:jc w:val="both"/>
        <w:rPr>
          <w:rFonts w:ascii="Arial" w:hAnsi="Arial" w:cs="Arial"/>
          <w:color w:val="000000"/>
          <w:sz w:val="14"/>
          <w:szCs w:val="14"/>
        </w:rPr>
      </w:pPr>
      <w:r w:rsidRPr="002F46CA">
        <w:rPr>
          <w:rFonts w:ascii="Arial" w:hAnsi="Arial" w:cs="Arial"/>
          <w:b/>
          <w:color w:val="000000"/>
          <w:sz w:val="14"/>
          <w:szCs w:val="14"/>
        </w:rPr>
        <w:t>Artículo 212.-</w:t>
      </w:r>
      <w:r w:rsidRPr="002F46CA">
        <w:rPr>
          <w:rFonts w:ascii="Arial" w:hAnsi="Arial" w:cs="Arial"/>
          <w:color w:val="000000"/>
          <w:sz w:val="14"/>
          <w:szCs w:val="14"/>
        </w:rPr>
        <w:t xml:space="preserve"> Rectificación de errores </w:t>
      </w:r>
    </w:p>
    <w:p w14:paraId="57A105CE" w14:textId="77777777" w:rsidR="00A040B7" w:rsidRPr="002F46CA" w:rsidRDefault="00A040B7" w:rsidP="00A040B7">
      <w:pPr>
        <w:pStyle w:val="Textonotapie"/>
        <w:ind w:left="567"/>
        <w:jc w:val="both"/>
        <w:rPr>
          <w:rFonts w:ascii="Arial" w:hAnsi="Arial" w:cs="Arial"/>
          <w:color w:val="000000"/>
          <w:sz w:val="14"/>
          <w:szCs w:val="14"/>
        </w:rPr>
      </w:pPr>
      <w:r w:rsidRPr="002F46CA">
        <w:rPr>
          <w:rFonts w:ascii="Arial" w:hAnsi="Arial" w:cs="Arial"/>
          <w:color w:val="000000"/>
          <w:sz w:val="14"/>
          <w:szCs w:val="14"/>
        </w:rPr>
        <w:t>212.1 Los errores material o aritmético en los actos administrativos pueden ser rectificados con efecto retroactivo, en cualquier momento, de oficio o a instancia de los administrados, siempre que no se altere lo sustancial de su contenido ni el sentido de la decisión.</w:t>
      </w:r>
    </w:p>
    <w:p w14:paraId="576886E7" w14:textId="77777777" w:rsidR="00A040B7" w:rsidRPr="002F46CA" w:rsidRDefault="00A040B7" w:rsidP="00A040B7">
      <w:pPr>
        <w:pStyle w:val="Textonotapie"/>
        <w:ind w:firstLine="564"/>
        <w:jc w:val="both"/>
        <w:rPr>
          <w:rFonts w:ascii="Arial" w:hAnsi="Arial" w:cs="Arial"/>
          <w:color w:val="000000"/>
          <w:sz w:val="14"/>
          <w:szCs w:val="14"/>
        </w:rPr>
      </w:pPr>
      <w:r w:rsidRPr="002F46CA">
        <w:rPr>
          <w:rFonts w:ascii="Arial" w:hAnsi="Arial" w:cs="Arial"/>
          <w:color w:val="000000"/>
          <w:sz w:val="14"/>
          <w:szCs w:val="14"/>
        </w:rPr>
        <w:t>212.2 La rectificación adopta las formas y modalidades de comunicación o publicación que corresponda para el acto original.</w:t>
      </w:r>
    </w:p>
    <w:p w14:paraId="600C33C4" w14:textId="77777777" w:rsidR="00A040B7" w:rsidRPr="002F46CA" w:rsidRDefault="00A040B7" w:rsidP="00A040B7">
      <w:pPr>
        <w:pStyle w:val="Textonotapie"/>
        <w:ind w:firstLine="564"/>
        <w:jc w:val="both"/>
        <w:rPr>
          <w:rFonts w:ascii="Arial" w:hAnsi="Arial" w:cs="Arial"/>
          <w:sz w:val="14"/>
          <w:szCs w:val="14"/>
        </w:rPr>
      </w:pPr>
    </w:p>
  </w:footnote>
  <w:footnote w:id="7">
    <w:p w14:paraId="6D09BF11" w14:textId="6143627C" w:rsidR="00EC006F" w:rsidRPr="002F46CA" w:rsidRDefault="00EC006F" w:rsidP="00EC006F">
      <w:pPr>
        <w:pStyle w:val="Textonotapie"/>
        <w:ind w:left="567" w:hanging="567"/>
        <w:jc w:val="both"/>
        <w:rPr>
          <w:rFonts w:ascii="Arial" w:hAnsi="Arial" w:cs="Arial"/>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eastAsia="Arial" w:hAnsi="Arial" w:cs="Arial"/>
          <w:b/>
          <w:sz w:val="14"/>
          <w:szCs w:val="14"/>
        </w:rPr>
        <w:t>TEXTO ÚNICO ORDENADO DE LA LEY DEL PROCEDIMIENTO ADMINISTRATIVO</w:t>
      </w:r>
      <w:r w:rsidR="00D674E7" w:rsidRPr="002F46CA">
        <w:rPr>
          <w:rFonts w:ascii="Arial" w:eastAsia="Arial" w:hAnsi="Arial" w:cs="Arial"/>
          <w:b/>
          <w:sz w:val="14"/>
          <w:szCs w:val="14"/>
        </w:rPr>
        <w:t xml:space="preserve"> GENERAL, APROBADO MEDIANTE DECRETO SUPREMO N° 004-2019-JUS Y PUBLICADO EL 25 DE ENERO DE 2019</w:t>
      </w:r>
    </w:p>
    <w:p w14:paraId="29F3DB39" w14:textId="58FEBC32" w:rsidR="00EC006F" w:rsidRPr="002F46CA" w:rsidRDefault="00EC006F" w:rsidP="00EC006F">
      <w:pPr>
        <w:pStyle w:val="Textonotapie"/>
        <w:ind w:left="1134" w:hanging="567"/>
        <w:jc w:val="both"/>
        <w:rPr>
          <w:rFonts w:ascii="Arial" w:hAnsi="Arial" w:cs="Arial"/>
          <w:b/>
          <w:bCs/>
          <w:sz w:val="14"/>
          <w:szCs w:val="14"/>
        </w:rPr>
      </w:pPr>
      <w:r w:rsidRPr="002F46CA">
        <w:rPr>
          <w:rFonts w:ascii="Arial" w:hAnsi="Arial" w:cs="Arial"/>
          <w:b/>
          <w:bCs/>
          <w:sz w:val="14"/>
          <w:szCs w:val="14"/>
        </w:rPr>
        <w:t>Artículo 20. Modalidades de notificación</w:t>
      </w:r>
    </w:p>
    <w:p w14:paraId="0B2DF0DA" w14:textId="77777777" w:rsidR="00EC006F" w:rsidRPr="002F46CA" w:rsidRDefault="00EC006F" w:rsidP="00EC006F">
      <w:pPr>
        <w:pStyle w:val="Textonotapie"/>
        <w:ind w:left="1134" w:hanging="567"/>
        <w:jc w:val="both"/>
        <w:rPr>
          <w:rFonts w:ascii="Arial" w:hAnsi="Arial" w:cs="Arial"/>
          <w:sz w:val="14"/>
          <w:szCs w:val="14"/>
        </w:rPr>
      </w:pPr>
      <w:r w:rsidRPr="002F46CA">
        <w:rPr>
          <w:rFonts w:ascii="Arial" w:hAnsi="Arial" w:cs="Arial"/>
          <w:sz w:val="14"/>
          <w:szCs w:val="14"/>
        </w:rPr>
        <w:t xml:space="preserve">20.4. </w:t>
      </w:r>
      <w:r w:rsidRPr="002F46CA">
        <w:rPr>
          <w:rFonts w:ascii="Arial" w:hAnsi="Arial"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C7D982F" w14:textId="77777777" w:rsidR="00EC006F" w:rsidRPr="002F46CA" w:rsidRDefault="00EC006F" w:rsidP="00EC006F">
      <w:pPr>
        <w:pStyle w:val="Textonotapie"/>
        <w:ind w:left="1134"/>
        <w:jc w:val="both"/>
        <w:rPr>
          <w:rFonts w:ascii="Arial" w:hAnsi="Arial" w:cs="Arial"/>
          <w:sz w:val="14"/>
          <w:szCs w:val="14"/>
        </w:rPr>
      </w:pPr>
      <w:r w:rsidRPr="002F46CA">
        <w:rPr>
          <w:rFonts w:ascii="Arial" w:hAnsi="Arial"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443DBB" w14:textId="77777777" w:rsidR="00EC006F" w:rsidRPr="002F46CA" w:rsidRDefault="00EC006F" w:rsidP="00EC006F">
      <w:pPr>
        <w:pStyle w:val="Textonotapie"/>
        <w:ind w:left="1134"/>
        <w:jc w:val="both"/>
        <w:rPr>
          <w:rFonts w:ascii="Arial" w:hAnsi="Arial" w:cs="Arial"/>
          <w:sz w:val="14"/>
          <w:szCs w:val="14"/>
        </w:rPr>
      </w:pPr>
      <w:r w:rsidRPr="002F46CA">
        <w:rPr>
          <w:rFonts w:ascii="Arial" w:hAnsi="Arial"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4A01161C" w14:textId="77777777" w:rsidR="00EC006F" w:rsidRPr="0094625A" w:rsidRDefault="00EC006F" w:rsidP="00EC006F">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E205" w14:textId="77777777" w:rsidR="00717A8C" w:rsidRDefault="00334293" w:rsidP="00D838DC">
    <w:pPr>
      <w:jc w:val="right"/>
      <w:rPr>
        <w:rFonts w:ascii="Arial" w:hAnsi="Arial" w:cs="Arial"/>
        <w:b/>
        <w:i/>
        <w:sz w:val="18"/>
        <w:szCs w:val="18"/>
      </w:rPr>
    </w:pPr>
    <w:r w:rsidRPr="00D838DC">
      <w:rPr>
        <w:rFonts w:ascii="Arial" w:hAnsi="Arial" w:cs="Arial"/>
        <w:b/>
        <w:i/>
        <w:noProof/>
        <w:sz w:val="18"/>
        <w:szCs w:val="18"/>
        <w:lang w:val="es-PE" w:eastAsia="es-PE"/>
      </w:rPr>
      <w:drawing>
        <wp:anchor distT="0" distB="0" distL="114300" distR="114300" simplePos="0" relativeHeight="251659264" behindDoc="0" locked="0" layoutInCell="1" allowOverlap="1" wp14:anchorId="72553461" wp14:editId="24DB333D">
          <wp:simplePos x="0" y="0"/>
          <wp:positionH relativeFrom="margin">
            <wp:align>left</wp:align>
          </wp:positionH>
          <wp:positionV relativeFrom="paragraph">
            <wp:posOffset>-84731</wp:posOffset>
          </wp:positionV>
          <wp:extent cx="1952625" cy="704850"/>
          <wp:effectExtent l="0" t="0" r="9525" b="0"/>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i/>
        <w:sz w:val="18"/>
        <w:szCs w:val="18"/>
      </w:rPr>
      <w:t>S</w:t>
    </w:r>
    <w:r w:rsidRPr="00D838DC">
      <w:rPr>
        <w:rFonts w:ascii="Arial" w:hAnsi="Arial" w:cs="Arial"/>
        <w:b/>
        <w:i/>
        <w:sz w:val="18"/>
        <w:szCs w:val="18"/>
      </w:rPr>
      <w:t xml:space="preserve">ECRETARÍA TÉCNICA </w:t>
    </w:r>
  </w:p>
  <w:p w14:paraId="20C70160" w14:textId="053AD129" w:rsidR="00AA0A3E" w:rsidRPr="00655F61" w:rsidRDefault="00717A8C" w:rsidP="00717A8C">
    <w:pPr>
      <w:jc w:val="center"/>
      <w:rPr>
        <w:rFonts w:ascii="Arial" w:hAnsi="Arial" w:cs="Arial"/>
        <w:b/>
        <w:i/>
        <w:sz w:val="18"/>
        <w:szCs w:val="18"/>
      </w:rPr>
    </w:pPr>
    <w:r>
      <w:rPr>
        <w:rFonts w:ascii="Arial" w:hAnsi="Arial" w:cs="Arial"/>
        <w:b/>
        <w:i/>
        <w:sz w:val="18"/>
        <w:szCs w:val="18"/>
      </w:rPr>
      <w:t xml:space="preserve">                      </w:t>
    </w:r>
    <w:r w:rsidR="00334293" w:rsidRPr="00D838DC">
      <w:rPr>
        <w:rFonts w:ascii="Arial" w:hAnsi="Arial" w:cs="Arial"/>
        <w:b/>
        <w:i/>
        <w:sz w:val="18"/>
        <w:szCs w:val="18"/>
      </w:rPr>
      <w:t xml:space="preserve">COMISIÓN </w:t>
    </w:r>
    <w:r w:rsidR="00334293" w:rsidRPr="00655F61">
      <w:rPr>
        <w:rFonts w:ascii="Arial" w:hAnsi="Arial" w:cs="Arial"/>
        <w:b/>
        <w:i/>
        <w:sz w:val="18"/>
        <w:szCs w:val="18"/>
      </w:rPr>
      <w:t>DE PROTECCIÓN AL CONSUMIDOR</w:t>
    </w:r>
    <w:r>
      <w:rPr>
        <w:rFonts w:ascii="Arial" w:hAnsi="Arial" w:cs="Arial"/>
        <w:b/>
        <w:i/>
        <w:sz w:val="18"/>
        <w:szCs w:val="18"/>
      </w:rPr>
      <w:t xml:space="preserve"> N°1</w:t>
    </w:r>
  </w:p>
  <w:p w14:paraId="0D8C7E5E" w14:textId="77777777" w:rsidR="00AA0A3E" w:rsidRDefault="00334293" w:rsidP="00D838DC">
    <w:pPr>
      <w:jc w:val="right"/>
      <w:rPr>
        <w:rFonts w:ascii="Arial" w:hAnsi="Arial" w:cs="Arial"/>
        <w:b/>
        <w:i/>
        <w:sz w:val="18"/>
        <w:szCs w:val="18"/>
      </w:rPr>
    </w:pPr>
    <w:r w:rsidRPr="00D838DC">
      <w:rPr>
        <w:rFonts w:ascii="Arial" w:hAnsi="Arial" w:cs="Arial"/>
        <w:b/>
        <w:i/>
        <w:sz w:val="18"/>
        <w:szCs w:val="18"/>
      </w:rPr>
      <w:t xml:space="preserve">SEDE CENTRAL </w:t>
    </w:r>
  </w:p>
  <w:p w14:paraId="63A4583E" w14:textId="77777777" w:rsidR="00D674E7" w:rsidRDefault="00D674E7" w:rsidP="00D838DC">
    <w:pPr>
      <w:jc w:val="right"/>
      <w:rPr>
        <w:rFonts w:ascii="Arial" w:hAnsi="Arial" w:cs="Arial"/>
        <w:b/>
        <w:i/>
        <w:sz w:val="18"/>
        <w:szCs w:val="18"/>
      </w:rPr>
    </w:pPr>
  </w:p>
  <w:p w14:paraId="7FDB8338" w14:textId="77777777" w:rsidR="00D674E7" w:rsidRDefault="00D674E7" w:rsidP="00D838DC">
    <w:pPr>
      <w:jc w:val="right"/>
      <w:rPr>
        <w:rFonts w:ascii="Arial" w:hAnsi="Arial" w:cs="Arial"/>
        <w:b/>
        <w:i/>
        <w:sz w:val="18"/>
        <w:szCs w:val="18"/>
      </w:rPr>
    </w:pPr>
  </w:p>
  <w:p w14:paraId="61D8A25B" w14:textId="77777777" w:rsidR="00AA0A3E" w:rsidRPr="00D838DC" w:rsidRDefault="00AA0A3E" w:rsidP="00D838DC">
    <w:pPr>
      <w:jc w:val="right"/>
      <w:rPr>
        <w:rFonts w:ascii="Arial" w:hAnsi="Arial" w:cs="Arial"/>
        <w:b/>
        <w: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80090F"/>
    <w:multiLevelType w:val="hybridMultilevel"/>
    <w:tmpl w:val="B17FCF72"/>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7F18ABE"/>
    <w:multiLevelType w:val="hybridMultilevel"/>
    <w:tmpl w:val="8F24BAA8"/>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C42BD4"/>
    <w:multiLevelType w:val="hybridMultilevel"/>
    <w:tmpl w:val="0EEA7BC0"/>
    <w:lvl w:ilvl="0" w:tplc="FFFFFFFF">
      <w:start w:val="1"/>
      <w:numFmt w:val="lowerRoman"/>
      <w:lvlText w:val="(%1)"/>
      <w:lvlJc w:val="left"/>
      <w:pPr>
        <w:ind w:left="1914"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3"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4" w15:restartNumberingAfterBreak="0">
    <w:nsid w:val="169C1C84"/>
    <w:multiLevelType w:val="hybridMultilevel"/>
    <w:tmpl w:val="FBB63742"/>
    <w:lvl w:ilvl="0" w:tplc="19E02EE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5" w15:restartNumberingAfterBreak="0">
    <w:nsid w:val="1D311AC0"/>
    <w:multiLevelType w:val="hybridMultilevel"/>
    <w:tmpl w:val="3AEE1B02"/>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2FED481B"/>
    <w:multiLevelType w:val="hybridMultilevel"/>
    <w:tmpl w:val="7624B222"/>
    <w:lvl w:ilvl="0" w:tplc="2438FE9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7" w15:restartNumberingAfterBreak="0">
    <w:nsid w:val="308D5CB2"/>
    <w:multiLevelType w:val="hybridMultilevel"/>
    <w:tmpl w:val="0EEA7BC0"/>
    <w:lvl w:ilvl="0" w:tplc="FFFFFFFF">
      <w:start w:val="1"/>
      <w:numFmt w:val="lowerRoman"/>
      <w:lvlText w:val="(%1)"/>
      <w:lvlJc w:val="left"/>
      <w:pPr>
        <w:ind w:left="1914"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8"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9" w15:restartNumberingAfterBreak="0">
    <w:nsid w:val="379181D5"/>
    <w:multiLevelType w:val="hybridMultilevel"/>
    <w:tmpl w:val="8620CF99"/>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7DE0555"/>
    <w:multiLevelType w:val="hybridMultilevel"/>
    <w:tmpl w:val="5D8AD054"/>
    <w:lvl w:ilvl="0" w:tplc="E25ECC18">
      <w:start w:val="1"/>
      <w:numFmt w:val="lowerRoman"/>
      <w:lvlText w:val="(%1)"/>
      <w:lvlJc w:val="left"/>
      <w:pPr>
        <w:ind w:left="1080" w:hanging="720"/>
      </w:pPr>
      <w:rPr>
        <w:rFonts w:eastAsia="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B8529C3"/>
    <w:multiLevelType w:val="hybridMultilevel"/>
    <w:tmpl w:val="D16CD6F0"/>
    <w:lvl w:ilvl="0" w:tplc="5D74A288">
      <w:start w:val="1"/>
      <w:numFmt w:val="lowerRoman"/>
      <w:lvlText w:val="(%1)"/>
      <w:lvlJc w:val="left"/>
      <w:pPr>
        <w:ind w:left="720" w:hanging="360"/>
      </w:pPr>
      <w:rPr>
        <w:rFonts w:ascii="Arial Narrow" w:hAnsi="Arial Narrow" w:hint="default"/>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2" w15:restartNumberingAfterBreak="0">
    <w:nsid w:val="42B6D1F6"/>
    <w:multiLevelType w:val="hybridMultilevel"/>
    <w:tmpl w:val="9B9068E5"/>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EF05B62"/>
    <w:multiLevelType w:val="hybridMultilevel"/>
    <w:tmpl w:val="0EEA7BC0"/>
    <w:lvl w:ilvl="0" w:tplc="FFFFFFFF">
      <w:start w:val="1"/>
      <w:numFmt w:val="lowerRoman"/>
      <w:lvlText w:val="(%1)"/>
      <w:lvlJc w:val="left"/>
      <w:pPr>
        <w:ind w:left="1914"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14" w15:restartNumberingAfterBreak="0">
    <w:nsid w:val="6AEB1757"/>
    <w:multiLevelType w:val="hybridMultilevel"/>
    <w:tmpl w:val="0EEA7BC0"/>
    <w:lvl w:ilvl="0" w:tplc="5058A330">
      <w:start w:val="1"/>
      <w:numFmt w:val="lowerRoman"/>
      <w:lvlText w:val="(%1)"/>
      <w:lvlJc w:val="left"/>
      <w:pPr>
        <w:ind w:left="1914" w:hanging="720"/>
      </w:pPr>
      <w:rPr>
        <w:rFonts w:hint="default"/>
      </w:rPr>
    </w:lvl>
    <w:lvl w:ilvl="1" w:tplc="280A0019" w:tentative="1">
      <w:start w:val="1"/>
      <w:numFmt w:val="lowerLetter"/>
      <w:lvlText w:val="%2."/>
      <w:lvlJc w:val="left"/>
      <w:pPr>
        <w:ind w:left="2274" w:hanging="360"/>
      </w:pPr>
    </w:lvl>
    <w:lvl w:ilvl="2" w:tplc="280A001B" w:tentative="1">
      <w:start w:val="1"/>
      <w:numFmt w:val="lowerRoman"/>
      <w:lvlText w:val="%3."/>
      <w:lvlJc w:val="right"/>
      <w:pPr>
        <w:ind w:left="2994" w:hanging="180"/>
      </w:pPr>
    </w:lvl>
    <w:lvl w:ilvl="3" w:tplc="280A000F" w:tentative="1">
      <w:start w:val="1"/>
      <w:numFmt w:val="decimal"/>
      <w:lvlText w:val="%4."/>
      <w:lvlJc w:val="left"/>
      <w:pPr>
        <w:ind w:left="3714" w:hanging="360"/>
      </w:pPr>
    </w:lvl>
    <w:lvl w:ilvl="4" w:tplc="280A0019" w:tentative="1">
      <w:start w:val="1"/>
      <w:numFmt w:val="lowerLetter"/>
      <w:lvlText w:val="%5."/>
      <w:lvlJc w:val="left"/>
      <w:pPr>
        <w:ind w:left="4434" w:hanging="360"/>
      </w:pPr>
    </w:lvl>
    <w:lvl w:ilvl="5" w:tplc="280A001B" w:tentative="1">
      <w:start w:val="1"/>
      <w:numFmt w:val="lowerRoman"/>
      <w:lvlText w:val="%6."/>
      <w:lvlJc w:val="right"/>
      <w:pPr>
        <w:ind w:left="5154" w:hanging="180"/>
      </w:pPr>
    </w:lvl>
    <w:lvl w:ilvl="6" w:tplc="280A000F" w:tentative="1">
      <w:start w:val="1"/>
      <w:numFmt w:val="decimal"/>
      <w:lvlText w:val="%7."/>
      <w:lvlJc w:val="left"/>
      <w:pPr>
        <w:ind w:left="5874" w:hanging="360"/>
      </w:pPr>
    </w:lvl>
    <w:lvl w:ilvl="7" w:tplc="280A0019" w:tentative="1">
      <w:start w:val="1"/>
      <w:numFmt w:val="lowerLetter"/>
      <w:lvlText w:val="%8."/>
      <w:lvlJc w:val="left"/>
      <w:pPr>
        <w:ind w:left="6594" w:hanging="360"/>
      </w:pPr>
    </w:lvl>
    <w:lvl w:ilvl="8" w:tplc="280A001B" w:tentative="1">
      <w:start w:val="1"/>
      <w:numFmt w:val="lowerRoman"/>
      <w:lvlText w:val="%9."/>
      <w:lvlJc w:val="right"/>
      <w:pPr>
        <w:ind w:left="7314" w:hanging="180"/>
      </w:pPr>
    </w:lvl>
  </w:abstractNum>
  <w:abstractNum w:abstractNumId="15"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87379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88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578235">
    <w:abstractNumId w:val="12"/>
  </w:num>
  <w:num w:numId="4" w16cid:durableId="1217742842">
    <w:abstractNumId w:val="0"/>
  </w:num>
  <w:num w:numId="5" w16cid:durableId="1218856096">
    <w:abstractNumId w:val="9"/>
  </w:num>
  <w:num w:numId="6" w16cid:durableId="1205098513">
    <w:abstractNumId w:val="1"/>
  </w:num>
  <w:num w:numId="7" w16cid:durableId="1105610185">
    <w:abstractNumId w:val="15"/>
  </w:num>
  <w:num w:numId="8" w16cid:durableId="527836872">
    <w:abstractNumId w:val="10"/>
  </w:num>
  <w:num w:numId="9" w16cid:durableId="375130920">
    <w:abstractNumId w:val="5"/>
  </w:num>
  <w:num w:numId="10" w16cid:durableId="1497188201">
    <w:abstractNumId w:val="11"/>
  </w:num>
  <w:num w:numId="11" w16cid:durableId="760949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6892709">
    <w:abstractNumId w:val="6"/>
  </w:num>
  <w:num w:numId="13" w16cid:durableId="62922380">
    <w:abstractNumId w:val="4"/>
  </w:num>
  <w:num w:numId="14" w16cid:durableId="23406361">
    <w:abstractNumId w:val="14"/>
  </w:num>
  <w:num w:numId="15" w16cid:durableId="360396901">
    <w:abstractNumId w:val="13"/>
  </w:num>
  <w:num w:numId="16" w16cid:durableId="1374185196">
    <w:abstractNumId w:val="3"/>
  </w:num>
  <w:num w:numId="17" w16cid:durableId="795023206">
    <w:abstractNumId w:val="2"/>
  </w:num>
  <w:num w:numId="18" w16cid:durableId="1735007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8"/>
    <w:rsid w:val="00067737"/>
    <w:rsid w:val="000F1935"/>
    <w:rsid w:val="00123BAB"/>
    <w:rsid w:val="00171945"/>
    <w:rsid w:val="002E6447"/>
    <w:rsid w:val="002F46CA"/>
    <w:rsid w:val="00334293"/>
    <w:rsid w:val="0034359C"/>
    <w:rsid w:val="003C56C0"/>
    <w:rsid w:val="00717A8C"/>
    <w:rsid w:val="007D78BB"/>
    <w:rsid w:val="008E72E4"/>
    <w:rsid w:val="008E7377"/>
    <w:rsid w:val="008F5381"/>
    <w:rsid w:val="00902F48"/>
    <w:rsid w:val="00983811"/>
    <w:rsid w:val="00A040B7"/>
    <w:rsid w:val="00AA0A3E"/>
    <w:rsid w:val="00AD44EC"/>
    <w:rsid w:val="00AF0444"/>
    <w:rsid w:val="00C719D5"/>
    <w:rsid w:val="00C81F09"/>
    <w:rsid w:val="00C96D4D"/>
    <w:rsid w:val="00D2461E"/>
    <w:rsid w:val="00D674E7"/>
    <w:rsid w:val="00E13F32"/>
    <w:rsid w:val="00EC006F"/>
    <w:rsid w:val="00EE60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1979"/>
  <w15:chartTrackingRefBased/>
  <w15:docId w15:val="{01005000-E8C5-43F1-8664-8814ADD3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F4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902F48"/>
    <w:pPr>
      <w:keepNext/>
      <w:jc w:val="center"/>
      <w:outlineLvl w:val="0"/>
    </w:pPr>
    <w:rPr>
      <w:rFonts w:ascii="Arial" w:hAnsi="Arial"/>
      <w:b/>
      <w:szCs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02F48"/>
    <w:rPr>
      <w:rFonts w:ascii="Arial" w:eastAsia="Times New Roman" w:hAnsi="Arial" w:cs="Times New Roman"/>
      <w:b/>
      <w:sz w:val="24"/>
      <w:szCs w:val="20"/>
      <w:lang w:val="es-ES_tradnl" w:eastAsia="es-ES"/>
    </w:rPr>
  </w:style>
  <w:style w:type="paragraph" w:styleId="Piedepgina">
    <w:name w:val="footer"/>
    <w:basedOn w:val="Normal"/>
    <w:link w:val="PiedepginaCar"/>
    <w:rsid w:val="00902F48"/>
    <w:pPr>
      <w:tabs>
        <w:tab w:val="center" w:pos="4252"/>
        <w:tab w:val="right" w:pos="8504"/>
      </w:tabs>
      <w:jc w:val="both"/>
    </w:pPr>
    <w:rPr>
      <w:rFonts w:ascii="Arial" w:hAnsi="Arial"/>
      <w:szCs w:val="20"/>
      <w:lang w:val="es-ES_tradnl"/>
    </w:rPr>
  </w:style>
  <w:style w:type="character" w:customStyle="1" w:styleId="PiedepginaCar">
    <w:name w:val="Pie de página Car"/>
    <w:basedOn w:val="Fuentedeprrafopredeter"/>
    <w:link w:val="Piedepgina"/>
    <w:rsid w:val="00902F48"/>
    <w:rPr>
      <w:rFonts w:ascii="Arial" w:eastAsia="Times New Roman" w:hAnsi="Arial" w:cs="Times New Roman"/>
      <w:sz w:val="24"/>
      <w:szCs w:val="20"/>
      <w:lang w:val="es-ES_tradnl" w:eastAsia="es-ES"/>
    </w:rPr>
  </w:style>
  <w:style w:type="character" w:styleId="Nmerodepgina">
    <w:name w:val="page number"/>
    <w:basedOn w:val="Fuentedeprrafopredeter"/>
    <w:rsid w:val="00902F48"/>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902F4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1,Car2 Car1,Car21,C1,Ca Ca"/>
    <w:link w:val="Texto1"/>
    <w:qFormat/>
    <w:rsid w:val="00902F48"/>
    <w:rPr>
      <w:vertAlign w:val="superscript"/>
    </w:rPr>
  </w:style>
  <w:style w:type="paragraph" w:customStyle="1" w:styleId="Notaapie">
    <w:name w:val="Nota a pie"/>
    <w:basedOn w:val="Textonotapie"/>
    <w:rsid w:val="00902F48"/>
    <w:pPr>
      <w:ind w:left="180"/>
      <w:jc w:val="both"/>
    </w:pPr>
    <w:rPr>
      <w:rFonts w:ascii="Arial Narrow" w:hAnsi="Arial Narrow"/>
      <w:b/>
      <w:sz w:val="16"/>
      <w:szCs w:val="16"/>
    </w:rPr>
  </w:style>
  <w:style w:type="paragraph" w:customStyle="1" w:styleId="Default">
    <w:name w:val="Default"/>
    <w:rsid w:val="00902F48"/>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902F4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902F48"/>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A0A3E"/>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AA0A3E"/>
    <w:rPr>
      <w:rFonts w:asciiTheme="minorHAnsi" w:eastAsiaTheme="minorHAnsi" w:hAnsiTheme="minorHAnsi" w:cstheme="minorBidi"/>
      <w:sz w:val="22"/>
      <w:szCs w:val="22"/>
      <w:vertAlign w:val="superscript"/>
      <w:lang w:val="es-PE" w:eastAsia="en-US"/>
    </w:rPr>
  </w:style>
  <w:style w:type="paragraph" w:styleId="NormalWeb">
    <w:name w:val="Normal (Web)"/>
    <w:basedOn w:val="Normal"/>
    <w:unhideWhenUsed/>
    <w:rsid w:val="00C719D5"/>
    <w:pPr>
      <w:spacing w:before="100" w:beforeAutospacing="1" w:after="100" w:afterAutospacing="1"/>
    </w:pPr>
    <w:rPr>
      <w:lang w:val="es-PE" w:eastAsia="es-PE"/>
    </w:rPr>
  </w:style>
  <w:style w:type="table" w:styleId="Tablaconcuadrcula">
    <w:name w:val="Table Grid"/>
    <w:basedOn w:val="Tablanormal"/>
    <w:uiPriority w:val="39"/>
    <w:rsid w:val="00C71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C56C0"/>
    <w:rPr>
      <w:color w:val="0563C1" w:themeColor="hyperlink"/>
      <w:u w:val="single"/>
    </w:rPr>
  </w:style>
  <w:style w:type="character" w:styleId="Mencinsinresolver">
    <w:name w:val="Unresolved Mention"/>
    <w:basedOn w:val="Fuentedeprrafopredeter"/>
    <w:uiPriority w:val="99"/>
    <w:semiHidden/>
    <w:unhideWhenUsed/>
    <w:rsid w:val="003C56C0"/>
    <w:rPr>
      <w:color w:val="605E5C"/>
      <w:shd w:val="clear" w:color="auto" w:fill="E1DFDD"/>
    </w:rPr>
  </w:style>
  <w:style w:type="paragraph" w:styleId="Encabezado">
    <w:name w:val="header"/>
    <w:basedOn w:val="Normal"/>
    <w:link w:val="EncabezadoCar"/>
    <w:uiPriority w:val="99"/>
    <w:unhideWhenUsed/>
    <w:rsid w:val="00717A8C"/>
    <w:pPr>
      <w:tabs>
        <w:tab w:val="center" w:pos="4252"/>
        <w:tab w:val="right" w:pos="8504"/>
      </w:tabs>
    </w:pPr>
  </w:style>
  <w:style w:type="character" w:customStyle="1" w:styleId="EncabezadoCar">
    <w:name w:val="Encabezado Car"/>
    <w:basedOn w:val="Fuentedeprrafopredeter"/>
    <w:link w:val="Encabezado"/>
    <w:uiPriority w:val="99"/>
    <w:rsid w:val="00717A8C"/>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06801">
      <w:bodyDiv w:val="1"/>
      <w:marLeft w:val="0"/>
      <w:marRight w:val="0"/>
      <w:marTop w:val="0"/>
      <w:marBottom w:val="0"/>
      <w:divBdr>
        <w:top w:val="none" w:sz="0" w:space="0" w:color="auto"/>
        <w:left w:val="none" w:sz="0" w:space="0" w:color="auto"/>
        <w:bottom w:val="none" w:sz="0" w:space="0" w:color="auto"/>
        <w:right w:val="none" w:sz="0" w:space="0" w:color="auto"/>
      </w:divBdr>
    </w:div>
    <w:div w:id="82832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oficina_legal@cp.com.p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1200</Words>
  <Characters>6604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Apoyo CC1e</cp:lastModifiedBy>
  <cp:revision>4</cp:revision>
  <cp:lastPrinted>2024-05-07T02:46:00Z</cp:lastPrinted>
  <dcterms:created xsi:type="dcterms:W3CDTF">2024-11-13T22:57:00Z</dcterms:created>
  <dcterms:modified xsi:type="dcterms:W3CDTF">2025-08-28T21:32:00Z</dcterms:modified>
</cp:coreProperties>
</file>