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F5B8A" w14:textId="76515C6C" w:rsidR="005D0110" w:rsidRPr="005D7CBC" w:rsidRDefault="005D0110" w:rsidP="002269CD">
      <w:pPr>
        <w:tabs>
          <w:tab w:val="left" w:pos="1701"/>
        </w:tabs>
        <w:spacing w:after="0" w:line="240" w:lineRule="auto"/>
        <w:jc w:val="both"/>
        <w:rPr>
          <w:rFonts w:ascii="Arial Narrow" w:eastAsia="Arial Narrow" w:hAnsi="Arial Narrow" w:cs="Arial"/>
          <w:b/>
          <w:bCs/>
          <w:lang w:val="en-US" w:eastAsia="es-PE"/>
        </w:rPr>
      </w:pPr>
      <w:bookmarkStart w:id="0" w:name="_Hlk169018689"/>
      <w:r w:rsidRPr="005D7CBC">
        <w:rPr>
          <w:rFonts w:ascii="Arial Narrow" w:eastAsia="Arial Narrow" w:hAnsi="Arial Narrow" w:cs="Arial"/>
          <w:b/>
          <w:bCs/>
          <w:lang w:val="en-US" w:eastAsia="es-PE"/>
        </w:rPr>
        <w:t>RESOLUCIÓN N°</w:t>
      </w:r>
      <w:r w:rsidRPr="005D7CBC">
        <w:rPr>
          <w:rFonts w:ascii="Arial Narrow" w:eastAsia="Arial Narrow" w:hAnsi="Arial Narrow" w:cs="Arial"/>
          <w:b/>
          <w:bCs/>
          <w:lang w:val="en-US" w:eastAsia="es-PE"/>
        </w:rPr>
        <w:tab/>
        <w:t>:</w:t>
      </w:r>
      <w:r w:rsidRPr="005D7CBC">
        <w:rPr>
          <w:rFonts w:ascii="Arial Narrow" w:eastAsia="Arial Narrow" w:hAnsi="Arial Narrow" w:cs="Arial"/>
          <w:b/>
          <w:bCs/>
          <w:lang w:val="en-US" w:eastAsia="es-PE"/>
        </w:rPr>
        <w:tab/>
      </w:r>
      <w:r w:rsidR="005D7CBC" w:rsidRPr="008B188F">
        <w:rPr>
          <w:rFonts w:ascii="Arial Narrow" w:eastAsia="Arial Narrow" w:hAnsi="Arial Narrow" w:cs="Arial"/>
          <w:b/>
          <w:bCs/>
          <w:highlight w:val="green"/>
          <w:lang w:val="en-US" w:eastAsia="es-PE"/>
        </w:rPr>
        <w:t>0039-2025/CC1-ST</w:t>
      </w:r>
    </w:p>
    <w:p w14:paraId="7D3D3AEE" w14:textId="7EDA8320" w:rsidR="00991970" w:rsidRPr="003911AA" w:rsidRDefault="00991970" w:rsidP="002269CD">
      <w:pPr>
        <w:tabs>
          <w:tab w:val="left" w:pos="1701"/>
        </w:tabs>
        <w:spacing w:after="0" w:line="240" w:lineRule="auto"/>
        <w:jc w:val="both"/>
        <w:rPr>
          <w:rFonts w:ascii="Arial Narrow" w:eastAsia="Times New Roman" w:hAnsi="Arial Narrow" w:cs="Arial"/>
          <w:b/>
          <w:bCs/>
          <w:lang w:eastAsia="es-PE"/>
        </w:rPr>
      </w:pPr>
      <w:r w:rsidRPr="003911AA">
        <w:rPr>
          <w:rFonts w:ascii="Arial Narrow" w:eastAsia="Arial Narrow" w:hAnsi="Arial Narrow" w:cs="Arial"/>
          <w:b/>
          <w:bCs/>
          <w:lang w:eastAsia="es-PE"/>
        </w:rPr>
        <w:t xml:space="preserve">EXPEDIENTE </w:t>
      </w:r>
      <w:r w:rsidRPr="003911AA">
        <w:rPr>
          <w:rFonts w:ascii="Arial Narrow" w:hAnsi="Arial Narrow"/>
        </w:rPr>
        <w:tab/>
      </w:r>
      <w:r w:rsidRPr="003911AA">
        <w:rPr>
          <w:rFonts w:ascii="Arial Narrow" w:eastAsia="Arial Narrow" w:hAnsi="Arial Narrow" w:cs="Arial"/>
          <w:b/>
          <w:bCs/>
          <w:lang w:eastAsia="es-PE"/>
        </w:rPr>
        <w:t>:</w:t>
      </w:r>
      <w:r w:rsidRPr="003911AA">
        <w:rPr>
          <w:rFonts w:ascii="Arial Narrow" w:hAnsi="Arial Narrow"/>
        </w:rPr>
        <w:tab/>
      </w:r>
      <w:r w:rsidR="00B353B5" w:rsidRPr="008B188F">
        <w:rPr>
          <w:rFonts w:ascii="Arial Narrow" w:hAnsi="Arial Narrow"/>
          <w:b/>
          <w:bCs/>
          <w:highlight w:val="cyan"/>
        </w:rPr>
        <w:t>2848</w:t>
      </w:r>
      <w:r w:rsidR="00734B20" w:rsidRPr="008B188F">
        <w:rPr>
          <w:rFonts w:ascii="Arial Narrow" w:hAnsi="Arial Narrow"/>
          <w:b/>
          <w:bCs/>
          <w:highlight w:val="cyan"/>
        </w:rPr>
        <w:t>-</w:t>
      </w:r>
      <w:r w:rsidR="00F46C5C" w:rsidRPr="008B188F">
        <w:rPr>
          <w:rFonts w:ascii="Arial Narrow" w:hAnsi="Arial Narrow"/>
          <w:b/>
          <w:bCs/>
          <w:highlight w:val="cyan"/>
        </w:rPr>
        <w:t>202</w:t>
      </w:r>
      <w:r w:rsidR="002B1B0B" w:rsidRPr="008B188F">
        <w:rPr>
          <w:rFonts w:ascii="Arial Narrow" w:hAnsi="Arial Narrow"/>
          <w:b/>
          <w:bCs/>
          <w:highlight w:val="cyan"/>
        </w:rPr>
        <w:t>4</w:t>
      </w:r>
      <w:r w:rsidR="003425FE" w:rsidRPr="003911AA">
        <w:rPr>
          <w:rFonts w:ascii="Arial Narrow" w:hAnsi="Arial Narrow"/>
          <w:b/>
          <w:bCs/>
        </w:rPr>
        <w:t>/CC1</w:t>
      </w:r>
    </w:p>
    <w:p w14:paraId="3C3A613A" w14:textId="448F4406" w:rsidR="003911AA" w:rsidRPr="00B353B5" w:rsidRDefault="00991970" w:rsidP="00B353B5">
      <w:pPr>
        <w:tabs>
          <w:tab w:val="left" w:pos="1701"/>
          <w:tab w:val="left" w:pos="2127"/>
        </w:tabs>
        <w:spacing w:after="0" w:line="240" w:lineRule="auto"/>
        <w:ind w:left="2127" w:hanging="2127"/>
        <w:rPr>
          <w:rFonts w:ascii="Arial Narrow" w:eastAsia="Arial Narrow" w:hAnsi="Arial Narrow" w:cs="Arial"/>
          <w:b/>
        </w:rPr>
      </w:pPr>
      <w:r w:rsidRPr="003911AA">
        <w:rPr>
          <w:rFonts w:ascii="Arial Narrow" w:eastAsia="Arial Narrow" w:hAnsi="Arial Narrow" w:cs="Arial"/>
          <w:b/>
          <w:bCs/>
          <w:lang w:eastAsia="es-PE"/>
        </w:rPr>
        <w:t>DENUNCIANTE</w:t>
      </w:r>
      <w:r w:rsidRPr="003911AA">
        <w:rPr>
          <w:rFonts w:ascii="Arial Narrow" w:eastAsia="Arial Narrow" w:hAnsi="Arial Narrow" w:cs="Arial"/>
          <w:b/>
          <w:bCs/>
          <w:lang w:eastAsia="es-PE"/>
        </w:rPr>
        <w:tab/>
        <w:t>:</w:t>
      </w:r>
      <w:r w:rsidR="006E67F8" w:rsidRPr="003911AA">
        <w:rPr>
          <w:rFonts w:ascii="Arial Narrow" w:eastAsia="Arial Narrow" w:hAnsi="Arial Narrow" w:cs="Arial"/>
          <w:b/>
          <w:bCs/>
          <w:lang w:eastAsia="es-PE"/>
        </w:rPr>
        <w:tab/>
      </w:r>
      <w:bookmarkStart w:id="1" w:name="_Hlk184975847"/>
      <w:r w:rsidR="003911AA" w:rsidRPr="008B188F">
        <w:rPr>
          <w:rFonts w:ascii="Arial Narrow" w:eastAsia="Arial Narrow" w:hAnsi="Arial Narrow" w:cs="Arial"/>
          <w:b/>
          <w:highlight w:val="magenta"/>
        </w:rPr>
        <w:t>ASOCIACIÓN DE CONSUMIDORES ANDINOS (ASOCIACIÓN</w:t>
      </w:r>
      <w:r w:rsidR="003911AA" w:rsidRPr="003911AA">
        <w:rPr>
          <w:rFonts w:ascii="Arial Narrow" w:eastAsia="Arial Narrow" w:hAnsi="Arial Narrow" w:cs="Arial"/>
          <w:b/>
        </w:rPr>
        <w:t>)</w:t>
      </w:r>
      <w:bookmarkStart w:id="2" w:name="_Hlk184983183"/>
      <w:bookmarkEnd w:id="1"/>
    </w:p>
    <w:bookmarkEnd w:id="2"/>
    <w:p w14:paraId="235793C6" w14:textId="0981D15B" w:rsidR="003911AA" w:rsidRDefault="00991970" w:rsidP="002269CD">
      <w:pPr>
        <w:tabs>
          <w:tab w:val="left" w:pos="1701"/>
          <w:tab w:val="left" w:pos="2127"/>
        </w:tabs>
        <w:spacing w:after="0" w:line="240" w:lineRule="auto"/>
        <w:ind w:left="2127" w:hanging="2127"/>
        <w:jc w:val="both"/>
        <w:rPr>
          <w:rFonts w:ascii="Arial Narrow" w:eastAsia="Arial Narrow" w:hAnsi="Arial Narrow" w:cs="Arial"/>
          <w:b/>
          <w:bCs/>
          <w:lang w:eastAsia="es-PE"/>
        </w:rPr>
      </w:pPr>
      <w:r w:rsidRPr="003911AA">
        <w:rPr>
          <w:rFonts w:ascii="Arial Narrow" w:eastAsia="Arial Narrow" w:hAnsi="Arial Narrow" w:cs="Arial"/>
          <w:b/>
          <w:bCs/>
          <w:lang w:eastAsia="es-PE"/>
        </w:rPr>
        <w:t>DENUNCIADO</w:t>
      </w:r>
      <w:r w:rsidR="003911AA">
        <w:rPr>
          <w:rFonts w:ascii="Arial Narrow" w:eastAsia="Arial Narrow" w:hAnsi="Arial Narrow" w:cs="Arial"/>
          <w:b/>
          <w:bCs/>
          <w:lang w:eastAsia="es-PE"/>
        </w:rPr>
        <w:t>S</w:t>
      </w:r>
      <w:r w:rsidRPr="003911AA">
        <w:rPr>
          <w:rFonts w:ascii="Arial Narrow" w:eastAsia="Arial Narrow" w:hAnsi="Arial Narrow" w:cs="Arial"/>
          <w:b/>
          <w:bCs/>
          <w:lang w:eastAsia="es-PE"/>
        </w:rPr>
        <w:tab/>
        <w:t>:</w:t>
      </w:r>
      <w:r w:rsidRPr="003911AA">
        <w:rPr>
          <w:rFonts w:ascii="Arial Narrow" w:eastAsia="Arial Narrow" w:hAnsi="Arial Narrow" w:cs="Arial"/>
          <w:b/>
          <w:bCs/>
          <w:lang w:eastAsia="es-PE"/>
        </w:rPr>
        <w:tab/>
      </w:r>
      <w:bookmarkStart w:id="3" w:name="_Hlk184975854"/>
      <w:bookmarkEnd w:id="0"/>
      <w:r w:rsidR="00B353B5" w:rsidRPr="008B188F">
        <w:rPr>
          <w:rFonts w:ascii="Arial Narrow" w:eastAsia="Arial Narrow" w:hAnsi="Arial Narrow" w:cs="Arial"/>
          <w:b/>
          <w:bCs/>
          <w:highlight w:val="green"/>
          <w:lang w:eastAsia="es-PE"/>
        </w:rPr>
        <w:t>SCOTIABANK PERÚ S.A.A. (BANCO</w:t>
      </w:r>
      <w:r w:rsidR="00B353B5">
        <w:rPr>
          <w:rFonts w:ascii="Arial Narrow" w:eastAsia="Arial Narrow" w:hAnsi="Arial Narrow" w:cs="Arial"/>
          <w:b/>
          <w:bCs/>
          <w:lang w:eastAsia="es-PE"/>
        </w:rPr>
        <w:t xml:space="preserve">) </w:t>
      </w:r>
    </w:p>
    <w:p w14:paraId="71CCC9B3" w14:textId="7E9C29F4" w:rsidR="003911AA" w:rsidRDefault="00B353B5" w:rsidP="00B353B5">
      <w:pPr>
        <w:tabs>
          <w:tab w:val="left" w:pos="1701"/>
          <w:tab w:val="left" w:pos="2127"/>
        </w:tabs>
        <w:spacing w:after="0" w:line="240" w:lineRule="auto"/>
        <w:ind w:left="2127" w:hanging="2127"/>
        <w:jc w:val="both"/>
        <w:rPr>
          <w:rFonts w:ascii="Arial Narrow" w:eastAsia="Arial Narrow" w:hAnsi="Arial Narrow" w:cs="Arial"/>
          <w:b/>
          <w:bCs/>
          <w:lang w:eastAsia="es-PE"/>
        </w:rPr>
      </w:pPr>
      <w:r>
        <w:rPr>
          <w:rFonts w:ascii="Arial Narrow" w:eastAsia="Arial Narrow" w:hAnsi="Arial Narrow" w:cs="Arial"/>
          <w:b/>
          <w:bCs/>
          <w:lang w:eastAsia="es-PE"/>
        </w:rPr>
        <w:tab/>
      </w:r>
      <w:r>
        <w:rPr>
          <w:rFonts w:ascii="Arial Narrow" w:eastAsia="Arial Narrow" w:hAnsi="Arial Narrow" w:cs="Arial"/>
          <w:b/>
          <w:bCs/>
          <w:lang w:eastAsia="es-PE"/>
        </w:rPr>
        <w:tab/>
      </w:r>
      <w:bookmarkEnd w:id="3"/>
      <w:r w:rsidRPr="008B188F">
        <w:rPr>
          <w:rFonts w:ascii="Arial Narrow" w:eastAsia="Arial Narrow" w:hAnsi="Arial Narrow" w:cs="Arial"/>
          <w:b/>
          <w:bCs/>
          <w:highlight w:val="cyan"/>
          <w:lang w:eastAsia="es-PE"/>
        </w:rPr>
        <w:t>CENCOSUD PERÚ S.A. (CENCOSUD</w:t>
      </w:r>
      <w:r>
        <w:rPr>
          <w:rFonts w:ascii="Arial Narrow" w:eastAsia="Arial Narrow" w:hAnsi="Arial Narrow" w:cs="Arial"/>
          <w:b/>
          <w:bCs/>
          <w:lang w:eastAsia="es-PE"/>
        </w:rPr>
        <w:t>)</w:t>
      </w:r>
    </w:p>
    <w:p w14:paraId="56D11D2E" w14:textId="6112F0BB" w:rsidR="00B353B5" w:rsidRPr="003911AA" w:rsidRDefault="00B353B5" w:rsidP="00B353B5">
      <w:pPr>
        <w:tabs>
          <w:tab w:val="left" w:pos="1701"/>
          <w:tab w:val="left" w:pos="2127"/>
        </w:tabs>
        <w:spacing w:after="0" w:line="240" w:lineRule="auto"/>
        <w:ind w:left="2127" w:hanging="2127"/>
        <w:jc w:val="both"/>
        <w:rPr>
          <w:rFonts w:ascii="Arial Narrow" w:eastAsia="Arial Narrow" w:hAnsi="Arial Narrow" w:cs="Arial"/>
          <w:b/>
          <w:bCs/>
          <w:lang w:eastAsia="es-PE"/>
        </w:rPr>
      </w:pPr>
      <w:r>
        <w:rPr>
          <w:rFonts w:ascii="Arial Narrow" w:eastAsia="Arial Narrow" w:hAnsi="Arial Narrow" w:cs="Arial"/>
          <w:b/>
          <w:bCs/>
          <w:lang w:eastAsia="es-PE"/>
        </w:rPr>
        <w:tab/>
      </w:r>
      <w:r>
        <w:rPr>
          <w:rFonts w:ascii="Arial Narrow" w:eastAsia="Arial Narrow" w:hAnsi="Arial Narrow" w:cs="Arial"/>
          <w:b/>
          <w:bCs/>
          <w:lang w:eastAsia="es-PE"/>
        </w:rPr>
        <w:tab/>
      </w:r>
      <w:r w:rsidRPr="008B188F">
        <w:rPr>
          <w:rFonts w:ascii="Arial Narrow" w:eastAsia="Arial Narrow" w:hAnsi="Arial Narrow" w:cs="Arial"/>
          <w:b/>
          <w:bCs/>
          <w:highlight w:val="red"/>
          <w:lang w:eastAsia="es-PE"/>
        </w:rPr>
        <w:t>CAJA RURAL DE AHORRO Y CRÉDITO CENCOSUD SCOTIA PERÚ S.A. (CAJA</w:t>
      </w:r>
      <w:r>
        <w:rPr>
          <w:rFonts w:ascii="Arial Narrow" w:eastAsia="Arial Narrow" w:hAnsi="Arial Narrow" w:cs="Arial"/>
          <w:b/>
          <w:bCs/>
          <w:lang w:eastAsia="es-PE"/>
        </w:rPr>
        <w:t>)</w:t>
      </w:r>
    </w:p>
    <w:p w14:paraId="490F7397" w14:textId="7D9B7BE5" w:rsidR="00F3289F" w:rsidRPr="003911AA" w:rsidRDefault="00F3289F" w:rsidP="006A4F5B">
      <w:pPr>
        <w:tabs>
          <w:tab w:val="left" w:pos="1701"/>
          <w:tab w:val="left" w:pos="2127"/>
        </w:tabs>
        <w:spacing w:after="0" w:line="240" w:lineRule="auto"/>
        <w:ind w:left="2127" w:hanging="2127"/>
        <w:jc w:val="both"/>
        <w:rPr>
          <w:rFonts w:ascii="Arial Narrow" w:eastAsia="Arial Narrow" w:hAnsi="Arial Narrow" w:cs="Arial"/>
          <w:b/>
          <w:bCs/>
          <w:lang w:eastAsia="es-PE"/>
        </w:rPr>
      </w:pPr>
      <w:r w:rsidRPr="003911AA">
        <w:rPr>
          <w:rFonts w:ascii="Arial Narrow" w:eastAsia="Arial Narrow" w:hAnsi="Arial Narrow" w:cs="Arial"/>
          <w:b/>
          <w:bCs/>
          <w:lang w:eastAsia="es-PE"/>
        </w:rPr>
        <w:t>MATERIAS</w:t>
      </w:r>
      <w:r w:rsidRPr="003911AA">
        <w:rPr>
          <w:rFonts w:ascii="Arial Narrow" w:hAnsi="Arial Narrow"/>
          <w:b/>
          <w:bCs/>
        </w:rPr>
        <w:tab/>
      </w:r>
      <w:r w:rsidRPr="003911AA">
        <w:rPr>
          <w:rFonts w:ascii="Arial Narrow" w:eastAsia="Arial Narrow" w:hAnsi="Arial Narrow" w:cs="Arial"/>
          <w:b/>
          <w:bCs/>
          <w:lang w:eastAsia="es-PE"/>
        </w:rPr>
        <w:t>:</w:t>
      </w:r>
      <w:r w:rsidRPr="003911AA">
        <w:rPr>
          <w:rFonts w:ascii="Arial Narrow" w:hAnsi="Arial Narrow"/>
          <w:b/>
          <w:bCs/>
        </w:rPr>
        <w:tab/>
      </w:r>
      <w:r w:rsidR="003911AA" w:rsidRPr="003911AA">
        <w:rPr>
          <w:rFonts w:ascii="Arial Narrow" w:eastAsia="Arial" w:hAnsi="Arial Narrow" w:cs="Arial"/>
          <w:b/>
        </w:rPr>
        <w:t>DESACUMULACIÓN</w:t>
      </w:r>
      <w:r w:rsidRPr="003911AA">
        <w:rPr>
          <w:rFonts w:ascii="Arial Narrow" w:eastAsia="Arial" w:hAnsi="Arial Narrow" w:cs="Arial"/>
          <w:b/>
        </w:rPr>
        <w:t xml:space="preserve"> DE EXPEDIENTE</w:t>
      </w:r>
    </w:p>
    <w:p w14:paraId="70D25087" w14:textId="77777777" w:rsidR="00F3289F" w:rsidRPr="003911AA" w:rsidRDefault="00F3289F" w:rsidP="002269CD">
      <w:pPr>
        <w:tabs>
          <w:tab w:val="left" w:pos="1701"/>
          <w:tab w:val="left" w:pos="2127"/>
        </w:tabs>
        <w:spacing w:after="0" w:line="240" w:lineRule="auto"/>
        <w:ind w:left="2127" w:hanging="2127"/>
        <w:jc w:val="both"/>
        <w:rPr>
          <w:rFonts w:ascii="Arial Narrow" w:eastAsia="Arial Narrow" w:hAnsi="Arial Narrow" w:cs="Arial"/>
          <w:b/>
          <w:bCs/>
          <w:lang w:eastAsia="es-PE"/>
        </w:rPr>
      </w:pPr>
      <w:r w:rsidRPr="003911AA">
        <w:rPr>
          <w:rFonts w:ascii="Arial Narrow" w:eastAsia="Arial" w:hAnsi="Arial Narrow" w:cs="Arial"/>
          <w:b/>
        </w:rPr>
        <w:t>ACTIVIDAD</w:t>
      </w:r>
      <w:r w:rsidRPr="003911AA">
        <w:rPr>
          <w:rFonts w:ascii="Arial Narrow" w:eastAsia="Arial" w:hAnsi="Arial Narrow" w:cs="Arial"/>
          <w:b/>
        </w:rPr>
        <w:tab/>
        <w:t>:</w:t>
      </w:r>
      <w:r w:rsidRPr="003911AA">
        <w:rPr>
          <w:rFonts w:ascii="Arial Narrow" w:eastAsia="Arial" w:hAnsi="Arial Narrow" w:cs="Arial"/>
          <w:b/>
        </w:rPr>
        <w:tab/>
      </w:r>
      <w:r w:rsidRPr="008B188F">
        <w:rPr>
          <w:rStyle w:val="normaltextrun"/>
          <w:rFonts w:ascii="Arial Narrow" w:hAnsi="Arial Narrow" w:cs="Arial"/>
          <w:b/>
          <w:bCs/>
          <w:color w:val="000000"/>
          <w:highlight w:val="magenta"/>
          <w:bdr w:val="none" w:sz="0" w:space="0" w:color="auto" w:frame="1"/>
        </w:rPr>
        <w:t>SISTEMA FINANCIERO BANCARIO</w:t>
      </w:r>
    </w:p>
    <w:p w14:paraId="56902C09" w14:textId="31762B78" w:rsidR="001D4D2D" w:rsidRPr="000E013D" w:rsidRDefault="001D4D2D" w:rsidP="002269CD">
      <w:pPr>
        <w:tabs>
          <w:tab w:val="left" w:pos="1701"/>
          <w:tab w:val="left" w:pos="2127"/>
        </w:tabs>
        <w:spacing w:after="0" w:line="240" w:lineRule="auto"/>
        <w:ind w:left="2127" w:hanging="2127"/>
        <w:jc w:val="both"/>
        <w:rPr>
          <w:rFonts w:ascii="Arial Narrow" w:eastAsia="Times New Roman" w:hAnsi="Arial Narrow" w:cs="Arial"/>
          <w:lang w:eastAsia="es-PE"/>
        </w:rPr>
      </w:pPr>
    </w:p>
    <w:p w14:paraId="3FABBA62" w14:textId="4C8D3356" w:rsidR="001F13EB" w:rsidRPr="00445920" w:rsidRDefault="00CC4F3E" w:rsidP="002269CD">
      <w:pPr>
        <w:shd w:val="clear" w:color="auto" w:fill="FFFFFF" w:themeFill="background1"/>
        <w:spacing w:after="0" w:line="240" w:lineRule="auto"/>
        <w:rPr>
          <w:rFonts w:ascii="Arial Narrow" w:hAnsi="Arial Narrow" w:cs="Arial"/>
        </w:rPr>
      </w:pPr>
      <w:r w:rsidRPr="00445920">
        <w:rPr>
          <w:rFonts w:ascii="Arial Narrow" w:hAnsi="Arial Narrow" w:cs="Arial"/>
        </w:rPr>
        <w:t xml:space="preserve">Lima, </w:t>
      </w:r>
      <w:r w:rsidR="005D7CBC" w:rsidRPr="008B188F">
        <w:rPr>
          <w:rFonts w:ascii="Arial Narrow" w:hAnsi="Arial Narrow" w:cs="Arial"/>
          <w:highlight w:val="cyan"/>
        </w:rPr>
        <w:t>31</w:t>
      </w:r>
      <w:r w:rsidR="00B353B5" w:rsidRPr="008B188F">
        <w:rPr>
          <w:rFonts w:ascii="Arial Narrow" w:hAnsi="Arial Narrow" w:cs="Arial"/>
          <w:highlight w:val="cyan"/>
        </w:rPr>
        <w:t xml:space="preserve"> de enero de 2025</w:t>
      </w:r>
      <w:r w:rsidR="00B353B5">
        <w:rPr>
          <w:rFonts w:ascii="Arial Narrow" w:hAnsi="Arial Narrow" w:cs="Arial"/>
        </w:rPr>
        <w:t>.</w:t>
      </w:r>
    </w:p>
    <w:p w14:paraId="51D0FD2C" w14:textId="77777777" w:rsidR="00CC4F3E" w:rsidRPr="000E013D" w:rsidRDefault="00CC4F3E" w:rsidP="002269CD">
      <w:pPr>
        <w:shd w:val="clear" w:color="auto" w:fill="FFFFFF"/>
        <w:spacing w:after="0" w:line="240" w:lineRule="auto"/>
        <w:rPr>
          <w:rFonts w:ascii="Arial Narrow" w:hAnsi="Arial Narrow" w:cs="Arial"/>
        </w:rPr>
      </w:pPr>
    </w:p>
    <w:p w14:paraId="166AB1ED" w14:textId="1ECEDAB3" w:rsidR="001F13EB" w:rsidRPr="00DE252C" w:rsidRDefault="00DE252C" w:rsidP="002269CD">
      <w:pPr>
        <w:pStyle w:val="Prrafodelista"/>
        <w:numPr>
          <w:ilvl w:val="0"/>
          <w:numId w:val="2"/>
        </w:numPr>
        <w:spacing w:after="0" w:line="240" w:lineRule="auto"/>
        <w:ind w:left="567" w:hanging="567"/>
        <w:jc w:val="both"/>
        <w:rPr>
          <w:rFonts w:ascii="Arial Narrow" w:hAnsi="Arial Narrow"/>
          <w:b/>
          <w:bCs/>
        </w:rPr>
      </w:pPr>
      <w:r w:rsidRPr="00DE252C">
        <w:rPr>
          <w:rFonts w:ascii="Arial Narrow" w:hAnsi="Arial Narrow"/>
          <w:b/>
          <w:bCs/>
        </w:rPr>
        <w:t>ANTECEDENTES</w:t>
      </w:r>
    </w:p>
    <w:p w14:paraId="65A84F92" w14:textId="77777777" w:rsidR="00DE252C" w:rsidRPr="00DE252C" w:rsidRDefault="00DE252C" w:rsidP="002269CD">
      <w:pPr>
        <w:pStyle w:val="Prrafodelista"/>
        <w:spacing w:after="0" w:line="240" w:lineRule="auto"/>
        <w:ind w:left="567"/>
        <w:jc w:val="both"/>
        <w:rPr>
          <w:rFonts w:ascii="Arial Narrow" w:hAnsi="Arial Narrow"/>
        </w:rPr>
      </w:pPr>
      <w:bookmarkStart w:id="4" w:name="_Hlk160126697"/>
    </w:p>
    <w:p w14:paraId="54D10526" w14:textId="32A63CC0" w:rsidR="003911AA" w:rsidRPr="00F91AFB" w:rsidRDefault="003911AA" w:rsidP="002269CD">
      <w:pPr>
        <w:pStyle w:val="Prrafodelista"/>
        <w:numPr>
          <w:ilvl w:val="0"/>
          <w:numId w:val="3"/>
        </w:numPr>
        <w:spacing w:after="0" w:line="240" w:lineRule="auto"/>
        <w:ind w:left="567" w:hanging="567"/>
        <w:jc w:val="both"/>
        <w:rPr>
          <w:rFonts w:ascii="Arial Narrow" w:hAnsi="Arial Narrow"/>
        </w:rPr>
      </w:pPr>
      <w:bookmarkStart w:id="5" w:name="_Hlk184975886"/>
      <w:r w:rsidRPr="00F91AFB">
        <w:rPr>
          <w:rFonts w:ascii="Arial Narrow" w:hAnsi="Arial Narrow" w:cs="Arial"/>
        </w:rPr>
        <w:t xml:space="preserve">Mediante escrito </w:t>
      </w:r>
      <w:r w:rsidR="009F7465" w:rsidRPr="00F91AFB">
        <w:rPr>
          <w:rFonts w:ascii="Arial Narrow" w:hAnsi="Arial Narrow"/>
        </w:rPr>
        <w:t xml:space="preserve">del </w:t>
      </w:r>
      <w:r w:rsidR="00B353B5" w:rsidRPr="008B188F">
        <w:rPr>
          <w:rFonts w:ascii="Arial Narrow" w:hAnsi="Arial Narrow"/>
          <w:highlight w:val="green"/>
        </w:rPr>
        <w:t>22 de diciembre</w:t>
      </w:r>
      <w:r w:rsidR="009F7465" w:rsidRPr="008B188F">
        <w:rPr>
          <w:rFonts w:ascii="Arial Narrow" w:hAnsi="Arial Narrow"/>
          <w:highlight w:val="green"/>
        </w:rPr>
        <w:t xml:space="preserve"> de 2024</w:t>
      </w:r>
      <w:r w:rsidR="009F7465" w:rsidRPr="00F91AFB">
        <w:rPr>
          <w:rFonts w:ascii="Arial Narrow" w:hAnsi="Arial Narrow"/>
        </w:rPr>
        <w:t xml:space="preserve">, </w:t>
      </w:r>
      <w:r w:rsidR="00F91AFB" w:rsidRPr="008B188F">
        <w:rPr>
          <w:rFonts w:ascii="Arial Narrow" w:hAnsi="Arial Narrow" w:cs="Arial"/>
          <w:highlight w:val="cyan"/>
        </w:rPr>
        <w:t>la Asociación</w:t>
      </w:r>
      <w:r w:rsidR="00F91AFB" w:rsidRPr="00F91AFB">
        <w:rPr>
          <w:rFonts w:ascii="Arial Narrow" w:hAnsi="Arial Narrow" w:cs="Arial"/>
        </w:rPr>
        <w:t xml:space="preserve"> </w:t>
      </w:r>
      <w:r w:rsidR="00F91AFB" w:rsidRPr="008B188F">
        <w:rPr>
          <w:rFonts w:ascii="Arial Narrow" w:hAnsi="Arial Narrow" w:cs="Arial"/>
          <w:highlight w:val="green"/>
        </w:rPr>
        <w:t>interpusieron</w:t>
      </w:r>
      <w:r w:rsidRPr="00F91AFB">
        <w:rPr>
          <w:rFonts w:ascii="Arial Narrow" w:hAnsi="Arial Narrow" w:cs="Arial"/>
        </w:rPr>
        <w:t xml:space="preserve"> una denuncia contra </w:t>
      </w:r>
      <w:r w:rsidR="00B353B5" w:rsidRPr="008B188F">
        <w:rPr>
          <w:rFonts w:ascii="Arial Narrow" w:eastAsia="Arial Narrow" w:hAnsi="Arial Narrow" w:cs="Arial"/>
          <w:highlight w:val="magenta"/>
          <w:lang w:eastAsia="es-PE"/>
        </w:rPr>
        <w:t>el Banco, Cencosud y la Caja</w:t>
      </w:r>
      <w:r w:rsidRPr="00F91AFB">
        <w:rPr>
          <w:rFonts w:ascii="Arial Narrow" w:eastAsia="Arial Narrow" w:hAnsi="Arial Narrow" w:cs="Arial"/>
          <w:lang w:eastAsia="es-PE"/>
        </w:rPr>
        <w:t xml:space="preserve"> </w:t>
      </w:r>
      <w:r w:rsidRPr="00F91AFB">
        <w:rPr>
          <w:rFonts w:ascii="Arial Narrow" w:hAnsi="Arial Narrow" w:cs="Arial"/>
        </w:rPr>
        <w:t>por presuntas infracciones a la Ley </w:t>
      </w:r>
      <w:proofErr w:type="spellStart"/>
      <w:r w:rsidRPr="00F91AFB">
        <w:rPr>
          <w:rFonts w:ascii="Arial Narrow" w:hAnsi="Arial Narrow" w:cs="Arial"/>
        </w:rPr>
        <w:t>N°</w:t>
      </w:r>
      <w:proofErr w:type="spellEnd"/>
      <w:r w:rsidRPr="00F91AFB">
        <w:rPr>
          <w:rFonts w:ascii="Arial Narrow" w:hAnsi="Arial Narrow" w:cs="Arial"/>
        </w:rPr>
        <w:t> 29571, Código de Protección y Defensa del Consumidor (en adelante, Código)</w:t>
      </w:r>
      <w:r w:rsidRPr="003911AA">
        <w:rPr>
          <w:rStyle w:val="Refdenotaalpie"/>
          <w:rFonts w:ascii="Arial Narrow" w:hAnsi="Arial Narrow" w:cs="Arial"/>
        </w:rPr>
        <w:footnoteReference w:id="2"/>
      </w:r>
      <w:r w:rsidRPr="00F91AFB">
        <w:rPr>
          <w:rFonts w:ascii="Arial Narrow" w:hAnsi="Arial Narrow" w:cs="Arial"/>
        </w:rPr>
        <w:t>, señalando lo siguiente: </w:t>
      </w:r>
    </w:p>
    <w:p w14:paraId="71BF5779" w14:textId="77777777" w:rsidR="003911AA" w:rsidRPr="003911AA" w:rsidRDefault="003911AA" w:rsidP="002269CD">
      <w:pPr>
        <w:spacing w:after="0" w:line="240" w:lineRule="auto"/>
        <w:jc w:val="both"/>
        <w:rPr>
          <w:rFonts w:ascii="Arial Narrow" w:hAnsi="Arial Narrow" w:cs="Arial"/>
        </w:rPr>
      </w:pPr>
    </w:p>
    <w:p w14:paraId="1E96317E" w14:textId="19B9245A" w:rsidR="003911AA" w:rsidRPr="008B188F" w:rsidRDefault="00B353B5" w:rsidP="00B353B5">
      <w:pPr>
        <w:pStyle w:val="Prrafodelista"/>
        <w:numPr>
          <w:ilvl w:val="0"/>
          <w:numId w:val="9"/>
        </w:numPr>
        <w:spacing w:after="0" w:line="240" w:lineRule="auto"/>
        <w:ind w:left="1134" w:hanging="567"/>
        <w:jc w:val="both"/>
        <w:rPr>
          <w:rFonts w:ascii="Arial Narrow" w:hAnsi="Arial Narrow"/>
          <w:highlight w:val="cyan"/>
        </w:rPr>
      </w:pPr>
      <w:bookmarkStart w:id="6" w:name="_Hlk168339401"/>
      <w:bookmarkEnd w:id="4"/>
      <w:r w:rsidRPr="008B188F">
        <w:rPr>
          <w:rFonts w:ascii="Arial Narrow" w:hAnsi="Arial Narrow" w:cs="Arial"/>
          <w:highlight w:val="cyan"/>
        </w:rPr>
        <w:t>Señala que accedieron a la página web de</w:t>
      </w:r>
      <w:r w:rsidR="006202C0" w:rsidRPr="008B188F">
        <w:rPr>
          <w:rFonts w:ascii="Arial Narrow" w:hAnsi="Arial Narrow" w:cs="Arial"/>
          <w:highlight w:val="cyan"/>
        </w:rPr>
        <w:t xml:space="preserve"> </w:t>
      </w:r>
      <w:r w:rsidRPr="008B188F">
        <w:rPr>
          <w:rFonts w:ascii="Arial Narrow" w:hAnsi="Arial Narrow" w:cs="Arial"/>
          <w:highlight w:val="cyan"/>
        </w:rPr>
        <w:t>l</w:t>
      </w:r>
      <w:r w:rsidR="006202C0" w:rsidRPr="008B188F">
        <w:rPr>
          <w:rFonts w:ascii="Arial Narrow" w:hAnsi="Arial Narrow" w:cs="Arial"/>
          <w:highlight w:val="cyan"/>
        </w:rPr>
        <w:t>os</w:t>
      </w:r>
      <w:r w:rsidRPr="008B188F">
        <w:rPr>
          <w:rFonts w:ascii="Arial Narrow" w:hAnsi="Arial Narrow" w:cs="Arial"/>
          <w:highlight w:val="cyan"/>
        </w:rPr>
        <w:t xml:space="preserve"> proveedor</w:t>
      </w:r>
      <w:r w:rsidR="006202C0" w:rsidRPr="008B188F">
        <w:rPr>
          <w:rFonts w:ascii="Arial Narrow" w:hAnsi="Arial Narrow" w:cs="Arial"/>
          <w:highlight w:val="cyan"/>
        </w:rPr>
        <w:t>es</w:t>
      </w:r>
      <w:r w:rsidRPr="008B188F">
        <w:rPr>
          <w:rFonts w:ascii="Arial Narrow" w:hAnsi="Arial Narrow" w:cs="Arial"/>
          <w:highlight w:val="cyan"/>
        </w:rPr>
        <w:t xml:space="preserve"> denunciado</w:t>
      </w:r>
      <w:r w:rsidR="006202C0" w:rsidRPr="008B188F">
        <w:rPr>
          <w:rFonts w:ascii="Arial Narrow" w:hAnsi="Arial Narrow" w:cs="Arial"/>
          <w:highlight w:val="cyan"/>
        </w:rPr>
        <w:t xml:space="preserve">s carece de una Razón Social, al igual que no se encontraría implementado el Registro Único de Contribuyentes (RUC) </w:t>
      </w:r>
      <w:r w:rsidR="00F05862" w:rsidRPr="008B188F">
        <w:rPr>
          <w:rFonts w:ascii="Arial Narrow" w:hAnsi="Arial Narrow" w:cs="Arial"/>
          <w:highlight w:val="cyan"/>
        </w:rPr>
        <w:t>por lo que imposibilitaría a un consumidor a hacer uso del libro con conocimiento del proveedor que se encuentra brindando el servicio.</w:t>
      </w:r>
    </w:p>
    <w:p w14:paraId="37C7D81E" w14:textId="77777777" w:rsidR="00F05862" w:rsidRPr="008B188F" w:rsidRDefault="00F05862" w:rsidP="00F05862">
      <w:pPr>
        <w:pStyle w:val="Prrafodelista"/>
        <w:spacing w:after="0" w:line="240" w:lineRule="auto"/>
        <w:ind w:left="1134"/>
        <w:jc w:val="both"/>
        <w:rPr>
          <w:rFonts w:ascii="Arial Narrow" w:hAnsi="Arial Narrow"/>
          <w:highlight w:val="cyan"/>
        </w:rPr>
      </w:pPr>
    </w:p>
    <w:p w14:paraId="19092B39" w14:textId="21B97012" w:rsidR="00F05862" w:rsidRPr="006202C0" w:rsidRDefault="00F05862" w:rsidP="00B353B5">
      <w:pPr>
        <w:pStyle w:val="Prrafodelista"/>
        <w:numPr>
          <w:ilvl w:val="0"/>
          <w:numId w:val="9"/>
        </w:numPr>
        <w:spacing w:after="0" w:line="240" w:lineRule="auto"/>
        <w:ind w:left="1134" w:hanging="567"/>
        <w:jc w:val="both"/>
        <w:rPr>
          <w:rFonts w:ascii="Arial Narrow" w:hAnsi="Arial Narrow"/>
        </w:rPr>
      </w:pPr>
      <w:r w:rsidRPr="008B188F">
        <w:rPr>
          <w:rFonts w:ascii="Arial Narrow" w:hAnsi="Arial Narrow" w:cs="Arial"/>
          <w:highlight w:val="cyan"/>
        </w:rPr>
        <w:t>Consideran que, no se estaría respetando el artículo 5 de Reglamento del Libro de Reclamaciones del Código</w:t>
      </w:r>
      <w:r w:rsidR="005D16B8" w:rsidRPr="008B188F">
        <w:rPr>
          <w:rFonts w:ascii="Arial Narrow" w:hAnsi="Arial Narrow" w:cs="Arial"/>
          <w:highlight w:val="cyan"/>
        </w:rPr>
        <w:t xml:space="preserve"> (en adelante, el Reglamento</w:t>
      </w:r>
      <w:r w:rsidR="005D16B8">
        <w:rPr>
          <w:rFonts w:ascii="Arial Narrow" w:hAnsi="Arial Narrow" w:cs="Arial"/>
        </w:rPr>
        <w:t>)</w:t>
      </w:r>
      <w:r>
        <w:rPr>
          <w:rFonts w:ascii="Arial Narrow" w:hAnsi="Arial Narrow" w:cs="Arial"/>
        </w:rPr>
        <w:t>.</w:t>
      </w:r>
    </w:p>
    <w:p w14:paraId="114E234C" w14:textId="77777777" w:rsidR="006202C0" w:rsidRPr="003911AA" w:rsidRDefault="006202C0" w:rsidP="00F05862">
      <w:pPr>
        <w:pStyle w:val="Prrafodelista"/>
        <w:spacing w:after="0" w:line="240" w:lineRule="auto"/>
        <w:ind w:left="1134"/>
        <w:jc w:val="both"/>
        <w:rPr>
          <w:rFonts w:ascii="Arial Narrow" w:hAnsi="Arial Narrow"/>
        </w:rPr>
      </w:pPr>
    </w:p>
    <w:bookmarkEnd w:id="6"/>
    <w:p w14:paraId="5FC1925A" w14:textId="0C899E4F" w:rsidR="00F05862" w:rsidRDefault="00F05862" w:rsidP="002269CD">
      <w:pPr>
        <w:pStyle w:val="Prrafodelista"/>
        <w:numPr>
          <w:ilvl w:val="0"/>
          <w:numId w:val="3"/>
        </w:numPr>
        <w:spacing w:after="0" w:line="240" w:lineRule="auto"/>
        <w:ind w:left="567" w:hanging="567"/>
        <w:jc w:val="both"/>
        <w:rPr>
          <w:rFonts w:ascii="Arial Narrow" w:hAnsi="Arial Narrow" w:cs="Arial"/>
        </w:rPr>
      </w:pPr>
      <w:r w:rsidRPr="008B188F">
        <w:rPr>
          <w:rFonts w:ascii="Arial Narrow" w:hAnsi="Arial Narrow" w:cs="Arial"/>
          <w:highlight w:val="green"/>
        </w:rPr>
        <w:t>El denunciante</w:t>
      </w:r>
      <w:r>
        <w:rPr>
          <w:rFonts w:ascii="Arial Narrow" w:hAnsi="Arial Narrow" w:cs="Arial"/>
        </w:rPr>
        <w:t xml:space="preserve"> solicitó</w:t>
      </w:r>
      <w:r w:rsidR="003911AA" w:rsidRPr="003911AA">
        <w:rPr>
          <w:rFonts w:ascii="Arial Narrow" w:hAnsi="Arial Narrow" w:cs="Arial"/>
        </w:rPr>
        <w:t xml:space="preserve">, en calidad de medida correctiva, que: </w:t>
      </w:r>
      <w:r w:rsidR="003911AA" w:rsidRPr="008B188F">
        <w:rPr>
          <w:rFonts w:ascii="Arial Narrow" w:hAnsi="Arial Narrow" w:cs="Arial"/>
          <w:highlight w:val="magenta"/>
        </w:rPr>
        <w:t xml:space="preserve">(i) </w:t>
      </w:r>
      <w:r w:rsidRPr="008B188F">
        <w:rPr>
          <w:rFonts w:ascii="Arial Narrow" w:hAnsi="Arial Narrow" w:cs="Arial"/>
          <w:highlight w:val="magenta"/>
        </w:rPr>
        <w:t>se imponga la máxima multa a las denunciadas; (</w:t>
      </w:r>
      <w:proofErr w:type="spellStart"/>
      <w:r w:rsidRPr="008B188F">
        <w:rPr>
          <w:rFonts w:ascii="Arial Narrow" w:hAnsi="Arial Narrow" w:cs="Arial"/>
          <w:highlight w:val="magenta"/>
        </w:rPr>
        <w:t>ii</w:t>
      </w:r>
      <w:proofErr w:type="spellEnd"/>
      <w:r w:rsidRPr="008B188F">
        <w:rPr>
          <w:rFonts w:ascii="Arial Narrow" w:hAnsi="Arial Narrow" w:cs="Arial"/>
          <w:highlight w:val="magenta"/>
        </w:rPr>
        <w:t>) se implemente un libro de reclamaciones adecuado en las páginas web; y (</w:t>
      </w:r>
      <w:proofErr w:type="spellStart"/>
      <w:r w:rsidRPr="008B188F">
        <w:rPr>
          <w:rFonts w:ascii="Arial Narrow" w:hAnsi="Arial Narrow" w:cs="Arial"/>
          <w:highlight w:val="magenta"/>
        </w:rPr>
        <w:t>iii</w:t>
      </w:r>
      <w:proofErr w:type="spellEnd"/>
      <w:r w:rsidRPr="008B188F">
        <w:rPr>
          <w:rFonts w:ascii="Arial Narrow" w:hAnsi="Arial Narrow" w:cs="Arial"/>
          <w:highlight w:val="magenta"/>
        </w:rPr>
        <w:t>) en base al Convenio de Cooperación Interinstitucional del 25 de julio de 2024, se pueda tener una participación en las multas correspondientes al 50%.</w:t>
      </w:r>
      <w:r>
        <w:rPr>
          <w:rFonts w:ascii="Arial Narrow" w:hAnsi="Arial Narrow" w:cs="Arial"/>
        </w:rPr>
        <w:t xml:space="preserve"> Asimismo, </w:t>
      </w:r>
      <w:r w:rsidRPr="008B188F">
        <w:rPr>
          <w:rFonts w:ascii="Arial Narrow" w:hAnsi="Arial Narrow" w:cs="Arial"/>
          <w:highlight w:val="cyan"/>
        </w:rPr>
        <w:t>solicitaron el pago de las costas y costos del procedimiento</w:t>
      </w:r>
      <w:r>
        <w:rPr>
          <w:rFonts w:ascii="Arial Narrow" w:hAnsi="Arial Narrow" w:cs="Arial"/>
        </w:rPr>
        <w:t>,</w:t>
      </w:r>
    </w:p>
    <w:bookmarkEnd w:id="5"/>
    <w:p w14:paraId="2FA85C02" w14:textId="60A5D710" w:rsidR="00665C92" w:rsidRDefault="00665C92" w:rsidP="002269CD">
      <w:pPr>
        <w:spacing w:after="0" w:line="240" w:lineRule="auto"/>
        <w:jc w:val="both"/>
        <w:rPr>
          <w:rFonts w:ascii="Arial Narrow" w:hAnsi="Arial Narrow"/>
        </w:rPr>
      </w:pPr>
    </w:p>
    <w:p w14:paraId="416BCB23" w14:textId="530074DC" w:rsidR="003D65BF" w:rsidRPr="000816E1" w:rsidRDefault="003D65BF" w:rsidP="002269CD">
      <w:pPr>
        <w:pStyle w:val="Prrafodelista"/>
        <w:numPr>
          <w:ilvl w:val="0"/>
          <w:numId w:val="2"/>
        </w:numPr>
        <w:spacing w:after="0" w:line="240" w:lineRule="auto"/>
        <w:ind w:left="567" w:hanging="567"/>
        <w:jc w:val="both"/>
        <w:rPr>
          <w:rFonts w:ascii="Arial Narrow" w:hAnsi="Arial Narrow"/>
          <w:b/>
        </w:rPr>
      </w:pPr>
      <w:r w:rsidRPr="000816E1">
        <w:rPr>
          <w:rFonts w:ascii="Arial Narrow" w:hAnsi="Arial Narrow"/>
          <w:b/>
        </w:rPr>
        <w:t xml:space="preserve">ANÁLISIS </w:t>
      </w:r>
    </w:p>
    <w:p w14:paraId="04BB374F" w14:textId="77777777" w:rsidR="003D65BF" w:rsidRPr="003D65BF" w:rsidRDefault="003D65BF" w:rsidP="002269CD">
      <w:pPr>
        <w:spacing w:after="0" w:line="240" w:lineRule="auto"/>
        <w:jc w:val="both"/>
        <w:rPr>
          <w:rFonts w:ascii="Arial Narrow" w:hAnsi="Arial Narrow"/>
          <w:b/>
        </w:rPr>
      </w:pPr>
    </w:p>
    <w:p w14:paraId="10D03D76" w14:textId="1FD29B4E" w:rsidR="003D65BF" w:rsidRDefault="003D65BF" w:rsidP="002269CD">
      <w:pPr>
        <w:spacing w:after="0" w:line="240" w:lineRule="auto"/>
        <w:jc w:val="both"/>
        <w:rPr>
          <w:rFonts w:ascii="Arial Narrow" w:hAnsi="Arial Narrow"/>
          <w:b/>
        </w:rPr>
      </w:pPr>
      <w:r w:rsidRPr="003D65BF">
        <w:rPr>
          <w:rFonts w:ascii="Arial Narrow" w:hAnsi="Arial Narrow"/>
          <w:b/>
        </w:rPr>
        <w:t xml:space="preserve">Sobre la </w:t>
      </w:r>
      <w:proofErr w:type="spellStart"/>
      <w:r w:rsidRPr="003D65BF">
        <w:rPr>
          <w:rFonts w:ascii="Arial Narrow" w:hAnsi="Arial Narrow"/>
          <w:b/>
        </w:rPr>
        <w:t>desacumulación</w:t>
      </w:r>
      <w:proofErr w:type="spellEnd"/>
      <w:r w:rsidRPr="003D65BF">
        <w:rPr>
          <w:rFonts w:ascii="Arial Narrow" w:hAnsi="Arial Narrow"/>
          <w:b/>
        </w:rPr>
        <w:t xml:space="preserve"> de pretensiones</w:t>
      </w:r>
    </w:p>
    <w:p w14:paraId="5B2B3D68" w14:textId="77777777" w:rsidR="00CF57ED" w:rsidRDefault="00CF57ED" w:rsidP="002269CD">
      <w:pPr>
        <w:pStyle w:val="Prrafodelista"/>
        <w:spacing w:after="0" w:line="240" w:lineRule="auto"/>
        <w:ind w:left="567"/>
        <w:jc w:val="both"/>
        <w:rPr>
          <w:rFonts w:ascii="Arial Narrow" w:hAnsi="Arial Narrow"/>
        </w:rPr>
      </w:pPr>
    </w:p>
    <w:p w14:paraId="48FA57B7" w14:textId="07B2386C" w:rsidR="00CF57ED" w:rsidRPr="00DE252C" w:rsidRDefault="00CF57ED" w:rsidP="002269CD">
      <w:pPr>
        <w:pStyle w:val="Prrafodelista"/>
        <w:numPr>
          <w:ilvl w:val="0"/>
          <w:numId w:val="3"/>
        </w:numPr>
        <w:spacing w:after="0" w:line="240" w:lineRule="auto"/>
        <w:ind w:left="567" w:hanging="567"/>
        <w:jc w:val="both"/>
        <w:rPr>
          <w:rFonts w:ascii="Arial Narrow" w:hAnsi="Arial Narrow"/>
        </w:rPr>
      </w:pPr>
      <w:r w:rsidRPr="00DE252C">
        <w:rPr>
          <w:rFonts w:ascii="Arial Narrow" w:hAnsi="Arial Narrow"/>
        </w:rPr>
        <w:t xml:space="preserve">El 9 de agosto de 2023, el Pleno de la Comisión de Protección al Consumidor </w:t>
      </w:r>
      <w:proofErr w:type="spellStart"/>
      <w:r w:rsidRPr="00DE252C">
        <w:rPr>
          <w:rFonts w:ascii="Arial Narrow" w:hAnsi="Arial Narrow"/>
        </w:rPr>
        <w:t>Nº</w:t>
      </w:r>
      <w:proofErr w:type="spellEnd"/>
      <w:r w:rsidRPr="00DE252C">
        <w:rPr>
          <w:rFonts w:ascii="Arial Narrow" w:hAnsi="Arial Narrow"/>
        </w:rPr>
        <w:t xml:space="preserve"> 1 (en adelante, Comisión) acordó delegar a la Secretaría Técnica la facultad de acumular expedientes administrativos –que incluye, además, su </w:t>
      </w:r>
      <w:proofErr w:type="spellStart"/>
      <w:r w:rsidRPr="00DE252C">
        <w:rPr>
          <w:rFonts w:ascii="Arial Narrow" w:hAnsi="Arial Narrow"/>
        </w:rPr>
        <w:t>desacumulación</w:t>
      </w:r>
      <w:proofErr w:type="spellEnd"/>
      <w:r w:rsidRPr="00DE252C">
        <w:rPr>
          <w:rFonts w:ascii="Arial Narrow" w:hAnsi="Arial Narrow"/>
        </w:rPr>
        <w:t xml:space="preserve">, según corresponda–. En ese sentido, atendiendo a los hechos denunciados, corresponde evaluar si las pretensiones planteadas en el procedimiento deben ser analizadas en un único procedimiento o si, por el contrario, deben ser </w:t>
      </w:r>
      <w:proofErr w:type="spellStart"/>
      <w:r w:rsidRPr="00DE252C">
        <w:rPr>
          <w:rFonts w:ascii="Arial Narrow" w:hAnsi="Arial Narrow"/>
        </w:rPr>
        <w:t>desacumuladas</w:t>
      </w:r>
      <w:proofErr w:type="spellEnd"/>
      <w:r w:rsidRPr="00DE252C">
        <w:rPr>
          <w:rFonts w:ascii="Arial Narrow" w:hAnsi="Arial Narrow"/>
        </w:rPr>
        <w:t xml:space="preserve">. </w:t>
      </w:r>
    </w:p>
    <w:p w14:paraId="4596E5CA" w14:textId="77777777" w:rsidR="00CF57ED" w:rsidRDefault="00CF57ED" w:rsidP="002269CD">
      <w:pPr>
        <w:pStyle w:val="Prrafodelista"/>
        <w:spacing w:after="0" w:line="240" w:lineRule="auto"/>
        <w:ind w:left="567"/>
        <w:jc w:val="both"/>
        <w:rPr>
          <w:rFonts w:ascii="Arial Narrow" w:hAnsi="Arial Narrow"/>
        </w:rPr>
      </w:pPr>
    </w:p>
    <w:p w14:paraId="6BA80765" w14:textId="5AE28B18" w:rsidR="00F04BDA" w:rsidRDefault="00A37C17" w:rsidP="002269CD">
      <w:pPr>
        <w:pStyle w:val="Prrafodelista"/>
        <w:numPr>
          <w:ilvl w:val="0"/>
          <w:numId w:val="3"/>
        </w:numPr>
        <w:spacing w:after="0" w:line="240" w:lineRule="auto"/>
        <w:ind w:left="567" w:hanging="567"/>
        <w:jc w:val="both"/>
        <w:rPr>
          <w:rFonts w:ascii="Arial Narrow" w:hAnsi="Arial Narrow"/>
        </w:rPr>
      </w:pPr>
      <w:r>
        <w:rPr>
          <w:rFonts w:ascii="Arial Narrow" w:hAnsi="Arial Narrow"/>
        </w:rPr>
        <w:lastRenderedPageBreak/>
        <w:t>El Código</w:t>
      </w:r>
      <w:r w:rsidR="003D65BF" w:rsidRPr="003D65BF">
        <w:rPr>
          <w:rFonts w:ascii="Arial Narrow" w:hAnsi="Arial Narrow"/>
        </w:rPr>
        <w:t xml:space="preserve"> no ha recogido dentro de sus disposiciones de carácter procedimental, el tratamiento de la </w:t>
      </w:r>
      <w:proofErr w:type="spellStart"/>
      <w:r w:rsidR="003D65BF" w:rsidRPr="003D65BF">
        <w:rPr>
          <w:rFonts w:ascii="Arial Narrow" w:hAnsi="Arial Narrow"/>
        </w:rPr>
        <w:t>desacumulación</w:t>
      </w:r>
      <w:proofErr w:type="spellEnd"/>
      <w:r w:rsidR="003D65BF" w:rsidRPr="003D65BF">
        <w:rPr>
          <w:rFonts w:ascii="Arial Narrow" w:hAnsi="Arial Narrow"/>
        </w:rPr>
        <w:t xml:space="preserve">. </w:t>
      </w:r>
      <w:r w:rsidR="00AE0AFB" w:rsidRPr="003D65BF">
        <w:rPr>
          <w:rFonts w:ascii="Arial Narrow" w:hAnsi="Arial Narrow"/>
        </w:rPr>
        <w:t>No obstante, ello, tanto el Código</w:t>
      </w:r>
      <w:r w:rsidR="00AE0AFB" w:rsidRPr="003D65BF">
        <w:rPr>
          <w:vertAlign w:val="superscript"/>
        </w:rPr>
        <w:footnoteReference w:id="3"/>
      </w:r>
      <w:r w:rsidR="00AE0AFB" w:rsidRPr="003D65BF">
        <w:rPr>
          <w:rFonts w:ascii="Arial Narrow" w:hAnsi="Arial Narrow"/>
        </w:rPr>
        <w:t xml:space="preserve"> como Texto Único Ordenado de la Ley 27444, Ley del Procedimiento Administrativo General, aprobado por Decreto Supremo 004-2019-JUS, norma publicada en el Diario Oficial “El Peruano” el 25 de enero de 2019 (en adelante, el TUO de la LPAG)</w:t>
      </w:r>
      <w:r w:rsidR="00AE0AFB" w:rsidRPr="003D65BF">
        <w:rPr>
          <w:vertAlign w:val="superscript"/>
        </w:rPr>
        <w:footnoteReference w:id="4"/>
      </w:r>
      <w:r w:rsidR="00AE0AFB" w:rsidRPr="003D65BF">
        <w:rPr>
          <w:rFonts w:ascii="Arial Narrow" w:hAnsi="Arial Narrow"/>
        </w:rPr>
        <w:t>, han establecido la aplicación de normas supletorias para los aspectos no previstos en sus disposiciones, siempre que resulten compatibles con la naturaleza y fines del procedimiento administrativo.</w:t>
      </w:r>
    </w:p>
    <w:p w14:paraId="6F079673" w14:textId="77777777" w:rsidR="00F04BDA" w:rsidRDefault="00F04BDA" w:rsidP="002269CD">
      <w:pPr>
        <w:pStyle w:val="Prrafodelista"/>
        <w:spacing w:after="0" w:line="240" w:lineRule="auto"/>
        <w:ind w:left="567"/>
        <w:jc w:val="both"/>
        <w:rPr>
          <w:rFonts w:ascii="Arial Narrow" w:hAnsi="Arial Narrow"/>
        </w:rPr>
      </w:pPr>
    </w:p>
    <w:p w14:paraId="5EB310E4" w14:textId="77777777" w:rsidR="00F04BDA" w:rsidRDefault="003D65BF" w:rsidP="002269CD">
      <w:pPr>
        <w:pStyle w:val="Prrafodelista"/>
        <w:numPr>
          <w:ilvl w:val="0"/>
          <w:numId w:val="3"/>
        </w:numPr>
        <w:spacing w:after="0" w:line="240" w:lineRule="auto"/>
        <w:ind w:left="567" w:hanging="567"/>
        <w:jc w:val="both"/>
        <w:rPr>
          <w:rFonts w:ascii="Arial Narrow" w:hAnsi="Arial Narrow"/>
        </w:rPr>
      </w:pPr>
      <w:r w:rsidRPr="00F04BDA">
        <w:rPr>
          <w:rFonts w:ascii="Arial Narrow" w:hAnsi="Arial Narrow"/>
        </w:rPr>
        <w:t>En ese contexto, el</w:t>
      </w:r>
      <w:r w:rsidR="00AE0AFB" w:rsidRPr="00F04BDA">
        <w:rPr>
          <w:rFonts w:ascii="Arial Narrow" w:hAnsi="Arial Narrow"/>
        </w:rPr>
        <w:t xml:space="preserve"> artículo 160 del TUO de la LPAG establece la facultad que tiene la autoridad responsable de la instrucción para disponer, mediante resolución irrecurrible, la acumulación de los procedimientos en trámite que guarden conexión</w:t>
      </w:r>
      <w:r w:rsidR="00AE0AFB" w:rsidRPr="003D65BF">
        <w:rPr>
          <w:vertAlign w:val="superscript"/>
        </w:rPr>
        <w:footnoteReference w:id="5"/>
      </w:r>
      <w:r w:rsidR="00AE0AFB" w:rsidRPr="00F04BDA">
        <w:rPr>
          <w:rFonts w:ascii="Arial Narrow" w:hAnsi="Arial Narrow"/>
        </w:rPr>
        <w:t>.</w:t>
      </w:r>
    </w:p>
    <w:p w14:paraId="169BDD96" w14:textId="77777777" w:rsidR="00F04BDA" w:rsidRPr="00F04BDA" w:rsidRDefault="00F04BDA" w:rsidP="002269CD">
      <w:pPr>
        <w:pStyle w:val="Prrafodelista"/>
        <w:spacing w:after="0" w:line="240" w:lineRule="auto"/>
        <w:rPr>
          <w:rFonts w:ascii="Arial Narrow" w:hAnsi="Arial Narrow"/>
        </w:rPr>
      </w:pPr>
    </w:p>
    <w:p w14:paraId="446939B2" w14:textId="77777777" w:rsidR="00F04BDA" w:rsidRDefault="003D65BF" w:rsidP="002269CD">
      <w:pPr>
        <w:pStyle w:val="Prrafodelista"/>
        <w:numPr>
          <w:ilvl w:val="0"/>
          <w:numId w:val="3"/>
        </w:numPr>
        <w:spacing w:after="0" w:line="240" w:lineRule="auto"/>
        <w:ind w:left="567" w:hanging="567"/>
        <w:jc w:val="both"/>
        <w:rPr>
          <w:rFonts w:ascii="Arial Narrow" w:hAnsi="Arial Narrow"/>
        </w:rPr>
      </w:pPr>
      <w:r w:rsidRPr="00F04BDA">
        <w:rPr>
          <w:rFonts w:ascii="Arial Narrow" w:hAnsi="Arial Narrow"/>
        </w:rPr>
        <w:t>Del mismo modo, e</w:t>
      </w:r>
      <w:r w:rsidR="00AE0AFB" w:rsidRPr="00F04BDA">
        <w:rPr>
          <w:rFonts w:ascii="Arial Narrow" w:hAnsi="Arial Narrow"/>
        </w:rPr>
        <w:t>l artículo 84 del Código Procesal Civil, de aplicación supletoria a los procedimientos administrativos, establece que hay conexidad cuando se presentan elementos comunes entre distintas pretensiones o, por lo menos, afines a ellas</w:t>
      </w:r>
      <w:r w:rsidR="00AE0AFB" w:rsidRPr="003D65BF">
        <w:rPr>
          <w:vertAlign w:val="superscript"/>
        </w:rPr>
        <w:footnoteReference w:id="6"/>
      </w:r>
      <w:r w:rsidR="00AE0AFB" w:rsidRPr="00F04BDA">
        <w:rPr>
          <w:rFonts w:ascii="Arial Narrow" w:hAnsi="Arial Narrow"/>
        </w:rPr>
        <w:t>.</w:t>
      </w:r>
    </w:p>
    <w:p w14:paraId="13D745EC" w14:textId="77777777" w:rsidR="00F04BDA" w:rsidRPr="00F04BDA" w:rsidRDefault="00F04BDA" w:rsidP="002269CD">
      <w:pPr>
        <w:pStyle w:val="Prrafodelista"/>
        <w:spacing w:after="0" w:line="240" w:lineRule="auto"/>
        <w:rPr>
          <w:rFonts w:ascii="Arial Narrow" w:hAnsi="Arial Narrow"/>
        </w:rPr>
      </w:pPr>
    </w:p>
    <w:p w14:paraId="39DDBD31" w14:textId="77777777" w:rsidR="00F04BDA" w:rsidRDefault="003D65BF" w:rsidP="002269CD">
      <w:pPr>
        <w:pStyle w:val="Prrafodelista"/>
        <w:numPr>
          <w:ilvl w:val="0"/>
          <w:numId w:val="3"/>
        </w:numPr>
        <w:spacing w:after="0" w:line="240" w:lineRule="auto"/>
        <w:ind w:left="567" w:hanging="567"/>
        <w:jc w:val="both"/>
        <w:rPr>
          <w:rFonts w:ascii="Arial Narrow" w:hAnsi="Arial Narrow"/>
        </w:rPr>
      </w:pPr>
      <w:r w:rsidRPr="00F04BDA">
        <w:rPr>
          <w:rFonts w:ascii="Arial Narrow" w:hAnsi="Arial Narrow"/>
        </w:rPr>
        <w:t>Sin perjuicio de ello, el numeral 127.3 del artículo 127° del TUO de la LPAG dispone que puede acumularse en un solo escrito más de una petición, siempre que se trate de asuntos que permitan tramitarse y resolverse conjuntamente. Así, cuando no existiere conexión o compatibilidad entre las pretensiones planteadas, se deberá emplazar al administrado para que presente peticiones por separado, bajo apercibimiento de proceder –de oficio– a sustanciarlas individualmente, si fueran separables, o en su defecto, a disponer el abandono del procedimiento.</w:t>
      </w:r>
    </w:p>
    <w:p w14:paraId="0AAFD1CD" w14:textId="77777777" w:rsidR="00F04BDA" w:rsidRPr="00F04BDA" w:rsidRDefault="00F04BDA" w:rsidP="002269CD">
      <w:pPr>
        <w:pStyle w:val="Prrafodelista"/>
        <w:spacing w:after="0" w:line="240" w:lineRule="auto"/>
        <w:rPr>
          <w:rFonts w:ascii="Arial Narrow" w:hAnsi="Arial Narrow"/>
        </w:rPr>
      </w:pPr>
    </w:p>
    <w:p w14:paraId="015C59C0" w14:textId="7F7EA571" w:rsidR="00F04BDA" w:rsidRPr="00A37C17" w:rsidRDefault="003D65BF" w:rsidP="002269CD">
      <w:pPr>
        <w:pStyle w:val="Prrafodelista"/>
        <w:numPr>
          <w:ilvl w:val="0"/>
          <w:numId w:val="3"/>
        </w:numPr>
        <w:spacing w:after="0" w:line="240" w:lineRule="auto"/>
        <w:ind w:left="567" w:hanging="567"/>
        <w:jc w:val="both"/>
        <w:rPr>
          <w:rFonts w:ascii="Arial Narrow" w:hAnsi="Arial Narrow"/>
        </w:rPr>
      </w:pPr>
      <w:r w:rsidRPr="00A37C17">
        <w:rPr>
          <w:rFonts w:ascii="Arial Narrow" w:hAnsi="Arial Narrow"/>
        </w:rPr>
        <w:t xml:space="preserve">Lo expuesto anteriormente guarda relación con el criterio adoptado por la Sala Especializada en Protección al Consumidor a través de la Resolución </w:t>
      </w:r>
      <w:proofErr w:type="spellStart"/>
      <w:r w:rsidRPr="00A37C17">
        <w:rPr>
          <w:rFonts w:ascii="Arial Narrow" w:hAnsi="Arial Narrow"/>
        </w:rPr>
        <w:t>N°</w:t>
      </w:r>
      <w:proofErr w:type="spellEnd"/>
      <w:r w:rsidRPr="00A37C17">
        <w:rPr>
          <w:rFonts w:ascii="Arial Narrow" w:hAnsi="Arial Narrow"/>
        </w:rPr>
        <w:t xml:space="preserve"> 1061-2024/SPC-INDECOPI del 15 de abril de 2024, mediante la cual el superior jerárquico señaló que, cuando las pretensiones contenidas en </w:t>
      </w:r>
      <w:r w:rsidRPr="00A37C17">
        <w:rPr>
          <w:rFonts w:ascii="Arial Narrow" w:hAnsi="Arial Narrow"/>
        </w:rPr>
        <w:lastRenderedPageBreak/>
        <w:t xml:space="preserve">un mismo escrito de denuncia no presenten conexidad entre ellas, deben ser tramitadas por separado, </w:t>
      </w:r>
      <w:r w:rsidR="00A37C17" w:rsidRPr="00A37C17">
        <w:rPr>
          <w:rFonts w:ascii="Arial Narrow" w:hAnsi="Arial Narrow"/>
        </w:rPr>
        <w:t xml:space="preserve">esto es, </w:t>
      </w:r>
      <w:r w:rsidRPr="00A37C17">
        <w:rPr>
          <w:rFonts w:ascii="Arial Narrow" w:hAnsi="Arial Narrow"/>
        </w:rPr>
        <w:t>en expedientes distintos.</w:t>
      </w:r>
    </w:p>
    <w:p w14:paraId="4EEBD6FE" w14:textId="77777777" w:rsidR="00F04BDA" w:rsidRPr="00F04BDA" w:rsidRDefault="00F04BDA" w:rsidP="002269CD">
      <w:pPr>
        <w:pStyle w:val="Prrafodelista"/>
        <w:spacing w:after="0" w:line="240" w:lineRule="auto"/>
        <w:rPr>
          <w:rFonts w:ascii="Arial Narrow" w:hAnsi="Arial Narrow"/>
        </w:rPr>
      </w:pPr>
    </w:p>
    <w:p w14:paraId="3530FC32" w14:textId="14E5F61B" w:rsidR="00F04BDA" w:rsidRPr="005D16B8" w:rsidRDefault="003D65BF" w:rsidP="005D16B8">
      <w:pPr>
        <w:pStyle w:val="Prrafodelista"/>
        <w:numPr>
          <w:ilvl w:val="0"/>
          <w:numId w:val="3"/>
        </w:numPr>
        <w:spacing w:after="0" w:line="240" w:lineRule="auto"/>
        <w:ind w:left="567" w:hanging="567"/>
        <w:jc w:val="both"/>
        <w:rPr>
          <w:rFonts w:ascii="Arial Narrow" w:hAnsi="Arial Narrow"/>
        </w:rPr>
      </w:pPr>
      <w:r w:rsidRPr="00A37C17">
        <w:rPr>
          <w:rFonts w:ascii="Arial Narrow" w:hAnsi="Arial Narrow"/>
        </w:rPr>
        <w:t>En el presente caso,</w:t>
      </w:r>
      <w:r w:rsidR="00AC3AFF" w:rsidRPr="00A37C17">
        <w:rPr>
          <w:rFonts w:ascii="Arial Narrow" w:hAnsi="Arial Narrow"/>
        </w:rPr>
        <w:t xml:space="preserve"> </w:t>
      </w:r>
      <w:r w:rsidR="00F05862">
        <w:rPr>
          <w:rFonts w:ascii="Arial Narrow" w:hAnsi="Arial Narrow"/>
        </w:rPr>
        <w:t xml:space="preserve">del escrito presentado el </w:t>
      </w:r>
      <w:r w:rsidR="00F05862" w:rsidRPr="008B188F">
        <w:rPr>
          <w:rFonts w:ascii="Arial Narrow" w:hAnsi="Arial Narrow"/>
          <w:highlight w:val="green"/>
        </w:rPr>
        <w:t>22 de diciembre de 2024</w:t>
      </w:r>
      <w:r w:rsidR="00AC3AFF" w:rsidRPr="00A37C17">
        <w:rPr>
          <w:rFonts w:ascii="Arial Narrow" w:hAnsi="Arial Narrow"/>
        </w:rPr>
        <w:t xml:space="preserve">, </w:t>
      </w:r>
      <w:r w:rsidR="00A37C17" w:rsidRPr="00A37C17">
        <w:rPr>
          <w:rFonts w:ascii="Arial Narrow" w:hAnsi="Arial Narrow"/>
        </w:rPr>
        <w:t xml:space="preserve">se advierte </w:t>
      </w:r>
      <w:proofErr w:type="gramStart"/>
      <w:r w:rsidR="00A37C17" w:rsidRPr="00A37C17">
        <w:rPr>
          <w:rFonts w:ascii="Arial Narrow" w:hAnsi="Arial Narrow"/>
        </w:rPr>
        <w:t>que</w:t>
      </w:r>
      <w:proofErr w:type="gramEnd"/>
      <w:r w:rsidR="00A37C17" w:rsidRPr="00A37C17">
        <w:rPr>
          <w:rFonts w:ascii="Arial Narrow" w:hAnsi="Arial Narrow"/>
        </w:rPr>
        <w:t xml:space="preserve"> si bien estos dan cuenta de presuntas infracciones </w:t>
      </w:r>
      <w:r w:rsidR="00F05862">
        <w:rPr>
          <w:rFonts w:ascii="Arial Narrow" w:hAnsi="Arial Narrow"/>
        </w:rPr>
        <w:t xml:space="preserve">similares, lo cierto es que las pretensiones planteadas </w:t>
      </w:r>
      <w:r w:rsidR="00F05862" w:rsidRPr="008B188F">
        <w:rPr>
          <w:rFonts w:ascii="Arial Narrow" w:hAnsi="Arial Narrow"/>
          <w:highlight w:val="magenta"/>
        </w:rPr>
        <w:t>se encuentran dirigidas a tres (3) personas jurídicas distintas que no guardan conexidad entre ellos</w:t>
      </w:r>
      <w:r w:rsidR="005D16B8" w:rsidRPr="008B188F">
        <w:rPr>
          <w:rFonts w:ascii="Arial Narrow" w:hAnsi="Arial Narrow"/>
          <w:highlight w:val="magenta"/>
        </w:rPr>
        <w:t>, pues los hechos cuestionados se presentarían en tres (3)</w:t>
      </w:r>
      <w:r w:rsidR="00F05862" w:rsidRPr="008B188F">
        <w:rPr>
          <w:rFonts w:ascii="Arial Narrow" w:hAnsi="Arial Narrow"/>
          <w:highlight w:val="magenta"/>
        </w:rPr>
        <w:t xml:space="preserve"> páginas web </w:t>
      </w:r>
      <w:r w:rsidR="005D16B8" w:rsidRPr="008B188F">
        <w:rPr>
          <w:rFonts w:ascii="Arial Narrow" w:hAnsi="Arial Narrow"/>
          <w:highlight w:val="magenta"/>
        </w:rPr>
        <w:t>diferentes</w:t>
      </w:r>
      <w:r w:rsidR="005D16B8">
        <w:rPr>
          <w:rFonts w:ascii="Arial Narrow" w:hAnsi="Arial Narrow"/>
        </w:rPr>
        <w:t>;</w:t>
      </w:r>
      <w:r w:rsidR="00AC3AFF" w:rsidRPr="005D16B8">
        <w:rPr>
          <w:rFonts w:ascii="Arial Narrow" w:hAnsi="Arial Narrow"/>
        </w:rPr>
        <w:t xml:space="preserve"> por lo que deben ser tramitadas por separado,</w:t>
      </w:r>
      <w:r w:rsidR="00040E56" w:rsidRPr="005D16B8">
        <w:rPr>
          <w:rFonts w:ascii="Arial Narrow" w:hAnsi="Arial Narrow"/>
        </w:rPr>
        <w:t xml:space="preserve"> y</w:t>
      </w:r>
      <w:r w:rsidR="00AC3AFF" w:rsidRPr="005D16B8">
        <w:rPr>
          <w:rFonts w:ascii="Arial Narrow" w:hAnsi="Arial Narrow"/>
        </w:rPr>
        <w:t xml:space="preserve"> en expedientes distintos</w:t>
      </w:r>
      <w:r w:rsidR="00F04BDA" w:rsidRPr="005D16B8">
        <w:rPr>
          <w:rFonts w:ascii="Arial Narrow" w:hAnsi="Arial Narrow"/>
        </w:rPr>
        <w:t>.</w:t>
      </w:r>
    </w:p>
    <w:p w14:paraId="3347E787" w14:textId="77777777" w:rsidR="00F04BDA" w:rsidRPr="00F04BDA" w:rsidRDefault="00F04BDA" w:rsidP="002269CD">
      <w:pPr>
        <w:pStyle w:val="Prrafodelista"/>
        <w:spacing w:after="0" w:line="240" w:lineRule="auto"/>
        <w:rPr>
          <w:rFonts w:ascii="Arial Narrow" w:hAnsi="Arial Narrow"/>
        </w:rPr>
      </w:pPr>
    </w:p>
    <w:p w14:paraId="32D30256" w14:textId="6C98C557" w:rsidR="00F04BDA" w:rsidRDefault="00AC3AFF" w:rsidP="002269CD">
      <w:pPr>
        <w:pStyle w:val="Prrafodelista"/>
        <w:numPr>
          <w:ilvl w:val="0"/>
          <w:numId w:val="3"/>
        </w:numPr>
        <w:spacing w:after="0" w:line="240" w:lineRule="auto"/>
        <w:ind w:left="567" w:hanging="567"/>
        <w:jc w:val="both"/>
        <w:rPr>
          <w:rFonts w:ascii="Arial Narrow" w:hAnsi="Arial Narrow"/>
        </w:rPr>
      </w:pPr>
      <w:r w:rsidRPr="00F04BDA">
        <w:rPr>
          <w:rFonts w:ascii="Arial Narrow" w:hAnsi="Arial Narrow"/>
        </w:rPr>
        <w:t>Así pues, en el presente caso, de la revisión del escrito de denuncia, se ha verificado que</w:t>
      </w:r>
      <w:r w:rsidR="00B36A2A">
        <w:rPr>
          <w:rFonts w:ascii="Arial Narrow" w:hAnsi="Arial Narrow"/>
        </w:rPr>
        <w:t xml:space="preserve"> los hechos cuestionados son los siguientes: </w:t>
      </w:r>
    </w:p>
    <w:p w14:paraId="560C6143" w14:textId="77777777" w:rsidR="00B36A2A" w:rsidRPr="00B36A2A" w:rsidRDefault="00B36A2A" w:rsidP="002269CD">
      <w:pPr>
        <w:pStyle w:val="Prrafodelista"/>
        <w:spacing w:after="0" w:line="240" w:lineRule="auto"/>
        <w:rPr>
          <w:rFonts w:ascii="Arial Narrow" w:hAnsi="Arial Narrow"/>
        </w:rPr>
      </w:pPr>
    </w:p>
    <w:p w14:paraId="5732E1C7" w14:textId="7E3C1E97" w:rsidR="00B36A2A" w:rsidRPr="00B36A2A" w:rsidRDefault="005D16B8" w:rsidP="002269CD">
      <w:pPr>
        <w:pStyle w:val="Prrafodelista"/>
        <w:spacing w:after="0" w:line="240" w:lineRule="auto"/>
        <w:ind w:left="567"/>
        <w:jc w:val="both"/>
        <w:rPr>
          <w:rFonts w:ascii="Arial Narrow" w:hAnsi="Arial Narrow"/>
          <w:u w:val="single"/>
        </w:rPr>
      </w:pPr>
      <w:r w:rsidRPr="008B188F">
        <w:rPr>
          <w:rFonts w:ascii="Arial Narrow" w:hAnsi="Arial Narrow"/>
          <w:highlight w:val="magenta"/>
          <w:u w:val="single"/>
        </w:rPr>
        <w:t>El Banco</w:t>
      </w:r>
      <w:r w:rsidR="008B188F" w:rsidRPr="008B188F">
        <w:rPr>
          <w:rFonts w:ascii="Arial Narrow" w:hAnsi="Arial Narrow"/>
          <w:highlight w:val="magenta"/>
          <w:u w:val="single"/>
        </w:rPr>
        <w:t xml:space="preserve"> y XXXX</w:t>
      </w:r>
      <w:r w:rsidR="00B36A2A" w:rsidRPr="00B36A2A">
        <w:rPr>
          <w:rFonts w:ascii="Arial Narrow" w:hAnsi="Arial Narrow"/>
          <w:u w:val="single"/>
        </w:rPr>
        <w:t>:</w:t>
      </w:r>
    </w:p>
    <w:p w14:paraId="451BFEC0" w14:textId="77777777" w:rsidR="00921BF0" w:rsidRDefault="00921BF0" w:rsidP="002269CD">
      <w:pPr>
        <w:spacing w:after="0" w:line="240" w:lineRule="auto"/>
        <w:ind w:left="567"/>
        <w:jc w:val="both"/>
        <w:rPr>
          <w:rFonts w:ascii="Arial Narrow" w:eastAsia="Times New Roman" w:hAnsi="Arial Narrow" w:cs="Arial"/>
          <w:color w:val="000000"/>
          <w:u w:val="single"/>
          <w:lang w:val="es-ES" w:eastAsia="es-ES"/>
        </w:rPr>
      </w:pPr>
    </w:p>
    <w:p w14:paraId="17655DF2" w14:textId="43D70738" w:rsidR="005D16B8" w:rsidRPr="008B188F" w:rsidRDefault="008B188F" w:rsidP="005D16B8">
      <w:pPr>
        <w:pStyle w:val="Prrafodelista"/>
        <w:numPr>
          <w:ilvl w:val="0"/>
          <w:numId w:val="21"/>
        </w:numPr>
        <w:spacing w:after="0" w:line="240" w:lineRule="auto"/>
        <w:ind w:hanging="513"/>
        <w:jc w:val="both"/>
        <w:rPr>
          <w:rFonts w:ascii="Arial Narrow" w:eastAsia="Arial Narrow" w:hAnsi="Arial Narrow" w:cs="Arial"/>
        </w:rPr>
      </w:pPr>
      <w:bookmarkStart w:id="7" w:name="_Hlk184976257"/>
      <w:r>
        <w:rPr>
          <w:rFonts w:ascii="Arial Narrow" w:eastAsia="Times New Roman" w:hAnsi="Arial Narrow" w:cs="Arial"/>
          <w:color w:val="000000"/>
          <w:lang w:eastAsia="es-ES"/>
        </w:rPr>
        <w:t xml:space="preserve">El banco </w:t>
      </w:r>
      <w:r w:rsidR="005D16B8">
        <w:rPr>
          <w:rFonts w:ascii="Arial Narrow" w:eastAsia="Times New Roman" w:hAnsi="Arial Narrow" w:cs="Arial"/>
          <w:color w:val="000000"/>
          <w:lang w:eastAsia="es-ES"/>
        </w:rPr>
        <w:t xml:space="preserve">No </w:t>
      </w:r>
      <w:r w:rsidR="00C7325C">
        <w:rPr>
          <w:rFonts w:ascii="Arial Narrow" w:eastAsia="Times New Roman" w:hAnsi="Arial Narrow" w:cs="Arial"/>
          <w:color w:val="000000"/>
          <w:lang w:eastAsia="es-ES"/>
        </w:rPr>
        <w:t xml:space="preserve">contaría </w:t>
      </w:r>
      <w:r w:rsidR="005D16B8">
        <w:rPr>
          <w:rFonts w:ascii="Arial Narrow" w:eastAsia="Times New Roman" w:hAnsi="Arial Narrow" w:cs="Arial"/>
          <w:color w:val="000000"/>
          <w:lang w:eastAsia="es-ES"/>
        </w:rPr>
        <w:t>con un Libro de Reclamaciones acorde con la forma y condiciones establecidas en el artículo 5 del Reglamento</w:t>
      </w:r>
      <w:r w:rsidR="00C7325C">
        <w:rPr>
          <w:rFonts w:ascii="Arial Narrow" w:eastAsia="Times New Roman" w:hAnsi="Arial Narrow" w:cs="Arial"/>
          <w:color w:val="000000"/>
          <w:lang w:eastAsia="es-ES"/>
        </w:rPr>
        <w:t xml:space="preserve">, puesto que no se visualizaría la Razón Social, además del RUC en la página web. </w:t>
      </w:r>
    </w:p>
    <w:p w14:paraId="535E4002" w14:textId="5D14D22C" w:rsidR="008B188F" w:rsidRPr="002269CD" w:rsidRDefault="008B188F" w:rsidP="005D16B8">
      <w:pPr>
        <w:pStyle w:val="Prrafodelista"/>
        <w:numPr>
          <w:ilvl w:val="0"/>
          <w:numId w:val="21"/>
        </w:numPr>
        <w:spacing w:after="0" w:line="240" w:lineRule="auto"/>
        <w:ind w:hanging="513"/>
        <w:jc w:val="both"/>
        <w:rPr>
          <w:rFonts w:ascii="Arial Narrow" w:eastAsia="Arial Narrow" w:hAnsi="Arial Narrow" w:cs="Arial"/>
        </w:rPr>
      </w:pPr>
      <w:r>
        <w:rPr>
          <w:rFonts w:ascii="Arial Narrow" w:eastAsia="Times New Roman" w:hAnsi="Arial Narrow" w:cs="Arial"/>
          <w:color w:val="000000"/>
          <w:lang w:eastAsia="es-ES"/>
        </w:rPr>
        <w:t>XXXX….</w:t>
      </w:r>
    </w:p>
    <w:bookmarkEnd w:id="7"/>
    <w:p w14:paraId="3DE86487" w14:textId="77777777" w:rsidR="00921BF0" w:rsidRDefault="00921BF0" w:rsidP="005D16B8">
      <w:pPr>
        <w:spacing w:after="0" w:line="240" w:lineRule="auto"/>
        <w:jc w:val="both"/>
        <w:rPr>
          <w:rFonts w:ascii="Arial Narrow" w:eastAsia="Times New Roman" w:hAnsi="Arial Narrow" w:cs="Arial"/>
          <w:color w:val="000000"/>
          <w:u w:val="single"/>
          <w:lang w:val="es-ES" w:eastAsia="es-ES"/>
        </w:rPr>
      </w:pPr>
    </w:p>
    <w:p w14:paraId="0F8268AA" w14:textId="46E00A05" w:rsidR="00E17200" w:rsidRDefault="00C7325C" w:rsidP="002269CD">
      <w:pPr>
        <w:spacing w:after="0" w:line="240" w:lineRule="auto"/>
        <w:ind w:left="567"/>
        <w:jc w:val="both"/>
        <w:rPr>
          <w:rFonts w:ascii="Arial Narrow" w:eastAsia="Times New Roman" w:hAnsi="Arial Narrow" w:cs="Arial"/>
          <w:color w:val="000000"/>
          <w:u w:val="single"/>
          <w:lang w:val="es-ES" w:eastAsia="es-ES"/>
        </w:rPr>
      </w:pPr>
      <w:r w:rsidRPr="008B188F">
        <w:rPr>
          <w:rFonts w:ascii="Arial Narrow" w:eastAsia="Times New Roman" w:hAnsi="Arial Narrow" w:cs="Arial"/>
          <w:color w:val="000000"/>
          <w:highlight w:val="magenta"/>
          <w:u w:val="single"/>
          <w:lang w:val="es-ES" w:eastAsia="es-ES"/>
        </w:rPr>
        <w:t>Cencosud</w:t>
      </w:r>
      <w:r w:rsidR="008B188F" w:rsidRPr="008B188F">
        <w:rPr>
          <w:rFonts w:ascii="Arial Narrow" w:eastAsia="Times New Roman" w:hAnsi="Arial Narrow" w:cs="Arial"/>
          <w:color w:val="000000"/>
          <w:highlight w:val="magenta"/>
          <w:u w:val="single"/>
          <w:lang w:val="es-ES" w:eastAsia="es-ES"/>
        </w:rPr>
        <w:t xml:space="preserve"> y XXXX</w:t>
      </w:r>
      <w:r w:rsidR="00B36A2A" w:rsidRPr="0021340F">
        <w:rPr>
          <w:rFonts w:ascii="Arial Narrow" w:eastAsia="Times New Roman" w:hAnsi="Arial Narrow" w:cs="Arial"/>
          <w:color w:val="000000"/>
          <w:u w:val="single"/>
          <w:lang w:val="es-ES" w:eastAsia="es-ES"/>
        </w:rPr>
        <w:t>:</w:t>
      </w:r>
      <w:r w:rsidR="00B36A2A" w:rsidRPr="00B36A2A">
        <w:rPr>
          <w:rFonts w:ascii="Arial Narrow" w:eastAsia="Times New Roman" w:hAnsi="Arial Narrow" w:cs="Arial"/>
          <w:color w:val="000000"/>
          <w:u w:val="single"/>
          <w:lang w:val="es-ES" w:eastAsia="es-ES"/>
        </w:rPr>
        <w:t xml:space="preserve"> </w:t>
      </w:r>
    </w:p>
    <w:p w14:paraId="11E07121" w14:textId="77777777" w:rsidR="00F63CDD" w:rsidRDefault="00F63CDD" w:rsidP="002269CD">
      <w:pPr>
        <w:spacing w:after="0" w:line="240" w:lineRule="auto"/>
        <w:ind w:left="567"/>
        <w:jc w:val="both"/>
        <w:rPr>
          <w:rFonts w:ascii="Arial Narrow" w:eastAsia="Times New Roman" w:hAnsi="Arial Narrow" w:cs="Arial"/>
          <w:color w:val="000000"/>
          <w:u w:val="single"/>
          <w:lang w:val="es-ES" w:eastAsia="es-ES"/>
        </w:rPr>
      </w:pPr>
    </w:p>
    <w:p w14:paraId="74892BF7" w14:textId="77777777" w:rsidR="00C7325C" w:rsidRPr="002269CD" w:rsidRDefault="00C7325C" w:rsidP="00C7325C">
      <w:pPr>
        <w:pStyle w:val="Prrafodelista"/>
        <w:numPr>
          <w:ilvl w:val="0"/>
          <w:numId w:val="21"/>
        </w:numPr>
        <w:spacing w:after="0" w:line="240" w:lineRule="auto"/>
        <w:ind w:hanging="513"/>
        <w:jc w:val="both"/>
        <w:rPr>
          <w:rFonts w:ascii="Arial Narrow" w:eastAsia="Arial Narrow" w:hAnsi="Arial Narrow" w:cs="Arial"/>
        </w:rPr>
      </w:pPr>
      <w:r w:rsidRPr="008B188F">
        <w:rPr>
          <w:rFonts w:ascii="Arial Narrow" w:eastAsia="Times New Roman" w:hAnsi="Arial Narrow" w:cs="Arial"/>
          <w:color w:val="000000"/>
          <w:highlight w:val="magenta"/>
          <w:lang w:eastAsia="es-ES"/>
        </w:rPr>
        <w:t>No contaría con un Libro de Reclamaciones acorde con la forma y condiciones establecidas en el artículo 5 del Reglamento, puesto que no se visualizaría la Razón Social, además del RUC en la página web</w:t>
      </w:r>
      <w:r>
        <w:rPr>
          <w:rFonts w:ascii="Arial Narrow" w:eastAsia="Times New Roman" w:hAnsi="Arial Narrow" w:cs="Arial"/>
          <w:color w:val="000000"/>
          <w:lang w:eastAsia="es-ES"/>
        </w:rPr>
        <w:t xml:space="preserve">. </w:t>
      </w:r>
    </w:p>
    <w:p w14:paraId="3B391B68" w14:textId="77777777" w:rsidR="00F63CDD" w:rsidRPr="00755F78" w:rsidRDefault="00F63CDD" w:rsidP="002269CD">
      <w:pPr>
        <w:pStyle w:val="Prrafodelista"/>
        <w:spacing w:after="0" w:line="240" w:lineRule="auto"/>
        <w:ind w:left="1134"/>
        <w:jc w:val="both"/>
        <w:rPr>
          <w:rFonts w:ascii="Arial Narrow" w:eastAsia="Times New Roman" w:hAnsi="Arial Narrow" w:cs="Arial"/>
          <w:color w:val="000000"/>
          <w:highlight w:val="yellow"/>
          <w:lang w:eastAsia="es-ES"/>
        </w:rPr>
      </w:pPr>
    </w:p>
    <w:p w14:paraId="2F1A3A0D" w14:textId="04257B86" w:rsidR="00755F78" w:rsidRDefault="00C7325C" w:rsidP="002269CD">
      <w:pPr>
        <w:spacing w:after="0" w:line="240" w:lineRule="auto"/>
        <w:ind w:left="567"/>
        <w:jc w:val="both"/>
        <w:rPr>
          <w:rFonts w:ascii="Arial Narrow" w:eastAsia="Times New Roman" w:hAnsi="Arial Narrow" w:cs="Arial"/>
          <w:color w:val="000000"/>
          <w:u w:val="single"/>
          <w:lang w:val="es-ES" w:eastAsia="es-ES"/>
        </w:rPr>
      </w:pPr>
      <w:r w:rsidRPr="008B188F">
        <w:rPr>
          <w:rFonts w:ascii="Arial Narrow" w:eastAsia="Times New Roman" w:hAnsi="Arial Narrow" w:cs="Arial"/>
          <w:color w:val="000000"/>
          <w:highlight w:val="magenta"/>
          <w:u w:val="single"/>
          <w:lang w:val="es-ES" w:eastAsia="es-ES"/>
        </w:rPr>
        <w:t>La Caja</w:t>
      </w:r>
      <w:r w:rsidR="008B188F" w:rsidRPr="008B188F">
        <w:rPr>
          <w:rFonts w:ascii="Arial Narrow" w:eastAsia="Times New Roman" w:hAnsi="Arial Narrow" w:cs="Arial"/>
          <w:color w:val="000000"/>
          <w:highlight w:val="magenta"/>
          <w:u w:val="single"/>
          <w:lang w:val="es-ES" w:eastAsia="es-ES"/>
        </w:rPr>
        <w:t>, XXXXX, y ZZZZZ</w:t>
      </w:r>
      <w:r w:rsidR="00755F78">
        <w:rPr>
          <w:rFonts w:ascii="Arial Narrow" w:eastAsia="Times New Roman" w:hAnsi="Arial Narrow" w:cs="Arial"/>
          <w:color w:val="000000"/>
          <w:u w:val="single"/>
          <w:lang w:val="es-ES" w:eastAsia="es-ES"/>
        </w:rPr>
        <w:t>:</w:t>
      </w:r>
    </w:p>
    <w:p w14:paraId="43DF556E" w14:textId="77777777" w:rsidR="003A49C5" w:rsidRDefault="003A49C5" w:rsidP="002269CD">
      <w:pPr>
        <w:spacing w:after="0" w:line="240" w:lineRule="auto"/>
        <w:ind w:left="567"/>
        <w:jc w:val="both"/>
        <w:rPr>
          <w:rFonts w:ascii="Arial Narrow" w:eastAsia="Times New Roman" w:hAnsi="Arial Narrow" w:cs="Arial"/>
          <w:color w:val="000000"/>
          <w:u w:val="single"/>
          <w:lang w:val="es-ES" w:eastAsia="es-ES"/>
        </w:rPr>
      </w:pPr>
    </w:p>
    <w:p w14:paraId="4D6897EB" w14:textId="77777777" w:rsidR="00C7325C" w:rsidRPr="002269CD" w:rsidRDefault="00C7325C" w:rsidP="00C7325C">
      <w:pPr>
        <w:pStyle w:val="Prrafodelista"/>
        <w:numPr>
          <w:ilvl w:val="0"/>
          <w:numId w:val="21"/>
        </w:numPr>
        <w:spacing w:after="0" w:line="240" w:lineRule="auto"/>
        <w:ind w:hanging="513"/>
        <w:jc w:val="both"/>
        <w:rPr>
          <w:rFonts w:ascii="Arial Narrow" w:eastAsia="Arial Narrow" w:hAnsi="Arial Narrow" w:cs="Arial"/>
        </w:rPr>
      </w:pPr>
      <w:r w:rsidRPr="008B188F">
        <w:rPr>
          <w:rFonts w:ascii="Arial Narrow" w:eastAsia="Times New Roman" w:hAnsi="Arial Narrow" w:cs="Arial"/>
          <w:color w:val="000000"/>
          <w:highlight w:val="magenta"/>
          <w:lang w:eastAsia="es-ES"/>
        </w:rPr>
        <w:t>No contaría con un Libro de Reclamaciones acorde con la forma y condiciones establecidas en el artículo 5 del Reglamento, puesto que no se visualizaría la Razón Social, además del RUC en la página web</w:t>
      </w:r>
      <w:r>
        <w:rPr>
          <w:rFonts w:ascii="Arial Narrow" w:eastAsia="Times New Roman" w:hAnsi="Arial Narrow" w:cs="Arial"/>
          <w:color w:val="000000"/>
          <w:lang w:eastAsia="es-ES"/>
        </w:rPr>
        <w:t xml:space="preserve">. </w:t>
      </w:r>
    </w:p>
    <w:p w14:paraId="1EFAE8CE" w14:textId="77777777" w:rsidR="00921BF0" w:rsidRPr="00C7325C" w:rsidRDefault="00921BF0" w:rsidP="00C7325C">
      <w:pPr>
        <w:spacing w:after="0" w:line="240" w:lineRule="auto"/>
        <w:jc w:val="both"/>
        <w:rPr>
          <w:rFonts w:ascii="Arial Narrow" w:eastAsia="Times New Roman" w:hAnsi="Arial Narrow" w:cs="Arial"/>
          <w:color w:val="000000"/>
          <w:highlight w:val="yellow"/>
          <w:u w:val="single"/>
          <w:lang w:val="es-ES" w:eastAsia="es-ES"/>
        </w:rPr>
      </w:pPr>
    </w:p>
    <w:p w14:paraId="6805A6AF" w14:textId="1BA4DB3D" w:rsidR="00C7325C" w:rsidRDefault="00C60B47" w:rsidP="002269CD">
      <w:pPr>
        <w:pStyle w:val="Prrafodelista"/>
        <w:numPr>
          <w:ilvl w:val="0"/>
          <w:numId w:val="3"/>
        </w:numPr>
        <w:spacing w:after="0" w:line="240" w:lineRule="auto"/>
        <w:ind w:left="567" w:hanging="567"/>
        <w:jc w:val="both"/>
        <w:rPr>
          <w:rFonts w:ascii="Arial Narrow" w:hAnsi="Arial Narrow"/>
        </w:rPr>
      </w:pPr>
      <w:r w:rsidRPr="0021340F">
        <w:rPr>
          <w:rFonts w:ascii="Arial Narrow" w:hAnsi="Arial Narrow"/>
        </w:rPr>
        <w:t xml:space="preserve">Así pues, una evaluación de los hechos denunciados </w:t>
      </w:r>
      <w:r w:rsidR="00737F8E" w:rsidRPr="0021340F">
        <w:rPr>
          <w:rFonts w:ascii="Arial Narrow" w:hAnsi="Arial Narrow"/>
        </w:rPr>
        <w:t>se advierte que</w:t>
      </w:r>
      <w:r w:rsidR="00C7325C">
        <w:rPr>
          <w:rFonts w:ascii="Arial Narrow" w:hAnsi="Arial Narrow"/>
        </w:rPr>
        <w:t xml:space="preserve"> se estaría denunciando </w:t>
      </w:r>
      <w:r w:rsidR="00C7325C" w:rsidRPr="008B188F">
        <w:rPr>
          <w:rFonts w:ascii="Arial Narrow" w:hAnsi="Arial Narrow"/>
          <w:highlight w:val="magenta"/>
        </w:rPr>
        <w:t>a tres (3) personas jurídicas distintas que mantienen páginas web distintas</w:t>
      </w:r>
      <w:r w:rsidR="00A45DED">
        <w:rPr>
          <w:rFonts w:ascii="Arial Narrow" w:hAnsi="Arial Narrow"/>
        </w:rPr>
        <w:t>.</w:t>
      </w:r>
    </w:p>
    <w:p w14:paraId="3F4522A9" w14:textId="77777777" w:rsidR="00A45DED" w:rsidRDefault="00A45DED" w:rsidP="00A45DED">
      <w:pPr>
        <w:pStyle w:val="Prrafodelista"/>
        <w:spacing w:after="0" w:line="240" w:lineRule="auto"/>
        <w:ind w:left="567"/>
        <w:jc w:val="both"/>
        <w:rPr>
          <w:rFonts w:ascii="Arial Narrow" w:hAnsi="Arial Narrow"/>
        </w:rPr>
      </w:pPr>
    </w:p>
    <w:p w14:paraId="0098BBD2" w14:textId="03C6F4C3" w:rsidR="00A45DED" w:rsidRDefault="00A45DED" w:rsidP="002269CD">
      <w:pPr>
        <w:pStyle w:val="Prrafodelista"/>
        <w:numPr>
          <w:ilvl w:val="0"/>
          <w:numId w:val="3"/>
        </w:numPr>
        <w:spacing w:after="0" w:line="240" w:lineRule="auto"/>
        <w:ind w:left="567" w:hanging="567"/>
        <w:jc w:val="both"/>
        <w:rPr>
          <w:rFonts w:ascii="Arial Narrow" w:hAnsi="Arial Narrow"/>
        </w:rPr>
      </w:pPr>
      <w:r>
        <w:rPr>
          <w:rFonts w:ascii="Arial Narrow" w:hAnsi="Arial Narrow"/>
        </w:rPr>
        <w:t xml:space="preserve">En efecto, si bien se debe de tener en cuenta que </w:t>
      </w:r>
      <w:r w:rsidRPr="008B188F">
        <w:rPr>
          <w:rFonts w:ascii="Arial Narrow" w:hAnsi="Arial Narrow"/>
          <w:highlight w:val="cyan"/>
        </w:rPr>
        <w:t>se trataría de una sola conducta infractora que corresponden a la no adecuación del Libro de Reclamaciones conforme a la normativa vigente</w:t>
      </w:r>
      <w:r>
        <w:rPr>
          <w:rFonts w:ascii="Arial Narrow" w:hAnsi="Arial Narrow"/>
        </w:rPr>
        <w:t xml:space="preserve">, lo cierto es que </w:t>
      </w:r>
      <w:r w:rsidRPr="008B188F">
        <w:rPr>
          <w:rFonts w:ascii="Arial Narrow" w:hAnsi="Arial Narrow"/>
          <w:highlight w:val="green"/>
        </w:rPr>
        <w:t>no se estaría denunciando ante el mismo proveedor</w:t>
      </w:r>
      <w:r>
        <w:rPr>
          <w:rFonts w:ascii="Arial Narrow" w:hAnsi="Arial Narrow"/>
        </w:rPr>
        <w:t xml:space="preserve">, por lo que </w:t>
      </w:r>
      <w:r w:rsidRPr="00A45DED">
        <w:rPr>
          <w:rFonts w:ascii="Arial Narrow" w:hAnsi="Arial Narrow"/>
        </w:rPr>
        <w:t>no existe justificación para que la autoridad administrativa evalúe las pretensiones planteadas en un único procedimiento</w:t>
      </w:r>
    </w:p>
    <w:p w14:paraId="4432FC1B" w14:textId="77777777" w:rsidR="00BF19ED" w:rsidRPr="0021340F" w:rsidRDefault="00BF19ED" w:rsidP="002269CD">
      <w:pPr>
        <w:pStyle w:val="Prrafodelista"/>
        <w:spacing w:after="0" w:line="240" w:lineRule="auto"/>
        <w:ind w:left="567"/>
        <w:jc w:val="both"/>
        <w:rPr>
          <w:rFonts w:ascii="Arial Narrow" w:hAnsi="Arial Narrow"/>
        </w:rPr>
      </w:pPr>
    </w:p>
    <w:p w14:paraId="4BF14824" w14:textId="10D2C2B0" w:rsidR="00BF19ED" w:rsidRPr="0021340F" w:rsidRDefault="00BF19ED" w:rsidP="002269CD">
      <w:pPr>
        <w:pStyle w:val="Prrafodelista"/>
        <w:numPr>
          <w:ilvl w:val="0"/>
          <w:numId w:val="3"/>
        </w:numPr>
        <w:spacing w:after="0" w:line="240" w:lineRule="auto"/>
        <w:ind w:left="567" w:hanging="567"/>
        <w:jc w:val="both"/>
        <w:rPr>
          <w:rFonts w:ascii="Arial Narrow" w:hAnsi="Arial Narrow"/>
        </w:rPr>
      </w:pPr>
      <w:r w:rsidRPr="0021340F">
        <w:rPr>
          <w:rFonts w:ascii="Arial Narrow" w:hAnsi="Arial Narrow"/>
        </w:rPr>
        <w:t xml:space="preserve">En consecuencia, en tanto no se ha verificado la existencia de conexidad entre los </w:t>
      </w:r>
      <w:r w:rsidR="00A45DED">
        <w:rPr>
          <w:rFonts w:ascii="Arial Narrow" w:hAnsi="Arial Narrow"/>
        </w:rPr>
        <w:t xml:space="preserve">proveedores denunciados conforme a los </w:t>
      </w:r>
      <w:r w:rsidRPr="0021340F">
        <w:rPr>
          <w:rFonts w:ascii="Arial Narrow" w:hAnsi="Arial Narrow"/>
        </w:rPr>
        <w:t xml:space="preserve">hechos materia de denuncia, corresponde </w:t>
      </w:r>
      <w:proofErr w:type="spellStart"/>
      <w:r w:rsidRPr="0021340F">
        <w:rPr>
          <w:rFonts w:ascii="Arial Narrow" w:hAnsi="Arial Narrow"/>
        </w:rPr>
        <w:t>desacumular</w:t>
      </w:r>
      <w:proofErr w:type="spellEnd"/>
      <w:r w:rsidRPr="0021340F">
        <w:rPr>
          <w:rFonts w:ascii="Arial Narrow" w:hAnsi="Arial Narrow"/>
        </w:rPr>
        <w:t xml:space="preserve"> las pretensiones planteadas de manera conjunta en el Expediente </w:t>
      </w:r>
      <w:proofErr w:type="spellStart"/>
      <w:r w:rsidRPr="0021340F">
        <w:rPr>
          <w:rFonts w:ascii="Arial Narrow" w:hAnsi="Arial Narrow"/>
        </w:rPr>
        <w:t>N°</w:t>
      </w:r>
      <w:proofErr w:type="spellEnd"/>
      <w:r w:rsidRPr="0021340F">
        <w:rPr>
          <w:rFonts w:ascii="Arial Narrow" w:hAnsi="Arial Narrow"/>
        </w:rPr>
        <w:t xml:space="preserve"> </w:t>
      </w:r>
      <w:r w:rsidR="00A45DED" w:rsidRPr="008B188F">
        <w:rPr>
          <w:rFonts w:ascii="Arial Narrow" w:hAnsi="Arial Narrow"/>
          <w:highlight w:val="cyan"/>
        </w:rPr>
        <w:t>2848</w:t>
      </w:r>
      <w:r w:rsidRPr="008B188F">
        <w:rPr>
          <w:rFonts w:ascii="Arial Narrow" w:hAnsi="Arial Narrow"/>
          <w:highlight w:val="cyan"/>
        </w:rPr>
        <w:t>-202</w:t>
      </w:r>
      <w:r w:rsidR="00A45DED" w:rsidRPr="008B188F">
        <w:rPr>
          <w:rFonts w:ascii="Arial Narrow" w:hAnsi="Arial Narrow"/>
          <w:highlight w:val="cyan"/>
        </w:rPr>
        <w:t>4</w:t>
      </w:r>
      <w:r w:rsidRPr="008B188F">
        <w:rPr>
          <w:rFonts w:ascii="Arial Narrow" w:hAnsi="Arial Narrow"/>
          <w:highlight w:val="cyan"/>
        </w:rPr>
        <w:t>/CC1</w:t>
      </w:r>
      <w:r w:rsidRPr="0021340F">
        <w:rPr>
          <w:rFonts w:ascii="Arial Narrow" w:hAnsi="Arial Narrow"/>
        </w:rPr>
        <w:t>.</w:t>
      </w:r>
    </w:p>
    <w:p w14:paraId="05E50CA7" w14:textId="77777777" w:rsidR="00CF57ED" w:rsidRPr="00A45DED" w:rsidRDefault="00CF57ED" w:rsidP="00A45DED">
      <w:pPr>
        <w:spacing w:after="0" w:line="240" w:lineRule="auto"/>
        <w:jc w:val="both"/>
        <w:rPr>
          <w:rFonts w:ascii="Arial Narrow" w:hAnsi="Arial Narrow"/>
          <w:b/>
          <w:bCs/>
        </w:rPr>
      </w:pPr>
    </w:p>
    <w:p w14:paraId="03467BD8" w14:textId="5182F7AD" w:rsidR="00510AAC" w:rsidRPr="000816E1" w:rsidRDefault="00510AAC" w:rsidP="002269CD">
      <w:pPr>
        <w:pStyle w:val="Prrafodelista"/>
        <w:numPr>
          <w:ilvl w:val="0"/>
          <w:numId w:val="2"/>
        </w:numPr>
        <w:spacing w:after="0" w:line="240" w:lineRule="auto"/>
        <w:ind w:left="567" w:hanging="578"/>
        <w:jc w:val="both"/>
        <w:rPr>
          <w:rFonts w:ascii="Arial Narrow" w:hAnsi="Arial Narrow"/>
          <w:b/>
          <w:bCs/>
        </w:rPr>
      </w:pPr>
      <w:r w:rsidRPr="000816E1">
        <w:rPr>
          <w:rFonts w:ascii="Arial Narrow" w:hAnsi="Arial Narrow"/>
          <w:b/>
          <w:bCs/>
        </w:rPr>
        <w:t>RES</w:t>
      </w:r>
      <w:r w:rsidR="00A45DED">
        <w:rPr>
          <w:rFonts w:ascii="Arial Narrow" w:hAnsi="Arial Narrow"/>
          <w:b/>
          <w:bCs/>
        </w:rPr>
        <w:t>UELVE:</w:t>
      </w:r>
    </w:p>
    <w:p w14:paraId="4209CAFC" w14:textId="77777777" w:rsidR="00510AAC" w:rsidRPr="000816E1" w:rsidRDefault="00510AAC" w:rsidP="002269CD">
      <w:pPr>
        <w:spacing w:after="0" w:line="240" w:lineRule="auto"/>
        <w:ind w:left="-11"/>
        <w:jc w:val="both"/>
        <w:rPr>
          <w:rFonts w:ascii="Arial Narrow" w:hAnsi="Arial Narrow"/>
          <w:b/>
          <w:bCs/>
        </w:rPr>
      </w:pPr>
    </w:p>
    <w:p w14:paraId="05769BDC" w14:textId="67F96B3C" w:rsidR="009F7465" w:rsidRDefault="00510AAC" w:rsidP="002269CD">
      <w:pPr>
        <w:spacing w:after="0" w:line="240" w:lineRule="auto"/>
        <w:jc w:val="both"/>
        <w:rPr>
          <w:rFonts w:ascii="Arial Narrow" w:hAnsi="Arial Narrow" w:cs="Arial"/>
        </w:rPr>
      </w:pPr>
      <w:r w:rsidRPr="000816E1">
        <w:rPr>
          <w:rFonts w:ascii="Arial Narrow" w:hAnsi="Arial Narrow"/>
          <w:b/>
          <w:bCs/>
        </w:rPr>
        <w:t>PRIMERO</w:t>
      </w:r>
      <w:r w:rsidR="009F7465" w:rsidRPr="000816E1">
        <w:rPr>
          <w:rFonts w:ascii="Arial Narrow" w:hAnsi="Arial Narrow"/>
        </w:rPr>
        <w:t xml:space="preserve">: </w:t>
      </w:r>
      <w:proofErr w:type="spellStart"/>
      <w:r w:rsidR="009F7465" w:rsidRPr="000816E1">
        <w:rPr>
          <w:rFonts w:ascii="Arial Narrow" w:hAnsi="Arial Narrow"/>
        </w:rPr>
        <w:t>desacumular</w:t>
      </w:r>
      <w:proofErr w:type="spellEnd"/>
      <w:r w:rsidR="009F7465" w:rsidRPr="000816E1">
        <w:rPr>
          <w:rFonts w:ascii="Arial Narrow" w:hAnsi="Arial Narrow"/>
        </w:rPr>
        <w:t xml:space="preserve"> las pretensiones planteadas de manera conjunta en el </w:t>
      </w:r>
      <w:r w:rsidR="009F7465" w:rsidRPr="008B188F">
        <w:rPr>
          <w:rFonts w:ascii="Arial Narrow" w:hAnsi="Arial Narrow"/>
          <w:highlight w:val="cyan"/>
        </w:rPr>
        <w:t xml:space="preserve">Expediente </w:t>
      </w:r>
      <w:proofErr w:type="spellStart"/>
      <w:r w:rsidR="009F7465" w:rsidRPr="008B188F">
        <w:rPr>
          <w:rFonts w:ascii="Arial Narrow" w:hAnsi="Arial Narrow"/>
          <w:highlight w:val="cyan"/>
        </w:rPr>
        <w:t>N°</w:t>
      </w:r>
      <w:proofErr w:type="spellEnd"/>
      <w:r w:rsidR="009F7465" w:rsidRPr="008B188F">
        <w:rPr>
          <w:rFonts w:ascii="Arial Narrow" w:hAnsi="Arial Narrow"/>
          <w:highlight w:val="cyan"/>
        </w:rPr>
        <w:t xml:space="preserve"> </w:t>
      </w:r>
      <w:r w:rsidR="00A45DED" w:rsidRPr="008B188F">
        <w:rPr>
          <w:rFonts w:ascii="Arial Narrow" w:hAnsi="Arial Narrow"/>
          <w:highlight w:val="cyan"/>
        </w:rPr>
        <w:t>2848</w:t>
      </w:r>
      <w:r w:rsidR="009F7465" w:rsidRPr="008B188F">
        <w:rPr>
          <w:rFonts w:ascii="Arial Narrow" w:hAnsi="Arial Narrow"/>
          <w:highlight w:val="cyan"/>
        </w:rPr>
        <w:t>- 2024/CC1</w:t>
      </w:r>
      <w:r w:rsidR="009F7465" w:rsidRPr="000816E1">
        <w:rPr>
          <w:rFonts w:ascii="Arial Narrow" w:hAnsi="Arial Narrow"/>
        </w:rPr>
        <w:t xml:space="preserve">, </w:t>
      </w:r>
      <w:bookmarkStart w:id="8" w:name="_Hlk184979605"/>
      <w:r w:rsidR="009F7465" w:rsidRPr="000816E1">
        <w:rPr>
          <w:rFonts w:ascii="Arial Narrow" w:hAnsi="Arial Narrow"/>
        </w:rPr>
        <w:t xml:space="preserve">en la medida que no existe conexidad entre los </w:t>
      </w:r>
      <w:r w:rsidR="00A45DED">
        <w:rPr>
          <w:rFonts w:ascii="Arial Narrow" w:hAnsi="Arial Narrow"/>
        </w:rPr>
        <w:t xml:space="preserve">proveedores denunciados conforme a los </w:t>
      </w:r>
      <w:r w:rsidR="009F7465" w:rsidRPr="000816E1">
        <w:rPr>
          <w:rFonts w:ascii="Arial Narrow" w:hAnsi="Arial Narrow"/>
        </w:rPr>
        <w:t>hechos denunciados</w:t>
      </w:r>
      <w:bookmarkEnd w:id="8"/>
      <w:r w:rsidR="009F7465" w:rsidRPr="000816E1">
        <w:rPr>
          <w:rFonts w:ascii="Arial Narrow" w:hAnsi="Arial Narrow"/>
        </w:rPr>
        <w:t xml:space="preserve">; siendo que el presente procedimiento administrativo sancionador continuará la tramitación </w:t>
      </w:r>
      <w:r w:rsidR="009F7465" w:rsidRPr="000816E1">
        <w:rPr>
          <w:rFonts w:ascii="Arial Narrow" w:hAnsi="Arial Narrow"/>
        </w:rPr>
        <w:lastRenderedPageBreak/>
        <w:t xml:space="preserve">de la denuncia interpuesta por </w:t>
      </w:r>
      <w:r w:rsidR="009F7465" w:rsidRPr="00630D39">
        <w:rPr>
          <w:rFonts w:ascii="Arial Narrow" w:hAnsi="Arial Narrow"/>
          <w:highlight w:val="cyan"/>
        </w:rPr>
        <w:t>la Asociación de Consumidores Andinos</w:t>
      </w:r>
      <w:r w:rsidR="009F7465" w:rsidRPr="000816E1">
        <w:rPr>
          <w:rFonts w:ascii="Arial Narrow" w:hAnsi="Arial Narrow"/>
        </w:rPr>
        <w:t xml:space="preserve"> contra </w:t>
      </w:r>
      <w:r w:rsidR="00A45DED" w:rsidRPr="00630D39">
        <w:rPr>
          <w:rFonts w:ascii="Arial Narrow" w:hAnsi="Arial Narrow"/>
          <w:highlight w:val="magenta"/>
        </w:rPr>
        <w:t>Scotiabank Perú S.A.A.</w:t>
      </w:r>
      <w:r w:rsidR="00630D39">
        <w:rPr>
          <w:rFonts w:ascii="Arial Narrow" w:hAnsi="Arial Narrow"/>
          <w:highlight w:val="magenta"/>
        </w:rPr>
        <w:t xml:space="preserve"> </w:t>
      </w:r>
      <w:r w:rsidR="00630D39" w:rsidRPr="00630D39">
        <w:rPr>
          <w:rFonts w:ascii="Arial Narrow" w:hAnsi="Arial Narrow"/>
          <w:highlight w:val="green"/>
        </w:rPr>
        <w:t>y XXXXXXXX</w:t>
      </w:r>
      <w:r w:rsidR="00630D39">
        <w:rPr>
          <w:rFonts w:ascii="Arial Narrow" w:hAnsi="Arial Narrow"/>
        </w:rPr>
        <w:t>.</w:t>
      </w:r>
    </w:p>
    <w:p w14:paraId="6AFC38A9" w14:textId="77777777" w:rsidR="00040E56" w:rsidRPr="000816E1" w:rsidRDefault="00040E56" w:rsidP="002269CD">
      <w:pPr>
        <w:spacing w:after="0" w:line="240" w:lineRule="auto"/>
        <w:jc w:val="both"/>
        <w:rPr>
          <w:rFonts w:ascii="Arial Narrow" w:hAnsi="Arial Narrow" w:cs="Arial"/>
        </w:rPr>
      </w:pPr>
    </w:p>
    <w:p w14:paraId="66EC9E87" w14:textId="7549BD2D" w:rsidR="009F7465" w:rsidRPr="000816E1" w:rsidRDefault="009F7465" w:rsidP="002269CD">
      <w:pPr>
        <w:spacing w:after="0" w:line="240" w:lineRule="auto"/>
        <w:jc w:val="both"/>
        <w:rPr>
          <w:rFonts w:ascii="Arial Narrow" w:hAnsi="Arial Narrow"/>
        </w:rPr>
      </w:pPr>
      <w:r w:rsidRPr="000816E1">
        <w:rPr>
          <w:rFonts w:ascii="Arial Narrow" w:hAnsi="Arial Narrow"/>
          <w:b/>
          <w:bCs/>
        </w:rPr>
        <w:t>SEGUNDO</w:t>
      </w:r>
      <w:r w:rsidRPr="000816E1">
        <w:rPr>
          <w:rFonts w:ascii="Arial Narrow" w:hAnsi="Arial Narrow"/>
        </w:rPr>
        <w:t>: informar a</w:t>
      </w:r>
      <w:r w:rsidR="00A45DED">
        <w:rPr>
          <w:rFonts w:ascii="Arial Narrow" w:hAnsi="Arial Narrow"/>
        </w:rPr>
        <w:t xml:space="preserve"> </w:t>
      </w:r>
      <w:r w:rsidR="00A45DED" w:rsidRPr="00630D39">
        <w:rPr>
          <w:rFonts w:ascii="Arial Narrow" w:hAnsi="Arial Narrow"/>
          <w:highlight w:val="cyan"/>
        </w:rPr>
        <w:t>la Asociación de Consumidores Andinos</w:t>
      </w:r>
      <w:r w:rsidR="00A45DED">
        <w:rPr>
          <w:rFonts w:ascii="Arial Narrow" w:hAnsi="Arial Narrow"/>
        </w:rPr>
        <w:t xml:space="preserve"> que la denuncia interpuesta en contra de </w:t>
      </w:r>
      <w:r w:rsidR="00AC1E97" w:rsidRPr="00630D39">
        <w:rPr>
          <w:rFonts w:ascii="Arial Narrow" w:hAnsi="Arial Narrow"/>
          <w:highlight w:val="cyan"/>
        </w:rPr>
        <w:t>Cencosud Perú S.A.</w:t>
      </w:r>
      <w:r w:rsidR="00630D39" w:rsidRPr="00630D39">
        <w:rPr>
          <w:rFonts w:ascii="Arial Narrow" w:hAnsi="Arial Narrow"/>
          <w:highlight w:val="cyan"/>
        </w:rPr>
        <w:t xml:space="preserve"> </w:t>
      </w:r>
      <w:r w:rsidR="00630D39" w:rsidRPr="00630D39">
        <w:rPr>
          <w:rFonts w:ascii="Arial Narrow" w:hAnsi="Arial Narrow"/>
          <w:highlight w:val="magenta"/>
        </w:rPr>
        <w:t xml:space="preserve">y </w:t>
      </w:r>
      <w:proofErr w:type="spellStart"/>
      <w:r w:rsidR="00630D39" w:rsidRPr="00630D39">
        <w:rPr>
          <w:rFonts w:ascii="Arial Narrow" w:hAnsi="Arial Narrow"/>
          <w:highlight w:val="magenta"/>
        </w:rPr>
        <w:t>zzzzzz</w:t>
      </w:r>
      <w:proofErr w:type="spellEnd"/>
      <w:r w:rsidR="00AC1E97">
        <w:rPr>
          <w:rFonts w:ascii="Arial Narrow" w:hAnsi="Arial Narrow"/>
        </w:rPr>
        <w:t xml:space="preserve"> </w:t>
      </w:r>
      <w:r w:rsidRPr="000816E1">
        <w:rPr>
          <w:rFonts w:ascii="Arial Narrow" w:hAnsi="Arial Narrow"/>
        </w:rPr>
        <w:t xml:space="preserve">será tramitada en un procedimiento administrativo distinto al recaído en el presente expediente, en consecuencia, se solicitarán los requisitos de admisibilidad correspondientes, previstos en el Decreto Supremo </w:t>
      </w:r>
      <w:proofErr w:type="spellStart"/>
      <w:r w:rsidRPr="000816E1">
        <w:rPr>
          <w:rFonts w:ascii="Arial Narrow" w:hAnsi="Arial Narrow"/>
        </w:rPr>
        <w:t>N°</w:t>
      </w:r>
      <w:proofErr w:type="spellEnd"/>
      <w:r w:rsidRPr="000816E1">
        <w:rPr>
          <w:rFonts w:ascii="Arial Narrow" w:hAnsi="Arial Narrow"/>
        </w:rPr>
        <w:t xml:space="preserve"> 004-2019-JUS, que aprueba el Texto Único Ordenado de la Ley </w:t>
      </w:r>
      <w:proofErr w:type="spellStart"/>
      <w:r w:rsidRPr="000816E1">
        <w:rPr>
          <w:rFonts w:ascii="Arial Narrow" w:hAnsi="Arial Narrow"/>
        </w:rPr>
        <w:t>N°</w:t>
      </w:r>
      <w:proofErr w:type="spellEnd"/>
      <w:r w:rsidRPr="000816E1">
        <w:rPr>
          <w:rFonts w:ascii="Arial Narrow" w:hAnsi="Arial Narrow"/>
        </w:rPr>
        <w:t xml:space="preserve"> 27444, Ley del Procedimiento Administrativo General; así como en el Decreto Supremo </w:t>
      </w:r>
      <w:proofErr w:type="spellStart"/>
      <w:r w:rsidRPr="000816E1">
        <w:rPr>
          <w:rFonts w:ascii="Arial Narrow" w:hAnsi="Arial Narrow"/>
        </w:rPr>
        <w:t>N°</w:t>
      </w:r>
      <w:proofErr w:type="spellEnd"/>
      <w:r w:rsidRPr="000816E1">
        <w:rPr>
          <w:rFonts w:ascii="Arial Narrow" w:hAnsi="Arial Narrow"/>
        </w:rPr>
        <w:t xml:space="preserve"> 085-2010/PCM, Texto Único de Procedimientos Administrativos del Indecopi; y, en la Directiva 001-2021-COD-INDECOPI, Directiva Única que Regula los Procedimientos de Protección al Consumidor Previstos en el Código de Protección y Defensa del Consumidor.</w:t>
      </w:r>
    </w:p>
    <w:p w14:paraId="7CF0BB28" w14:textId="77777777" w:rsidR="009F7465" w:rsidRPr="000816E1" w:rsidRDefault="009F7465" w:rsidP="002269CD">
      <w:pPr>
        <w:spacing w:after="0" w:line="240" w:lineRule="auto"/>
        <w:jc w:val="both"/>
        <w:rPr>
          <w:rFonts w:ascii="Arial Narrow" w:hAnsi="Arial Narrow"/>
        </w:rPr>
      </w:pPr>
    </w:p>
    <w:p w14:paraId="1FABF613" w14:textId="60454CED" w:rsidR="000816E1" w:rsidRDefault="009F7465" w:rsidP="002269CD">
      <w:pPr>
        <w:spacing w:after="0" w:line="240" w:lineRule="auto"/>
        <w:jc w:val="both"/>
        <w:rPr>
          <w:rFonts w:ascii="Arial Narrow" w:hAnsi="Arial Narrow"/>
        </w:rPr>
      </w:pPr>
      <w:r w:rsidRPr="000816E1">
        <w:rPr>
          <w:rFonts w:ascii="Arial Narrow" w:hAnsi="Arial Narrow"/>
          <w:b/>
          <w:bCs/>
        </w:rPr>
        <w:t>TERCERO</w:t>
      </w:r>
      <w:r w:rsidRPr="000816E1">
        <w:rPr>
          <w:rFonts w:ascii="Arial Narrow" w:hAnsi="Arial Narrow"/>
        </w:rPr>
        <w:t xml:space="preserve">: informar a </w:t>
      </w:r>
      <w:r w:rsidR="00AC1E97" w:rsidRPr="00630D39">
        <w:rPr>
          <w:rFonts w:ascii="Arial Narrow" w:hAnsi="Arial Narrow"/>
          <w:highlight w:val="cyan"/>
        </w:rPr>
        <w:t xml:space="preserve">la </w:t>
      </w:r>
      <w:r w:rsidRPr="00630D39">
        <w:rPr>
          <w:rFonts w:ascii="Arial Narrow" w:hAnsi="Arial Narrow"/>
          <w:highlight w:val="cyan"/>
        </w:rPr>
        <w:t xml:space="preserve"> </w:t>
      </w:r>
      <w:r w:rsidR="00AC1E97" w:rsidRPr="00630D39">
        <w:rPr>
          <w:rFonts w:ascii="Arial Narrow" w:hAnsi="Arial Narrow"/>
          <w:highlight w:val="cyan"/>
        </w:rPr>
        <w:t>Asociación de Consumidores Andinos</w:t>
      </w:r>
      <w:r w:rsidR="00AC1E97">
        <w:rPr>
          <w:rFonts w:ascii="Arial Narrow" w:hAnsi="Arial Narrow"/>
        </w:rPr>
        <w:t xml:space="preserve"> que la denuncia interpuesta en contra de la </w:t>
      </w:r>
      <w:r w:rsidR="00AC1E97" w:rsidRPr="00630D39">
        <w:rPr>
          <w:rFonts w:ascii="Arial Narrow" w:hAnsi="Arial Narrow"/>
          <w:highlight w:val="green"/>
        </w:rPr>
        <w:t xml:space="preserve">Caja Rural de Ahorro y Crédito </w:t>
      </w:r>
      <w:r w:rsidR="005D7CBC" w:rsidRPr="00630D39">
        <w:rPr>
          <w:rFonts w:ascii="Arial Narrow" w:hAnsi="Arial Narrow"/>
          <w:highlight w:val="green"/>
        </w:rPr>
        <w:t>Cencosud</w:t>
      </w:r>
      <w:r w:rsidR="00AC1E97" w:rsidRPr="00630D39">
        <w:rPr>
          <w:rFonts w:ascii="Arial Narrow" w:hAnsi="Arial Narrow"/>
          <w:highlight w:val="green"/>
        </w:rPr>
        <w:t xml:space="preserve"> Scotia Perú S.A.A.</w:t>
      </w:r>
      <w:r w:rsidR="00630D39">
        <w:rPr>
          <w:rFonts w:ascii="Arial Narrow" w:hAnsi="Arial Narrow"/>
        </w:rPr>
        <w:t xml:space="preserve"> y </w:t>
      </w:r>
      <w:r w:rsidR="00630D39" w:rsidRPr="00630D39">
        <w:rPr>
          <w:rFonts w:ascii="Arial Narrow" w:hAnsi="Arial Narrow"/>
          <w:highlight w:val="magenta"/>
        </w:rPr>
        <w:t>XXXXXX</w:t>
      </w:r>
      <w:r w:rsidR="00AC1E97">
        <w:rPr>
          <w:rFonts w:ascii="Arial Narrow" w:hAnsi="Arial Narrow"/>
        </w:rPr>
        <w:t xml:space="preserve"> </w:t>
      </w:r>
      <w:r w:rsidRPr="000816E1">
        <w:rPr>
          <w:rFonts w:ascii="Arial Narrow" w:hAnsi="Arial Narrow"/>
        </w:rPr>
        <w:t xml:space="preserve">será tramitada en un procedimiento administrativo distinto al recaído en el presente expediente, en consecuencia, se solicitarán los requisitos de admisibilidad correspondientes, previstos en el Decreto Supremo </w:t>
      </w:r>
      <w:proofErr w:type="spellStart"/>
      <w:r w:rsidRPr="000816E1">
        <w:rPr>
          <w:rFonts w:ascii="Arial Narrow" w:hAnsi="Arial Narrow"/>
        </w:rPr>
        <w:t>N°</w:t>
      </w:r>
      <w:proofErr w:type="spellEnd"/>
      <w:r w:rsidRPr="000816E1">
        <w:rPr>
          <w:rFonts w:ascii="Arial Narrow" w:hAnsi="Arial Narrow"/>
        </w:rPr>
        <w:t xml:space="preserve"> 004-2019-JUS, que aprueba el Texto Único Ordenado de la Ley </w:t>
      </w:r>
      <w:proofErr w:type="spellStart"/>
      <w:r w:rsidRPr="000816E1">
        <w:rPr>
          <w:rFonts w:ascii="Arial Narrow" w:hAnsi="Arial Narrow"/>
        </w:rPr>
        <w:t>N°</w:t>
      </w:r>
      <w:proofErr w:type="spellEnd"/>
      <w:r w:rsidRPr="000816E1">
        <w:rPr>
          <w:rFonts w:ascii="Arial Narrow" w:hAnsi="Arial Narrow"/>
        </w:rPr>
        <w:t xml:space="preserve"> 27444, Ley del Procedimiento Administrativo General; así como en el Decreto Supremo </w:t>
      </w:r>
      <w:proofErr w:type="spellStart"/>
      <w:r w:rsidRPr="000816E1">
        <w:rPr>
          <w:rFonts w:ascii="Arial Narrow" w:hAnsi="Arial Narrow"/>
        </w:rPr>
        <w:t>N°</w:t>
      </w:r>
      <w:proofErr w:type="spellEnd"/>
      <w:r w:rsidRPr="000816E1">
        <w:rPr>
          <w:rFonts w:ascii="Arial Narrow" w:hAnsi="Arial Narrow"/>
        </w:rPr>
        <w:t xml:space="preserve"> 085-2010/PCM, Texto Único de Procedimientos Administrativos del Indecopi; y, en la Directiva 001-2021-COD-INDECOPI, Directiva Única que Regula los Procedimientos de Protección al Consumidor Previstos en el Código de Protección y Defensa del Consumidor.</w:t>
      </w:r>
      <w:bookmarkStart w:id="9" w:name="_Hlk84970964"/>
    </w:p>
    <w:p w14:paraId="7F1E78DC" w14:textId="77777777" w:rsidR="00AC1E97" w:rsidRPr="00AC1E97" w:rsidRDefault="00AC1E97" w:rsidP="002269CD">
      <w:pPr>
        <w:spacing w:after="0" w:line="240" w:lineRule="auto"/>
        <w:jc w:val="both"/>
        <w:rPr>
          <w:rFonts w:ascii="Arial Narrow" w:hAnsi="Arial Narrow"/>
        </w:rPr>
      </w:pPr>
    </w:p>
    <w:p w14:paraId="415B4A52" w14:textId="7664B75D" w:rsidR="00195DBF" w:rsidRPr="00040E56" w:rsidRDefault="00CF57ED" w:rsidP="00040E56">
      <w:pPr>
        <w:spacing w:after="0" w:line="240" w:lineRule="auto"/>
        <w:jc w:val="both"/>
        <w:rPr>
          <w:rFonts w:ascii="Arial Narrow" w:hAnsi="Arial Narrow"/>
          <w:b/>
          <w:bCs/>
        </w:rPr>
      </w:pPr>
      <w:r>
        <w:rPr>
          <w:rFonts w:ascii="Arial Narrow" w:hAnsi="Arial Narrow"/>
          <w:b/>
          <w:bCs/>
        </w:rPr>
        <w:t>SEXTO</w:t>
      </w:r>
      <w:r w:rsidR="00765439" w:rsidRPr="000816E1">
        <w:rPr>
          <w:rFonts w:ascii="Arial Narrow" w:hAnsi="Arial Narrow"/>
          <w:b/>
          <w:bCs/>
        </w:rPr>
        <w:t>:</w:t>
      </w:r>
      <w:r w:rsidR="00765439" w:rsidRPr="000816E1">
        <w:rPr>
          <w:rFonts w:ascii="Arial Narrow" w:eastAsiaTheme="minorEastAsia" w:hAnsi="Arial Narrow"/>
          <w:color w:val="000000" w:themeColor="text1"/>
          <w:kern w:val="24"/>
          <w:lang w:val="es-ES" w:eastAsia="es-PE"/>
        </w:rPr>
        <w:t xml:space="preserve"> </w:t>
      </w:r>
      <w:r w:rsidR="00765439" w:rsidRPr="000816E1">
        <w:rPr>
          <w:rFonts w:ascii="Arial Narrow" w:hAnsi="Arial Narrow"/>
          <w:lang w:val="es-ES"/>
        </w:rPr>
        <w:t xml:space="preserve">requerir </w:t>
      </w:r>
      <w:r w:rsidR="00AC1E97">
        <w:rPr>
          <w:rFonts w:ascii="Arial Narrow" w:hAnsi="Arial Narrow"/>
          <w:lang w:val="es-ES"/>
        </w:rPr>
        <w:t xml:space="preserve">a </w:t>
      </w:r>
      <w:r w:rsidR="00AC1E97" w:rsidRPr="00630D39">
        <w:rPr>
          <w:rFonts w:ascii="Arial Narrow" w:hAnsi="Arial Narrow"/>
          <w:highlight w:val="cyan"/>
          <w:lang w:val="es-ES"/>
        </w:rPr>
        <w:t>la</w:t>
      </w:r>
      <w:r w:rsidR="000816E1" w:rsidRPr="00630D39">
        <w:rPr>
          <w:rFonts w:ascii="Arial Narrow" w:eastAsia="Arial Narrow" w:hAnsi="Arial Narrow" w:cs="Arial"/>
          <w:highlight w:val="cyan"/>
          <w:lang w:eastAsia="es-PE"/>
        </w:rPr>
        <w:t xml:space="preserve"> </w:t>
      </w:r>
      <w:r w:rsidR="000816E1" w:rsidRPr="00630D39">
        <w:rPr>
          <w:rFonts w:ascii="Arial Narrow" w:hAnsi="Arial Narrow" w:cs="Arial"/>
          <w:highlight w:val="cyan"/>
        </w:rPr>
        <w:t>Asociación de Consumidores Andinos</w:t>
      </w:r>
      <w:r w:rsidR="000816E1" w:rsidRPr="000816E1">
        <w:rPr>
          <w:rFonts w:ascii="Arial Narrow" w:hAnsi="Arial Narrow"/>
        </w:rPr>
        <w:t xml:space="preserve"> </w:t>
      </w:r>
      <w:r w:rsidR="00765439" w:rsidRPr="000816E1">
        <w:rPr>
          <w:rFonts w:ascii="Arial Narrow" w:hAnsi="Arial Narrow"/>
          <w:lang w:val="es-ES"/>
        </w:rPr>
        <w:t xml:space="preserve">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w:t>
      </w:r>
      <w:proofErr w:type="spellStart"/>
      <w:r w:rsidR="00765439" w:rsidRPr="000816E1">
        <w:rPr>
          <w:rFonts w:ascii="Arial Narrow" w:hAnsi="Arial Narrow"/>
          <w:lang w:val="es-ES"/>
        </w:rPr>
        <w:t>N°</w:t>
      </w:r>
      <w:proofErr w:type="spellEnd"/>
      <w:r w:rsidR="00765439" w:rsidRPr="000816E1">
        <w:rPr>
          <w:rFonts w:ascii="Arial Narrow" w:hAnsi="Arial Narrow"/>
          <w:lang w:val="es-ES"/>
        </w:rPr>
        <w:t xml:space="preserve"> 004-2019-JUS, bajo apercibimiento de rehacer el acto de notificación y notificarle conforme al numeral 1 del artículo 20 del citado cuerpo normativo.</w:t>
      </w:r>
      <w:bookmarkStart w:id="10" w:name="_Hlk136952848"/>
      <w:bookmarkEnd w:id="9"/>
    </w:p>
    <w:bookmarkEnd w:id="10"/>
    <w:p w14:paraId="2729A13C" w14:textId="77777777" w:rsidR="000B2E90" w:rsidRPr="000816E1" w:rsidRDefault="000B2E90" w:rsidP="002269CD">
      <w:pPr>
        <w:spacing w:after="0" w:line="240" w:lineRule="auto"/>
        <w:jc w:val="center"/>
        <w:rPr>
          <w:rFonts w:ascii="Arial Narrow" w:hAnsi="Arial Narrow" w:cs="Arial"/>
          <w:b/>
          <w:bCs/>
        </w:rPr>
      </w:pPr>
    </w:p>
    <w:p w14:paraId="78427690" w14:textId="77777777" w:rsidR="00463AD4" w:rsidRPr="000816E1" w:rsidRDefault="00463AD4" w:rsidP="002269CD">
      <w:pPr>
        <w:spacing w:after="0" w:line="240" w:lineRule="auto"/>
        <w:jc w:val="center"/>
        <w:rPr>
          <w:rFonts w:ascii="Arial Narrow" w:hAnsi="Arial Narrow" w:cs="Arial"/>
          <w:b/>
          <w:bCs/>
        </w:rPr>
      </w:pPr>
    </w:p>
    <w:p w14:paraId="56300EED" w14:textId="77777777" w:rsidR="009330CB" w:rsidRPr="000816E1" w:rsidRDefault="009330CB" w:rsidP="002269CD">
      <w:pPr>
        <w:spacing w:after="0" w:line="240" w:lineRule="auto"/>
        <w:jc w:val="center"/>
        <w:rPr>
          <w:rFonts w:ascii="Arial Narrow" w:hAnsi="Arial Narrow" w:cs="Arial"/>
          <w:b/>
          <w:bCs/>
        </w:rPr>
      </w:pPr>
    </w:p>
    <w:p w14:paraId="451C118A" w14:textId="7477EA0A" w:rsidR="00CD79DC" w:rsidRPr="000816E1" w:rsidRDefault="00F40E3F" w:rsidP="00F40E3F">
      <w:pPr>
        <w:pStyle w:val="paragraph"/>
        <w:spacing w:before="0" w:beforeAutospacing="0" w:after="0" w:afterAutospacing="0"/>
        <w:jc w:val="center"/>
        <w:textAlignment w:val="baseline"/>
        <w:rPr>
          <w:rFonts w:ascii="Arial Narrow" w:hAnsi="Arial Narrow" w:cs="Segoe UI"/>
          <w:sz w:val="22"/>
          <w:szCs w:val="22"/>
        </w:rPr>
      </w:pPr>
      <w:r w:rsidRPr="00F40E3F">
        <w:rPr>
          <w:rStyle w:val="eop"/>
          <w:rFonts w:ascii="Arial Narrow" w:hAnsi="Arial Narrow" w:cs="Segoe UI"/>
          <w:sz w:val="22"/>
          <w:szCs w:val="22"/>
        </w:rPr>
        <w:t>Firmado digitalmente por</w:t>
      </w:r>
    </w:p>
    <w:p w14:paraId="60D9B5DF" w14:textId="77777777" w:rsidR="00CD79DC" w:rsidRPr="000816E1" w:rsidRDefault="00CD79DC" w:rsidP="002269CD">
      <w:pPr>
        <w:pStyle w:val="paragraph"/>
        <w:shd w:val="clear" w:color="auto" w:fill="FFFFFF"/>
        <w:spacing w:before="0" w:beforeAutospacing="0" w:after="0" w:afterAutospacing="0"/>
        <w:jc w:val="center"/>
        <w:textAlignment w:val="baseline"/>
        <w:rPr>
          <w:rFonts w:ascii="Arial Narrow" w:hAnsi="Arial Narrow" w:cs="Segoe UI"/>
          <w:sz w:val="22"/>
          <w:szCs w:val="22"/>
        </w:rPr>
      </w:pPr>
      <w:r w:rsidRPr="000816E1">
        <w:rPr>
          <w:rStyle w:val="normaltextrun"/>
          <w:rFonts w:ascii="Arial Narrow" w:hAnsi="Arial Narrow" w:cs="Segoe UI"/>
          <w:b/>
          <w:bCs/>
          <w:sz w:val="22"/>
          <w:szCs w:val="22"/>
        </w:rPr>
        <w:t>EVELING ROA QUISPE</w:t>
      </w:r>
      <w:r w:rsidRPr="000816E1">
        <w:rPr>
          <w:rStyle w:val="eop"/>
          <w:rFonts w:ascii="Arial Narrow" w:hAnsi="Arial Narrow" w:cs="Segoe UI"/>
          <w:sz w:val="22"/>
          <w:szCs w:val="22"/>
        </w:rPr>
        <w:t> </w:t>
      </w:r>
    </w:p>
    <w:p w14:paraId="1B230494" w14:textId="77777777" w:rsidR="00CD79DC" w:rsidRPr="000816E1" w:rsidRDefault="00CD79DC" w:rsidP="002269CD">
      <w:pPr>
        <w:pStyle w:val="paragraph"/>
        <w:shd w:val="clear" w:color="auto" w:fill="FFFFFF"/>
        <w:spacing w:before="0" w:beforeAutospacing="0" w:after="0" w:afterAutospacing="0"/>
        <w:jc w:val="center"/>
        <w:textAlignment w:val="baseline"/>
        <w:rPr>
          <w:rFonts w:ascii="Arial Narrow" w:hAnsi="Arial Narrow" w:cs="Segoe UI"/>
          <w:sz w:val="22"/>
          <w:szCs w:val="22"/>
        </w:rPr>
      </w:pPr>
      <w:r w:rsidRPr="000816E1">
        <w:rPr>
          <w:rStyle w:val="normaltextrun"/>
          <w:rFonts w:ascii="Arial Narrow" w:hAnsi="Arial Narrow" w:cs="Segoe UI"/>
          <w:b/>
          <w:bCs/>
          <w:sz w:val="22"/>
          <w:szCs w:val="22"/>
        </w:rPr>
        <w:t>Secretaria Técnica</w:t>
      </w:r>
      <w:r w:rsidRPr="000816E1">
        <w:rPr>
          <w:rStyle w:val="eop"/>
          <w:rFonts w:ascii="Arial Narrow" w:hAnsi="Arial Narrow" w:cs="Segoe UI"/>
          <w:sz w:val="22"/>
          <w:szCs w:val="22"/>
        </w:rPr>
        <w:t> </w:t>
      </w:r>
    </w:p>
    <w:p w14:paraId="6B6CCBD6" w14:textId="1BF10719" w:rsidR="00195DBF" w:rsidRPr="000816E1" w:rsidRDefault="00CD79DC" w:rsidP="002269CD">
      <w:pPr>
        <w:pStyle w:val="paragraph"/>
        <w:shd w:val="clear" w:color="auto" w:fill="FFFFFF"/>
        <w:spacing w:before="0" w:beforeAutospacing="0" w:after="0" w:afterAutospacing="0"/>
        <w:jc w:val="center"/>
        <w:textAlignment w:val="baseline"/>
        <w:rPr>
          <w:rFonts w:ascii="Arial Narrow" w:hAnsi="Arial Narrow" w:cs="Segoe UI"/>
          <w:sz w:val="22"/>
          <w:szCs w:val="22"/>
        </w:rPr>
      </w:pPr>
      <w:r w:rsidRPr="000816E1">
        <w:rPr>
          <w:rStyle w:val="normaltextrun"/>
          <w:rFonts w:ascii="Arial Narrow" w:hAnsi="Arial Narrow" w:cs="Segoe UI"/>
          <w:b/>
          <w:bCs/>
          <w:sz w:val="22"/>
          <w:szCs w:val="22"/>
        </w:rPr>
        <w:t>Comisión de Protección al Consumidor 1</w:t>
      </w:r>
      <w:r w:rsidRPr="000816E1">
        <w:rPr>
          <w:rStyle w:val="eop"/>
          <w:rFonts w:ascii="Arial Narrow" w:hAnsi="Arial Narrow" w:cs="Segoe UI"/>
          <w:sz w:val="22"/>
          <w:szCs w:val="22"/>
        </w:rPr>
        <w:t> </w:t>
      </w:r>
    </w:p>
    <w:p w14:paraId="7F70A616" w14:textId="77777777" w:rsidR="000816E1" w:rsidRDefault="000816E1" w:rsidP="002269CD">
      <w:pPr>
        <w:suppressAutoHyphens/>
        <w:spacing w:after="0" w:line="240" w:lineRule="auto"/>
        <w:jc w:val="both"/>
        <w:rPr>
          <w:rFonts w:ascii="Arial Narrow" w:hAnsi="Arial Narrow" w:cs="Arial"/>
          <w:iCs/>
          <w:spacing w:val="-2"/>
          <w:sz w:val="16"/>
          <w:szCs w:val="16"/>
          <w:lang w:val="es-ES" w:eastAsia="es-ES"/>
        </w:rPr>
      </w:pPr>
    </w:p>
    <w:p w14:paraId="593AC728" w14:textId="7DFF4BA2" w:rsidR="004D72AE" w:rsidRPr="003E0E8D" w:rsidRDefault="00630D39" w:rsidP="002269CD">
      <w:pPr>
        <w:suppressAutoHyphens/>
        <w:spacing w:after="0" w:line="240" w:lineRule="auto"/>
        <w:jc w:val="both"/>
        <w:rPr>
          <w:rFonts w:ascii="Arial Narrow" w:hAnsi="Arial Narrow" w:cs="Arial"/>
          <w:iCs/>
          <w:spacing w:val="-2"/>
          <w:sz w:val="16"/>
          <w:szCs w:val="16"/>
          <w:lang w:val="es-ES" w:eastAsia="es-ES"/>
        </w:rPr>
      </w:pPr>
      <w:r>
        <w:rPr>
          <w:rFonts w:ascii="Arial Narrow" w:hAnsi="Arial Narrow" w:cs="Arial"/>
          <w:iCs/>
          <w:spacing w:val="-2"/>
          <w:sz w:val="16"/>
          <w:szCs w:val="16"/>
          <w:lang w:val="es-ES" w:eastAsia="es-ES"/>
        </w:rPr>
        <w:t>LSM</w:t>
      </w:r>
      <w:r w:rsidR="00E05334">
        <w:rPr>
          <w:rFonts w:ascii="Arial Narrow" w:hAnsi="Arial Narrow" w:cs="Arial"/>
          <w:iCs/>
          <w:spacing w:val="-2"/>
          <w:sz w:val="16"/>
          <w:szCs w:val="16"/>
          <w:lang w:val="es-ES" w:eastAsia="es-ES"/>
        </w:rPr>
        <w:t>/</w:t>
      </w:r>
      <w:r>
        <w:rPr>
          <w:rFonts w:ascii="Arial Narrow" w:hAnsi="Arial Narrow" w:cs="Arial"/>
          <w:iCs/>
          <w:spacing w:val="-2"/>
          <w:sz w:val="16"/>
          <w:szCs w:val="16"/>
          <w:lang w:val="es-ES" w:eastAsia="es-ES"/>
        </w:rPr>
        <w:t>JCQ</w:t>
      </w:r>
    </w:p>
    <w:sectPr w:rsidR="004D72AE" w:rsidRPr="003E0E8D" w:rsidSect="00197F7B">
      <w:headerReference w:type="default" r:id="rId12"/>
      <w:footerReference w:type="default" r:id="rId13"/>
      <w:pgSz w:w="11906" w:h="16838"/>
      <w:pgMar w:top="2124" w:right="1701" w:bottom="1276" w:left="1701"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227B1E" w14:textId="77777777" w:rsidR="00711D43" w:rsidRDefault="00711D43" w:rsidP="00857715">
      <w:pPr>
        <w:spacing w:after="0" w:line="240" w:lineRule="auto"/>
      </w:pPr>
      <w:r>
        <w:separator/>
      </w:r>
    </w:p>
  </w:endnote>
  <w:endnote w:type="continuationSeparator" w:id="0">
    <w:p w14:paraId="26DAAA29" w14:textId="77777777" w:rsidR="00711D43" w:rsidRDefault="00711D43" w:rsidP="00857715">
      <w:pPr>
        <w:spacing w:after="0" w:line="240" w:lineRule="auto"/>
      </w:pPr>
      <w:r>
        <w:continuationSeparator/>
      </w:r>
    </w:p>
  </w:endnote>
  <w:endnote w:type="continuationNotice" w:id="1">
    <w:p w14:paraId="082E9268" w14:textId="77777777" w:rsidR="00711D43" w:rsidRDefault="00711D4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316266"/>
      <w:docPartObj>
        <w:docPartGallery w:val="Page Numbers (Bottom of Page)"/>
        <w:docPartUnique/>
      </w:docPartObj>
    </w:sdtPr>
    <w:sdtEndPr>
      <w:rPr>
        <w:rFonts w:ascii="Arial Narrow" w:hAnsi="Arial Narrow"/>
        <w:sz w:val="20"/>
        <w:szCs w:val="20"/>
      </w:rPr>
    </w:sdtEndPr>
    <w:sdtContent>
      <w:p w14:paraId="066EA745" w14:textId="43974CDB" w:rsidR="0017402A" w:rsidRPr="009626AB" w:rsidRDefault="0017402A" w:rsidP="0017402A">
        <w:pPr>
          <w:pStyle w:val="Piedepgina"/>
          <w:jc w:val="center"/>
          <w:rPr>
            <w:sz w:val="18"/>
            <w:szCs w:val="18"/>
          </w:rPr>
        </w:pPr>
      </w:p>
      <w:p w14:paraId="3A39BF7E" w14:textId="7D3F74BE" w:rsidR="0098258F" w:rsidRPr="00040E56" w:rsidRDefault="0098258F">
        <w:pPr>
          <w:pStyle w:val="Piedepgina"/>
          <w:jc w:val="center"/>
          <w:rPr>
            <w:rFonts w:ascii="Arial Narrow" w:hAnsi="Arial Narrow"/>
            <w:sz w:val="20"/>
            <w:szCs w:val="20"/>
          </w:rPr>
        </w:pPr>
        <w:r w:rsidRPr="00040E56">
          <w:rPr>
            <w:rFonts w:ascii="Arial Narrow" w:hAnsi="Arial Narrow"/>
            <w:sz w:val="20"/>
            <w:szCs w:val="20"/>
          </w:rPr>
          <w:fldChar w:fldCharType="begin"/>
        </w:r>
        <w:r w:rsidRPr="00040E56">
          <w:rPr>
            <w:rFonts w:ascii="Arial Narrow" w:hAnsi="Arial Narrow"/>
            <w:sz w:val="20"/>
            <w:szCs w:val="20"/>
          </w:rPr>
          <w:instrText>PAGE   \* MERGEFORMAT</w:instrText>
        </w:r>
        <w:r w:rsidRPr="00040E56">
          <w:rPr>
            <w:rFonts w:ascii="Arial Narrow" w:hAnsi="Arial Narrow"/>
            <w:sz w:val="20"/>
            <w:szCs w:val="20"/>
          </w:rPr>
          <w:fldChar w:fldCharType="separate"/>
        </w:r>
        <w:r w:rsidR="00740206" w:rsidRPr="00040E56">
          <w:rPr>
            <w:rFonts w:ascii="Arial Narrow" w:hAnsi="Arial Narrow"/>
            <w:noProof/>
            <w:sz w:val="20"/>
            <w:szCs w:val="20"/>
            <w:lang w:val="es-ES"/>
          </w:rPr>
          <w:t>5</w:t>
        </w:r>
        <w:r w:rsidRPr="00040E56">
          <w:rPr>
            <w:rFonts w:ascii="Arial Narrow" w:hAnsi="Arial Narrow"/>
            <w:sz w:val="20"/>
            <w:szCs w:val="20"/>
          </w:rPr>
          <w:fldChar w:fldCharType="end"/>
        </w:r>
      </w:p>
    </w:sdtContent>
  </w:sdt>
  <w:p w14:paraId="69C8B260" w14:textId="5005D8BF" w:rsidR="0098258F" w:rsidRPr="001D4D2D" w:rsidRDefault="0098258F" w:rsidP="001D4D2D">
    <w:pPr>
      <w:tabs>
        <w:tab w:val="center" w:pos="4252"/>
        <w:tab w:val="right" w:pos="8504"/>
      </w:tabs>
      <w:spacing w:after="0" w:line="240" w:lineRule="auto"/>
      <w:rPr>
        <w:rFonts w:ascii="Arial Narrow" w:hAnsi="Arial Narrow"/>
        <w:sz w:val="16"/>
        <w:szCs w:val="16"/>
      </w:rPr>
    </w:pPr>
    <w:r w:rsidRPr="001D4D2D">
      <w:rPr>
        <w:rFonts w:ascii="Arial Narrow" w:hAnsi="Arial Narrow"/>
        <w:sz w:val="16"/>
        <w:szCs w:val="16"/>
      </w:rPr>
      <w:t>M-CPC-01/0</w:t>
    </w:r>
    <w:r w:rsidR="00BF5D89">
      <w:rPr>
        <w:rFonts w:ascii="Arial Narrow" w:hAnsi="Arial Narrow"/>
        <w:sz w:val="16"/>
        <w:szCs w:val="16"/>
      </w:rPr>
      <w:t>3</w:t>
    </w:r>
  </w:p>
  <w:p w14:paraId="0AA24760" w14:textId="77777777" w:rsidR="0098258F" w:rsidRDefault="0098258F">
    <w:pPr>
      <w:pStyle w:val="Piedepgina"/>
    </w:pPr>
  </w:p>
  <w:p w14:paraId="021AB9B9" w14:textId="77777777" w:rsidR="004D6320" w:rsidRDefault="004D6320"/>
  <w:p w14:paraId="7F90E23D" w14:textId="77777777" w:rsidR="004D6320" w:rsidRDefault="004D632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A5F3D3" w14:textId="77777777" w:rsidR="00711D43" w:rsidRDefault="00711D43" w:rsidP="00857715">
      <w:pPr>
        <w:spacing w:after="0" w:line="240" w:lineRule="auto"/>
      </w:pPr>
      <w:r>
        <w:separator/>
      </w:r>
    </w:p>
  </w:footnote>
  <w:footnote w:type="continuationSeparator" w:id="0">
    <w:p w14:paraId="7136CF00" w14:textId="77777777" w:rsidR="00711D43" w:rsidRDefault="00711D43" w:rsidP="00857715">
      <w:pPr>
        <w:spacing w:after="0" w:line="240" w:lineRule="auto"/>
      </w:pPr>
      <w:r>
        <w:continuationSeparator/>
      </w:r>
    </w:p>
  </w:footnote>
  <w:footnote w:type="continuationNotice" w:id="1">
    <w:p w14:paraId="2433F6E8" w14:textId="77777777" w:rsidR="00711D43" w:rsidRDefault="00711D43">
      <w:pPr>
        <w:spacing w:after="0" w:line="240" w:lineRule="auto"/>
      </w:pPr>
    </w:p>
  </w:footnote>
  <w:footnote w:id="2">
    <w:p w14:paraId="093993DE" w14:textId="77777777" w:rsidR="003911AA" w:rsidRPr="00E8134B" w:rsidRDefault="003911AA" w:rsidP="00DE252C">
      <w:pPr>
        <w:pStyle w:val="Textonotapie"/>
        <w:ind w:left="567" w:hanging="567"/>
        <w:jc w:val="both"/>
        <w:rPr>
          <w:rFonts w:ascii="Arial Narrow" w:eastAsia="Arial Narrow" w:hAnsi="Arial Narrow" w:cs="Arial"/>
          <w:sz w:val="16"/>
          <w:szCs w:val="16"/>
        </w:rPr>
      </w:pPr>
      <w:r w:rsidRPr="00E8134B">
        <w:rPr>
          <w:rStyle w:val="Refdenotaalpie"/>
          <w:rFonts w:ascii="Arial Narrow" w:hAnsi="Arial Narrow" w:cs="Arial"/>
          <w:sz w:val="16"/>
          <w:szCs w:val="16"/>
        </w:rPr>
        <w:footnoteRef/>
      </w:r>
      <w:r w:rsidRPr="00E8134B">
        <w:rPr>
          <w:rFonts w:ascii="Arial Narrow" w:hAnsi="Arial Narrow" w:cs="Arial"/>
          <w:sz w:val="16"/>
          <w:szCs w:val="16"/>
        </w:rPr>
        <w:t xml:space="preserve">          </w:t>
      </w:r>
      <w:r w:rsidRPr="00E8134B">
        <w:rPr>
          <w:rFonts w:ascii="Arial Narrow" w:hAnsi="Arial Narrow" w:cs="Arial"/>
          <w:sz w:val="16"/>
          <w:szCs w:val="16"/>
        </w:rPr>
        <w:tab/>
      </w:r>
      <w:r w:rsidRPr="00E8134B">
        <w:rPr>
          <w:rFonts w:ascii="Arial Narrow" w:eastAsia="Arial Narrow" w:hAnsi="Arial Narrow" w:cs="Arial"/>
          <w:sz w:val="16"/>
          <w:szCs w:val="16"/>
        </w:rPr>
        <w:t xml:space="preserve">Publicado el 2 de setiembre de 2010 en el Diario Oficial El Peruano, vigente desde el 2 de octubre de 2010 y modificado por Decreto Legislativo </w:t>
      </w:r>
      <w:proofErr w:type="spellStart"/>
      <w:r w:rsidRPr="00E8134B">
        <w:rPr>
          <w:rFonts w:ascii="Arial Narrow" w:eastAsia="Arial Narrow" w:hAnsi="Arial Narrow" w:cs="Arial"/>
          <w:sz w:val="16"/>
          <w:szCs w:val="16"/>
        </w:rPr>
        <w:t>N°</w:t>
      </w:r>
      <w:proofErr w:type="spellEnd"/>
      <w:r w:rsidRPr="00E8134B">
        <w:rPr>
          <w:rFonts w:ascii="Arial Narrow" w:eastAsia="Arial Narrow" w:hAnsi="Arial Narrow" w:cs="Arial"/>
          <w:sz w:val="16"/>
          <w:szCs w:val="16"/>
        </w:rPr>
        <w:t xml:space="preserve"> 1308.</w:t>
      </w:r>
    </w:p>
    <w:p w14:paraId="00EA6A38" w14:textId="77777777" w:rsidR="003911AA" w:rsidRPr="00E8134B" w:rsidRDefault="003911AA" w:rsidP="00DE252C">
      <w:pPr>
        <w:pStyle w:val="Textonotapie"/>
        <w:jc w:val="both"/>
        <w:rPr>
          <w:rFonts w:ascii="Arial Narrow" w:hAnsi="Arial Narrow" w:cs="Arial"/>
          <w:sz w:val="16"/>
          <w:szCs w:val="16"/>
        </w:rPr>
      </w:pPr>
    </w:p>
    <w:p w14:paraId="3BF98D28" w14:textId="77777777" w:rsidR="003911AA" w:rsidRPr="00E8134B" w:rsidRDefault="003911AA" w:rsidP="00DE252C">
      <w:pPr>
        <w:pStyle w:val="Textonotapie"/>
        <w:jc w:val="both"/>
        <w:rPr>
          <w:rFonts w:ascii="Arial Narrow" w:hAnsi="Arial Narrow" w:cs="Arial"/>
          <w:sz w:val="16"/>
          <w:szCs w:val="16"/>
        </w:rPr>
      </w:pPr>
    </w:p>
  </w:footnote>
  <w:footnote w:id="3">
    <w:p w14:paraId="6E1819A4" w14:textId="77777777" w:rsidR="00AE0AFB" w:rsidRPr="00E8134B" w:rsidRDefault="00AE0AFB" w:rsidP="00DE252C">
      <w:pPr>
        <w:spacing w:after="0" w:line="240" w:lineRule="auto"/>
        <w:ind w:left="570" w:hanging="570"/>
        <w:jc w:val="both"/>
        <w:rPr>
          <w:rFonts w:ascii="Arial Narrow" w:hAnsi="Arial Narrow" w:cs="Arial"/>
          <w:sz w:val="16"/>
          <w:szCs w:val="16"/>
        </w:rPr>
      </w:pPr>
      <w:r w:rsidRPr="00E8134B">
        <w:rPr>
          <w:rFonts w:ascii="Arial Narrow" w:hAnsi="Arial Narrow"/>
          <w:sz w:val="16"/>
          <w:szCs w:val="16"/>
          <w:vertAlign w:val="superscript"/>
        </w:rPr>
        <w:footnoteRef/>
      </w:r>
      <w:r w:rsidRPr="00E8134B">
        <w:rPr>
          <w:rFonts w:ascii="Arial Narrow" w:hAnsi="Arial Narrow"/>
          <w:sz w:val="16"/>
          <w:szCs w:val="16"/>
        </w:rPr>
        <w:t xml:space="preserve"> </w:t>
      </w:r>
      <w:r w:rsidRPr="00E8134B">
        <w:rPr>
          <w:rFonts w:ascii="Arial Narrow" w:hAnsi="Arial Narrow"/>
          <w:sz w:val="16"/>
          <w:szCs w:val="16"/>
        </w:rPr>
        <w:tab/>
      </w:r>
      <w:r w:rsidRPr="00E8134B">
        <w:rPr>
          <w:rFonts w:ascii="Arial Narrow" w:hAnsi="Arial Narrow" w:cs="Arial"/>
          <w:b/>
          <w:sz w:val="16"/>
          <w:szCs w:val="16"/>
        </w:rPr>
        <w:t xml:space="preserve">LEY </w:t>
      </w:r>
      <w:proofErr w:type="spellStart"/>
      <w:r w:rsidRPr="00E8134B">
        <w:rPr>
          <w:rFonts w:ascii="Arial Narrow" w:hAnsi="Arial Narrow" w:cs="Arial"/>
          <w:b/>
          <w:sz w:val="16"/>
          <w:szCs w:val="16"/>
        </w:rPr>
        <w:t>N°</w:t>
      </w:r>
      <w:proofErr w:type="spellEnd"/>
      <w:r w:rsidRPr="00E8134B">
        <w:rPr>
          <w:rFonts w:ascii="Arial Narrow" w:hAnsi="Arial Narrow" w:cs="Arial"/>
          <w:b/>
          <w:sz w:val="16"/>
          <w:szCs w:val="16"/>
        </w:rPr>
        <w:t xml:space="preserve"> 29571, CÓDIGO DE PROTECCIÓN Y DEFENSA DEL CONSUMIDOR, publicada el 2 de setiembre de 2010, modificado por el Decreto Legislativo </w:t>
      </w:r>
      <w:proofErr w:type="spellStart"/>
      <w:r w:rsidRPr="00E8134B">
        <w:rPr>
          <w:rFonts w:ascii="Arial Narrow" w:hAnsi="Arial Narrow" w:cs="Arial"/>
          <w:b/>
          <w:sz w:val="16"/>
          <w:szCs w:val="16"/>
        </w:rPr>
        <w:t>N°</w:t>
      </w:r>
      <w:proofErr w:type="spellEnd"/>
      <w:r w:rsidRPr="00E8134B">
        <w:rPr>
          <w:rFonts w:ascii="Arial Narrow" w:hAnsi="Arial Narrow" w:cs="Arial"/>
          <w:b/>
          <w:sz w:val="16"/>
          <w:szCs w:val="16"/>
        </w:rPr>
        <w:t xml:space="preserve"> 1308, publicada el 30 de diciembre de 2016</w:t>
      </w:r>
    </w:p>
    <w:p w14:paraId="2D9C9FF1" w14:textId="77777777" w:rsidR="00AE0AFB" w:rsidRPr="00E8134B" w:rsidRDefault="00AE0AFB" w:rsidP="00DE252C">
      <w:pPr>
        <w:widowControl w:val="0"/>
        <w:spacing w:after="0" w:line="240" w:lineRule="auto"/>
        <w:ind w:left="570"/>
        <w:jc w:val="both"/>
        <w:rPr>
          <w:rFonts w:ascii="Arial Narrow" w:hAnsi="Arial Narrow" w:cs="Arial"/>
          <w:sz w:val="16"/>
          <w:szCs w:val="16"/>
        </w:rPr>
      </w:pPr>
      <w:r w:rsidRPr="00E8134B">
        <w:rPr>
          <w:rFonts w:ascii="Arial Narrow" w:hAnsi="Arial Narrow" w:cs="Arial"/>
          <w:b/>
          <w:sz w:val="16"/>
          <w:szCs w:val="16"/>
        </w:rPr>
        <w:t>Artículo 106º.- Procedimientos a cargo del Indecopi</w:t>
      </w:r>
    </w:p>
    <w:p w14:paraId="6CB0A1A9" w14:textId="77777777" w:rsidR="00AE0AFB" w:rsidRPr="00E8134B" w:rsidRDefault="00AE0AFB" w:rsidP="00DE252C">
      <w:pPr>
        <w:widowControl w:val="0"/>
        <w:spacing w:after="0" w:line="240" w:lineRule="auto"/>
        <w:ind w:left="570"/>
        <w:jc w:val="both"/>
        <w:rPr>
          <w:rFonts w:ascii="Arial Narrow" w:hAnsi="Arial Narrow" w:cs="Arial"/>
          <w:sz w:val="16"/>
          <w:szCs w:val="16"/>
        </w:rPr>
      </w:pPr>
      <w:r w:rsidRPr="00E8134B">
        <w:rPr>
          <w:rFonts w:ascii="Arial Narrow" w:hAnsi="Arial Narrow" w:cs="Arial"/>
          <w:b/>
          <w:sz w:val="16"/>
          <w:szCs w:val="16"/>
        </w:rPr>
        <w:t>(...)</w:t>
      </w:r>
    </w:p>
    <w:p w14:paraId="040A3979" w14:textId="2CBF35C7" w:rsidR="00AE0AFB" w:rsidRDefault="00AE0AFB" w:rsidP="00DE252C">
      <w:pPr>
        <w:widowControl w:val="0"/>
        <w:spacing w:after="0" w:line="240" w:lineRule="auto"/>
        <w:ind w:left="570"/>
        <w:jc w:val="both"/>
        <w:rPr>
          <w:rFonts w:ascii="Arial Narrow" w:hAnsi="Arial Narrow" w:cs="Arial"/>
          <w:sz w:val="16"/>
          <w:szCs w:val="16"/>
        </w:rPr>
      </w:pPr>
      <w:r w:rsidRPr="00E8134B">
        <w:rPr>
          <w:rFonts w:ascii="Arial Narrow" w:hAnsi="Arial Narrow" w:cs="Arial"/>
          <w:sz w:val="16"/>
          <w:szCs w:val="16"/>
        </w:rPr>
        <w:t>De manera supletoria, en todo lo no previsto en el presente Código y en las disposiciones especiales, es aplicable a los procedimientos administrativos anteriormente señalados, la Ley núm. 27444, Ley del Procedimiento Administrativo General.</w:t>
      </w:r>
    </w:p>
    <w:p w14:paraId="67E03792" w14:textId="77777777" w:rsidR="00DE252C" w:rsidRPr="00E8134B" w:rsidRDefault="00DE252C" w:rsidP="00DE252C">
      <w:pPr>
        <w:widowControl w:val="0"/>
        <w:spacing w:after="0" w:line="240" w:lineRule="auto"/>
        <w:ind w:left="570"/>
        <w:jc w:val="both"/>
        <w:rPr>
          <w:rFonts w:ascii="Arial Narrow" w:hAnsi="Arial Narrow" w:cs="Arial"/>
          <w:sz w:val="16"/>
          <w:szCs w:val="16"/>
        </w:rPr>
      </w:pPr>
    </w:p>
  </w:footnote>
  <w:footnote w:id="4">
    <w:p w14:paraId="174B9CA5" w14:textId="77777777" w:rsidR="00AE0AFB" w:rsidRPr="00E8134B" w:rsidRDefault="00AE0AFB" w:rsidP="00DE252C">
      <w:pPr>
        <w:widowControl w:val="0"/>
        <w:spacing w:after="0" w:line="240" w:lineRule="auto"/>
        <w:ind w:left="570" w:hanging="560"/>
        <w:jc w:val="both"/>
        <w:rPr>
          <w:rFonts w:ascii="Arial Narrow" w:hAnsi="Arial Narrow" w:cs="Arial"/>
          <w:sz w:val="16"/>
          <w:szCs w:val="16"/>
        </w:rPr>
      </w:pPr>
      <w:r w:rsidRPr="00E8134B">
        <w:rPr>
          <w:rFonts w:ascii="Arial Narrow" w:hAnsi="Arial Narrow" w:cs="Arial"/>
          <w:sz w:val="16"/>
          <w:szCs w:val="16"/>
          <w:vertAlign w:val="superscript"/>
        </w:rPr>
        <w:footnoteRef/>
      </w:r>
      <w:r w:rsidRPr="00E8134B">
        <w:rPr>
          <w:rFonts w:ascii="Arial Narrow" w:hAnsi="Arial Narrow" w:cs="Arial"/>
          <w:sz w:val="16"/>
          <w:szCs w:val="16"/>
        </w:rPr>
        <w:t xml:space="preserve"> </w:t>
      </w:r>
      <w:r w:rsidRPr="00E8134B">
        <w:rPr>
          <w:rFonts w:ascii="Arial Narrow" w:hAnsi="Arial Narrow" w:cs="Arial"/>
          <w:sz w:val="16"/>
          <w:szCs w:val="16"/>
        </w:rPr>
        <w:tab/>
      </w:r>
      <w:r w:rsidRPr="00E8134B">
        <w:rPr>
          <w:rFonts w:ascii="Arial Narrow" w:hAnsi="Arial Narrow" w:cs="Arial"/>
          <w:b/>
          <w:sz w:val="16"/>
          <w:szCs w:val="16"/>
        </w:rPr>
        <w:t xml:space="preserve">DECRETO SUPREMO </w:t>
      </w:r>
      <w:proofErr w:type="spellStart"/>
      <w:r w:rsidRPr="00E8134B">
        <w:rPr>
          <w:rFonts w:ascii="Arial Narrow" w:hAnsi="Arial Narrow" w:cs="Arial"/>
          <w:b/>
          <w:sz w:val="16"/>
          <w:szCs w:val="16"/>
        </w:rPr>
        <w:t>N°</w:t>
      </w:r>
      <w:proofErr w:type="spellEnd"/>
      <w:r w:rsidRPr="00E8134B">
        <w:rPr>
          <w:rFonts w:ascii="Arial Narrow" w:hAnsi="Arial Narrow" w:cs="Arial"/>
          <w:b/>
          <w:sz w:val="16"/>
          <w:szCs w:val="16"/>
        </w:rPr>
        <w:t xml:space="preserve"> 004-2019-JUS, TEXTO ÚNICO ORDENADO DE LA LEY 27444, LEY DEL PROCEDIMIENTO ADMINISTRATIVO GENERAL, publicado el 25 de enero de 2019</w:t>
      </w:r>
    </w:p>
    <w:p w14:paraId="4AC51692" w14:textId="77777777" w:rsidR="00AE0AFB" w:rsidRPr="00E8134B" w:rsidRDefault="00AE0AFB" w:rsidP="00DE252C">
      <w:pPr>
        <w:widowControl w:val="0"/>
        <w:spacing w:after="0" w:line="240" w:lineRule="auto"/>
        <w:ind w:left="570"/>
        <w:jc w:val="both"/>
        <w:rPr>
          <w:rFonts w:ascii="Arial Narrow" w:hAnsi="Arial Narrow" w:cs="Arial"/>
          <w:sz w:val="16"/>
          <w:szCs w:val="16"/>
        </w:rPr>
      </w:pPr>
      <w:r w:rsidRPr="00E8134B">
        <w:rPr>
          <w:rFonts w:ascii="Arial Narrow" w:hAnsi="Arial Narrow" w:cs="Arial"/>
          <w:b/>
          <w:sz w:val="16"/>
          <w:szCs w:val="16"/>
        </w:rPr>
        <w:t>TÍTULO PRELIMINAR</w:t>
      </w:r>
    </w:p>
    <w:p w14:paraId="05FFB476" w14:textId="77777777" w:rsidR="00AE0AFB" w:rsidRPr="00E8134B" w:rsidRDefault="00AE0AFB" w:rsidP="00DE252C">
      <w:pPr>
        <w:widowControl w:val="0"/>
        <w:spacing w:after="0" w:line="240" w:lineRule="auto"/>
        <w:ind w:left="570"/>
        <w:jc w:val="both"/>
        <w:rPr>
          <w:rFonts w:ascii="Arial Narrow" w:hAnsi="Arial Narrow" w:cs="Arial"/>
          <w:sz w:val="16"/>
          <w:szCs w:val="16"/>
        </w:rPr>
      </w:pPr>
      <w:r w:rsidRPr="00E8134B">
        <w:rPr>
          <w:rFonts w:ascii="Arial Narrow" w:hAnsi="Arial Narrow" w:cs="Arial"/>
          <w:b/>
          <w:sz w:val="16"/>
          <w:szCs w:val="16"/>
        </w:rPr>
        <w:t>Artículo VIII.- Deficiencia de fuentes</w:t>
      </w:r>
    </w:p>
    <w:p w14:paraId="41BF6AFC" w14:textId="21B0B8C9" w:rsidR="00AE0AFB" w:rsidRDefault="00AE0AFB" w:rsidP="00DE252C">
      <w:pPr>
        <w:widowControl w:val="0"/>
        <w:spacing w:after="0" w:line="240" w:lineRule="auto"/>
        <w:ind w:left="570"/>
        <w:jc w:val="both"/>
        <w:rPr>
          <w:rFonts w:ascii="Arial Narrow" w:hAnsi="Arial Narrow" w:cs="Arial"/>
          <w:sz w:val="16"/>
          <w:szCs w:val="16"/>
        </w:rPr>
      </w:pPr>
      <w:r w:rsidRPr="00E8134B">
        <w:rPr>
          <w:rFonts w:ascii="Arial Narrow" w:hAnsi="Arial Narrow" w:cs="Arial"/>
          <w:sz w:val="16"/>
          <w:szCs w:val="16"/>
        </w:rPr>
        <w:t>1. Las autoridades administrativas no podrán dejar de resolver las cuestiones que se les proponga, por deficiencia de sus fuentes; en tales casos, acudirán a los principios del procedimiento administrativo previstos en esta Ley; en su defecto, a otras fuentes supletorias del derecho administrativo, y sólo subsidiariamente a éstas, a las normas de otros ordenamientos que sean compatibles con su naturaleza y finalidad.</w:t>
      </w:r>
    </w:p>
    <w:p w14:paraId="44E50729" w14:textId="77777777" w:rsidR="00DE252C" w:rsidRPr="00E8134B" w:rsidRDefault="00DE252C" w:rsidP="00DE252C">
      <w:pPr>
        <w:widowControl w:val="0"/>
        <w:spacing w:after="0" w:line="240" w:lineRule="auto"/>
        <w:ind w:left="570"/>
        <w:jc w:val="both"/>
        <w:rPr>
          <w:rFonts w:ascii="Arial Narrow" w:hAnsi="Arial Narrow" w:cs="Arial"/>
          <w:sz w:val="16"/>
          <w:szCs w:val="16"/>
        </w:rPr>
      </w:pPr>
    </w:p>
  </w:footnote>
  <w:footnote w:id="5">
    <w:p w14:paraId="67782408" w14:textId="77777777" w:rsidR="00AE0AFB" w:rsidRPr="00E8134B" w:rsidRDefault="00AE0AFB" w:rsidP="00DE252C">
      <w:pPr>
        <w:spacing w:after="0" w:line="240" w:lineRule="auto"/>
        <w:ind w:left="570" w:hanging="570"/>
        <w:jc w:val="both"/>
        <w:rPr>
          <w:rFonts w:ascii="Arial Narrow" w:hAnsi="Arial Narrow" w:cs="Arial"/>
          <w:b/>
          <w:sz w:val="16"/>
          <w:szCs w:val="16"/>
        </w:rPr>
      </w:pPr>
      <w:r w:rsidRPr="00E8134B">
        <w:rPr>
          <w:rFonts w:ascii="Arial Narrow" w:hAnsi="Arial Narrow" w:cs="Arial"/>
          <w:sz w:val="16"/>
          <w:szCs w:val="16"/>
          <w:vertAlign w:val="superscript"/>
        </w:rPr>
        <w:footnoteRef/>
      </w:r>
      <w:r w:rsidRPr="00E8134B">
        <w:rPr>
          <w:rFonts w:ascii="Arial Narrow" w:hAnsi="Arial Narrow" w:cs="Arial"/>
          <w:sz w:val="16"/>
          <w:szCs w:val="16"/>
        </w:rPr>
        <w:t xml:space="preserve">          </w:t>
      </w:r>
      <w:r w:rsidRPr="00E8134B">
        <w:rPr>
          <w:rFonts w:ascii="Arial Narrow" w:hAnsi="Arial Narrow" w:cs="Arial"/>
          <w:sz w:val="16"/>
          <w:szCs w:val="16"/>
        </w:rPr>
        <w:tab/>
      </w:r>
      <w:r w:rsidRPr="00E8134B">
        <w:rPr>
          <w:rFonts w:ascii="Arial Narrow" w:hAnsi="Arial Narrow" w:cs="Arial"/>
          <w:b/>
          <w:sz w:val="16"/>
          <w:szCs w:val="16"/>
        </w:rPr>
        <w:t xml:space="preserve">DECRETO SUPREMO </w:t>
      </w:r>
      <w:proofErr w:type="spellStart"/>
      <w:r w:rsidRPr="00E8134B">
        <w:rPr>
          <w:rFonts w:ascii="Arial Narrow" w:hAnsi="Arial Narrow" w:cs="Arial"/>
          <w:b/>
          <w:sz w:val="16"/>
          <w:szCs w:val="16"/>
        </w:rPr>
        <w:t>N°</w:t>
      </w:r>
      <w:proofErr w:type="spellEnd"/>
      <w:r w:rsidRPr="00E8134B">
        <w:rPr>
          <w:rFonts w:ascii="Arial Narrow" w:hAnsi="Arial Narrow" w:cs="Arial"/>
          <w:b/>
          <w:sz w:val="16"/>
          <w:szCs w:val="16"/>
        </w:rPr>
        <w:t xml:space="preserve"> 004-2019-JUS, TEXTO ÚNICO ORDENADO DE LA LEY 27444, LEY DEL PROCEDIMIENTO ADMINISTRATIVO GENERAL, publicado el 25 de enero de 2019</w:t>
      </w:r>
    </w:p>
    <w:p w14:paraId="070B229F" w14:textId="77777777" w:rsidR="00AE0AFB" w:rsidRPr="00E8134B" w:rsidRDefault="00AE0AFB" w:rsidP="00DE252C">
      <w:pPr>
        <w:spacing w:after="0" w:line="240" w:lineRule="auto"/>
        <w:ind w:left="570" w:hanging="570"/>
        <w:jc w:val="both"/>
        <w:rPr>
          <w:rFonts w:ascii="Arial Narrow" w:hAnsi="Arial Narrow" w:cs="Arial"/>
          <w:b/>
          <w:sz w:val="16"/>
          <w:szCs w:val="16"/>
        </w:rPr>
      </w:pPr>
      <w:r w:rsidRPr="00E8134B">
        <w:rPr>
          <w:rFonts w:ascii="Arial Narrow" w:hAnsi="Arial Narrow" w:cs="Arial"/>
          <w:b/>
          <w:sz w:val="16"/>
          <w:szCs w:val="16"/>
        </w:rPr>
        <w:tab/>
        <w:t>Artículo 160.- Acumulación de Procedimientos</w:t>
      </w:r>
    </w:p>
    <w:p w14:paraId="031F9D1C" w14:textId="4221B1D9" w:rsidR="00AE0AFB" w:rsidRDefault="00AE0AFB" w:rsidP="00DE252C">
      <w:pPr>
        <w:spacing w:after="0" w:line="240" w:lineRule="auto"/>
        <w:ind w:left="570" w:hanging="570"/>
        <w:jc w:val="both"/>
        <w:rPr>
          <w:rFonts w:ascii="Arial Narrow" w:hAnsi="Arial Narrow" w:cs="Arial"/>
          <w:sz w:val="16"/>
          <w:szCs w:val="16"/>
        </w:rPr>
      </w:pPr>
      <w:r w:rsidRPr="00E8134B">
        <w:rPr>
          <w:rFonts w:ascii="Arial Narrow" w:hAnsi="Arial Narrow" w:cs="Arial"/>
          <w:b/>
          <w:sz w:val="16"/>
          <w:szCs w:val="16"/>
        </w:rPr>
        <w:tab/>
      </w:r>
      <w:r w:rsidRPr="00E8134B">
        <w:rPr>
          <w:rFonts w:ascii="Arial Narrow" w:hAnsi="Arial Narrow" w:cs="Arial"/>
          <w:sz w:val="16"/>
          <w:szCs w:val="16"/>
        </w:rPr>
        <w:t>La autoridad responsable de la instrucción, por propia iniciativa o a instancia de los administrados, dispone mediante resolución irrecurrible la acumulación de los procedimientos en trámite que guarden conexión.</w:t>
      </w:r>
    </w:p>
    <w:p w14:paraId="7C3E5BD5" w14:textId="77777777" w:rsidR="00DE252C" w:rsidRPr="00E8134B" w:rsidRDefault="00DE252C" w:rsidP="00DE252C">
      <w:pPr>
        <w:spacing w:after="0" w:line="240" w:lineRule="auto"/>
        <w:ind w:left="570" w:hanging="570"/>
        <w:jc w:val="both"/>
        <w:rPr>
          <w:rFonts w:ascii="Arial Narrow" w:hAnsi="Arial Narrow" w:cs="Arial"/>
          <w:sz w:val="16"/>
          <w:szCs w:val="16"/>
        </w:rPr>
      </w:pPr>
    </w:p>
  </w:footnote>
  <w:footnote w:id="6">
    <w:p w14:paraId="6EDAEC66" w14:textId="77777777" w:rsidR="00AE0AFB" w:rsidRPr="00E8134B" w:rsidRDefault="00AE0AFB" w:rsidP="00DE252C">
      <w:pPr>
        <w:spacing w:after="0" w:line="240" w:lineRule="auto"/>
        <w:ind w:left="565" w:hanging="567"/>
        <w:jc w:val="both"/>
        <w:rPr>
          <w:rFonts w:ascii="Arial Narrow" w:hAnsi="Arial Narrow"/>
          <w:sz w:val="16"/>
          <w:szCs w:val="16"/>
        </w:rPr>
      </w:pPr>
      <w:r w:rsidRPr="00E8134B">
        <w:rPr>
          <w:rFonts w:ascii="Arial Narrow" w:hAnsi="Arial Narrow"/>
          <w:sz w:val="16"/>
          <w:szCs w:val="16"/>
          <w:vertAlign w:val="superscript"/>
        </w:rPr>
        <w:footnoteRef/>
      </w:r>
      <w:r w:rsidRPr="00E8134B">
        <w:rPr>
          <w:rFonts w:ascii="Arial Narrow" w:hAnsi="Arial Narrow"/>
          <w:sz w:val="16"/>
          <w:szCs w:val="16"/>
        </w:rPr>
        <w:t xml:space="preserve">         </w:t>
      </w:r>
      <w:r w:rsidRPr="00E8134B">
        <w:rPr>
          <w:rFonts w:ascii="Arial Narrow" w:hAnsi="Arial Narrow"/>
          <w:sz w:val="16"/>
          <w:szCs w:val="16"/>
        </w:rPr>
        <w:tab/>
      </w:r>
      <w:r w:rsidRPr="00E8134B">
        <w:rPr>
          <w:rFonts w:ascii="Arial Narrow" w:hAnsi="Arial Narrow"/>
          <w:b/>
          <w:sz w:val="16"/>
          <w:szCs w:val="16"/>
        </w:rPr>
        <w:t>TEXTO ÚNICO ORDENADO DEL CÓDIGO PROCESAL CIVIL</w:t>
      </w:r>
      <w:r w:rsidRPr="00E8134B">
        <w:rPr>
          <w:rFonts w:ascii="Arial Narrow" w:hAnsi="Arial Narrow"/>
          <w:sz w:val="16"/>
          <w:szCs w:val="16"/>
        </w:rPr>
        <w:t xml:space="preserve">, </w:t>
      </w:r>
      <w:r w:rsidRPr="00E8134B">
        <w:rPr>
          <w:rFonts w:ascii="Arial Narrow" w:hAnsi="Arial Narrow"/>
          <w:b/>
          <w:sz w:val="16"/>
          <w:szCs w:val="16"/>
        </w:rPr>
        <w:t>aprobado por RESOLUCIÓN MINISTERIAL 010-93-JUS y publicado el 22 de abril de 1993</w:t>
      </w:r>
    </w:p>
    <w:p w14:paraId="5FABEBDB" w14:textId="77777777" w:rsidR="00AE0AFB" w:rsidRPr="00E8134B" w:rsidRDefault="00AE0AFB" w:rsidP="00DE252C">
      <w:pPr>
        <w:spacing w:after="0" w:line="240" w:lineRule="auto"/>
        <w:ind w:left="570" w:hanging="4"/>
        <w:jc w:val="both"/>
        <w:rPr>
          <w:rFonts w:ascii="Arial Narrow" w:hAnsi="Arial Narrow"/>
          <w:sz w:val="16"/>
          <w:szCs w:val="16"/>
        </w:rPr>
      </w:pPr>
      <w:r w:rsidRPr="00E8134B">
        <w:rPr>
          <w:rFonts w:ascii="Arial Narrow" w:hAnsi="Arial Narrow"/>
          <w:b/>
          <w:sz w:val="16"/>
          <w:szCs w:val="16"/>
        </w:rPr>
        <w:t>Artículo 84.-</w:t>
      </w:r>
      <w:r w:rsidRPr="00E8134B">
        <w:rPr>
          <w:rFonts w:ascii="Arial Narrow" w:hAnsi="Arial Narrow"/>
          <w:sz w:val="16"/>
          <w:szCs w:val="16"/>
        </w:rPr>
        <w:t xml:space="preserve"> </w:t>
      </w:r>
      <w:r w:rsidRPr="00E8134B">
        <w:rPr>
          <w:rFonts w:ascii="Arial Narrow" w:hAnsi="Arial Narrow"/>
          <w:b/>
          <w:sz w:val="16"/>
          <w:szCs w:val="16"/>
        </w:rPr>
        <w:t>Conexidad</w:t>
      </w:r>
    </w:p>
    <w:p w14:paraId="61842991" w14:textId="77777777" w:rsidR="00AE0AFB" w:rsidRPr="00E8134B" w:rsidRDefault="00AE0AFB" w:rsidP="00DE252C">
      <w:pPr>
        <w:spacing w:after="0" w:line="240" w:lineRule="auto"/>
        <w:ind w:left="570" w:hanging="4"/>
        <w:jc w:val="both"/>
        <w:rPr>
          <w:rFonts w:ascii="Arial Narrow" w:hAnsi="Arial Narrow"/>
          <w:sz w:val="16"/>
          <w:szCs w:val="16"/>
        </w:rPr>
      </w:pPr>
      <w:r w:rsidRPr="00E8134B">
        <w:rPr>
          <w:rFonts w:ascii="Arial Narrow" w:hAnsi="Arial Narrow"/>
          <w:sz w:val="16"/>
          <w:szCs w:val="16"/>
        </w:rPr>
        <w:t>Hay conexidad cuando se presentan elementos comunes entre distintas pretensiones o, por lo menos, elementos afines en ellas.</w:t>
      </w:r>
    </w:p>
    <w:p w14:paraId="263B86EE" w14:textId="77777777" w:rsidR="00AE0AFB" w:rsidRPr="00E8134B" w:rsidRDefault="00AE0AFB" w:rsidP="00DE252C">
      <w:pPr>
        <w:spacing w:after="0" w:line="240" w:lineRule="auto"/>
        <w:ind w:left="570" w:hanging="4"/>
        <w:jc w:val="both"/>
        <w:rPr>
          <w:rFonts w:ascii="Arial Narrow" w:hAnsi="Arial Narrow"/>
          <w:sz w:val="16"/>
          <w:szCs w:val="16"/>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D7841" w14:textId="71937C80" w:rsidR="00657991" w:rsidRDefault="008B188F" w:rsidP="006E67F8">
    <w:pPr>
      <w:pStyle w:val="Encabezado"/>
      <w:tabs>
        <w:tab w:val="clear" w:pos="4252"/>
      </w:tabs>
    </w:pPr>
    <w:r>
      <w:rPr>
        <w:noProof/>
      </w:rPr>
      <mc:AlternateContent>
        <mc:Choice Requires="wps">
          <w:drawing>
            <wp:anchor distT="0" distB="0" distL="114300" distR="114300" simplePos="0" relativeHeight="251658240" behindDoc="1" locked="0" layoutInCell="1" allowOverlap="1" wp14:anchorId="1B2D6C96" wp14:editId="1EC7612E">
              <wp:simplePos x="0" y="0"/>
              <wp:positionH relativeFrom="margin">
                <wp:posOffset>3606165</wp:posOffset>
              </wp:positionH>
              <wp:positionV relativeFrom="margin">
                <wp:posOffset>-566420</wp:posOffset>
              </wp:positionV>
              <wp:extent cx="2075180" cy="572135"/>
              <wp:effectExtent l="0" t="0" r="1270" b="0"/>
              <wp:wrapNone/>
              <wp:docPr id="77281767"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5180" cy="57213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7AFDD48" w14:textId="60938FF1" w:rsidR="0098258F" w:rsidRPr="00BD5F83" w:rsidRDefault="0098258F" w:rsidP="00BD5F83">
                          <w:pPr>
                            <w:jc w:val="right"/>
                            <w:rPr>
                              <w:rFonts w:ascii="Arial Narrow" w:hAnsi="Arial Narrow"/>
                              <w:b/>
                              <w:i/>
                              <w:sz w:val="15"/>
                              <w:szCs w:val="15"/>
                            </w:rPr>
                          </w:pPr>
                          <w:r w:rsidRPr="00BD5F83">
                            <w:rPr>
                              <w:rFonts w:ascii="Arial Narrow" w:hAnsi="Arial Narrow"/>
                              <w:b/>
                              <w:i/>
                              <w:sz w:val="15"/>
                              <w:szCs w:val="15"/>
                            </w:rPr>
                            <w:t xml:space="preserve">SECRETARÍA TÉCNICA DE LA COMISIÓN DE PROTECCIÓN AL CONSUMIDOR </w:t>
                          </w:r>
                          <w:proofErr w:type="spellStart"/>
                          <w:r w:rsidRPr="00BD5F83">
                            <w:rPr>
                              <w:rFonts w:ascii="Arial Narrow" w:hAnsi="Arial Narrow"/>
                              <w:b/>
                              <w:i/>
                              <w:sz w:val="15"/>
                              <w:szCs w:val="15"/>
                            </w:rPr>
                            <w:t>N°</w:t>
                          </w:r>
                          <w:proofErr w:type="spellEnd"/>
                          <w:r w:rsidRPr="00BD5F83">
                            <w:rPr>
                              <w:rFonts w:ascii="Arial Narrow" w:hAnsi="Arial Narrow"/>
                              <w:b/>
                              <w:i/>
                              <w:sz w:val="15"/>
                              <w:szCs w:val="15"/>
                            </w:rPr>
                            <w:t xml:space="preserve"> 1</w:t>
                          </w:r>
                        </w:p>
                        <w:p w14:paraId="6380D5B6" w14:textId="1805EED0" w:rsidR="0098258F" w:rsidRPr="00BD5F83" w:rsidRDefault="0098258F" w:rsidP="00BD5F83">
                          <w:pPr>
                            <w:jc w:val="right"/>
                            <w:rPr>
                              <w:rFonts w:ascii="Arial Narrow" w:hAnsi="Arial Narrow"/>
                              <w:b/>
                              <w:i/>
                              <w:sz w:val="15"/>
                              <w:szCs w:val="15"/>
                            </w:rPr>
                          </w:pPr>
                          <w:r w:rsidRPr="00BD5F83">
                            <w:rPr>
                              <w:rFonts w:ascii="Arial Narrow" w:hAnsi="Arial Narrow"/>
                              <w:b/>
                              <w:i/>
                              <w:sz w:val="15"/>
                              <w:szCs w:val="15"/>
                            </w:rPr>
                            <w:t>SEDE CENTRAL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B2D6C96" id="_x0000_t202" coordsize="21600,21600" o:spt="202" path="m,l,21600r21600,l21600,xe">
              <v:stroke joinstyle="miter"/>
              <v:path gradientshapeok="t" o:connecttype="rect"/>
            </v:shapetype>
            <v:shape id="Cuadro de texto 1" o:spid="_x0000_s1026" type="#_x0000_t202" style="position:absolute;margin-left:283.95pt;margin-top:-44.6pt;width:163.4pt;height:45.0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" fillcolor="white [3201]" stroked="f" strokeweight=".5pt">
              <v:textbox>
                <w:txbxContent>
                  <w:p w14:paraId="27AFDD48" w14:textId="60938FF1" w:rsidR="0098258F" w:rsidRPr="00BD5F83" w:rsidRDefault="0098258F" w:rsidP="00BD5F83">
                    <w:pPr>
                      <w:jc w:val="right"/>
                      <w:rPr>
                        <w:rFonts w:ascii="Arial Narrow" w:hAnsi="Arial Narrow"/>
                        <w:b/>
                        <w:i/>
                        <w:sz w:val="15"/>
                        <w:szCs w:val="15"/>
                      </w:rPr>
                    </w:pPr>
                    <w:r w:rsidRPr="00BD5F83">
                      <w:rPr>
                        <w:rFonts w:ascii="Arial Narrow" w:hAnsi="Arial Narrow"/>
                        <w:b/>
                        <w:i/>
                        <w:sz w:val="15"/>
                        <w:szCs w:val="15"/>
                      </w:rPr>
                      <w:t>SECRETARÍA TÉCNICA DE LA COMISIÓN DE PROTECCIÓN AL CONSUMIDOR N° 1</w:t>
                    </w:r>
                  </w:p>
                  <w:p w14:paraId="6380D5B6" w14:textId="1805EED0" w:rsidR="0098258F" w:rsidRPr="00BD5F83" w:rsidRDefault="0098258F" w:rsidP="00BD5F83">
                    <w:pPr>
                      <w:jc w:val="right"/>
                      <w:rPr>
                        <w:rFonts w:ascii="Arial Narrow" w:hAnsi="Arial Narrow"/>
                        <w:b/>
                        <w:i/>
                        <w:sz w:val="15"/>
                        <w:szCs w:val="15"/>
                      </w:rPr>
                    </w:pPr>
                    <w:r w:rsidRPr="00BD5F83">
                      <w:rPr>
                        <w:rFonts w:ascii="Arial Narrow" w:hAnsi="Arial Narrow"/>
                        <w:b/>
                        <w:i/>
                        <w:sz w:val="15"/>
                        <w:szCs w:val="15"/>
                      </w:rPr>
                      <w:t>SEDE CENTRAL</w:t>
                    </w:r>
                  </w:p>
                </w:txbxContent>
              </v:textbox>
              <w10:wrap anchorx="margin" anchory="margin"/>
            </v:shape>
          </w:pict>
        </mc:Fallback>
      </mc:AlternateContent>
    </w:r>
    <w:r w:rsidR="0098258F">
      <w:rPr>
        <w:noProof/>
        <w:lang w:eastAsia="es-PE"/>
      </w:rPr>
      <w:drawing>
        <wp:inline distT="0" distB="0" distL="0" distR="0" wp14:anchorId="59780F31" wp14:editId="0F6CA0E6">
          <wp:extent cx="1640205" cy="780415"/>
          <wp:effectExtent l="0" t="0" r="0" b="635"/>
          <wp:docPr id="1433546580" name="Imagen 1433546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40205" cy="780415"/>
                  </a:xfrm>
                  <a:prstGeom prst="rect">
                    <a:avLst/>
                  </a:prstGeom>
                  <a:noFill/>
                </pic:spPr>
              </pic:pic>
            </a:graphicData>
          </a:graphic>
        </wp:inline>
      </w:drawing>
    </w:r>
  </w:p>
  <w:p w14:paraId="0A35A7DB" w14:textId="2B9E4395" w:rsidR="008B188F" w:rsidRDefault="008B188F" w:rsidP="006E67F8">
    <w:pPr>
      <w:pStyle w:val="Encabezado"/>
      <w:tabs>
        <w:tab w:val="clear" w:pos="4252"/>
      </w:tabs>
    </w:pPr>
  </w:p>
  <w:p w14:paraId="75507FFB" w14:textId="77777777" w:rsidR="008B188F" w:rsidRDefault="008B188F" w:rsidP="006E67F8">
    <w:pPr>
      <w:pStyle w:val="Encabezado"/>
      <w:tabs>
        <w:tab w:val="clear" w:pos="4252"/>
      </w:tabs>
    </w:pPr>
  </w:p>
  <w:p w14:paraId="5784F375" w14:textId="161F74B8" w:rsidR="006E67F8" w:rsidRDefault="0098258F" w:rsidP="006E67F8">
    <w:pPr>
      <w:pStyle w:val="Encabezado"/>
      <w:tabs>
        <w:tab w:val="clear" w:pos="4252"/>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65C65"/>
    <w:multiLevelType w:val="hybridMultilevel"/>
    <w:tmpl w:val="551EE884"/>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68E364B"/>
    <w:multiLevelType w:val="hybridMultilevel"/>
    <w:tmpl w:val="551EE884"/>
    <w:lvl w:ilvl="0" w:tplc="FFFFFFFF">
      <w:start w:val="1"/>
      <w:numFmt w:val="lowerRoman"/>
      <w:lvlText w:val="(%1)"/>
      <w:lvlJc w:val="left"/>
      <w:pPr>
        <w:ind w:left="1855"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D955212"/>
    <w:multiLevelType w:val="hybridMultilevel"/>
    <w:tmpl w:val="551EE884"/>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C8E1EF4"/>
    <w:multiLevelType w:val="hybridMultilevel"/>
    <w:tmpl w:val="277282A4"/>
    <w:lvl w:ilvl="0" w:tplc="FFFFFFFF">
      <w:start w:val="1"/>
      <w:numFmt w:val="lowerRoman"/>
      <w:lvlText w:val="(%1)"/>
      <w:lvlJc w:val="left"/>
      <w:pPr>
        <w:ind w:left="107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05A1F54"/>
    <w:multiLevelType w:val="hybridMultilevel"/>
    <w:tmpl w:val="551EE884"/>
    <w:lvl w:ilvl="0" w:tplc="4088FA1A">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37B83CAF"/>
    <w:multiLevelType w:val="hybridMultilevel"/>
    <w:tmpl w:val="2924A026"/>
    <w:lvl w:ilvl="0" w:tplc="702846B4">
      <w:start w:val="1"/>
      <w:numFmt w:val="upperRoman"/>
      <w:lvlText w:val="%1."/>
      <w:lvlJc w:val="left"/>
      <w:pPr>
        <w:tabs>
          <w:tab w:val="num" w:pos="1080"/>
        </w:tabs>
        <w:ind w:left="1080" w:hanging="720"/>
      </w:pPr>
    </w:lvl>
    <w:lvl w:ilvl="1" w:tplc="585886C4">
      <w:start w:val="1"/>
      <w:numFmt w:val="decimal"/>
      <w:lvlText w:val="%2."/>
      <w:lvlJc w:val="left"/>
      <w:pPr>
        <w:tabs>
          <w:tab w:val="num" w:pos="1440"/>
        </w:tabs>
        <w:ind w:left="1440" w:hanging="360"/>
      </w:pPr>
      <w:rPr>
        <w:b w:val="0"/>
        <w:bCs/>
        <w:i w:val="0"/>
        <w:iCs w:val="0"/>
      </w:rPr>
    </w:lvl>
    <w:lvl w:ilvl="2" w:tplc="010A175C">
      <w:start w:val="1"/>
      <w:numFmt w:val="lowerRoman"/>
      <w:lvlText w:val="(%3)"/>
      <w:lvlJc w:val="left"/>
      <w:pPr>
        <w:ind w:left="1070" w:hanging="36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6" w15:restartNumberingAfterBreak="0">
    <w:nsid w:val="44C46596"/>
    <w:multiLevelType w:val="multilevel"/>
    <w:tmpl w:val="DF66DB5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7" w15:restartNumberingAfterBreak="0">
    <w:nsid w:val="47ED1944"/>
    <w:multiLevelType w:val="hybridMultilevel"/>
    <w:tmpl w:val="C2D87FB0"/>
    <w:lvl w:ilvl="0" w:tplc="D36C8956">
      <w:start w:val="1"/>
      <w:numFmt w:val="decimal"/>
      <w:lvlText w:val="%1."/>
      <w:lvlJc w:val="left"/>
      <w:pPr>
        <w:ind w:left="360" w:hanging="360"/>
      </w:pPr>
      <w:rPr>
        <w:rFonts w:ascii="Arial Narrow" w:hAnsi="Arial Narrow" w:hint="default"/>
        <w:b w:val="0"/>
        <w:bCs w:val="0"/>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4A4C1A38"/>
    <w:multiLevelType w:val="hybridMultilevel"/>
    <w:tmpl w:val="551EE884"/>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BA2402E"/>
    <w:multiLevelType w:val="hybridMultilevel"/>
    <w:tmpl w:val="27183434"/>
    <w:lvl w:ilvl="0" w:tplc="280CD682">
      <w:start w:val="1"/>
      <w:numFmt w:val="upperRoman"/>
      <w:lvlText w:val="%1."/>
      <w:lvlJc w:val="left"/>
      <w:pPr>
        <w:ind w:left="1080" w:hanging="720"/>
      </w:pPr>
      <w:rPr>
        <w:rFonts w:hint="default"/>
        <w:b/>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565A7583"/>
    <w:multiLevelType w:val="hybridMultilevel"/>
    <w:tmpl w:val="62B09986"/>
    <w:lvl w:ilvl="0" w:tplc="409C083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57163263"/>
    <w:multiLevelType w:val="hybridMultilevel"/>
    <w:tmpl w:val="1658A6DE"/>
    <w:lvl w:ilvl="0" w:tplc="015677DE">
      <w:start w:val="1"/>
      <w:numFmt w:val="lowerRoman"/>
      <w:lvlText w:val="(%1)"/>
      <w:lvlJc w:val="left"/>
      <w:pPr>
        <w:ind w:left="1287" w:hanging="720"/>
      </w:pPr>
      <w:rPr>
        <w:rFonts w:cs="Arial"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2" w15:restartNumberingAfterBreak="0">
    <w:nsid w:val="576A5261"/>
    <w:multiLevelType w:val="hybridMultilevel"/>
    <w:tmpl w:val="3EB87330"/>
    <w:lvl w:ilvl="0" w:tplc="FFFFFFFF">
      <w:start w:val="1"/>
      <w:numFmt w:val="lowerRoman"/>
      <w:lvlText w:val="(%1)"/>
      <w:lvlJc w:val="left"/>
      <w:pPr>
        <w:ind w:left="720" w:hanging="360"/>
      </w:pPr>
      <w:rPr>
        <w:rFonts w:ascii="Arial" w:eastAsia="Times New Roman" w:hAnsi="Arial" w:cs="Arial" w:hint="default"/>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59CB08EB"/>
    <w:multiLevelType w:val="hybridMultilevel"/>
    <w:tmpl w:val="551EE884"/>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AE72AFC"/>
    <w:multiLevelType w:val="multilevel"/>
    <w:tmpl w:val="B2643E48"/>
    <w:lvl w:ilvl="0">
      <w:start w:val="1"/>
      <w:numFmt w:val="lowerRoman"/>
      <w:lvlText w:val="(%1)"/>
      <w:lvlJc w:val="left"/>
      <w:pPr>
        <w:ind w:left="207" w:firstLine="360"/>
      </w:pPr>
      <w:rPr>
        <w:sz w:val="20"/>
        <w:szCs w:val="20"/>
      </w:rPr>
    </w:lvl>
    <w:lvl w:ilvl="1">
      <w:start w:val="1"/>
      <w:numFmt w:val="lowerLetter"/>
      <w:lvlText w:val="%2."/>
      <w:lvlJc w:val="left"/>
      <w:pPr>
        <w:ind w:left="567" w:firstLine="1080"/>
      </w:pPr>
    </w:lvl>
    <w:lvl w:ilvl="2">
      <w:start w:val="1"/>
      <w:numFmt w:val="lowerRoman"/>
      <w:lvlText w:val="%3."/>
      <w:lvlJc w:val="right"/>
      <w:pPr>
        <w:ind w:left="1287" w:firstLine="1980"/>
      </w:pPr>
    </w:lvl>
    <w:lvl w:ilvl="3">
      <w:start w:val="1"/>
      <w:numFmt w:val="decimal"/>
      <w:lvlText w:val="%4."/>
      <w:lvlJc w:val="left"/>
      <w:pPr>
        <w:ind w:left="2007" w:firstLine="2520"/>
      </w:pPr>
    </w:lvl>
    <w:lvl w:ilvl="4">
      <w:start w:val="1"/>
      <w:numFmt w:val="lowerLetter"/>
      <w:lvlText w:val="%5."/>
      <w:lvlJc w:val="left"/>
      <w:pPr>
        <w:ind w:left="2727" w:firstLine="3240"/>
      </w:pPr>
    </w:lvl>
    <w:lvl w:ilvl="5">
      <w:start w:val="1"/>
      <w:numFmt w:val="lowerRoman"/>
      <w:lvlText w:val="%6."/>
      <w:lvlJc w:val="right"/>
      <w:pPr>
        <w:ind w:left="3447" w:firstLine="4140"/>
      </w:pPr>
    </w:lvl>
    <w:lvl w:ilvl="6">
      <w:start w:val="1"/>
      <w:numFmt w:val="decimal"/>
      <w:lvlText w:val="%7."/>
      <w:lvlJc w:val="left"/>
      <w:pPr>
        <w:ind w:left="4167" w:firstLine="4680"/>
      </w:pPr>
    </w:lvl>
    <w:lvl w:ilvl="7">
      <w:start w:val="1"/>
      <w:numFmt w:val="lowerLetter"/>
      <w:lvlText w:val="%8."/>
      <w:lvlJc w:val="left"/>
      <w:pPr>
        <w:ind w:left="4887" w:firstLine="5400"/>
      </w:pPr>
    </w:lvl>
    <w:lvl w:ilvl="8">
      <w:start w:val="1"/>
      <w:numFmt w:val="lowerRoman"/>
      <w:lvlText w:val="%9."/>
      <w:lvlJc w:val="right"/>
      <w:pPr>
        <w:ind w:left="5607" w:firstLine="6300"/>
      </w:pPr>
    </w:lvl>
  </w:abstractNum>
  <w:abstractNum w:abstractNumId="15" w15:restartNumberingAfterBreak="0">
    <w:nsid w:val="5B325E41"/>
    <w:multiLevelType w:val="hybridMultilevel"/>
    <w:tmpl w:val="551EE884"/>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EE953B6"/>
    <w:multiLevelType w:val="hybridMultilevel"/>
    <w:tmpl w:val="1658A6DE"/>
    <w:lvl w:ilvl="0" w:tplc="FFFFFFFF">
      <w:start w:val="1"/>
      <w:numFmt w:val="lowerRoman"/>
      <w:lvlText w:val="(%1)"/>
      <w:lvlJc w:val="left"/>
      <w:pPr>
        <w:ind w:left="1287" w:hanging="720"/>
      </w:pPr>
      <w:rPr>
        <w:rFonts w:cs="Aria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7" w15:restartNumberingAfterBreak="0">
    <w:nsid w:val="6D4361E9"/>
    <w:multiLevelType w:val="multilevel"/>
    <w:tmpl w:val="C366C8AC"/>
    <w:lvl w:ilvl="0">
      <w:start w:val="1"/>
      <w:numFmt w:val="lowerLetter"/>
      <w:lvlText w:val="%1."/>
      <w:lvlJc w:val="left"/>
      <w:pPr>
        <w:ind w:left="644" w:hanging="359"/>
      </w:pPr>
    </w:lvl>
    <w:lvl w:ilvl="1">
      <w:start w:val="1"/>
      <w:numFmt w:val="lowerRoman"/>
      <w:lvlText w:val="(%2)"/>
      <w:lvlJc w:val="left"/>
      <w:pPr>
        <w:ind w:left="1724" w:hanging="72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8" w15:restartNumberingAfterBreak="0">
    <w:nsid w:val="701B150F"/>
    <w:multiLevelType w:val="hybridMultilevel"/>
    <w:tmpl w:val="551EE884"/>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AAE44FF"/>
    <w:multiLevelType w:val="hybridMultilevel"/>
    <w:tmpl w:val="4E6E6660"/>
    <w:lvl w:ilvl="0" w:tplc="409C083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7B065733"/>
    <w:multiLevelType w:val="multilevel"/>
    <w:tmpl w:val="FAB0BFE0"/>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1" w15:restartNumberingAfterBreak="0">
    <w:nsid w:val="7C0768C6"/>
    <w:multiLevelType w:val="multilevel"/>
    <w:tmpl w:val="AC002344"/>
    <w:lvl w:ilvl="0">
      <w:start w:val="1"/>
      <w:numFmt w:val="lowerRoman"/>
      <w:lvlText w:val="(%1)"/>
      <w:lvlJc w:val="left"/>
      <w:pPr>
        <w:ind w:left="720" w:firstLine="360"/>
      </w:pPr>
      <w:rPr>
        <w:rFonts w:ascii="Arial Narrow" w:eastAsiaTheme="minorHAnsi" w:hAnsi="Arial Narrow" w:cs="Arial"/>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num w:numId="1" w16cid:durableId="1840151340">
    <w:abstractNumId w:val="14"/>
  </w:num>
  <w:num w:numId="2" w16cid:durableId="1528569113">
    <w:abstractNumId w:val="9"/>
  </w:num>
  <w:num w:numId="3" w16cid:durableId="2071806591">
    <w:abstractNumId w:val="7"/>
  </w:num>
  <w:num w:numId="4" w16cid:durableId="1499227708">
    <w:abstractNumId w:val="11"/>
  </w:num>
  <w:num w:numId="5" w16cid:durableId="895622737">
    <w:abstractNumId w:val="6"/>
  </w:num>
  <w:num w:numId="6" w16cid:durableId="840119253">
    <w:abstractNumId w:val="17"/>
  </w:num>
  <w:num w:numId="7" w16cid:durableId="829444125">
    <w:abstractNumId w:val="20"/>
  </w:num>
  <w:num w:numId="8" w16cid:durableId="218174328">
    <w:abstractNumId w:val="10"/>
  </w:num>
  <w:num w:numId="9" w16cid:durableId="104621798">
    <w:abstractNumId w:val="19"/>
  </w:num>
  <w:num w:numId="10" w16cid:durableId="509485848">
    <w:abstractNumId w:val="3"/>
  </w:num>
  <w:num w:numId="11" w16cid:durableId="877472270">
    <w:abstractNumId w:val="4"/>
  </w:num>
  <w:num w:numId="12" w16cid:durableId="257717460">
    <w:abstractNumId w:val="1"/>
  </w:num>
  <w:num w:numId="13" w16cid:durableId="500589229">
    <w:abstractNumId w:val="18"/>
  </w:num>
  <w:num w:numId="14" w16cid:durableId="1032654958">
    <w:abstractNumId w:val="13"/>
  </w:num>
  <w:num w:numId="15" w16cid:durableId="1986816337">
    <w:abstractNumId w:val="21"/>
  </w:num>
  <w:num w:numId="16" w16cid:durableId="479736263">
    <w:abstractNumId w:val="12"/>
  </w:num>
  <w:num w:numId="17" w16cid:durableId="645746860">
    <w:abstractNumId w:val="16"/>
  </w:num>
  <w:num w:numId="18" w16cid:durableId="1323312085">
    <w:abstractNumId w:val="5"/>
  </w:num>
  <w:num w:numId="19" w16cid:durableId="1294679806">
    <w:abstractNumId w:val="0"/>
  </w:num>
  <w:num w:numId="20" w16cid:durableId="2070304282">
    <w:abstractNumId w:val="8"/>
  </w:num>
  <w:num w:numId="21" w16cid:durableId="1099061942">
    <w:abstractNumId w:val="2"/>
  </w:num>
  <w:num w:numId="22" w16cid:durableId="595138307">
    <w:abstractNumId w:val="1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970"/>
    <w:rsid w:val="00003EE7"/>
    <w:rsid w:val="00004183"/>
    <w:rsid w:val="000042A2"/>
    <w:rsid w:val="00005703"/>
    <w:rsid w:val="000059D4"/>
    <w:rsid w:val="00005FE9"/>
    <w:rsid w:val="0000634F"/>
    <w:rsid w:val="00007685"/>
    <w:rsid w:val="00007C84"/>
    <w:rsid w:val="000114D4"/>
    <w:rsid w:val="0001177C"/>
    <w:rsid w:val="00013315"/>
    <w:rsid w:val="00013CF6"/>
    <w:rsid w:val="00014F88"/>
    <w:rsid w:val="00016411"/>
    <w:rsid w:val="00016EE7"/>
    <w:rsid w:val="0001780D"/>
    <w:rsid w:val="00020CA8"/>
    <w:rsid w:val="00020E2D"/>
    <w:rsid w:val="000216EE"/>
    <w:rsid w:val="0002189E"/>
    <w:rsid w:val="00021C63"/>
    <w:rsid w:val="00022BED"/>
    <w:rsid w:val="00022CD1"/>
    <w:rsid w:val="00023BA8"/>
    <w:rsid w:val="00023EA3"/>
    <w:rsid w:val="00025707"/>
    <w:rsid w:val="00026148"/>
    <w:rsid w:val="0002713D"/>
    <w:rsid w:val="00030F38"/>
    <w:rsid w:val="00031B5F"/>
    <w:rsid w:val="00031C15"/>
    <w:rsid w:val="00031F9A"/>
    <w:rsid w:val="00034DB3"/>
    <w:rsid w:val="000356F7"/>
    <w:rsid w:val="000375CF"/>
    <w:rsid w:val="000378E1"/>
    <w:rsid w:val="00037BA0"/>
    <w:rsid w:val="000403F5"/>
    <w:rsid w:val="000408FD"/>
    <w:rsid w:val="0004094C"/>
    <w:rsid w:val="00040E56"/>
    <w:rsid w:val="00043D81"/>
    <w:rsid w:val="0004508D"/>
    <w:rsid w:val="000466DC"/>
    <w:rsid w:val="00046904"/>
    <w:rsid w:val="0005148B"/>
    <w:rsid w:val="00052635"/>
    <w:rsid w:val="000556DB"/>
    <w:rsid w:val="000560D6"/>
    <w:rsid w:val="00057ED3"/>
    <w:rsid w:val="00060507"/>
    <w:rsid w:val="000607E4"/>
    <w:rsid w:val="000615D2"/>
    <w:rsid w:val="00061D05"/>
    <w:rsid w:val="00062E25"/>
    <w:rsid w:val="00063504"/>
    <w:rsid w:val="0006402A"/>
    <w:rsid w:val="0006566B"/>
    <w:rsid w:val="0006652F"/>
    <w:rsid w:val="0006689C"/>
    <w:rsid w:val="000674F3"/>
    <w:rsid w:val="000704A4"/>
    <w:rsid w:val="000707DE"/>
    <w:rsid w:val="00072027"/>
    <w:rsid w:val="00073EBE"/>
    <w:rsid w:val="000740B9"/>
    <w:rsid w:val="00074D07"/>
    <w:rsid w:val="0007509E"/>
    <w:rsid w:val="000767B9"/>
    <w:rsid w:val="00076AB9"/>
    <w:rsid w:val="00080883"/>
    <w:rsid w:val="000816E1"/>
    <w:rsid w:val="00081A73"/>
    <w:rsid w:val="0008287B"/>
    <w:rsid w:val="00082B4C"/>
    <w:rsid w:val="000842DA"/>
    <w:rsid w:val="00084CFB"/>
    <w:rsid w:val="00087945"/>
    <w:rsid w:val="00090401"/>
    <w:rsid w:val="00091FEF"/>
    <w:rsid w:val="00092634"/>
    <w:rsid w:val="00094ED7"/>
    <w:rsid w:val="0009520D"/>
    <w:rsid w:val="0009569E"/>
    <w:rsid w:val="00095FAC"/>
    <w:rsid w:val="000969D4"/>
    <w:rsid w:val="00096DB3"/>
    <w:rsid w:val="00096E34"/>
    <w:rsid w:val="0009733F"/>
    <w:rsid w:val="00097B5A"/>
    <w:rsid w:val="000A04B9"/>
    <w:rsid w:val="000A114D"/>
    <w:rsid w:val="000A2087"/>
    <w:rsid w:val="000A374E"/>
    <w:rsid w:val="000A5E3D"/>
    <w:rsid w:val="000A6523"/>
    <w:rsid w:val="000A673A"/>
    <w:rsid w:val="000A6ED6"/>
    <w:rsid w:val="000B005B"/>
    <w:rsid w:val="000B03C9"/>
    <w:rsid w:val="000B03F4"/>
    <w:rsid w:val="000B0E77"/>
    <w:rsid w:val="000B1062"/>
    <w:rsid w:val="000B2E90"/>
    <w:rsid w:val="000B330B"/>
    <w:rsid w:val="000B3B20"/>
    <w:rsid w:val="000B4894"/>
    <w:rsid w:val="000B6BE1"/>
    <w:rsid w:val="000B6F7D"/>
    <w:rsid w:val="000B717E"/>
    <w:rsid w:val="000B7E7A"/>
    <w:rsid w:val="000B7FC0"/>
    <w:rsid w:val="000C03FF"/>
    <w:rsid w:val="000C26E6"/>
    <w:rsid w:val="000C4086"/>
    <w:rsid w:val="000C5507"/>
    <w:rsid w:val="000C590E"/>
    <w:rsid w:val="000C6753"/>
    <w:rsid w:val="000C72D4"/>
    <w:rsid w:val="000C752E"/>
    <w:rsid w:val="000C77BC"/>
    <w:rsid w:val="000C7D79"/>
    <w:rsid w:val="000D00FD"/>
    <w:rsid w:val="000D20EB"/>
    <w:rsid w:val="000D2984"/>
    <w:rsid w:val="000D3392"/>
    <w:rsid w:val="000D3C7A"/>
    <w:rsid w:val="000D4287"/>
    <w:rsid w:val="000D67B6"/>
    <w:rsid w:val="000D73AD"/>
    <w:rsid w:val="000D7C16"/>
    <w:rsid w:val="000E00D6"/>
    <w:rsid w:val="000E013D"/>
    <w:rsid w:val="000E0E1D"/>
    <w:rsid w:val="000E2496"/>
    <w:rsid w:val="000E2504"/>
    <w:rsid w:val="000E3790"/>
    <w:rsid w:val="000E4B15"/>
    <w:rsid w:val="000E4B3D"/>
    <w:rsid w:val="000E508E"/>
    <w:rsid w:val="000E5FD6"/>
    <w:rsid w:val="000E63B3"/>
    <w:rsid w:val="000E6807"/>
    <w:rsid w:val="000E6CBE"/>
    <w:rsid w:val="000E71BB"/>
    <w:rsid w:val="000F07BC"/>
    <w:rsid w:val="000F07E2"/>
    <w:rsid w:val="000F29EF"/>
    <w:rsid w:val="000F359F"/>
    <w:rsid w:val="000F3877"/>
    <w:rsid w:val="000F5200"/>
    <w:rsid w:val="000F53F8"/>
    <w:rsid w:val="000F5FDD"/>
    <w:rsid w:val="000F69D6"/>
    <w:rsid w:val="000F6CC8"/>
    <w:rsid w:val="000F6EA5"/>
    <w:rsid w:val="00101AEF"/>
    <w:rsid w:val="00102660"/>
    <w:rsid w:val="001028F5"/>
    <w:rsid w:val="00103796"/>
    <w:rsid w:val="001037E7"/>
    <w:rsid w:val="00103FA7"/>
    <w:rsid w:val="00105992"/>
    <w:rsid w:val="0010667C"/>
    <w:rsid w:val="00106D8C"/>
    <w:rsid w:val="00106F43"/>
    <w:rsid w:val="001103D3"/>
    <w:rsid w:val="00110636"/>
    <w:rsid w:val="001126D0"/>
    <w:rsid w:val="00112747"/>
    <w:rsid w:val="001138EE"/>
    <w:rsid w:val="001139C1"/>
    <w:rsid w:val="0011407D"/>
    <w:rsid w:val="001153E6"/>
    <w:rsid w:val="0011677C"/>
    <w:rsid w:val="0011696F"/>
    <w:rsid w:val="00116E5D"/>
    <w:rsid w:val="00120842"/>
    <w:rsid w:val="001210C2"/>
    <w:rsid w:val="001220FE"/>
    <w:rsid w:val="001231E8"/>
    <w:rsid w:val="0012415F"/>
    <w:rsid w:val="00124DE2"/>
    <w:rsid w:val="001252D5"/>
    <w:rsid w:val="00125C08"/>
    <w:rsid w:val="0012769B"/>
    <w:rsid w:val="00127D08"/>
    <w:rsid w:val="001306F9"/>
    <w:rsid w:val="0013230D"/>
    <w:rsid w:val="00132B2A"/>
    <w:rsid w:val="001336CF"/>
    <w:rsid w:val="0013370A"/>
    <w:rsid w:val="0013428A"/>
    <w:rsid w:val="0013560F"/>
    <w:rsid w:val="00140020"/>
    <w:rsid w:val="00140A71"/>
    <w:rsid w:val="001414B3"/>
    <w:rsid w:val="001437A2"/>
    <w:rsid w:val="00143C24"/>
    <w:rsid w:val="00144959"/>
    <w:rsid w:val="0014684A"/>
    <w:rsid w:val="0014696C"/>
    <w:rsid w:val="00146FA2"/>
    <w:rsid w:val="0014722C"/>
    <w:rsid w:val="00147378"/>
    <w:rsid w:val="00147B5E"/>
    <w:rsid w:val="001512A5"/>
    <w:rsid w:val="0015159A"/>
    <w:rsid w:val="001517ED"/>
    <w:rsid w:val="00152207"/>
    <w:rsid w:val="00152A93"/>
    <w:rsid w:val="001549B5"/>
    <w:rsid w:val="00156837"/>
    <w:rsid w:val="00156B65"/>
    <w:rsid w:val="00156DC8"/>
    <w:rsid w:val="001576B6"/>
    <w:rsid w:val="00157DF4"/>
    <w:rsid w:val="00160813"/>
    <w:rsid w:val="00160C73"/>
    <w:rsid w:val="00161214"/>
    <w:rsid w:val="00161606"/>
    <w:rsid w:val="001633E8"/>
    <w:rsid w:val="00163869"/>
    <w:rsid w:val="001645DB"/>
    <w:rsid w:val="00166129"/>
    <w:rsid w:val="00166B03"/>
    <w:rsid w:val="00167EC3"/>
    <w:rsid w:val="001711CB"/>
    <w:rsid w:val="0017402A"/>
    <w:rsid w:val="00174282"/>
    <w:rsid w:val="0017523F"/>
    <w:rsid w:val="00175AFD"/>
    <w:rsid w:val="00177FEF"/>
    <w:rsid w:val="00182240"/>
    <w:rsid w:val="001834AD"/>
    <w:rsid w:val="00183544"/>
    <w:rsid w:val="00184BDC"/>
    <w:rsid w:val="00184D70"/>
    <w:rsid w:val="001860E2"/>
    <w:rsid w:val="00186B7B"/>
    <w:rsid w:val="00187CFC"/>
    <w:rsid w:val="00187F86"/>
    <w:rsid w:val="001903B7"/>
    <w:rsid w:val="00190C6A"/>
    <w:rsid w:val="00190EBD"/>
    <w:rsid w:val="0019279C"/>
    <w:rsid w:val="00192B1B"/>
    <w:rsid w:val="00194004"/>
    <w:rsid w:val="00194916"/>
    <w:rsid w:val="00194F6C"/>
    <w:rsid w:val="00195149"/>
    <w:rsid w:val="00195A81"/>
    <w:rsid w:val="00195DBF"/>
    <w:rsid w:val="00195F9A"/>
    <w:rsid w:val="0019663E"/>
    <w:rsid w:val="00196AAD"/>
    <w:rsid w:val="00197F7B"/>
    <w:rsid w:val="001A12D6"/>
    <w:rsid w:val="001A2FA0"/>
    <w:rsid w:val="001A3479"/>
    <w:rsid w:val="001A352E"/>
    <w:rsid w:val="001A3C37"/>
    <w:rsid w:val="001A405B"/>
    <w:rsid w:val="001A5853"/>
    <w:rsid w:val="001A6FA6"/>
    <w:rsid w:val="001B346E"/>
    <w:rsid w:val="001B4547"/>
    <w:rsid w:val="001B665D"/>
    <w:rsid w:val="001B7241"/>
    <w:rsid w:val="001B7851"/>
    <w:rsid w:val="001C011B"/>
    <w:rsid w:val="001C3354"/>
    <w:rsid w:val="001C379F"/>
    <w:rsid w:val="001C4DC5"/>
    <w:rsid w:val="001C4E6F"/>
    <w:rsid w:val="001C56E6"/>
    <w:rsid w:val="001C5A16"/>
    <w:rsid w:val="001C70FC"/>
    <w:rsid w:val="001C73CC"/>
    <w:rsid w:val="001C741C"/>
    <w:rsid w:val="001D0F40"/>
    <w:rsid w:val="001D216A"/>
    <w:rsid w:val="001D2C36"/>
    <w:rsid w:val="001D300B"/>
    <w:rsid w:val="001D3F09"/>
    <w:rsid w:val="001D4CA5"/>
    <w:rsid w:val="001D4D2D"/>
    <w:rsid w:val="001D602A"/>
    <w:rsid w:val="001D60B0"/>
    <w:rsid w:val="001D7426"/>
    <w:rsid w:val="001E03D5"/>
    <w:rsid w:val="001E0DB8"/>
    <w:rsid w:val="001E24CE"/>
    <w:rsid w:val="001E3484"/>
    <w:rsid w:val="001E44D1"/>
    <w:rsid w:val="001E4821"/>
    <w:rsid w:val="001E4BF3"/>
    <w:rsid w:val="001E57F1"/>
    <w:rsid w:val="001E5FEB"/>
    <w:rsid w:val="001E6053"/>
    <w:rsid w:val="001E6249"/>
    <w:rsid w:val="001E7ABB"/>
    <w:rsid w:val="001E7FD1"/>
    <w:rsid w:val="001F13EB"/>
    <w:rsid w:val="001F19D0"/>
    <w:rsid w:val="001F1E19"/>
    <w:rsid w:val="001F36F0"/>
    <w:rsid w:val="001F4814"/>
    <w:rsid w:val="001F50BC"/>
    <w:rsid w:val="001F521D"/>
    <w:rsid w:val="001F77AD"/>
    <w:rsid w:val="002001C8"/>
    <w:rsid w:val="00200DE0"/>
    <w:rsid w:val="00203506"/>
    <w:rsid w:val="00205CBB"/>
    <w:rsid w:val="00206642"/>
    <w:rsid w:val="00210C6F"/>
    <w:rsid w:val="0021198B"/>
    <w:rsid w:val="00212B36"/>
    <w:rsid w:val="00212CD7"/>
    <w:rsid w:val="0021340F"/>
    <w:rsid w:val="002146D6"/>
    <w:rsid w:val="0021490B"/>
    <w:rsid w:val="00214C1D"/>
    <w:rsid w:val="00217760"/>
    <w:rsid w:val="00220007"/>
    <w:rsid w:val="002220AA"/>
    <w:rsid w:val="00223D0D"/>
    <w:rsid w:val="002269CD"/>
    <w:rsid w:val="00227E71"/>
    <w:rsid w:val="0023202D"/>
    <w:rsid w:val="00232717"/>
    <w:rsid w:val="00234AF0"/>
    <w:rsid w:val="00234EDC"/>
    <w:rsid w:val="00235626"/>
    <w:rsid w:val="00236EA9"/>
    <w:rsid w:val="0024176E"/>
    <w:rsid w:val="00241C38"/>
    <w:rsid w:val="00243ABE"/>
    <w:rsid w:val="00244893"/>
    <w:rsid w:val="00244EB5"/>
    <w:rsid w:val="0024510E"/>
    <w:rsid w:val="002461FB"/>
    <w:rsid w:val="00246C5B"/>
    <w:rsid w:val="00246D39"/>
    <w:rsid w:val="00247D64"/>
    <w:rsid w:val="00250AB6"/>
    <w:rsid w:val="002510CE"/>
    <w:rsid w:val="00252E23"/>
    <w:rsid w:val="002546A6"/>
    <w:rsid w:val="00254BF2"/>
    <w:rsid w:val="00255ED8"/>
    <w:rsid w:val="0025635A"/>
    <w:rsid w:val="00256588"/>
    <w:rsid w:val="0025703A"/>
    <w:rsid w:val="00257986"/>
    <w:rsid w:val="00260252"/>
    <w:rsid w:val="002609F8"/>
    <w:rsid w:val="00260B70"/>
    <w:rsid w:val="002631F0"/>
    <w:rsid w:val="002635B3"/>
    <w:rsid w:val="002641BF"/>
    <w:rsid w:val="00264B4B"/>
    <w:rsid w:val="002654F4"/>
    <w:rsid w:val="0026609F"/>
    <w:rsid w:val="00266B94"/>
    <w:rsid w:val="00270908"/>
    <w:rsid w:val="002712B9"/>
    <w:rsid w:val="00271F6C"/>
    <w:rsid w:val="00272575"/>
    <w:rsid w:val="00272924"/>
    <w:rsid w:val="00272D82"/>
    <w:rsid w:val="00273415"/>
    <w:rsid w:val="002741D1"/>
    <w:rsid w:val="002750CA"/>
    <w:rsid w:val="00275BC1"/>
    <w:rsid w:val="002764B0"/>
    <w:rsid w:val="00276808"/>
    <w:rsid w:val="00281A25"/>
    <w:rsid w:val="0028319F"/>
    <w:rsid w:val="00286D6D"/>
    <w:rsid w:val="0029354A"/>
    <w:rsid w:val="002950A4"/>
    <w:rsid w:val="00295DA8"/>
    <w:rsid w:val="002970F1"/>
    <w:rsid w:val="00297495"/>
    <w:rsid w:val="002A01FF"/>
    <w:rsid w:val="002A2E14"/>
    <w:rsid w:val="002A2F3C"/>
    <w:rsid w:val="002A5105"/>
    <w:rsid w:val="002A6977"/>
    <w:rsid w:val="002A6AC7"/>
    <w:rsid w:val="002A6EEF"/>
    <w:rsid w:val="002A71CC"/>
    <w:rsid w:val="002A72B4"/>
    <w:rsid w:val="002B045E"/>
    <w:rsid w:val="002B1B0B"/>
    <w:rsid w:val="002B212D"/>
    <w:rsid w:val="002B429F"/>
    <w:rsid w:val="002B4604"/>
    <w:rsid w:val="002B467A"/>
    <w:rsid w:val="002B46EE"/>
    <w:rsid w:val="002B6DEF"/>
    <w:rsid w:val="002B7ACC"/>
    <w:rsid w:val="002C0D9A"/>
    <w:rsid w:val="002C1752"/>
    <w:rsid w:val="002C1845"/>
    <w:rsid w:val="002C24FA"/>
    <w:rsid w:val="002C3984"/>
    <w:rsid w:val="002C5DD2"/>
    <w:rsid w:val="002C6496"/>
    <w:rsid w:val="002C66FE"/>
    <w:rsid w:val="002D044B"/>
    <w:rsid w:val="002D2709"/>
    <w:rsid w:val="002D425C"/>
    <w:rsid w:val="002D4492"/>
    <w:rsid w:val="002D5AF3"/>
    <w:rsid w:val="002D63CB"/>
    <w:rsid w:val="002E0C0A"/>
    <w:rsid w:val="002E23A2"/>
    <w:rsid w:val="002E2EC2"/>
    <w:rsid w:val="002E30A5"/>
    <w:rsid w:val="002E3365"/>
    <w:rsid w:val="002E3846"/>
    <w:rsid w:val="002E4E9F"/>
    <w:rsid w:val="002E51FB"/>
    <w:rsid w:val="002E5790"/>
    <w:rsid w:val="002E6163"/>
    <w:rsid w:val="002E63EA"/>
    <w:rsid w:val="002E7B2D"/>
    <w:rsid w:val="002F08BD"/>
    <w:rsid w:val="002F11E8"/>
    <w:rsid w:val="002F2240"/>
    <w:rsid w:val="002F3376"/>
    <w:rsid w:val="002F5F84"/>
    <w:rsid w:val="00300470"/>
    <w:rsid w:val="0030272C"/>
    <w:rsid w:val="00303787"/>
    <w:rsid w:val="003049D6"/>
    <w:rsid w:val="00305CC1"/>
    <w:rsid w:val="00310343"/>
    <w:rsid w:val="00310BAD"/>
    <w:rsid w:val="0031152D"/>
    <w:rsid w:val="003123E1"/>
    <w:rsid w:val="00312602"/>
    <w:rsid w:val="00312693"/>
    <w:rsid w:val="00313349"/>
    <w:rsid w:val="0031371F"/>
    <w:rsid w:val="003140C9"/>
    <w:rsid w:val="00314D94"/>
    <w:rsid w:val="003155C0"/>
    <w:rsid w:val="00315820"/>
    <w:rsid w:val="003176B3"/>
    <w:rsid w:val="00320569"/>
    <w:rsid w:val="00320E18"/>
    <w:rsid w:val="00321DF8"/>
    <w:rsid w:val="003232BA"/>
    <w:rsid w:val="00323C5C"/>
    <w:rsid w:val="00323FDE"/>
    <w:rsid w:val="003261AF"/>
    <w:rsid w:val="003301E7"/>
    <w:rsid w:val="003319F1"/>
    <w:rsid w:val="00332C67"/>
    <w:rsid w:val="00332D1F"/>
    <w:rsid w:val="00333F69"/>
    <w:rsid w:val="00334526"/>
    <w:rsid w:val="0033694E"/>
    <w:rsid w:val="00340DDD"/>
    <w:rsid w:val="00341353"/>
    <w:rsid w:val="00341C37"/>
    <w:rsid w:val="00342246"/>
    <w:rsid w:val="003425FE"/>
    <w:rsid w:val="00342FF0"/>
    <w:rsid w:val="00343279"/>
    <w:rsid w:val="00343EE5"/>
    <w:rsid w:val="00343F75"/>
    <w:rsid w:val="00344A49"/>
    <w:rsid w:val="00345265"/>
    <w:rsid w:val="00345AF0"/>
    <w:rsid w:val="00350C6A"/>
    <w:rsid w:val="00350DAF"/>
    <w:rsid w:val="00350F0D"/>
    <w:rsid w:val="00353344"/>
    <w:rsid w:val="003535EC"/>
    <w:rsid w:val="00353E13"/>
    <w:rsid w:val="0035501E"/>
    <w:rsid w:val="00355F9E"/>
    <w:rsid w:val="003576A5"/>
    <w:rsid w:val="0036078C"/>
    <w:rsid w:val="00360EC7"/>
    <w:rsid w:val="003613EA"/>
    <w:rsid w:val="00362E7B"/>
    <w:rsid w:val="00363859"/>
    <w:rsid w:val="00364C12"/>
    <w:rsid w:val="003677A7"/>
    <w:rsid w:val="003708D7"/>
    <w:rsid w:val="00370918"/>
    <w:rsid w:val="0037124D"/>
    <w:rsid w:val="00371F66"/>
    <w:rsid w:val="00372F68"/>
    <w:rsid w:val="003773B1"/>
    <w:rsid w:val="00383C21"/>
    <w:rsid w:val="00384D70"/>
    <w:rsid w:val="00385274"/>
    <w:rsid w:val="003862E9"/>
    <w:rsid w:val="00390AC2"/>
    <w:rsid w:val="00390DB9"/>
    <w:rsid w:val="00390FC0"/>
    <w:rsid w:val="003911AA"/>
    <w:rsid w:val="00391252"/>
    <w:rsid w:val="00391EC5"/>
    <w:rsid w:val="0039340B"/>
    <w:rsid w:val="003941C0"/>
    <w:rsid w:val="00394274"/>
    <w:rsid w:val="00394484"/>
    <w:rsid w:val="00396604"/>
    <w:rsid w:val="00396B42"/>
    <w:rsid w:val="00396EDA"/>
    <w:rsid w:val="00397B40"/>
    <w:rsid w:val="00397F9E"/>
    <w:rsid w:val="003A0019"/>
    <w:rsid w:val="003A00C9"/>
    <w:rsid w:val="003A04A3"/>
    <w:rsid w:val="003A2D56"/>
    <w:rsid w:val="003A2FD3"/>
    <w:rsid w:val="003A3C64"/>
    <w:rsid w:val="003A49C5"/>
    <w:rsid w:val="003A4AD6"/>
    <w:rsid w:val="003A57DF"/>
    <w:rsid w:val="003A7C3E"/>
    <w:rsid w:val="003B04AF"/>
    <w:rsid w:val="003B0C62"/>
    <w:rsid w:val="003B2449"/>
    <w:rsid w:val="003B4C09"/>
    <w:rsid w:val="003B51CB"/>
    <w:rsid w:val="003C1CA3"/>
    <w:rsid w:val="003C4E4A"/>
    <w:rsid w:val="003C7448"/>
    <w:rsid w:val="003D0F8A"/>
    <w:rsid w:val="003D2143"/>
    <w:rsid w:val="003D31D9"/>
    <w:rsid w:val="003D37B7"/>
    <w:rsid w:val="003D4C06"/>
    <w:rsid w:val="003D65BF"/>
    <w:rsid w:val="003D6A85"/>
    <w:rsid w:val="003D6D87"/>
    <w:rsid w:val="003E0326"/>
    <w:rsid w:val="003E0E8D"/>
    <w:rsid w:val="003E127F"/>
    <w:rsid w:val="003E2B8A"/>
    <w:rsid w:val="003E4539"/>
    <w:rsid w:val="003E57BB"/>
    <w:rsid w:val="003E5DB2"/>
    <w:rsid w:val="003E6B17"/>
    <w:rsid w:val="003F1AB7"/>
    <w:rsid w:val="003F2070"/>
    <w:rsid w:val="003F24D8"/>
    <w:rsid w:val="003F253D"/>
    <w:rsid w:val="003F2FAB"/>
    <w:rsid w:val="003F3C79"/>
    <w:rsid w:val="003F3FAB"/>
    <w:rsid w:val="003F479D"/>
    <w:rsid w:val="003F61D8"/>
    <w:rsid w:val="00400757"/>
    <w:rsid w:val="00400C63"/>
    <w:rsid w:val="004016B2"/>
    <w:rsid w:val="0040175A"/>
    <w:rsid w:val="00401778"/>
    <w:rsid w:val="00401CE9"/>
    <w:rsid w:val="0040349C"/>
    <w:rsid w:val="00403E3D"/>
    <w:rsid w:val="0041193A"/>
    <w:rsid w:val="00412185"/>
    <w:rsid w:val="00412218"/>
    <w:rsid w:val="00412D13"/>
    <w:rsid w:val="00413406"/>
    <w:rsid w:val="004135DC"/>
    <w:rsid w:val="004135FD"/>
    <w:rsid w:val="00414AB2"/>
    <w:rsid w:val="00416044"/>
    <w:rsid w:val="0041730A"/>
    <w:rsid w:val="00417FBA"/>
    <w:rsid w:val="00421A7D"/>
    <w:rsid w:val="00422357"/>
    <w:rsid w:val="00423075"/>
    <w:rsid w:val="0042358A"/>
    <w:rsid w:val="00423D2F"/>
    <w:rsid w:val="004249B8"/>
    <w:rsid w:val="0042689A"/>
    <w:rsid w:val="0042723D"/>
    <w:rsid w:val="00427266"/>
    <w:rsid w:val="00427929"/>
    <w:rsid w:val="004279C4"/>
    <w:rsid w:val="00427D16"/>
    <w:rsid w:val="00430318"/>
    <w:rsid w:val="00431BB0"/>
    <w:rsid w:val="00431E70"/>
    <w:rsid w:val="00433C18"/>
    <w:rsid w:val="004342B6"/>
    <w:rsid w:val="00435031"/>
    <w:rsid w:val="004359EF"/>
    <w:rsid w:val="0043683F"/>
    <w:rsid w:val="00440DE5"/>
    <w:rsid w:val="004410D7"/>
    <w:rsid w:val="00441F3C"/>
    <w:rsid w:val="00443413"/>
    <w:rsid w:val="00444136"/>
    <w:rsid w:val="004446A1"/>
    <w:rsid w:val="00445920"/>
    <w:rsid w:val="00447C7C"/>
    <w:rsid w:val="0045010C"/>
    <w:rsid w:val="00451194"/>
    <w:rsid w:val="0045132B"/>
    <w:rsid w:val="004537D0"/>
    <w:rsid w:val="004541E7"/>
    <w:rsid w:val="00454494"/>
    <w:rsid w:val="004547C3"/>
    <w:rsid w:val="00454D39"/>
    <w:rsid w:val="0045676B"/>
    <w:rsid w:val="0045780B"/>
    <w:rsid w:val="00457FCA"/>
    <w:rsid w:val="00460E7D"/>
    <w:rsid w:val="004622FE"/>
    <w:rsid w:val="004624F4"/>
    <w:rsid w:val="00462682"/>
    <w:rsid w:val="00462EF8"/>
    <w:rsid w:val="00462F86"/>
    <w:rsid w:val="00463AD4"/>
    <w:rsid w:val="00465899"/>
    <w:rsid w:val="004659B1"/>
    <w:rsid w:val="00465DB6"/>
    <w:rsid w:val="00465E5B"/>
    <w:rsid w:val="0046644A"/>
    <w:rsid w:val="004667CD"/>
    <w:rsid w:val="004671CD"/>
    <w:rsid w:val="00471D6F"/>
    <w:rsid w:val="00472BAC"/>
    <w:rsid w:val="00473494"/>
    <w:rsid w:val="00474779"/>
    <w:rsid w:val="00474B47"/>
    <w:rsid w:val="00475DAE"/>
    <w:rsid w:val="00480036"/>
    <w:rsid w:val="004813D7"/>
    <w:rsid w:val="00481FB0"/>
    <w:rsid w:val="00482A97"/>
    <w:rsid w:val="0048319D"/>
    <w:rsid w:val="00483965"/>
    <w:rsid w:val="00484E1B"/>
    <w:rsid w:val="004852EE"/>
    <w:rsid w:val="00485BBC"/>
    <w:rsid w:val="0048600E"/>
    <w:rsid w:val="00486443"/>
    <w:rsid w:val="00487226"/>
    <w:rsid w:val="0049027D"/>
    <w:rsid w:val="0049166D"/>
    <w:rsid w:val="00493B5E"/>
    <w:rsid w:val="004A045B"/>
    <w:rsid w:val="004A065E"/>
    <w:rsid w:val="004A083F"/>
    <w:rsid w:val="004A31FD"/>
    <w:rsid w:val="004A33D4"/>
    <w:rsid w:val="004A534A"/>
    <w:rsid w:val="004A7894"/>
    <w:rsid w:val="004B0356"/>
    <w:rsid w:val="004B0A36"/>
    <w:rsid w:val="004B15CC"/>
    <w:rsid w:val="004B186E"/>
    <w:rsid w:val="004B239A"/>
    <w:rsid w:val="004B36FA"/>
    <w:rsid w:val="004B4072"/>
    <w:rsid w:val="004B4F68"/>
    <w:rsid w:val="004B59EE"/>
    <w:rsid w:val="004B5B68"/>
    <w:rsid w:val="004B630C"/>
    <w:rsid w:val="004B6E44"/>
    <w:rsid w:val="004B6E6B"/>
    <w:rsid w:val="004B79DC"/>
    <w:rsid w:val="004C019C"/>
    <w:rsid w:val="004C02C3"/>
    <w:rsid w:val="004C02E3"/>
    <w:rsid w:val="004C115F"/>
    <w:rsid w:val="004C375E"/>
    <w:rsid w:val="004C401F"/>
    <w:rsid w:val="004C71AC"/>
    <w:rsid w:val="004C7444"/>
    <w:rsid w:val="004C758B"/>
    <w:rsid w:val="004C76EA"/>
    <w:rsid w:val="004D11B9"/>
    <w:rsid w:val="004D21C0"/>
    <w:rsid w:val="004D27DF"/>
    <w:rsid w:val="004D2994"/>
    <w:rsid w:val="004D39FC"/>
    <w:rsid w:val="004D405C"/>
    <w:rsid w:val="004D6320"/>
    <w:rsid w:val="004D72AE"/>
    <w:rsid w:val="004D79F4"/>
    <w:rsid w:val="004D7DDA"/>
    <w:rsid w:val="004E1265"/>
    <w:rsid w:val="004E13B5"/>
    <w:rsid w:val="004E1BF1"/>
    <w:rsid w:val="004E29F8"/>
    <w:rsid w:val="004E2A9E"/>
    <w:rsid w:val="004E2B8D"/>
    <w:rsid w:val="004E2C44"/>
    <w:rsid w:val="004E49B9"/>
    <w:rsid w:val="004E7678"/>
    <w:rsid w:val="004E7849"/>
    <w:rsid w:val="004F0063"/>
    <w:rsid w:val="004F0EAC"/>
    <w:rsid w:val="004F12DD"/>
    <w:rsid w:val="004F19E0"/>
    <w:rsid w:val="004F1DD3"/>
    <w:rsid w:val="004F1E7F"/>
    <w:rsid w:val="004F3CB1"/>
    <w:rsid w:val="004F41E9"/>
    <w:rsid w:val="004F494C"/>
    <w:rsid w:val="004F6044"/>
    <w:rsid w:val="004F6D8F"/>
    <w:rsid w:val="004F739B"/>
    <w:rsid w:val="005012CA"/>
    <w:rsid w:val="005019A6"/>
    <w:rsid w:val="00501B59"/>
    <w:rsid w:val="00501D93"/>
    <w:rsid w:val="00502198"/>
    <w:rsid w:val="00502F0F"/>
    <w:rsid w:val="005067A7"/>
    <w:rsid w:val="00510AAC"/>
    <w:rsid w:val="005113F7"/>
    <w:rsid w:val="00513CA4"/>
    <w:rsid w:val="0051430C"/>
    <w:rsid w:val="00515CCC"/>
    <w:rsid w:val="00516416"/>
    <w:rsid w:val="00517344"/>
    <w:rsid w:val="00520401"/>
    <w:rsid w:val="00523089"/>
    <w:rsid w:val="00523B9C"/>
    <w:rsid w:val="0052424F"/>
    <w:rsid w:val="00526A4B"/>
    <w:rsid w:val="00526D32"/>
    <w:rsid w:val="005270A8"/>
    <w:rsid w:val="005275AE"/>
    <w:rsid w:val="005315B3"/>
    <w:rsid w:val="005320C9"/>
    <w:rsid w:val="005321C4"/>
    <w:rsid w:val="005323CB"/>
    <w:rsid w:val="005325D4"/>
    <w:rsid w:val="00533F4B"/>
    <w:rsid w:val="0053435D"/>
    <w:rsid w:val="00534A9A"/>
    <w:rsid w:val="00534C0E"/>
    <w:rsid w:val="00537D6F"/>
    <w:rsid w:val="00541281"/>
    <w:rsid w:val="005415EC"/>
    <w:rsid w:val="00541C01"/>
    <w:rsid w:val="00542513"/>
    <w:rsid w:val="00543295"/>
    <w:rsid w:val="0054378E"/>
    <w:rsid w:val="00546BD5"/>
    <w:rsid w:val="005471A2"/>
    <w:rsid w:val="005508A9"/>
    <w:rsid w:val="005512C7"/>
    <w:rsid w:val="0055145F"/>
    <w:rsid w:val="0055151A"/>
    <w:rsid w:val="005527C8"/>
    <w:rsid w:val="00552899"/>
    <w:rsid w:val="005533D7"/>
    <w:rsid w:val="00553CB9"/>
    <w:rsid w:val="00555509"/>
    <w:rsid w:val="00555A97"/>
    <w:rsid w:val="005562D3"/>
    <w:rsid w:val="0055689D"/>
    <w:rsid w:val="005613DD"/>
    <w:rsid w:val="005619D6"/>
    <w:rsid w:val="00562193"/>
    <w:rsid w:val="00563243"/>
    <w:rsid w:val="00566339"/>
    <w:rsid w:val="005676AB"/>
    <w:rsid w:val="00567C66"/>
    <w:rsid w:val="00570281"/>
    <w:rsid w:val="00570D71"/>
    <w:rsid w:val="005712E1"/>
    <w:rsid w:val="00571DAB"/>
    <w:rsid w:val="00572089"/>
    <w:rsid w:val="005726DF"/>
    <w:rsid w:val="00573548"/>
    <w:rsid w:val="0057637A"/>
    <w:rsid w:val="005770CD"/>
    <w:rsid w:val="0058158A"/>
    <w:rsid w:val="00581FD1"/>
    <w:rsid w:val="0058311E"/>
    <w:rsid w:val="00583520"/>
    <w:rsid w:val="00584FB1"/>
    <w:rsid w:val="005853E1"/>
    <w:rsid w:val="00585BF2"/>
    <w:rsid w:val="00585DC4"/>
    <w:rsid w:val="005936C3"/>
    <w:rsid w:val="00595BB6"/>
    <w:rsid w:val="005969E6"/>
    <w:rsid w:val="0059735E"/>
    <w:rsid w:val="005A28F5"/>
    <w:rsid w:val="005A35E4"/>
    <w:rsid w:val="005A7AA1"/>
    <w:rsid w:val="005B1442"/>
    <w:rsid w:val="005B1567"/>
    <w:rsid w:val="005B1C9C"/>
    <w:rsid w:val="005B390D"/>
    <w:rsid w:val="005B5D58"/>
    <w:rsid w:val="005B629B"/>
    <w:rsid w:val="005B68F4"/>
    <w:rsid w:val="005B6FFF"/>
    <w:rsid w:val="005B7FAE"/>
    <w:rsid w:val="005C02D8"/>
    <w:rsid w:val="005C0BDE"/>
    <w:rsid w:val="005C2C96"/>
    <w:rsid w:val="005C2D24"/>
    <w:rsid w:val="005C3CFA"/>
    <w:rsid w:val="005C4B3B"/>
    <w:rsid w:val="005C4E0F"/>
    <w:rsid w:val="005C6680"/>
    <w:rsid w:val="005C6FC7"/>
    <w:rsid w:val="005D0110"/>
    <w:rsid w:val="005D16B8"/>
    <w:rsid w:val="005D195F"/>
    <w:rsid w:val="005D21CF"/>
    <w:rsid w:val="005D2450"/>
    <w:rsid w:val="005D30C7"/>
    <w:rsid w:val="005D3563"/>
    <w:rsid w:val="005D3D0B"/>
    <w:rsid w:val="005D4688"/>
    <w:rsid w:val="005D5959"/>
    <w:rsid w:val="005D7CBC"/>
    <w:rsid w:val="005E0D74"/>
    <w:rsid w:val="005E0E9B"/>
    <w:rsid w:val="005E160D"/>
    <w:rsid w:val="005E191A"/>
    <w:rsid w:val="005E23E2"/>
    <w:rsid w:val="005E23F2"/>
    <w:rsid w:val="005E4B64"/>
    <w:rsid w:val="005E619C"/>
    <w:rsid w:val="005E77AB"/>
    <w:rsid w:val="005F10A6"/>
    <w:rsid w:val="005F1EB7"/>
    <w:rsid w:val="005F61D8"/>
    <w:rsid w:val="005F635B"/>
    <w:rsid w:val="005F6E56"/>
    <w:rsid w:val="00601317"/>
    <w:rsid w:val="00602D39"/>
    <w:rsid w:val="00605597"/>
    <w:rsid w:val="006056C4"/>
    <w:rsid w:val="0060574D"/>
    <w:rsid w:val="006066E8"/>
    <w:rsid w:val="006104C0"/>
    <w:rsid w:val="006106CC"/>
    <w:rsid w:val="00613CF6"/>
    <w:rsid w:val="00613F23"/>
    <w:rsid w:val="006154A6"/>
    <w:rsid w:val="00617E70"/>
    <w:rsid w:val="006202C0"/>
    <w:rsid w:val="006213C3"/>
    <w:rsid w:val="0062233D"/>
    <w:rsid w:val="006229F5"/>
    <w:rsid w:val="0062391E"/>
    <w:rsid w:val="00625B4F"/>
    <w:rsid w:val="00626260"/>
    <w:rsid w:val="00626486"/>
    <w:rsid w:val="0062673B"/>
    <w:rsid w:val="00626759"/>
    <w:rsid w:val="00627BE5"/>
    <w:rsid w:val="00627EC6"/>
    <w:rsid w:val="006307E9"/>
    <w:rsid w:val="00630CCD"/>
    <w:rsid w:val="00630D39"/>
    <w:rsid w:val="0063101D"/>
    <w:rsid w:val="00632EA9"/>
    <w:rsid w:val="00633918"/>
    <w:rsid w:val="00635D00"/>
    <w:rsid w:val="00637A08"/>
    <w:rsid w:val="00641832"/>
    <w:rsid w:val="0064503D"/>
    <w:rsid w:val="006451A3"/>
    <w:rsid w:val="00645D72"/>
    <w:rsid w:val="006468FB"/>
    <w:rsid w:val="00647342"/>
    <w:rsid w:val="00650279"/>
    <w:rsid w:val="0065351A"/>
    <w:rsid w:val="00653E06"/>
    <w:rsid w:val="006541CB"/>
    <w:rsid w:val="00654F24"/>
    <w:rsid w:val="006568DE"/>
    <w:rsid w:val="00656AA2"/>
    <w:rsid w:val="00657647"/>
    <w:rsid w:val="00657991"/>
    <w:rsid w:val="00661150"/>
    <w:rsid w:val="00661666"/>
    <w:rsid w:val="00661A29"/>
    <w:rsid w:val="006628E5"/>
    <w:rsid w:val="00663B84"/>
    <w:rsid w:val="0066447E"/>
    <w:rsid w:val="00664657"/>
    <w:rsid w:val="00664D65"/>
    <w:rsid w:val="00665074"/>
    <w:rsid w:val="00665C92"/>
    <w:rsid w:val="00665CB8"/>
    <w:rsid w:val="006708D2"/>
    <w:rsid w:val="00670A00"/>
    <w:rsid w:val="00671FCB"/>
    <w:rsid w:val="00673E51"/>
    <w:rsid w:val="006740D6"/>
    <w:rsid w:val="006754C7"/>
    <w:rsid w:val="006755DC"/>
    <w:rsid w:val="00675DEC"/>
    <w:rsid w:val="00675E9C"/>
    <w:rsid w:val="00676026"/>
    <w:rsid w:val="00677824"/>
    <w:rsid w:val="00677B64"/>
    <w:rsid w:val="00680CCD"/>
    <w:rsid w:val="00680D74"/>
    <w:rsid w:val="006818D3"/>
    <w:rsid w:val="006827B4"/>
    <w:rsid w:val="00683D2F"/>
    <w:rsid w:val="00684035"/>
    <w:rsid w:val="00686D80"/>
    <w:rsid w:val="0068728B"/>
    <w:rsid w:val="00687F46"/>
    <w:rsid w:val="00687FA8"/>
    <w:rsid w:val="00690882"/>
    <w:rsid w:val="006908BA"/>
    <w:rsid w:val="00690912"/>
    <w:rsid w:val="0069150C"/>
    <w:rsid w:val="0069168C"/>
    <w:rsid w:val="006920CC"/>
    <w:rsid w:val="0069300B"/>
    <w:rsid w:val="00693360"/>
    <w:rsid w:val="006937AB"/>
    <w:rsid w:val="0069403B"/>
    <w:rsid w:val="00694D95"/>
    <w:rsid w:val="00695113"/>
    <w:rsid w:val="00695A4F"/>
    <w:rsid w:val="00695A69"/>
    <w:rsid w:val="00697446"/>
    <w:rsid w:val="006A074D"/>
    <w:rsid w:val="006A0BFB"/>
    <w:rsid w:val="006A2B7A"/>
    <w:rsid w:val="006A3D5D"/>
    <w:rsid w:val="006A3DDA"/>
    <w:rsid w:val="006A4F5B"/>
    <w:rsid w:val="006A5927"/>
    <w:rsid w:val="006A6B34"/>
    <w:rsid w:val="006A6CEC"/>
    <w:rsid w:val="006A7C50"/>
    <w:rsid w:val="006B0737"/>
    <w:rsid w:val="006B12F6"/>
    <w:rsid w:val="006B2246"/>
    <w:rsid w:val="006B2E80"/>
    <w:rsid w:val="006B3C68"/>
    <w:rsid w:val="006B5908"/>
    <w:rsid w:val="006B64AF"/>
    <w:rsid w:val="006B7EA7"/>
    <w:rsid w:val="006C2222"/>
    <w:rsid w:val="006C3BEB"/>
    <w:rsid w:val="006C3D3D"/>
    <w:rsid w:val="006C6A9E"/>
    <w:rsid w:val="006C6B82"/>
    <w:rsid w:val="006D041B"/>
    <w:rsid w:val="006D0E73"/>
    <w:rsid w:val="006D1E86"/>
    <w:rsid w:val="006D5003"/>
    <w:rsid w:val="006D59EA"/>
    <w:rsid w:val="006D5B1C"/>
    <w:rsid w:val="006D5D31"/>
    <w:rsid w:val="006D6CCE"/>
    <w:rsid w:val="006D6D66"/>
    <w:rsid w:val="006D74A7"/>
    <w:rsid w:val="006D7D8C"/>
    <w:rsid w:val="006E087D"/>
    <w:rsid w:val="006E213F"/>
    <w:rsid w:val="006E2D0F"/>
    <w:rsid w:val="006E3073"/>
    <w:rsid w:val="006E312D"/>
    <w:rsid w:val="006E5A06"/>
    <w:rsid w:val="006E5DB8"/>
    <w:rsid w:val="006E6581"/>
    <w:rsid w:val="006E66A1"/>
    <w:rsid w:val="006E67F8"/>
    <w:rsid w:val="006F0AE4"/>
    <w:rsid w:val="006F1299"/>
    <w:rsid w:val="006F14FB"/>
    <w:rsid w:val="006F1A48"/>
    <w:rsid w:val="006F26AA"/>
    <w:rsid w:val="006F2BB1"/>
    <w:rsid w:val="006F39D0"/>
    <w:rsid w:val="006F3D6A"/>
    <w:rsid w:val="006F565B"/>
    <w:rsid w:val="006F56E9"/>
    <w:rsid w:val="006F7955"/>
    <w:rsid w:val="006F79F7"/>
    <w:rsid w:val="00701411"/>
    <w:rsid w:val="007023E4"/>
    <w:rsid w:val="00702694"/>
    <w:rsid w:val="007033B6"/>
    <w:rsid w:val="0070377D"/>
    <w:rsid w:val="00704D1C"/>
    <w:rsid w:val="0070528F"/>
    <w:rsid w:val="00705C82"/>
    <w:rsid w:val="007079B9"/>
    <w:rsid w:val="007104FF"/>
    <w:rsid w:val="00711D43"/>
    <w:rsid w:val="0071219D"/>
    <w:rsid w:val="00713930"/>
    <w:rsid w:val="00714D5A"/>
    <w:rsid w:val="00715DE3"/>
    <w:rsid w:val="007174EC"/>
    <w:rsid w:val="00723647"/>
    <w:rsid w:val="00723E23"/>
    <w:rsid w:val="00724D09"/>
    <w:rsid w:val="00724E7A"/>
    <w:rsid w:val="00725334"/>
    <w:rsid w:val="00725D8E"/>
    <w:rsid w:val="00727CF9"/>
    <w:rsid w:val="00730CFA"/>
    <w:rsid w:val="007314F0"/>
    <w:rsid w:val="007315EF"/>
    <w:rsid w:val="00732CCF"/>
    <w:rsid w:val="007336F6"/>
    <w:rsid w:val="00734664"/>
    <w:rsid w:val="007347A8"/>
    <w:rsid w:val="00734859"/>
    <w:rsid w:val="00734B20"/>
    <w:rsid w:val="00736A3F"/>
    <w:rsid w:val="00736BFF"/>
    <w:rsid w:val="007378B8"/>
    <w:rsid w:val="00737AA8"/>
    <w:rsid w:val="00737F8E"/>
    <w:rsid w:val="00740206"/>
    <w:rsid w:val="00741962"/>
    <w:rsid w:val="00742231"/>
    <w:rsid w:val="0074355E"/>
    <w:rsid w:val="007450B6"/>
    <w:rsid w:val="007469DB"/>
    <w:rsid w:val="00750271"/>
    <w:rsid w:val="00750328"/>
    <w:rsid w:val="0075093E"/>
    <w:rsid w:val="00751B97"/>
    <w:rsid w:val="00754216"/>
    <w:rsid w:val="007548DA"/>
    <w:rsid w:val="00754DAD"/>
    <w:rsid w:val="00755F78"/>
    <w:rsid w:val="00756C6E"/>
    <w:rsid w:val="0075710C"/>
    <w:rsid w:val="00757288"/>
    <w:rsid w:val="007602C9"/>
    <w:rsid w:val="00762CE8"/>
    <w:rsid w:val="007632B6"/>
    <w:rsid w:val="00763923"/>
    <w:rsid w:val="007641F3"/>
    <w:rsid w:val="007650A0"/>
    <w:rsid w:val="00765439"/>
    <w:rsid w:val="00766E98"/>
    <w:rsid w:val="00766F1A"/>
    <w:rsid w:val="00770794"/>
    <w:rsid w:val="00770D2E"/>
    <w:rsid w:val="00770E08"/>
    <w:rsid w:val="00770E10"/>
    <w:rsid w:val="00771524"/>
    <w:rsid w:val="0077189A"/>
    <w:rsid w:val="00772C00"/>
    <w:rsid w:val="007734E8"/>
    <w:rsid w:val="00773EC3"/>
    <w:rsid w:val="00776269"/>
    <w:rsid w:val="00776308"/>
    <w:rsid w:val="00776EA6"/>
    <w:rsid w:val="00777401"/>
    <w:rsid w:val="007808C5"/>
    <w:rsid w:val="00781A2A"/>
    <w:rsid w:val="0078290D"/>
    <w:rsid w:val="00785154"/>
    <w:rsid w:val="00785861"/>
    <w:rsid w:val="00786B07"/>
    <w:rsid w:val="0078791B"/>
    <w:rsid w:val="007911D4"/>
    <w:rsid w:val="007916B1"/>
    <w:rsid w:val="00791A33"/>
    <w:rsid w:val="00792150"/>
    <w:rsid w:val="0079293F"/>
    <w:rsid w:val="00792F42"/>
    <w:rsid w:val="00793782"/>
    <w:rsid w:val="00795FF0"/>
    <w:rsid w:val="0079639F"/>
    <w:rsid w:val="007966EE"/>
    <w:rsid w:val="0079717D"/>
    <w:rsid w:val="007974BD"/>
    <w:rsid w:val="007976A0"/>
    <w:rsid w:val="007A078C"/>
    <w:rsid w:val="007A165E"/>
    <w:rsid w:val="007A2BF3"/>
    <w:rsid w:val="007A2F03"/>
    <w:rsid w:val="007A5C2D"/>
    <w:rsid w:val="007A638B"/>
    <w:rsid w:val="007B0C79"/>
    <w:rsid w:val="007B188D"/>
    <w:rsid w:val="007B1B86"/>
    <w:rsid w:val="007B2E1E"/>
    <w:rsid w:val="007B3B81"/>
    <w:rsid w:val="007B3E07"/>
    <w:rsid w:val="007B519B"/>
    <w:rsid w:val="007B6826"/>
    <w:rsid w:val="007B7A29"/>
    <w:rsid w:val="007C1CB9"/>
    <w:rsid w:val="007C202F"/>
    <w:rsid w:val="007C2FD0"/>
    <w:rsid w:val="007C387C"/>
    <w:rsid w:val="007C3EAA"/>
    <w:rsid w:val="007C4207"/>
    <w:rsid w:val="007C4B4E"/>
    <w:rsid w:val="007C5B91"/>
    <w:rsid w:val="007C6348"/>
    <w:rsid w:val="007C6F67"/>
    <w:rsid w:val="007C7C63"/>
    <w:rsid w:val="007D0D5B"/>
    <w:rsid w:val="007D2085"/>
    <w:rsid w:val="007D48FE"/>
    <w:rsid w:val="007D4928"/>
    <w:rsid w:val="007D4DD4"/>
    <w:rsid w:val="007D599B"/>
    <w:rsid w:val="007D6D35"/>
    <w:rsid w:val="007E24A0"/>
    <w:rsid w:val="007E2C85"/>
    <w:rsid w:val="007E2ECA"/>
    <w:rsid w:val="007E4697"/>
    <w:rsid w:val="007E4C59"/>
    <w:rsid w:val="007E50EF"/>
    <w:rsid w:val="007E6351"/>
    <w:rsid w:val="007F0072"/>
    <w:rsid w:val="007F313D"/>
    <w:rsid w:val="007F368F"/>
    <w:rsid w:val="007F4E14"/>
    <w:rsid w:val="007F63B0"/>
    <w:rsid w:val="007F70CC"/>
    <w:rsid w:val="008000B1"/>
    <w:rsid w:val="00800C87"/>
    <w:rsid w:val="0080133F"/>
    <w:rsid w:val="00801A44"/>
    <w:rsid w:val="008035A3"/>
    <w:rsid w:val="00803756"/>
    <w:rsid w:val="00804BE5"/>
    <w:rsid w:val="00804D42"/>
    <w:rsid w:val="008108AD"/>
    <w:rsid w:val="0081101A"/>
    <w:rsid w:val="00811BD2"/>
    <w:rsid w:val="008127E9"/>
    <w:rsid w:val="00812C43"/>
    <w:rsid w:val="00812CA9"/>
    <w:rsid w:val="00812E82"/>
    <w:rsid w:val="008130EE"/>
    <w:rsid w:val="008135FF"/>
    <w:rsid w:val="00814832"/>
    <w:rsid w:val="0081508D"/>
    <w:rsid w:val="0081632E"/>
    <w:rsid w:val="00816AE7"/>
    <w:rsid w:val="00816F98"/>
    <w:rsid w:val="00817D36"/>
    <w:rsid w:val="008203C1"/>
    <w:rsid w:val="0082088A"/>
    <w:rsid w:val="00821ED7"/>
    <w:rsid w:val="008238A4"/>
    <w:rsid w:val="008246AB"/>
    <w:rsid w:val="00824FBB"/>
    <w:rsid w:val="00825C18"/>
    <w:rsid w:val="00825C5C"/>
    <w:rsid w:val="008273E1"/>
    <w:rsid w:val="00827B39"/>
    <w:rsid w:val="00833B3D"/>
    <w:rsid w:val="00835802"/>
    <w:rsid w:val="008363DC"/>
    <w:rsid w:val="00836E62"/>
    <w:rsid w:val="00836E72"/>
    <w:rsid w:val="008376B5"/>
    <w:rsid w:val="00842E66"/>
    <w:rsid w:val="00843464"/>
    <w:rsid w:val="008438C2"/>
    <w:rsid w:val="00844ACB"/>
    <w:rsid w:val="00844DBD"/>
    <w:rsid w:val="0085007E"/>
    <w:rsid w:val="0085024F"/>
    <w:rsid w:val="008519F0"/>
    <w:rsid w:val="0085257E"/>
    <w:rsid w:val="00855CCD"/>
    <w:rsid w:val="00855E77"/>
    <w:rsid w:val="0085743E"/>
    <w:rsid w:val="00857715"/>
    <w:rsid w:val="00857958"/>
    <w:rsid w:val="00857C7B"/>
    <w:rsid w:val="00861A63"/>
    <w:rsid w:val="008627E4"/>
    <w:rsid w:val="00863474"/>
    <w:rsid w:val="00863874"/>
    <w:rsid w:val="0086451A"/>
    <w:rsid w:val="00865556"/>
    <w:rsid w:val="00865E3A"/>
    <w:rsid w:val="00867071"/>
    <w:rsid w:val="00867266"/>
    <w:rsid w:val="008678A2"/>
    <w:rsid w:val="00867932"/>
    <w:rsid w:val="00867D65"/>
    <w:rsid w:val="00871C7A"/>
    <w:rsid w:val="00871D3F"/>
    <w:rsid w:val="00871F1B"/>
    <w:rsid w:val="00872BC7"/>
    <w:rsid w:val="00872C41"/>
    <w:rsid w:val="00873B45"/>
    <w:rsid w:val="00873EAB"/>
    <w:rsid w:val="0087676E"/>
    <w:rsid w:val="008770AE"/>
    <w:rsid w:val="008804C1"/>
    <w:rsid w:val="00881820"/>
    <w:rsid w:val="00882C12"/>
    <w:rsid w:val="008830AA"/>
    <w:rsid w:val="00884016"/>
    <w:rsid w:val="00886C7C"/>
    <w:rsid w:val="00887CAC"/>
    <w:rsid w:val="0089019F"/>
    <w:rsid w:val="008906F7"/>
    <w:rsid w:val="008913F5"/>
    <w:rsid w:val="00891D50"/>
    <w:rsid w:val="00893F0E"/>
    <w:rsid w:val="00894420"/>
    <w:rsid w:val="00894508"/>
    <w:rsid w:val="00896641"/>
    <w:rsid w:val="0089729E"/>
    <w:rsid w:val="008A06FA"/>
    <w:rsid w:val="008A0991"/>
    <w:rsid w:val="008A0DAC"/>
    <w:rsid w:val="008A0E12"/>
    <w:rsid w:val="008A10F2"/>
    <w:rsid w:val="008A148F"/>
    <w:rsid w:val="008A2BD3"/>
    <w:rsid w:val="008A354F"/>
    <w:rsid w:val="008A65AC"/>
    <w:rsid w:val="008B08A3"/>
    <w:rsid w:val="008B17BD"/>
    <w:rsid w:val="008B188F"/>
    <w:rsid w:val="008B18DD"/>
    <w:rsid w:val="008B5DCB"/>
    <w:rsid w:val="008B77A8"/>
    <w:rsid w:val="008B7F0A"/>
    <w:rsid w:val="008C0FFB"/>
    <w:rsid w:val="008C4553"/>
    <w:rsid w:val="008C47AA"/>
    <w:rsid w:val="008C5181"/>
    <w:rsid w:val="008C745F"/>
    <w:rsid w:val="008D0D1B"/>
    <w:rsid w:val="008D1108"/>
    <w:rsid w:val="008D26B3"/>
    <w:rsid w:val="008D4193"/>
    <w:rsid w:val="008D4DF7"/>
    <w:rsid w:val="008D4FB7"/>
    <w:rsid w:val="008D5590"/>
    <w:rsid w:val="008E09BA"/>
    <w:rsid w:val="008E133E"/>
    <w:rsid w:val="008E137F"/>
    <w:rsid w:val="008E1C2D"/>
    <w:rsid w:val="008E1FC6"/>
    <w:rsid w:val="008E2EE7"/>
    <w:rsid w:val="008E354D"/>
    <w:rsid w:val="008E38E0"/>
    <w:rsid w:val="008E642E"/>
    <w:rsid w:val="008F2909"/>
    <w:rsid w:val="008F3785"/>
    <w:rsid w:val="008F38EF"/>
    <w:rsid w:val="008F3BE5"/>
    <w:rsid w:val="008F48F3"/>
    <w:rsid w:val="008F4DA9"/>
    <w:rsid w:val="008F53F5"/>
    <w:rsid w:val="008F5F36"/>
    <w:rsid w:val="008F6305"/>
    <w:rsid w:val="009002B7"/>
    <w:rsid w:val="00901210"/>
    <w:rsid w:val="00901466"/>
    <w:rsid w:val="00902639"/>
    <w:rsid w:val="00902E4F"/>
    <w:rsid w:val="009039F8"/>
    <w:rsid w:val="00903E3C"/>
    <w:rsid w:val="00904AF5"/>
    <w:rsid w:val="00904B12"/>
    <w:rsid w:val="009067BD"/>
    <w:rsid w:val="009073E3"/>
    <w:rsid w:val="00910195"/>
    <w:rsid w:val="0091031B"/>
    <w:rsid w:val="009133C6"/>
    <w:rsid w:val="0091354F"/>
    <w:rsid w:val="00913806"/>
    <w:rsid w:val="00913814"/>
    <w:rsid w:val="00913BD5"/>
    <w:rsid w:val="00913FC3"/>
    <w:rsid w:val="00914C7D"/>
    <w:rsid w:val="009153EA"/>
    <w:rsid w:val="00916681"/>
    <w:rsid w:val="00917396"/>
    <w:rsid w:val="0091740D"/>
    <w:rsid w:val="009204F5"/>
    <w:rsid w:val="0092155F"/>
    <w:rsid w:val="00921869"/>
    <w:rsid w:val="00921BF0"/>
    <w:rsid w:val="009231E4"/>
    <w:rsid w:val="00923582"/>
    <w:rsid w:val="00923591"/>
    <w:rsid w:val="009235F7"/>
    <w:rsid w:val="00924FD4"/>
    <w:rsid w:val="00926C02"/>
    <w:rsid w:val="009300AF"/>
    <w:rsid w:val="009305F8"/>
    <w:rsid w:val="00930B77"/>
    <w:rsid w:val="0093297C"/>
    <w:rsid w:val="009330CB"/>
    <w:rsid w:val="0093315E"/>
    <w:rsid w:val="009338A2"/>
    <w:rsid w:val="00934938"/>
    <w:rsid w:val="00934B86"/>
    <w:rsid w:val="00934BEE"/>
    <w:rsid w:val="0093501E"/>
    <w:rsid w:val="00935C31"/>
    <w:rsid w:val="009360CD"/>
    <w:rsid w:val="00937F6B"/>
    <w:rsid w:val="00940656"/>
    <w:rsid w:val="009406C5"/>
    <w:rsid w:val="00940D06"/>
    <w:rsid w:val="00944495"/>
    <w:rsid w:val="00944A53"/>
    <w:rsid w:val="00945012"/>
    <w:rsid w:val="009461C5"/>
    <w:rsid w:val="0094716E"/>
    <w:rsid w:val="009506CE"/>
    <w:rsid w:val="0095088D"/>
    <w:rsid w:val="00950A09"/>
    <w:rsid w:val="009518DC"/>
    <w:rsid w:val="0095208F"/>
    <w:rsid w:val="00952C69"/>
    <w:rsid w:val="0095319E"/>
    <w:rsid w:val="00953EC1"/>
    <w:rsid w:val="00954621"/>
    <w:rsid w:val="009548EC"/>
    <w:rsid w:val="00955650"/>
    <w:rsid w:val="00956F01"/>
    <w:rsid w:val="00957727"/>
    <w:rsid w:val="00957EA9"/>
    <w:rsid w:val="009607A9"/>
    <w:rsid w:val="00962558"/>
    <w:rsid w:val="009625C9"/>
    <w:rsid w:val="009626AB"/>
    <w:rsid w:val="00962F5F"/>
    <w:rsid w:val="00963183"/>
    <w:rsid w:val="00964B22"/>
    <w:rsid w:val="00965D4A"/>
    <w:rsid w:val="009660B2"/>
    <w:rsid w:val="00970131"/>
    <w:rsid w:val="0097365A"/>
    <w:rsid w:val="00973EB7"/>
    <w:rsid w:val="009742CB"/>
    <w:rsid w:val="00976819"/>
    <w:rsid w:val="00976CEF"/>
    <w:rsid w:val="00981F13"/>
    <w:rsid w:val="0098258F"/>
    <w:rsid w:val="009825EB"/>
    <w:rsid w:val="00983819"/>
    <w:rsid w:val="00984E01"/>
    <w:rsid w:val="00984FA6"/>
    <w:rsid w:val="00985192"/>
    <w:rsid w:val="00986603"/>
    <w:rsid w:val="009917EA"/>
    <w:rsid w:val="00991970"/>
    <w:rsid w:val="00992C11"/>
    <w:rsid w:val="00992D66"/>
    <w:rsid w:val="009A1D31"/>
    <w:rsid w:val="009A20B6"/>
    <w:rsid w:val="009A5E7E"/>
    <w:rsid w:val="009A6DC4"/>
    <w:rsid w:val="009B062B"/>
    <w:rsid w:val="009B0F7B"/>
    <w:rsid w:val="009B21B5"/>
    <w:rsid w:val="009B2A62"/>
    <w:rsid w:val="009B40A1"/>
    <w:rsid w:val="009B5744"/>
    <w:rsid w:val="009B67EB"/>
    <w:rsid w:val="009B68D8"/>
    <w:rsid w:val="009C0B30"/>
    <w:rsid w:val="009C1D1B"/>
    <w:rsid w:val="009C2DCE"/>
    <w:rsid w:val="009C397B"/>
    <w:rsid w:val="009C7267"/>
    <w:rsid w:val="009D02C5"/>
    <w:rsid w:val="009D0E43"/>
    <w:rsid w:val="009D170D"/>
    <w:rsid w:val="009D18D0"/>
    <w:rsid w:val="009D5045"/>
    <w:rsid w:val="009D6E59"/>
    <w:rsid w:val="009D7A9E"/>
    <w:rsid w:val="009E1FB4"/>
    <w:rsid w:val="009E2B46"/>
    <w:rsid w:val="009E3F21"/>
    <w:rsid w:val="009E5A97"/>
    <w:rsid w:val="009E7D01"/>
    <w:rsid w:val="009E7D31"/>
    <w:rsid w:val="009F2A1C"/>
    <w:rsid w:val="009F3A2B"/>
    <w:rsid w:val="009F6540"/>
    <w:rsid w:val="009F7465"/>
    <w:rsid w:val="00A01C46"/>
    <w:rsid w:val="00A0234C"/>
    <w:rsid w:val="00A045DD"/>
    <w:rsid w:val="00A0460F"/>
    <w:rsid w:val="00A04D33"/>
    <w:rsid w:val="00A05992"/>
    <w:rsid w:val="00A059D5"/>
    <w:rsid w:val="00A07391"/>
    <w:rsid w:val="00A11003"/>
    <w:rsid w:val="00A115A2"/>
    <w:rsid w:val="00A137CE"/>
    <w:rsid w:val="00A13BF9"/>
    <w:rsid w:val="00A14A05"/>
    <w:rsid w:val="00A164A5"/>
    <w:rsid w:val="00A167D3"/>
    <w:rsid w:val="00A17343"/>
    <w:rsid w:val="00A17DD6"/>
    <w:rsid w:val="00A207B9"/>
    <w:rsid w:val="00A21701"/>
    <w:rsid w:val="00A21BB2"/>
    <w:rsid w:val="00A22077"/>
    <w:rsid w:val="00A220D1"/>
    <w:rsid w:val="00A24F45"/>
    <w:rsid w:val="00A25637"/>
    <w:rsid w:val="00A261E5"/>
    <w:rsid w:val="00A2699B"/>
    <w:rsid w:val="00A31D75"/>
    <w:rsid w:val="00A32B53"/>
    <w:rsid w:val="00A34692"/>
    <w:rsid w:val="00A35DC0"/>
    <w:rsid w:val="00A35FA9"/>
    <w:rsid w:val="00A36718"/>
    <w:rsid w:val="00A37C17"/>
    <w:rsid w:val="00A40229"/>
    <w:rsid w:val="00A41042"/>
    <w:rsid w:val="00A44526"/>
    <w:rsid w:val="00A44891"/>
    <w:rsid w:val="00A45DED"/>
    <w:rsid w:val="00A463F7"/>
    <w:rsid w:val="00A46FA0"/>
    <w:rsid w:val="00A4750F"/>
    <w:rsid w:val="00A47925"/>
    <w:rsid w:val="00A535EE"/>
    <w:rsid w:val="00A551D6"/>
    <w:rsid w:val="00A55EB9"/>
    <w:rsid w:val="00A56699"/>
    <w:rsid w:val="00A57832"/>
    <w:rsid w:val="00A60165"/>
    <w:rsid w:val="00A620E7"/>
    <w:rsid w:val="00A62488"/>
    <w:rsid w:val="00A625A3"/>
    <w:rsid w:val="00A63992"/>
    <w:rsid w:val="00A65FA7"/>
    <w:rsid w:val="00A65FDF"/>
    <w:rsid w:val="00A6606C"/>
    <w:rsid w:val="00A66E4C"/>
    <w:rsid w:val="00A67547"/>
    <w:rsid w:val="00A67FEA"/>
    <w:rsid w:val="00A72E4F"/>
    <w:rsid w:val="00A74FCE"/>
    <w:rsid w:val="00A75D59"/>
    <w:rsid w:val="00A814CF"/>
    <w:rsid w:val="00A81ED9"/>
    <w:rsid w:val="00A85F13"/>
    <w:rsid w:val="00A87ED2"/>
    <w:rsid w:val="00A9017B"/>
    <w:rsid w:val="00A91417"/>
    <w:rsid w:val="00A91C2B"/>
    <w:rsid w:val="00A91C65"/>
    <w:rsid w:val="00A92E14"/>
    <w:rsid w:val="00A95B3B"/>
    <w:rsid w:val="00A96430"/>
    <w:rsid w:val="00A97F38"/>
    <w:rsid w:val="00AA384E"/>
    <w:rsid w:val="00AA3C47"/>
    <w:rsid w:val="00AA44A5"/>
    <w:rsid w:val="00AA4F0D"/>
    <w:rsid w:val="00AA530C"/>
    <w:rsid w:val="00AA5407"/>
    <w:rsid w:val="00AA6679"/>
    <w:rsid w:val="00AA69DF"/>
    <w:rsid w:val="00AB1234"/>
    <w:rsid w:val="00AB3B76"/>
    <w:rsid w:val="00AB6A18"/>
    <w:rsid w:val="00AB7E53"/>
    <w:rsid w:val="00AC1E94"/>
    <w:rsid w:val="00AC1E97"/>
    <w:rsid w:val="00AC389B"/>
    <w:rsid w:val="00AC3AFF"/>
    <w:rsid w:val="00AC4840"/>
    <w:rsid w:val="00AC4EC4"/>
    <w:rsid w:val="00AC67EC"/>
    <w:rsid w:val="00AC7B9C"/>
    <w:rsid w:val="00AD0DB3"/>
    <w:rsid w:val="00AD0DDC"/>
    <w:rsid w:val="00AD144D"/>
    <w:rsid w:val="00AD19EA"/>
    <w:rsid w:val="00AD2EF2"/>
    <w:rsid w:val="00AD31D0"/>
    <w:rsid w:val="00AD334E"/>
    <w:rsid w:val="00AD44D9"/>
    <w:rsid w:val="00AD5A7C"/>
    <w:rsid w:val="00AD7347"/>
    <w:rsid w:val="00AD7C28"/>
    <w:rsid w:val="00AE0AFB"/>
    <w:rsid w:val="00AE100A"/>
    <w:rsid w:val="00AE142F"/>
    <w:rsid w:val="00AE26AB"/>
    <w:rsid w:val="00AE4CC4"/>
    <w:rsid w:val="00AE4D53"/>
    <w:rsid w:val="00AE607D"/>
    <w:rsid w:val="00AE623B"/>
    <w:rsid w:val="00AE78A5"/>
    <w:rsid w:val="00AF11F3"/>
    <w:rsid w:val="00AF195A"/>
    <w:rsid w:val="00AF2ED0"/>
    <w:rsid w:val="00AF3655"/>
    <w:rsid w:val="00AF4123"/>
    <w:rsid w:val="00AF5658"/>
    <w:rsid w:val="00AF70F2"/>
    <w:rsid w:val="00AF7DFD"/>
    <w:rsid w:val="00B00D52"/>
    <w:rsid w:val="00B017A0"/>
    <w:rsid w:val="00B022D5"/>
    <w:rsid w:val="00B030E9"/>
    <w:rsid w:val="00B05130"/>
    <w:rsid w:val="00B107E4"/>
    <w:rsid w:val="00B11FCC"/>
    <w:rsid w:val="00B13289"/>
    <w:rsid w:val="00B132EF"/>
    <w:rsid w:val="00B14AFC"/>
    <w:rsid w:val="00B16FE3"/>
    <w:rsid w:val="00B1795A"/>
    <w:rsid w:val="00B20F1A"/>
    <w:rsid w:val="00B21EE8"/>
    <w:rsid w:val="00B22F0A"/>
    <w:rsid w:val="00B239BE"/>
    <w:rsid w:val="00B24EB4"/>
    <w:rsid w:val="00B269F8"/>
    <w:rsid w:val="00B27394"/>
    <w:rsid w:val="00B3028A"/>
    <w:rsid w:val="00B30346"/>
    <w:rsid w:val="00B3038E"/>
    <w:rsid w:val="00B31986"/>
    <w:rsid w:val="00B31DBB"/>
    <w:rsid w:val="00B34D65"/>
    <w:rsid w:val="00B34E6C"/>
    <w:rsid w:val="00B35045"/>
    <w:rsid w:val="00B353B5"/>
    <w:rsid w:val="00B36783"/>
    <w:rsid w:val="00B36A2A"/>
    <w:rsid w:val="00B36C08"/>
    <w:rsid w:val="00B37C1C"/>
    <w:rsid w:val="00B402E6"/>
    <w:rsid w:val="00B419DA"/>
    <w:rsid w:val="00B421C8"/>
    <w:rsid w:val="00B4239F"/>
    <w:rsid w:val="00B423C2"/>
    <w:rsid w:val="00B43829"/>
    <w:rsid w:val="00B43B2E"/>
    <w:rsid w:val="00B44275"/>
    <w:rsid w:val="00B47869"/>
    <w:rsid w:val="00B5038D"/>
    <w:rsid w:val="00B50C8F"/>
    <w:rsid w:val="00B50FB4"/>
    <w:rsid w:val="00B51A42"/>
    <w:rsid w:val="00B521DD"/>
    <w:rsid w:val="00B5342A"/>
    <w:rsid w:val="00B53DFB"/>
    <w:rsid w:val="00B540AB"/>
    <w:rsid w:val="00B54377"/>
    <w:rsid w:val="00B55F05"/>
    <w:rsid w:val="00B5732B"/>
    <w:rsid w:val="00B6024A"/>
    <w:rsid w:val="00B60403"/>
    <w:rsid w:val="00B60BF5"/>
    <w:rsid w:val="00B6214B"/>
    <w:rsid w:val="00B6283B"/>
    <w:rsid w:val="00B63FAD"/>
    <w:rsid w:val="00B649B2"/>
    <w:rsid w:val="00B67AD5"/>
    <w:rsid w:val="00B7024E"/>
    <w:rsid w:val="00B72B1F"/>
    <w:rsid w:val="00B7416D"/>
    <w:rsid w:val="00B76819"/>
    <w:rsid w:val="00B77499"/>
    <w:rsid w:val="00B80531"/>
    <w:rsid w:val="00B814D4"/>
    <w:rsid w:val="00B835BE"/>
    <w:rsid w:val="00B837EE"/>
    <w:rsid w:val="00B8382B"/>
    <w:rsid w:val="00B85938"/>
    <w:rsid w:val="00B87614"/>
    <w:rsid w:val="00B8776C"/>
    <w:rsid w:val="00B90808"/>
    <w:rsid w:val="00B90862"/>
    <w:rsid w:val="00B9114A"/>
    <w:rsid w:val="00B92E87"/>
    <w:rsid w:val="00B93317"/>
    <w:rsid w:val="00B95207"/>
    <w:rsid w:val="00B95EBA"/>
    <w:rsid w:val="00B966C5"/>
    <w:rsid w:val="00B96954"/>
    <w:rsid w:val="00B96A00"/>
    <w:rsid w:val="00B978B9"/>
    <w:rsid w:val="00BA0A39"/>
    <w:rsid w:val="00BA0C26"/>
    <w:rsid w:val="00BA14DF"/>
    <w:rsid w:val="00BA1E79"/>
    <w:rsid w:val="00BA26A9"/>
    <w:rsid w:val="00BA4E38"/>
    <w:rsid w:val="00BA5B7B"/>
    <w:rsid w:val="00BA6682"/>
    <w:rsid w:val="00BA700B"/>
    <w:rsid w:val="00BA70E5"/>
    <w:rsid w:val="00BA7F1E"/>
    <w:rsid w:val="00BB0018"/>
    <w:rsid w:val="00BB32E2"/>
    <w:rsid w:val="00BB567F"/>
    <w:rsid w:val="00BC028F"/>
    <w:rsid w:val="00BC2947"/>
    <w:rsid w:val="00BC2979"/>
    <w:rsid w:val="00BC3439"/>
    <w:rsid w:val="00BC3E78"/>
    <w:rsid w:val="00BC5258"/>
    <w:rsid w:val="00BC5A37"/>
    <w:rsid w:val="00BC5B07"/>
    <w:rsid w:val="00BD03F7"/>
    <w:rsid w:val="00BD1143"/>
    <w:rsid w:val="00BD14D2"/>
    <w:rsid w:val="00BD1EC1"/>
    <w:rsid w:val="00BD2656"/>
    <w:rsid w:val="00BD5F83"/>
    <w:rsid w:val="00BD6575"/>
    <w:rsid w:val="00BD73EB"/>
    <w:rsid w:val="00BD7A66"/>
    <w:rsid w:val="00BD7BDA"/>
    <w:rsid w:val="00BD7FB4"/>
    <w:rsid w:val="00BE037D"/>
    <w:rsid w:val="00BE16E3"/>
    <w:rsid w:val="00BE16F2"/>
    <w:rsid w:val="00BE1C0A"/>
    <w:rsid w:val="00BE2299"/>
    <w:rsid w:val="00BE2DA8"/>
    <w:rsid w:val="00BE3A2D"/>
    <w:rsid w:val="00BE3EC0"/>
    <w:rsid w:val="00BE4126"/>
    <w:rsid w:val="00BE4317"/>
    <w:rsid w:val="00BE5038"/>
    <w:rsid w:val="00BE73E3"/>
    <w:rsid w:val="00BE7510"/>
    <w:rsid w:val="00BE772B"/>
    <w:rsid w:val="00BF06BC"/>
    <w:rsid w:val="00BF17DD"/>
    <w:rsid w:val="00BF19C9"/>
    <w:rsid w:val="00BF19ED"/>
    <w:rsid w:val="00BF2C71"/>
    <w:rsid w:val="00BF36AE"/>
    <w:rsid w:val="00BF40C3"/>
    <w:rsid w:val="00BF59A4"/>
    <w:rsid w:val="00BF5D89"/>
    <w:rsid w:val="00BF6669"/>
    <w:rsid w:val="00BF67E9"/>
    <w:rsid w:val="00C01DE9"/>
    <w:rsid w:val="00C025D4"/>
    <w:rsid w:val="00C040A2"/>
    <w:rsid w:val="00C06786"/>
    <w:rsid w:val="00C06968"/>
    <w:rsid w:val="00C06DB4"/>
    <w:rsid w:val="00C06DCD"/>
    <w:rsid w:val="00C06ED2"/>
    <w:rsid w:val="00C06EE8"/>
    <w:rsid w:val="00C0DF51"/>
    <w:rsid w:val="00C1166D"/>
    <w:rsid w:val="00C128C3"/>
    <w:rsid w:val="00C137A0"/>
    <w:rsid w:val="00C14042"/>
    <w:rsid w:val="00C1643F"/>
    <w:rsid w:val="00C165B8"/>
    <w:rsid w:val="00C210EE"/>
    <w:rsid w:val="00C21181"/>
    <w:rsid w:val="00C2587D"/>
    <w:rsid w:val="00C2658D"/>
    <w:rsid w:val="00C26F7C"/>
    <w:rsid w:val="00C27895"/>
    <w:rsid w:val="00C30A49"/>
    <w:rsid w:val="00C332D1"/>
    <w:rsid w:val="00C3333B"/>
    <w:rsid w:val="00C33D3A"/>
    <w:rsid w:val="00C35D7F"/>
    <w:rsid w:val="00C3643E"/>
    <w:rsid w:val="00C3654D"/>
    <w:rsid w:val="00C37238"/>
    <w:rsid w:val="00C3768C"/>
    <w:rsid w:val="00C40062"/>
    <w:rsid w:val="00C40FC9"/>
    <w:rsid w:val="00C42695"/>
    <w:rsid w:val="00C42A33"/>
    <w:rsid w:val="00C42B46"/>
    <w:rsid w:val="00C44E76"/>
    <w:rsid w:val="00C4686A"/>
    <w:rsid w:val="00C47832"/>
    <w:rsid w:val="00C504FA"/>
    <w:rsid w:val="00C50F8C"/>
    <w:rsid w:val="00C51573"/>
    <w:rsid w:val="00C52034"/>
    <w:rsid w:val="00C52F95"/>
    <w:rsid w:val="00C53080"/>
    <w:rsid w:val="00C54CF3"/>
    <w:rsid w:val="00C54E91"/>
    <w:rsid w:val="00C56251"/>
    <w:rsid w:val="00C5748F"/>
    <w:rsid w:val="00C6098F"/>
    <w:rsid w:val="00C60B47"/>
    <w:rsid w:val="00C60E45"/>
    <w:rsid w:val="00C616B0"/>
    <w:rsid w:val="00C63B12"/>
    <w:rsid w:val="00C66A1C"/>
    <w:rsid w:val="00C6794A"/>
    <w:rsid w:val="00C701F9"/>
    <w:rsid w:val="00C704B2"/>
    <w:rsid w:val="00C712E2"/>
    <w:rsid w:val="00C71A2E"/>
    <w:rsid w:val="00C71DC2"/>
    <w:rsid w:val="00C7219E"/>
    <w:rsid w:val="00C722E1"/>
    <w:rsid w:val="00C72700"/>
    <w:rsid w:val="00C7325C"/>
    <w:rsid w:val="00C7485A"/>
    <w:rsid w:val="00C7528A"/>
    <w:rsid w:val="00C7540F"/>
    <w:rsid w:val="00C75663"/>
    <w:rsid w:val="00C76ADA"/>
    <w:rsid w:val="00C77339"/>
    <w:rsid w:val="00C801A6"/>
    <w:rsid w:val="00C8119E"/>
    <w:rsid w:val="00C82A7D"/>
    <w:rsid w:val="00C82F39"/>
    <w:rsid w:val="00C84EDB"/>
    <w:rsid w:val="00C84F2F"/>
    <w:rsid w:val="00C867CA"/>
    <w:rsid w:val="00C8726A"/>
    <w:rsid w:val="00C90293"/>
    <w:rsid w:val="00C90FAF"/>
    <w:rsid w:val="00C9287E"/>
    <w:rsid w:val="00C9498C"/>
    <w:rsid w:val="00C9585F"/>
    <w:rsid w:val="00CA02AD"/>
    <w:rsid w:val="00CA0FAD"/>
    <w:rsid w:val="00CA1155"/>
    <w:rsid w:val="00CA1818"/>
    <w:rsid w:val="00CA1C04"/>
    <w:rsid w:val="00CA1D27"/>
    <w:rsid w:val="00CA2AA5"/>
    <w:rsid w:val="00CA41AA"/>
    <w:rsid w:val="00CA517A"/>
    <w:rsid w:val="00CA5C3D"/>
    <w:rsid w:val="00CA65FD"/>
    <w:rsid w:val="00CA6EC0"/>
    <w:rsid w:val="00CA7308"/>
    <w:rsid w:val="00CA7FEE"/>
    <w:rsid w:val="00CB043D"/>
    <w:rsid w:val="00CB0CA4"/>
    <w:rsid w:val="00CB1F42"/>
    <w:rsid w:val="00CB24CA"/>
    <w:rsid w:val="00CB311C"/>
    <w:rsid w:val="00CB3F9D"/>
    <w:rsid w:val="00CB55BF"/>
    <w:rsid w:val="00CB6FC2"/>
    <w:rsid w:val="00CB77C8"/>
    <w:rsid w:val="00CB7D8C"/>
    <w:rsid w:val="00CC06A0"/>
    <w:rsid w:val="00CC0C1B"/>
    <w:rsid w:val="00CC1B5D"/>
    <w:rsid w:val="00CC40B9"/>
    <w:rsid w:val="00CC4F3E"/>
    <w:rsid w:val="00CC56C7"/>
    <w:rsid w:val="00CC661A"/>
    <w:rsid w:val="00CC67A0"/>
    <w:rsid w:val="00CC6ABF"/>
    <w:rsid w:val="00CC6B2E"/>
    <w:rsid w:val="00CC6BBC"/>
    <w:rsid w:val="00CC7D1D"/>
    <w:rsid w:val="00CD041E"/>
    <w:rsid w:val="00CD1405"/>
    <w:rsid w:val="00CD1B7E"/>
    <w:rsid w:val="00CD362D"/>
    <w:rsid w:val="00CD38D3"/>
    <w:rsid w:val="00CD3FCC"/>
    <w:rsid w:val="00CD43DB"/>
    <w:rsid w:val="00CD5DFB"/>
    <w:rsid w:val="00CD6433"/>
    <w:rsid w:val="00CD689A"/>
    <w:rsid w:val="00CD78EC"/>
    <w:rsid w:val="00CD79DC"/>
    <w:rsid w:val="00CE029A"/>
    <w:rsid w:val="00CE160A"/>
    <w:rsid w:val="00CE26FD"/>
    <w:rsid w:val="00CE2FC4"/>
    <w:rsid w:val="00CE366F"/>
    <w:rsid w:val="00CE3D83"/>
    <w:rsid w:val="00CE598B"/>
    <w:rsid w:val="00CE7951"/>
    <w:rsid w:val="00CF1A40"/>
    <w:rsid w:val="00CF2B28"/>
    <w:rsid w:val="00CF2D82"/>
    <w:rsid w:val="00CF32E3"/>
    <w:rsid w:val="00CF51E3"/>
    <w:rsid w:val="00CF57ED"/>
    <w:rsid w:val="00CF6581"/>
    <w:rsid w:val="00CF6817"/>
    <w:rsid w:val="00CF6BB6"/>
    <w:rsid w:val="00CF6BC9"/>
    <w:rsid w:val="00D021A9"/>
    <w:rsid w:val="00D02B88"/>
    <w:rsid w:val="00D0426A"/>
    <w:rsid w:val="00D116BE"/>
    <w:rsid w:val="00D11908"/>
    <w:rsid w:val="00D133CE"/>
    <w:rsid w:val="00D13A3F"/>
    <w:rsid w:val="00D13C0F"/>
    <w:rsid w:val="00D14BE6"/>
    <w:rsid w:val="00D15434"/>
    <w:rsid w:val="00D15EB9"/>
    <w:rsid w:val="00D16687"/>
    <w:rsid w:val="00D16880"/>
    <w:rsid w:val="00D16FDC"/>
    <w:rsid w:val="00D21F3F"/>
    <w:rsid w:val="00D23743"/>
    <w:rsid w:val="00D2508F"/>
    <w:rsid w:val="00D27876"/>
    <w:rsid w:val="00D30BD3"/>
    <w:rsid w:val="00D3141B"/>
    <w:rsid w:val="00D321B9"/>
    <w:rsid w:val="00D336C2"/>
    <w:rsid w:val="00D34142"/>
    <w:rsid w:val="00D35503"/>
    <w:rsid w:val="00D3599C"/>
    <w:rsid w:val="00D3785F"/>
    <w:rsid w:val="00D408FF"/>
    <w:rsid w:val="00D40E85"/>
    <w:rsid w:val="00D42060"/>
    <w:rsid w:val="00D421C7"/>
    <w:rsid w:val="00D43702"/>
    <w:rsid w:val="00D45660"/>
    <w:rsid w:val="00D46076"/>
    <w:rsid w:val="00D470B7"/>
    <w:rsid w:val="00D470E5"/>
    <w:rsid w:val="00D4789F"/>
    <w:rsid w:val="00D5057B"/>
    <w:rsid w:val="00D51DE5"/>
    <w:rsid w:val="00D53015"/>
    <w:rsid w:val="00D5495C"/>
    <w:rsid w:val="00D55A65"/>
    <w:rsid w:val="00D6018C"/>
    <w:rsid w:val="00D63E61"/>
    <w:rsid w:val="00D63E99"/>
    <w:rsid w:val="00D65FD8"/>
    <w:rsid w:val="00D663B8"/>
    <w:rsid w:val="00D70AF9"/>
    <w:rsid w:val="00D7172B"/>
    <w:rsid w:val="00D73DB4"/>
    <w:rsid w:val="00D7756E"/>
    <w:rsid w:val="00D81C2C"/>
    <w:rsid w:val="00D82294"/>
    <w:rsid w:val="00D83164"/>
    <w:rsid w:val="00D83A66"/>
    <w:rsid w:val="00D87CE8"/>
    <w:rsid w:val="00D90B2A"/>
    <w:rsid w:val="00D91123"/>
    <w:rsid w:val="00D91E58"/>
    <w:rsid w:val="00D9250A"/>
    <w:rsid w:val="00D92F0D"/>
    <w:rsid w:val="00D93D05"/>
    <w:rsid w:val="00D9579F"/>
    <w:rsid w:val="00D95C4A"/>
    <w:rsid w:val="00D97230"/>
    <w:rsid w:val="00DA2373"/>
    <w:rsid w:val="00DA2AF7"/>
    <w:rsid w:val="00DA3BA8"/>
    <w:rsid w:val="00DA4D8C"/>
    <w:rsid w:val="00DA7454"/>
    <w:rsid w:val="00DB0561"/>
    <w:rsid w:val="00DB0624"/>
    <w:rsid w:val="00DB073D"/>
    <w:rsid w:val="00DB437A"/>
    <w:rsid w:val="00DB48CE"/>
    <w:rsid w:val="00DB60EB"/>
    <w:rsid w:val="00DB7343"/>
    <w:rsid w:val="00DB75DD"/>
    <w:rsid w:val="00DC081E"/>
    <w:rsid w:val="00DC1E26"/>
    <w:rsid w:val="00DC24E9"/>
    <w:rsid w:val="00DC40DD"/>
    <w:rsid w:val="00DC7251"/>
    <w:rsid w:val="00DC7F4B"/>
    <w:rsid w:val="00DD18FD"/>
    <w:rsid w:val="00DD1FC9"/>
    <w:rsid w:val="00DD25D7"/>
    <w:rsid w:val="00DD26C6"/>
    <w:rsid w:val="00DD2DDE"/>
    <w:rsid w:val="00DD5FC9"/>
    <w:rsid w:val="00DD67AB"/>
    <w:rsid w:val="00DD68C0"/>
    <w:rsid w:val="00DD749F"/>
    <w:rsid w:val="00DD7A30"/>
    <w:rsid w:val="00DE23AE"/>
    <w:rsid w:val="00DE252C"/>
    <w:rsid w:val="00DE3A75"/>
    <w:rsid w:val="00DE4F2D"/>
    <w:rsid w:val="00DE7052"/>
    <w:rsid w:val="00DE79BB"/>
    <w:rsid w:val="00DE7A0B"/>
    <w:rsid w:val="00DE7D10"/>
    <w:rsid w:val="00DF0799"/>
    <w:rsid w:val="00DF0A5C"/>
    <w:rsid w:val="00DF0D3A"/>
    <w:rsid w:val="00DF1F4B"/>
    <w:rsid w:val="00DF1FED"/>
    <w:rsid w:val="00DF2AE8"/>
    <w:rsid w:val="00DF2D7B"/>
    <w:rsid w:val="00DF3398"/>
    <w:rsid w:val="00DF37A6"/>
    <w:rsid w:val="00DF3BB7"/>
    <w:rsid w:val="00DF4D2E"/>
    <w:rsid w:val="00DF59F6"/>
    <w:rsid w:val="00DF5BAA"/>
    <w:rsid w:val="00DF7FED"/>
    <w:rsid w:val="00E0072D"/>
    <w:rsid w:val="00E03534"/>
    <w:rsid w:val="00E03D4D"/>
    <w:rsid w:val="00E05334"/>
    <w:rsid w:val="00E05602"/>
    <w:rsid w:val="00E06E71"/>
    <w:rsid w:val="00E10968"/>
    <w:rsid w:val="00E10A27"/>
    <w:rsid w:val="00E10C58"/>
    <w:rsid w:val="00E11CBC"/>
    <w:rsid w:val="00E136FF"/>
    <w:rsid w:val="00E142AE"/>
    <w:rsid w:val="00E14C69"/>
    <w:rsid w:val="00E14F45"/>
    <w:rsid w:val="00E153C8"/>
    <w:rsid w:val="00E16A26"/>
    <w:rsid w:val="00E16B25"/>
    <w:rsid w:val="00E17200"/>
    <w:rsid w:val="00E20B26"/>
    <w:rsid w:val="00E22E2F"/>
    <w:rsid w:val="00E237E3"/>
    <w:rsid w:val="00E24AFD"/>
    <w:rsid w:val="00E269AB"/>
    <w:rsid w:val="00E30E96"/>
    <w:rsid w:val="00E362D6"/>
    <w:rsid w:val="00E45108"/>
    <w:rsid w:val="00E45EAC"/>
    <w:rsid w:val="00E46D2B"/>
    <w:rsid w:val="00E47912"/>
    <w:rsid w:val="00E51077"/>
    <w:rsid w:val="00E51708"/>
    <w:rsid w:val="00E51838"/>
    <w:rsid w:val="00E546FF"/>
    <w:rsid w:val="00E54806"/>
    <w:rsid w:val="00E551DB"/>
    <w:rsid w:val="00E55302"/>
    <w:rsid w:val="00E56CA6"/>
    <w:rsid w:val="00E60623"/>
    <w:rsid w:val="00E63141"/>
    <w:rsid w:val="00E63ECE"/>
    <w:rsid w:val="00E6438F"/>
    <w:rsid w:val="00E66DCE"/>
    <w:rsid w:val="00E735D3"/>
    <w:rsid w:val="00E73BA4"/>
    <w:rsid w:val="00E746DB"/>
    <w:rsid w:val="00E76208"/>
    <w:rsid w:val="00E76F8D"/>
    <w:rsid w:val="00E80DF9"/>
    <w:rsid w:val="00E8134B"/>
    <w:rsid w:val="00E84A5F"/>
    <w:rsid w:val="00E84D06"/>
    <w:rsid w:val="00E85C62"/>
    <w:rsid w:val="00E85CF2"/>
    <w:rsid w:val="00E87CAB"/>
    <w:rsid w:val="00E91704"/>
    <w:rsid w:val="00E91814"/>
    <w:rsid w:val="00E91CA0"/>
    <w:rsid w:val="00E92352"/>
    <w:rsid w:val="00E92442"/>
    <w:rsid w:val="00E924F7"/>
    <w:rsid w:val="00E93E72"/>
    <w:rsid w:val="00E95C9E"/>
    <w:rsid w:val="00EA0120"/>
    <w:rsid w:val="00EA2367"/>
    <w:rsid w:val="00EA278B"/>
    <w:rsid w:val="00EA2A3E"/>
    <w:rsid w:val="00EA2C0C"/>
    <w:rsid w:val="00EA4504"/>
    <w:rsid w:val="00EA4545"/>
    <w:rsid w:val="00EA7549"/>
    <w:rsid w:val="00EA7D45"/>
    <w:rsid w:val="00EB1096"/>
    <w:rsid w:val="00EB2878"/>
    <w:rsid w:val="00EB39AD"/>
    <w:rsid w:val="00EB5956"/>
    <w:rsid w:val="00EB616A"/>
    <w:rsid w:val="00EB6AFA"/>
    <w:rsid w:val="00EB6CA1"/>
    <w:rsid w:val="00EB6E44"/>
    <w:rsid w:val="00EB7297"/>
    <w:rsid w:val="00EC0797"/>
    <w:rsid w:val="00EC1442"/>
    <w:rsid w:val="00EC33B3"/>
    <w:rsid w:val="00ED3232"/>
    <w:rsid w:val="00ED3A78"/>
    <w:rsid w:val="00ED4173"/>
    <w:rsid w:val="00ED51B0"/>
    <w:rsid w:val="00ED5F35"/>
    <w:rsid w:val="00ED63D9"/>
    <w:rsid w:val="00ED660C"/>
    <w:rsid w:val="00ED724A"/>
    <w:rsid w:val="00EE0C35"/>
    <w:rsid w:val="00EE1510"/>
    <w:rsid w:val="00EE4019"/>
    <w:rsid w:val="00EE486D"/>
    <w:rsid w:val="00EE60A9"/>
    <w:rsid w:val="00EE6CCD"/>
    <w:rsid w:val="00EE76C4"/>
    <w:rsid w:val="00EF0F26"/>
    <w:rsid w:val="00EF1C9E"/>
    <w:rsid w:val="00EF322F"/>
    <w:rsid w:val="00EF3771"/>
    <w:rsid w:val="00EF4A53"/>
    <w:rsid w:val="00EF5304"/>
    <w:rsid w:val="00EF59A2"/>
    <w:rsid w:val="00EF61D0"/>
    <w:rsid w:val="00EF7755"/>
    <w:rsid w:val="00F01F58"/>
    <w:rsid w:val="00F03378"/>
    <w:rsid w:val="00F03B11"/>
    <w:rsid w:val="00F03F38"/>
    <w:rsid w:val="00F046FA"/>
    <w:rsid w:val="00F04BDA"/>
    <w:rsid w:val="00F04E90"/>
    <w:rsid w:val="00F05862"/>
    <w:rsid w:val="00F0590B"/>
    <w:rsid w:val="00F075B9"/>
    <w:rsid w:val="00F07C76"/>
    <w:rsid w:val="00F10B33"/>
    <w:rsid w:val="00F10E72"/>
    <w:rsid w:val="00F11786"/>
    <w:rsid w:val="00F11D8C"/>
    <w:rsid w:val="00F12CE7"/>
    <w:rsid w:val="00F136B8"/>
    <w:rsid w:val="00F16512"/>
    <w:rsid w:val="00F20C0B"/>
    <w:rsid w:val="00F20CBD"/>
    <w:rsid w:val="00F21CA2"/>
    <w:rsid w:val="00F2215E"/>
    <w:rsid w:val="00F228A5"/>
    <w:rsid w:val="00F2314B"/>
    <w:rsid w:val="00F23BDF"/>
    <w:rsid w:val="00F26251"/>
    <w:rsid w:val="00F263D9"/>
    <w:rsid w:val="00F3165C"/>
    <w:rsid w:val="00F3176C"/>
    <w:rsid w:val="00F31A0D"/>
    <w:rsid w:val="00F32120"/>
    <w:rsid w:val="00F32206"/>
    <w:rsid w:val="00F3289F"/>
    <w:rsid w:val="00F3349E"/>
    <w:rsid w:val="00F3448C"/>
    <w:rsid w:val="00F36161"/>
    <w:rsid w:val="00F37FC0"/>
    <w:rsid w:val="00F40029"/>
    <w:rsid w:val="00F40187"/>
    <w:rsid w:val="00F404C8"/>
    <w:rsid w:val="00F40828"/>
    <w:rsid w:val="00F40E3F"/>
    <w:rsid w:val="00F413C4"/>
    <w:rsid w:val="00F41638"/>
    <w:rsid w:val="00F4185D"/>
    <w:rsid w:val="00F42177"/>
    <w:rsid w:val="00F425A3"/>
    <w:rsid w:val="00F42861"/>
    <w:rsid w:val="00F42C5C"/>
    <w:rsid w:val="00F431F3"/>
    <w:rsid w:val="00F456EA"/>
    <w:rsid w:val="00F45AC1"/>
    <w:rsid w:val="00F46867"/>
    <w:rsid w:val="00F46C5C"/>
    <w:rsid w:val="00F47A66"/>
    <w:rsid w:val="00F50FB4"/>
    <w:rsid w:val="00F51E07"/>
    <w:rsid w:val="00F520D9"/>
    <w:rsid w:val="00F5221A"/>
    <w:rsid w:val="00F55260"/>
    <w:rsid w:val="00F5570A"/>
    <w:rsid w:val="00F55F79"/>
    <w:rsid w:val="00F56270"/>
    <w:rsid w:val="00F61B9A"/>
    <w:rsid w:val="00F62C4D"/>
    <w:rsid w:val="00F63400"/>
    <w:rsid w:val="00F63A58"/>
    <w:rsid w:val="00F63CDD"/>
    <w:rsid w:val="00F65B15"/>
    <w:rsid w:val="00F663F8"/>
    <w:rsid w:val="00F6697A"/>
    <w:rsid w:val="00F66C44"/>
    <w:rsid w:val="00F705FD"/>
    <w:rsid w:val="00F72033"/>
    <w:rsid w:val="00F72452"/>
    <w:rsid w:val="00F7338D"/>
    <w:rsid w:val="00F73C32"/>
    <w:rsid w:val="00F73D9B"/>
    <w:rsid w:val="00F740D0"/>
    <w:rsid w:val="00F743C1"/>
    <w:rsid w:val="00F7491B"/>
    <w:rsid w:val="00F74B58"/>
    <w:rsid w:val="00F75120"/>
    <w:rsid w:val="00F76FC2"/>
    <w:rsid w:val="00F77604"/>
    <w:rsid w:val="00F80B2A"/>
    <w:rsid w:val="00F80B50"/>
    <w:rsid w:val="00F80B91"/>
    <w:rsid w:val="00F810F8"/>
    <w:rsid w:val="00F81ECA"/>
    <w:rsid w:val="00F82C28"/>
    <w:rsid w:val="00F84612"/>
    <w:rsid w:val="00F85530"/>
    <w:rsid w:val="00F867BB"/>
    <w:rsid w:val="00F86C4B"/>
    <w:rsid w:val="00F87319"/>
    <w:rsid w:val="00F90424"/>
    <w:rsid w:val="00F91AFB"/>
    <w:rsid w:val="00F91BDD"/>
    <w:rsid w:val="00F939CB"/>
    <w:rsid w:val="00F95264"/>
    <w:rsid w:val="00F95868"/>
    <w:rsid w:val="00F95B6F"/>
    <w:rsid w:val="00F96C81"/>
    <w:rsid w:val="00F973D4"/>
    <w:rsid w:val="00F975D0"/>
    <w:rsid w:val="00FA2D58"/>
    <w:rsid w:val="00FA3272"/>
    <w:rsid w:val="00FA4798"/>
    <w:rsid w:val="00FA5C13"/>
    <w:rsid w:val="00FA6250"/>
    <w:rsid w:val="00FA644D"/>
    <w:rsid w:val="00FB0918"/>
    <w:rsid w:val="00FB17FD"/>
    <w:rsid w:val="00FB1E45"/>
    <w:rsid w:val="00FB2346"/>
    <w:rsid w:val="00FB29A3"/>
    <w:rsid w:val="00FB31D2"/>
    <w:rsid w:val="00FB48F7"/>
    <w:rsid w:val="00FB675E"/>
    <w:rsid w:val="00FB6FA3"/>
    <w:rsid w:val="00FC0175"/>
    <w:rsid w:val="00FC101E"/>
    <w:rsid w:val="00FC1058"/>
    <w:rsid w:val="00FC24FD"/>
    <w:rsid w:val="00FC3FA1"/>
    <w:rsid w:val="00FC7D8C"/>
    <w:rsid w:val="00FD0F73"/>
    <w:rsid w:val="00FD34AC"/>
    <w:rsid w:val="00FD3DAF"/>
    <w:rsid w:val="00FD4EEB"/>
    <w:rsid w:val="00FD6B6D"/>
    <w:rsid w:val="00FD6CF4"/>
    <w:rsid w:val="00FD733A"/>
    <w:rsid w:val="00FE0AAD"/>
    <w:rsid w:val="00FE10BB"/>
    <w:rsid w:val="00FE199E"/>
    <w:rsid w:val="00FE4CA2"/>
    <w:rsid w:val="00FE729D"/>
    <w:rsid w:val="00FE7CD3"/>
    <w:rsid w:val="00FF16B4"/>
    <w:rsid w:val="00FF1B8E"/>
    <w:rsid w:val="00FF2799"/>
    <w:rsid w:val="00FF4986"/>
    <w:rsid w:val="00FF5CBF"/>
    <w:rsid w:val="00FF5E00"/>
    <w:rsid w:val="00FF613B"/>
    <w:rsid w:val="00FF7796"/>
    <w:rsid w:val="00FF7D8E"/>
    <w:rsid w:val="012AB7D0"/>
    <w:rsid w:val="01E64F1D"/>
    <w:rsid w:val="03993541"/>
    <w:rsid w:val="03CB4AC0"/>
    <w:rsid w:val="04D0E86C"/>
    <w:rsid w:val="055642C3"/>
    <w:rsid w:val="056D1D8B"/>
    <w:rsid w:val="05A9628B"/>
    <w:rsid w:val="05D392EE"/>
    <w:rsid w:val="05F077DF"/>
    <w:rsid w:val="05F91B9F"/>
    <w:rsid w:val="0629B719"/>
    <w:rsid w:val="0631806F"/>
    <w:rsid w:val="0653958A"/>
    <w:rsid w:val="06F27F95"/>
    <w:rsid w:val="077B4C94"/>
    <w:rsid w:val="078607AD"/>
    <w:rsid w:val="07A04E16"/>
    <w:rsid w:val="07DCBE6C"/>
    <w:rsid w:val="087493EA"/>
    <w:rsid w:val="088CDFB6"/>
    <w:rsid w:val="08946F4A"/>
    <w:rsid w:val="095A7911"/>
    <w:rsid w:val="0A3DBBDC"/>
    <w:rsid w:val="0B2772FC"/>
    <w:rsid w:val="0B8F2C79"/>
    <w:rsid w:val="0CF2F6A4"/>
    <w:rsid w:val="0E77CAB2"/>
    <w:rsid w:val="0E9591D5"/>
    <w:rsid w:val="0F4E73D1"/>
    <w:rsid w:val="0F580B00"/>
    <w:rsid w:val="0F679C2E"/>
    <w:rsid w:val="0FFC23D2"/>
    <w:rsid w:val="10667D72"/>
    <w:rsid w:val="10E9FEA4"/>
    <w:rsid w:val="111DA9A7"/>
    <w:rsid w:val="11D6BCAA"/>
    <w:rsid w:val="11ECA229"/>
    <w:rsid w:val="11F71142"/>
    <w:rsid w:val="12C29217"/>
    <w:rsid w:val="12D617F0"/>
    <w:rsid w:val="13486674"/>
    <w:rsid w:val="1361C1A2"/>
    <w:rsid w:val="13DE3E71"/>
    <w:rsid w:val="13EC1749"/>
    <w:rsid w:val="1451DBFC"/>
    <w:rsid w:val="146C4DCE"/>
    <w:rsid w:val="14790C46"/>
    <w:rsid w:val="14CDE3D9"/>
    <w:rsid w:val="150E5D6C"/>
    <w:rsid w:val="1669B43A"/>
    <w:rsid w:val="16C558BE"/>
    <w:rsid w:val="17366965"/>
    <w:rsid w:val="175C73C0"/>
    <w:rsid w:val="1805849B"/>
    <w:rsid w:val="181C254B"/>
    <w:rsid w:val="181CAE95"/>
    <w:rsid w:val="1845FE2E"/>
    <w:rsid w:val="18B6DC06"/>
    <w:rsid w:val="1936A52F"/>
    <w:rsid w:val="1953C391"/>
    <w:rsid w:val="1A8BC8BC"/>
    <w:rsid w:val="1AAA4ED5"/>
    <w:rsid w:val="1B658AC7"/>
    <w:rsid w:val="1D7F6CA4"/>
    <w:rsid w:val="1D8FDAB5"/>
    <w:rsid w:val="1DE1EF97"/>
    <w:rsid w:val="1E7960EB"/>
    <w:rsid w:val="1E84E7D6"/>
    <w:rsid w:val="1EC07BA4"/>
    <w:rsid w:val="1F4F60B5"/>
    <w:rsid w:val="1FB42BBD"/>
    <w:rsid w:val="1FB98026"/>
    <w:rsid w:val="1FBCBC73"/>
    <w:rsid w:val="1FDAE38C"/>
    <w:rsid w:val="20064C02"/>
    <w:rsid w:val="20B9FD03"/>
    <w:rsid w:val="20EB3116"/>
    <w:rsid w:val="216F5BAC"/>
    <w:rsid w:val="22032030"/>
    <w:rsid w:val="238BFF41"/>
    <w:rsid w:val="24B6FE66"/>
    <w:rsid w:val="251455D5"/>
    <w:rsid w:val="25566E06"/>
    <w:rsid w:val="259771C6"/>
    <w:rsid w:val="259D343D"/>
    <w:rsid w:val="261AAAF2"/>
    <w:rsid w:val="263D79C8"/>
    <w:rsid w:val="266FE14D"/>
    <w:rsid w:val="273A825B"/>
    <w:rsid w:val="2765AD24"/>
    <w:rsid w:val="278D4BF6"/>
    <w:rsid w:val="287E32FF"/>
    <w:rsid w:val="28D8263E"/>
    <w:rsid w:val="29977C79"/>
    <w:rsid w:val="29CC559D"/>
    <w:rsid w:val="2A92135C"/>
    <w:rsid w:val="2B00601E"/>
    <w:rsid w:val="2B6825FE"/>
    <w:rsid w:val="2B6C077C"/>
    <w:rsid w:val="2BF34D64"/>
    <w:rsid w:val="2C798668"/>
    <w:rsid w:val="2CC15582"/>
    <w:rsid w:val="2CE319CE"/>
    <w:rsid w:val="2DA113E0"/>
    <w:rsid w:val="2DE2DC7B"/>
    <w:rsid w:val="2E4EE737"/>
    <w:rsid w:val="2EF9B9FF"/>
    <w:rsid w:val="2F29BA91"/>
    <w:rsid w:val="306E7E58"/>
    <w:rsid w:val="30BFDD93"/>
    <w:rsid w:val="30D4C2DB"/>
    <w:rsid w:val="30E2DC6E"/>
    <w:rsid w:val="314CF78B"/>
    <w:rsid w:val="32251545"/>
    <w:rsid w:val="32583B9D"/>
    <w:rsid w:val="32A512C7"/>
    <w:rsid w:val="330CD0E7"/>
    <w:rsid w:val="3386EB6A"/>
    <w:rsid w:val="339815E9"/>
    <w:rsid w:val="33CB03B1"/>
    <w:rsid w:val="34475D2F"/>
    <w:rsid w:val="3459A060"/>
    <w:rsid w:val="35E5483B"/>
    <w:rsid w:val="375DFD8C"/>
    <w:rsid w:val="37A8A89A"/>
    <w:rsid w:val="37B85A72"/>
    <w:rsid w:val="37D09148"/>
    <w:rsid w:val="38986389"/>
    <w:rsid w:val="3914544B"/>
    <w:rsid w:val="3A01AB70"/>
    <w:rsid w:val="3AB024AC"/>
    <w:rsid w:val="3BF54108"/>
    <w:rsid w:val="3C252735"/>
    <w:rsid w:val="3C298B30"/>
    <w:rsid w:val="3C56B63C"/>
    <w:rsid w:val="3C8C6EA0"/>
    <w:rsid w:val="3D02D286"/>
    <w:rsid w:val="3D2207AF"/>
    <w:rsid w:val="3D546206"/>
    <w:rsid w:val="3DC3B096"/>
    <w:rsid w:val="3E4FFFB9"/>
    <w:rsid w:val="3EC7BAB6"/>
    <w:rsid w:val="3F65C63B"/>
    <w:rsid w:val="3FCEEDD5"/>
    <w:rsid w:val="3FD3BBBA"/>
    <w:rsid w:val="3FDE9CE3"/>
    <w:rsid w:val="406298FD"/>
    <w:rsid w:val="407277A2"/>
    <w:rsid w:val="40EDA256"/>
    <w:rsid w:val="40FD4849"/>
    <w:rsid w:val="41117B4E"/>
    <w:rsid w:val="41474EDE"/>
    <w:rsid w:val="4206D2D8"/>
    <w:rsid w:val="42328CD3"/>
    <w:rsid w:val="4306D93C"/>
    <w:rsid w:val="4315D3A5"/>
    <w:rsid w:val="43222641"/>
    <w:rsid w:val="4327414D"/>
    <w:rsid w:val="4366B32E"/>
    <w:rsid w:val="43A14BA0"/>
    <w:rsid w:val="4496DD7A"/>
    <w:rsid w:val="44A2A99D"/>
    <w:rsid w:val="44B1A406"/>
    <w:rsid w:val="44C311AE"/>
    <w:rsid w:val="4546D86E"/>
    <w:rsid w:val="456A2D95"/>
    <w:rsid w:val="456B8AB3"/>
    <w:rsid w:val="465EE20F"/>
    <w:rsid w:val="46843FB0"/>
    <w:rsid w:val="468AF629"/>
    <w:rsid w:val="46E21BEF"/>
    <w:rsid w:val="4826BE6B"/>
    <w:rsid w:val="48337478"/>
    <w:rsid w:val="48385347"/>
    <w:rsid w:val="48584190"/>
    <w:rsid w:val="48A1CE57"/>
    <w:rsid w:val="48A81144"/>
    <w:rsid w:val="48D80383"/>
    <w:rsid w:val="49851529"/>
    <w:rsid w:val="499682D1"/>
    <w:rsid w:val="4997CECD"/>
    <w:rsid w:val="4A1A4991"/>
    <w:rsid w:val="4A5E5481"/>
    <w:rsid w:val="4AB486A6"/>
    <w:rsid w:val="4AB6EF88"/>
    <w:rsid w:val="4AEAA262"/>
    <w:rsid w:val="4B061EFE"/>
    <w:rsid w:val="4B325332"/>
    <w:rsid w:val="4BA3966F"/>
    <w:rsid w:val="4BAA95C5"/>
    <w:rsid w:val="4C0612E8"/>
    <w:rsid w:val="4C21C007"/>
    <w:rsid w:val="4C31D3A9"/>
    <w:rsid w:val="4E3DBFC0"/>
    <w:rsid w:val="4E7F2D3F"/>
    <w:rsid w:val="4F99B999"/>
    <w:rsid w:val="4F9F4A1A"/>
    <w:rsid w:val="4FE754A9"/>
    <w:rsid w:val="5005FCBF"/>
    <w:rsid w:val="505B2BD2"/>
    <w:rsid w:val="509BF673"/>
    <w:rsid w:val="51D3358C"/>
    <w:rsid w:val="52404940"/>
    <w:rsid w:val="524CF613"/>
    <w:rsid w:val="529FADA4"/>
    <w:rsid w:val="52A505C5"/>
    <w:rsid w:val="5333E4F5"/>
    <w:rsid w:val="534F1E1A"/>
    <w:rsid w:val="53522C10"/>
    <w:rsid w:val="547E7502"/>
    <w:rsid w:val="547FA9B3"/>
    <w:rsid w:val="54820793"/>
    <w:rsid w:val="549BC66D"/>
    <w:rsid w:val="55B3D00E"/>
    <w:rsid w:val="55C70E7E"/>
    <w:rsid w:val="563B8845"/>
    <w:rsid w:val="572F385E"/>
    <w:rsid w:val="577AF52A"/>
    <w:rsid w:val="57C2C3AE"/>
    <w:rsid w:val="58A74EC2"/>
    <w:rsid w:val="58B78E8E"/>
    <w:rsid w:val="58F2E5EC"/>
    <w:rsid w:val="5930A528"/>
    <w:rsid w:val="59377F41"/>
    <w:rsid w:val="596F3790"/>
    <w:rsid w:val="5B70D797"/>
    <w:rsid w:val="5BA2776B"/>
    <w:rsid w:val="5C770615"/>
    <w:rsid w:val="5CEC5C21"/>
    <w:rsid w:val="5DB9C6E7"/>
    <w:rsid w:val="5DBF0931"/>
    <w:rsid w:val="5F4944AC"/>
    <w:rsid w:val="6072947A"/>
    <w:rsid w:val="60E5150D"/>
    <w:rsid w:val="61D3F6D2"/>
    <w:rsid w:val="629D9620"/>
    <w:rsid w:val="62B12D96"/>
    <w:rsid w:val="635E0813"/>
    <w:rsid w:val="6397959B"/>
    <w:rsid w:val="647AFAAE"/>
    <w:rsid w:val="650FDDFF"/>
    <w:rsid w:val="659366E6"/>
    <w:rsid w:val="65C9F3D8"/>
    <w:rsid w:val="6693B86F"/>
    <w:rsid w:val="6759B461"/>
    <w:rsid w:val="675B53EE"/>
    <w:rsid w:val="685C87D4"/>
    <w:rsid w:val="6901949A"/>
    <w:rsid w:val="6A1532ED"/>
    <w:rsid w:val="6A1EEF53"/>
    <w:rsid w:val="6C183BD0"/>
    <w:rsid w:val="6CA0901A"/>
    <w:rsid w:val="6D50364F"/>
    <w:rsid w:val="6DB0BF0F"/>
    <w:rsid w:val="6DDCF343"/>
    <w:rsid w:val="6E439597"/>
    <w:rsid w:val="6ED95929"/>
    <w:rsid w:val="6F890A29"/>
    <w:rsid w:val="6FFC8A64"/>
    <w:rsid w:val="7052D73A"/>
    <w:rsid w:val="716C13D9"/>
    <w:rsid w:val="731706BA"/>
    <w:rsid w:val="73AA83FE"/>
    <w:rsid w:val="744C5C05"/>
    <w:rsid w:val="74767D11"/>
    <w:rsid w:val="74DA225C"/>
    <w:rsid w:val="74F01C40"/>
    <w:rsid w:val="754A3692"/>
    <w:rsid w:val="756BCE6A"/>
    <w:rsid w:val="75A2A897"/>
    <w:rsid w:val="75E80528"/>
    <w:rsid w:val="760E4EAC"/>
    <w:rsid w:val="766D0250"/>
    <w:rsid w:val="76CF462A"/>
    <w:rsid w:val="7708897B"/>
    <w:rsid w:val="77D405C9"/>
    <w:rsid w:val="7851678D"/>
    <w:rsid w:val="785FDC78"/>
    <w:rsid w:val="78C1895E"/>
    <w:rsid w:val="78E1868A"/>
    <w:rsid w:val="78F50FE5"/>
    <w:rsid w:val="794AF6E9"/>
    <w:rsid w:val="79B12644"/>
    <w:rsid w:val="79ED37EE"/>
    <w:rsid w:val="7A3251BB"/>
    <w:rsid w:val="7A58D643"/>
    <w:rsid w:val="7A794E06"/>
    <w:rsid w:val="7B153C8B"/>
    <w:rsid w:val="7B22189F"/>
    <w:rsid w:val="7B27626A"/>
    <w:rsid w:val="7BA74BB8"/>
    <w:rsid w:val="7BDEE6DB"/>
    <w:rsid w:val="7DFFA519"/>
    <w:rsid w:val="7E59B961"/>
    <w:rsid w:val="7E61A6E7"/>
    <w:rsid w:val="7ED7F07B"/>
    <w:rsid w:val="7F4D4802"/>
    <w:rsid w:val="7FE44EEB"/>
    <w:rsid w:val="7FE4DBCB"/>
    <w:rsid w:val="7FFE47DA"/>
  </w:rsids>
  <m:mathPr>
    <m:mathFont m:val="Cambria Math"/>
    <m:brkBin m:val="before"/>
    <m:brkBinSub m:val="--"/>
    <m:smallFrac m:val="0"/>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1D173E"/>
  <w15:docId w15:val="{DC5E62D3-30AD-4CF5-A7AB-79898B90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635A"/>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991970"/>
    <w:pPr>
      <w:ind w:left="720"/>
      <w:contextualSpacing/>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nhideWhenUsed/>
    <w:qFormat/>
    <w:rsid w:val="00857715"/>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857715"/>
    <w:rPr>
      <w:sz w:val="20"/>
      <w:szCs w:val="20"/>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basedOn w:val="Fuentedeprrafopredeter"/>
    <w:link w:val="Texto1"/>
    <w:unhideWhenUsed/>
    <w:qFormat/>
    <w:rsid w:val="00857715"/>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qFormat/>
    <w:rsid w:val="00857715"/>
    <w:pPr>
      <w:spacing w:after="0" w:line="240" w:lineRule="auto"/>
    </w:pPr>
    <w:rPr>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857715"/>
  </w:style>
  <w:style w:type="paragraph" w:styleId="NormalWeb">
    <w:name w:val="Normal (Web)"/>
    <w:basedOn w:val="Normal"/>
    <w:uiPriority w:val="99"/>
    <w:unhideWhenUsed/>
    <w:rsid w:val="009F2A1C"/>
    <w:rPr>
      <w:rFonts w:ascii="Times New Roman" w:hAnsi="Times New Roman" w:cs="Times New Roman"/>
      <w:sz w:val="24"/>
      <w:szCs w:val="24"/>
    </w:rPr>
  </w:style>
  <w:style w:type="paragraph" w:styleId="Encabezado">
    <w:name w:val="header"/>
    <w:basedOn w:val="Normal"/>
    <w:link w:val="EncabezadoCar"/>
    <w:uiPriority w:val="99"/>
    <w:unhideWhenUsed/>
    <w:rsid w:val="001D4D2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D4D2D"/>
  </w:style>
  <w:style w:type="paragraph" w:styleId="Piedepgina">
    <w:name w:val="footer"/>
    <w:basedOn w:val="Normal"/>
    <w:link w:val="PiedepginaCar"/>
    <w:uiPriority w:val="99"/>
    <w:unhideWhenUsed/>
    <w:rsid w:val="001D4D2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D4D2D"/>
  </w:style>
  <w:style w:type="table" w:styleId="Tablaconcuadrcula">
    <w:name w:val="Table Grid"/>
    <w:basedOn w:val="Tablanormal"/>
    <w:uiPriority w:val="39"/>
    <w:rsid w:val="00DF5B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5527C8"/>
    <w:rPr>
      <w:color w:val="808080"/>
    </w:rPr>
  </w:style>
  <w:style w:type="paragraph" w:styleId="Revisin">
    <w:name w:val="Revision"/>
    <w:hidden/>
    <w:uiPriority w:val="99"/>
    <w:semiHidden/>
    <w:rsid w:val="003F24D8"/>
    <w:pPr>
      <w:spacing w:after="0" w:line="240" w:lineRule="auto"/>
    </w:pPr>
  </w:style>
  <w:style w:type="character" w:customStyle="1" w:styleId="normaltextrun">
    <w:name w:val="normaltextrun"/>
    <w:basedOn w:val="Fuentedeprrafopredeter"/>
    <w:rsid w:val="00F80B50"/>
  </w:style>
  <w:style w:type="character" w:customStyle="1" w:styleId="eop">
    <w:name w:val="eop"/>
    <w:basedOn w:val="Fuentedeprrafopredeter"/>
    <w:rsid w:val="008108AD"/>
  </w:style>
  <w:style w:type="paragraph" w:customStyle="1" w:styleId="paragraph">
    <w:name w:val="paragraph"/>
    <w:basedOn w:val="Normal"/>
    <w:rsid w:val="008108AD"/>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customStyle="1" w:styleId="superscript">
    <w:name w:val="superscript"/>
    <w:basedOn w:val="Fuentedeprrafopredeter"/>
    <w:rsid w:val="006B12F6"/>
  </w:style>
  <w:style w:type="character" w:styleId="Refdecomentario">
    <w:name w:val="annotation reference"/>
    <w:basedOn w:val="Fuentedeprrafopredeter"/>
    <w:uiPriority w:val="99"/>
    <w:semiHidden/>
    <w:unhideWhenUsed/>
    <w:rsid w:val="00333F69"/>
    <w:rPr>
      <w:sz w:val="16"/>
      <w:szCs w:val="16"/>
    </w:rPr>
  </w:style>
  <w:style w:type="paragraph" w:styleId="Textocomentario">
    <w:name w:val="annotation text"/>
    <w:basedOn w:val="Normal"/>
    <w:link w:val="TextocomentarioCar"/>
    <w:uiPriority w:val="99"/>
    <w:unhideWhenUsed/>
    <w:rsid w:val="00333F69"/>
    <w:pPr>
      <w:spacing w:line="240" w:lineRule="auto"/>
    </w:pPr>
    <w:rPr>
      <w:sz w:val="20"/>
      <w:szCs w:val="20"/>
    </w:rPr>
  </w:style>
  <w:style w:type="character" w:customStyle="1" w:styleId="TextocomentarioCar">
    <w:name w:val="Texto comentario Car"/>
    <w:basedOn w:val="Fuentedeprrafopredeter"/>
    <w:link w:val="Textocomentario"/>
    <w:uiPriority w:val="99"/>
    <w:rsid w:val="00333F69"/>
    <w:rPr>
      <w:sz w:val="20"/>
      <w:szCs w:val="20"/>
    </w:rPr>
  </w:style>
  <w:style w:type="paragraph" w:styleId="Asuntodelcomentario">
    <w:name w:val="annotation subject"/>
    <w:basedOn w:val="Textocomentario"/>
    <w:next w:val="Textocomentario"/>
    <w:link w:val="AsuntodelcomentarioCar"/>
    <w:uiPriority w:val="99"/>
    <w:semiHidden/>
    <w:unhideWhenUsed/>
    <w:rsid w:val="00333F69"/>
    <w:rPr>
      <w:b/>
      <w:bCs/>
    </w:rPr>
  </w:style>
  <w:style w:type="character" w:customStyle="1" w:styleId="AsuntodelcomentarioCar">
    <w:name w:val="Asunto del comentario Car"/>
    <w:basedOn w:val="TextocomentarioCar"/>
    <w:link w:val="Asuntodelcomentario"/>
    <w:uiPriority w:val="99"/>
    <w:semiHidden/>
    <w:rsid w:val="00333F69"/>
    <w:rPr>
      <w:b/>
      <w:bCs/>
      <w:sz w:val="20"/>
      <w:szCs w:val="20"/>
    </w:rPr>
  </w:style>
  <w:style w:type="paragraph" w:customStyle="1" w:styleId="TableParagraph">
    <w:name w:val="Table Paragraph"/>
    <w:basedOn w:val="Normal"/>
    <w:uiPriority w:val="1"/>
    <w:qFormat/>
    <w:rsid w:val="00913BD5"/>
    <w:pPr>
      <w:widowControl w:val="0"/>
      <w:autoSpaceDE w:val="0"/>
      <w:autoSpaceDN w:val="0"/>
      <w:spacing w:before="20" w:after="0" w:line="240" w:lineRule="auto"/>
      <w:jc w:val="right"/>
    </w:pPr>
    <w:rPr>
      <w:rFonts w:ascii="Calibri" w:eastAsia="Calibri" w:hAnsi="Calibri" w:cs="Calibri"/>
      <w:lang w:val="es-ES"/>
    </w:rPr>
  </w:style>
  <w:style w:type="character" w:styleId="Hipervnculo">
    <w:name w:val="Hyperlink"/>
    <w:basedOn w:val="Fuentedeprrafopredeter"/>
    <w:uiPriority w:val="99"/>
    <w:unhideWhenUsed/>
    <w:rsid w:val="00F26251"/>
    <w:rPr>
      <w:color w:val="0563C1" w:themeColor="hyperlink"/>
      <w:u w:val="single"/>
    </w:rPr>
  </w:style>
  <w:style w:type="character" w:customStyle="1" w:styleId="Mencinsinresolver1">
    <w:name w:val="Mención sin resolver1"/>
    <w:basedOn w:val="Fuentedeprrafopredeter"/>
    <w:uiPriority w:val="99"/>
    <w:semiHidden/>
    <w:unhideWhenUsed/>
    <w:rsid w:val="00F26251"/>
    <w:rPr>
      <w:color w:val="605E5C"/>
      <w:shd w:val="clear" w:color="auto" w:fill="E1DFDD"/>
    </w:rPr>
  </w:style>
  <w:style w:type="paragraph" w:customStyle="1" w:styleId="Default">
    <w:name w:val="Default"/>
    <w:rsid w:val="00855CCD"/>
    <w:pPr>
      <w:autoSpaceDE w:val="0"/>
      <w:autoSpaceDN w:val="0"/>
      <w:adjustRightInd w:val="0"/>
      <w:spacing w:after="0" w:line="240" w:lineRule="auto"/>
    </w:pPr>
    <w:rPr>
      <w:rFonts w:ascii="Arial" w:hAnsi="Arial" w:cs="Arial"/>
      <w:color w:val="000000"/>
      <w:sz w:val="24"/>
      <w:szCs w:val="24"/>
    </w:rPr>
  </w:style>
  <w:style w:type="table" w:customStyle="1" w:styleId="TableGrid0">
    <w:name w:val="Table Grid0"/>
    <w:rsid w:val="0070528F"/>
    <w:pPr>
      <w:spacing w:after="0" w:line="240" w:lineRule="auto"/>
    </w:pPr>
    <w:rPr>
      <w:rFonts w:eastAsiaTheme="minorEastAsia"/>
      <w:lang w:eastAsia="es-PE"/>
    </w:rPr>
    <w:tblPr>
      <w:tblCellMar>
        <w:top w:w="0" w:type="dxa"/>
        <w:left w:w="0" w:type="dxa"/>
        <w:bottom w:w="0" w:type="dxa"/>
        <w:right w:w="0" w:type="dxa"/>
      </w:tblCellMar>
    </w:tblPr>
  </w:style>
  <w:style w:type="table" w:customStyle="1" w:styleId="NormalTable0">
    <w:name w:val="Normal Table0"/>
    <w:uiPriority w:val="2"/>
    <w:semiHidden/>
    <w:unhideWhenUsed/>
    <w:qFormat/>
    <w:rsid w:val="0070528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character" w:styleId="Mencinsinresolver">
    <w:name w:val="Unresolved Mention"/>
    <w:basedOn w:val="Fuentedeprrafopredeter"/>
    <w:uiPriority w:val="99"/>
    <w:semiHidden/>
    <w:unhideWhenUsed/>
    <w:rsid w:val="00260252"/>
    <w:rPr>
      <w:color w:val="605E5C"/>
      <w:shd w:val="clear" w:color="auto" w:fill="E1DFDD"/>
    </w:rPr>
  </w:style>
  <w:style w:type="character" w:customStyle="1" w:styleId="findhit">
    <w:name w:val="findhit"/>
    <w:basedOn w:val="Fuentedeprrafopredeter"/>
    <w:rsid w:val="005F10A6"/>
  </w:style>
  <w:style w:type="character" w:customStyle="1" w:styleId="tabchar">
    <w:name w:val="tabchar"/>
    <w:basedOn w:val="Fuentedeprrafopredeter"/>
    <w:rsid w:val="000041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31725">
      <w:bodyDiv w:val="1"/>
      <w:marLeft w:val="0"/>
      <w:marRight w:val="0"/>
      <w:marTop w:val="0"/>
      <w:marBottom w:val="0"/>
      <w:divBdr>
        <w:top w:val="none" w:sz="0" w:space="0" w:color="auto"/>
        <w:left w:val="none" w:sz="0" w:space="0" w:color="auto"/>
        <w:bottom w:val="none" w:sz="0" w:space="0" w:color="auto"/>
        <w:right w:val="none" w:sz="0" w:space="0" w:color="auto"/>
      </w:divBdr>
    </w:div>
    <w:div w:id="10422303">
      <w:bodyDiv w:val="1"/>
      <w:marLeft w:val="0"/>
      <w:marRight w:val="0"/>
      <w:marTop w:val="0"/>
      <w:marBottom w:val="0"/>
      <w:divBdr>
        <w:top w:val="none" w:sz="0" w:space="0" w:color="auto"/>
        <w:left w:val="none" w:sz="0" w:space="0" w:color="auto"/>
        <w:bottom w:val="none" w:sz="0" w:space="0" w:color="auto"/>
        <w:right w:val="none" w:sz="0" w:space="0" w:color="auto"/>
      </w:divBdr>
    </w:div>
    <w:div w:id="95834497">
      <w:bodyDiv w:val="1"/>
      <w:marLeft w:val="0"/>
      <w:marRight w:val="0"/>
      <w:marTop w:val="0"/>
      <w:marBottom w:val="0"/>
      <w:divBdr>
        <w:top w:val="none" w:sz="0" w:space="0" w:color="auto"/>
        <w:left w:val="none" w:sz="0" w:space="0" w:color="auto"/>
        <w:bottom w:val="none" w:sz="0" w:space="0" w:color="auto"/>
        <w:right w:val="none" w:sz="0" w:space="0" w:color="auto"/>
      </w:divBdr>
      <w:divsChild>
        <w:div w:id="104083264">
          <w:marLeft w:val="0"/>
          <w:marRight w:val="0"/>
          <w:marTop w:val="0"/>
          <w:marBottom w:val="0"/>
          <w:divBdr>
            <w:top w:val="none" w:sz="0" w:space="0" w:color="auto"/>
            <w:left w:val="none" w:sz="0" w:space="0" w:color="auto"/>
            <w:bottom w:val="none" w:sz="0" w:space="0" w:color="auto"/>
            <w:right w:val="none" w:sz="0" w:space="0" w:color="auto"/>
          </w:divBdr>
        </w:div>
        <w:div w:id="233440260">
          <w:marLeft w:val="0"/>
          <w:marRight w:val="0"/>
          <w:marTop w:val="0"/>
          <w:marBottom w:val="0"/>
          <w:divBdr>
            <w:top w:val="none" w:sz="0" w:space="0" w:color="auto"/>
            <w:left w:val="none" w:sz="0" w:space="0" w:color="auto"/>
            <w:bottom w:val="none" w:sz="0" w:space="0" w:color="auto"/>
            <w:right w:val="none" w:sz="0" w:space="0" w:color="auto"/>
          </w:divBdr>
        </w:div>
        <w:div w:id="255941105">
          <w:marLeft w:val="0"/>
          <w:marRight w:val="0"/>
          <w:marTop w:val="0"/>
          <w:marBottom w:val="0"/>
          <w:divBdr>
            <w:top w:val="none" w:sz="0" w:space="0" w:color="auto"/>
            <w:left w:val="none" w:sz="0" w:space="0" w:color="auto"/>
            <w:bottom w:val="none" w:sz="0" w:space="0" w:color="auto"/>
            <w:right w:val="none" w:sz="0" w:space="0" w:color="auto"/>
          </w:divBdr>
        </w:div>
        <w:div w:id="355617204">
          <w:marLeft w:val="0"/>
          <w:marRight w:val="0"/>
          <w:marTop w:val="0"/>
          <w:marBottom w:val="0"/>
          <w:divBdr>
            <w:top w:val="none" w:sz="0" w:space="0" w:color="auto"/>
            <w:left w:val="none" w:sz="0" w:space="0" w:color="auto"/>
            <w:bottom w:val="none" w:sz="0" w:space="0" w:color="auto"/>
            <w:right w:val="none" w:sz="0" w:space="0" w:color="auto"/>
          </w:divBdr>
        </w:div>
        <w:div w:id="546650707">
          <w:marLeft w:val="0"/>
          <w:marRight w:val="0"/>
          <w:marTop w:val="0"/>
          <w:marBottom w:val="0"/>
          <w:divBdr>
            <w:top w:val="none" w:sz="0" w:space="0" w:color="auto"/>
            <w:left w:val="none" w:sz="0" w:space="0" w:color="auto"/>
            <w:bottom w:val="none" w:sz="0" w:space="0" w:color="auto"/>
            <w:right w:val="none" w:sz="0" w:space="0" w:color="auto"/>
          </w:divBdr>
        </w:div>
        <w:div w:id="570311223">
          <w:marLeft w:val="0"/>
          <w:marRight w:val="0"/>
          <w:marTop w:val="0"/>
          <w:marBottom w:val="0"/>
          <w:divBdr>
            <w:top w:val="none" w:sz="0" w:space="0" w:color="auto"/>
            <w:left w:val="none" w:sz="0" w:space="0" w:color="auto"/>
            <w:bottom w:val="none" w:sz="0" w:space="0" w:color="auto"/>
            <w:right w:val="none" w:sz="0" w:space="0" w:color="auto"/>
          </w:divBdr>
        </w:div>
        <w:div w:id="931862089">
          <w:marLeft w:val="0"/>
          <w:marRight w:val="0"/>
          <w:marTop w:val="0"/>
          <w:marBottom w:val="0"/>
          <w:divBdr>
            <w:top w:val="none" w:sz="0" w:space="0" w:color="auto"/>
            <w:left w:val="none" w:sz="0" w:space="0" w:color="auto"/>
            <w:bottom w:val="none" w:sz="0" w:space="0" w:color="auto"/>
            <w:right w:val="none" w:sz="0" w:space="0" w:color="auto"/>
          </w:divBdr>
        </w:div>
        <w:div w:id="1092240568">
          <w:marLeft w:val="0"/>
          <w:marRight w:val="0"/>
          <w:marTop w:val="0"/>
          <w:marBottom w:val="0"/>
          <w:divBdr>
            <w:top w:val="none" w:sz="0" w:space="0" w:color="auto"/>
            <w:left w:val="none" w:sz="0" w:space="0" w:color="auto"/>
            <w:bottom w:val="none" w:sz="0" w:space="0" w:color="auto"/>
            <w:right w:val="none" w:sz="0" w:space="0" w:color="auto"/>
          </w:divBdr>
        </w:div>
        <w:div w:id="1346443497">
          <w:marLeft w:val="0"/>
          <w:marRight w:val="0"/>
          <w:marTop w:val="0"/>
          <w:marBottom w:val="0"/>
          <w:divBdr>
            <w:top w:val="none" w:sz="0" w:space="0" w:color="auto"/>
            <w:left w:val="none" w:sz="0" w:space="0" w:color="auto"/>
            <w:bottom w:val="none" w:sz="0" w:space="0" w:color="auto"/>
            <w:right w:val="none" w:sz="0" w:space="0" w:color="auto"/>
          </w:divBdr>
        </w:div>
        <w:div w:id="1348406608">
          <w:marLeft w:val="0"/>
          <w:marRight w:val="0"/>
          <w:marTop w:val="0"/>
          <w:marBottom w:val="0"/>
          <w:divBdr>
            <w:top w:val="none" w:sz="0" w:space="0" w:color="auto"/>
            <w:left w:val="none" w:sz="0" w:space="0" w:color="auto"/>
            <w:bottom w:val="none" w:sz="0" w:space="0" w:color="auto"/>
            <w:right w:val="none" w:sz="0" w:space="0" w:color="auto"/>
          </w:divBdr>
        </w:div>
        <w:div w:id="1523665568">
          <w:marLeft w:val="0"/>
          <w:marRight w:val="0"/>
          <w:marTop w:val="0"/>
          <w:marBottom w:val="0"/>
          <w:divBdr>
            <w:top w:val="none" w:sz="0" w:space="0" w:color="auto"/>
            <w:left w:val="none" w:sz="0" w:space="0" w:color="auto"/>
            <w:bottom w:val="none" w:sz="0" w:space="0" w:color="auto"/>
            <w:right w:val="none" w:sz="0" w:space="0" w:color="auto"/>
          </w:divBdr>
        </w:div>
        <w:div w:id="1608585651">
          <w:marLeft w:val="0"/>
          <w:marRight w:val="0"/>
          <w:marTop w:val="0"/>
          <w:marBottom w:val="0"/>
          <w:divBdr>
            <w:top w:val="none" w:sz="0" w:space="0" w:color="auto"/>
            <w:left w:val="none" w:sz="0" w:space="0" w:color="auto"/>
            <w:bottom w:val="none" w:sz="0" w:space="0" w:color="auto"/>
            <w:right w:val="none" w:sz="0" w:space="0" w:color="auto"/>
          </w:divBdr>
        </w:div>
        <w:div w:id="1689529250">
          <w:marLeft w:val="0"/>
          <w:marRight w:val="0"/>
          <w:marTop w:val="0"/>
          <w:marBottom w:val="0"/>
          <w:divBdr>
            <w:top w:val="none" w:sz="0" w:space="0" w:color="auto"/>
            <w:left w:val="none" w:sz="0" w:space="0" w:color="auto"/>
            <w:bottom w:val="none" w:sz="0" w:space="0" w:color="auto"/>
            <w:right w:val="none" w:sz="0" w:space="0" w:color="auto"/>
          </w:divBdr>
        </w:div>
        <w:div w:id="1714689510">
          <w:marLeft w:val="0"/>
          <w:marRight w:val="0"/>
          <w:marTop w:val="0"/>
          <w:marBottom w:val="0"/>
          <w:divBdr>
            <w:top w:val="none" w:sz="0" w:space="0" w:color="auto"/>
            <w:left w:val="none" w:sz="0" w:space="0" w:color="auto"/>
            <w:bottom w:val="none" w:sz="0" w:space="0" w:color="auto"/>
            <w:right w:val="none" w:sz="0" w:space="0" w:color="auto"/>
          </w:divBdr>
        </w:div>
        <w:div w:id="2064210195">
          <w:marLeft w:val="0"/>
          <w:marRight w:val="0"/>
          <w:marTop w:val="0"/>
          <w:marBottom w:val="0"/>
          <w:divBdr>
            <w:top w:val="none" w:sz="0" w:space="0" w:color="auto"/>
            <w:left w:val="none" w:sz="0" w:space="0" w:color="auto"/>
            <w:bottom w:val="none" w:sz="0" w:space="0" w:color="auto"/>
            <w:right w:val="none" w:sz="0" w:space="0" w:color="auto"/>
          </w:divBdr>
        </w:div>
      </w:divsChild>
    </w:div>
    <w:div w:id="157577391">
      <w:bodyDiv w:val="1"/>
      <w:marLeft w:val="0"/>
      <w:marRight w:val="0"/>
      <w:marTop w:val="0"/>
      <w:marBottom w:val="0"/>
      <w:divBdr>
        <w:top w:val="none" w:sz="0" w:space="0" w:color="auto"/>
        <w:left w:val="none" w:sz="0" w:space="0" w:color="auto"/>
        <w:bottom w:val="none" w:sz="0" w:space="0" w:color="auto"/>
        <w:right w:val="none" w:sz="0" w:space="0" w:color="auto"/>
      </w:divBdr>
      <w:divsChild>
        <w:div w:id="18943039">
          <w:marLeft w:val="0"/>
          <w:marRight w:val="0"/>
          <w:marTop w:val="0"/>
          <w:marBottom w:val="0"/>
          <w:divBdr>
            <w:top w:val="none" w:sz="0" w:space="0" w:color="auto"/>
            <w:left w:val="none" w:sz="0" w:space="0" w:color="auto"/>
            <w:bottom w:val="none" w:sz="0" w:space="0" w:color="auto"/>
            <w:right w:val="none" w:sz="0" w:space="0" w:color="auto"/>
          </w:divBdr>
        </w:div>
        <w:div w:id="45422005">
          <w:marLeft w:val="0"/>
          <w:marRight w:val="0"/>
          <w:marTop w:val="0"/>
          <w:marBottom w:val="0"/>
          <w:divBdr>
            <w:top w:val="none" w:sz="0" w:space="0" w:color="auto"/>
            <w:left w:val="none" w:sz="0" w:space="0" w:color="auto"/>
            <w:bottom w:val="none" w:sz="0" w:space="0" w:color="auto"/>
            <w:right w:val="none" w:sz="0" w:space="0" w:color="auto"/>
          </w:divBdr>
        </w:div>
        <w:div w:id="212232803">
          <w:marLeft w:val="0"/>
          <w:marRight w:val="0"/>
          <w:marTop w:val="0"/>
          <w:marBottom w:val="0"/>
          <w:divBdr>
            <w:top w:val="none" w:sz="0" w:space="0" w:color="auto"/>
            <w:left w:val="none" w:sz="0" w:space="0" w:color="auto"/>
            <w:bottom w:val="none" w:sz="0" w:space="0" w:color="auto"/>
            <w:right w:val="none" w:sz="0" w:space="0" w:color="auto"/>
          </w:divBdr>
        </w:div>
        <w:div w:id="234315671">
          <w:marLeft w:val="0"/>
          <w:marRight w:val="0"/>
          <w:marTop w:val="0"/>
          <w:marBottom w:val="0"/>
          <w:divBdr>
            <w:top w:val="none" w:sz="0" w:space="0" w:color="auto"/>
            <w:left w:val="none" w:sz="0" w:space="0" w:color="auto"/>
            <w:bottom w:val="none" w:sz="0" w:space="0" w:color="auto"/>
            <w:right w:val="none" w:sz="0" w:space="0" w:color="auto"/>
          </w:divBdr>
        </w:div>
        <w:div w:id="271666306">
          <w:marLeft w:val="0"/>
          <w:marRight w:val="0"/>
          <w:marTop w:val="0"/>
          <w:marBottom w:val="0"/>
          <w:divBdr>
            <w:top w:val="none" w:sz="0" w:space="0" w:color="auto"/>
            <w:left w:val="none" w:sz="0" w:space="0" w:color="auto"/>
            <w:bottom w:val="none" w:sz="0" w:space="0" w:color="auto"/>
            <w:right w:val="none" w:sz="0" w:space="0" w:color="auto"/>
          </w:divBdr>
        </w:div>
        <w:div w:id="658852047">
          <w:marLeft w:val="0"/>
          <w:marRight w:val="0"/>
          <w:marTop w:val="0"/>
          <w:marBottom w:val="0"/>
          <w:divBdr>
            <w:top w:val="none" w:sz="0" w:space="0" w:color="auto"/>
            <w:left w:val="none" w:sz="0" w:space="0" w:color="auto"/>
            <w:bottom w:val="none" w:sz="0" w:space="0" w:color="auto"/>
            <w:right w:val="none" w:sz="0" w:space="0" w:color="auto"/>
          </w:divBdr>
        </w:div>
        <w:div w:id="770050772">
          <w:marLeft w:val="0"/>
          <w:marRight w:val="0"/>
          <w:marTop w:val="0"/>
          <w:marBottom w:val="0"/>
          <w:divBdr>
            <w:top w:val="none" w:sz="0" w:space="0" w:color="auto"/>
            <w:left w:val="none" w:sz="0" w:space="0" w:color="auto"/>
            <w:bottom w:val="none" w:sz="0" w:space="0" w:color="auto"/>
            <w:right w:val="none" w:sz="0" w:space="0" w:color="auto"/>
          </w:divBdr>
        </w:div>
        <w:div w:id="970404220">
          <w:marLeft w:val="0"/>
          <w:marRight w:val="0"/>
          <w:marTop w:val="0"/>
          <w:marBottom w:val="0"/>
          <w:divBdr>
            <w:top w:val="none" w:sz="0" w:space="0" w:color="auto"/>
            <w:left w:val="none" w:sz="0" w:space="0" w:color="auto"/>
            <w:bottom w:val="none" w:sz="0" w:space="0" w:color="auto"/>
            <w:right w:val="none" w:sz="0" w:space="0" w:color="auto"/>
          </w:divBdr>
        </w:div>
        <w:div w:id="1005011096">
          <w:marLeft w:val="0"/>
          <w:marRight w:val="0"/>
          <w:marTop w:val="0"/>
          <w:marBottom w:val="0"/>
          <w:divBdr>
            <w:top w:val="none" w:sz="0" w:space="0" w:color="auto"/>
            <w:left w:val="none" w:sz="0" w:space="0" w:color="auto"/>
            <w:bottom w:val="none" w:sz="0" w:space="0" w:color="auto"/>
            <w:right w:val="none" w:sz="0" w:space="0" w:color="auto"/>
          </w:divBdr>
        </w:div>
        <w:div w:id="1042095276">
          <w:marLeft w:val="0"/>
          <w:marRight w:val="0"/>
          <w:marTop w:val="0"/>
          <w:marBottom w:val="0"/>
          <w:divBdr>
            <w:top w:val="none" w:sz="0" w:space="0" w:color="auto"/>
            <w:left w:val="none" w:sz="0" w:space="0" w:color="auto"/>
            <w:bottom w:val="none" w:sz="0" w:space="0" w:color="auto"/>
            <w:right w:val="none" w:sz="0" w:space="0" w:color="auto"/>
          </w:divBdr>
        </w:div>
        <w:div w:id="1259364508">
          <w:marLeft w:val="0"/>
          <w:marRight w:val="0"/>
          <w:marTop w:val="0"/>
          <w:marBottom w:val="0"/>
          <w:divBdr>
            <w:top w:val="none" w:sz="0" w:space="0" w:color="auto"/>
            <w:left w:val="none" w:sz="0" w:space="0" w:color="auto"/>
            <w:bottom w:val="none" w:sz="0" w:space="0" w:color="auto"/>
            <w:right w:val="none" w:sz="0" w:space="0" w:color="auto"/>
          </w:divBdr>
        </w:div>
        <w:div w:id="1742481209">
          <w:marLeft w:val="0"/>
          <w:marRight w:val="0"/>
          <w:marTop w:val="0"/>
          <w:marBottom w:val="0"/>
          <w:divBdr>
            <w:top w:val="none" w:sz="0" w:space="0" w:color="auto"/>
            <w:left w:val="none" w:sz="0" w:space="0" w:color="auto"/>
            <w:bottom w:val="none" w:sz="0" w:space="0" w:color="auto"/>
            <w:right w:val="none" w:sz="0" w:space="0" w:color="auto"/>
          </w:divBdr>
        </w:div>
        <w:div w:id="2010864157">
          <w:marLeft w:val="0"/>
          <w:marRight w:val="0"/>
          <w:marTop w:val="0"/>
          <w:marBottom w:val="0"/>
          <w:divBdr>
            <w:top w:val="none" w:sz="0" w:space="0" w:color="auto"/>
            <w:left w:val="none" w:sz="0" w:space="0" w:color="auto"/>
            <w:bottom w:val="none" w:sz="0" w:space="0" w:color="auto"/>
            <w:right w:val="none" w:sz="0" w:space="0" w:color="auto"/>
          </w:divBdr>
        </w:div>
      </w:divsChild>
    </w:div>
    <w:div w:id="169829861">
      <w:bodyDiv w:val="1"/>
      <w:marLeft w:val="0"/>
      <w:marRight w:val="0"/>
      <w:marTop w:val="0"/>
      <w:marBottom w:val="0"/>
      <w:divBdr>
        <w:top w:val="none" w:sz="0" w:space="0" w:color="auto"/>
        <w:left w:val="none" w:sz="0" w:space="0" w:color="auto"/>
        <w:bottom w:val="none" w:sz="0" w:space="0" w:color="auto"/>
        <w:right w:val="none" w:sz="0" w:space="0" w:color="auto"/>
      </w:divBdr>
    </w:div>
    <w:div w:id="240722074">
      <w:bodyDiv w:val="1"/>
      <w:marLeft w:val="0"/>
      <w:marRight w:val="0"/>
      <w:marTop w:val="0"/>
      <w:marBottom w:val="0"/>
      <w:divBdr>
        <w:top w:val="none" w:sz="0" w:space="0" w:color="auto"/>
        <w:left w:val="none" w:sz="0" w:space="0" w:color="auto"/>
        <w:bottom w:val="none" w:sz="0" w:space="0" w:color="auto"/>
        <w:right w:val="none" w:sz="0" w:space="0" w:color="auto"/>
      </w:divBdr>
    </w:div>
    <w:div w:id="271325412">
      <w:bodyDiv w:val="1"/>
      <w:marLeft w:val="0"/>
      <w:marRight w:val="0"/>
      <w:marTop w:val="0"/>
      <w:marBottom w:val="0"/>
      <w:divBdr>
        <w:top w:val="none" w:sz="0" w:space="0" w:color="auto"/>
        <w:left w:val="none" w:sz="0" w:space="0" w:color="auto"/>
        <w:bottom w:val="none" w:sz="0" w:space="0" w:color="auto"/>
        <w:right w:val="none" w:sz="0" w:space="0" w:color="auto"/>
      </w:divBdr>
    </w:div>
    <w:div w:id="355423200">
      <w:bodyDiv w:val="1"/>
      <w:marLeft w:val="0"/>
      <w:marRight w:val="0"/>
      <w:marTop w:val="0"/>
      <w:marBottom w:val="0"/>
      <w:divBdr>
        <w:top w:val="none" w:sz="0" w:space="0" w:color="auto"/>
        <w:left w:val="none" w:sz="0" w:space="0" w:color="auto"/>
        <w:bottom w:val="none" w:sz="0" w:space="0" w:color="auto"/>
        <w:right w:val="none" w:sz="0" w:space="0" w:color="auto"/>
      </w:divBdr>
    </w:div>
    <w:div w:id="424227808">
      <w:bodyDiv w:val="1"/>
      <w:marLeft w:val="0"/>
      <w:marRight w:val="0"/>
      <w:marTop w:val="0"/>
      <w:marBottom w:val="0"/>
      <w:divBdr>
        <w:top w:val="none" w:sz="0" w:space="0" w:color="auto"/>
        <w:left w:val="none" w:sz="0" w:space="0" w:color="auto"/>
        <w:bottom w:val="none" w:sz="0" w:space="0" w:color="auto"/>
        <w:right w:val="none" w:sz="0" w:space="0" w:color="auto"/>
      </w:divBdr>
    </w:div>
    <w:div w:id="463042013">
      <w:bodyDiv w:val="1"/>
      <w:marLeft w:val="0"/>
      <w:marRight w:val="0"/>
      <w:marTop w:val="0"/>
      <w:marBottom w:val="0"/>
      <w:divBdr>
        <w:top w:val="none" w:sz="0" w:space="0" w:color="auto"/>
        <w:left w:val="none" w:sz="0" w:space="0" w:color="auto"/>
        <w:bottom w:val="none" w:sz="0" w:space="0" w:color="auto"/>
        <w:right w:val="none" w:sz="0" w:space="0" w:color="auto"/>
      </w:divBdr>
    </w:div>
    <w:div w:id="578173353">
      <w:bodyDiv w:val="1"/>
      <w:marLeft w:val="0"/>
      <w:marRight w:val="0"/>
      <w:marTop w:val="0"/>
      <w:marBottom w:val="0"/>
      <w:divBdr>
        <w:top w:val="none" w:sz="0" w:space="0" w:color="auto"/>
        <w:left w:val="none" w:sz="0" w:space="0" w:color="auto"/>
        <w:bottom w:val="none" w:sz="0" w:space="0" w:color="auto"/>
        <w:right w:val="none" w:sz="0" w:space="0" w:color="auto"/>
      </w:divBdr>
      <w:divsChild>
        <w:div w:id="615210512">
          <w:marLeft w:val="0"/>
          <w:marRight w:val="0"/>
          <w:marTop w:val="0"/>
          <w:marBottom w:val="0"/>
          <w:divBdr>
            <w:top w:val="none" w:sz="0" w:space="0" w:color="auto"/>
            <w:left w:val="none" w:sz="0" w:space="0" w:color="auto"/>
            <w:bottom w:val="none" w:sz="0" w:space="0" w:color="auto"/>
            <w:right w:val="none" w:sz="0" w:space="0" w:color="auto"/>
          </w:divBdr>
        </w:div>
        <w:div w:id="1238054773">
          <w:marLeft w:val="0"/>
          <w:marRight w:val="0"/>
          <w:marTop w:val="0"/>
          <w:marBottom w:val="0"/>
          <w:divBdr>
            <w:top w:val="none" w:sz="0" w:space="0" w:color="auto"/>
            <w:left w:val="none" w:sz="0" w:space="0" w:color="auto"/>
            <w:bottom w:val="none" w:sz="0" w:space="0" w:color="auto"/>
            <w:right w:val="none" w:sz="0" w:space="0" w:color="auto"/>
          </w:divBdr>
        </w:div>
      </w:divsChild>
    </w:div>
    <w:div w:id="606734896">
      <w:bodyDiv w:val="1"/>
      <w:marLeft w:val="0"/>
      <w:marRight w:val="0"/>
      <w:marTop w:val="0"/>
      <w:marBottom w:val="0"/>
      <w:divBdr>
        <w:top w:val="none" w:sz="0" w:space="0" w:color="auto"/>
        <w:left w:val="none" w:sz="0" w:space="0" w:color="auto"/>
        <w:bottom w:val="none" w:sz="0" w:space="0" w:color="auto"/>
        <w:right w:val="none" w:sz="0" w:space="0" w:color="auto"/>
      </w:divBdr>
      <w:divsChild>
        <w:div w:id="105317760">
          <w:marLeft w:val="0"/>
          <w:marRight w:val="0"/>
          <w:marTop w:val="0"/>
          <w:marBottom w:val="0"/>
          <w:divBdr>
            <w:top w:val="none" w:sz="0" w:space="0" w:color="auto"/>
            <w:left w:val="none" w:sz="0" w:space="0" w:color="auto"/>
            <w:bottom w:val="none" w:sz="0" w:space="0" w:color="auto"/>
            <w:right w:val="none" w:sz="0" w:space="0" w:color="auto"/>
          </w:divBdr>
          <w:divsChild>
            <w:div w:id="874123392">
              <w:marLeft w:val="0"/>
              <w:marRight w:val="0"/>
              <w:marTop w:val="0"/>
              <w:marBottom w:val="0"/>
              <w:divBdr>
                <w:top w:val="none" w:sz="0" w:space="0" w:color="auto"/>
                <w:left w:val="none" w:sz="0" w:space="0" w:color="auto"/>
                <w:bottom w:val="none" w:sz="0" w:space="0" w:color="auto"/>
                <w:right w:val="none" w:sz="0" w:space="0" w:color="auto"/>
              </w:divBdr>
            </w:div>
          </w:divsChild>
        </w:div>
        <w:div w:id="193689035">
          <w:marLeft w:val="0"/>
          <w:marRight w:val="0"/>
          <w:marTop w:val="0"/>
          <w:marBottom w:val="0"/>
          <w:divBdr>
            <w:top w:val="none" w:sz="0" w:space="0" w:color="auto"/>
            <w:left w:val="none" w:sz="0" w:space="0" w:color="auto"/>
            <w:bottom w:val="none" w:sz="0" w:space="0" w:color="auto"/>
            <w:right w:val="none" w:sz="0" w:space="0" w:color="auto"/>
          </w:divBdr>
          <w:divsChild>
            <w:div w:id="161092219">
              <w:marLeft w:val="0"/>
              <w:marRight w:val="0"/>
              <w:marTop w:val="0"/>
              <w:marBottom w:val="0"/>
              <w:divBdr>
                <w:top w:val="none" w:sz="0" w:space="0" w:color="auto"/>
                <w:left w:val="none" w:sz="0" w:space="0" w:color="auto"/>
                <w:bottom w:val="none" w:sz="0" w:space="0" w:color="auto"/>
                <w:right w:val="none" w:sz="0" w:space="0" w:color="auto"/>
              </w:divBdr>
            </w:div>
          </w:divsChild>
        </w:div>
        <w:div w:id="566232877">
          <w:marLeft w:val="0"/>
          <w:marRight w:val="0"/>
          <w:marTop w:val="0"/>
          <w:marBottom w:val="0"/>
          <w:divBdr>
            <w:top w:val="none" w:sz="0" w:space="0" w:color="auto"/>
            <w:left w:val="none" w:sz="0" w:space="0" w:color="auto"/>
            <w:bottom w:val="none" w:sz="0" w:space="0" w:color="auto"/>
            <w:right w:val="none" w:sz="0" w:space="0" w:color="auto"/>
          </w:divBdr>
          <w:divsChild>
            <w:div w:id="1977221498">
              <w:marLeft w:val="0"/>
              <w:marRight w:val="0"/>
              <w:marTop w:val="0"/>
              <w:marBottom w:val="0"/>
              <w:divBdr>
                <w:top w:val="none" w:sz="0" w:space="0" w:color="auto"/>
                <w:left w:val="none" w:sz="0" w:space="0" w:color="auto"/>
                <w:bottom w:val="none" w:sz="0" w:space="0" w:color="auto"/>
                <w:right w:val="none" w:sz="0" w:space="0" w:color="auto"/>
              </w:divBdr>
            </w:div>
          </w:divsChild>
        </w:div>
        <w:div w:id="653414204">
          <w:marLeft w:val="0"/>
          <w:marRight w:val="0"/>
          <w:marTop w:val="0"/>
          <w:marBottom w:val="0"/>
          <w:divBdr>
            <w:top w:val="none" w:sz="0" w:space="0" w:color="auto"/>
            <w:left w:val="none" w:sz="0" w:space="0" w:color="auto"/>
            <w:bottom w:val="none" w:sz="0" w:space="0" w:color="auto"/>
            <w:right w:val="none" w:sz="0" w:space="0" w:color="auto"/>
          </w:divBdr>
          <w:divsChild>
            <w:div w:id="1435903610">
              <w:marLeft w:val="0"/>
              <w:marRight w:val="0"/>
              <w:marTop w:val="0"/>
              <w:marBottom w:val="0"/>
              <w:divBdr>
                <w:top w:val="none" w:sz="0" w:space="0" w:color="auto"/>
                <w:left w:val="none" w:sz="0" w:space="0" w:color="auto"/>
                <w:bottom w:val="none" w:sz="0" w:space="0" w:color="auto"/>
                <w:right w:val="none" w:sz="0" w:space="0" w:color="auto"/>
              </w:divBdr>
            </w:div>
          </w:divsChild>
        </w:div>
        <w:div w:id="976036215">
          <w:marLeft w:val="0"/>
          <w:marRight w:val="0"/>
          <w:marTop w:val="0"/>
          <w:marBottom w:val="0"/>
          <w:divBdr>
            <w:top w:val="none" w:sz="0" w:space="0" w:color="auto"/>
            <w:left w:val="none" w:sz="0" w:space="0" w:color="auto"/>
            <w:bottom w:val="none" w:sz="0" w:space="0" w:color="auto"/>
            <w:right w:val="none" w:sz="0" w:space="0" w:color="auto"/>
          </w:divBdr>
          <w:divsChild>
            <w:div w:id="768696995">
              <w:marLeft w:val="0"/>
              <w:marRight w:val="0"/>
              <w:marTop w:val="0"/>
              <w:marBottom w:val="0"/>
              <w:divBdr>
                <w:top w:val="none" w:sz="0" w:space="0" w:color="auto"/>
                <w:left w:val="none" w:sz="0" w:space="0" w:color="auto"/>
                <w:bottom w:val="none" w:sz="0" w:space="0" w:color="auto"/>
                <w:right w:val="none" w:sz="0" w:space="0" w:color="auto"/>
              </w:divBdr>
            </w:div>
          </w:divsChild>
        </w:div>
        <w:div w:id="984360972">
          <w:marLeft w:val="0"/>
          <w:marRight w:val="0"/>
          <w:marTop w:val="0"/>
          <w:marBottom w:val="0"/>
          <w:divBdr>
            <w:top w:val="none" w:sz="0" w:space="0" w:color="auto"/>
            <w:left w:val="none" w:sz="0" w:space="0" w:color="auto"/>
            <w:bottom w:val="none" w:sz="0" w:space="0" w:color="auto"/>
            <w:right w:val="none" w:sz="0" w:space="0" w:color="auto"/>
          </w:divBdr>
          <w:divsChild>
            <w:div w:id="1193687819">
              <w:marLeft w:val="0"/>
              <w:marRight w:val="0"/>
              <w:marTop w:val="0"/>
              <w:marBottom w:val="0"/>
              <w:divBdr>
                <w:top w:val="none" w:sz="0" w:space="0" w:color="auto"/>
                <w:left w:val="none" w:sz="0" w:space="0" w:color="auto"/>
                <w:bottom w:val="none" w:sz="0" w:space="0" w:color="auto"/>
                <w:right w:val="none" w:sz="0" w:space="0" w:color="auto"/>
              </w:divBdr>
            </w:div>
          </w:divsChild>
        </w:div>
        <w:div w:id="1036346216">
          <w:marLeft w:val="0"/>
          <w:marRight w:val="0"/>
          <w:marTop w:val="0"/>
          <w:marBottom w:val="0"/>
          <w:divBdr>
            <w:top w:val="none" w:sz="0" w:space="0" w:color="auto"/>
            <w:left w:val="none" w:sz="0" w:space="0" w:color="auto"/>
            <w:bottom w:val="none" w:sz="0" w:space="0" w:color="auto"/>
            <w:right w:val="none" w:sz="0" w:space="0" w:color="auto"/>
          </w:divBdr>
          <w:divsChild>
            <w:div w:id="954945073">
              <w:marLeft w:val="0"/>
              <w:marRight w:val="0"/>
              <w:marTop w:val="0"/>
              <w:marBottom w:val="0"/>
              <w:divBdr>
                <w:top w:val="none" w:sz="0" w:space="0" w:color="auto"/>
                <w:left w:val="none" w:sz="0" w:space="0" w:color="auto"/>
                <w:bottom w:val="none" w:sz="0" w:space="0" w:color="auto"/>
                <w:right w:val="none" w:sz="0" w:space="0" w:color="auto"/>
              </w:divBdr>
            </w:div>
          </w:divsChild>
        </w:div>
        <w:div w:id="1118530790">
          <w:marLeft w:val="0"/>
          <w:marRight w:val="0"/>
          <w:marTop w:val="0"/>
          <w:marBottom w:val="0"/>
          <w:divBdr>
            <w:top w:val="none" w:sz="0" w:space="0" w:color="auto"/>
            <w:left w:val="none" w:sz="0" w:space="0" w:color="auto"/>
            <w:bottom w:val="none" w:sz="0" w:space="0" w:color="auto"/>
            <w:right w:val="none" w:sz="0" w:space="0" w:color="auto"/>
          </w:divBdr>
          <w:divsChild>
            <w:div w:id="580673951">
              <w:marLeft w:val="0"/>
              <w:marRight w:val="0"/>
              <w:marTop w:val="0"/>
              <w:marBottom w:val="0"/>
              <w:divBdr>
                <w:top w:val="none" w:sz="0" w:space="0" w:color="auto"/>
                <w:left w:val="none" w:sz="0" w:space="0" w:color="auto"/>
                <w:bottom w:val="none" w:sz="0" w:space="0" w:color="auto"/>
                <w:right w:val="none" w:sz="0" w:space="0" w:color="auto"/>
              </w:divBdr>
            </w:div>
          </w:divsChild>
        </w:div>
        <w:div w:id="1129588376">
          <w:marLeft w:val="0"/>
          <w:marRight w:val="0"/>
          <w:marTop w:val="0"/>
          <w:marBottom w:val="0"/>
          <w:divBdr>
            <w:top w:val="none" w:sz="0" w:space="0" w:color="auto"/>
            <w:left w:val="none" w:sz="0" w:space="0" w:color="auto"/>
            <w:bottom w:val="none" w:sz="0" w:space="0" w:color="auto"/>
            <w:right w:val="none" w:sz="0" w:space="0" w:color="auto"/>
          </w:divBdr>
          <w:divsChild>
            <w:div w:id="813907444">
              <w:marLeft w:val="0"/>
              <w:marRight w:val="0"/>
              <w:marTop w:val="0"/>
              <w:marBottom w:val="0"/>
              <w:divBdr>
                <w:top w:val="none" w:sz="0" w:space="0" w:color="auto"/>
                <w:left w:val="none" w:sz="0" w:space="0" w:color="auto"/>
                <w:bottom w:val="none" w:sz="0" w:space="0" w:color="auto"/>
                <w:right w:val="none" w:sz="0" w:space="0" w:color="auto"/>
              </w:divBdr>
            </w:div>
          </w:divsChild>
        </w:div>
        <w:div w:id="1212767190">
          <w:marLeft w:val="0"/>
          <w:marRight w:val="0"/>
          <w:marTop w:val="0"/>
          <w:marBottom w:val="0"/>
          <w:divBdr>
            <w:top w:val="none" w:sz="0" w:space="0" w:color="auto"/>
            <w:left w:val="none" w:sz="0" w:space="0" w:color="auto"/>
            <w:bottom w:val="none" w:sz="0" w:space="0" w:color="auto"/>
            <w:right w:val="none" w:sz="0" w:space="0" w:color="auto"/>
          </w:divBdr>
          <w:divsChild>
            <w:div w:id="245580139">
              <w:marLeft w:val="0"/>
              <w:marRight w:val="0"/>
              <w:marTop w:val="0"/>
              <w:marBottom w:val="0"/>
              <w:divBdr>
                <w:top w:val="none" w:sz="0" w:space="0" w:color="auto"/>
                <w:left w:val="none" w:sz="0" w:space="0" w:color="auto"/>
                <w:bottom w:val="none" w:sz="0" w:space="0" w:color="auto"/>
                <w:right w:val="none" w:sz="0" w:space="0" w:color="auto"/>
              </w:divBdr>
            </w:div>
          </w:divsChild>
        </w:div>
        <w:div w:id="1249996565">
          <w:marLeft w:val="0"/>
          <w:marRight w:val="0"/>
          <w:marTop w:val="0"/>
          <w:marBottom w:val="0"/>
          <w:divBdr>
            <w:top w:val="none" w:sz="0" w:space="0" w:color="auto"/>
            <w:left w:val="none" w:sz="0" w:space="0" w:color="auto"/>
            <w:bottom w:val="none" w:sz="0" w:space="0" w:color="auto"/>
            <w:right w:val="none" w:sz="0" w:space="0" w:color="auto"/>
          </w:divBdr>
          <w:divsChild>
            <w:div w:id="1574118087">
              <w:marLeft w:val="0"/>
              <w:marRight w:val="0"/>
              <w:marTop w:val="0"/>
              <w:marBottom w:val="0"/>
              <w:divBdr>
                <w:top w:val="none" w:sz="0" w:space="0" w:color="auto"/>
                <w:left w:val="none" w:sz="0" w:space="0" w:color="auto"/>
                <w:bottom w:val="none" w:sz="0" w:space="0" w:color="auto"/>
                <w:right w:val="none" w:sz="0" w:space="0" w:color="auto"/>
              </w:divBdr>
            </w:div>
          </w:divsChild>
        </w:div>
        <w:div w:id="1567256102">
          <w:marLeft w:val="0"/>
          <w:marRight w:val="0"/>
          <w:marTop w:val="0"/>
          <w:marBottom w:val="0"/>
          <w:divBdr>
            <w:top w:val="none" w:sz="0" w:space="0" w:color="auto"/>
            <w:left w:val="none" w:sz="0" w:space="0" w:color="auto"/>
            <w:bottom w:val="none" w:sz="0" w:space="0" w:color="auto"/>
            <w:right w:val="none" w:sz="0" w:space="0" w:color="auto"/>
          </w:divBdr>
          <w:divsChild>
            <w:div w:id="1503933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310801">
      <w:bodyDiv w:val="1"/>
      <w:marLeft w:val="0"/>
      <w:marRight w:val="0"/>
      <w:marTop w:val="0"/>
      <w:marBottom w:val="0"/>
      <w:divBdr>
        <w:top w:val="none" w:sz="0" w:space="0" w:color="auto"/>
        <w:left w:val="none" w:sz="0" w:space="0" w:color="auto"/>
        <w:bottom w:val="none" w:sz="0" w:space="0" w:color="auto"/>
        <w:right w:val="none" w:sz="0" w:space="0" w:color="auto"/>
      </w:divBdr>
      <w:divsChild>
        <w:div w:id="209457748">
          <w:marLeft w:val="0"/>
          <w:marRight w:val="0"/>
          <w:marTop w:val="0"/>
          <w:marBottom w:val="0"/>
          <w:divBdr>
            <w:top w:val="none" w:sz="0" w:space="0" w:color="auto"/>
            <w:left w:val="none" w:sz="0" w:space="0" w:color="auto"/>
            <w:bottom w:val="none" w:sz="0" w:space="0" w:color="auto"/>
            <w:right w:val="none" w:sz="0" w:space="0" w:color="auto"/>
          </w:divBdr>
        </w:div>
        <w:div w:id="829711229">
          <w:marLeft w:val="0"/>
          <w:marRight w:val="0"/>
          <w:marTop w:val="0"/>
          <w:marBottom w:val="0"/>
          <w:divBdr>
            <w:top w:val="none" w:sz="0" w:space="0" w:color="auto"/>
            <w:left w:val="none" w:sz="0" w:space="0" w:color="auto"/>
            <w:bottom w:val="none" w:sz="0" w:space="0" w:color="auto"/>
            <w:right w:val="none" w:sz="0" w:space="0" w:color="auto"/>
          </w:divBdr>
        </w:div>
        <w:div w:id="1394160403">
          <w:marLeft w:val="0"/>
          <w:marRight w:val="0"/>
          <w:marTop w:val="0"/>
          <w:marBottom w:val="0"/>
          <w:divBdr>
            <w:top w:val="none" w:sz="0" w:space="0" w:color="auto"/>
            <w:left w:val="none" w:sz="0" w:space="0" w:color="auto"/>
            <w:bottom w:val="none" w:sz="0" w:space="0" w:color="auto"/>
            <w:right w:val="none" w:sz="0" w:space="0" w:color="auto"/>
          </w:divBdr>
        </w:div>
      </w:divsChild>
    </w:div>
    <w:div w:id="687366257">
      <w:bodyDiv w:val="1"/>
      <w:marLeft w:val="0"/>
      <w:marRight w:val="0"/>
      <w:marTop w:val="0"/>
      <w:marBottom w:val="0"/>
      <w:divBdr>
        <w:top w:val="none" w:sz="0" w:space="0" w:color="auto"/>
        <w:left w:val="none" w:sz="0" w:space="0" w:color="auto"/>
        <w:bottom w:val="none" w:sz="0" w:space="0" w:color="auto"/>
        <w:right w:val="none" w:sz="0" w:space="0" w:color="auto"/>
      </w:divBdr>
      <w:divsChild>
        <w:div w:id="1320185779">
          <w:marLeft w:val="0"/>
          <w:marRight w:val="0"/>
          <w:marTop w:val="0"/>
          <w:marBottom w:val="0"/>
          <w:divBdr>
            <w:top w:val="none" w:sz="0" w:space="0" w:color="auto"/>
            <w:left w:val="none" w:sz="0" w:space="0" w:color="auto"/>
            <w:bottom w:val="none" w:sz="0" w:space="0" w:color="auto"/>
            <w:right w:val="none" w:sz="0" w:space="0" w:color="auto"/>
          </w:divBdr>
        </w:div>
        <w:div w:id="1252011313">
          <w:marLeft w:val="0"/>
          <w:marRight w:val="0"/>
          <w:marTop w:val="0"/>
          <w:marBottom w:val="0"/>
          <w:divBdr>
            <w:top w:val="none" w:sz="0" w:space="0" w:color="auto"/>
            <w:left w:val="none" w:sz="0" w:space="0" w:color="auto"/>
            <w:bottom w:val="none" w:sz="0" w:space="0" w:color="auto"/>
            <w:right w:val="none" w:sz="0" w:space="0" w:color="auto"/>
          </w:divBdr>
        </w:div>
        <w:div w:id="851803989">
          <w:marLeft w:val="0"/>
          <w:marRight w:val="0"/>
          <w:marTop w:val="0"/>
          <w:marBottom w:val="0"/>
          <w:divBdr>
            <w:top w:val="none" w:sz="0" w:space="0" w:color="auto"/>
            <w:left w:val="none" w:sz="0" w:space="0" w:color="auto"/>
            <w:bottom w:val="none" w:sz="0" w:space="0" w:color="auto"/>
            <w:right w:val="none" w:sz="0" w:space="0" w:color="auto"/>
          </w:divBdr>
        </w:div>
        <w:div w:id="422992048">
          <w:marLeft w:val="0"/>
          <w:marRight w:val="0"/>
          <w:marTop w:val="0"/>
          <w:marBottom w:val="0"/>
          <w:divBdr>
            <w:top w:val="none" w:sz="0" w:space="0" w:color="auto"/>
            <w:left w:val="none" w:sz="0" w:space="0" w:color="auto"/>
            <w:bottom w:val="none" w:sz="0" w:space="0" w:color="auto"/>
            <w:right w:val="none" w:sz="0" w:space="0" w:color="auto"/>
          </w:divBdr>
        </w:div>
        <w:div w:id="1965844463">
          <w:marLeft w:val="0"/>
          <w:marRight w:val="0"/>
          <w:marTop w:val="0"/>
          <w:marBottom w:val="0"/>
          <w:divBdr>
            <w:top w:val="none" w:sz="0" w:space="0" w:color="auto"/>
            <w:left w:val="none" w:sz="0" w:space="0" w:color="auto"/>
            <w:bottom w:val="none" w:sz="0" w:space="0" w:color="auto"/>
            <w:right w:val="none" w:sz="0" w:space="0" w:color="auto"/>
          </w:divBdr>
        </w:div>
        <w:div w:id="1503475455">
          <w:marLeft w:val="0"/>
          <w:marRight w:val="0"/>
          <w:marTop w:val="0"/>
          <w:marBottom w:val="0"/>
          <w:divBdr>
            <w:top w:val="none" w:sz="0" w:space="0" w:color="auto"/>
            <w:left w:val="none" w:sz="0" w:space="0" w:color="auto"/>
            <w:bottom w:val="none" w:sz="0" w:space="0" w:color="auto"/>
            <w:right w:val="none" w:sz="0" w:space="0" w:color="auto"/>
          </w:divBdr>
        </w:div>
        <w:div w:id="1915431706">
          <w:marLeft w:val="0"/>
          <w:marRight w:val="0"/>
          <w:marTop w:val="0"/>
          <w:marBottom w:val="0"/>
          <w:divBdr>
            <w:top w:val="none" w:sz="0" w:space="0" w:color="auto"/>
            <w:left w:val="none" w:sz="0" w:space="0" w:color="auto"/>
            <w:bottom w:val="none" w:sz="0" w:space="0" w:color="auto"/>
            <w:right w:val="none" w:sz="0" w:space="0" w:color="auto"/>
          </w:divBdr>
        </w:div>
      </w:divsChild>
    </w:div>
    <w:div w:id="744914154">
      <w:bodyDiv w:val="1"/>
      <w:marLeft w:val="0"/>
      <w:marRight w:val="0"/>
      <w:marTop w:val="0"/>
      <w:marBottom w:val="0"/>
      <w:divBdr>
        <w:top w:val="none" w:sz="0" w:space="0" w:color="auto"/>
        <w:left w:val="none" w:sz="0" w:space="0" w:color="auto"/>
        <w:bottom w:val="none" w:sz="0" w:space="0" w:color="auto"/>
        <w:right w:val="none" w:sz="0" w:space="0" w:color="auto"/>
      </w:divBdr>
      <w:divsChild>
        <w:div w:id="1833643688">
          <w:marLeft w:val="0"/>
          <w:marRight w:val="0"/>
          <w:marTop w:val="0"/>
          <w:marBottom w:val="0"/>
          <w:divBdr>
            <w:top w:val="none" w:sz="0" w:space="0" w:color="auto"/>
            <w:left w:val="none" w:sz="0" w:space="0" w:color="auto"/>
            <w:bottom w:val="none" w:sz="0" w:space="0" w:color="auto"/>
            <w:right w:val="none" w:sz="0" w:space="0" w:color="auto"/>
          </w:divBdr>
        </w:div>
        <w:div w:id="162475523">
          <w:marLeft w:val="0"/>
          <w:marRight w:val="0"/>
          <w:marTop w:val="0"/>
          <w:marBottom w:val="0"/>
          <w:divBdr>
            <w:top w:val="none" w:sz="0" w:space="0" w:color="auto"/>
            <w:left w:val="none" w:sz="0" w:space="0" w:color="auto"/>
            <w:bottom w:val="none" w:sz="0" w:space="0" w:color="auto"/>
            <w:right w:val="none" w:sz="0" w:space="0" w:color="auto"/>
          </w:divBdr>
        </w:div>
        <w:div w:id="1136485088">
          <w:marLeft w:val="0"/>
          <w:marRight w:val="0"/>
          <w:marTop w:val="0"/>
          <w:marBottom w:val="0"/>
          <w:divBdr>
            <w:top w:val="none" w:sz="0" w:space="0" w:color="auto"/>
            <w:left w:val="none" w:sz="0" w:space="0" w:color="auto"/>
            <w:bottom w:val="none" w:sz="0" w:space="0" w:color="auto"/>
            <w:right w:val="none" w:sz="0" w:space="0" w:color="auto"/>
          </w:divBdr>
        </w:div>
        <w:div w:id="1363820556">
          <w:marLeft w:val="0"/>
          <w:marRight w:val="0"/>
          <w:marTop w:val="0"/>
          <w:marBottom w:val="0"/>
          <w:divBdr>
            <w:top w:val="none" w:sz="0" w:space="0" w:color="auto"/>
            <w:left w:val="none" w:sz="0" w:space="0" w:color="auto"/>
            <w:bottom w:val="none" w:sz="0" w:space="0" w:color="auto"/>
            <w:right w:val="none" w:sz="0" w:space="0" w:color="auto"/>
          </w:divBdr>
        </w:div>
      </w:divsChild>
    </w:div>
    <w:div w:id="970329444">
      <w:bodyDiv w:val="1"/>
      <w:marLeft w:val="0"/>
      <w:marRight w:val="0"/>
      <w:marTop w:val="0"/>
      <w:marBottom w:val="0"/>
      <w:divBdr>
        <w:top w:val="none" w:sz="0" w:space="0" w:color="auto"/>
        <w:left w:val="none" w:sz="0" w:space="0" w:color="auto"/>
        <w:bottom w:val="none" w:sz="0" w:space="0" w:color="auto"/>
        <w:right w:val="none" w:sz="0" w:space="0" w:color="auto"/>
      </w:divBdr>
    </w:div>
    <w:div w:id="1007170183">
      <w:bodyDiv w:val="1"/>
      <w:marLeft w:val="0"/>
      <w:marRight w:val="0"/>
      <w:marTop w:val="0"/>
      <w:marBottom w:val="0"/>
      <w:divBdr>
        <w:top w:val="none" w:sz="0" w:space="0" w:color="auto"/>
        <w:left w:val="none" w:sz="0" w:space="0" w:color="auto"/>
        <w:bottom w:val="none" w:sz="0" w:space="0" w:color="auto"/>
        <w:right w:val="none" w:sz="0" w:space="0" w:color="auto"/>
      </w:divBdr>
    </w:div>
    <w:div w:id="1055816778">
      <w:bodyDiv w:val="1"/>
      <w:marLeft w:val="0"/>
      <w:marRight w:val="0"/>
      <w:marTop w:val="0"/>
      <w:marBottom w:val="0"/>
      <w:divBdr>
        <w:top w:val="none" w:sz="0" w:space="0" w:color="auto"/>
        <w:left w:val="none" w:sz="0" w:space="0" w:color="auto"/>
        <w:bottom w:val="none" w:sz="0" w:space="0" w:color="auto"/>
        <w:right w:val="none" w:sz="0" w:space="0" w:color="auto"/>
      </w:divBdr>
    </w:div>
    <w:div w:id="1149636048">
      <w:bodyDiv w:val="1"/>
      <w:marLeft w:val="0"/>
      <w:marRight w:val="0"/>
      <w:marTop w:val="0"/>
      <w:marBottom w:val="0"/>
      <w:divBdr>
        <w:top w:val="none" w:sz="0" w:space="0" w:color="auto"/>
        <w:left w:val="none" w:sz="0" w:space="0" w:color="auto"/>
        <w:bottom w:val="none" w:sz="0" w:space="0" w:color="auto"/>
        <w:right w:val="none" w:sz="0" w:space="0" w:color="auto"/>
      </w:divBdr>
    </w:div>
    <w:div w:id="1158494812">
      <w:bodyDiv w:val="1"/>
      <w:marLeft w:val="0"/>
      <w:marRight w:val="0"/>
      <w:marTop w:val="0"/>
      <w:marBottom w:val="0"/>
      <w:divBdr>
        <w:top w:val="none" w:sz="0" w:space="0" w:color="auto"/>
        <w:left w:val="none" w:sz="0" w:space="0" w:color="auto"/>
        <w:bottom w:val="none" w:sz="0" w:space="0" w:color="auto"/>
        <w:right w:val="none" w:sz="0" w:space="0" w:color="auto"/>
      </w:divBdr>
    </w:div>
    <w:div w:id="1207373891">
      <w:bodyDiv w:val="1"/>
      <w:marLeft w:val="0"/>
      <w:marRight w:val="0"/>
      <w:marTop w:val="0"/>
      <w:marBottom w:val="0"/>
      <w:divBdr>
        <w:top w:val="none" w:sz="0" w:space="0" w:color="auto"/>
        <w:left w:val="none" w:sz="0" w:space="0" w:color="auto"/>
        <w:bottom w:val="none" w:sz="0" w:space="0" w:color="auto"/>
        <w:right w:val="none" w:sz="0" w:space="0" w:color="auto"/>
      </w:divBdr>
    </w:div>
    <w:div w:id="1220241881">
      <w:bodyDiv w:val="1"/>
      <w:marLeft w:val="0"/>
      <w:marRight w:val="0"/>
      <w:marTop w:val="0"/>
      <w:marBottom w:val="0"/>
      <w:divBdr>
        <w:top w:val="none" w:sz="0" w:space="0" w:color="auto"/>
        <w:left w:val="none" w:sz="0" w:space="0" w:color="auto"/>
        <w:bottom w:val="none" w:sz="0" w:space="0" w:color="auto"/>
        <w:right w:val="none" w:sz="0" w:space="0" w:color="auto"/>
      </w:divBdr>
    </w:div>
    <w:div w:id="1224096346">
      <w:bodyDiv w:val="1"/>
      <w:marLeft w:val="0"/>
      <w:marRight w:val="0"/>
      <w:marTop w:val="0"/>
      <w:marBottom w:val="0"/>
      <w:divBdr>
        <w:top w:val="none" w:sz="0" w:space="0" w:color="auto"/>
        <w:left w:val="none" w:sz="0" w:space="0" w:color="auto"/>
        <w:bottom w:val="none" w:sz="0" w:space="0" w:color="auto"/>
        <w:right w:val="none" w:sz="0" w:space="0" w:color="auto"/>
      </w:divBdr>
      <w:divsChild>
        <w:div w:id="112402361">
          <w:marLeft w:val="360"/>
          <w:marRight w:val="0"/>
          <w:marTop w:val="200"/>
          <w:marBottom w:val="0"/>
          <w:divBdr>
            <w:top w:val="none" w:sz="0" w:space="0" w:color="auto"/>
            <w:left w:val="none" w:sz="0" w:space="0" w:color="auto"/>
            <w:bottom w:val="none" w:sz="0" w:space="0" w:color="auto"/>
            <w:right w:val="none" w:sz="0" w:space="0" w:color="auto"/>
          </w:divBdr>
        </w:div>
        <w:div w:id="1359818163">
          <w:marLeft w:val="360"/>
          <w:marRight w:val="0"/>
          <w:marTop w:val="200"/>
          <w:marBottom w:val="0"/>
          <w:divBdr>
            <w:top w:val="none" w:sz="0" w:space="0" w:color="auto"/>
            <w:left w:val="none" w:sz="0" w:space="0" w:color="auto"/>
            <w:bottom w:val="none" w:sz="0" w:space="0" w:color="auto"/>
            <w:right w:val="none" w:sz="0" w:space="0" w:color="auto"/>
          </w:divBdr>
        </w:div>
        <w:div w:id="1509296038">
          <w:marLeft w:val="360"/>
          <w:marRight w:val="0"/>
          <w:marTop w:val="200"/>
          <w:marBottom w:val="0"/>
          <w:divBdr>
            <w:top w:val="none" w:sz="0" w:space="0" w:color="auto"/>
            <w:left w:val="none" w:sz="0" w:space="0" w:color="auto"/>
            <w:bottom w:val="none" w:sz="0" w:space="0" w:color="auto"/>
            <w:right w:val="none" w:sz="0" w:space="0" w:color="auto"/>
          </w:divBdr>
        </w:div>
        <w:div w:id="1367216628">
          <w:marLeft w:val="360"/>
          <w:marRight w:val="0"/>
          <w:marTop w:val="200"/>
          <w:marBottom w:val="0"/>
          <w:divBdr>
            <w:top w:val="none" w:sz="0" w:space="0" w:color="auto"/>
            <w:left w:val="none" w:sz="0" w:space="0" w:color="auto"/>
            <w:bottom w:val="none" w:sz="0" w:space="0" w:color="auto"/>
            <w:right w:val="none" w:sz="0" w:space="0" w:color="auto"/>
          </w:divBdr>
        </w:div>
        <w:div w:id="44838427">
          <w:marLeft w:val="360"/>
          <w:marRight w:val="0"/>
          <w:marTop w:val="200"/>
          <w:marBottom w:val="0"/>
          <w:divBdr>
            <w:top w:val="none" w:sz="0" w:space="0" w:color="auto"/>
            <w:left w:val="none" w:sz="0" w:space="0" w:color="auto"/>
            <w:bottom w:val="none" w:sz="0" w:space="0" w:color="auto"/>
            <w:right w:val="none" w:sz="0" w:space="0" w:color="auto"/>
          </w:divBdr>
        </w:div>
        <w:div w:id="982809867">
          <w:marLeft w:val="360"/>
          <w:marRight w:val="0"/>
          <w:marTop w:val="200"/>
          <w:marBottom w:val="0"/>
          <w:divBdr>
            <w:top w:val="none" w:sz="0" w:space="0" w:color="auto"/>
            <w:left w:val="none" w:sz="0" w:space="0" w:color="auto"/>
            <w:bottom w:val="none" w:sz="0" w:space="0" w:color="auto"/>
            <w:right w:val="none" w:sz="0" w:space="0" w:color="auto"/>
          </w:divBdr>
        </w:div>
      </w:divsChild>
    </w:div>
    <w:div w:id="1373112782">
      <w:bodyDiv w:val="1"/>
      <w:marLeft w:val="0"/>
      <w:marRight w:val="0"/>
      <w:marTop w:val="0"/>
      <w:marBottom w:val="0"/>
      <w:divBdr>
        <w:top w:val="none" w:sz="0" w:space="0" w:color="auto"/>
        <w:left w:val="none" w:sz="0" w:space="0" w:color="auto"/>
        <w:bottom w:val="none" w:sz="0" w:space="0" w:color="auto"/>
        <w:right w:val="none" w:sz="0" w:space="0" w:color="auto"/>
      </w:divBdr>
      <w:divsChild>
        <w:div w:id="450831704">
          <w:marLeft w:val="0"/>
          <w:marRight w:val="0"/>
          <w:marTop w:val="0"/>
          <w:marBottom w:val="0"/>
          <w:divBdr>
            <w:top w:val="none" w:sz="0" w:space="0" w:color="auto"/>
            <w:left w:val="none" w:sz="0" w:space="0" w:color="auto"/>
            <w:bottom w:val="none" w:sz="0" w:space="0" w:color="auto"/>
            <w:right w:val="none" w:sz="0" w:space="0" w:color="auto"/>
          </w:divBdr>
        </w:div>
        <w:div w:id="1727869611">
          <w:marLeft w:val="0"/>
          <w:marRight w:val="0"/>
          <w:marTop w:val="0"/>
          <w:marBottom w:val="0"/>
          <w:divBdr>
            <w:top w:val="none" w:sz="0" w:space="0" w:color="auto"/>
            <w:left w:val="none" w:sz="0" w:space="0" w:color="auto"/>
            <w:bottom w:val="none" w:sz="0" w:space="0" w:color="auto"/>
            <w:right w:val="none" w:sz="0" w:space="0" w:color="auto"/>
          </w:divBdr>
        </w:div>
        <w:div w:id="2034963323">
          <w:marLeft w:val="0"/>
          <w:marRight w:val="0"/>
          <w:marTop w:val="0"/>
          <w:marBottom w:val="0"/>
          <w:divBdr>
            <w:top w:val="none" w:sz="0" w:space="0" w:color="auto"/>
            <w:left w:val="none" w:sz="0" w:space="0" w:color="auto"/>
            <w:bottom w:val="none" w:sz="0" w:space="0" w:color="auto"/>
            <w:right w:val="none" w:sz="0" w:space="0" w:color="auto"/>
          </w:divBdr>
        </w:div>
      </w:divsChild>
    </w:div>
    <w:div w:id="1444574264">
      <w:bodyDiv w:val="1"/>
      <w:marLeft w:val="0"/>
      <w:marRight w:val="0"/>
      <w:marTop w:val="0"/>
      <w:marBottom w:val="0"/>
      <w:divBdr>
        <w:top w:val="none" w:sz="0" w:space="0" w:color="auto"/>
        <w:left w:val="none" w:sz="0" w:space="0" w:color="auto"/>
        <w:bottom w:val="none" w:sz="0" w:space="0" w:color="auto"/>
        <w:right w:val="none" w:sz="0" w:space="0" w:color="auto"/>
      </w:divBdr>
    </w:div>
    <w:div w:id="1444959654">
      <w:bodyDiv w:val="1"/>
      <w:marLeft w:val="0"/>
      <w:marRight w:val="0"/>
      <w:marTop w:val="0"/>
      <w:marBottom w:val="0"/>
      <w:divBdr>
        <w:top w:val="none" w:sz="0" w:space="0" w:color="auto"/>
        <w:left w:val="none" w:sz="0" w:space="0" w:color="auto"/>
        <w:bottom w:val="none" w:sz="0" w:space="0" w:color="auto"/>
        <w:right w:val="none" w:sz="0" w:space="0" w:color="auto"/>
      </w:divBdr>
    </w:div>
    <w:div w:id="1461991856">
      <w:bodyDiv w:val="1"/>
      <w:marLeft w:val="0"/>
      <w:marRight w:val="0"/>
      <w:marTop w:val="0"/>
      <w:marBottom w:val="0"/>
      <w:divBdr>
        <w:top w:val="none" w:sz="0" w:space="0" w:color="auto"/>
        <w:left w:val="none" w:sz="0" w:space="0" w:color="auto"/>
        <w:bottom w:val="none" w:sz="0" w:space="0" w:color="auto"/>
        <w:right w:val="none" w:sz="0" w:space="0" w:color="auto"/>
      </w:divBdr>
      <w:divsChild>
        <w:div w:id="1781148016">
          <w:marLeft w:val="0"/>
          <w:marRight w:val="0"/>
          <w:marTop w:val="0"/>
          <w:marBottom w:val="0"/>
          <w:divBdr>
            <w:top w:val="none" w:sz="0" w:space="0" w:color="auto"/>
            <w:left w:val="none" w:sz="0" w:space="0" w:color="auto"/>
            <w:bottom w:val="none" w:sz="0" w:space="0" w:color="auto"/>
            <w:right w:val="none" w:sz="0" w:space="0" w:color="auto"/>
          </w:divBdr>
        </w:div>
        <w:div w:id="1248030849">
          <w:marLeft w:val="0"/>
          <w:marRight w:val="0"/>
          <w:marTop w:val="0"/>
          <w:marBottom w:val="0"/>
          <w:divBdr>
            <w:top w:val="none" w:sz="0" w:space="0" w:color="auto"/>
            <w:left w:val="none" w:sz="0" w:space="0" w:color="auto"/>
            <w:bottom w:val="none" w:sz="0" w:space="0" w:color="auto"/>
            <w:right w:val="none" w:sz="0" w:space="0" w:color="auto"/>
          </w:divBdr>
        </w:div>
        <w:div w:id="722756207">
          <w:marLeft w:val="0"/>
          <w:marRight w:val="0"/>
          <w:marTop w:val="0"/>
          <w:marBottom w:val="0"/>
          <w:divBdr>
            <w:top w:val="none" w:sz="0" w:space="0" w:color="auto"/>
            <w:left w:val="none" w:sz="0" w:space="0" w:color="auto"/>
            <w:bottom w:val="none" w:sz="0" w:space="0" w:color="auto"/>
            <w:right w:val="none" w:sz="0" w:space="0" w:color="auto"/>
          </w:divBdr>
        </w:div>
      </w:divsChild>
    </w:div>
    <w:div w:id="1501891855">
      <w:bodyDiv w:val="1"/>
      <w:marLeft w:val="0"/>
      <w:marRight w:val="0"/>
      <w:marTop w:val="0"/>
      <w:marBottom w:val="0"/>
      <w:divBdr>
        <w:top w:val="none" w:sz="0" w:space="0" w:color="auto"/>
        <w:left w:val="none" w:sz="0" w:space="0" w:color="auto"/>
        <w:bottom w:val="none" w:sz="0" w:space="0" w:color="auto"/>
        <w:right w:val="none" w:sz="0" w:space="0" w:color="auto"/>
      </w:divBdr>
    </w:div>
    <w:div w:id="1506285882">
      <w:bodyDiv w:val="1"/>
      <w:marLeft w:val="0"/>
      <w:marRight w:val="0"/>
      <w:marTop w:val="0"/>
      <w:marBottom w:val="0"/>
      <w:divBdr>
        <w:top w:val="none" w:sz="0" w:space="0" w:color="auto"/>
        <w:left w:val="none" w:sz="0" w:space="0" w:color="auto"/>
        <w:bottom w:val="none" w:sz="0" w:space="0" w:color="auto"/>
        <w:right w:val="none" w:sz="0" w:space="0" w:color="auto"/>
      </w:divBdr>
    </w:div>
    <w:div w:id="1524661936">
      <w:bodyDiv w:val="1"/>
      <w:marLeft w:val="0"/>
      <w:marRight w:val="0"/>
      <w:marTop w:val="0"/>
      <w:marBottom w:val="0"/>
      <w:divBdr>
        <w:top w:val="none" w:sz="0" w:space="0" w:color="auto"/>
        <w:left w:val="none" w:sz="0" w:space="0" w:color="auto"/>
        <w:bottom w:val="none" w:sz="0" w:space="0" w:color="auto"/>
        <w:right w:val="none" w:sz="0" w:space="0" w:color="auto"/>
      </w:divBdr>
      <w:divsChild>
        <w:div w:id="136654460">
          <w:marLeft w:val="0"/>
          <w:marRight w:val="0"/>
          <w:marTop w:val="0"/>
          <w:marBottom w:val="0"/>
          <w:divBdr>
            <w:top w:val="none" w:sz="0" w:space="0" w:color="auto"/>
            <w:left w:val="none" w:sz="0" w:space="0" w:color="auto"/>
            <w:bottom w:val="none" w:sz="0" w:space="0" w:color="auto"/>
            <w:right w:val="none" w:sz="0" w:space="0" w:color="auto"/>
          </w:divBdr>
        </w:div>
        <w:div w:id="2038043786">
          <w:marLeft w:val="0"/>
          <w:marRight w:val="0"/>
          <w:marTop w:val="0"/>
          <w:marBottom w:val="0"/>
          <w:divBdr>
            <w:top w:val="none" w:sz="0" w:space="0" w:color="auto"/>
            <w:left w:val="none" w:sz="0" w:space="0" w:color="auto"/>
            <w:bottom w:val="none" w:sz="0" w:space="0" w:color="auto"/>
            <w:right w:val="none" w:sz="0" w:space="0" w:color="auto"/>
          </w:divBdr>
        </w:div>
      </w:divsChild>
    </w:div>
    <w:div w:id="1548107413">
      <w:bodyDiv w:val="1"/>
      <w:marLeft w:val="0"/>
      <w:marRight w:val="0"/>
      <w:marTop w:val="0"/>
      <w:marBottom w:val="0"/>
      <w:divBdr>
        <w:top w:val="none" w:sz="0" w:space="0" w:color="auto"/>
        <w:left w:val="none" w:sz="0" w:space="0" w:color="auto"/>
        <w:bottom w:val="none" w:sz="0" w:space="0" w:color="auto"/>
        <w:right w:val="none" w:sz="0" w:space="0" w:color="auto"/>
      </w:divBdr>
    </w:div>
    <w:div w:id="1574117414">
      <w:bodyDiv w:val="1"/>
      <w:marLeft w:val="0"/>
      <w:marRight w:val="0"/>
      <w:marTop w:val="0"/>
      <w:marBottom w:val="0"/>
      <w:divBdr>
        <w:top w:val="none" w:sz="0" w:space="0" w:color="auto"/>
        <w:left w:val="none" w:sz="0" w:space="0" w:color="auto"/>
        <w:bottom w:val="none" w:sz="0" w:space="0" w:color="auto"/>
        <w:right w:val="none" w:sz="0" w:space="0" w:color="auto"/>
      </w:divBdr>
      <w:divsChild>
        <w:div w:id="165749962">
          <w:marLeft w:val="0"/>
          <w:marRight w:val="0"/>
          <w:marTop w:val="0"/>
          <w:marBottom w:val="0"/>
          <w:divBdr>
            <w:top w:val="none" w:sz="0" w:space="0" w:color="auto"/>
            <w:left w:val="none" w:sz="0" w:space="0" w:color="auto"/>
            <w:bottom w:val="none" w:sz="0" w:space="0" w:color="auto"/>
            <w:right w:val="none" w:sz="0" w:space="0" w:color="auto"/>
          </w:divBdr>
        </w:div>
        <w:div w:id="1021008189">
          <w:marLeft w:val="0"/>
          <w:marRight w:val="0"/>
          <w:marTop w:val="0"/>
          <w:marBottom w:val="0"/>
          <w:divBdr>
            <w:top w:val="none" w:sz="0" w:space="0" w:color="auto"/>
            <w:left w:val="none" w:sz="0" w:space="0" w:color="auto"/>
            <w:bottom w:val="none" w:sz="0" w:space="0" w:color="auto"/>
            <w:right w:val="none" w:sz="0" w:space="0" w:color="auto"/>
          </w:divBdr>
        </w:div>
        <w:div w:id="1031496709">
          <w:marLeft w:val="0"/>
          <w:marRight w:val="0"/>
          <w:marTop w:val="0"/>
          <w:marBottom w:val="0"/>
          <w:divBdr>
            <w:top w:val="none" w:sz="0" w:space="0" w:color="auto"/>
            <w:left w:val="none" w:sz="0" w:space="0" w:color="auto"/>
            <w:bottom w:val="none" w:sz="0" w:space="0" w:color="auto"/>
            <w:right w:val="none" w:sz="0" w:space="0" w:color="auto"/>
          </w:divBdr>
        </w:div>
      </w:divsChild>
    </w:div>
    <w:div w:id="1702053548">
      <w:bodyDiv w:val="1"/>
      <w:marLeft w:val="0"/>
      <w:marRight w:val="0"/>
      <w:marTop w:val="0"/>
      <w:marBottom w:val="0"/>
      <w:divBdr>
        <w:top w:val="none" w:sz="0" w:space="0" w:color="auto"/>
        <w:left w:val="none" w:sz="0" w:space="0" w:color="auto"/>
        <w:bottom w:val="none" w:sz="0" w:space="0" w:color="auto"/>
        <w:right w:val="none" w:sz="0" w:space="0" w:color="auto"/>
      </w:divBdr>
    </w:div>
    <w:div w:id="1821917587">
      <w:bodyDiv w:val="1"/>
      <w:marLeft w:val="0"/>
      <w:marRight w:val="0"/>
      <w:marTop w:val="0"/>
      <w:marBottom w:val="0"/>
      <w:divBdr>
        <w:top w:val="none" w:sz="0" w:space="0" w:color="auto"/>
        <w:left w:val="none" w:sz="0" w:space="0" w:color="auto"/>
        <w:bottom w:val="none" w:sz="0" w:space="0" w:color="auto"/>
        <w:right w:val="none" w:sz="0" w:space="0" w:color="auto"/>
      </w:divBdr>
      <w:divsChild>
        <w:div w:id="1534466284">
          <w:marLeft w:val="0"/>
          <w:marRight w:val="0"/>
          <w:marTop w:val="0"/>
          <w:marBottom w:val="0"/>
          <w:divBdr>
            <w:top w:val="none" w:sz="0" w:space="0" w:color="auto"/>
            <w:left w:val="none" w:sz="0" w:space="0" w:color="auto"/>
            <w:bottom w:val="none" w:sz="0" w:space="0" w:color="auto"/>
            <w:right w:val="none" w:sz="0" w:space="0" w:color="auto"/>
          </w:divBdr>
        </w:div>
        <w:div w:id="423769379">
          <w:marLeft w:val="0"/>
          <w:marRight w:val="0"/>
          <w:marTop w:val="0"/>
          <w:marBottom w:val="0"/>
          <w:divBdr>
            <w:top w:val="none" w:sz="0" w:space="0" w:color="auto"/>
            <w:left w:val="none" w:sz="0" w:space="0" w:color="auto"/>
            <w:bottom w:val="none" w:sz="0" w:space="0" w:color="auto"/>
            <w:right w:val="none" w:sz="0" w:space="0" w:color="auto"/>
          </w:divBdr>
        </w:div>
        <w:div w:id="154996077">
          <w:marLeft w:val="0"/>
          <w:marRight w:val="0"/>
          <w:marTop w:val="0"/>
          <w:marBottom w:val="0"/>
          <w:divBdr>
            <w:top w:val="none" w:sz="0" w:space="0" w:color="auto"/>
            <w:left w:val="none" w:sz="0" w:space="0" w:color="auto"/>
            <w:bottom w:val="none" w:sz="0" w:space="0" w:color="auto"/>
            <w:right w:val="none" w:sz="0" w:space="0" w:color="auto"/>
          </w:divBdr>
        </w:div>
        <w:div w:id="209191694">
          <w:marLeft w:val="0"/>
          <w:marRight w:val="0"/>
          <w:marTop w:val="0"/>
          <w:marBottom w:val="0"/>
          <w:divBdr>
            <w:top w:val="none" w:sz="0" w:space="0" w:color="auto"/>
            <w:left w:val="none" w:sz="0" w:space="0" w:color="auto"/>
            <w:bottom w:val="none" w:sz="0" w:space="0" w:color="auto"/>
            <w:right w:val="none" w:sz="0" w:space="0" w:color="auto"/>
          </w:divBdr>
        </w:div>
        <w:div w:id="816263008">
          <w:marLeft w:val="0"/>
          <w:marRight w:val="0"/>
          <w:marTop w:val="0"/>
          <w:marBottom w:val="0"/>
          <w:divBdr>
            <w:top w:val="none" w:sz="0" w:space="0" w:color="auto"/>
            <w:left w:val="none" w:sz="0" w:space="0" w:color="auto"/>
            <w:bottom w:val="none" w:sz="0" w:space="0" w:color="auto"/>
            <w:right w:val="none" w:sz="0" w:space="0" w:color="auto"/>
          </w:divBdr>
        </w:div>
        <w:div w:id="2126922296">
          <w:marLeft w:val="0"/>
          <w:marRight w:val="0"/>
          <w:marTop w:val="0"/>
          <w:marBottom w:val="0"/>
          <w:divBdr>
            <w:top w:val="none" w:sz="0" w:space="0" w:color="auto"/>
            <w:left w:val="none" w:sz="0" w:space="0" w:color="auto"/>
            <w:bottom w:val="none" w:sz="0" w:space="0" w:color="auto"/>
            <w:right w:val="none" w:sz="0" w:space="0" w:color="auto"/>
          </w:divBdr>
        </w:div>
        <w:div w:id="77606967">
          <w:marLeft w:val="0"/>
          <w:marRight w:val="0"/>
          <w:marTop w:val="0"/>
          <w:marBottom w:val="0"/>
          <w:divBdr>
            <w:top w:val="none" w:sz="0" w:space="0" w:color="auto"/>
            <w:left w:val="none" w:sz="0" w:space="0" w:color="auto"/>
            <w:bottom w:val="none" w:sz="0" w:space="0" w:color="auto"/>
            <w:right w:val="none" w:sz="0" w:space="0" w:color="auto"/>
          </w:divBdr>
        </w:div>
        <w:div w:id="980621970">
          <w:marLeft w:val="0"/>
          <w:marRight w:val="0"/>
          <w:marTop w:val="0"/>
          <w:marBottom w:val="0"/>
          <w:divBdr>
            <w:top w:val="none" w:sz="0" w:space="0" w:color="auto"/>
            <w:left w:val="none" w:sz="0" w:space="0" w:color="auto"/>
            <w:bottom w:val="none" w:sz="0" w:space="0" w:color="auto"/>
            <w:right w:val="none" w:sz="0" w:space="0" w:color="auto"/>
          </w:divBdr>
        </w:div>
        <w:div w:id="1374235033">
          <w:marLeft w:val="0"/>
          <w:marRight w:val="0"/>
          <w:marTop w:val="0"/>
          <w:marBottom w:val="0"/>
          <w:divBdr>
            <w:top w:val="none" w:sz="0" w:space="0" w:color="auto"/>
            <w:left w:val="none" w:sz="0" w:space="0" w:color="auto"/>
            <w:bottom w:val="none" w:sz="0" w:space="0" w:color="auto"/>
            <w:right w:val="none" w:sz="0" w:space="0" w:color="auto"/>
          </w:divBdr>
        </w:div>
      </w:divsChild>
    </w:div>
    <w:div w:id="1849832354">
      <w:bodyDiv w:val="1"/>
      <w:marLeft w:val="0"/>
      <w:marRight w:val="0"/>
      <w:marTop w:val="0"/>
      <w:marBottom w:val="0"/>
      <w:divBdr>
        <w:top w:val="none" w:sz="0" w:space="0" w:color="auto"/>
        <w:left w:val="none" w:sz="0" w:space="0" w:color="auto"/>
        <w:bottom w:val="none" w:sz="0" w:space="0" w:color="auto"/>
        <w:right w:val="none" w:sz="0" w:space="0" w:color="auto"/>
      </w:divBdr>
    </w:div>
    <w:div w:id="1870993612">
      <w:bodyDiv w:val="1"/>
      <w:marLeft w:val="0"/>
      <w:marRight w:val="0"/>
      <w:marTop w:val="0"/>
      <w:marBottom w:val="0"/>
      <w:divBdr>
        <w:top w:val="none" w:sz="0" w:space="0" w:color="auto"/>
        <w:left w:val="none" w:sz="0" w:space="0" w:color="auto"/>
        <w:bottom w:val="none" w:sz="0" w:space="0" w:color="auto"/>
        <w:right w:val="none" w:sz="0" w:space="0" w:color="auto"/>
      </w:divBdr>
      <w:divsChild>
        <w:div w:id="1200436778">
          <w:marLeft w:val="0"/>
          <w:marRight w:val="0"/>
          <w:marTop w:val="0"/>
          <w:marBottom w:val="0"/>
          <w:divBdr>
            <w:top w:val="none" w:sz="0" w:space="0" w:color="auto"/>
            <w:left w:val="none" w:sz="0" w:space="0" w:color="auto"/>
            <w:bottom w:val="none" w:sz="0" w:space="0" w:color="auto"/>
            <w:right w:val="none" w:sz="0" w:space="0" w:color="auto"/>
          </w:divBdr>
        </w:div>
      </w:divsChild>
    </w:div>
    <w:div w:id="1968004147">
      <w:bodyDiv w:val="1"/>
      <w:marLeft w:val="0"/>
      <w:marRight w:val="0"/>
      <w:marTop w:val="0"/>
      <w:marBottom w:val="0"/>
      <w:divBdr>
        <w:top w:val="none" w:sz="0" w:space="0" w:color="auto"/>
        <w:left w:val="none" w:sz="0" w:space="0" w:color="auto"/>
        <w:bottom w:val="none" w:sz="0" w:space="0" w:color="auto"/>
        <w:right w:val="none" w:sz="0" w:space="0" w:color="auto"/>
      </w:divBdr>
      <w:divsChild>
        <w:div w:id="80569535">
          <w:marLeft w:val="0"/>
          <w:marRight w:val="0"/>
          <w:marTop w:val="0"/>
          <w:marBottom w:val="0"/>
          <w:divBdr>
            <w:top w:val="none" w:sz="0" w:space="0" w:color="auto"/>
            <w:left w:val="none" w:sz="0" w:space="0" w:color="auto"/>
            <w:bottom w:val="none" w:sz="0" w:space="0" w:color="auto"/>
            <w:right w:val="none" w:sz="0" w:space="0" w:color="auto"/>
          </w:divBdr>
          <w:divsChild>
            <w:div w:id="1754744443">
              <w:marLeft w:val="0"/>
              <w:marRight w:val="0"/>
              <w:marTop w:val="0"/>
              <w:marBottom w:val="0"/>
              <w:divBdr>
                <w:top w:val="none" w:sz="0" w:space="0" w:color="auto"/>
                <w:left w:val="none" w:sz="0" w:space="0" w:color="auto"/>
                <w:bottom w:val="none" w:sz="0" w:space="0" w:color="auto"/>
                <w:right w:val="none" w:sz="0" w:space="0" w:color="auto"/>
              </w:divBdr>
            </w:div>
          </w:divsChild>
        </w:div>
        <w:div w:id="383524219">
          <w:marLeft w:val="0"/>
          <w:marRight w:val="0"/>
          <w:marTop w:val="0"/>
          <w:marBottom w:val="0"/>
          <w:divBdr>
            <w:top w:val="none" w:sz="0" w:space="0" w:color="auto"/>
            <w:left w:val="none" w:sz="0" w:space="0" w:color="auto"/>
            <w:bottom w:val="none" w:sz="0" w:space="0" w:color="auto"/>
            <w:right w:val="none" w:sz="0" w:space="0" w:color="auto"/>
          </w:divBdr>
          <w:divsChild>
            <w:div w:id="168453254">
              <w:marLeft w:val="0"/>
              <w:marRight w:val="0"/>
              <w:marTop w:val="0"/>
              <w:marBottom w:val="0"/>
              <w:divBdr>
                <w:top w:val="none" w:sz="0" w:space="0" w:color="auto"/>
                <w:left w:val="none" w:sz="0" w:space="0" w:color="auto"/>
                <w:bottom w:val="none" w:sz="0" w:space="0" w:color="auto"/>
                <w:right w:val="none" w:sz="0" w:space="0" w:color="auto"/>
              </w:divBdr>
            </w:div>
          </w:divsChild>
        </w:div>
        <w:div w:id="591741526">
          <w:marLeft w:val="0"/>
          <w:marRight w:val="0"/>
          <w:marTop w:val="0"/>
          <w:marBottom w:val="0"/>
          <w:divBdr>
            <w:top w:val="none" w:sz="0" w:space="0" w:color="auto"/>
            <w:left w:val="none" w:sz="0" w:space="0" w:color="auto"/>
            <w:bottom w:val="none" w:sz="0" w:space="0" w:color="auto"/>
            <w:right w:val="none" w:sz="0" w:space="0" w:color="auto"/>
          </w:divBdr>
          <w:divsChild>
            <w:div w:id="1942058820">
              <w:marLeft w:val="0"/>
              <w:marRight w:val="0"/>
              <w:marTop w:val="0"/>
              <w:marBottom w:val="0"/>
              <w:divBdr>
                <w:top w:val="none" w:sz="0" w:space="0" w:color="auto"/>
                <w:left w:val="none" w:sz="0" w:space="0" w:color="auto"/>
                <w:bottom w:val="none" w:sz="0" w:space="0" w:color="auto"/>
                <w:right w:val="none" w:sz="0" w:space="0" w:color="auto"/>
              </w:divBdr>
            </w:div>
          </w:divsChild>
        </w:div>
        <w:div w:id="699168949">
          <w:marLeft w:val="0"/>
          <w:marRight w:val="0"/>
          <w:marTop w:val="0"/>
          <w:marBottom w:val="0"/>
          <w:divBdr>
            <w:top w:val="none" w:sz="0" w:space="0" w:color="auto"/>
            <w:left w:val="none" w:sz="0" w:space="0" w:color="auto"/>
            <w:bottom w:val="none" w:sz="0" w:space="0" w:color="auto"/>
            <w:right w:val="none" w:sz="0" w:space="0" w:color="auto"/>
          </w:divBdr>
          <w:divsChild>
            <w:div w:id="1573853497">
              <w:marLeft w:val="0"/>
              <w:marRight w:val="0"/>
              <w:marTop w:val="0"/>
              <w:marBottom w:val="0"/>
              <w:divBdr>
                <w:top w:val="none" w:sz="0" w:space="0" w:color="auto"/>
                <w:left w:val="none" w:sz="0" w:space="0" w:color="auto"/>
                <w:bottom w:val="none" w:sz="0" w:space="0" w:color="auto"/>
                <w:right w:val="none" w:sz="0" w:space="0" w:color="auto"/>
              </w:divBdr>
            </w:div>
          </w:divsChild>
        </w:div>
        <w:div w:id="1358774326">
          <w:marLeft w:val="0"/>
          <w:marRight w:val="0"/>
          <w:marTop w:val="0"/>
          <w:marBottom w:val="0"/>
          <w:divBdr>
            <w:top w:val="none" w:sz="0" w:space="0" w:color="auto"/>
            <w:left w:val="none" w:sz="0" w:space="0" w:color="auto"/>
            <w:bottom w:val="none" w:sz="0" w:space="0" w:color="auto"/>
            <w:right w:val="none" w:sz="0" w:space="0" w:color="auto"/>
          </w:divBdr>
          <w:divsChild>
            <w:div w:id="2124572271">
              <w:marLeft w:val="0"/>
              <w:marRight w:val="0"/>
              <w:marTop w:val="0"/>
              <w:marBottom w:val="0"/>
              <w:divBdr>
                <w:top w:val="none" w:sz="0" w:space="0" w:color="auto"/>
                <w:left w:val="none" w:sz="0" w:space="0" w:color="auto"/>
                <w:bottom w:val="none" w:sz="0" w:space="0" w:color="auto"/>
                <w:right w:val="none" w:sz="0" w:space="0" w:color="auto"/>
              </w:divBdr>
            </w:div>
          </w:divsChild>
        </w:div>
        <w:div w:id="1512722977">
          <w:marLeft w:val="0"/>
          <w:marRight w:val="0"/>
          <w:marTop w:val="0"/>
          <w:marBottom w:val="0"/>
          <w:divBdr>
            <w:top w:val="none" w:sz="0" w:space="0" w:color="auto"/>
            <w:left w:val="none" w:sz="0" w:space="0" w:color="auto"/>
            <w:bottom w:val="none" w:sz="0" w:space="0" w:color="auto"/>
            <w:right w:val="none" w:sz="0" w:space="0" w:color="auto"/>
          </w:divBdr>
          <w:divsChild>
            <w:div w:id="141698400">
              <w:marLeft w:val="0"/>
              <w:marRight w:val="0"/>
              <w:marTop w:val="0"/>
              <w:marBottom w:val="0"/>
              <w:divBdr>
                <w:top w:val="none" w:sz="0" w:space="0" w:color="auto"/>
                <w:left w:val="none" w:sz="0" w:space="0" w:color="auto"/>
                <w:bottom w:val="none" w:sz="0" w:space="0" w:color="auto"/>
                <w:right w:val="none" w:sz="0" w:space="0" w:color="auto"/>
              </w:divBdr>
            </w:div>
          </w:divsChild>
        </w:div>
        <w:div w:id="1717045114">
          <w:marLeft w:val="0"/>
          <w:marRight w:val="0"/>
          <w:marTop w:val="0"/>
          <w:marBottom w:val="0"/>
          <w:divBdr>
            <w:top w:val="none" w:sz="0" w:space="0" w:color="auto"/>
            <w:left w:val="none" w:sz="0" w:space="0" w:color="auto"/>
            <w:bottom w:val="none" w:sz="0" w:space="0" w:color="auto"/>
            <w:right w:val="none" w:sz="0" w:space="0" w:color="auto"/>
          </w:divBdr>
          <w:divsChild>
            <w:div w:id="249051650">
              <w:marLeft w:val="0"/>
              <w:marRight w:val="0"/>
              <w:marTop w:val="0"/>
              <w:marBottom w:val="0"/>
              <w:divBdr>
                <w:top w:val="none" w:sz="0" w:space="0" w:color="auto"/>
                <w:left w:val="none" w:sz="0" w:space="0" w:color="auto"/>
                <w:bottom w:val="none" w:sz="0" w:space="0" w:color="auto"/>
                <w:right w:val="none" w:sz="0" w:space="0" w:color="auto"/>
              </w:divBdr>
            </w:div>
          </w:divsChild>
        </w:div>
        <w:div w:id="2036494650">
          <w:marLeft w:val="0"/>
          <w:marRight w:val="0"/>
          <w:marTop w:val="0"/>
          <w:marBottom w:val="0"/>
          <w:divBdr>
            <w:top w:val="none" w:sz="0" w:space="0" w:color="auto"/>
            <w:left w:val="none" w:sz="0" w:space="0" w:color="auto"/>
            <w:bottom w:val="none" w:sz="0" w:space="0" w:color="auto"/>
            <w:right w:val="none" w:sz="0" w:space="0" w:color="auto"/>
          </w:divBdr>
          <w:divsChild>
            <w:div w:id="41291700">
              <w:marLeft w:val="0"/>
              <w:marRight w:val="0"/>
              <w:marTop w:val="0"/>
              <w:marBottom w:val="0"/>
              <w:divBdr>
                <w:top w:val="none" w:sz="0" w:space="0" w:color="auto"/>
                <w:left w:val="none" w:sz="0" w:space="0" w:color="auto"/>
                <w:bottom w:val="none" w:sz="0" w:space="0" w:color="auto"/>
                <w:right w:val="none" w:sz="0" w:space="0" w:color="auto"/>
              </w:divBdr>
            </w:div>
          </w:divsChild>
        </w:div>
        <w:div w:id="2127383741">
          <w:marLeft w:val="0"/>
          <w:marRight w:val="0"/>
          <w:marTop w:val="0"/>
          <w:marBottom w:val="0"/>
          <w:divBdr>
            <w:top w:val="none" w:sz="0" w:space="0" w:color="auto"/>
            <w:left w:val="none" w:sz="0" w:space="0" w:color="auto"/>
            <w:bottom w:val="none" w:sz="0" w:space="0" w:color="auto"/>
            <w:right w:val="none" w:sz="0" w:space="0" w:color="auto"/>
          </w:divBdr>
          <w:divsChild>
            <w:div w:id="9170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153234">
      <w:bodyDiv w:val="1"/>
      <w:marLeft w:val="0"/>
      <w:marRight w:val="0"/>
      <w:marTop w:val="0"/>
      <w:marBottom w:val="0"/>
      <w:divBdr>
        <w:top w:val="none" w:sz="0" w:space="0" w:color="auto"/>
        <w:left w:val="none" w:sz="0" w:space="0" w:color="auto"/>
        <w:bottom w:val="none" w:sz="0" w:space="0" w:color="auto"/>
        <w:right w:val="none" w:sz="0" w:space="0" w:color="auto"/>
      </w:divBdr>
    </w:div>
    <w:div w:id="2039157882">
      <w:bodyDiv w:val="1"/>
      <w:marLeft w:val="0"/>
      <w:marRight w:val="0"/>
      <w:marTop w:val="0"/>
      <w:marBottom w:val="0"/>
      <w:divBdr>
        <w:top w:val="none" w:sz="0" w:space="0" w:color="auto"/>
        <w:left w:val="none" w:sz="0" w:space="0" w:color="auto"/>
        <w:bottom w:val="none" w:sz="0" w:space="0" w:color="auto"/>
        <w:right w:val="none" w:sz="0" w:space="0" w:color="auto"/>
      </w:divBdr>
    </w:div>
    <w:div w:id="2085254939">
      <w:bodyDiv w:val="1"/>
      <w:marLeft w:val="0"/>
      <w:marRight w:val="0"/>
      <w:marTop w:val="0"/>
      <w:marBottom w:val="0"/>
      <w:divBdr>
        <w:top w:val="none" w:sz="0" w:space="0" w:color="auto"/>
        <w:left w:val="none" w:sz="0" w:space="0" w:color="auto"/>
        <w:bottom w:val="none" w:sz="0" w:space="0" w:color="auto"/>
        <w:right w:val="none" w:sz="0" w:space="0" w:color="auto"/>
      </w:divBdr>
    </w:div>
    <w:div w:id="2114661861">
      <w:bodyDiv w:val="1"/>
      <w:marLeft w:val="0"/>
      <w:marRight w:val="0"/>
      <w:marTop w:val="0"/>
      <w:marBottom w:val="0"/>
      <w:divBdr>
        <w:top w:val="none" w:sz="0" w:space="0" w:color="auto"/>
        <w:left w:val="none" w:sz="0" w:space="0" w:color="auto"/>
        <w:bottom w:val="none" w:sz="0" w:space="0" w:color="auto"/>
        <w:right w:val="none" w:sz="0" w:space="0" w:color="auto"/>
      </w:divBdr>
    </w:div>
    <w:div w:id="2116629863">
      <w:bodyDiv w:val="1"/>
      <w:marLeft w:val="0"/>
      <w:marRight w:val="0"/>
      <w:marTop w:val="0"/>
      <w:marBottom w:val="0"/>
      <w:divBdr>
        <w:top w:val="none" w:sz="0" w:space="0" w:color="auto"/>
        <w:left w:val="none" w:sz="0" w:space="0" w:color="auto"/>
        <w:bottom w:val="none" w:sz="0" w:space="0" w:color="auto"/>
        <w:right w:val="none" w:sz="0" w:space="0" w:color="auto"/>
      </w:divBdr>
      <w:divsChild>
        <w:div w:id="712119163">
          <w:marLeft w:val="0"/>
          <w:marRight w:val="0"/>
          <w:marTop w:val="0"/>
          <w:marBottom w:val="0"/>
          <w:divBdr>
            <w:top w:val="none" w:sz="0" w:space="0" w:color="auto"/>
            <w:left w:val="none" w:sz="0" w:space="0" w:color="auto"/>
            <w:bottom w:val="none" w:sz="0" w:space="0" w:color="auto"/>
            <w:right w:val="none" w:sz="0" w:space="0" w:color="auto"/>
          </w:divBdr>
          <w:divsChild>
            <w:div w:id="1947731966">
              <w:marLeft w:val="0"/>
              <w:marRight w:val="0"/>
              <w:marTop w:val="0"/>
              <w:marBottom w:val="0"/>
              <w:divBdr>
                <w:top w:val="none" w:sz="0" w:space="0" w:color="auto"/>
                <w:left w:val="none" w:sz="0" w:space="0" w:color="auto"/>
                <w:bottom w:val="none" w:sz="0" w:space="0" w:color="auto"/>
                <w:right w:val="none" w:sz="0" w:space="0" w:color="auto"/>
              </w:divBdr>
            </w:div>
          </w:divsChild>
        </w:div>
        <w:div w:id="1081293929">
          <w:marLeft w:val="0"/>
          <w:marRight w:val="0"/>
          <w:marTop w:val="0"/>
          <w:marBottom w:val="0"/>
          <w:divBdr>
            <w:top w:val="none" w:sz="0" w:space="0" w:color="auto"/>
            <w:left w:val="none" w:sz="0" w:space="0" w:color="auto"/>
            <w:bottom w:val="none" w:sz="0" w:space="0" w:color="auto"/>
            <w:right w:val="none" w:sz="0" w:space="0" w:color="auto"/>
          </w:divBdr>
          <w:divsChild>
            <w:div w:id="2025017131">
              <w:marLeft w:val="0"/>
              <w:marRight w:val="0"/>
              <w:marTop w:val="0"/>
              <w:marBottom w:val="0"/>
              <w:divBdr>
                <w:top w:val="none" w:sz="0" w:space="0" w:color="auto"/>
                <w:left w:val="none" w:sz="0" w:space="0" w:color="auto"/>
                <w:bottom w:val="none" w:sz="0" w:space="0" w:color="auto"/>
                <w:right w:val="none" w:sz="0" w:space="0" w:color="auto"/>
              </w:divBdr>
            </w:div>
          </w:divsChild>
        </w:div>
        <w:div w:id="1184979089">
          <w:marLeft w:val="0"/>
          <w:marRight w:val="0"/>
          <w:marTop w:val="0"/>
          <w:marBottom w:val="0"/>
          <w:divBdr>
            <w:top w:val="none" w:sz="0" w:space="0" w:color="auto"/>
            <w:left w:val="none" w:sz="0" w:space="0" w:color="auto"/>
            <w:bottom w:val="none" w:sz="0" w:space="0" w:color="auto"/>
            <w:right w:val="none" w:sz="0" w:space="0" w:color="auto"/>
          </w:divBdr>
          <w:divsChild>
            <w:div w:id="575091637">
              <w:marLeft w:val="0"/>
              <w:marRight w:val="0"/>
              <w:marTop w:val="0"/>
              <w:marBottom w:val="0"/>
              <w:divBdr>
                <w:top w:val="none" w:sz="0" w:space="0" w:color="auto"/>
                <w:left w:val="none" w:sz="0" w:space="0" w:color="auto"/>
                <w:bottom w:val="none" w:sz="0" w:space="0" w:color="auto"/>
                <w:right w:val="none" w:sz="0" w:space="0" w:color="auto"/>
              </w:divBdr>
            </w:div>
          </w:divsChild>
        </w:div>
        <w:div w:id="1230918539">
          <w:marLeft w:val="0"/>
          <w:marRight w:val="0"/>
          <w:marTop w:val="0"/>
          <w:marBottom w:val="0"/>
          <w:divBdr>
            <w:top w:val="none" w:sz="0" w:space="0" w:color="auto"/>
            <w:left w:val="none" w:sz="0" w:space="0" w:color="auto"/>
            <w:bottom w:val="none" w:sz="0" w:space="0" w:color="auto"/>
            <w:right w:val="none" w:sz="0" w:space="0" w:color="auto"/>
          </w:divBdr>
          <w:divsChild>
            <w:div w:id="1813596494">
              <w:marLeft w:val="0"/>
              <w:marRight w:val="0"/>
              <w:marTop w:val="0"/>
              <w:marBottom w:val="0"/>
              <w:divBdr>
                <w:top w:val="none" w:sz="0" w:space="0" w:color="auto"/>
                <w:left w:val="none" w:sz="0" w:space="0" w:color="auto"/>
                <w:bottom w:val="none" w:sz="0" w:space="0" w:color="auto"/>
                <w:right w:val="none" w:sz="0" w:space="0" w:color="auto"/>
              </w:divBdr>
            </w:div>
          </w:divsChild>
        </w:div>
        <w:div w:id="1247035790">
          <w:marLeft w:val="0"/>
          <w:marRight w:val="0"/>
          <w:marTop w:val="0"/>
          <w:marBottom w:val="0"/>
          <w:divBdr>
            <w:top w:val="none" w:sz="0" w:space="0" w:color="auto"/>
            <w:left w:val="none" w:sz="0" w:space="0" w:color="auto"/>
            <w:bottom w:val="none" w:sz="0" w:space="0" w:color="auto"/>
            <w:right w:val="none" w:sz="0" w:space="0" w:color="auto"/>
          </w:divBdr>
          <w:divsChild>
            <w:div w:id="996148289">
              <w:marLeft w:val="0"/>
              <w:marRight w:val="0"/>
              <w:marTop w:val="0"/>
              <w:marBottom w:val="0"/>
              <w:divBdr>
                <w:top w:val="none" w:sz="0" w:space="0" w:color="auto"/>
                <w:left w:val="none" w:sz="0" w:space="0" w:color="auto"/>
                <w:bottom w:val="none" w:sz="0" w:space="0" w:color="auto"/>
                <w:right w:val="none" w:sz="0" w:space="0" w:color="auto"/>
              </w:divBdr>
            </w:div>
          </w:divsChild>
        </w:div>
        <w:div w:id="1269504064">
          <w:marLeft w:val="0"/>
          <w:marRight w:val="0"/>
          <w:marTop w:val="0"/>
          <w:marBottom w:val="0"/>
          <w:divBdr>
            <w:top w:val="none" w:sz="0" w:space="0" w:color="auto"/>
            <w:left w:val="none" w:sz="0" w:space="0" w:color="auto"/>
            <w:bottom w:val="none" w:sz="0" w:space="0" w:color="auto"/>
            <w:right w:val="none" w:sz="0" w:space="0" w:color="auto"/>
          </w:divBdr>
          <w:divsChild>
            <w:div w:id="879393526">
              <w:marLeft w:val="0"/>
              <w:marRight w:val="0"/>
              <w:marTop w:val="0"/>
              <w:marBottom w:val="0"/>
              <w:divBdr>
                <w:top w:val="none" w:sz="0" w:space="0" w:color="auto"/>
                <w:left w:val="none" w:sz="0" w:space="0" w:color="auto"/>
                <w:bottom w:val="none" w:sz="0" w:space="0" w:color="auto"/>
                <w:right w:val="none" w:sz="0" w:space="0" w:color="auto"/>
              </w:divBdr>
            </w:div>
          </w:divsChild>
        </w:div>
        <w:div w:id="1520661468">
          <w:marLeft w:val="0"/>
          <w:marRight w:val="0"/>
          <w:marTop w:val="0"/>
          <w:marBottom w:val="0"/>
          <w:divBdr>
            <w:top w:val="none" w:sz="0" w:space="0" w:color="auto"/>
            <w:left w:val="none" w:sz="0" w:space="0" w:color="auto"/>
            <w:bottom w:val="none" w:sz="0" w:space="0" w:color="auto"/>
            <w:right w:val="none" w:sz="0" w:space="0" w:color="auto"/>
          </w:divBdr>
          <w:divsChild>
            <w:div w:id="1315455803">
              <w:marLeft w:val="0"/>
              <w:marRight w:val="0"/>
              <w:marTop w:val="0"/>
              <w:marBottom w:val="0"/>
              <w:divBdr>
                <w:top w:val="none" w:sz="0" w:space="0" w:color="auto"/>
                <w:left w:val="none" w:sz="0" w:space="0" w:color="auto"/>
                <w:bottom w:val="none" w:sz="0" w:space="0" w:color="auto"/>
                <w:right w:val="none" w:sz="0" w:space="0" w:color="auto"/>
              </w:divBdr>
            </w:div>
          </w:divsChild>
        </w:div>
        <w:div w:id="1551306187">
          <w:marLeft w:val="0"/>
          <w:marRight w:val="0"/>
          <w:marTop w:val="0"/>
          <w:marBottom w:val="0"/>
          <w:divBdr>
            <w:top w:val="none" w:sz="0" w:space="0" w:color="auto"/>
            <w:left w:val="none" w:sz="0" w:space="0" w:color="auto"/>
            <w:bottom w:val="none" w:sz="0" w:space="0" w:color="auto"/>
            <w:right w:val="none" w:sz="0" w:space="0" w:color="auto"/>
          </w:divBdr>
          <w:divsChild>
            <w:div w:id="66613505">
              <w:marLeft w:val="0"/>
              <w:marRight w:val="0"/>
              <w:marTop w:val="0"/>
              <w:marBottom w:val="0"/>
              <w:divBdr>
                <w:top w:val="none" w:sz="0" w:space="0" w:color="auto"/>
                <w:left w:val="none" w:sz="0" w:space="0" w:color="auto"/>
                <w:bottom w:val="none" w:sz="0" w:space="0" w:color="auto"/>
                <w:right w:val="none" w:sz="0" w:space="0" w:color="auto"/>
              </w:divBdr>
            </w:div>
          </w:divsChild>
        </w:div>
        <w:div w:id="1672098307">
          <w:marLeft w:val="0"/>
          <w:marRight w:val="0"/>
          <w:marTop w:val="0"/>
          <w:marBottom w:val="0"/>
          <w:divBdr>
            <w:top w:val="none" w:sz="0" w:space="0" w:color="auto"/>
            <w:left w:val="none" w:sz="0" w:space="0" w:color="auto"/>
            <w:bottom w:val="none" w:sz="0" w:space="0" w:color="auto"/>
            <w:right w:val="none" w:sz="0" w:space="0" w:color="auto"/>
          </w:divBdr>
          <w:divsChild>
            <w:div w:id="906303512">
              <w:marLeft w:val="0"/>
              <w:marRight w:val="0"/>
              <w:marTop w:val="0"/>
              <w:marBottom w:val="0"/>
              <w:divBdr>
                <w:top w:val="none" w:sz="0" w:space="0" w:color="auto"/>
                <w:left w:val="none" w:sz="0" w:space="0" w:color="auto"/>
                <w:bottom w:val="none" w:sz="0" w:space="0" w:color="auto"/>
                <w:right w:val="none" w:sz="0" w:space="0" w:color="auto"/>
              </w:divBdr>
            </w:div>
          </w:divsChild>
        </w:div>
        <w:div w:id="1901287487">
          <w:marLeft w:val="0"/>
          <w:marRight w:val="0"/>
          <w:marTop w:val="0"/>
          <w:marBottom w:val="0"/>
          <w:divBdr>
            <w:top w:val="none" w:sz="0" w:space="0" w:color="auto"/>
            <w:left w:val="none" w:sz="0" w:space="0" w:color="auto"/>
            <w:bottom w:val="none" w:sz="0" w:space="0" w:color="auto"/>
            <w:right w:val="none" w:sz="0" w:space="0" w:color="auto"/>
          </w:divBdr>
          <w:divsChild>
            <w:div w:id="639723737">
              <w:marLeft w:val="0"/>
              <w:marRight w:val="0"/>
              <w:marTop w:val="0"/>
              <w:marBottom w:val="0"/>
              <w:divBdr>
                <w:top w:val="none" w:sz="0" w:space="0" w:color="auto"/>
                <w:left w:val="none" w:sz="0" w:space="0" w:color="auto"/>
                <w:bottom w:val="none" w:sz="0" w:space="0" w:color="auto"/>
                <w:right w:val="none" w:sz="0" w:space="0" w:color="auto"/>
              </w:divBdr>
            </w:div>
          </w:divsChild>
        </w:div>
        <w:div w:id="2023819514">
          <w:marLeft w:val="0"/>
          <w:marRight w:val="0"/>
          <w:marTop w:val="0"/>
          <w:marBottom w:val="0"/>
          <w:divBdr>
            <w:top w:val="none" w:sz="0" w:space="0" w:color="auto"/>
            <w:left w:val="none" w:sz="0" w:space="0" w:color="auto"/>
            <w:bottom w:val="none" w:sz="0" w:space="0" w:color="auto"/>
            <w:right w:val="none" w:sz="0" w:space="0" w:color="auto"/>
          </w:divBdr>
          <w:divsChild>
            <w:div w:id="2102098158">
              <w:marLeft w:val="0"/>
              <w:marRight w:val="0"/>
              <w:marTop w:val="0"/>
              <w:marBottom w:val="0"/>
              <w:divBdr>
                <w:top w:val="none" w:sz="0" w:space="0" w:color="auto"/>
                <w:left w:val="none" w:sz="0" w:space="0" w:color="auto"/>
                <w:bottom w:val="none" w:sz="0" w:space="0" w:color="auto"/>
                <w:right w:val="none" w:sz="0" w:space="0" w:color="auto"/>
              </w:divBdr>
            </w:div>
          </w:divsChild>
        </w:div>
        <w:div w:id="2053454413">
          <w:marLeft w:val="0"/>
          <w:marRight w:val="0"/>
          <w:marTop w:val="0"/>
          <w:marBottom w:val="0"/>
          <w:divBdr>
            <w:top w:val="none" w:sz="0" w:space="0" w:color="auto"/>
            <w:left w:val="none" w:sz="0" w:space="0" w:color="auto"/>
            <w:bottom w:val="none" w:sz="0" w:space="0" w:color="auto"/>
            <w:right w:val="none" w:sz="0" w:space="0" w:color="auto"/>
          </w:divBdr>
          <w:divsChild>
            <w:div w:id="102886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5" ma:contentTypeDescription="Crear nuevo documento." ma:contentTypeScope="" ma:versionID="588327e25473a258524a8fec5f5d5b29">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7ceec709be2fa93bbfab1d0f025a9c4b"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D53DSPH32EA6-907086892-31893</_dlc_DocId>
    <_dlc_DocIdUrl xmlns="d6ca5d36-5c9f-4653-bec8-1cb66b9015e0">
      <Url>https://indecopi.sharepoint.com/sites/cc1_docs/_layouts/15/DocIdRedir.aspx?ID=D53DSPH32EA6-907086892-31893</Url>
      <Description>D53DSPH32EA6-907086892-31893</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3DA1D78-DF3B-4AFC-B25E-0F9F5CC48D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4C64FAC-AE3C-440B-82F2-71CA8F972D6C}">
  <ds:schemaRefs>
    <ds:schemaRef ds:uri="http://purl.org/dc/elements/1.1/"/>
    <ds:schemaRef ds:uri="http://www.w3.org/XML/1998/namespace"/>
    <ds:schemaRef ds:uri="http://purl.org/dc/dcmitype/"/>
    <ds:schemaRef ds:uri="4c56e0d5-22d6-4f65-a0d6-c17daf5a2d38"/>
    <ds:schemaRef ds:uri="http://schemas.microsoft.com/office/infopath/2007/PartnerControls"/>
    <ds:schemaRef ds:uri="http://schemas.microsoft.com/office/2006/documentManagement/types"/>
    <ds:schemaRef ds:uri="http://purl.org/dc/terms/"/>
    <ds:schemaRef ds:uri="http://schemas.openxmlformats.org/package/2006/metadata/core-properties"/>
    <ds:schemaRef ds:uri="d6ca5d36-5c9f-4653-bec8-1cb66b9015e0"/>
    <ds:schemaRef ds:uri="http://schemas.microsoft.com/office/2006/metadata/properties"/>
  </ds:schemaRefs>
</ds:datastoreItem>
</file>

<file path=customXml/itemProps3.xml><?xml version="1.0" encoding="utf-8"?>
<ds:datastoreItem xmlns:ds="http://schemas.openxmlformats.org/officeDocument/2006/customXml" ds:itemID="{00529D7D-E93B-47B5-9CAF-067A774059DF}">
  <ds:schemaRefs>
    <ds:schemaRef ds:uri="http://schemas.microsoft.com/sharepoint/events"/>
  </ds:schemaRefs>
</ds:datastoreItem>
</file>

<file path=customXml/itemProps4.xml><?xml version="1.0" encoding="utf-8"?>
<ds:datastoreItem xmlns:ds="http://schemas.openxmlformats.org/officeDocument/2006/customXml" ds:itemID="{FF5CDEEE-3ED8-4863-9EBC-94F215B47441}">
  <ds:schemaRefs>
    <ds:schemaRef ds:uri="http://schemas.openxmlformats.org/officeDocument/2006/bibliography"/>
  </ds:schemaRefs>
</ds:datastoreItem>
</file>

<file path=customXml/itemProps5.xml><?xml version="1.0" encoding="utf-8"?>
<ds:datastoreItem xmlns:ds="http://schemas.openxmlformats.org/officeDocument/2006/customXml" ds:itemID="{917026B4-9B59-495E-A7C7-724D3CEB819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4</Pages>
  <Words>1412</Words>
  <Characters>7528</Characters>
  <Application>Microsoft Office Word</Application>
  <DocSecurity>0</DocSecurity>
  <Lines>175</Lines>
  <Paragraphs>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heilyn verastegui rodriguez</dc:creator>
  <cp:keywords/>
  <dc:description/>
  <cp:lastModifiedBy>José David Chávez Quispe</cp:lastModifiedBy>
  <cp:revision>5</cp:revision>
  <cp:lastPrinted>2025-01-31T16:59:00Z</cp:lastPrinted>
  <dcterms:created xsi:type="dcterms:W3CDTF">2025-01-23T20:41:00Z</dcterms:created>
  <dcterms:modified xsi:type="dcterms:W3CDTF">2026-01-06T20:31:00Z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aaace3c8-3b00-4436-9960-2b8776dfbc28</vt:lpwstr>
  </property>
  <property fmtid="{D5CDD505-2E9C-101B-9397-08002B2CF9AE}" pid="4" name="MediaServiceImageTags">
    <vt:lpwstr/>
  </property>
</Properties>
</file>