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8379" w14:textId="4FE7D10A" w:rsidR="00494C96" w:rsidRPr="006A26D6" w:rsidRDefault="00494C96" w:rsidP="00A94ABF">
      <w:pPr>
        <w:tabs>
          <w:tab w:val="left" w:pos="1701"/>
          <w:tab w:val="left" w:pos="2115"/>
        </w:tabs>
        <w:spacing w:after="0" w:line="240" w:lineRule="auto"/>
        <w:jc w:val="both"/>
        <w:rPr>
          <w:rFonts w:ascii="Arial Narrow" w:eastAsia="Times New Roman" w:hAnsi="Arial Narrow" w:cs="Arial"/>
          <w:b/>
          <w:bCs/>
          <w:lang w:val="pt-PT" w:eastAsia="es-PE"/>
        </w:rPr>
      </w:pPr>
      <w:bookmarkStart w:id="0" w:name="_Hlk45921452"/>
      <w:r w:rsidRPr="006A26D6">
        <w:rPr>
          <w:rFonts w:ascii="Arial Narrow" w:eastAsia="Arial Narrow" w:hAnsi="Arial Narrow" w:cs="Arial"/>
          <w:b/>
          <w:bCs/>
          <w:lang w:val="pt-PT" w:eastAsia="es-PE"/>
        </w:rPr>
        <w:t xml:space="preserve">EXPEDIENTE </w:t>
      </w:r>
      <w:r w:rsidRPr="006A26D6">
        <w:rPr>
          <w:rFonts w:ascii="Arial Narrow" w:hAnsi="Arial Narrow"/>
          <w:lang w:val="pt-PT"/>
        </w:rPr>
        <w:tab/>
      </w:r>
      <w:r w:rsidRPr="006A26D6">
        <w:rPr>
          <w:rFonts w:ascii="Arial Narrow" w:eastAsia="Arial Narrow" w:hAnsi="Arial Narrow" w:cs="Arial"/>
          <w:b/>
          <w:bCs/>
          <w:lang w:val="pt-PT" w:eastAsia="es-PE"/>
        </w:rPr>
        <w:t>:</w:t>
      </w:r>
      <w:r w:rsidRPr="006A26D6">
        <w:rPr>
          <w:rFonts w:ascii="Arial Narrow" w:hAnsi="Arial Narrow"/>
          <w:lang w:val="pt-PT"/>
        </w:rPr>
        <w:tab/>
      </w:r>
      <w:r w:rsidR="006A26D6" w:rsidRPr="000A21EC">
        <w:rPr>
          <w:rFonts w:ascii="Arial Narrow" w:hAnsi="Arial Narrow"/>
          <w:b/>
          <w:bCs/>
          <w:highlight w:val="magenta"/>
          <w:lang w:val="pt-PT"/>
        </w:rPr>
        <w:t>3256-202</w:t>
      </w:r>
      <w:r w:rsidR="001C660D">
        <w:rPr>
          <w:rFonts w:ascii="Arial Narrow" w:hAnsi="Arial Narrow"/>
          <w:b/>
          <w:bCs/>
          <w:highlight w:val="magenta"/>
          <w:lang w:val="pt-PT"/>
        </w:rPr>
        <w:t>6</w:t>
      </w:r>
      <w:r w:rsidRPr="000A21EC">
        <w:rPr>
          <w:rFonts w:ascii="Arial Narrow" w:hAnsi="Arial Narrow"/>
          <w:b/>
          <w:bCs/>
          <w:highlight w:val="magenta"/>
          <w:lang w:val="pt-PT"/>
        </w:rPr>
        <w:t>/</w:t>
      </w:r>
      <w:r w:rsidRPr="006A26D6">
        <w:rPr>
          <w:rFonts w:ascii="Arial Narrow" w:hAnsi="Arial Narrow"/>
          <w:b/>
          <w:bCs/>
          <w:lang w:val="pt-PT"/>
        </w:rPr>
        <w:t>CC1</w:t>
      </w:r>
    </w:p>
    <w:p w14:paraId="3D4859B3" w14:textId="3FFEAFAE" w:rsidR="00FE5AC5" w:rsidRPr="006A26D6" w:rsidRDefault="00494C96" w:rsidP="00A94ABF">
      <w:pPr>
        <w:tabs>
          <w:tab w:val="left" w:pos="1701"/>
          <w:tab w:val="left" w:pos="2127"/>
        </w:tabs>
        <w:spacing w:after="0" w:line="240" w:lineRule="auto"/>
        <w:ind w:left="2127" w:hanging="2127"/>
        <w:jc w:val="both"/>
        <w:rPr>
          <w:rFonts w:ascii="Arial Narrow" w:eastAsia="Arial Narrow" w:hAnsi="Arial Narrow" w:cs="Arial"/>
          <w:b/>
          <w:lang w:val="pt-PT" w:eastAsia="es-PE"/>
        </w:rPr>
      </w:pPr>
      <w:r w:rsidRPr="006A26D6">
        <w:rPr>
          <w:rFonts w:ascii="Arial Narrow" w:eastAsia="Arial Narrow" w:hAnsi="Arial Narrow" w:cs="Arial"/>
          <w:b/>
          <w:lang w:val="pt-PT" w:eastAsia="es-PE"/>
        </w:rPr>
        <w:t>DENUNCIANTE</w:t>
      </w:r>
      <w:r w:rsidRPr="006A26D6">
        <w:rPr>
          <w:rFonts w:ascii="Arial Narrow" w:eastAsia="Arial Narrow" w:hAnsi="Arial Narrow" w:cs="Arial"/>
          <w:b/>
          <w:lang w:val="pt-PT" w:eastAsia="es-PE"/>
        </w:rPr>
        <w:tab/>
        <w:t>:</w:t>
      </w:r>
      <w:r w:rsidRPr="006A26D6">
        <w:rPr>
          <w:rFonts w:ascii="Arial Narrow" w:eastAsia="Arial Narrow" w:hAnsi="Arial Narrow" w:cs="Arial"/>
          <w:b/>
          <w:lang w:val="pt-PT" w:eastAsia="es-PE"/>
        </w:rPr>
        <w:tab/>
      </w:r>
      <w:r w:rsidR="006A26D6" w:rsidRPr="000A21EC">
        <w:rPr>
          <w:rFonts w:ascii="Arial Narrow" w:eastAsia="Arial Narrow" w:hAnsi="Arial Narrow" w:cs="Arial"/>
          <w:b/>
          <w:highlight w:val="green"/>
          <w:lang w:val="pt-PT" w:eastAsia="es-PE"/>
        </w:rPr>
        <w:t xml:space="preserve">ALEJANDRO PEDRO JORGE URBANO </w:t>
      </w:r>
      <w:r w:rsidR="00683E83" w:rsidRPr="000A21EC">
        <w:rPr>
          <w:rFonts w:ascii="Arial Narrow" w:eastAsia="Arial Narrow" w:hAnsi="Arial Narrow" w:cs="Arial"/>
          <w:b/>
          <w:highlight w:val="green"/>
          <w:lang w:val="pt-PT" w:eastAsia="es-PE"/>
        </w:rPr>
        <w:t>(</w:t>
      </w:r>
      <w:r w:rsidR="006A26D6" w:rsidRPr="000A21EC">
        <w:rPr>
          <w:rFonts w:ascii="Arial Narrow" w:eastAsia="Arial Narrow" w:hAnsi="Arial Narrow" w:cs="Arial"/>
          <w:b/>
          <w:highlight w:val="green"/>
          <w:lang w:val="pt-PT" w:eastAsia="es-PE"/>
        </w:rPr>
        <w:t>SEÑOR JORGE</w:t>
      </w:r>
      <w:r w:rsidR="00683E83" w:rsidRPr="006A26D6">
        <w:rPr>
          <w:rFonts w:ascii="Arial Narrow" w:eastAsia="Arial Narrow" w:hAnsi="Arial Narrow" w:cs="Arial"/>
          <w:b/>
          <w:lang w:val="pt-PT" w:eastAsia="es-PE"/>
        </w:rPr>
        <w:t>)</w:t>
      </w:r>
    </w:p>
    <w:p w14:paraId="07A83C03" w14:textId="1C49BC76" w:rsidR="00494C96" w:rsidRPr="0069488C" w:rsidRDefault="00494C96" w:rsidP="00A94ABF">
      <w:pPr>
        <w:tabs>
          <w:tab w:val="left" w:pos="1701"/>
          <w:tab w:val="left" w:pos="2127"/>
        </w:tabs>
        <w:spacing w:after="0" w:line="240" w:lineRule="auto"/>
        <w:ind w:left="2127" w:hanging="2127"/>
        <w:jc w:val="both"/>
        <w:rPr>
          <w:rFonts w:ascii="Arial Narrow" w:hAnsi="Arial Narrow" w:cs="Calibri"/>
          <w:b/>
          <w:shd w:val="clear" w:color="auto" w:fill="FFFFFF"/>
        </w:rPr>
      </w:pPr>
      <w:r w:rsidRPr="0069488C">
        <w:rPr>
          <w:rFonts w:ascii="Arial Narrow" w:eastAsia="Arial Narrow" w:hAnsi="Arial Narrow" w:cs="Arial"/>
          <w:b/>
          <w:lang w:eastAsia="es-PE"/>
        </w:rPr>
        <w:t>DENUNCIADO</w:t>
      </w:r>
      <w:r w:rsidRPr="0069488C">
        <w:rPr>
          <w:rFonts w:ascii="Arial Narrow" w:eastAsia="Arial Narrow" w:hAnsi="Arial Narrow" w:cs="Arial"/>
          <w:b/>
          <w:lang w:eastAsia="es-PE"/>
        </w:rPr>
        <w:tab/>
        <w:t xml:space="preserve">:   </w:t>
      </w:r>
      <w:r w:rsidR="00082ED6">
        <w:rPr>
          <w:rFonts w:ascii="Arial Narrow" w:eastAsia="Arial Narrow" w:hAnsi="Arial Narrow" w:cs="Arial"/>
          <w:b/>
          <w:lang w:eastAsia="es-PE"/>
        </w:rPr>
        <w:t xml:space="preserve"> </w:t>
      </w:r>
      <w:r w:rsidR="00082ED6">
        <w:rPr>
          <w:rFonts w:ascii="Arial Narrow" w:eastAsia="Arial Narrow" w:hAnsi="Arial Narrow" w:cs="Arial"/>
          <w:b/>
          <w:lang w:eastAsia="es-PE"/>
        </w:rPr>
        <w:tab/>
      </w:r>
      <w:r w:rsidR="006145D3" w:rsidRPr="000A21EC">
        <w:rPr>
          <w:rFonts w:ascii="Arial Narrow" w:eastAsia="Arial Narrow" w:hAnsi="Arial Narrow" w:cs="Arial"/>
          <w:b/>
          <w:highlight w:val="cyan"/>
          <w:lang w:eastAsia="es-PE"/>
        </w:rPr>
        <w:t xml:space="preserve">BNP PARIBAS CARDIF S.A. COMPAÑÍA DE SEGUROS Y REASEGUROS </w:t>
      </w:r>
      <w:r w:rsidR="00683E83" w:rsidRPr="000A21EC">
        <w:rPr>
          <w:rFonts w:ascii="Arial Narrow" w:eastAsia="Arial Narrow" w:hAnsi="Arial Narrow" w:cs="Arial"/>
          <w:b/>
          <w:highlight w:val="cyan"/>
          <w:lang w:eastAsia="es-PE"/>
        </w:rPr>
        <w:t>(</w:t>
      </w:r>
      <w:r w:rsidR="006145D3" w:rsidRPr="000A21EC">
        <w:rPr>
          <w:rFonts w:ascii="Arial Narrow" w:eastAsia="Arial Narrow" w:hAnsi="Arial Narrow" w:cs="Arial"/>
          <w:b/>
          <w:highlight w:val="cyan"/>
          <w:lang w:eastAsia="es-PE"/>
        </w:rPr>
        <w:t>BNP PARIBAS</w:t>
      </w:r>
      <w:r w:rsidR="00683E83" w:rsidRPr="00B46EFC">
        <w:rPr>
          <w:rFonts w:ascii="Arial Narrow" w:eastAsia="Arial Narrow" w:hAnsi="Arial Narrow" w:cs="Arial"/>
          <w:b/>
          <w:lang w:eastAsia="es-PE"/>
        </w:rPr>
        <w:t>)</w:t>
      </w:r>
    </w:p>
    <w:p w14:paraId="5C12EB12" w14:textId="5D2594B5" w:rsidR="00494C96" w:rsidRPr="006A26D6" w:rsidRDefault="00494C96" w:rsidP="00A94ABF">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69488C">
        <w:rPr>
          <w:rFonts w:ascii="Arial Narrow" w:eastAsia="Arial Narrow" w:hAnsi="Arial Narrow" w:cs="Arial"/>
          <w:b/>
          <w:lang w:eastAsia="es-PE"/>
        </w:rPr>
        <w:t>MATERIAS</w:t>
      </w:r>
      <w:r w:rsidRPr="0069488C">
        <w:rPr>
          <w:rFonts w:ascii="Arial Narrow" w:eastAsia="Arial Narrow" w:hAnsi="Arial Narrow" w:cs="Arial"/>
          <w:b/>
          <w:lang w:eastAsia="es-PE"/>
        </w:rPr>
        <w:tab/>
        <w:t>:</w:t>
      </w:r>
      <w:r w:rsidRPr="0069488C">
        <w:rPr>
          <w:rFonts w:ascii="Arial Narrow" w:eastAsia="Arial Narrow" w:hAnsi="Arial Narrow" w:cs="Arial"/>
          <w:b/>
          <w:lang w:eastAsia="es-PE"/>
        </w:rPr>
        <w:tab/>
      </w:r>
      <w:r w:rsidRPr="00B46EFC">
        <w:rPr>
          <w:rFonts w:ascii="Arial Narrow" w:eastAsia="Arial Narrow" w:hAnsi="Arial Narrow" w:cs="Arial"/>
          <w:b/>
          <w:lang w:eastAsia="es-PE"/>
        </w:rPr>
        <w:t>I</w:t>
      </w:r>
      <w:r w:rsidRPr="006A26D6">
        <w:rPr>
          <w:rFonts w:ascii="Arial Narrow" w:eastAsia="Arial Narrow" w:hAnsi="Arial Narrow" w:cs="Arial"/>
          <w:b/>
          <w:lang w:eastAsia="es-PE"/>
        </w:rPr>
        <w:t>NADMISIBILIDAD</w:t>
      </w:r>
      <w:r w:rsidRPr="006A26D6">
        <w:rPr>
          <w:rFonts w:ascii="Arial Narrow" w:eastAsia="Arial Narrow" w:hAnsi="Arial Narrow" w:cs="Arial"/>
          <w:b/>
          <w:color w:val="000000"/>
          <w:lang w:eastAsia="es-PE"/>
        </w:rPr>
        <w:tab/>
      </w:r>
    </w:p>
    <w:p w14:paraId="5CD10347" w14:textId="03A337D2" w:rsidR="00494C96" w:rsidRPr="0069488C" w:rsidRDefault="00494C96" w:rsidP="00A94ABF">
      <w:pPr>
        <w:tabs>
          <w:tab w:val="left" w:pos="1701"/>
          <w:tab w:val="left" w:pos="2127"/>
        </w:tabs>
        <w:spacing w:after="0" w:line="240" w:lineRule="auto"/>
        <w:ind w:left="2127" w:hanging="2127"/>
        <w:jc w:val="both"/>
        <w:rPr>
          <w:rFonts w:ascii="Arial Narrow" w:hAnsi="Arial Narrow"/>
          <w:b/>
        </w:rPr>
      </w:pPr>
      <w:r w:rsidRPr="006A26D6">
        <w:rPr>
          <w:rFonts w:ascii="Arial Narrow" w:eastAsia="Arial Narrow" w:hAnsi="Arial Narrow" w:cs="Arial"/>
          <w:b/>
          <w:color w:val="000000" w:themeColor="text1"/>
          <w:lang w:eastAsia="es-PE"/>
        </w:rPr>
        <w:t xml:space="preserve">RESOLUCIÓN </w:t>
      </w:r>
      <w:r w:rsidRPr="006A26D6">
        <w:rPr>
          <w:rFonts w:ascii="Arial Narrow" w:hAnsi="Arial Narrow"/>
          <w:b/>
        </w:rPr>
        <w:tab/>
      </w:r>
      <w:r w:rsidRPr="006A26D6">
        <w:rPr>
          <w:rFonts w:ascii="Arial Narrow" w:eastAsia="Arial Narrow" w:hAnsi="Arial Narrow" w:cs="Arial"/>
          <w:b/>
          <w:color w:val="000000" w:themeColor="text1"/>
          <w:lang w:eastAsia="es-PE"/>
        </w:rPr>
        <w:t>:</w:t>
      </w:r>
      <w:r w:rsidRPr="006A26D6">
        <w:rPr>
          <w:rFonts w:ascii="Arial Narrow" w:hAnsi="Arial Narrow"/>
          <w:b/>
        </w:rPr>
        <w:tab/>
      </w:r>
      <w:r w:rsidR="000302AE" w:rsidRPr="000A21EC">
        <w:rPr>
          <w:rFonts w:ascii="Arial Narrow" w:hAnsi="Arial Narrow"/>
          <w:b/>
          <w:highlight w:val="green"/>
        </w:rPr>
        <w:t>2</w:t>
      </w:r>
    </w:p>
    <w:p w14:paraId="28D8A064" w14:textId="77777777" w:rsidR="00DC02A5" w:rsidRPr="0069488C" w:rsidRDefault="00DC02A5" w:rsidP="00A94ABF">
      <w:pPr>
        <w:spacing w:after="0" w:line="240" w:lineRule="auto"/>
        <w:jc w:val="both"/>
        <w:rPr>
          <w:rFonts w:ascii="Arial Narrow" w:hAnsi="Arial Narrow" w:cs="Arial"/>
          <w:b/>
        </w:rPr>
      </w:pPr>
    </w:p>
    <w:p w14:paraId="198DE264" w14:textId="3927A579" w:rsidR="00DC02A5" w:rsidRPr="008839BE" w:rsidRDefault="008178A1" w:rsidP="00A94ABF">
      <w:pPr>
        <w:spacing w:after="0" w:line="240" w:lineRule="auto"/>
        <w:contextualSpacing/>
        <w:jc w:val="both"/>
        <w:rPr>
          <w:rFonts w:ascii="Arial Narrow" w:hAnsi="Arial Narrow" w:cs="Arial"/>
        </w:rPr>
      </w:pPr>
      <w:r w:rsidRPr="006A26D6">
        <w:rPr>
          <w:rFonts w:ascii="Arial Narrow" w:hAnsi="Arial Narrow" w:cs="Arial"/>
        </w:rPr>
        <w:t>Lima,</w:t>
      </w:r>
      <w:r w:rsidR="00082ED6" w:rsidRPr="006A26D6">
        <w:rPr>
          <w:rFonts w:ascii="Arial Narrow" w:hAnsi="Arial Narrow" w:cs="Arial"/>
        </w:rPr>
        <w:t xml:space="preserve"> </w:t>
      </w:r>
      <w:r w:rsidR="008B3EE9">
        <w:rPr>
          <w:rFonts w:ascii="Arial Narrow" w:hAnsi="Arial Narrow" w:cs="Arial"/>
          <w:highlight w:val="magenta"/>
        </w:rPr>
        <w:t>1</w:t>
      </w:r>
      <w:r w:rsidR="001C660D">
        <w:rPr>
          <w:rFonts w:ascii="Arial Narrow" w:hAnsi="Arial Narrow" w:cs="Arial"/>
          <w:highlight w:val="magenta"/>
        </w:rPr>
        <w:t>1</w:t>
      </w:r>
      <w:r w:rsidR="00683E83" w:rsidRPr="000A21EC">
        <w:rPr>
          <w:rFonts w:ascii="Arial Narrow" w:hAnsi="Arial Narrow" w:cs="Arial"/>
          <w:highlight w:val="magenta"/>
        </w:rPr>
        <w:t xml:space="preserve"> </w:t>
      </w:r>
      <w:r w:rsidR="00683E83" w:rsidRPr="008B3EE9">
        <w:rPr>
          <w:rFonts w:ascii="Arial Narrow" w:hAnsi="Arial Narrow" w:cs="Arial"/>
          <w:highlight w:val="magenta"/>
        </w:rPr>
        <w:t xml:space="preserve">de </w:t>
      </w:r>
      <w:r w:rsidR="001C660D" w:rsidRPr="001C660D">
        <w:rPr>
          <w:rFonts w:ascii="Arial Narrow" w:hAnsi="Arial Narrow" w:cs="Arial"/>
          <w:highlight w:val="magenta"/>
        </w:rPr>
        <w:t>junio</w:t>
      </w:r>
      <w:r w:rsidR="00683E83">
        <w:rPr>
          <w:rFonts w:ascii="Arial Narrow" w:hAnsi="Arial Narrow" w:cs="Arial"/>
        </w:rPr>
        <w:t xml:space="preserve"> de </w:t>
      </w:r>
      <w:r w:rsidR="006A26D6">
        <w:rPr>
          <w:rFonts w:ascii="Arial Narrow" w:hAnsi="Arial Narrow" w:cs="Arial"/>
        </w:rPr>
        <w:t>2026</w:t>
      </w:r>
    </w:p>
    <w:p w14:paraId="7332C36F" w14:textId="550163A0" w:rsidR="00474FD4" w:rsidRPr="008839BE" w:rsidRDefault="009B26D1" w:rsidP="00A94ABF">
      <w:pPr>
        <w:tabs>
          <w:tab w:val="left" w:pos="900"/>
        </w:tabs>
        <w:spacing w:after="0" w:line="240" w:lineRule="auto"/>
        <w:jc w:val="both"/>
        <w:rPr>
          <w:rFonts w:ascii="Arial Narrow" w:hAnsi="Arial Narrow" w:cs="Arial"/>
        </w:rPr>
      </w:pPr>
      <w:r w:rsidRPr="008839BE">
        <w:rPr>
          <w:rFonts w:ascii="Arial Narrow" w:hAnsi="Arial Narrow" w:cs="Arial"/>
        </w:rPr>
        <w:tab/>
      </w:r>
    </w:p>
    <w:p w14:paraId="7D80607F" w14:textId="77777777" w:rsidR="00DC02A5" w:rsidRPr="008839BE" w:rsidRDefault="00DC02A5" w:rsidP="00A94ABF">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HECHOS</w:t>
      </w:r>
    </w:p>
    <w:p w14:paraId="4102ECFC" w14:textId="77777777" w:rsidR="00DC02A5" w:rsidRPr="008839BE" w:rsidRDefault="00DC02A5" w:rsidP="00A94ABF">
      <w:pPr>
        <w:spacing w:after="0" w:line="240" w:lineRule="auto"/>
        <w:jc w:val="both"/>
        <w:rPr>
          <w:rFonts w:ascii="Arial Narrow" w:hAnsi="Arial Narrow" w:cs="Arial"/>
        </w:rPr>
      </w:pPr>
    </w:p>
    <w:p w14:paraId="1CA1647F" w14:textId="33C5DCFB" w:rsidR="00762166" w:rsidRPr="008839BE" w:rsidRDefault="00AE4625" w:rsidP="00A94ABF">
      <w:pPr>
        <w:widowControl w:val="0"/>
        <w:numPr>
          <w:ilvl w:val="3"/>
          <w:numId w:val="2"/>
        </w:numPr>
        <w:spacing w:after="0" w:line="240" w:lineRule="auto"/>
        <w:ind w:left="570" w:right="7" w:hanging="570"/>
        <w:contextualSpacing/>
        <w:jc w:val="both"/>
        <w:rPr>
          <w:rFonts w:ascii="Arial Narrow" w:eastAsia="Times New Roman" w:hAnsi="Arial Narrow"/>
          <w:color w:val="000000"/>
          <w:lang w:eastAsia="es-PE"/>
        </w:rPr>
      </w:pPr>
      <w:r w:rsidRPr="008839BE">
        <w:rPr>
          <w:rFonts w:ascii="Arial Narrow" w:eastAsia="Times New Roman" w:hAnsi="Arial Narrow"/>
          <w:color w:val="000000"/>
          <w:lang w:eastAsia="es-PE"/>
        </w:rPr>
        <w:t>Mediante escrito del</w:t>
      </w:r>
      <w:r w:rsidR="00494C96" w:rsidRPr="008839BE">
        <w:rPr>
          <w:rFonts w:ascii="Arial Narrow" w:eastAsia="Times New Roman" w:hAnsi="Arial Narrow"/>
          <w:color w:val="000000"/>
          <w:lang w:eastAsia="es-PE"/>
        </w:rPr>
        <w:t xml:space="preserve"> </w:t>
      </w:r>
      <w:r w:rsidR="006145D3" w:rsidRPr="000A21EC">
        <w:rPr>
          <w:rFonts w:ascii="Arial Narrow" w:eastAsia="Times New Roman" w:hAnsi="Arial Narrow"/>
          <w:color w:val="000000"/>
          <w:highlight w:val="magenta"/>
          <w:lang w:eastAsia="es-PE"/>
        </w:rPr>
        <w:t>8 de diciembre de 2025</w:t>
      </w:r>
      <w:r w:rsidR="000A21EC" w:rsidRPr="00C01107">
        <w:rPr>
          <w:rFonts w:ascii="Arial Narrow" w:eastAsia="Times New Roman" w:hAnsi="Arial Narrow"/>
          <w:color w:val="000000"/>
          <w:vertAlign w:val="superscript"/>
          <w:lang w:val="es-ES" w:eastAsia="es-ES"/>
        </w:rPr>
        <w:footnoteReference w:id="1"/>
      </w:r>
      <w:r w:rsidR="00683E83">
        <w:rPr>
          <w:rFonts w:ascii="Arial Narrow" w:eastAsia="Times New Roman" w:hAnsi="Arial Narrow"/>
          <w:color w:val="000000"/>
          <w:lang w:eastAsia="es-PE"/>
        </w:rPr>
        <w:t>,</w:t>
      </w:r>
      <w:r w:rsidR="00282324" w:rsidRPr="008839BE">
        <w:rPr>
          <w:rFonts w:ascii="Arial Narrow" w:eastAsia="Times New Roman" w:hAnsi="Arial Narrow"/>
          <w:color w:val="000000"/>
          <w:lang w:eastAsia="es-PE"/>
        </w:rPr>
        <w:t xml:space="preserve"> </w:t>
      </w:r>
      <w:r w:rsidR="006F2C85" w:rsidRPr="000A21EC">
        <w:rPr>
          <w:rFonts w:ascii="Arial Narrow" w:eastAsia="Times New Roman" w:hAnsi="Arial Narrow"/>
          <w:color w:val="000000"/>
          <w:highlight w:val="green"/>
          <w:lang w:eastAsia="es-PE"/>
        </w:rPr>
        <w:t xml:space="preserve">el señor </w:t>
      </w:r>
      <w:r w:rsidR="00E411DD" w:rsidRPr="000A21EC">
        <w:rPr>
          <w:rFonts w:ascii="Arial Narrow" w:eastAsia="Times New Roman" w:hAnsi="Arial Narrow"/>
          <w:color w:val="000000"/>
          <w:highlight w:val="green"/>
          <w:lang w:eastAsia="es-PE"/>
        </w:rPr>
        <w:t>Jorge</w:t>
      </w:r>
      <w:r w:rsidR="00E411DD">
        <w:rPr>
          <w:rFonts w:ascii="Arial Narrow" w:eastAsia="Times New Roman" w:hAnsi="Arial Narrow"/>
          <w:color w:val="000000"/>
          <w:lang w:eastAsia="es-PE"/>
        </w:rPr>
        <w:t xml:space="preserve"> </w:t>
      </w:r>
      <w:r w:rsidR="00A74E35" w:rsidRPr="008839BE">
        <w:rPr>
          <w:rFonts w:ascii="Arial Narrow" w:eastAsia="Times New Roman" w:hAnsi="Arial Narrow"/>
          <w:color w:val="000000"/>
          <w:lang w:eastAsia="es-PE"/>
        </w:rPr>
        <w:t xml:space="preserve">denunció </w:t>
      </w:r>
      <w:r w:rsidR="00495B2A">
        <w:rPr>
          <w:rFonts w:ascii="Arial Narrow" w:eastAsia="Times New Roman" w:hAnsi="Arial Narrow"/>
          <w:color w:val="000000"/>
          <w:lang w:eastAsia="es-PE"/>
        </w:rPr>
        <w:t xml:space="preserve">a </w:t>
      </w:r>
      <w:r w:rsidR="00D20CCC" w:rsidRPr="000A21EC">
        <w:rPr>
          <w:rFonts w:ascii="Arial Narrow" w:eastAsia="Times New Roman" w:hAnsi="Arial Narrow"/>
          <w:color w:val="000000"/>
          <w:highlight w:val="cyan"/>
          <w:lang w:eastAsia="es-PE"/>
        </w:rPr>
        <w:t>BNP Paribas</w:t>
      </w:r>
      <w:r w:rsidR="00D20CCC" w:rsidRPr="00D20CCC">
        <w:rPr>
          <w:rFonts w:ascii="Arial Narrow" w:eastAsia="Times New Roman" w:hAnsi="Arial Narrow"/>
          <w:color w:val="000000"/>
          <w:lang w:eastAsia="es-PE"/>
        </w:rPr>
        <w:t xml:space="preserve"> </w:t>
      </w:r>
      <w:r w:rsidR="006A0065" w:rsidRPr="008839BE">
        <w:rPr>
          <w:rFonts w:ascii="Arial Narrow" w:eastAsia="Times New Roman" w:hAnsi="Arial Narrow"/>
          <w:color w:val="000000"/>
          <w:lang w:eastAsia="es-PE"/>
        </w:rPr>
        <w:t>por</w:t>
      </w:r>
      <w:r w:rsidR="00DC02A5" w:rsidRPr="008839BE">
        <w:rPr>
          <w:rFonts w:ascii="Arial Narrow" w:eastAsia="Times New Roman" w:hAnsi="Arial Narrow"/>
          <w:color w:val="000000"/>
          <w:lang w:eastAsia="es-PE"/>
        </w:rPr>
        <w:t xml:space="preserve"> presuntas infracciones a la Ley N° 29571, Código de Protección y Defensa del Consumidor (en adelante, Código)</w:t>
      </w:r>
      <w:r w:rsidR="00CC205B" w:rsidRPr="008839BE">
        <w:rPr>
          <w:rStyle w:val="Refdenotaalpie"/>
          <w:rFonts w:ascii="Arial Narrow" w:eastAsia="Times New Roman" w:hAnsi="Arial Narrow"/>
          <w:color w:val="000000"/>
          <w:lang w:eastAsia="es-PE"/>
        </w:rPr>
        <w:footnoteReference w:id="2"/>
      </w:r>
      <w:r w:rsidR="00DC02A5" w:rsidRPr="008839BE">
        <w:rPr>
          <w:rFonts w:ascii="Arial Narrow" w:eastAsia="Times New Roman" w:hAnsi="Arial Narrow"/>
          <w:color w:val="000000"/>
          <w:lang w:eastAsia="es-PE"/>
        </w:rPr>
        <w:t>.</w:t>
      </w:r>
    </w:p>
    <w:p w14:paraId="47C484E2" w14:textId="77777777" w:rsidR="0002675E" w:rsidRPr="008839BE" w:rsidRDefault="0002675E" w:rsidP="00A94ABF">
      <w:pPr>
        <w:widowControl w:val="0"/>
        <w:spacing w:after="0" w:line="240" w:lineRule="auto"/>
        <w:ind w:left="570" w:right="7"/>
        <w:contextualSpacing/>
        <w:jc w:val="both"/>
        <w:rPr>
          <w:rFonts w:ascii="Arial Narrow" w:eastAsia="Times New Roman" w:hAnsi="Arial Narrow"/>
          <w:color w:val="000000"/>
          <w:lang w:eastAsia="es-PE"/>
        </w:rPr>
      </w:pPr>
    </w:p>
    <w:p w14:paraId="11125722" w14:textId="356E4F85" w:rsidR="001170C6" w:rsidRPr="0073401C" w:rsidRDefault="00D3265A" w:rsidP="00A94ABF">
      <w:pPr>
        <w:pStyle w:val="Prrafodelista"/>
        <w:numPr>
          <w:ilvl w:val="3"/>
          <w:numId w:val="2"/>
        </w:numPr>
        <w:spacing w:after="0" w:line="240" w:lineRule="auto"/>
        <w:ind w:left="567" w:hanging="567"/>
        <w:jc w:val="both"/>
        <w:rPr>
          <w:rFonts w:ascii="Arial Narrow" w:eastAsia="Times New Roman" w:hAnsi="Arial Narrow" w:cs="Arial"/>
          <w:color w:val="000000"/>
          <w:lang w:eastAsia="es-PE"/>
        </w:rPr>
      </w:pPr>
      <w:r w:rsidRPr="0073401C">
        <w:rPr>
          <w:rFonts w:ascii="Arial Narrow" w:eastAsia="Times New Roman" w:hAnsi="Arial Narrow" w:cs="Arial"/>
          <w:color w:val="000000"/>
          <w:lang w:eastAsia="es-PE"/>
        </w:rPr>
        <w:t xml:space="preserve">Por Resolución N° </w:t>
      </w:r>
      <w:r w:rsidRPr="004029AE">
        <w:rPr>
          <w:rFonts w:ascii="Arial Narrow" w:eastAsia="Times New Roman" w:hAnsi="Arial Narrow" w:cs="Arial"/>
          <w:color w:val="000000"/>
          <w:highlight w:val="cyan"/>
          <w:lang w:eastAsia="es-PE"/>
        </w:rPr>
        <w:t>1</w:t>
      </w:r>
      <w:r w:rsidRPr="0073401C">
        <w:rPr>
          <w:rFonts w:ascii="Arial Narrow" w:eastAsia="Times New Roman" w:hAnsi="Arial Narrow" w:cs="Arial"/>
          <w:color w:val="000000"/>
          <w:lang w:eastAsia="es-PE"/>
        </w:rPr>
        <w:t xml:space="preserve"> del </w:t>
      </w:r>
      <w:r w:rsidR="006145D3" w:rsidRPr="004029AE">
        <w:rPr>
          <w:rFonts w:ascii="Arial Narrow" w:eastAsia="Times New Roman" w:hAnsi="Arial Narrow" w:cs="Arial"/>
          <w:color w:val="000000"/>
          <w:highlight w:val="green"/>
          <w:lang w:eastAsia="es-PE"/>
        </w:rPr>
        <w:t>15 de enero de 2026</w:t>
      </w:r>
      <w:r w:rsidR="004412FF" w:rsidRPr="0073401C">
        <w:rPr>
          <w:rFonts w:ascii="Arial Narrow" w:eastAsia="Times New Roman" w:hAnsi="Arial Narrow" w:cs="Arial"/>
          <w:color w:val="000000"/>
          <w:lang w:eastAsia="es-PE"/>
        </w:rPr>
        <w:t xml:space="preserve">, la Secretaría Técnica de la Comisión de Protección al Consumidor N° 1 (en adelante, Secretaría Técnica), </w:t>
      </w:r>
      <w:r w:rsidRPr="0073401C">
        <w:rPr>
          <w:rFonts w:ascii="Arial Narrow" w:eastAsia="Times New Roman" w:hAnsi="Arial Narrow" w:cs="Arial"/>
          <w:color w:val="000000"/>
          <w:lang w:eastAsia="es-PE"/>
        </w:rPr>
        <w:t xml:space="preserve">requirió </w:t>
      </w:r>
      <w:r w:rsidR="00D20CCC" w:rsidRPr="004029AE">
        <w:rPr>
          <w:rFonts w:ascii="Arial Narrow" w:eastAsia="Times New Roman" w:hAnsi="Arial Narrow" w:cs="Arial"/>
          <w:color w:val="000000"/>
          <w:highlight w:val="cyan"/>
          <w:lang w:eastAsia="es-PE"/>
        </w:rPr>
        <w:t>al señor Jorge</w:t>
      </w:r>
      <w:r w:rsidR="00D20CCC" w:rsidRPr="0073401C">
        <w:rPr>
          <w:rFonts w:ascii="Arial Narrow" w:eastAsia="Times New Roman" w:hAnsi="Arial Narrow" w:cs="Arial"/>
          <w:color w:val="000000"/>
          <w:lang w:eastAsia="es-PE"/>
        </w:rPr>
        <w:t xml:space="preserve"> </w:t>
      </w:r>
      <w:r w:rsidRPr="0073401C">
        <w:rPr>
          <w:rFonts w:ascii="Arial Narrow" w:eastAsia="Times New Roman" w:hAnsi="Arial Narrow" w:cs="Arial"/>
          <w:color w:val="000000"/>
          <w:lang w:eastAsia="es-PE"/>
        </w:rPr>
        <w:t>lo siguiente</w:t>
      </w:r>
      <w:r w:rsidR="004412FF" w:rsidRPr="0073401C">
        <w:rPr>
          <w:rFonts w:ascii="Arial Narrow" w:eastAsia="Times New Roman" w:hAnsi="Arial Narrow" w:cs="Arial"/>
          <w:color w:val="000000"/>
          <w:lang w:eastAsia="es-PE"/>
        </w:rPr>
        <w:t>:</w:t>
      </w:r>
    </w:p>
    <w:p w14:paraId="0D9A56AD" w14:textId="77777777" w:rsidR="001170C6" w:rsidRPr="0073401C" w:rsidRDefault="001170C6" w:rsidP="00A94ABF">
      <w:pPr>
        <w:spacing w:after="0" w:line="240" w:lineRule="auto"/>
        <w:jc w:val="both"/>
        <w:rPr>
          <w:rFonts w:ascii="Arial Narrow" w:eastAsia="Times New Roman" w:hAnsi="Arial Narrow" w:cs="Arial"/>
          <w:color w:val="000000"/>
          <w:lang w:eastAsia="es-PE"/>
        </w:rPr>
      </w:pPr>
    </w:p>
    <w:p w14:paraId="456FF3CC" w14:textId="216ECC0A" w:rsidR="00FE5AC5" w:rsidRPr="0073401C" w:rsidRDefault="00305DA6" w:rsidP="00A94ABF">
      <w:pPr>
        <w:widowControl w:val="0"/>
        <w:spacing w:after="0" w:line="240" w:lineRule="auto"/>
        <w:ind w:left="1134" w:right="7"/>
        <w:contextualSpacing/>
        <w:jc w:val="both"/>
        <w:rPr>
          <w:rFonts w:ascii="Arial Narrow" w:hAnsi="Arial Narrow" w:cs="Segoe UI"/>
          <w:i/>
          <w:iCs/>
          <w:sz w:val="20"/>
          <w:szCs w:val="20"/>
          <w:lang w:eastAsia="es-PE"/>
        </w:rPr>
      </w:pPr>
      <w:r w:rsidRPr="0073401C">
        <w:rPr>
          <w:rFonts w:ascii="Arial Narrow" w:hAnsi="Arial Narrow" w:cs="Segoe UI"/>
          <w:i/>
          <w:iCs/>
          <w:sz w:val="20"/>
          <w:szCs w:val="20"/>
          <w:lang w:eastAsia="es-PE"/>
        </w:rPr>
        <w:t>“</w:t>
      </w:r>
      <w:r w:rsidR="004412FF" w:rsidRPr="0073401C">
        <w:rPr>
          <w:rFonts w:ascii="Arial Narrow" w:hAnsi="Arial Narrow" w:cs="Segoe UI"/>
          <w:i/>
          <w:iCs/>
          <w:sz w:val="20"/>
          <w:szCs w:val="20"/>
          <w:lang w:eastAsia="es-PE"/>
        </w:rPr>
        <w:t>(…)</w:t>
      </w:r>
    </w:p>
    <w:p w14:paraId="4E313020" w14:textId="04790936" w:rsidR="00FE5AC5" w:rsidRPr="004029AE" w:rsidRDefault="00FE5AC5" w:rsidP="00A94ABF">
      <w:pPr>
        <w:widowControl w:val="0"/>
        <w:spacing w:after="0" w:line="240" w:lineRule="auto"/>
        <w:ind w:left="1134" w:right="7"/>
        <w:contextualSpacing/>
        <w:jc w:val="both"/>
        <w:rPr>
          <w:rFonts w:ascii="Arial Narrow" w:eastAsia="Times New Roman" w:hAnsi="Arial Narrow" w:cs="Arial"/>
          <w:i/>
          <w:iCs/>
          <w:spacing w:val="-3"/>
          <w:sz w:val="20"/>
          <w:szCs w:val="20"/>
          <w:highlight w:val="magenta"/>
          <w:lang w:eastAsia="es-ES"/>
        </w:rPr>
      </w:pPr>
      <w:r w:rsidRPr="0073401C">
        <w:rPr>
          <w:rFonts w:ascii="Arial Narrow" w:eastAsia="Times New Roman" w:hAnsi="Arial Narrow" w:cs="Arial"/>
          <w:b/>
          <w:bCs/>
          <w:i/>
          <w:iCs/>
          <w:spacing w:val="-3"/>
          <w:sz w:val="20"/>
          <w:szCs w:val="20"/>
          <w:lang w:eastAsia="es-ES"/>
        </w:rPr>
        <w:t>PRIMERO</w:t>
      </w:r>
      <w:r w:rsidRPr="0073401C">
        <w:rPr>
          <w:rFonts w:ascii="Arial Narrow" w:eastAsia="Times New Roman" w:hAnsi="Arial Narrow" w:cs="Arial"/>
          <w:i/>
          <w:iCs/>
          <w:spacing w:val="-3"/>
          <w:sz w:val="20"/>
          <w:szCs w:val="20"/>
          <w:lang w:eastAsia="es-ES"/>
        </w:rPr>
        <w:t xml:space="preserve">: </w:t>
      </w:r>
      <w:r w:rsidR="0073401C" w:rsidRPr="004029AE">
        <w:rPr>
          <w:rFonts w:ascii="Arial Narrow" w:eastAsia="Times New Roman" w:hAnsi="Arial Narrow" w:cs="Arial"/>
          <w:i/>
          <w:iCs/>
          <w:spacing w:val="-3"/>
          <w:sz w:val="20"/>
          <w:szCs w:val="20"/>
          <w:highlight w:val="magenta"/>
          <w:lang w:eastAsia="es-ES"/>
        </w:rPr>
        <w:t>requerir al señor Alejandro Pedro Jorge Urbano que, en el plazo máximo de dos (2) días hábiles improrrogables, contado a partir del día siguiente de la notificación de la presente resolución, cumpla con lo siguiente:</w:t>
      </w:r>
    </w:p>
    <w:p w14:paraId="2E17D69B" w14:textId="77777777" w:rsidR="00683E83" w:rsidRPr="004029AE" w:rsidRDefault="00683E83" w:rsidP="00A94ABF">
      <w:pPr>
        <w:widowControl w:val="0"/>
        <w:spacing w:after="0" w:line="240" w:lineRule="auto"/>
        <w:ind w:left="1134" w:right="7"/>
        <w:contextualSpacing/>
        <w:jc w:val="both"/>
        <w:rPr>
          <w:rFonts w:ascii="Arial Narrow" w:hAnsi="Arial Narrow" w:cs="Segoe UI"/>
          <w:i/>
          <w:iCs/>
          <w:sz w:val="20"/>
          <w:szCs w:val="20"/>
          <w:highlight w:val="magenta"/>
          <w:lang w:eastAsia="es-PE"/>
        </w:rPr>
      </w:pPr>
    </w:p>
    <w:p w14:paraId="0E8EF2D7" w14:textId="77777777" w:rsidR="0073401C" w:rsidRPr="004029AE" w:rsidRDefault="007340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highlight w:val="magenta"/>
          <w:lang w:eastAsia="es-ES"/>
        </w:rPr>
      </w:pPr>
      <w:r w:rsidRPr="004029AE">
        <w:rPr>
          <w:rFonts w:ascii="Arial Narrow" w:eastAsia="Times New Roman" w:hAnsi="Arial Narrow" w:cs="Arial"/>
          <w:i/>
          <w:iCs/>
          <w:spacing w:val="-3"/>
          <w:sz w:val="20"/>
          <w:szCs w:val="20"/>
          <w:highlight w:val="magenta"/>
          <w:lang w:eastAsia="es-ES"/>
        </w:rPr>
        <w:t>indicar de manera diferenciada, ordenada, cronológica (por fechas) y legible los hechos materia de la presente denuncia;</w:t>
      </w:r>
    </w:p>
    <w:p w14:paraId="519B96E9" w14:textId="77777777" w:rsidR="0073401C" w:rsidRPr="004029AE" w:rsidRDefault="0073401C" w:rsidP="00A94ABF">
      <w:pPr>
        <w:pStyle w:val="Prrafodelista"/>
        <w:widowControl w:val="0"/>
        <w:spacing w:after="0" w:line="240" w:lineRule="auto"/>
        <w:ind w:left="1560" w:right="7"/>
        <w:jc w:val="both"/>
        <w:rPr>
          <w:rFonts w:ascii="Arial Narrow" w:eastAsia="Times New Roman" w:hAnsi="Arial Narrow" w:cs="Arial"/>
          <w:i/>
          <w:iCs/>
          <w:spacing w:val="-3"/>
          <w:sz w:val="20"/>
          <w:szCs w:val="20"/>
          <w:highlight w:val="magenta"/>
          <w:lang w:eastAsia="es-ES"/>
        </w:rPr>
      </w:pPr>
    </w:p>
    <w:p w14:paraId="20057433" w14:textId="586BECC8" w:rsidR="0073401C" w:rsidRPr="004029AE" w:rsidRDefault="007340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highlight w:val="magenta"/>
          <w:lang w:eastAsia="es-ES"/>
        </w:rPr>
      </w:pPr>
      <w:r w:rsidRPr="004029AE">
        <w:rPr>
          <w:rFonts w:ascii="Arial Narrow" w:eastAsia="Times New Roman" w:hAnsi="Arial Narrow" w:cs="Arial"/>
          <w:i/>
          <w:iCs/>
          <w:spacing w:val="-3"/>
          <w:sz w:val="20"/>
          <w:szCs w:val="20"/>
          <w:highlight w:val="magenta"/>
          <w:lang w:eastAsia="es-ES"/>
        </w:rPr>
        <w:t>enumerar los presuntos hechos infractores materia de denuncia contra BNP Paribas Cardif S.A. Compañía de Seguros y Reaseguros, debiendo presentar ello mediante documento debidamente firmado;</w:t>
      </w:r>
    </w:p>
    <w:p w14:paraId="068CC4E0" w14:textId="77777777" w:rsidR="0073401C" w:rsidRPr="004029AE" w:rsidRDefault="0073401C" w:rsidP="00A94ABF">
      <w:pPr>
        <w:pStyle w:val="Prrafodelista"/>
        <w:widowControl w:val="0"/>
        <w:spacing w:after="0" w:line="240" w:lineRule="auto"/>
        <w:ind w:left="1560" w:right="7"/>
        <w:jc w:val="both"/>
        <w:rPr>
          <w:rFonts w:ascii="Arial Narrow" w:eastAsia="Times New Roman" w:hAnsi="Arial Narrow" w:cs="Arial"/>
          <w:i/>
          <w:iCs/>
          <w:spacing w:val="-3"/>
          <w:sz w:val="20"/>
          <w:szCs w:val="20"/>
          <w:highlight w:val="magenta"/>
          <w:lang w:eastAsia="es-ES"/>
        </w:rPr>
      </w:pPr>
    </w:p>
    <w:p w14:paraId="656197D6" w14:textId="2F9C9562" w:rsidR="0073401C" w:rsidRPr="004029AE" w:rsidRDefault="007340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highlight w:val="magenta"/>
          <w:lang w:eastAsia="es-ES"/>
        </w:rPr>
      </w:pPr>
      <w:r w:rsidRPr="004029AE">
        <w:rPr>
          <w:rFonts w:ascii="Arial Narrow" w:eastAsia="Times New Roman" w:hAnsi="Arial Narrow" w:cs="Arial"/>
          <w:i/>
          <w:iCs/>
          <w:spacing w:val="-3"/>
          <w:sz w:val="20"/>
          <w:szCs w:val="20"/>
          <w:highlight w:val="magenta"/>
          <w:lang w:eastAsia="es-ES"/>
        </w:rPr>
        <w:t>acreditar el pago de la tasa administrativa por el derecho de tramitación de su denuncia contra la compañía aseguradora ascendente a S/ 36,00, con la constancia de pago de tasa que permita verificar la información o códigos para validar la efectiva realización de dicho abono; y,</w:t>
      </w:r>
    </w:p>
    <w:p w14:paraId="2CD1B77D" w14:textId="77777777" w:rsidR="0073401C" w:rsidRPr="004029AE" w:rsidRDefault="0073401C" w:rsidP="00A94ABF">
      <w:pPr>
        <w:pStyle w:val="Prrafodelista"/>
        <w:widowControl w:val="0"/>
        <w:spacing w:after="0" w:line="240" w:lineRule="auto"/>
        <w:ind w:left="1560" w:right="7"/>
        <w:jc w:val="both"/>
        <w:rPr>
          <w:rFonts w:ascii="Arial Narrow" w:eastAsia="Times New Roman" w:hAnsi="Arial Narrow" w:cs="Arial"/>
          <w:i/>
          <w:iCs/>
          <w:spacing w:val="-3"/>
          <w:sz w:val="20"/>
          <w:szCs w:val="20"/>
          <w:highlight w:val="magenta"/>
          <w:lang w:eastAsia="es-ES"/>
        </w:rPr>
      </w:pPr>
    </w:p>
    <w:p w14:paraId="6E8EB8A4" w14:textId="251B8BDF" w:rsidR="00683E83" w:rsidRPr="0073401C" w:rsidRDefault="0073401C" w:rsidP="00A94ABF">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4029AE">
        <w:rPr>
          <w:rFonts w:ascii="Arial Narrow" w:eastAsia="Times New Roman" w:hAnsi="Arial Narrow" w:cs="Arial"/>
          <w:i/>
          <w:iCs/>
          <w:spacing w:val="-3"/>
          <w:sz w:val="20"/>
          <w:szCs w:val="20"/>
          <w:highlight w:val="magenta"/>
          <w:lang w:eastAsia="es-ES"/>
        </w:rPr>
        <w:t>precisar cada de una de las medidas correctivas solicitadas</w:t>
      </w:r>
      <w:r w:rsidR="00305DA6" w:rsidRPr="0073401C">
        <w:rPr>
          <w:rFonts w:ascii="Arial Narrow" w:eastAsia="Times New Roman" w:hAnsi="Arial Narrow" w:cs="Arial"/>
          <w:i/>
          <w:iCs/>
          <w:spacing w:val="-3"/>
          <w:sz w:val="20"/>
          <w:szCs w:val="20"/>
          <w:lang w:eastAsia="es-ES"/>
        </w:rPr>
        <w:t>.</w:t>
      </w:r>
      <w:r w:rsidR="0053783D" w:rsidRPr="0073401C">
        <w:rPr>
          <w:rFonts w:ascii="Arial Narrow" w:eastAsia="Times New Roman" w:hAnsi="Arial Narrow" w:cs="Arial"/>
          <w:i/>
          <w:iCs/>
          <w:spacing w:val="-3"/>
          <w:sz w:val="20"/>
          <w:szCs w:val="20"/>
          <w:lang w:eastAsia="es-ES"/>
        </w:rPr>
        <w:t>”</w:t>
      </w:r>
    </w:p>
    <w:p w14:paraId="121A5BA5" w14:textId="77777777" w:rsidR="00683E83" w:rsidRPr="0073401C" w:rsidRDefault="00683E83" w:rsidP="00A94ABF">
      <w:pPr>
        <w:pStyle w:val="Prrafodelista"/>
        <w:widowControl w:val="0"/>
        <w:spacing w:after="0" w:line="240" w:lineRule="auto"/>
        <w:ind w:left="1290" w:right="7"/>
        <w:jc w:val="both"/>
        <w:rPr>
          <w:rFonts w:ascii="Arial Narrow" w:eastAsia="Times New Roman" w:hAnsi="Arial Narrow" w:cs="Arial"/>
          <w:color w:val="000000"/>
          <w:lang w:eastAsia="es-PE"/>
        </w:rPr>
      </w:pPr>
    </w:p>
    <w:p w14:paraId="135D17CE" w14:textId="77777777" w:rsidR="007A5BC8" w:rsidRPr="007A5BC8" w:rsidRDefault="00DC02A5" w:rsidP="007A5BC8">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73401C">
        <w:rPr>
          <w:rFonts w:ascii="Arial Narrow" w:eastAsia="Times New Roman" w:hAnsi="Arial Narrow" w:cs="Arial"/>
          <w:color w:val="000000"/>
          <w:lang w:eastAsia="es-PE"/>
        </w:rPr>
        <w:t>La Resolución N°</w:t>
      </w:r>
      <w:r w:rsidR="00731C04" w:rsidRPr="0073401C">
        <w:rPr>
          <w:rFonts w:ascii="Arial Narrow" w:eastAsia="Times New Roman" w:hAnsi="Arial Narrow" w:cs="Arial"/>
          <w:color w:val="000000"/>
          <w:lang w:eastAsia="es-PE"/>
        </w:rPr>
        <w:t xml:space="preserve"> </w:t>
      </w:r>
      <w:r w:rsidR="00731C04" w:rsidRPr="004029AE">
        <w:rPr>
          <w:rFonts w:ascii="Arial Narrow" w:eastAsia="Times New Roman" w:hAnsi="Arial Narrow" w:cs="Arial"/>
          <w:color w:val="000000"/>
          <w:highlight w:val="magenta"/>
          <w:lang w:eastAsia="es-PE"/>
        </w:rPr>
        <w:t>1</w:t>
      </w:r>
      <w:r w:rsidRPr="0073401C">
        <w:rPr>
          <w:rFonts w:ascii="Arial Narrow" w:eastAsia="Times New Roman" w:hAnsi="Arial Narrow" w:cs="Arial"/>
          <w:color w:val="000000"/>
          <w:lang w:eastAsia="es-PE"/>
        </w:rPr>
        <w:t xml:space="preserve"> fue </w:t>
      </w:r>
      <w:r w:rsidR="00313DDA" w:rsidRPr="0073401C">
        <w:rPr>
          <w:rFonts w:ascii="Arial Narrow" w:eastAsia="Times New Roman" w:hAnsi="Arial Narrow" w:cs="Arial"/>
          <w:color w:val="000000"/>
          <w:lang w:eastAsia="es-PE"/>
        </w:rPr>
        <w:t>debidamente</w:t>
      </w:r>
      <w:r w:rsidR="00313DDA" w:rsidRPr="00E1445D">
        <w:rPr>
          <w:rFonts w:ascii="Arial Narrow" w:eastAsia="Times New Roman" w:hAnsi="Arial Narrow" w:cs="Arial"/>
          <w:color w:val="000000"/>
          <w:lang w:eastAsia="es-PE"/>
        </w:rPr>
        <w:t xml:space="preserve"> </w:t>
      </w:r>
      <w:r w:rsidR="00935AC3" w:rsidRPr="00E1445D">
        <w:rPr>
          <w:rFonts w:ascii="Arial Narrow" w:eastAsia="Times New Roman" w:hAnsi="Arial Narrow" w:cs="Arial"/>
          <w:color w:val="000000"/>
          <w:lang w:eastAsia="es-PE"/>
        </w:rPr>
        <w:t>not</w:t>
      </w:r>
      <w:r w:rsidR="006E2D0E" w:rsidRPr="00E1445D">
        <w:rPr>
          <w:rFonts w:ascii="Arial Narrow" w:eastAsia="Times New Roman" w:hAnsi="Arial Narrow" w:cs="Arial"/>
          <w:color w:val="000000"/>
          <w:lang w:eastAsia="es-PE"/>
        </w:rPr>
        <w:t xml:space="preserve">ificada el </w:t>
      </w:r>
      <w:bookmarkEnd w:id="0"/>
      <w:r w:rsidR="00E1445D" w:rsidRPr="004029AE">
        <w:rPr>
          <w:rFonts w:ascii="Arial Narrow" w:eastAsia="Times New Roman" w:hAnsi="Arial Narrow" w:cs="Arial"/>
          <w:color w:val="000000"/>
          <w:highlight w:val="magenta"/>
          <w:lang w:eastAsia="es-PE"/>
        </w:rPr>
        <w:t>22 de enero de 2026</w:t>
      </w:r>
      <w:r w:rsidR="00E03E92" w:rsidRPr="00E1445D">
        <w:rPr>
          <w:rFonts w:ascii="Arial Narrow" w:eastAsia="Times New Roman" w:hAnsi="Arial Narrow" w:cs="Arial"/>
          <w:color w:val="000000"/>
          <w:lang w:eastAsia="es-PE"/>
        </w:rPr>
        <w:t xml:space="preserve"> </w:t>
      </w:r>
      <w:r w:rsidR="00E03E92" w:rsidRPr="004029AE">
        <w:rPr>
          <w:rFonts w:ascii="Arial Narrow" w:eastAsia="Times New Roman" w:hAnsi="Arial Narrow" w:cs="Arial"/>
          <w:color w:val="000000"/>
          <w:highlight w:val="green"/>
          <w:lang w:eastAsia="es-PE"/>
        </w:rPr>
        <w:t>al</w:t>
      </w:r>
      <w:r w:rsidR="001170C6" w:rsidRPr="004029AE">
        <w:rPr>
          <w:rFonts w:ascii="Arial Narrow" w:eastAsia="Times New Roman" w:hAnsi="Arial Narrow" w:cs="Arial"/>
          <w:color w:val="000000"/>
          <w:highlight w:val="green"/>
          <w:lang w:eastAsia="es-PE"/>
        </w:rPr>
        <w:t xml:space="preserve"> correo electrónico</w:t>
      </w:r>
      <w:r w:rsidR="00683E83" w:rsidRPr="00E1445D">
        <w:t xml:space="preserve"> </w:t>
      </w:r>
      <w:hyperlink r:id="rId12" w:history="1">
        <w:r w:rsidR="007A5BC8" w:rsidRPr="00A40530">
          <w:rPr>
            <w:rStyle w:val="Hipervnculo"/>
            <w:rFonts w:ascii="Arial Narrow" w:hAnsi="Arial Narrow"/>
            <w:highlight w:val="cyan"/>
          </w:rPr>
          <w:t>alejandrojorge793@gmail.com</w:t>
        </w:r>
      </w:hyperlink>
      <w:r w:rsidR="00430FEE">
        <w:rPr>
          <w:rFonts w:ascii="Arial Narrow" w:hAnsi="Arial Narrow"/>
        </w:rPr>
        <w:t>.</w:t>
      </w:r>
    </w:p>
    <w:p w14:paraId="7E2ED5E8" w14:textId="77777777" w:rsidR="007A5BC8" w:rsidRPr="007A5BC8" w:rsidRDefault="007A5BC8" w:rsidP="007A5BC8">
      <w:pPr>
        <w:pStyle w:val="Prrafodelista"/>
        <w:spacing w:after="0" w:line="240" w:lineRule="auto"/>
        <w:ind w:left="567"/>
        <w:jc w:val="both"/>
        <w:rPr>
          <w:rStyle w:val="Hipervnculo"/>
          <w:rFonts w:ascii="Arial Narrow" w:eastAsia="Times New Roman" w:hAnsi="Arial Narrow" w:cs="Arial"/>
          <w:color w:val="000000"/>
          <w:u w:val="none"/>
          <w:lang w:eastAsia="es-PE"/>
        </w:rPr>
      </w:pPr>
    </w:p>
    <w:p w14:paraId="5534E796" w14:textId="23408B5B" w:rsidR="007A5BC8" w:rsidRPr="007A5BC8" w:rsidRDefault="007A5BC8" w:rsidP="007A5BC8">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7A5BC8">
        <w:rPr>
          <w:rStyle w:val="Hipervnculo"/>
          <w:rFonts w:ascii="Arial Narrow" w:hAnsi="Arial Narrow" w:cs="Tahoma"/>
          <w:color w:val="000000"/>
          <w:u w:val="none"/>
        </w:rPr>
        <w:t xml:space="preserve">El </w:t>
      </w:r>
      <w:r w:rsidRPr="007A5BC8">
        <w:rPr>
          <w:rStyle w:val="Hipervnculo"/>
          <w:rFonts w:ascii="Arial Narrow" w:hAnsi="Arial Narrow" w:cs="Tahoma"/>
          <w:color w:val="000000"/>
          <w:highlight w:val="green"/>
          <w:u w:val="none"/>
        </w:rPr>
        <w:t>21 de noviembre de 2025</w:t>
      </w:r>
      <w:r w:rsidRPr="007A5BC8">
        <w:rPr>
          <w:rStyle w:val="Hipervnculo"/>
          <w:rFonts w:ascii="Arial Narrow" w:hAnsi="Arial Narrow" w:cs="Tahoma"/>
          <w:color w:val="000000"/>
          <w:u w:val="none"/>
        </w:rPr>
        <w:t xml:space="preserve">, </w:t>
      </w:r>
      <w:r w:rsidRPr="007A5BC8">
        <w:rPr>
          <w:rStyle w:val="Hipervnculo"/>
          <w:rFonts w:ascii="Arial Narrow" w:hAnsi="Arial Narrow" w:cs="Tahoma"/>
          <w:color w:val="000000"/>
          <w:highlight w:val="magenta"/>
          <w:u w:val="none"/>
        </w:rPr>
        <w:t>la señora Zolla</w:t>
      </w:r>
      <w:r w:rsidRPr="007A5BC8">
        <w:rPr>
          <w:rStyle w:val="Hipervnculo"/>
          <w:rFonts w:ascii="Arial Narrow" w:hAnsi="Arial Narrow" w:cs="Tahoma"/>
          <w:color w:val="000000"/>
          <w:u w:val="none"/>
        </w:rPr>
        <w:t xml:space="preserve"> presentó un escrito </w:t>
      </w:r>
      <w:r w:rsidRPr="007A5BC8">
        <w:rPr>
          <w:rStyle w:val="Hipervnculo"/>
          <w:rFonts w:ascii="Arial Narrow" w:hAnsi="Arial Narrow" w:cs="Tahoma"/>
          <w:color w:val="000000"/>
          <w:highlight w:val="cyan"/>
          <w:u w:val="none"/>
        </w:rPr>
        <w:t>señalando un correo electrónico para las comunicaciones cursadas en el procedimiento</w:t>
      </w:r>
      <w:r w:rsidRPr="007A5BC8">
        <w:rPr>
          <w:rStyle w:val="Hipervnculo"/>
          <w:rFonts w:ascii="Arial Narrow" w:hAnsi="Arial Narrow" w:cs="Tahoma"/>
          <w:color w:val="000000"/>
          <w:u w:val="none"/>
        </w:rPr>
        <w:t>.</w:t>
      </w:r>
    </w:p>
    <w:p w14:paraId="21F1E900" w14:textId="77777777" w:rsidR="004438D6" w:rsidRPr="0069624C" w:rsidRDefault="004438D6" w:rsidP="00A94ABF">
      <w:pPr>
        <w:spacing w:after="0" w:line="240" w:lineRule="auto"/>
        <w:jc w:val="both"/>
        <w:rPr>
          <w:rFonts w:ascii="Arial Narrow" w:eastAsia="Times New Roman" w:hAnsi="Arial Narrow" w:cs="Arial"/>
          <w:color w:val="000000"/>
          <w:lang w:eastAsia="es-PE"/>
        </w:rPr>
      </w:pPr>
    </w:p>
    <w:p w14:paraId="0D4D58BA" w14:textId="5ABF98FF" w:rsidR="001170C6" w:rsidRPr="0069624C" w:rsidRDefault="00AF6240"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69624C">
        <w:rPr>
          <w:rFonts w:ascii="Arial Narrow" w:eastAsia="Times New Roman" w:hAnsi="Arial Narrow" w:cs="Arial"/>
          <w:color w:val="000000"/>
          <w:lang w:eastAsia="es-PE"/>
        </w:rPr>
        <w:t xml:space="preserve">El </w:t>
      </w:r>
      <w:r w:rsidR="0069624C" w:rsidRPr="00430FEE">
        <w:rPr>
          <w:rFonts w:ascii="Arial Narrow" w:hAnsi="Arial Narrow"/>
          <w:highlight w:val="cyan"/>
          <w:lang w:eastAsia="es-MX"/>
        </w:rPr>
        <w:t>26 de enero de 2026</w:t>
      </w:r>
      <w:r w:rsidR="00824CAE" w:rsidRPr="0069624C">
        <w:rPr>
          <w:rFonts w:ascii="Arial Narrow" w:eastAsia="Times New Roman" w:hAnsi="Arial Narrow" w:cs="Arial"/>
          <w:color w:val="000000"/>
          <w:lang w:eastAsia="es-PE"/>
        </w:rPr>
        <w:t xml:space="preserve">, </w:t>
      </w:r>
      <w:r w:rsidR="0069624C" w:rsidRPr="00430FEE">
        <w:rPr>
          <w:rFonts w:ascii="Arial Narrow" w:eastAsia="Times New Roman" w:hAnsi="Arial Narrow"/>
          <w:color w:val="000000"/>
          <w:highlight w:val="magenta"/>
          <w:lang w:eastAsia="es-PE"/>
        </w:rPr>
        <w:t>el señor Jorge</w:t>
      </w:r>
      <w:r w:rsidR="0069624C" w:rsidRPr="0069624C">
        <w:rPr>
          <w:rFonts w:ascii="Arial Narrow" w:eastAsia="Times New Roman" w:hAnsi="Arial Narrow"/>
          <w:color w:val="000000"/>
          <w:lang w:eastAsia="es-PE"/>
        </w:rPr>
        <w:t xml:space="preserve"> </w:t>
      </w:r>
      <w:r w:rsidRPr="0069624C">
        <w:rPr>
          <w:rFonts w:ascii="Arial Narrow" w:eastAsia="Times New Roman" w:hAnsi="Arial Narrow" w:cs="Arial"/>
          <w:color w:val="000000"/>
          <w:lang w:eastAsia="es-PE"/>
        </w:rPr>
        <w:t xml:space="preserve">presentó un escrito con la finalidad de absolver lo requerido con </w:t>
      </w:r>
      <w:r w:rsidR="0069624C" w:rsidRPr="0069624C">
        <w:rPr>
          <w:rFonts w:ascii="Arial Narrow" w:eastAsia="Times New Roman" w:hAnsi="Arial Narrow" w:cs="Arial"/>
          <w:color w:val="000000"/>
          <w:lang w:eastAsia="es-PE"/>
        </w:rPr>
        <w:t>la</w:t>
      </w:r>
      <w:r w:rsidRPr="0069624C">
        <w:rPr>
          <w:rFonts w:ascii="Arial Narrow" w:eastAsia="Times New Roman" w:hAnsi="Arial Narrow" w:cs="Arial"/>
          <w:color w:val="000000"/>
          <w:lang w:eastAsia="es-PE"/>
        </w:rPr>
        <w:t xml:space="preserve"> </w:t>
      </w:r>
      <w:r w:rsidR="0069624C" w:rsidRPr="0069624C">
        <w:rPr>
          <w:rFonts w:ascii="Arial Narrow" w:eastAsia="Times New Roman" w:hAnsi="Arial Narrow" w:cs="Arial"/>
          <w:color w:val="000000"/>
          <w:lang w:eastAsia="es-PE"/>
        </w:rPr>
        <w:t xml:space="preserve">Resolución N° </w:t>
      </w:r>
      <w:r w:rsidR="0069624C" w:rsidRPr="00430FEE">
        <w:rPr>
          <w:rFonts w:ascii="Arial Narrow" w:eastAsia="Times New Roman" w:hAnsi="Arial Narrow" w:cs="Arial"/>
          <w:color w:val="000000"/>
          <w:highlight w:val="green"/>
          <w:lang w:eastAsia="es-PE"/>
        </w:rPr>
        <w:t>1</w:t>
      </w:r>
      <w:r w:rsidR="0069624C" w:rsidRPr="0069624C">
        <w:rPr>
          <w:rFonts w:ascii="Arial Narrow" w:eastAsia="Times New Roman" w:hAnsi="Arial Narrow" w:cs="Arial"/>
          <w:color w:val="000000"/>
          <w:lang w:eastAsia="es-PE"/>
        </w:rPr>
        <w:t xml:space="preserve"> del </w:t>
      </w:r>
      <w:r w:rsidR="0069624C" w:rsidRPr="00430FEE">
        <w:rPr>
          <w:rFonts w:ascii="Arial Narrow" w:eastAsia="Times New Roman" w:hAnsi="Arial Narrow" w:cs="Arial"/>
          <w:color w:val="000000"/>
          <w:highlight w:val="cyan"/>
          <w:lang w:eastAsia="es-PE"/>
        </w:rPr>
        <w:t>15 de enero de 2026</w:t>
      </w:r>
      <w:r w:rsidRPr="0069624C">
        <w:rPr>
          <w:rFonts w:ascii="Arial Narrow" w:eastAsia="Times New Roman" w:hAnsi="Arial Narrow" w:cs="Arial"/>
          <w:color w:val="000000"/>
          <w:lang w:eastAsia="es-PE"/>
        </w:rPr>
        <w:t>.</w:t>
      </w:r>
    </w:p>
    <w:p w14:paraId="6A4E3A74" w14:textId="77777777" w:rsidR="004438D6" w:rsidRPr="001809DA" w:rsidRDefault="004438D6" w:rsidP="00A94ABF">
      <w:pPr>
        <w:spacing w:after="0" w:line="240" w:lineRule="auto"/>
        <w:jc w:val="both"/>
        <w:rPr>
          <w:rFonts w:ascii="Arial Narrow" w:eastAsia="Times New Roman" w:hAnsi="Arial Narrow" w:cs="Arial"/>
          <w:color w:val="000000"/>
          <w:lang w:eastAsia="es-PE"/>
        </w:rPr>
      </w:pPr>
    </w:p>
    <w:p w14:paraId="60115D08" w14:textId="775175AE" w:rsidR="00DC02A5" w:rsidRPr="001809DA" w:rsidRDefault="00DC02A5" w:rsidP="00A94ABF">
      <w:pPr>
        <w:numPr>
          <w:ilvl w:val="0"/>
          <w:numId w:val="1"/>
        </w:numPr>
        <w:spacing w:after="0" w:line="240" w:lineRule="auto"/>
        <w:ind w:left="567" w:hanging="567"/>
        <w:jc w:val="both"/>
        <w:rPr>
          <w:rFonts w:ascii="Arial Narrow" w:hAnsi="Arial Narrow" w:cs="Arial"/>
          <w:b/>
        </w:rPr>
      </w:pPr>
      <w:r w:rsidRPr="001809DA">
        <w:rPr>
          <w:rFonts w:ascii="Arial Narrow" w:hAnsi="Arial Narrow" w:cs="Arial"/>
          <w:b/>
        </w:rPr>
        <w:t>CUESTIÓN EN DISCUSIÓN</w:t>
      </w:r>
    </w:p>
    <w:p w14:paraId="0B1C7D44" w14:textId="77777777" w:rsidR="003C50C3" w:rsidRPr="001809DA" w:rsidRDefault="003C50C3" w:rsidP="00A94ABF">
      <w:pPr>
        <w:spacing w:after="0" w:line="240" w:lineRule="auto"/>
        <w:ind w:left="567"/>
        <w:jc w:val="both"/>
        <w:rPr>
          <w:rFonts w:ascii="Arial Narrow" w:hAnsi="Arial Narrow" w:cs="Arial"/>
          <w:b/>
        </w:rPr>
      </w:pPr>
    </w:p>
    <w:p w14:paraId="2A1FB1FD" w14:textId="3B3B28E7" w:rsidR="00DC02A5" w:rsidRPr="008839BE" w:rsidRDefault="00DC02A5" w:rsidP="00A94ABF">
      <w:pPr>
        <w:pStyle w:val="Prrafodelista"/>
        <w:numPr>
          <w:ilvl w:val="0"/>
          <w:numId w:val="4"/>
        </w:numPr>
        <w:spacing w:after="0" w:line="240" w:lineRule="auto"/>
        <w:ind w:left="567" w:hanging="567"/>
        <w:jc w:val="both"/>
        <w:rPr>
          <w:rFonts w:ascii="Arial Narrow" w:hAnsi="Arial Narrow" w:cs="Arial"/>
        </w:rPr>
      </w:pPr>
      <w:r w:rsidRPr="001809DA">
        <w:rPr>
          <w:rFonts w:ascii="Arial Narrow" w:eastAsia="Times New Roman" w:hAnsi="Arial Narrow" w:cs="Arial"/>
          <w:color w:val="000000"/>
          <w:lang w:eastAsia="es-PE"/>
        </w:rPr>
        <w:t xml:space="preserve">Luego de revisar el </w:t>
      </w:r>
      <w:r w:rsidRPr="001809DA">
        <w:rPr>
          <w:rFonts w:ascii="Arial Narrow" w:hAnsi="Arial Narrow" w:cs="Arial"/>
        </w:rPr>
        <w:t>expediente</w:t>
      </w:r>
      <w:r w:rsidRPr="001809DA">
        <w:rPr>
          <w:rFonts w:ascii="Arial Narrow" w:eastAsia="Times New Roman" w:hAnsi="Arial Narrow" w:cs="Arial"/>
          <w:color w:val="000000"/>
          <w:lang w:eastAsia="es-PE"/>
        </w:rPr>
        <w:t xml:space="preserve"> y conforme</w:t>
      </w:r>
      <w:r w:rsidRPr="008839BE">
        <w:rPr>
          <w:rFonts w:ascii="Arial Narrow" w:eastAsia="Times New Roman" w:hAnsi="Arial Narrow" w:cs="Arial"/>
          <w:color w:val="000000"/>
          <w:lang w:eastAsia="es-PE"/>
        </w:rPr>
        <w:t xml:space="preserve"> a los antecedentes expuestos, se debe determinar si, de ser el caso, </w:t>
      </w:r>
      <w:r w:rsidRPr="008839BE">
        <w:rPr>
          <w:rFonts w:ascii="Arial Narrow" w:hAnsi="Arial Narrow" w:cs="Arial"/>
        </w:rPr>
        <w:t>corresponde</w:t>
      </w:r>
      <w:r w:rsidRPr="008839BE">
        <w:rPr>
          <w:rFonts w:ascii="Arial Narrow" w:eastAsia="Times New Roman" w:hAnsi="Arial Narrow" w:cs="Arial"/>
          <w:color w:val="000000"/>
          <w:lang w:eastAsia="es-PE"/>
        </w:rPr>
        <w:t xml:space="preserve"> </w:t>
      </w:r>
      <w:r w:rsidRPr="008839BE">
        <w:rPr>
          <w:rFonts w:ascii="Arial Narrow" w:hAnsi="Arial Narrow" w:cs="Arial"/>
        </w:rPr>
        <w:t>declarar</w:t>
      </w:r>
      <w:r w:rsidRPr="008839BE">
        <w:rPr>
          <w:rFonts w:ascii="Arial Narrow" w:eastAsia="Times New Roman" w:hAnsi="Arial Narrow" w:cs="Arial"/>
          <w:color w:val="000000"/>
          <w:lang w:eastAsia="es-PE"/>
        </w:rPr>
        <w:t xml:space="preserve"> la inadmisibilidad de la denuncia presentada por</w:t>
      </w:r>
      <w:r w:rsidR="00282324" w:rsidRPr="008839BE">
        <w:rPr>
          <w:rFonts w:ascii="Arial Narrow" w:eastAsia="Times New Roman" w:hAnsi="Arial Narrow" w:cs="Arial"/>
          <w:color w:val="000000"/>
          <w:lang w:eastAsia="es-PE"/>
        </w:rPr>
        <w:t xml:space="preserve"> </w:t>
      </w:r>
      <w:r w:rsidR="00E411DD" w:rsidRPr="00430FEE">
        <w:rPr>
          <w:rFonts w:ascii="Arial Narrow" w:eastAsia="Times New Roman" w:hAnsi="Arial Narrow" w:cs="Arial"/>
          <w:color w:val="000000"/>
          <w:highlight w:val="cyan"/>
          <w:lang w:eastAsia="es-PE"/>
        </w:rPr>
        <w:t>el señor Jorge</w:t>
      </w:r>
      <w:r w:rsidR="00FD6857">
        <w:rPr>
          <w:rFonts w:ascii="Arial Narrow" w:eastAsia="Times New Roman" w:hAnsi="Arial Narrow" w:cs="Arial"/>
          <w:color w:val="000000"/>
          <w:lang w:eastAsia="es-PE"/>
        </w:rPr>
        <w:t>.</w:t>
      </w:r>
    </w:p>
    <w:p w14:paraId="1CFBF7BA" w14:textId="77777777" w:rsidR="00474FD4" w:rsidRPr="008839BE" w:rsidRDefault="00474FD4" w:rsidP="00A94ABF">
      <w:pPr>
        <w:widowControl w:val="0"/>
        <w:spacing w:after="0" w:line="240" w:lineRule="auto"/>
        <w:ind w:left="567" w:right="7"/>
        <w:contextualSpacing/>
        <w:jc w:val="both"/>
        <w:rPr>
          <w:rFonts w:ascii="Arial Narrow" w:hAnsi="Arial Narrow" w:cs="Arial"/>
        </w:rPr>
      </w:pPr>
    </w:p>
    <w:p w14:paraId="095B529F" w14:textId="77777777" w:rsidR="00DC02A5" w:rsidRPr="008839BE" w:rsidRDefault="00DC02A5" w:rsidP="00A94ABF">
      <w:pPr>
        <w:numPr>
          <w:ilvl w:val="0"/>
          <w:numId w:val="1"/>
        </w:numPr>
        <w:spacing w:after="0" w:line="240" w:lineRule="auto"/>
        <w:ind w:left="567" w:hanging="567"/>
        <w:jc w:val="both"/>
        <w:rPr>
          <w:rFonts w:ascii="Arial Narrow" w:hAnsi="Arial Narrow" w:cs="Arial"/>
          <w:b/>
          <w:spacing w:val="-3"/>
        </w:rPr>
      </w:pPr>
      <w:r w:rsidRPr="008839BE">
        <w:rPr>
          <w:rFonts w:ascii="Arial Narrow" w:hAnsi="Arial Narrow" w:cs="Arial"/>
          <w:b/>
        </w:rPr>
        <w:t>ANÁLISIS DE LA CUESTIÓN EN DISCUSIÓN</w:t>
      </w:r>
    </w:p>
    <w:p w14:paraId="0F7D4C25" w14:textId="77777777" w:rsidR="00DC02A5" w:rsidRPr="008839BE" w:rsidRDefault="00DC02A5" w:rsidP="00A94ABF">
      <w:pPr>
        <w:widowControl w:val="0"/>
        <w:spacing w:after="0" w:line="240" w:lineRule="auto"/>
        <w:ind w:left="570" w:right="7"/>
        <w:contextualSpacing/>
        <w:jc w:val="both"/>
        <w:rPr>
          <w:rFonts w:ascii="Arial Narrow" w:eastAsia="Times New Roman" w:hAnsi="Arial Narrow" w:cs="Arial"/>
          <w:color w:val="000000"/>
          <w:lang w:eastAsia="es-PE"/>
        </w:rPr>
      </w:pPr>
    </w:p>
    <w:p w14:paraId="54DEEBA0" w14:textId="00B9E86F" w:rsidR="00DC02A5" w:rsidRPr="008839BE" w:rsidRDefault="00731A08"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El artículo </w:t>
      </w:r>
      <w:r w:rsidR="00285635">
        <w:rPr>
          <w:rFonts w:ascii="Arial Narrow" w:eastAsia="Times New Roman" w:hAnsi="Arial Narrow" w:cs="Arial"/>
          <w:color w:val="000000"/>
          <w:lang w:eastAsia="es-PE"/>
        </w:rPr>
        <w:t>125</w:t>
      </w:r>
      <w:r w:rsidR="00DC02A5"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C02A5" w:rsidRPr="008839BE">
        <w:rPr>
          <w:rFonts w:ascii="Arial Narrow" w:hAnsi="Arial Narrow" w:cs="Arial"/>
        </w:rPr>
        <w:t>la</w:t>
      </w:r>
      <w:r w:rsidR="00DC02A5" w:rsidRPr="008839BE">
        <w:rPr>
          <w:rFonts w:ascii="Arial Narrow" w:eastAsia="Times New Roman" w:hAnsi="Arial Narrow" w:cs="Arial"/>
          <w:color w:val="000000"/>
          <w:lang w:eastAsia="es-PE"/>
        </w:rPr>
        <w:t xml:space="preserve"> continuación del procedimiento, la Administración, por única vez, deberá </w:t>
      </w:r>
      <w:r w:rsidR="008178A1" w:rsidRPr="008839BE">
        <w:rPr>
          <w:rFonts w:ascii="Arial Narrow" w:eastAsia="Times New Roman" w:hAnsi="Arial Narrow" w:cs="Arial"/>
          <w:color w:val="000000"/>
          <w:lang w:eastAsia="es-PE"/>
        </w:rPr>
        <w:t xml:space="preserve">emplazar al administrado, </w:t>
      </w:r>
      <w:r w:rsidR="00C63D9D" w:rsidRPr="008839BE">
        <w:rPr>
          <w:rFonts w:ascii="Arial Narrow" w:eastAsia="Times New Roman" w:hAnsi="Arial Narrow" w:cs="Arial"/>
          <w:color w:val="000000"/>
          <w:lang w:eastAsia="es-PE"/>
        </w:rPr>
        <w:t>a fin de que</w:t>
      </w:r>
      <w:r w:rsidR="00DC02A5" w:rsidRPr="008839BE">
        <w:rPr>
          <w:rFonts w:ascii="Arial Narrow" w:eastAsia="Times New Roman" w:hAnsi="Arial Narrow" w:cs="Arial"/>
          <w:color w:val="000000"/>
          <w:lang w:eastAsia="es-PE"/>
        </w:rPr>
        <w:t xml:space="preserve"> realice la subsanación correspondiente</w:t>
      </w:r>
      <w:r w:rsidR="00CC205B" w:rsidRPr="008839BE">
        <w:rPr>
          <w:rStyle w:val="Refdenotaalpie"/>
          <w:rFonts w:ascii="Arial Narrow" w:eastAsia="Times New Roman" w:hAnsi="Arial Narrow" w:cs="Arial"/>
          <w:color w:val="000000"/>
          <w:lang w:eastAsia="es-PE"/>
        </w:rPr>
        <w:footnoteReference w:id="3"/>
      </w:r>
      <w:r w:rsidR="00DC02A5" w:rsidRPr="008839BE">
        <w:rPr>
          <w:rFonts w:ascii="Arial Narrow" w:eastAsia="Times New Roman" w:hAnsi="Arial Narrow" w:cs="Arial"/>
          <w:color w:val="000000"/>
          <w:lang w:eastAsia="es-PE"/>
        </w:rPr>
        <w:t>.</w:t>
      </w:r>
    </w:p>
    <w:p w14:paraId="20425CA6" w14:textId="77777777" w:rsidR="00DC02A5" w:rsidRPr="008839BE" w:rsidRDefault="00DC02A5" w:rsidP="00A94ABF">
      <w:pPr>
        <w:widowControl w:val="0"/>
        <w:spacing w:after="0" w:line="240" w:lineRule="auto"/>
        <w:ind w:right="7"/>
        <w:contextualSpacing/>
        <w:jc w:val="both"/>
        <w:rPr>
          <w:rFonts w:ascii="Arial Narrow" w:eastAsia="Times New Roman" w:hAnsi="Arial Narrow" w:cs="Arial"/>
          <w:color w:val="000000"/>
          <w:lang w:eastAsia="es-PE"/>
        </w:rPr>
      </w:pPr>
    </w:p>
    <w:p w14:paraId="2CE90567" w14:textId="427015E1" w:rsidR="00DC02A5" w:rsidRPr="008839BE" w:rsidRDefault="00DC02A5"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Asimismo, el artículo 24 del Decreto Legislativo 807, Ley sobre Facultades, Normas y Organización del Indecopi (en adelante, Ley sobre Facultades, Normas y Organización del Indecopi) establece que la Secretaría Técnica puede </w:t>
      </w:r>
      <w:r w:rsidRPr="008839BE">
        <w:rPr>
          <w:rFonts w:ascii="Arial Narrow" w:hAnsi="Arial Narrow" w:cs="Arial"/>
        </w:rPr>
        <w:t>notificar</w:t>
      </w:r>
      <w:r w:rsidRPr="008839BE">
        <w:rPr>
          <w:rFonts w:ascii="Arial Narrow" w:eastAsia="Times New Roman" w:hAnsi="Arial Narrow" w:cs="Arial"/>
          <w:color w:val="000000"/>
          <w:lang w:eastAsia="es-PE"/>
        </w:rPr>
        <w:t xml:space="preserve"> al interesado para que subsane omisiones a la solicitud presentada y, en caso de no producirse tal subsanación, rechazar definitivamente la solicitud</w:t>
      </w:r>
      <w:r w:rsidR="00CC205B" w:rsidRPr="008839BE">
        <w:rPr>
          <w:rStyle w:val="Refdenotaalpie"/>
          <w:rFonts w:ascii="Arial Narrow" w:eastAsia="Times New Roman" w:hAnsi="Arial Narrow" w:cs="Arial"/>
          <w:color w:val="000000"/>
          <w:lang w:eastAsia="es-PE"/>
        </w:rPr>
        <w:footnoteReference w:id="4"/>
      </w:r>
      <w:r w:rsidRPr="008839BE">
        <w:rPr>
          <w:rFonts w:ascii="Arial Narrow" w:eastAsia="Times New Roman" w:hAnsi="Arial Narrow" w:cs="Arial"/>
          <w:color w:val="000000"/>
          <w:lang w:eastAsia="es-PE"/>
        </w:rPr>
        <w:t>.</w:t>
      </w:r>
    </w:p>
    <w:p w14:paraId="41AF97A7" w14:textId="77777777" w:rsidR="00CC205B" w:rsidRPr="008839BE" w:rsidRDefault="00CC205B" w:rsidP="00A94ABF">
      <w:pPr>
        <w:widowControl w:val="0"/>
        <w:spacing w:after="0" w:line="240" w:lineRule="auto"/>
        <w:ind w:left="570" w:right="7"/>
        <w:contextualSpacing/>
        <w:jc w:val="both"/>
        <w:rPr>
          <w:rFonts w:ascii="Arial Narrow" w:eastAsia="Times New Roman" w:hAnsi="Arial Narrow" w:cs="Arial"/>
          <w:color w:val="000000"/>
          <w:lang w:eastAsia="es-PE"/>
        </w:rPr>
      </w:pPr>
    </w:p>
    <w:p w14:paraId="6A0FA393" w14:textId="69E101E4" w:rsidR="00CA739B" w:rsidRPr="00CA739B" w:rsidRDefault="00CC205B" w:rsidP="00CA739B">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A739B">
        <w:rPr>
          <w:rFonts w:ascii="Arial Narrow" w:eastAsia="Times New Roman" w:hAnsi="Arial Narrow" w:cs="Arial"/>
          <w:color w:val="000000"/>
          <w:lang w:eastAsia="es-PE"/>
        </w:rPr>
        <w:t xml:space="preserve">Por otra parte, </w:t>
      </w:r>
      <w:r w:rsidR="00CA739B" w:rsidRPr="008839BE">
        <w:rPr>
          <w:rFonts w:ascii="Arial Narrow" w:eastAsia="Times New Roman" w:hAnsi="Arial Narrow" w:cs="Arial"/>
          <w:color w:val="000000"/>
          <w:lang w:eastAsia="es-PE"/>
        </w:rPr>
        <w:t xml:space="preserve">el inciso 1 del artículo </w:t>
      </w:r>
      <w:r w:rsidR="00CA739B" w:rsidRPr="000F795A">
        <w:rPr>
          <w:rFonts w:ascii="Arial Narrow" w:eastAsia="Times New Roman" w:hAnsi="Arial Narrow" w:cs="Arial"/>
          <w:color w:val="000000"/>
          <w:lang w:eastAsia="es-PE"/>
        </w:rPr>
        <w:t>136</w:t>
      </w:r>
      <w:r w:rsidR="00CA739B" w:rsidRPr="008839BE">
        <w:rPr>
          <w:rFonts w:ascii="Arial Narrow" w:eastAsia="Times New Roman" w:hAnsi="Arial Narrow" w:cs="Arial"/>
          <w:color w:val="000000"/>
          <w:lang w:eastAsia="es-PE"/>
        </w:rPr>
        <w:t>° del Texto Único Ordenado de la LPAG</w:t>
      </w:r>
      <w:r w:rsidR="00CA739B" w:rsidRPr="008839BE">
        <w:rPr>
          <w:rStyle w:val="Refdenotaalpie"/>
          <w:rFonts w:ascii="Arial Narrow" w:eastAsia="Times New Roman" w:hAnsi="Arial Narrow" w:cs="Arial"/>
          <w:color w:val="000000"/>
          <w:lang w:eastAsia="es-PE"/>
        </w:rPr>
        <w:footnoteReference w:id="5"/>
      </w:r>
      <w:r w:rsidR="00CA739B" w:rsidRPr="008839BE">
        <w:rPr>
          <w:rFonts w:ascii="Arial Narrow" w:eastAsia="Times New Roman" w:hAnsi="Arial Narrow" w:cs="Arial"/>
          <w:color w:val="000000"/>
          <w:lang w:eastAsia="es-PE"/>
        </w:rPr>
        <w:t xml:space="preserve"> establece que los plazos fijados por norma expresan son improrrogables, salvo disposición </w:t>
      </w:r>
      <w:r w:rsidR="00CA739B" w:rsidRPr="008839BE">
        <w:rPr>
          <w:rFonts w:ascii="Arial Narrow" w:hAnsi="Arial Narrow" w:cs="Arial"/>
        </w:rPr>
        <w:t>habilitante</w:t>
      </w:r>
      <w:r w:rsidR="00CA739B" w:rsidRPr="008839BE">
        <w:rPr>
          <w:rFonts w:ascii="Arial Narrow" w:eastAsia="Times New Roman" w:hAnsi="Arial Narrow" w:cs="Arial"/>
          <w:color w:val="000000"/>
          <w:lang w:eastAsia="es-PE"/>
        </w:rPr>
        <w:t xml:space="preserve"> en contrario.</w:t>
      </w:r>
    </w:p>
    <w:p w14:paraId="1D83F1D4" w14:textId="77777777" w:rsidR="00CA739B" w:rsidRDefault="00CA739B" w:rsidP="00CA739B">
      <w:pPr>
        <w:pStyle w:val="Prrafodelista"/>
        <w:spacing w:after="0" w:line="240" w:lineRule="auto"/>
        <w:ind w:left="567"/>
        <w:jc w:val="both"/>
        <w:rPr>
          <w:rFonts w:ascii="Arial Narrow" w:eastAsia="Times New Roman" w:hAnsi="Arial Narrow" w:cs="Arial"/>
          <w:color w:val="000000"/>
          <w:lang w:eastAsia="es-PE"/>
        </w:rPr>
      </w:pPr>
    </w:p>
    <w:p w14:paraId="028103A2" w14:textId="5528E91D" w:rsidR="00DC02A5" w:rsidRPr="008839BE" w:rsidRDefault="004A039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El 12.1 del artículo 12° de la Directiva Única que regula los procedimientos en materia de protección al consumidor previstos en el Código de Protección y Defensa del Consumidor, aprobado por Directiva Nº001-2021-DIR-COD-INDECOPI</w:t>
      </w:r>
      <w:r w:rsidRPr="008839BE">
        <w:rPr>
          <w:rStyle w:val="Refdenotaalpie"/>
          <w:rFonts w:ascii="Arial Narrow" w:eastAsia="Times New Roman" w:hAnsi="Arial Narrow" w:cs="Arial"/>
          <w:color w:val="000000"/>
          <w:lang w:eastAsia="es-PE"/>
        </w:rPr>
        <w:footnoteReference w:id="6"/>
      </w:r>
      <w:r w:rsidRPr="008839BE">
        <w:rPr>
          <w:rFonts w:ascii="Arial Narrow" w:eastAsia="Times New Roman" w:hAnsi="Arial Narrow" w:cs="Arial"/>
          <w:color w:val="000000"/>
          <w:lang w:eastAsia="es-PE"/>
        </w:rPr>
        <w:t xml:space="preserve">, establece que, en caso de verificarse el </w:t>
      </w:r>
      <w:r w:rsidRPr="008839BE">
        <w:rPr>
          <w:rFonts w:ascii="Arial Narrow" w:eastAsia="Times New Roman" w:hAnsi="Arial Narrow" w:cs="Arial"/>
          <w:color w:val="000000"/>
          <w:lang w:eastAsia="es-PE"/>
        </w:rPr>
        <w:lastRenderedPageBreak/>
        <w:t>incumplimiento de los requisitos de la denuncia, se otorgará al denunciante un plazo improrrogable de dos (2) días hábiles para su subsanación, bajo apercibimiento de ser declarada inadmisible.</w:t>
      </w:r>
    </w:p>
    <w:p w14:paraId="3CAA6CB3" w14:textId="77777777" w:rsidR="00894D5F" w:rsidRPr="008839BE" w:rsidRDefault="00894D5F" w:rsidP="00A94ABF">
      <w:pPr>
        <w:widowControl w:val="0"/>
        <w:spacing w:after="0" w:line="240" w:lineRule="auto"/>
        <w:ind w:right="7"/>
        <w:contextualSpacing/>
        <w:jc w:val="both"/>
        <w:rPr>
          <w:rFonts w:ascii="Arial Narrow" w:eastAsia="Times New Roman" w:hAnsi="Arial Narrow" w:cs="Arial"/>
          <w:color w:val="000000"/>
          <w:lang w:eastAsia="es-PE"/>
        </w:rPr>
      </w:pPr>
    </w:p>
    <w:p w14:paraId="7CE9421A" w14:textId="77777777" w:rsidR="003B3398" w:rsidRDefault="00683E83" w:rsidP="003B3398">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De igual forma</w:t>
      </w:r>
      <w:r w:rsidR="00DC02A5" w:rsidRPr="008839BE">
        <w:rPr>
          <w:rFonts w:ascii="Arial Narrow" w:eastAsia="Times New Roman" w:hAnsi="Arial Narrow" w:cs="Arial"/>
          <w:color w:val="000000"/>
          <w:lang w:eastAsia="es-PE"/>
        </w:rPr>
        <w:t>, el artículo 25 de la Ley sobre Facultades, Normas y Organización del Indecopi si bien indica que la Comisión se pronunciará sobre la admisión a trámite de la denuncia esta ha delegado expresamente dicha facultad a la Secretaría Técnica</w:t>
      </w:r>
      <w:r w:rsidR="004A0392" w:rsidRPr="008839BE">
        <w:rPr>
          <w:rStyle w:val="Refdenotaalpie"/>
          <w:rFonts w:ascii="Arial Narrow" w:eastAsia="Times New Roman" w:hAnsi="Arial Narrow" w:cs="Arial"/>
          <w:color w:val="000000"/>
          <w:lang w:eastAsia="es-PE"/>
        </w:rPr>
        <w:footnoteReference w:id="7"/>
      </w:r>
      <w:r w:rsidR="00DC02A5" w:rsidRPr="008839BE">
        <w:rPr>
          <w:rFonts w:ascii="Arial Narrow" w:eastAsia="Times New Roman" w:hAnsi="Arial Narrow" w:cs="Arial"/>
          <w:color w:val="000000"/>
          <w:lang w:eastAsia="es-PE"/>
        </w:rPr>
        <w:t>.</w:t>
      </w:r>
    </w:p>
    <w:p w14:paraId="1B99E1D3" w14:textId="77777777" w:rsidR="003B3398" w:rsidRPr="003B3398" w:rsidRDefault="003B3398" w:rsidP="003B3398">
      <w:pPr>
        <w:pStyle w:val="Prrafodelista"/>
        <w:rPr>
          <w:rFonts w:ascii="Arial Narrow" w:hAnsi="Arial Narrow"/>
          <w:highlight w:val="red"/>
        </w:rPr>
      </w:pPr>
    </w:p>
    <w:p w14:paraId="0DD572B1" w14:textId="70EF1D02" w:rsidR="003B3398" w:rsidRPr="003B3398" w:rsidRDefault="003B3398" w:rsidP="003B3398">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3B3398">
        <w:rPr>
          <w:rFonts w:ascii="Arial Narrow" w:hAnsi="Arial Narrow"/>
          <w:highlight w:val="red"/>
        </w:rPr>
        <w:t xml:space="preserve">Asimismo, el artículo </w:t>
      </w:r>
      <w:r w:rsidR="00F775BD">
        <w:rPr>
          <w:rFonts w:ascii="Arial Narrow" w:hAnsi="Arial Narrow"/>
          <w:highlight w:val="red"/>
        </w:rPr>
        <w:t>222</w:t>
      </w:r>
      <w:r w:rsidRPr="003B3398">
        <w:rPr>
          <w:rFonts w:ascii="Arial Narrow" w:hAnsi="Arial Narrow"/>
          <w:highlight w:val="red"/>
        </w:rPr>
        <w:t>° del Texto Único Ordenado de la LPAG</w:t>
      </w:r>
      <w:r w:rsidRPr="001D243A">
        <w:rPr>
          <w:highlight w:val="red"/>
          <w:vertAlign w:val="superscript"/>
        </w:rPr>
        <w:footnoteReference w:id="8"/>
      </w:r>
      <w:r w:rsidRPr="003B3398">
        <w:rPr>
          <w:rFonts w:ascii="Arial Narrow" w:hAnsi="Arial Narrow"/>
          <w:highlight w:val="red"/>
        </w:rPr>
        <w:t xml:space="preserve"> concordado con el artículo </w:t>
      </w:r>
      <w:r w:rsidR="002D45E5">
        <w:rPr>
          <w:rFonts w:ascii="Arial Narrow" w:hAnsi="Arial Narrow"/>
          <w:highlight w:val="red"/>
        </w:rPr>
        <w:t>113</w:t>
      </w:r>
      <w:r w:rsidRPr="003B3398">
        <w:rPr>
          <w:rFonts w:ascii="Arial Narrow" w:hAnsi="Arial Narrow"/>
          <w:highlight w:val="red"/>
        </w:rPr>
        <w:t>° de dicho cuerpo legal</w:t>
      </w:r>
      <w:r w:rsidRPr="001D243A">
        <w:rPr>
          <w:highlight w:val="red"/>
          <w:vertAlign w:val="superscript"/>
        </w:rPr>
        <w:footnoteReference w:id="9"/>
      </w:r>
      <w:r w:rsidRPr="003B3398">
        <w:rPr>
          <w:rFonts w:ascii="Arial Narrow" w:hAnsi="Arial Narrow"/>
          <w:highlight w:val="red"/>
        </w:rPr>
        <w:t xml:space="preserve"> señalan que los escritos de denuncia deben especificar los hechos que motiven esta con la finalidad de realizar una correcta calificación de las infracciones y garantizar el derecho al debido procedimiento de la parte denunciada.</w:t>
      </w:r>
    </w:p>
    <w:p w14:paraId="509D97CA" w14:textId="77777777" w:rsidR="003B3398" w:rsidRPr="003B3398" w:rsidRDefault="003B3398" w:rsidP="003B3398">
      <w:pPr>
        <w:pStyle w:val="Prrafodelista"/>
        <w:rPr>
          <w:rFonts w:ascii="Arial Narrow" w:eastAsia="Times New Roman" w:hAnsi="Arial Narrow" w:cs="Arial"/>
          <w:color w:val="000000"/>
          <w:highlight w:val="red"/>
          <w:lang w:eastAsia="es-PE"/>
        </w:rPr>
      </w:pPr>
    </w:p>
    <w:p w14:paraId="65DB9EEB" w14:textId="0856F8EF" w:rsidR="003B3398" w:rsidRPr="003B3398" w:rsidRDefault="003B3398" w:rsidP="003B3398">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3B3398">
        <w:rPr>
          <w:rFonts w:ascii="Arial Narrow" w:eastAsia="Times New Roman" w:hAnsi="Arial Narrow" w:cs="Arial"/>
          <w:color w:val="000000"/>
          <w:highlight w:val="red"/>
          <w:lang w:eastAsia="es-PE"/>
        </w:rPr>
        <w:t>Por otra parte, el artículo 21 del Texto Único Ordenado de la LPAG</w:t>
      </w:r>
      <w:r w:rsidRPr="001D243A">
        <w:rPr>
          <w:rStyle w:val="Refdenotaalpie"/>
          <w:rFonts w:ascii="Arial Narrow" w:eastAsia="Times New Roman" w:hAnsi="Arial Narrow" w:cs="Arial"/>
          <w:color w:val="000000"/>
          <w:highlight w:val="red"/>
          <w:lang w:eastAsia="es-PE"/>
        </w:rPr>
        <w:footnoteReference w:id="10"/>
      </w:r>
      <w:r w:rsidRPr="003B3398">
        <w:rPr>
          <w:rFonts w:ascii="Arial Narrow" w:eastAsia="Times New Roman" w:hAnsi="Arial Narrow" w:cs="Arial"/>
          <w:color w:val="000000"/>
          <w:highlight w:val="red"/>
          <w:vertAlign w:val="superscript"/>
          <w:lang w:eastAsia="es-PE"/>
        </w:rPr>
        <w:t xml:space="preserve"> </w:t>
      </w:r>
      <w:r w:rsidRPr="003B3398">
        <w:rPr>
          <w:rFonts w:ascii="Arial Narrow" w:eastAsia="Times New Roman" w:hAnsi="Arial Narrow" w:cs="Arial"/>
          <w:color w:val="000000"/>
          <w:highlight w:val="red"/>
          <w:lang w:eastAsia="es-PE"/>
        </w:rPr>
        <w:t xml:space="preserve">concordado con el artículo </w:t>
      </w:r>
      <w:r w:rsidR="00F156F4" w:rsidRPr="00F156F4">
        <w:rPr>
          <w:rFonts w:ascii="Arial Narrow" w:eastAsia="Times New Roman" w:hAnsi="Arial Narrow" w:cs="Arial"/>
          <w:color w:val="000000"/>
          <w:lang w:eastAsia="es-PE"/>
        </w:rPr>
        <w:t>113</w:t>
      </w:r>
      <w:r w:rsidR="00F156F4" w:rsidRPr="00F156F4">
        <w:rPr>
          <w:rFonts w:ascii="Arial Narrow" w:eastAsia="Times New Roman" w:hAnsi="Arial Narrow" w:cs="Arial"/>
          <w:color w:val="000000"/>
          <w:highlight w:val="red"/>
          <w:lang w:eastAsia="es-PE"/>
        </w:rPr>
        <w:t xml:space="preserve"> </w:t>
      </w:r>
      <w:r w:rsidRPr="003B3398">
        <w:rPr>
          <w:rFonts w:ascii="Arial Narrow" w:eastAsia="Times New Roman" w:hAnsi="Arial Narrow" w:cs="Arial"/>
          <w:color w:val="000000"/>
          <w:highlight w:val="red"/>
          <w:lang w:eastAsia="es-PE"/>
        </w:rPr>
        <w:t>de dicho cuerpo legal</w:t>
      </w:r>
      <w:r w:rsidRPr="001D243A">
        <w:rPr>
          <w:rStyle w:val="Refdenotaalpie"/>
          <w:rFonts w:ascii="Arial Narrow" w:eastAsia="Times New Roman" w:hAnsi="Arial Narrow" w:cs="Arial"/>
          <w:color w:val="000000"/>
          <w:highlight w:val="red"/>
          <w:lang w:eastAsia="es-PE"/>
        </w:rPr>
        <w:footnoteReference w:id="11"/>
      </w:r>
      <w:r w:rsidRPr="003B3398">
        <w:rPr>
          <w:rFonts w:ascii="Arial Narrow" w:eastAsia="Times New Roman" w:hAnsi="Arial Narrow" w:cs="Arial"/>
          <w:color w:val="000000"/>
          <w:highlight w:val="red"/>
          <w:vertAlign w:val="superscript"/>
          <w:lang w:eastAsia="es-PE"/>
        </w:rPr>
        <w:t xml:space="preserve"> </w:t>
      </w:r>
      <w:r w:rsidRPr="003B3398">
        <w:rPr>
          <w:rFonts w:ascii="Arial Narrow" w:eastAsia="Times New Roman" w:hAnsi="Arial Narrow" w:cs="Arial"/>
          <w:color w:val="000000"/>
          <w:highlight w:val="red"/>
          <w:lang w:eastAsia="es-PE"/>
        </w:rPr>
        <w:t>señala que la notificación personal se hará en el domicilio que conste en el expediente y que todo escrito que se presente debe contener la dirección del lugar donde se desea recibir las notificaciones del procedimiento. Este señalamiento de domicilio surte sus efectos desde su indicación y es presumido subsistente, mientras no sea comunicado expresamente su cambio</w:t>
      </w:r>
      <w:r w:rsidRPr="003B3398">
        <w:rPr>
          <w:rFonts w:ascii="Arial Narrow" w:eastAsia="Times New Roman" w:hAnsi="Arial Narrow" w:cs="Arial"/>
          <w:color w:val="000000"/>
          <w:lang w:eastAsia="es-PE"/>
        </w:rPr>
        <w:t>.</w:t>
      </w:r>
    </w:p>
    <w:p w14:paraId="6641853B" w14:textId="77777777" w:rsidR="003B3398" w:rsidRPr="008839BE" w:rsidRDefault="003B3398" w:rsidP="003B3398">
      <w:pPr>
        <w:pStyle w:val="Prrafodelista"/>
        <w:spacing w:after="0" w:line="240" w:lineRule="auto"/>
        <w:ind w:left="567"/>
        <w:jc w:val="both"/>
        <w:rPr>
          <w:rFonts w:ascii="Arial Narrow" w:eastAsia="Times New Roman" w:hAnsi="Arial Narrow" w:cs="Arial"/>
          <w:color w:val="000000"/>
          <w:lang w:eastAsia="es-PE"/>
        </w:rPr>
      </w:pPr>
    </w:p>
    <w:p w14:paraId="6D703735" w14:textId="77777777" w:rsidR="00D141DB" w:rsidRPr="008839BE" w:rsidRDefault="00D141DB" w:rsidP="00A94ABF">
      <w:pPr>
        <w:widowControl w:val="0"/>
        <w:spacing w:after="0" w:line="240" w:lineRule="auto"/>
        <w:ind w:right="7"/>
        <w:contextualSpacing/>
        <w:jc w:val="both"/>
        <w:rPr>
          <w:rFonts w:ascii="Arial Narrow" w:eastAsia="Times New Roman" w:hAnsi="Arial Narrow" w:cs="Arial"/>
          <w:color w:val="000000"/>
          <w:lang w:eastAsia="es-PE"/>
        </w:rPr>
      </w:pPr>
    </w:p>
    <w:p w14:paraId="2C0FE75E" w14:textId="23AC0B54" w:rsidR="008839BE" w:rsidRPr="004C1EB1" w:rsidRDefault="00DC02A5"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En el presente caso, median</w:t>
      </w:r>
      <w:r w:rsidR="000C722A" w:rsidRPr="008839BE">
        <w:rPr>
          <w:rFonts w:ascii="Arial Narrow" w:eastAsia="Times New Roman" w:hAnsi="Arial Narrow" w:cs="Arial"/>
          <w:color w:val="000000"/>
          <w:lang w:eastAsia="es-PE"/>
        </w:rPr>
        <w:t>te Resolución N</w:t>
      </w:r>
      <w:r w:rsidR="000C722A" w:rsidRPr="006145D3">
        <w:rPr>
          <w:rFonts w:ascii="Arial Narrow" w:eastAsia="Times New Roman" w:hAnsi="Arial Narrow" w:cs="Arial"/>
          <w:color w:val="000000"/>
          <w:lang w:eastAsia="es-PE"/>
        </w:rPr>
        <w:t>°</w:t>
      </w:r>
      <w:r w:rsidR="00FF0C50" w:rsidRPr="006145D3">
        <w:rPr>
          <w:rFonts w:ascii="Arial Narrow" w:eastAsia="Times New Roman" w:hAnsi="Arial Narrow" w:cs="Arial"/>
          <w:color w:val="000000"/>
          <w:lang w:eastAsia="es-PE"/>
        </w:rPr>
        <w:t xml:space="preserve"> </w:t>
      </w:r>
      <w:r w:rsidR="00CB5C27" w:rsidRPr="00152F3D">
        <w:rPr>
          <w:rFonts w:ascii="Arial Narrow" w:eastAsia="Times New Roman" w:hAnsi="Arial Narrow" w:cs="Arial"/>
          <w:color w:val="000000"/>
          <w:highlight w:val="cyan"/>
          <w:lang w:eastAsia="es-PE"/>
        </w:rPr>
        <w:t>1</w:t>
      </w:r>
      <w:r w:rsidR="009E2442" w:rsidRPr="006145D3">
        <w:rPr>
          <w:rFonts w:ascii="Arial Narrow" w:eastAsia="Times New Roman" w:hAnsi="Arial Narrow" w:cs="Arial"/>
          <w:color w:val="000000"/>
          <w:lang w:eastAsia="es-PE"/>
        </w:rPr>
        <w:t xml:space="preserve"> </w:t>
      </w:r>
      <w:r w:rsidR="00ED4BD0" w:rsidRPr="006145D3">
        <w:rPr>
          <w:rFonts w:ascii="Arial Narrow" w:eastAsia="Times New Roman" w:hAnsi="Arial Narrow" w:cs="Arial"/>
          <w:color w:val="000000"/>
          <w:lang w:eastAsia="es-PE"/>
        </w:rPr>
        <w:t>del</w:t>
      </w:r>
      <w:r w:rsidR="00CB4A3C" w:rsidRPr="006145D3">
        <w:rPr>
          <w:rFonts w:ascii="Arial Narrow" w:eastAsia="Times New Roman" w:hAnsi="Arial Narrow" w:cs="Arial"/>
          <w:color w:val="000000"/>
          <w:lang w:eastAsia="es-PE"/>
        </w:rPr>
        <w:t xml:space="preserve"> </w:t>
      </w:r>
      <w:r w:rsidR="006145D3" w:rsidRPr="00152F3D">
        <w:rPr>
          <w:rFonts w:ascii="Arial Narrow" w:eastAsia="Times New Roman" w:hAnsi="Arial Narrow" w:cs="Arial"/>
          <w:color w:val="000000"/>
          <w:highlight w:val="green"/>
          <w:lang w:eastAsia="es-PE"/>
        </w:rPr>
        <w:t>15 de enero de 2026</w:t>
      </w:r>
      <w:r w:rsidRPr="008839BE">
        <w:rPr>
          <w:rFonts w:ascii="Arial Narrow" w:eastAsia="Times New Roman" w:hAnsi="Arial Narrow" w:cs="Arial"/>
          <w:color w:val="000000"/>
          <w:lang w:eastAsia="es-PE"/>
        </w:rPr>
        <w:t>, se</w:t>
      </w:r>
      <w:r w:rsidR="006109EB" w:rsidRPr="008839BE">
        <w:rPr>
          <w:rFonts w:ascii="Arial Narrow" w:eastAsia="Times New Roman" w:hAnsi="Arial Narrow" w:cs="Arial"/>
          <w:color w:val="000000"/>
          <w:lang w:eastAsia="es-PE"/>
        </w:rPr>
        <w:t xml:space="preserve"> requirió </w:t>
      </w:r>
      <w:r w:rsidR="00841E82" w:rsidRPr="00152F3D">
        <w:rPr>
          <w:rFonts w:ascii="Arial Narrow" w:eastAsia="Times New Roman" w:hAnsi="Arial Narrow" w:cs="Arial"/>
          <w:color w:val="000000"/>
          <w:highlight w:val="magenta"/>
          <w:lang w:eastAsia="es-PE"/>
        </w:rPr>
        <w:t>a</w:t>
      </w:r>
      <w:r w:rsidR="00D20CCC" w:rsidRPr="00152F3D">
        <w:rPr>
          <w:rFonts w:ascii="Arial Narrow" w:eastAsia="Times New Roman" w:hAnsi="Arial Narrow" w:cs="Arial"/>
          <w:color w:val="000000"/>
          <w:highlight w:val="magenta"/>
          <w:lang w:eastAsia="es-PE"/>
        </w:rPr>
        <w:t>l</w:t>
      </w:r>
      <w:r w:rsidR="00841E82" w:rsidRPr="00152F3D">
        <w:rPr>
          <w:rFonts w:ascii="Arial Narrow" w:eastAsia="Times New Roman" w:hAnsi="Arial Narrow" w:cs="Arial"/>
          <w:color w:val="000000"/>
          <w:highlight w:val="magenta"/>
          <w:lang w:eastAsia="es-PE"/>
        </w:rPr>
        <w:t xml:space="preserve"> </w:t>
      </w:r>
      <w:r w:rsidR="00E411DD" w:rsidRPr="00152F3D">
        <w:rPr>
          <w:rFonts w:ascii="Arial Narrow" w:eastAsia="Times New Roman" w:hAnsi="Arial Narrow" w:cs="Arial"/>
          <w:color w:val="000000"/>
          <w:highlight w:val="magenta"/>
          <w:lang w:eastAsia="es-PE"/>
        </w:rPr>
        <w:t>señor Jorge</w:t>
      </w:r>
      <w:r w:rsidR="00E411DD" w:rsidRPr="00E411DD">
        <w:rPr>
          <w:rFonts w:ascii="Arial Narrow" w:eastAsia="Times New Roman" w:hAnsi="Arial Narrow" w:cs="Arial"/>
          <w:color w:val="000000"/>
          <w:lang w:eastAsia="es-PE"/>
        </w:rPr>
        <w:t xml:space="preserve"> </w:t>
      </w:r>
      <w:r w:rsidR="00762166" w:rsidRPr="008839BE">
        <w:rPr>
          <w:rFonts w:ascii="Arial Narrow" w:eastAsia="Times New Roman" w:hAnsi="Arial Narrow" w:cs="Arial"/>
          <w:color w:val="000000"/>
          <w:lang w:eastAsia="es-PE"/>
        </w:rPr>
        <w:t xml:space="preserve">que, en un plazo </w:t>
      </w:r>
      <w:r w:rsidR="00762166" w:rsidRPr="004C1EB1">
        <w:rPr>
          <w:rFonts w:ascii="Arial Narrow" w:hAnsi="Arial Narrow" w:cs="Arial"/>
        </w:rPr>
        <w:t>improrrogable</w:t>
      </w:r>
      <w:r w:rsidR="00762166" w:rsidRPr="004C1EB1">
        <w:rPr>
          <w:rFonts w:ascii="Arial Narrow" w:eastAsia="Times New Roman" w:hAnsi="Arial Narrow" w:cs="Arial"/>
          <w:color w:val="000000"/>
          <w:lang w:eastAsia="es-PE"/>
        </w:rPr>
        <w:t xml:space="preserve"> de dos (2) días hábiles, contado a partir del día siguiente de la notificación </w:t>
      </w:r>
      <w:r w:rsidR="008839BE" w:rsidRPr="004C1EB1">
        <w:rPr>
          <w:rFonts w:ascii="Arial Narrow" w:eastAsia="Times New Roman" w:hAnsi="Arial Narrow" w:cs="Arial"/>
          <w:color w:val="000000"/>
          <w:lang w:eastAsia="es-PE"/>
        </w:rPr>
        <w:t xml:space="preserve">de la presente resolución, cumpla con </w:t>
      </w:r>
      <w:r w:rsidR="008839BE" w:rsidRPr="004C1EB1">
        <w:rPr>
          <w:rFonts w:ascii="Arial Narrow" w:eastAsia="Arial Narrow" w:hAnsi="Arial Narrow" w:cs="Arial Narrow"/>
        </w:rPr>
        <w:t>lo siguiente:</w:t>
      </w:r>
    </w:p>
    <w:p w14:paraId="7D4BC3B2" w14:textId="77777777" w:rsidR="008839BE" w:rsidRPr="004C1EB1" w:rsidRDefault="008839BE" w:rsidP="00A94ABF">
      <w:pPr>
        <w:pStyle w:val="Prrafodelista"/>
        <w:spacing w:after="0" w:line="240" w:lineRule="auto"/>
        <w:rPr>
          <w:rFonts w:ascii="Arial Narrow" w:eastAsia="Times New Roman" w:hAnsi="Arial Narrow" w:cs="Arial"/>
          <w:color w:val="000000"/>
          <w:lang w:eastAsia="es-PE"/>
        </w:rPr>
      </w:pPr>
    </w:p>
    <w:p w14:paraId="4A2E02BF" w14:textId="3C99B224" w:rsidR="00B86575" w:rsidRPr="00152F3D" w:rsidRDefault="00B86575" w:rsidP="00A94ABF">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152F3D">
        <w:rPr>
          <w:rFonts w:ascii="Arial Narrow" w:eastAsia="Times New Roman" w:hAnsi="Arial Narrow" w:cs="Arial"/>
          <w:spacing w:val="-3"/>
          <w:highlight w:val="green"/>
          <w:lang w:eastAsia="es-ES"/>
        </w:rPr>
        <w:t>indicar de manera diferenciada, ordenada, cronológica (por fechas) y legible los hechos materia de la presente denuncia;</w:t>
      </w:r>
    </w:p>
    <w:p w14:paraId="7E948E23" w14:textId="77777777" w:rsidR="00B86575" w:rsidRPr="00152F3D" w:rsidRDefault="00B86575" w:rsidP="00A94ABF">
      <w:pPr>
        <w:pStyle w:val="Prrafodelista"/>
        <w:widowControl w:val="0"/>
        <w:spacing w:after="0" w:line="240" w:lineRule="auto"/>
        <w:ind w:left="1134" w:right="7"/>
        <w:jc w:val="both"/>
        <w:rPr>
          <w:rFonts w:ascii="Arial Narrow" w:eastAsia="Times New Roman" w:hAnsi="Arial Narrow" w:cs="Arial"/>
          <w:spacing w:val="-3"/>
          <w:highlight w:val="green"/>
          <w:lang w:eastAsia="es-ES"/>
        </w:rPr>
      </w:pPr>
    </w:p>
    <w:p w14:paraId="723F2CAF" w14:textId="6F53D80E" w:rsidR="00B86575" w:rsidRPr="00152F3D" w:rsidRDefault="00B86575" w:rsidP="00A94ABF">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152F3D">
        <w:rPr>
          <w:rFonts w:ascii="Arial Narrow" w:eastAsia="Times New Roman" w:hAnsi="Arial Narrow" w:cs="Arial"/>
          <w:spacing w:val="-3"/>
          <w:highlight w:val="green"/>
          <w:lang w:eastAsia="es-ES"/>
        </w:rPr>
        <w:t>enumerar los presuntos hechos infractores materia de denuncia contra BNP Paribas Cardif S.A. Compañía de Seguros y Reaseguros, debiendo presentar ello mediante documento debidamente firmado;</w:t>
      </w:r>
    </w:p>
    <w:p w14:paraId="1DDD4B64" w14:textId="77777777" w:rsidR="00B86575" w:rsidRPr="00152F3D" w:rsidRDefault="00B86575" w:rsidP="00A94ABF">
      <w:pPr>
        <w:pStyle w:val="Prrafodelista"/>
        <w:widowControl w:val="0"/>
        <w:spacing w:after="0" w:line="240" w:lineRule="auto"/>
        <w:ind w:left="1134" w:right="7"/>
        <w:jc w:val="both"/>
        <w:rPr>
          <w:rFonts w:ascii="Arial Narrow" w:eastAsia="Times New Roman" w:hAnsi="Arial Narrow" w:cs="Arial"/>
          <w:spacing w:val="-3"/>
          <w:highlight w:val="green"/>
          <w:lang w:eastAsia="es-ES"/>
        </w:rPr>
      </w:pPr>
    </w:p>
    <w:p w14:paraId="787B86B6" w14:textId="77777777" w:rsidR="00B86575" w:rsidRPr="00152F3D" w:rsidRDefault="00B86575" w:rsidP="00A94ABF">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152F3D">
        <w:rPr>
          <w:rFonts w:ascii="Arial Narrow" w:eastAsia="Times New Roman" w:hAnsi="Arial Narrow" w:cs="Arial"/>
          <w:spacing w:val="-3"/>
          <w:highlight w:val="green"/>
          <w:lang w:eastAsia="es-ES"/>
        </w:rPr>
        <w:t>acreditar el pago de la tasa administrativa por el derecho de tramitación de su denuncia contra la compañía aseguradora ascendente a S/ 36,00, con la constancia de pago de tasa que permita verificar la información o códigos para validar la efectiva realización de dicho abono; y,</w:t>
      </w:r>
    </w:p>
    <w:p w14:paraId="35EBF8E4" w14:textId="77777777" w:rsidR="00B86575" w:rsidRPr="00152F3D" w:rsidRDefault="00B86575" w:rsidP="00A94ABF">
      <w:pPr>
        <w:pStyle w:val="Prrafodelista"/>
        <w:spacing w:line="240" w:lineRule="auto"/>
        <w:rPr>
          <w:rFonts w:ascii="Arial Narrow" w:eastAsia="Times New Roman" w:hAnsi="Arial Narrow" w:cs="Arial"/>
          <w:spacing w:val="-3"/>
          <w:highlight w:val="green"/>
          <w:lang w:eastAsia="es-ES"/>
        </w:rPr>
      </w:pPr>
    </w:p>
    <w:p w14:paraId="15F74E70" w14:textId="519E1808" w:rsidR="00B86575" w:rsidRPr="004C1EB1" w:rsidRDefault="00B86575" w:rsidP="00A94ABF">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lang w:eastAsia="es-ES"/>
        </w:rPr>
      </w:pPr>
      <w:r w:rsidRPr="00152F3D">
        <w:rPr>
          <w:rFonts w:ascii="Arial Narrow" w:eastAsia="Times New Roman" w:hAnsi="Arial Narrow" w:cs="Arial"/>
          <w:spacing w:val="-3"/>
          <w:highlight w:val="green"/>
          <w:lang w:eastAsia="es-ES"/>
        </w:rPr>
        <w:t>precisar cada de una de las medidas correctivas solicitadas</w:t>
      </w:r>
      <w:r w:rsidRPr="004C1EB1">
        <w:rPr>
          <w:rFonts w:ascii="Arial Narrow" w:eastAsia="Times New Roman" w:hAnsi="Arial Narrow" w:cs="Arial"/>
          <w:spacing w:val="-3"/>
          <w:lang w:eastAsia="es-ES"/>
        </w:rPr>
        <w:t>.</w:t>
      </w:r>
    </w:p>
    <w:p w14:paraId="2D96EED2" w14:textId="77777777" w:rsidR="00E03E92" w:rsidRPr="004C1EB1" w:rsidRDefault="00E03E92" w:rsidP="00A94ABF">
      <w:pPr>
        <w:pStyle w:val="Prrafodelista"/>
        <w:spacing w:after="0" w:line="240" w:lineRule="auto"/>
        <w:ind w:left="567"/>
        <w:jc w:val="both"/>
        <w:rPr>
          <w:rFonts w:ascii="Arial Narrow" w:eastAsia="Times New Roman" w:hAnsi="Arial Narrow" w:cs="Arial"/>
          <w:color w:val="000000"/>
          <w:lang w:eastAsia="es-PE"/>
        </w:rPr>
      </w:pPr>
    </w:p>
    <w:p w14:paraId="33157E91" w14:textId="0E2FB715" w:rsidR="003167B0" w:rsidRPr="00CA47AF" w:rsidRDefault="00661DEF"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4C1EB1">
        <w:rPr>
          <w:rFonts w:ascii="Arial Narrow" w:eastAsia="Times New Roman" w:hAnsi="Arial Narrow" w:cs="Arial"/>
          <w:color w:val="000000"/>
          <w:lang w:eastAsia="es-PE"/>
        </w:rPr>
        <w:t>De la revisión del expediente,</w:t>
      </w:r>
      <w:r w:rsidRPr="008839BE">
        <w:rPr>
          <w:rFonts w:ascii="Arial Narrow" w:eastAsia="Times New Roman" w:hAnsi="Arial Narrow" w:cs="Arial"/>
          <w:color w:val="000000"/>
          <w:lang w:eastAsia="es-PE"/>
        </w:rPr>
        <w:t xml:space="preserve"> se observa que la Resolución </w:t>
      </w:r>
      <w:r w:rsidRPr="006145D3">
        <w:rPr>
          <w:rFonts w:ascii="Arial Narrow" w:eastAsia="Times New Roman" w:hAnsi="Arial Narrow" w:cs="Arial"/>
          <w:color w:val="000000"/>
          <w:lang w:eastAsia="es-PE"/>
        </w:rPr>
        <w:t>N°</w:t>
      </w:r>
      <w:r w:rsidRPr="00152F3D">
        <w:rPr>
          <w:rFonts w:ascii="Arial Narrow" w:eastAsia="Times New Roman" w:hAnsi="Arial Narrow" w:cs="Arial"/>
          <w:color w:val="000000"/>
          <w:highlight w:val="green"/>
          <w:lang w:eastAsia="es-PE"/>
        </w:rPr>
        <w:t>1</w:t>
      </w:r>
      <w:r w:rsidRPr="006145D3">
        <w:rPr>
          <w:rFonts w:ascii="Arial Narrow" w:eastAsia="Times New Roman" w:hAnsi="Arial Narrow" w:cs="Arial"/>
          <w:color w:val="000000"/>
          <w:lang w:eastAsia="es-PE"/>
        </w:rPr>
        <w:t xml:space="preserve"> fue</w:t>
      </w:r>
      <w:r w:rsidRPr="008839BE">
        <w:rPr>
          <w:rFonts w:ascii="Arial Narrow" w:eastAsia="Times New Roman" w:hAnsi="Arial Narrow" w:cs="Arial"/>
          <w:color w:val="000000"/>
          <w:lang w:eastAsia="es-PE"/>
        </w:rPr>
        <w:t xml:space="preserve"> debidamente notificada </w:t>
      </w:r>
      <w:r w:rsidR="00D20CCC" w:rsidRPr="00AB114C">
        <w:rPr>
          <w:rFonts w:ascii="Arial Narrow" w:eastAsia="Times New Roman" w:hAnsi="Arial Narrow" w:cs="Arial"/>
          <w:color w:val="000000"/>
          <w:highlight w:val="cyan"/>
          <w:lang w:eastAsia="es-PE"/>
        </w:rPr>
        <w:t>al señor Jorge</w:t>
      </w:r>
      <w:r w:rsidR="003C50C3" w:rsidRPr="008839BE">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el</w:t>
      </w:r>
      <w:r w:rsidR="004C1EB1" w:rsidRPr="004C1EB1">
        <w:rPr>
          <w:rFonts w:ascii="Arial Narrow" w:eastAsia="Times New Roman" w:hAnsi="Arial Narrow" w:cs="Arial"/>
          <w:color w:val="000000"/>
          <w:lang w:eastAsia="es-PE"/>
        </w:rPr>
        <w:t xml:space="preserve"> </w:t>
      </w:r>
      <w:r w:rsidR="004C1EB1" w:rsidRPr="00AB114C">
        <w:rPr>
          <w:rFonts w:ascii="Arial Narrow" w:eastAsia="Times New Roman" w:hAnsi="Arial Narrow" w:cs="Arial"/>
          <w:color w:val="000000"/>
          <w:highlight w:val="magenta"/>
          <w:lang w:eastAsia="es-PE"/>
        </w:rPr>
        <w:t>22 de enero de 2026</w:t>
      </w:r>
      <w:r w:rsidRPr="008839BE">
        <w:rPr>
          <w:rFonts w:ascii="Arial Narrow" w:eastAsia="Times New Roman" w:hAnsi="Arial Narrow" w:cs="Arial"/>
          <w:color w:val="000000"/>
          <w:lang w:eastAsia="es-PE"/>
        </w:rPr>
        <w:t xml:space="preserve">, </w:t>
      </w:r>
      <w:bookmarkStart w:id="1" w:name="_Hlk215075682"/>
      <w:r w:rsidRPr="008839BE">
        <w:rPr>
          <w:rFonts w:ascii="Arial Narrow" w:eastAsia="Times New Roman" w:hAnsi="Arial Narrow" w:cs="Arial"/>
          <w:color w:val="000000"/>
          <w:lang w:eastAsia="es-PE"/>
        </w:rPr>
        <w:t xml:space="preserve">por lo </w:t>
      </w:r>
      <w:r w:rsidRPr="00CA47AF">
        <w:rPr>
          <w:rFonts w:ascii="Arial Narrow" w:eastAsia="Times New Roman" w:hAnsi="Arial Narrow" w:cs="Arial"/>
          <w:color w:val="000000"/>
          <w:lang w:eastAsia="es-PE"/>
        </w:rPr>
        <w:t xml:space="preserve">que el plazo para cumplir </w:t>
      </w:r>
      <w:r w:rsidRPr="00CA47AF">
        <w:rPr>
          <w:rFonts w:ascii="Arial Narrow" w:hAnsi="Arial Narrow" w:cs="Arial"/>
        </w:rPr>
        <w:t>con</w:t>
      </w:r>
      <w:r w:rsidRPr="00CA47AF">
        <w:rPr>
          <w:rFonts w:ascii="Arial Narrow" w:eastAsia="Times New Roman" w:hAnsi="Arial Narrow" w:cs="Arial"/>
          <w:color w:val="000000"/>
          <w:lang w:eastAsia="es-PE"/>
        </w:rPr>
        <w:t xml:space="preserve"> dicho requerimiento venció e</w:t>
      </w:r>
      <w:r w:rsidR="00FE21E7" w:rsidRPr="00CA47AF">
        <w:rPr>
          <w:rFonts w:ascii="Arial Narrow" w:eastAsia="Times New Roman" w:hAnsi="Arial Narrow" w:cs="Arial"/>
          <w:color w:val="000000"/>
          <w:lang w:eastAsia="es-PE"/>
        </w:rPr>
        <w:t>l</w:t>
      </w:r>
      <w:r w:rsidR="004C1EB1" w:rsidRPr="00CA47AF">
        <w:rPr>
          <w:rFonts w:ascii="Arial Narrow" w:hAnsi="Arial Narrow"/>
          <w:lang w:eastAsia="es-MX"/>
        </w:rPr>
        <w:t xml:space="preserve"> </w:t>
      </w:r>
      <w:r w:rsidR="004C1EB1" w:rsidRPr="00AB114C">
        <w:rPr>
          <w:rFonts w:ascii="Arial Narrow" w:hAnsi="Arial Narrow"/>
          <w:highlight w:val="magenta"/>
          <w:lang w:eastAsia="es-MX"/>
        </w:rPr>
        <w:t>26 de enero de 2026</w:t>
      </w:r>
      <w:r w:rsidR="00683E83" w:rsidRPr="00CA47AF">
        <w:rPr>
          <w:rFonts w:ascii="Arial Narrow" w:eastAsia="Times New Roman" w:hAnsi="Arial Narrow" w:cs="Arial"/>
          <w:color w:val="000000"/>
          <w:lang w:eastAsia="es-PE"/>
        </w:rPr>
        <w:t>.</w:t>
      </w:r>
      <w:r w:rsidRPr="00CA47AF">
        <w:rPr>
          <w:rFonts w:ascii="Arial Narrow" w:eastAsia="Times New Roman" w:hAnsi="Arial Narrow" w:cs="Arial"/>
          <w:color w:val="000000"/>
          <w:lang w:eastAsia="es-PE"/>
        </w:rPr>
        <w:t xml:space="preserve"> </w:t>
      </w:r>
    </w:p>
    <w:bookmarkEnd w:id="1"/>
    <w:p w14:paraId="3540ECDE" w14:textId="77777777" w:rsidR="00D3265A" w:rsidRPr="00CA47AF" w:rsidRDefault="00D3265A" w:rsidP="00A94ABF">
      <w:pPr>
        <w:pStyle w:val="Prrafodelista"/>
        <w:spacing w:after="0" w:line="240" w:lineRule="auto"/>
        <w:ind w:left="567"/>
        <w:jc w:val="both"/>
        <w:rPr>
          <w:rFonts w:ascii="Arial Narrow" w:eastAsia="Times New Roman" w:hAnsi="Arial Narrow" w:cs="Arial"/>
          <w:color w:val="000000"/>
          <w:lang w:eastAsia="es-PE"/>
        </w:rPr>
      </w:pPr>
    </w:p>
    <w:p w14:paraId="39F1F446" w14:textId="6346B5B0" w:rsidR="00C30582" w:rsidRDefault="00C3058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30582">
        <w:rPr>
          <w:rFonts w:ascii="Arial Narrow" w:eastAsia="Times New Roman" w:hAnsi="Arial Narrow" w:cs="Arial"/>
          <w:color w:val="000000"/>
          <w:lang w:eastAsia="es-PE"/>
        </w:rPr>
        <w:t xml:space="preserve">Del análisis del escrito presentado el </w:t>
      </w:r>
      <w:r w:rsidRPr="00AB114C">
        <w:rPr>
          <w:rFonts w:ascii="Arial Narrow" w:eastAsia="Times New Roman" w:hAnsi="Arial Narrow" w:cs="Arial"/>
          <w:color w:val="000000"/>
          <w:highlight w:val="magenta"/>
          <w:lang w:eastAsia="es-PE"/>
        </w:rPr>
        <w:t>26 de enero de 2026</w:t>
      </w:r>
      <w:r w:rsidRPr="00C30582">
        <w:rPr>
          <w:rFonts w:ascii="Arial Narrow" w:eastAsia="Times New Roman" w:hAnsi="Arial Narrow" w:cs="Arial"/>
          <w:color w:val="000000"/>
          <w:lang w:eastAsia="es-PE"/>
        </w:rPr>
        <w:t xml:space="preserve">, se observa que </w:t>
      </w:r>
      <w:r w:rsidRPr="00AB114C">
        <w:rPr>
          <w:rFonts w:ascii="Arial Narrow" w:eastAsia="Times New Roman" w:hAnsi="Arial Narrow" w:cs="Arial"/>
          <w:color w:val="000000"/>
          <w:highlight w:val="magenta"/>
          <w:lang w:eastAsia="es-PE"/>
        </w:rPr>
        <w:t>el</w:t>
      </w:r>
      <w:r w:rsidRPr="00C30582">
        <w:rPr>
          <w:rFonts w:ascii="Arial Narrow" w:eastAsia="Times New Roman" w:hAnsi="Arial Narrow" w:cs="Arial"/>
          <w:color w:val="000000"/>
          <w:lang w:eastAsia="es-PE"/>
        </w:rPr>
        <w:t xml:space="preserve"> denunciante </w:t>
      </w:r>
      <w:r w:rsidRPr="00AB114C">
        <w:rPr>
          <w:rFonts w:ascii="Arial Narrow" w:eastAsia="Times New Roman" w:hAnsi="Arial Narrow" w:cs="Arial"/>
          <w:color w:val="000000"/>
          <w:highlight w:val="green"/>
          <w:lang w:eastAsia="es-PE"/>
        </w:rPr>
        <w:t>expuso los hechos materia de la denuncia de manera cronológica, consignando fechas relacionadas con la contratación del préstamo y del seguro de desgravamen, el diagnóstico médico recibido y las gestiones efectuadas ante la entidad financiera y la compañía aseguradora, por lo que cumplió con lo requerido en el numeral (i) de la Resolución Nº 1</w:t>
      </w:r>
      <w:r w:rsidRPr="00C30582">
        <w:rPr>
          <w:rFonts w:ascii="Arial Narrow" w:eastAsia="Times New Roman" w:hAnsi="Arial Narrow" w:cs="Arial"/>
          <w:color w:val="000000"/>
          <w:lang w:eastAsia="es-PE"/>
        </w:rPr>
        <w:t xml:space="preserve">. </w:t>
      </w:r>
    </w:p>
    <w:p w14:paraId="12350071" w14:textId="77777777" w:rsidR="00C30582" w:rsidRPr="00C30582" w:rsidRDefault="00C30582" w:rsidP="00A94ABF">
      <w:pPr>
        <w:pStyle w:val="Prrafodelista"/>
        <w:spacing w:line="240" w:lineRule="auto"/>
        <w:rPr>
          <w:rFonts w:ascii="Arial Narrow" w:eastAsia="Times New Roman" w:hAnsi="Arial Narrow" w:cs="Arial"/>
          <w:color w:val="000000"/>
          <w:lang w:eastAsia="es-PE"/>
        </w:rPr>
      </w:pPr>
    </w:p>
    <w:p w14:paraId="31AB83B5" w14:textId="5D4415A8" w:rsidR="00C30582" w:rsidRPr="00C30582" w:rsidRDefault="00C3058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30582">
        <w:rPr>
          <w:rFonts w:ascii="Arial Narrow" w:eastAsia="Times New Roman" w:hAnsi="Arial Narrow" w:cs="Arial"/>
          <w:color w:val="000000"/>
          <w:lang w:eastAsia="es-PE"/>
        </w:rPr>
        <w:t xml:space="preserve">No obstante, </w:t>
      </w:r>
      <w:r w:rsidRPr="00AB114C">
        <w:rPr>
          <w:rFonts w:ascii="Arial Narrow" w:eastAsia="Times New Roman" w:hAnsi="Arial Narrow" w:cs="Arial"/>
          <w:color w:val="000000"/>
          <w:highlight w:val="cyan"/>
          <w:lang w:eastAsia="es-PE"/>
        </w:rPr>
        <w:t xml:space="preserve">respecto del numeral (ii) del requerimiento, si bien el denunciante describió diversas actuaciones que considera contrarias a sus derechos como consumidor, no </w:t>
      </w:r>
      <w:r w:rsidR="00A94ABF" w:rsidRPr="00AB114C">
        <w:rPr>
          <w:rFonts w:ascii="Arial Narrow" w:eastAsia="Times New Roman" w:hAnsi="Arial Narrow" w:cs="Arial"/>
          <w:color w:val="000000"/>
          <w:highlight w:val="cyan"/>
          <w:lang w:eastAsia="es-PE"/>
        </w:rPr>
        <w:t>enumeró</w:t>
      </w:r>
      <w:r w:rsidRPr="00AB114C">
        <w:rPr>
          <w:rFonts w:ascii="Arial Narrow" w:eastAsia="Times New Roman" w:hAnsi="Arial Narrow" w:cs="Arial"/>
          <w:color w:val="000000"/>
          <w:highlight w:val="cyan"/>
          <w:lang w:eastAsia="es-PE"/>
        </w:rPr>
        <w:t xml:space="preserve"> de manera expresa, diferenciada y ordenada los presuntos hechos infractores </w:t>
      </w:r>
      <w:r w:rsidR="00A94ABF" w:rsidRPr="00AB114C">
        <w:rPr>
          <w:rFonts w:ascii="Arial Narrow" w:eastAsia="Times New Roman" w:hAnsi="Arial Narrow" w:cs="Arial"/>
          <w:color w:val="000000"/>
          <w:highlight w:val="cyan"/>
          <w:lang w:eastAsia="es-PE"/>
        </w:rPr>
        <w:t>denunciados contra</w:t>
      </w:r>
      <w:r w:rsidRPr="00AB114C">
        <w:rPr>
          <w:rFonts w:ascii="Arial Narrow" w:eastAsia="Times New Roman" w:hAnsi="Arial Narrow" w:cs="Arial"/>
          <w:color w:val="000000"/>
          <w:highlight w:val="cyan"/>
          <w:lang w:eastAsia="es-PE"/>
        </w:rPr>
        <w:t xml:space="preserve"> BNP Paribas, conforme a lo expresamente exigido por la Secretaría Técnica</w:t>
      </w:r>
      <w:r w:rsidRPr="00C30582">
        <w:rPr>
          <w:rFonts w:ascii="Arial Narrow" w:eastAsia="Times New Roman" w:hAnsi="Arial Narrow" w:cs="Arial"/>
          <w:color w:val="000000"/>
          <w:lang w:eastAsia="es-PE"/>
        </w:rPr>
        <w:t xml:space="preserve">. </w:t>
      </w:r>
    </w:p>
    <w:p w14:paraId="6023AC66" w14:textId="77777777" w:rsidR="00C30582" w:rsidRDefault="00C30582" w:rsidP="00A94ABF">
      <w:pPr>
        <w:pStyle w:val="Prrafodelista"/>
        <w:spacing w:after="0" w:line="240" w:lineRule="auto"/>
        <w:ind w:left="567"/>
        <w:jc w:val="both"/>
        <w:rPr>
          <w:rFonts w:ascii="Arial Narrow" w:eastAsia="Times New Roman" w:hAnsi="Arial Narrow" w:cs="Arial"/>
          <w:color w:val="000000"/>
          <w:lang w:eastAsia="es-PE"/>
        </w:rPr>
      </w:pPr>
    </w:p>
    <w:p w14:paraId="5C99EB5B" w14:textId="77777777" w:rsidR="00C30582" w:rsidRDefault="00C3058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30582">
        <w:rPr>
          <w:rFonts w:ascii="Arial Narrow" w:eastAsia="Times New Roman" w:hAnsi="Arial Narrow" w:cs="Arial"/>
          <w:color w:val="000000"/>
          <w:lang w:eastAsia="es-PE"/>
        </w:rPr>
        <w:t xml:space="preserve">Asimismo, </w:t>
      </w:r>
      <w:r w:rsidRPr="00AB114C">
        <w:rPr>
          <w:rFonts w:ascii="Arial Narrow" w:eastAsia="Times New Roman" w:hAnsi="Arial Narrow" w:cs="Arial"/>
          <w:color w:val="000000"/>
          <w:highlight w:val="magenta"/>
          <w:lang w:eastAsia="es-PE"/>
        </w:rPr>
        <w:t>de la revisión integral del escrito y de los actuados que obran en el expediente, no se aprecia que el denunciante haya acreditado el pago de la tasa administrativa por derecho de tramitación de la denuncia, ascendente a S/ 36,00, ni que haya adjuntado constancia alguna que permita verificar la efectiva realización de dicho abono, lo cual constituye un requisito indispensable para la admisión a trámite de la denuncia</w:t>
      </w:r>
      <w:r w:rsidRPr="00C30582">
        <w:rPr>
          <w:rFonts w:ascii="Arial Narrow" w:eastAsia="Times New Roman" w:hAnsi="Arial Narrow" w:cs="Arial"/>
          <w:color w:val="000000"/>
          <w:lang w:eastAsia="es-PE"/>
        </w:rPr>
        <w:t>.</w:t>
      </w:r>
    </w:p>
    <w:p w14:paraId="17E6ECC2" w14:textId="77777777" w:rsidR="00C30582" w:rsidRPr="00C30582" w:rsidRDefault="00C30582" w:rsidP="00A94ABF">
      <w:pPr>
        <w:pStyle w:val="Prrafodelista"/>
        <w:spacing w:line="240" w:lineRule="auto"/>
        <w:rPr>
          <w:rFonts w:ascii="Arial Narrow" w:eastAsia="Times New Roman" w:hAnsi="Arial Narrow" w:cs="Arial"/>
          <w:color w:val="000000"/>
          <w:lang w:eastAsia="es-PE"/>
        </w:rPr>
      </w:pPr>
    </w:p>
    <w:p w14:paraId="47A78F81" w14:textId="377B993E" w:rsidR="000302AE" w:rsidRDefault="00C30582"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C30582">
        <w:rPr>
          <w:rFonts w:ascii="Arial Narrow" w:eastAsia="Times New Roman" w:hAnsi="Arial Narrow" w:cs="Arial"/>
          <w:color w:val="000000"/>
          <w:lang w:eastAsia="es-PE"/>
        </w:rPr>
        <w:t xml:space="preserve">Finalmente, </w:t>
      </w:r>
      <w:r w:rsidRPr="00BC45A5">
        <w:rPr>
          <w:rFonts w:ascii="Arial Narrow" w:eastAsia="Times New Roman" w:hAnsi="Arial Narrow" w:cs="Arial"/>
          <w:color w:val="000000"/>
          <w:highlight w:val="red"/>
          <w:lang w:eastAsia="es-PE"/>
        </w:rPr>
        <w:t xml:space="preserve">en cuanto al numeral (iv) del requerimiento, el denunciante </w:t>
      </w:r>
      <w:r w:rsidR="003018FE" w:rsidRPr="00BC45A5">
        <w:rPr>
          <w:rFonts w:ascii="Arial Narrow" w:eastAsia="Times New Roman" w:hAnsi="Arial Narrow" w:cs="Arial"/>
          <w:color w:val="000000"/>
          <w:highlight w:val="red"/>
          <w:lang w:eastAsia="es-PE"/>
        </w:rPr>
        <w:t xml:space="preserve">solicitó sin especificación </w:t>
      </w:r>
      <w:r w:rsidRPr="00BC45A5">
        <w:rPr>
          <w:rFonts w:ascii="Arial Narrow" w:eastAsia="Times New Roman" w:hAnsi="Arial Narrow" w:cs="Arial"/>
          <w:color w:val="000000"/>
          <w:highlight w:val="red"/>
          <w:lang w:eastAsia="es-PE"/>
        </w:rPr>
        <w:t xml:space="preserve">a que se le otorgue una solución a su caso; sin embargo, no precisó de manera concreta e individualizada las medidas correctivas solicitadas, tal como fue requerido mediante </w:t>
      </w:r>
      <w:r w:rsidR="00A07FFB" w:rsidRPr="00BC45A5">
        <w:rPr>
          <w:rFonts w:ascii="Arial Narrow" w:eastAsia="Times New Roman" w:hAnsi="Arial Narrow" w:cs="Arial"/>
          <w:color w:val="000000"/>
          <w:highlight w:val="red"/>
          <w:lang w:eastAsia="es-PE"/>
        </w:rPr>
        <w:t xml:space="preserve">la </w:t>
      </w:r>
      <w:r w:rsidRPr="00BC45A5">
        <w:rPr>
          <w:rFonts w:ascii="Arial Narrow" w:eastAsia="Times New Roman" w:hAnsi="Arial Narrow" w:cs="Arial"/>
          <w:color w:val="000000"/>
          <w:highlight w:val="red"/>
          <w:lang w:eastAsia="es-PE"/>
        </w:rPr>
        <w:t>Resolución Nº 1.</w:t>
      </w:r>
    </w:p>
    <w:p w14:paraId="490D7F94" w14:textId="77777777" w:rsidR="00371F9A" w:rsidRPr="00371F9A" w:rsidRDefault="00371F9A" w:rsidP="00A94ABF">
      <w:pPr>
        <w:spacing w:after="0" w:line="240" w:lineRule="auto"/>
        <w:jc w:val="both"/>
        <w:rPr>
          <w:rFonts w:ascii="Arial Narrow" w:eastAsia="Times New Roman" w:hAnsi="Arial Narrow" w:cs="Arial"/>
          <w:color w:val="000000"/>
          <w:lang w:eastAsia="es-PE"/>
        </w:rPr>
      </w:pPr>
    </w:p>
    <w:p w14:paraId="023924EE" w14:textId="6D661C59" w:rsidR="000302AE" w:rsidRPr="008839BE" w:rsidRDefault="000302AE" w:rsidP="00A94ABF">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En consecuencia, la Secretaría Técnica considera que corresponde declarar inadmisible la denuncia interpuesta por </w:t>
      </w:r>
      <w:r w:rsidR="00D20CCC" w:rsidRPr="00BC45A5">
        <w:rPr>
          <w:rFonts w:ascii="Arial Narrow" w:eastAsia="Times New Roman" w:hAnsi="Arial Narrow" w:cs="Arial"/>
          <w:color w:val="000000"/>
          <w:highlight w:val="cyan"/>
          <w:lang w:eastAsia="es-PE"/>
        </w:rPr>
        <w:t>el señor Jorge</w:t>
      </w:r>
      <w:r w:rsidR="00D20CCC" w:rsidRPr="00D20CCC">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por</w:t>
      </w:r>
      <w:r w:rsidR="00C335FA">
        <w:rPr>
          <w:rFonts w:ascii="Arial Narrow" w:eastAsia="Times New Roman" w:hAnsi="Arial Narrow" w:cs="Arial"/>
          <w:color w:val="000000"/>
          <w:lang w:eastAsia="es-PE"/>
        </w:rPr>
        <w:t>: (i)</w:t>
      </w:r>
      <w:r w:rsidRPr="008839BE">
        <w:rPr>
          <w:rFonts w:ascii="Arial Narrow" w:eastAsia="Times New Roman" w:hAnsi="Arial Narrow" w:cs="Arial"/>
          <w:color w:val="000000"/>
          <w:lang w:eastAsia="es-PE"/>
        </w:rPr>
        <w:t xml:space="preserve"> </w:t>
      </w:r>
      <w:r w:rsidRPr="00BC45A5">
        <w:rPr>
          <w:rFonts w:ascii="Arial Narrow" w:eastAsia="Times New Roman" w:hAnsi="Arial Narrow" w:cs="Arial"/>
          <w:color w:val="000000"/>
          <w:highlight w:val="green"/>
          <w:lang w:eastAsia="es-PE"/>
        </w:rPr>
        <w:t xml:space="preserve">no haber cumplido con </w:t>
      </w:r>
      <w:r w:rsidR="001A132B" w:rsidRPr="00BC45A5">
        <w:rPr>
          <w:rFonts w:ascii="Arial Narrow" w:eastAsia="Times New Roman" w:hAnsi="Arial Narrow" w:cs="Arial"/>
          <w:color w:val="000000"/>
          <w:highlight w:val="green"/>
          <w:lang w:eastAsia="es-PE"/>
        </w:rPr>
        <w:t>enumerar los presuntos hechos infractores de BNP Paribas Cardif S.A. Compañía de Seguros y Reaseguros</w:t>
      </w:r>
      <w:r w:rsidR="00C335FA">
        <w:rPr>
          <w:rFonts w:ascii="Arial Narrow" w:eastAsia="Times New Roman" w:hAnsi="Arial Narrow" w:cs="Arial"/>
          <w:color w:val="000000"/>
          <w:lang w:eastAsia="es-PE"/>
        </w:rPr>
        <w:t>; (ii)</w:t>
      </w:r>
      <w:r w:rsidR="001A132B" w:rsidRPr="001A132B">
        <w:rPr>
          <w:rFonts w:ascii="Arial Narrow" w:eastAsia="Times New Roman" w:hAnsi="Arial Narrow" w:cs="Arial"/>
          <w:color w:val="000000"/>
          <w:lang w:eastAsia="es-PE"/>
        </w:rPr>
        <w:t xml:space="preserve"> </w:t>
      </w:r>
      <w:r w:rsidR="001A132B" w:rsidRPr="00BC45A5">
        <w:rPr>
          <w:rFonts w:ascii="Arial Narrow" w:eastAsia="Times New Roman" w:hAnsi="Arial Narrow" w:cs="Arial"/>
          <w:color w:val="000000"/>
          <w:highlight w:val="cyan"/>
          <w:lang w:eastAsia="es-PE"/>
        </w:rPr>
        <w:t>no haber acreditado el pago de la tasa administrativa por derecho de tramitación de la denuncia</w:t>
      </w:r>
      <w:r w:rsidR="00C335FA">
        <w:rPr>
          <w:rFonts w:ascii="Arial Narrow" w:eastAsia="Times New Roman" w:hAnsi="Arial Narrow" w:cs="Arial"/>
          <w:color w:val="000000"/>
          <w:lang w:eastAsia="es-PE"/>
        </w:rPr>
        <w:t>; (iii)</w:t>
      </w:r>
      <w:r w:rsidR="001A132B" w:rsidRPr="001A132B">
        <w:rPr>
          <w:rFonts w:ascii="Arial Narrow" w:eastAsia="Times New Roman" w:hAnsi="Arial Narrow" w:cs="Arial"/>
          <w:color w:val="000000"/>
          <w:lang w:eastAsia="es-PE"/>
        </w:rPr>
        <w:t xml:space="preserve"> y</w:t>
      </w:r>
      <w:r w:rsidR="00C335FA">
        <w:rPr>
          <w:rFonts w:ascii="Arial Narrow" w:eastAsia="Times New Roman" w:hAnsi="Arial Narrow" w:cs="Arial"/>
          <w:color w:val="000000"/>
          <w:lang w:eastAsia="es-PE"/>
        </w:rPr>
        <w:t>,</w:t>
      </w:r>
      <w:r w:rsidR="001A132B" w:rsidRPr="001A132B">
        <w:rPr>
          <w:rFonts w:ascii="Arial Narrow" w:eastAsia="Times New Roman" w:hAnsi="Arial Narrow" w:cs="Arial"/>
          <w:color w:val="000000"/>
          <w:lang w:eastAsia="es-PE"/>
        </w:rPr>
        <w:t xml:space="preserve"> </w:t>
      </w:r>
      <w:r w:rsidR="001A132B" w:rsidRPr="00BC45A5">
        <w:rPr>
          <w:rFonts w:ascii="Arial Narrow" w:eastAsia="Times New Roman" w:hAnsi="Arial Narrow" w:cs="Arial"/>
          <w:color w:val="000000"/>
          <w:highlight w:val="magenta"/>
          <w:lang w:eastAsia="es-PE"/>
        </w:rPr>
        <w:t xml:space="preserve">no haber precisado </w:t>
      </w:r>
      <w:r w:rsidR="001A132B" w:rsidRPr="00BC45A5">
        <w:rPr>
          <w:rFonts w:ascii="Arial Narrow" w:eastAsia="Times New Roman" w:hAnsi="Arial Narrow" w:cs="Arial"/>
          <w:color w:val="000000"/>
          <w:highlight w:val="magenta"/>
          <w:lang w:eastAsia="es-PE"/>
        </w:rPr>
        <w:lastRenderedPageBreak/>
        <w:t>de manera concreta las medidas correctivas solicitadas</w:t>
      </w:r>
      <w:r w:rsidR="00C335FA">
        <w:rPr>
          <w:rFonts w:ascii="Arial Narrow" w:eastAsia="Times New Roman" w:hAnsi="Arial Narrow" w:cs="Arial"/>
          <w:color w:val="000000"/>
          <w:lang w:eastAsia="es-PE"/>
        </w:rPr>
        <w:t>;</w:t>
      </w:r>
      <w:r w:rsidR="001A132B" w:rsidRPr="001A132B">
        <w:rPr>
          <w:rFonts w:ascii="Arial Narrow" w:eastAsia="Times New Roman" w:hAnsi="Arial Narrow" w:cs="Arial"/>
          <w:color w:val="000000"/>
          <w:lang w:eastAsia="es-PE"/>
        </w:rPr>
        <w:t xml:space="preserve"> </w:t>
      </w:r>
      <w:r w:rsidR="001A132B" w:rsidRPr="00317D5A">
        <w:rPr>
          <w:rFonts w:ascii="Arial Narrow" w:eastAsia="Times New Roman" w:hAnsi="Arial Narrow" w:cs="Arial"/>
          <w:color w:val="000000"/>
          <w:u w:val="single"/>
          <w:lang w:eastAsia="es-PE"/>
        </w:rPr>
        <w:t>dejándose a salvo su derecho de presentar nuevamente la denuncia, cumpliendo con todos los requisitos establecidos por la normativa vigente</w:t>
      </w:r>
      <w:r w:rsidR="001A132B" w:rsidRPr="001A132B">
        <w:rPr>
          <w:rFonts w:ascii="Arial Narrow" w:eastAsia="Times New Roman" w:hAnsi="Arial Narrow" w:cs="Arial"/>
          <w:color w:val="000000"/>
          <w:lang w:eastAsia="es-PE"/>
        </w:rPr>
        <w:t>.</w:t>
      </w:r>
    </w:p>
    <w:p w14:paraId="6BB2CE8E" w14:textId="77777777" w:rsidR="00DC02A5" w:rsidRPr="008839BE" w:rsidRDefault="00DC02A5" w:rsidP="00A94ABF">
      <w:pPr>
        <w:widowControl w:val="0"/>
        <w:spacing w:after="0" w:line="240" w:lineRule="auto"/>
        <w:ind w:right="7"/>
        <w:contextualSpacing/>
        <w:jc w:val="both"/>
        <w:rPr>
          <w:rFonts w:ascii="Arial Narrow" w:eastAsia="Times New Roman" w:hAnsi="Arial Narrow" w:cs="Arial"/>
          <w:color w:val="000000"/>
          <w:lang w:eastAsia="es-PE"/>
        </w:rPr>
      </w:pPr>
    </w:p>
    <w:p w14:paraId="47FBD2D3" w14:textId="77777777" w:rsidR="002571C5" w:rsidRPr="008839BE" w:rsidRDefault="00DC02A5" w:rsidP="00A94ABF">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RESOLUCIÓN DE LA SECRETARÍA TÉCNICA</w:t>
      </w:r>
      <w:r w:rsidR="00DA7ACB" w:rsidRPr="008839BE">
        <w:rPr>
          <w:rFonts w:ascii="Arial Narrow" w:hAnsi="Arial Narrow" w:cs="Arial"/>
          <w:b/>
        </w:rPr>
        <w:t xml:space="preserve">: </w:t>
      </w:r>
    </w:p>
    <w:p w14:paraId="72BFE166" w14:textId="77777777" w:rsidR="006F2C85" w:rsidRDefault="006F2C85" w:rsidP="00A94ABF">
      <w:pPr>
        <w:spacing w:after="0" w:line="240" w:lineRule="auto"/>
        <w:jc w:val="both"/>
        <w:rPr>
          <w:rFonts w:ascii="Arial Narrow" w:hAnsi="Arial Narrow" w:cs="Arial"/>
          <w:b/>
        </w:rPr>
      </w:pPr>
    </w:p>
    <w:p w14:paraId="05C8C261" w14:textId="77777777" w:rsidR="00BC45A5" w:rsidRPr="00BC45A5" w:rsidRDefault="00BC45A5" w:rsidP="00BC45A5">
      <w:pPr>
        <w:spacing w:after="0" w:line="240" w:lineRule="auto"/>
        <w:jc w:val="both"/>
        <w:rPr>
          <w:rFonts w:ascii="Arial Narrow" w:hAnsi="Arial Narrow" w:cs="Arial"/>
          <w:bCs/>
        </w:rPr>
      </w:pPr>
      <w:r w:rsidRPr="00BC45A5">
        <w:rPr>
          <w:rFonts w:ascii="Arial Narrow" w:hAnsi="Arial Narrow" w:cs="Arial"/>
          <w:b/>
          <w:bCs/>
        </w:rPr>
        <w:t>PRIMERO:</w:t>
      </w:r>
      <w:r w:rsidRPr="00BC45A5">
        <w:rPr>
          <w:rFonts w:ascii="Arial Narrow" w:hAnsi="Arial Narrow" w:cs="Arial"/>
          <w:bCs/>
        </w:rPr>
        <w:t xml:space="preserve"> declarar inadmisible la denuncia presentada por </w:t>
      </w:r>
      <w:r w:rsidRPr="00BC45A5">
        <w:rPr>
          <w:rFonts w:ascii="Arial Narrow" w:hAnsi="Arial Narrow" w:cs="Arial"/>
          <w:bCs/>
          <w:highlight w:val="green"/>
        </w:rPr>
        <w:t>el señor Marco Antonio Huaco Huaco</w:t>
      </w:r>
      <w:r w:rsidRPr="00BC45A5">
        <w:rPr>
          <w:rFonts w:ascii="Arial Narrow" w:hAnsi="Arial Narrow" w:cs="Arial"/>
          <w:bCs/>
        </w:rPr>
        <w:t xml:space="preserve"> contra </w:t>
      </w:r>
      <w:r w:rsidRPr="00BC45A5">
        <w:rPr>
          <w:rFonts w:ascii="Arial Narrow" w:hAnsi="Arial Narrow" w:cs="Arial"/>
          <w:bCs/>
          <w:highlight w:val="cyan"/>
        </w:rPr>
        <w:t>Método Gálvez S.A.C.</w:t>
      </w:r>
      <w:r w:rsidRPr="00BC45A5">
        <w:rPr>
          <w:rFonts w:ascii="Arial Narrow" w:hAnsi="Arial Narrow" w:cs="Arial"/>
          <w:bCs/>
        </w:rPr>
        <w:t xml:space="preserve"> por presuntas infracciones a la Ley 29571, Código de Protección y Defensa del Consumidor.</w:t>
      </w:r>
    </w:p>
    <w:p w14:paraId="01D5AA35" w14:textId="77777777" w:rsidR="00BC45A5" w:rsidRPr="00BC45A5" w:rsidRDefault="00BC45A5" w:rsidP="00BC45A5">
      <w:pPr>
        <w:spacing w:after="0" w:line="240" w:lineRule="auto"/>
        <w:jc w:val="both"/>
        <w:rPr>
          <w:rFonts w:ascii="Arial Narrow" w:hAnsi="Arial Narrow" w:cs="Arial"/>
          <w:bCs/>
        </w:rPr>
      </w:pPr>
    </w:p>
    <w:p w14:paraId="7CEF51BF" w14:textId="2024317D" w:rsidR="00BC45A5" w:rsidRPr="00BC45A5" w:rsidRDefault="00BC45A5" w:rsidP="00BC45A5">
      <w:pPr>
        <w:spacing w:after="0" w:line="240" w:lineRule="auto"/>
        <w:jc w:val="both"/>
        <w:rPr>
          <w:rFonts w:ascii="Arial Narrow" w:hAnsi="Arial Narrow" w:cs="Arial"/>
          <w:bCs/>
        </w:rPr>
      </w:pPr>
      <w:r w:rsidRPr="00BC45A5">
        <w:rPr>
          <w:rFonts w:ascii="Arial Narrow" w:hAnsi="Arial Narrow" w:cs="Arial"/>
          <w:b/>
          <w:bCs/>
        </w:rPr>
        <w:t>SEGUNDO:</w:t>
      </w:r>
      <w:r w:rsidRPr="00BC45A5">
        <w:rPr>
          <w:rFonts w:ascii="Arial Narrow" w:hAnsi="Arial Narrow" w:cs="Arial"/>
          <w:bCs/>
        </w:rPr>
        <w:t xml:space="preserve"> informar </w:t>
      </w:r>
      <w:r w:rsidR="00B50697">
        <w:rPr>
          <w:rFonts w:ascii="Arial Narrow" w:hAnsi="Arial Narrow" w:cs="Arial"/>
          <w:bCs/>
          <w:highlight w:val="green"/>
        </w:rPr>
        <w:t>a</w:t>
      </w:r>
      <w:r w:rsidR="00B50697" w:rsidRPr="00BC45A5">
        <w:rPr>
          <w:rFonts w:ascii="Arial Narrow" w:hAnsi="Arial Narrow" w:cs="Arial"/>
          <w:bCs/>
          <w:highlight w:val="green"/>
        </w:rPr>
        <w:t>l señor Marco Antonio Huaco Huaco</w:t>
      </w:r>
      <w:r w:rsidR="00B50697" w:rsidRPr="00BC45A5">
        <w:rPr>
          <w:rFonts w:ascii="Arial Narrow" w:hAnsi="Arial Narrow" w:cs="Arial"/>
          <w:bCs/>
        </w:rPr>
        <w:t xml:space="preserve"> </w:t>
      </w:r>
      <w:r w:rsidRPr="00BC45A5">
        <w:rPr>
          <w:rFonts w:ascii="Arial Narrow" w:hAnsi="Arial Narrow" w:cs="Arial"/>
          <w:bCs/>
        </w:rPr>
        <w:t xml:space="preserve">que tiene expedito su derecho para </w:t>
      </w:r>
      <w:commentRangeStart w:id="2"/>
      <w:r w:rsidRPr="00BC45A5">
        <w:rPr>
          <w:rFonts w:ascii="Arial Narrow" w:hAnsi="Arial Narrow" w:cs="Arial"/>
          <w:bCs/>
        </w:rPr>
        <w:t>solicitar la devolución del importe cancelado por concepto de la tasa de denuncia, ascendente a S/ 36,00</w:t>
      </w:r>
      <w:commentRangeEnd w:id="2"/>
      <w:r w:rsidRPr="00BC45A5">
        <w:rPr>
          <w:rStyle w:val="Refdecomentario"/>
          <w:rFonts w:ascii="Arial Narrow" w:hAnsi="Arial Narrow" w:cs="Arial"/>
          <w:bCs/>
          <w:sz w:val="22"/>
          <w:szCs w:val="22"/>
        </w:rPr>
        <w:commentReference w:id="2"/>
      </w:r>
      <w:r w:rsidRPr="00BC45A5">
        <w:rPr>
          <w:rFonts w:ascii="Arial Narrow" w:hAnsi="Arial Narrow" w:cs="Arial"/>
          <w:bCs/>
        </w:rPr>
        <w:t>, previa solicitud a la Unidad de Finanzas y Contabilidad del Indecopi.</w:t>
      </w:r>
    </w:p>
    <w:p w14:paraId="042009D3" w14:textId="77777777" w:rsidR="00BC45A5" w:rsidRPr="00BC45A5" w:rsidRDefault="00BC45A5" w:rsidP="00BC45A5">
      <w:pPr>
        <w:spacing w:after="0" w:line="240" w:lineRule="auto"/>
        <w:jc w:val="both"/>
        <w:rPr>
          <w:rFonts w:ascii="Arial Narrow" w:hAnsi="Arial Narrow" w:cs="Arial"/>
          <w:bCs/>
        </w:rPr>
      </w:pPr>
    </w:p>
    <w:p w14:paraId="5C258A64" w14:textId="77777777" w:rsidR="00BC45A5" w:rsidRPr="00BC45A5" w:rsidRDefault="00BC45A5" w:rsidP="00BC45A5">
      <w:pPr>
        <w:spacing w:after="0" w:line="240" w:lineRule="auto"/>
        <w:jc w:val="both"/>
        <w:rPr>
          <w:rFonts w:ascii="Arial Narrow" w:hAnsi="Arial Narrow" w:cs="Arial"/>
          <w:bCs/>
        </w:rPr>
      </w:pPr>
    </w:p>
    <w:p w14:paraId="1174CD2F" w14:textId="77777777" w:rsidR="00CA2AEC" w:rsidRPr="00BC45A5" w:rsidRDefault="00CA2AEC" w:rsidP="00A94ABF">
      <w:pPr>
        <w:spacing w:after="0" w:line="240" w:lineRule="auto"/>
        <w:jc w:val="both"/>
        <w:rPr>
          <w:rFonts w:ascii="Arial Narrow" w:eastAsia="Times New Roman" w:hAnsi="Arial Narrow" w:cs="Arial"/>
          <w:b/>
          <w:bCs/>
          <w:spacing w:val="-2"/>
          <w:lang w:eastAsia="es-ES"/>
        </w:rPr>
      </w:pPr>
    </w:p>
    <w:p w14:paraId="7A693FAF" w14:textId="77777777" w:rsidR="00AF2F18" w:rsidRPr="0069488C" w:rsidRDefault="00AF2F18" w:rsidP="00A94ABF">
      <w:pPr>
        <w:spacing w:after="0" w:line="240" w:lineRule="auto"/>
        <w:jc w:val="both"/>
        <w:rPr>
          <w:rFonts w:ascii="Arial Narrow" w:eastAsia="Times New Roman" w:hAnsi="Arial Narrow" w:cs="Arial"/>
          <w:spacing w:val="-2"/>
          <w:lang w:val="es-ES" w:eastAsia="es-ES"/>
        </w:rPr>
      </w:pPr>
    </w:p>
    <w:p w14:paraId="5D4DF5B6" w14:textId="05B0F31A" w:rsidR="008839BE" w:rsidRPr="006134F7" w:rsidRDefault="00A25A77" w:rsidP="00A25A77">
      <w:pPr>
        <w:spacing w:after="0" w:line="240" w:lineRule="auto"/>
        <w:jc w:val="center"/>
        <w:rPr>
          <w:rFonts w:ascii="Arial Narrow" w:eastAsia="Arial Narrow" w:hAnsi="Arial Narrow" w:cs="Arial Narrow"/>
          <w:b/>
          <w:lang w:val="pt-PT"/>
        </w:rPr>
      </w:pPr>
      <w:r w:rsidRPr="006134F7">
        <w:rPr>
          <w:rFonts w:ascii="Arial Narrow" w:eastAsia="Arial Narrow" w:hAnsi="Arial Narrow" w:cs="Arial Narrow"/>
          <w:b/>
          <w:lang w:val="pt-PT"/>
        </w:rPr>
        <w:t>Firmado digitalmente por</w:t>
      </w:r>
    </w:p>
    <w:p w14:paraId="4E4A5086" w14:textId="77777777" w:rsidR="006E2D0E" w:rsidRPr="000A21EC" w:rsidRDefault="006E2D0E" w:rsidP="00A25A77">
      <w:pPr>
        <w:shd w:val="clear" w:color="auto" w:fill="FFFFFF" w:themeFill="background1"/>
        <w:spacing w:after="0" w:line="240" w:lineRule="auto"/>
        <w:jc w:val="center"/>
        <w:rPr>
          <w:rFonts w:ascii="Arial Narrow" w:hAnsi="Arial Narrow" w:cs="Arial"/>
          <w:b/>
          <w:bCs/>
          <w:color w:val="000000" w:themeColor="text1"/>
          <w:highlight w:val="magenta"/>
          <w:lang w:val="pt-PT"/>
        </w:rPr>
      </w:pPr>
      <w:r w:rsidRPr="000A21EC">
        <w:rPr>
          <w:rFonts w:ascii="Arial Narrow" w:hAnsi="Arial Narrow" w:cs="Arial"/>
          <w:b/>
          <w:bCs/>
          <w:color w:val="000000" w:themeColor="text1"/>
          <w:highlight w:val="magenta"/>
          <w:lang w:val="pt-PT"/>
        </w:rPr>
        <w:t>EVELING ROA QUISPE</w:t>
      </w:r>
    </w:p>
    <w:p w14:paraId="13FFFDD9" w14:textId="77777777" w:rsidR="006E2D0E" w:rsidRPr="00A25A77" w:rsidRDefault="006E2D0E" w:rsidP="00A25A77">
      <w:pPr>
        <w:shd w:val="clear" w:color="auto" w:fill="FFFFFF" w:themeFill="background1"/>
        <w:spacing w:after="0" w:line="240" w:lineRule="auto"/>
        <w:jc w:val="center"/>
        <w:rPr>
          <w:rFonts w:ascii="Arial Narrow" w:hAnsi="Arial Narrow" w:cs="Arial"/>
          <w:b/>
          <w:bCs/>
          <w:color w:val="000000" w:themeColor="text1"/>
          <w:lang w:val="pt-PT"/>
        </w:rPr>
      </w:pPr>
      <w:r w:rsidRPr="000A21EC">
        <w:rPr>
          <w:rFonts w:ascii="Arial Narrow" w:hAnsi="Arial Narrow" w:cs="Arial"/>
          <w:b/>
          <w:bCs/>
          <w:color w:val="000000" w:themeColor="text1"/>
          <w:highlight w:val="magenta"/>
          <w:lang w:val="pt-PT"/>
        </w:rPr>
        <w:t>Secretaria Técnica</w:t>
      </w:r>
    </w:p>
    <w:p w14:paraId="5EBA2727" w14:textId="77777777" w:rsidR="006E2D0E" w:rsidRPr="00D95C4A" w:rsidRDefault="006E2D0E" w:rsidP="00A25A77">
      <w:pPr>
        <w:shd w:val="clear" w:color="auto" w:fill="FFFFFF"/>
        <w:spacing w:after="0" w:line="240" w:lineRule="auto"/>
        <w:jc w:val="center"/>
        <w:rPr>
          <w:rFonts w:ascii="Arial Narrow" w:hAnsi="Arial Narrow"/>
          <w:color w:val="000000" w:themeColor="text1"/>
        </w:rPr>
      </w:pPr>
      <w:r w:rsidRPr="00D95C4A">
        <w:rPr>
          <w:rFonts w:ascii="Arial Narrow" w:hAnsi="Arial Narrow" w:cs="Arial"/>
          <w:b/>
          <w:bCs/>
          <w:color w:val="000000" w:themeColor="text1"/>
        </w:rPr>
        <w:t>Comisión </w:t>
      </w:r>
      <w:r w:rsidRPr="00D95C4A">
        <w:rPr>
          <w:rFonts w:ascii="Arial Narrow" w:hAnsi="Arial Narrow" w:cs="Arial"/>
          <w:b/>
          <w:bCs/>
          <w:color w:val="000000" w:themeColor="text1"/>
          <w:shd w:val="clear" w:color="auto" w:fill="FFFFFF"/>
        </w:rPr>
        <w:t>de</w:t>
      </w:r>
      <w:r w:rsidRPr="00D95C4A">
        <w:rPr>
          <w:rFonts w:ascii="Arial Narrow" w:hAnsi="Arial Narrow" w:cs="Arial"/>
          <w:b/>
          <w:bCs/>
          <w:color w:val="000000" w:themeColor="text1"/>
        </w:rPr>
        <w:t> Protección al Consumidor N° 1</w:t>
      </w:r>
    </w:p>
    <w:p w14:paraId="3A9792CC" w14:textId="32825E8A" w:rsidR="00DC02A5" w:rsidRPr="00FE2348" w:rsidRDefault="00A8541E" w:rsidP="00A94ABF">
      <w:pPr>
        <w:spacing w:line="240" w:lineRule="auto"/>
        <w:rPr>
          <w:rFonts w:ascii="Arial Narrow" w:hAnsi="Arial Narrow"/>
          <w:sz w:val="16"/>
          <w:szCs w:val="16"/>
        </w:rPr>
      </w:pPr>
      <w:r w:rsidRPr="00A8541E">
        <w:rPr>
          <w:rFonts w:ascii="Arial Narrow" w:hAnsi="Arial Narrow"/>
          <w:sz w:val="16"/>
          <w:szCs w:val="16"/>
        </w:rPr>
        <w:t>LGP</w:t>
      </w:r>
      <w:r w:rsidR="00FE2348" w:rsidRPr="00FE2348">
        <w:rPr>
          <w:rFonts w:ascii="Arial Narrow" w:hAnsi="Arial Narrow"/>
          <w:sz w:val="16"/>
          <w:szCs w:val="16"/>
        </w:rPr>
        <w:t>/JCQ</w:t>
      </w:r>
    </w:p>
    <w:sectPr w:rsidR="00DC02A5" w:rsidRPr="00FE2348" w:rsidSect="0013771B">
      <w:headerReference w:type="default" r:id="rId17"/>
      <w:pgSz w:w="11906" w:h="16838" w:code="9"/>
      <w:pgMar w:top="1985" w:right="1701" w:bottom="1701" w:left="1701" w:header="624"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sé David Chávez Quispe" w:date="2025-04-23T16:21:00Z" w:initials="JC">
    <w:p w14:paraId="273AF4A6" w14:textId="77777777" w:rsidR="00BC45A5" w:rsidRDefault="00BC45A5">
      <w:pPr>
        <w:pStyle w:val="Textocomentario"/>
        <w:rPr>
          <w:rFonts w:asciiTheme="minorHAnsi" w:hAnsiTheme="minorHAnsi" w:cstheme="minorBidi"/>
        </w:rPr>
      </w:pPr>
      <w:r>
        <w:rPr>
          <w:rStyle w:val="Refdecomentario"/>
        </w:rPr>
        <w:annotationRef/>
      </w:r>
      <w:r>
        <w:rPr>
          <w:lang w:val="es-ES"/>
        </w:rPr>
        <w:t>Siempre verificar si llego a pagar tasa o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3AF4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ADD41" w16cex:dateUtc="2026-02-17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3AF4A6" w16cid:durableId="76AADD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ADEE" w14:textId="77777777" w:rsidR="00044FE4" w:rsidRDefault="00044FE4" w:rsidP="00DD3ED8">
      <w:pPr>
        <w:spacing w:after="0" w:line="240" w:lineRule="auto"/>
      </w:pPr>
      <w:r>
        <w:separator/>
      </w:r>
    </w:p>
  </w:endnote>
  <w:endnote w:type="continuationSeparator" w:id="0">
    <w:p w14:paraId="3EEA6A31" w14:textId="77777777" w:rsidR="00044FE4" w:rsidRDefault="00044FE4" w:rsidP="00DD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AE344" w14:textId="77777777" w:rsidR="00044FE4" w:rsidRDefault="00044FE4" w:rsidP="00DD3ED8">
      <w:pPr>
        <w:spacing w:after="0" w:line="240" w:lineRule="auto"/>
      </w:pPr>
      <w:r>
        <w:separator/>
      </w:r>
    </w:p>
  </w:footnote>
  <w:footnote w:type="continuationSeparator" w:id="0">
    <w:p w14:paraId="6DA57491" w14:textId="77777777" w:rsidR="00044FE4" w:rsidRDefault="00044FE4" w:rsidP="00DD3ED8">
      <w:pPr>
        <w:spacing w:after="0" w:line="240" w:lineRule="auto"/>
      </w:pPr>
      <w:r>
        <w:continuationSeparator/>
      </w:r>
    </w:p>
  </w:footnote>
  <w:footnote w:id="1">
    <w:p w14:paraId="48BB69D7" w14:textId="77777777" w:rsidR="000A21EC" w:rsidRPr="00B97AB5" w:rsidRDefault="000A21EC" w:rsidP="000A21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highlight w:val="red"/>
        </w:rPr>
        <w:footnoteRef/>
      </w:r>
      <w:r w:rsidRPr="00B97AB5">
        <w:rPr>
          <w:rFonts w:ascii="Arial Narrow" w:hAnsi="Arial Narrow" w:cs="Arial"/>
          <w:sz w:val="16"/>
          <w:szCs w:val="16"/>
          <w:highlight w:val="red"/>
        </w:rPr>
        <w:t xml:space="preserve"> </w:t>
      </w:r>
      <w:r w:rsidRPr="00B97AB5">
        <w:rPr>
          <w:rFonts w:ascii="Arial Narrow" w:hAnsi="Arial Narrow" w:cs="Arial"/>
          <w:sz w:val="16"/>
          <w:szCs w:val="16"/>
          <w:highlight w:val="red"/>
        </w:rPr>
        <w:tab/>
      </w:r>
      <w:r w:rsidRPr="00430FEE">
        <w:rPr>
          <w:rFonts w:ascii="Arial Narrow" w:hAnsi="Arial Narrow" w:cs="Arial"/>
          <w:sz w:val="16"/>
          <w:szCs w:val="16"/>
        </w:rPr>
        <w:t xml:space="preserve">Denuncia remitida a esta Comisión mediante </w:t>
      </w:r>
      <w:r w:rsidRPr="00B97AB5">
        <w:rPr>
          <w:rFonts w:ascii="Arial Narrow" w:hAnsi="Arial Narrow" w:cs="Arial"/>
          <w:sz w:val="16"/>
          <w:szCs w:val="16"/>
          <w:highlight w:val="red"/>
        </w:rPr>
        <w:t xml:space="preserve">MEMORANDUM N° 000405-2025-LAM/INDECOPI de fecha 16 de abril del 2025, </w:t>
      </w:r>
      <w:r w:rsidRPr="00B97AB5">
        <w:rPr>
          <w:rFonts w:ascii="Arial Narrow" w:hAnsi="Arial Narrow" w:cs="Arial"/>
          <w:sz w:val="16"/>
          <w:szCs w:val="16"/>
        </w:rPr>
        <w:t xml:space="preserve">recibida </w:t>
      </w:r>
      <w:r w:rsidRPr="00B97AB5">
        <w:rPr>
          <w:rFonts w:ascii="Arial Narrow" w:hAnsi="Arial Narrow" w:cs="Arial"/>
          <w:sz w:val="16"/>
          <w:szCs w:val="16"/>
          <w:highlight w:val="red"/>
        </w:rPr>
        <w:t>el 16 de abril del 2025.</w:t>
      </w:r>
    </w:p>
    <w:p w14:paraId="58D84315" w14:textId="77777777" w:rsidR="000A21EC" w:rsidRPr="00B97AB5" w:rsidRDefault="000A21EC" w:rsidP="000A21EC">
      <w:pPr>
        <w:pStyle w:val="Textonotapie"/>
        <w:ind w:left="567" w:hanging="567"/>
        <w:jc w:val="both"/>
        <w:rPr>
          <w:rFonts w:ascii="Arial Narrow" w:hAnsi="Arial Narrow" w:cs="Arial"/>
          <w:sz w:val="16"/>
          <w:szCs w:val="16"/>
        </w:rPr>
      </w:pPr>
    </w:p>
  </w:footnote>
  <w:footnote w:id="2">
    <w:p w14:paraId="4D762DFF" w14:textId="048622D6" w:rsidR="00EC2CA6" w:rsidRPr="00313DDA" w:rsidRDefault="00CC205B" w:rsidP="00404C39">
      <w:pPr>
        <w:pStyle w:val="Textonotapie"/>
        <w:tabs>
          <w:tab w:val="left" w:pos="567"/>
        </w:tabs>
        <w:ind w:left="567" w:hanging="567"/>
        <w:jc w:val="both"/>
        <w:rPr>
          <w:rFonts w:ascii="Arial Narrow" w:hAnsi="Arial Narrow" w:cs="Arial"/>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cs="Arial"/>
          <w:sz w:val="16"/>
          <w:szCs w:val="16"/>
        </w:rPr>
        <w:t>Publicado</w:t>
      </w:r>
      <w:r w:rsidRPr="00313DDA">
        <w:rPr>
          <w:rFonts w:ascii="Arial Narrow" w:hAnsi="Arial Narrow" w:cs="Arial"/>
          <w:b/>
          <w:sz w:val="16"/>
          <w:szCs w:val="16"/>
        </w:rPr>
        <w:t xml:space="preserve"> </w:t>
      </w:r>
      <w:r w:rsidRPr="00313DDA">
        <w:rPr>
          <w:rFonts w:ascii="Arial Narrow" w:hAnsi="Arial Narrow" w:cs="Arial"/>
          <w:sz w:val="16"/>
          <w:szCs w:val="16"/>
        </w:rPr>
        <w:t>el 2 de setiembre del 2010 en el Diario Oficial El Peruano, vigente desde el 2 de octubre del 2010 y modificado por Decreto Legislativo 1308.</w:t>
      </w:r>
    </w:p>
  </w:footnote>
  <w:footnote w:id="3">
    <w:p w14:paraId="15CF0DD6" w14:textId="7F1B2326" w:rsidR="00894D5F" w:rsidRPr="00313DDA" w:rsidRDefault="00CC205B" w:rsidP="00EC2CA6">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00894D5F" w:rsidRPr="00313DDA">
        <w:rPr>
          <w:rFonts w:ascii="Arial Narrow" w:hAnsi="Arial Narrow"/>
          <w:b/>
          <w:sz w:val="16"/>
          <w:szCs w:val="16"/>
        </w:rPr>
        <w:t xml:space="preserve">TEXTO ÚNICO ORDENADO DE LA LEY DEL PROCEDIMIENTO ADMINISTRATIVO GENERAL, aprobado por DECRETO SUPREMO N° </w:t>
      </w:r>
      <w:r w:rsidR="00B347A9" w:rsidRPr="00B347A9">
        <w:rPr>
          <w:rFonts w:ascii="Arial Narrow" w:hAnsi="Arial Narrow"/>
          <w:b/>
          <w:sz w:val="16"/>
          <w:szCs w:val="16"/>
        </w:rPr>
        <w:t xml:space="preserve">006-2026-JUS </w:t>
      </w:r>
      <w:r w:rsidR="00894D5F" w:rsidRPr="00313DDA">
        <w:rPr>
          <w:rFonts w:ascii="Arial Narrow" w:hAnsi="Arial Narrow"/>
          <w:b/>
          <w:sz w:val="16"/>
          <w:szCs w:val="16"/>
        </w:rPr>
        <w:t xml:space="preserve">y publicado el </w:t>
      </w:r>
      <w:r w:rsidR="00B347A9" w:rsidRPr="00B347A9">
        <w:rPr>
          <w:rFonts w:ascii="Arial Narrow" w:hAnsi="Arial Narrow"/>
          <w:b/>
          <w:sz w:val="16"/>
          <w:szCs w:val="16"/>
        </w:rPr>
        <w:t>30 de abril de 2026</w:t>
      </w:r>
    </w:p>
    <w:p w14:paraId="50132C61" w14:textId="2FAF5060" w:rsidR="00CC205B" w:rsidRPr="00313DDA" w:rsidRDefault="00894D5F" w:rsidP="00EC2CA6">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r>
      <w:r w:rsidR="00CC205B" w:rsidRPr="00313DDA">
        <w:rPr>
          <w:rFonts w:ascii="Arial Narrow" w:hAnsi="Arial Narrow" w:cs="Arial"/>
          <w:b/>
          <w:bCs/>
          <w:sz w:val="16"/>
          <w:szCs w:val="16"/>
        </w:rPr>
        <w:t xml:space="preserve">Artículo </w:t>
      </w:r>
      <w:r w:rsidR="00285635">
        <w:rPr>
          <w:rFonts w:ascii="Arial Narrow" w:hAnsi="Arial Narrow" w:cs="Arial"/>
          <w:b/>
          <w:bCs/>
          <w:sz w:val="16"/>
          <w:szCs w:val="16"/>
        </w:rPr>
        <w:t>125</w:t>
      </w:r>
      <w:r w:rsidR="00CC205B" w:rsidRPr="00313DDA">
        <w:rPr>
          <w:rFonts w:ascii="Arial Narrow" w:hAnsi="Arial Narrow" w:cs="Arial"/>
          <w:b/>
          <w:bCs/>
          <w:sz w:val="16"/>
          <w:szCs w:val="16"/>
        </w:rPr>
        <w:t>.- Observaciones a la documentación presentada</w:t>
      </w:r>
    </w:p>
    <w:p w14:paraId="0A9A6AD8" w14:textId="77777777" w:rsidR="00CC205B" w:rsidRPr="00313DDA" w:rsidRDefault="00CC205B" w:rsidP="00EC2CA6">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61019FA2" w14:textId="04E2A91E" w:rsidR="00CC205B" w:rsidRPr="00313DDA" w:rsidRDefault="008B643A" w:rsidP="00EC2CA6">
      <w:pPr>
        <w:pStyle w:val="Textonotapie"/>
        <w:ind w:left="567"/>
        <w:jc w:val="both"/>
        <w:rPr>
          <w:rFonts w:ascii="Arial Narrow" w:hAnsi="Arial Narrow" w:cs="Arial"/>
          <w:sz w:val="16"/>
          <w:szCs w:val="16"/>
          <w:lang w:val="es-PE" w:eastAsia="es-PE"/>
        </w:rPr>
      </w:pP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 xml:space="preserve">.3.1 y </w:t>
      </w: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 xml:space="preserve">.3.2. De no subsanar oportunamente lo requerido resulta de aplicación lo dispuesto en el numeral </w:t>
      </w:r>
      <w:r>
        <w:rPr>
          <w:rFonts w:ascii="Arial Narrow" w:hAnsi="Arial Narrow" w:cs="Arial"/>
          <w:sz w:val="16"/>
          <w:szCs w:val="16"/>
          <w:lang w:val="es-PE" w:eastAsia="es-PE"/>
        </w:rPr>
        <w:t>125</w:t>
      </w:r>
      <w:r w:rsidR="00CC205B" w:rsidRPr="00313DDA">
        <w:rPr>
          <w:rFonts w:ascii="Arial Narrow" w:hAnsi="Arial Narrow" w:cs="Arial"/>
          <w:sz w:val="16"/>
          <w:szCs w:val="16"/>
          <w:lang w:val="es-PE" w:eastAsia="es-PE"/>
        </w:rPr>
        <w:t>.4.</w:t>
      </w:r>
    </w:p>
    <w:p w14:paraId="1655E86A" w14:textId="77777777" w:rsidR="00CC205B" w:rsidRPr="00313DDA" w:rsidRDefault="00CC205B" w:rsidP="00EC2CA6">
      <w:pPr>
        <w:pStyle w:val="Textonotapie"/>
        <w:ind w:left="567"/>
        <w:jc w:val="both"/>
        <w:rPr>
          <w:rFonts w:ascii="Arial Narrow" w:hAnsi="Arial Narrow" w:cs="Arial"/>
          <w:sz w:val="16"/>
          <w:szCs w:val="16"/>
          <w:lang w:val="es-PE" w:eastAsia="es-PE"/>
        </w:rPr>
      </w:pPr>
    </w:p>
    <w:p w14:paraId="4263B38A" w14:textId="24F48C98" w:rsidR="00CC205B" w:rsidRPr="00313DDA" w:rsidRDefault="00CC205B" w:rsidP="00EC2CA6">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sidR="008B643A">
        <w:rPr>
          <w:rFonts w:ascii="Arial Narrow" w:hAnsi="Arial Narrow"/>
          <w:sz w:val="16"/>
          <w:szCs w:val="16"/>
        </w:rPr>
        <w:t>126</w:t>
      </w:r>
      <w:r w:rsidRPr="00313DDA">
        <w:rPr>
          <w:rFonts w:ascii="Arial Narrow" w:hAnsi="Arial Narrow"/>
          <w:sz w:val="16"/>
          <w:szCs w:val="16"/>
        </w:rPr>
        <w:t xml:space="preserve">.2 del artículo </w:t>
      </w:r>
      <w:r w:rsidR="008B643A">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13298BB3" w14:textId="77777777" w:rsidR="00404C39" w:rsidRPr="00313DDA" w:rsidRDefault="00404C39" w:rsidP="00EC2CA6">
      <w:pPr>
        <w:pStyle w:val="Textonotapie"/>
        <w:ind w:left="567"/>
        <w:jc w:val="both"/>
        <w:rPr>
          <w:rFonts w:ascii="Arial Narrow" w:hAnsi="Arial Narrow"/>
          <w:sz w:val="16"/>
          <w:szCs w:val="16"/>
        </w:rPr>
      </w:pPr>
    </w:p>
  </w:footnote>
  <w:footnote w:id="4">
    <w:p w14:paraId="1713D8E6" w14:textId="7CB428F5" w:rsidR="00CC205B" w:rsidRPr="00313DDA" w:rsidRDefault="00CC205B" w:rsidP="00EC2CA6">
      <w:pPr>
        <w:pStyle w:val="Textonotapie"/>
        <w:tabs>
          <w:tab w:val="left" w:pos="567"/>
        </w:tabs>
        <w:ind w:left="567" w:hanging="567"/>
        <w:jc w:val="both"/>
        <w:rPr>
          <w:rFonts w:ascii="Arial Narrow" w:hAnsi="Arial Narrow"/>
          <w:b/>
          <w:bCs/>
          <w:sz w:val="16"/>
          <w:szCs w:val="16"/>
          <w:lang w:val="es-PE"/>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lang w:val="es-PE"/>
        </w:rPr>
        <w:t xml:space="preserve">LEY SOBRE FACULTADES, NORMAS Y ORGANIZACIÓN DEL INDECOPI, DECRETO LEGISLATIVO 807 </w:t>
      </w:r>
    </w:p>
    <w:p w14:paraId="2E7BAAD5" w14:textId="77777777" w:rsidR="006C471A" w:rsidRDefault="00CC205B" w:rsidP="00EC2CA6">
      <w:pPr>
        <w:pStyle w:val="Textonotapie"/>
        <w:tabs>
          <w:tab w:val="left" w:pos="567"/>
        </w:tabs>
        <w:ind w:left="567" w:hanging="567"/>
        <w:jc w:val="both"/>
        <w:rPr>
          <w:rFonts w:ascii="Arial Narrow" w:hAnsi="Arial Narrow"/>
          <w:sz w:val="16"/>
          <w:szCs w:val="16"/>
          <w:lang w:val="es-PE"/>
        </w:rPr>
      </w:pPr>
      <w:r w:rsidRPr="00313DDA">
        <w:rPr>
          <w:rFonts w:ascii="Arial Narrow" w:hAnsi="Arial Narrow"/>
          <w:sz w:val="16"/>
          <w:szCs w:val="16"/>
          <w:lang w:val="es-PE"/>
        </w:rPr>
        <w:tab/>
        <w:t xml:space="preserve">Artículo 24.- El Secretario Técnico se encargará de la tramitación del procedimiento. Para ello, cuenta con las siguientes facultades: a) Notificar al interesado en caso que sea necesario subsanar omisiones a la solicitud presentada, y en caso de no producirse tal subsanación rechazar definitivamente la solicitud. </w:t>
      </w:r>
    </w:p>
    <w:p w14:paraId="61042B62" w14:textId="5955699F" w:rsidR="00CC205B" w:rsidRPr="00313DDA" w:rsidRDefault="006C471A" w:rsidP="00EC2CA6">
      <w:pPr>
        <w:pStyle w:val="Textonotapie"/>
        <w:tabs>
          <w:tab w:val="left" w:pos="567"/>
        </w:tabs>
        <w:ind w:left="567" w:hanging="567"/>
        <w:jc w:val="both"/>
        <w:rPr>
          <w:rFonts w:ascii="Arial Narrow" w:hAnsi="Arial Narrow"/>
          <w:sz w:val="16"/>
          <w:szCs w:val="16"/>
          <w:lang w:val="es-PE"/>
        </w:rPr>
      </w:pPr>
      <w:r>
        <w:rPr>
          <w:rFonts w:ascii="Arial Narrow" w:hAnsi="Arial Narrow"/>
          <w:sz w:val="16"/>
          <w:szCs w:val="16"/>
          <w:lang w:val="es-PE"/>
        </w:rPr>
        <w:tab/>
      </w:r>
      <w:r w:rsidR="00CC205B" w:rsidRPr="00313DDA">
        <w:rPr>
          <w:rFonts w:ascii="Arial Narrow" w:hAnsi="Arial Narrow"/>
          <w:sz w:val="16"/>
          <w:szCs w:val="16"/>
          <w:lang w:val="es-PE"/>
        </w:rPr>
        <w:t>(…)</w:t>
      </w:r>
    </w:p>
    <w:p w14:paraId="1FA44227" w14:textId="77777777" w:rsidR="004A0392" w:rsidRPr="00313DDA" w:rsidRDefault="004A0392" w:rsidP="00EC2CA6">
      <w:pPr>
        <w:pStyle w:val="Textonotapie"/>
        <w:tabs>
          <w:tab w:val="left" w:pos="567"/>
        </w:tabs>
        <w:ind w:left="567" w:hanging="567"/>
        <w:jc w:val="both"/>
        <w:rPr>
          <w:rFonts w:ascii="Arial Narrow" w:hAnsi="Arial Narrow"/>
          <w:sz w:val="16"/>
          <w:szCs w:val="16"/>
          <w:lang w:val="es-PE"/>
        </w:rPr>
      </w:pPr>
    </w:p>
  </w:footnote>
  <w:footnote w:id="5">
    <w:p w14:paraId="39E5F7CD" w14:textId="77777777" w:rsidR="00CA739B" w:rsidRPr="00313DDA" w:rsidRDefault="00CA739B" w:rsidP="00CA739B">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466049CA" w14:textId="77777777" w:rsidR="00CA739B" w:rsidRPr="00313DDA" w:rsidRDefault="00CA739B" w:rsidP="00CA739B">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76FBADCF" w14:textId="77777777" w:rsidR="00CA739B" w:rsidRPr="00313DDA" w:rsidRDefault="00CA739B" w:rsidP="00CA739B">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3047DFD4" w14:textId="77777777" w:rsidR="00CA739B" w:rsidRPr="00313DDA" w:rsidRDefault="00CA739B" w:rsidP="00CA739B">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506284C8" w14:textId="77777777" w:rsidR="00CA739B" w:rsidRPr="00313DDA" w:rsidRDefault="00CA739B" w:rsidP="00CA739B">
      <w:pPr>
        <w:pStyle w:val="Textonotapie"/>
        <w:ind w:firstLine="567"/>
        <w:jc w:val="both"/>
        <w:rPr>
          <w:rFonts w:ascii="Arial Narrow" w:hAnsi="Arial Narrow" w:cs="Arial"/>
          <w:sz w:val="16"/>
          <w:szCs w:val="16"/>
        </w:rPr>
      </w:pPr>
    </w:p>
  </w:footnote>
  <w:footnote w:id="6">
    <w:p w14:paraId="490BC837" w14:textId="0101FC55" w:rsidR="004A0392" w:rsidRPr="00313DDA" w:rsidRDefault="004A0392" w:rsidP="00EC2CA6">
      <w:pPr>
        <w:pStyle w:val="Textonotapie"/>
        <w:tabs>
          <w:tab w:val="left" w:pos="567"/>
        </w:tabs>
        <w:ind w:left="567" w:hanging="567"/>
        <w:jc w:val="both"/>
        <w:rPr>
          <w:rFonts w:ascii="Arial Narrow" w:hAnsi="Arial Narrow"/>
          <w:b/>
          <w:bCs/>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rPr>
        <w:t xml:space="preserve">DIRECTIVA QUE REGULA LOS PROCEDIMIENTOS EN MATERIA DE PROTECCIÓN AL CONSUMIDOR PREVISTOS EN EL CÓDIGO DE PROTECCIÓN Y DEFENSA DEL CONSUMIDOR, APROBADO POR DIRECTIVA Nº 001-2021-COD-INDECOPI </w:t>
      </w:r>
    </w:p>
    <w:p w14:paraId="33B2F3F2" w14:textId="73456A4C" w:rsidR="004A0392" w:rsidRPr="00313DDA" w:rsidRDefault="004A0392" w:rsidP="00EC2CA6">
      <w:pPr>
        <w:pStyle w:val="Textonotapie"/>
        <w:ind w:left="567"/>
        <w:jc w:val="both"/>
        <w:rPr>
          <w:rFonts w:ascii="Arial Narrow" w:hAnsi="Arial Narrow"/>
          <w:b/>
          <w:bCs/>
          <w:sz w:val="16"/>
          <w:szCs w:val="16"/>
        </w:rPr>
      </w:pPr>
      <w:r w:rsidRPr="00313DDA">
        <w:rPr>
          <w:rFonts w:ascii="Arial Narrow" w:hAnsi="Arial Narrow"/>
          <w:b/>
          <w:bCs/>
          <w:sz w:val="16"/>
          <w:szCs w:val="16"/>
        </w:rPr>
        <w:t xml:space="preserve">(…) </w:t>
      </w:r>
    </w:p>
    <w:p w14:paraId="58612A60" w14:textId="77777777" w:rsidR="004A0392" w:rsidRPr="00313DDA" w:rsidRDefault="004A0392" w:rsidP="00EC2CA6">
      <w:pPr>
        <w:pStyle w:val="Textonotapie"/>
        <w:ind w:left="567"/>
        <w:jc w:val="both"/>
        <w:rPr>
          <w:rFonts w:ascii="Arial Narrow" w:hAnsi="Arial Narrow"/>
          <w:b/>
          <w:bCs/>
          <w:sz w:val="16"/>
          <w:szCs w:val="16"/>
        </w:rPr>
      </w:pPr>
      <w:r w:rsidRPr="00313DDA">
        <w:rPr>
          <w:rFonts w:ascii="Arial Narrow" w:hAnsi="Arial Narrow"/>
          <w:b/>
          <w:bCs/>
          <w:sz w:val="16"/>
          <w:szCs w:val="16"/>
        </w:rPr>
        <w:t xml:space="preserve">12. Calificación de la denuncia </w:t>
      </w:r>
    </w:p>
    <w:p w14:paraId="47D6F3C7" w14:textId="37E44B50" w:rsidR="004A0392" w:rsidRPr="00313DDA" w:rsidRDefault="004A0392" w:rsidP="00EC2CA6">
      <w:pPr>
        <w:pStyle w:val="Textonotapie"/>
        <w:ind w:left="567"/>
        <w:jc w:val="both"/>
        <w:rPr>
          <w:rFonts w:ascii="Arial Narrow" w:hAnsi="Arial Narrow"/>
          <w:sz w:val="16"/>
          <w:szCs w:val="16"/>
        </w:rPr>
      </w:pPr>
      <w:r w:rsidRPr="00313DDA">
        <w:rPr>
          <w:rFonts w:ascii="Arial Narrow" w:hAnsi="Arial Narrow"/>
          <w:sz w:val="16"/>
          <w:szCs w:val="16"/>
        </w:rPr>
        <w:t>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4C2A1F7E" w14:textId="77777777" w:rsidR="00894D5F" w:rsidRPr="00313DDA" w:rsidRDefault="00894D5F" w:rsidP="00EC2CA6">
      <w:pPr>
        <w:pStyle w:val="Textonotapie"/>
        <w:ind w:left="567"/>
        <w:jc w:val="both"/>
        <w:rPr>
          <w:rFonts w:ascii="Arial Narrow" w:hAnsi="Arial Narrow"/>
          <w:sz w:val="16"/>
          <w:szCs w:val="16"/>
        </w:rPr>
      </w:pPr>
    </w:p>
  </w:footnote>
  <w:footnote w:id="7">
    <w:p w14:paraId="33DB69F0" w14:textId="5D2DD12D" w:rsidR="004A0392" w:rsidRPr="00313DDA" w:rsidRDefault="004A0392" w:rsidP="00EC2CA6">
      <w:pPr>
        <w:pStyle w:val="Textonotapie"/>
        <w:tabs>
          <w:tab w:val="left" w:pos="567"/>
        </w:tabs>
        <w:ind w:left="567" w:hanging="567"/>
        <w:jc w:val="both"/>
        <w:rPr>
          <w:rFonts w:ascii="Arial Narrow" w:hAnsi="Arial Narrow"/>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rPr>
        <w:t>DECRETO LEGISLATIVO 807, LEY SOBRE FACULTADES, NORMAS Y ORGANIZACIÓN DEL INDECOPI</w:t>
      </w:r>
      <w:r w:rsidRPr="00313DDA">
        <w:rPr>
          <w:rFonts w:ascii="Arial Narrow" w:hAnsi="Arial Narrow"/>
          <w:sz w:val="16"/>
          <w:szCs w:val="16"/>
        </w:rPr>
        <w:t xml:space="preserve"> </w:t>
      </w:r>
    </w:p>
    <w:p w14:paraId="50F8EECE" w14:textId="6E9DB952" w:rsidR="004A0392" w:rsidRDefault="004A0392" w:rsidP="00EC2CA6">
      <w:pPr>
        <w:pStyle w:val="Textonotapie"/>
        <w:ind w:left="567"/>
        <w:jc w:val="both"/>
        <w:rPr>
          <w:rFonts w:ascii="Arial Narrow" w:hAnsi="Arial Narrow"/>
          <w:sz w:val="16"/>
          <w:szCs w:val="16"/>
        </w:rPr>
      </w:pPr>
      <w:r w:rsidRPr="00313DDA">
        <w:rPr>
          <w:rFonts w:ascii="Arial Narrow" w:hAnsi="Arial Narrow"/>
          <w:sz w:val="16"/>
          <w:szCs w:val="16"/>
        </w:rPr>
        <w:t>Artículo 25.-La Comisión se pronunciará sobre la admisión a trámite de la denuncia, el dictado de las medidas cautelares, las nulidades por defectos de procedimiento, la resolución final, y la concesión o denegación de recursos impugnativos.</w:t>
      </w:r>
    </w:p>
    <w:p w14:paraId="6DD5EC39" w14:textId="77777777" w:rsidR="00F775BD" w:rsidRPr="00313DDA" w:rsidRDefault="00F775BD" w:rsidP="00EC2CA6">
      <w:pPr>
        <w:pStyle w:val="Textonotapie"/>
        <w:ind w:left="567"/>
        <w:jc w:val="both"/>
        <w:rPr>
          <w:rFonts w:ascii="Arial Narrow" w:hAnsi="Arial Narrow"/>
          <w:sz w:val="16"/>
          <w:szCs w:val="16"/>
          <w:lang w:val="es-PE"/>
        </w:rPr>
      </w:pPr>
    </w:p>
  </w:footnote>
  <w:footnote w:id="8">
    <w:p w14:paraId="356C8FF0" w14:textId="6963ED2E" w:rsidR="003B3398" w:rsidRPr="002150CA" w:rsidRDefault="003B3398" w:rsidP="003B3398">
      <w:pPr>
        <w:pStyle w:val="Textonotapie"/>
        <w:ind w:left="567" w:hanging="567"/>
        <w:jc w:val="both"/>
        <w:rPr>
          <w:rFonts w:ascii="Arial Narrow" w:hAnsi="Arial Narrow"/>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00F156F4" w:rsidRPr="00F156F4">
        <w:rPr>
          <w:rFonts w:ascii="Arial Narrow" w:hAnsi="Arial Narrow"/>
          <w:b/>
          <w:bCs/>
          <w:sz w:val="16"/>
          <w:szCs w:val="16"/>
        </w:rPr>
        <w:t>006-2026-JUS</w:t>
      </w:r>
    </w:p>
    <w:p w14:paraId="20DAB99D" w14:textId="4CE586AD" w:rsidR="003B3398" w:rsidRPr="002150CA" w:rsidRDefault="003B3398" w:rsidP="003B3398">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sidR="00F775BD">
        <w:rPr>
          <w:rFonts w:ascii="Arial Narrow" w:hAnsi="Arial Narrow"/>
          <w:b/>
          <w:bCs/>
          <w:sz w:val="16"/>
          <w:szCs w:val="16"/>
        </w:rPr>
        <w:t>222</w:t>
      </w:r>
      <w:r w:rsidRPr="002150CA">
        <w:rPr>
          <w:rFonts w:ascii="Arial Narrow" w:hAnsi="Arial Narrow"/>
          <w:b/>
          <w:bCs/>
          <w:sz w:val="16"/>
          <w:szCs w:val="16"/>
        </w:rPr>
        <w:t xml:space="preserve">.- Contenido de la reclamación </w:t>
      </w:r>
    </w:p>
    <w:p w14:paraId="020F8432" w14:textId="684F782B" w:rsidR="003B3398" w:rsidRPr="002150CA" w:rsidRDefault="002D45E5" w:rsidP="003B3398">
      <w:pPr>
        <w:pStyle w:val="Textonotapie"/>
        <w:ind w:left="567"/>
        <w:jc w:val="both"/>
        <w:rPr>
          <w:rFonts w:ascii="Arial Narrow" w:hAnsi="Arial Narrow"/>
          <w:sz w:val="16"/>
          <w:szCs w:val="16"/>
        </w:rPr>
      </w:pPr>
      <w:r>
        <w:rPr>
          <w:rFonts w:ascii="Arial Narrow" w:hAnsi="Arial Narrow"/>
          <w:sz w:val="16"/>
          <w:szCs w:val="16"/>
        </w:rPr>
        <w:t>222</w:t>
      </w:r>
      <w:r w:rsidR="003B3398" w:rsidRPr="002150CA">
        <w:rPr>
          <w:rFonts w:ascii="Arial Narrow" w:hAnsi="Arial Narrow"/>
          <w:sz w:val="16"/>
          <w:szCs w:val="16"/>
        </w:rPr>
        <w:t xml:space="preserve">.1. La reclamación deberá contener los requisitos de los escritos previstos en el Artículo </w:t>
      </w:r>
      <w:r>
        <w:rPr>
          <w:rFonts w:ascii="Arial Narrow" w:hAnsi="Arial Narrow"/>
          <w:sz w:val="16"/>
          <w:szCs w:val="16"/>
        </w:rPr>
        <w:t>113</w:t>
      </w:r>
      <w:r w:rsidR="003B3398" w:rsidRPr="002150CA">
        <w:rPr>
          <w:rFonts w:ascii="Arial Narrow" w:hAnsi="Arial Narrow"/>
          <w:sz w:val="16"/>
          <w:szCs w:val="16"/>
        </w:rPr>
        <w:t xml:space="preserve"> de la presente Ley, así como el nombre y la dirección de cada reclamado, los motivos de la reclamación y la petición de sanciones u otro tipo de acción afirmativa. </w:t>
      </w:r>
    </w:p>
    <w:p w14:paraId="284F2292" w14:textId="1871A03F" w:rsidR="003B3398" w:rsidRPr="002150CA" w:rsidRDefault="002D45E5" w:rsidP="003B3398">
      <w:pPr>
        <w:pStyle w:val="Textonotapie"/>
        <w:ind w:left="567"/>
        <w:jc w:val="both"/>
        <w:rPr>
          <w:rFonts w:ascii="Arial Narrow" w:hAnsi="Arial Narrow"/>
          <w:sz w:val="16"/>
          <w:szCs w:val="16"/>
        </w:rPr>
      </w:pPr>
      <w:r>
        <w:rPr>
          <w:rFonts w:ascii="Arial Narrow" w:hAnsi="Arial Narrow"/>
          <w:sz w:val="16"/>
          <w:szCs w:val="16"/>
        </w:rPr>
        <w:t>222</w:t>
      </w:r>
      <w:r w:rsidR="003B3398" w:rsidRPr="002150CA">
        <w:rPr>
          <w:rFonts w:ascii="Arial Narrow" w:hAnsi="Arial Narrow"/>
          <w:sz w:val="16"/>
          <w:szCs w:val="16"/>
        </w:rPr>
        <w:t xml:space="preserve">.2. La reclamación deberá ofrecer las pruebas y acompañará como anexos las pruebas de las que disponga. </w:t>
      </w:r>
    </w:p>
    <w:p w14:paraId="7EEDFB8D" w14:textId="0933DF7C" w:rsidR="003B3398" w:rsidRPr="002150CA" w:rsidRDefault="002D45E5" w:rsidP="003B3398">
      <w:pPr>
        <w:pStyle w:val="Textonotapie"/>
        <w:ind w:left="567"/>
        <w:jc w:val="both"/>
        <w:rPr>
          <w:rFonts w:ascii="Arial Narrow" w:hAnsi="Arial Narrow"/>
          <w:sz w:val="16"/>
          <w:szCs w:val="16"/>
        </w:rPr>
      </w:pPr>
      <w:r>
        <w:rPr>
          <w:rFonts w:ascii="Arial Narrow" w:hAnsi="Arial Narrow"/>
          <w:sz w:val="16"/>
          <w:szCs w:val="16"/>
        </w:rPr>
        <w:t>222</w:t>
      </w:r>
      <w:r w:rsidR="003B3398" w:rsidRPr="002150CA">
        <w:rPr>
          <w:rFonts w:ascii="Arial Narrow" w:hAnsi="Arial Narrow"/>
          <w:sz w:val="16"/>
          <w:szCs w:val="16"/>
        </w:rPr>
        <w:t>.3. La autoridad podrá solicitar aclaración de la reclamación de admitirla, cuando existan dudas en la exposición de los hechos o fundamentos de derecho respectivos.</w:t>
      </w:r>
    </w:p>
    <w:p w14:paraId="0AD85021" w14:textId="77777777" w:rsidR="003B3398" w:rsidRPr="002150CA" w:rsidRDefault="003B3398" w:rsidP="003B3398">
      <w:pPr>
        <w:pStyle w:val="Textonotapie"/>
        <w:ind w:left="567"/>
        <w:jc w:val="both"/>
        <w:rPr>
          <w:rFonts w:ascii="Arial Narrow" w:hAnsi="Arial Narrow"/>
          <w:sz w:val="16"/>
          <w:szCs w:val="16"/>
          <w:lang w:val="es-MX"/>
        </w:rPr>
      </w:pPr>
    </w:p>
  </w:footnote>
  <w:footnote w:id="9">
    <w:p w14:paraId="2786B7DD" w14:textId="43F7539D" w:rsidR="003B3398" w:rsidRPr="002150CA" w:rsidRDefault="003B3398" w:rsidP="003B3398">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00F156F4" w:rsidRPr="00F156F4">
        <w:rPr>
          <w:rFonts w:ascii="Arial Narrow" w:hAnsi="Arial Narrow"/>
          <w:b/>
          <w:bCs/>
          <w:sz w:val="16"/>
          <w:szCs w:val="16"/>
        </w:rPr>
        <w:t>006-2026-JUS</w:t>
      </w:r>
    </w:p>
    <w:p w14:paraId="764863C3" w14:textId="1E649715" w:rsidR="003B3398" w:rsidRPr="002150CA" w:rsidRDefault="003B3398" w:rsidP="003B3398">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sidR="002D45E5">
        <w:rPr>
          <w:rFonts w:ascii="Arial Narrow" w:hAnsi="Arial Narrow"/>
          <w:b/>
          <w:bCs/>
          <w:sz w:val="16"/>
          <w:szCs w:val="16"/>
        </w:rPr>
        <w:t>113</w:t>
      </w:r>
      <w:r w:rsidRPr="002150CA">
        <w:rPr>
          <w:rFonts w:ascii="Arial Narrow" w:hAnsi="Arial Narrow"/>
          <w:b/>
          <w:bCs/>
          <w:sz w:val="16"/>
          <w:szCs w:val="16"/>
        </w:rPr>
        <w:t xml:space="preserve">.- Requisitos de los escritos </w:t>
      </w:r>
    </w:p>
    <w:p w14:paraId="52281ECF" w14:textId="77777777" w:rsidR="003B3398" w:rsidRPr="002150CA" w:rsidRDefault="003B3398" w:rsidP="003B3398">
      <w:pPr>
        <w:pStyle w:val="Textonotapie"/>
        <w:ind w:left="567"/>
        <w:jc w:val="both"/>
        <w:rPr>
          <w:rFonts w:ascii="Arial Narrow" w:hAnsi="Arial Narrow"/>
          <w:sz w:val="16"/>
          <w:szCs w:val="16"/>
        </w:rPr>
      </w:pPr>
      <w:r w:rsidRPr="002150CA">
        <w:rPr>
          <w:rFonts w:ascii="Arial Narrow" w:hAnsi="Arial Narrow"/>
          <w:sz w:val="16"/>
          <w:szCs w:val="16"/>
        </w:rPr>
        <w:t xml:space="preserve">Todo escrito que se presente ante cualquier entidad debe contener lo siguiente: </w:t>
      </w:r>
    </w:p>
    <w:p w14:paraId="6832C57C" w14:textId="77777777" w:rsidR="003B3398" w:rsidRPr="002150CA" w:rsidRDefault="003B3398" w:rsidP="003B3398">
      <w:pPr>
        <w:pStyle w:val="Textonotapie"/>
        <w:ind w:left="567"/>
        <w:jc w:val="both"/>
        <w:rPr>
          <w:rFonts w:ascii="Arial Narrow" w:hAnsi="Arial Narrow"/>
          <w:sz w:val="16"/>
          <w:szCs w:val="16"/>
        </w:rPr>
      </w:pPr>
      <w:r w:rsidRPr="002150CA">
        <w:rPr>
          <w:rFonts w:ascii="Arial Narrow" w:hAnsi="Arial Narrow"/>
          <w:sz w:val="16"/>
          <w:szCs w:val="16"/>
        </w:rPr>
        <w:t xml:space="preserve">(…) </w:t>
      </w:r>
    </w:p>
    <w:p w14:paraId="7ECF2186" w14:textId="77777777" w:rsidR="003B3398" w:rsidRPr="002150CA" w:rsidRDefault="003B3398" w:rsidP="003B3398">
      <w:pPr>
        <w:pStyle w:val="Textonotapie"/>
        <w:ind w:left="567"/>
        <w:jc w:val="both"/>
        <w:rPr>
          <w:rFonts w:ascii="Arial Narrow" w:hAnsi="Arial Narrow"/>
          <w:sz w:val="16"/>
          <w:szCs w:val="16"/>
        </w:rPr>
      </w:pPr>
      <w:r w:rsidRPr="002150CA">
        <w:rPr>
          <w:rFonts w:ascii="Arial Narrow" w:hAnsi="Arial Narrow"/>
          <w:sz w:val="16"/>
          <w:szCs w:val="16"/>
        </w:rPr>
        <w:t xml:space="preserve">2. La expresión concreta de lo pedido, los fundamentos de hecho que lo apoye y, cuando le sea posible, los de derecho. </w:t>
      </w:r>
    </w:p>
    <w:p w14:paraId="6B461F11" w14:textId="77777777" w:rsidR="003B3398" w:rsidRPr="002150CA" w:rsidRDefault="003B3398" w:rsidP="003B3398">
      <w:pPr>
        <w:pStyle w:val="Textonotapie"/>
        <w:ind w:left="567"/>
        <w:jc w:val="both"/>
        <w:rPr>
          <w:rFonts w:ascii="Arial Narrow" w:hAnsi="Arial Narrow"/>
          <w:sz w:val="16"/>
          <w:szCs w:val="16"/>
        </w:rPr>
      </w:pPr>
      <w:r w:rsidRPr="002150CA">
        <w:rPr>
          <w:rFonts w:ascii="Arial Narrow" w:hAnsi="Arial Narrow"/>
          <w:sz w:val="16"/>
          <w:szCs w:val="16"/>
        </w:rPr>
        <w:t>(…)</w:t>
      </w:r>
    </w:p>
    <w:p w14:paraId="7C22C615" w14:textId="77777777" w:rsidR="003B3398" w:rsidRPr="002150CA" w:rsidRDefault="003B3398" w:rsidP="003B3398">
      <w:pPr>
        <w:pStyle w:val="Textonotapie"/>
        <w:ind w:left="567" w:hanging="567"/>
        <w:jc w:val="both"/>
        <w:rPr>
          <w:rFonts w:ascii="Arial Narrow" w:hAnsi="Arial Narrow"/>
          <w:sz w:val="16"/>
          <w:szCs w:val="16"/>
          <w:lang w:val="es-MX"/>
        </w:rPr>
      </w:pPr>
    </w:p>
  </w:footnote>
  <w:footnote w:id="10">
    <w:p w14:paraId="5D161E05" w14:textId="663CA9FB" w:rsidR="003B3398" w:rsidRPr="002150CA" w:rsidRDefault="003B3398" w:rsidP="003B3398">
      <w:pPr>
        <w:pStyle w:val="NormalWeb"/>
        <w:tabs>
          <w:tab w:val="left" w:pos="567"/>
        </w:tabs>
        <w:spacing w:after="0" w:line="240" w:lineRule="auto"/>
        <w:ind w:left="567" w:hanging="567"/>
        <w:contextualSpacing/>
        <w:jc w:val="both"/>
        <w:rPr>
          <w:rFonts w:ascii="Arial Narrow" w:hAnsi="Arial Narrow"/>
          <w:b/>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sz w:val="16"/>
          <w:szCs w:val="16"/>
        </w:rPr>
        <w:t xml:space="preserve">TEXTO ÚNICO ORDENADO DE LA LEY DEL PROCEDIMIENTO ADMINISTRATIVO GENERAL, aprobado por DECRETO SUPREMO N° </w:t>
      </w:r>
      <w:r w:rsidR="00F156F4" w:rsidRPr="00F156F4">
        <w:rPr>
          <w:rFonts w:ascii="Arial Narrow" w:hAnsi="Arial Narrow"/>
          <w:b/>
          <w:sz w:val="16"/>
          <w:szCs w:val="16"/>
        </w:rPr>
        <w:t xml:space="preserve">006-2026-JUS </w:t>
      </w:r>
      <w:r w:rsidRPr="002150CA">
        <w:rPr>
          <w:rFonts w:ascii="Arial Narrow" w:hAnsi="Arial Narrow"/>
          <w:b/>
          <w:sz w:val="16"/>
          <w:szCs w:val="16"/>
        </w:rPr>
        <w:t xml:space="preserve">y publicado el </w:t>
      </w:r>
      <w:r w:rsidR="00F156F4" w:rsidRPr="00F156F4">
        <w:rPr>
          <w:rFonts w:ascii="Arial Narrow" w:hAnsi="Arial Narrow"/>
          <w:b/>
          <w:sz w:val="16"/>
          <w:szCs w:val="16"/>
        </w:rPr>
        <w:t>30 de abril de 2026</w:t>
      </w:r>
    </w:p>
    <w:p w14:paraId="348A928A" w14:textId="77777777" w:rsidR="003B3398" w:rsidRPr="002150CA" w:rsidRDefault="003B3398" w:rsidP="003B3398">
      <w:pPr>
        <w:pStyle w:val="NormalWeb"/>
        <w:tabs>
          <w:tab w:val="left" w:pos="567"/>
        </w:tabs>
        <w:spacing w:after="0" w:line="240" w:lineRule="auto"/>
        <w:contextualSpacing/>
        <w:jc w:val="both"/>
        <w:rPr>
          <w:rFonts w:ascii="Arial Narrow" w:eastAsia="Times New Roman" w:hAnsi="Arial Narrow" w:cs="Arial"/>
          <w:b/>
          <w:bCs/>
          <w:sz w:val="16"/>
          <w:szCs w:val="16"/>
          <w:lang w:eastAsia="es-PE"/>
        </w:rPr>
      </w:pPr>
      <w:r w:rsidRPr="002150CA">
        <w:rPr>
          <w:rFonts w:ascii="Arial Narrow" w:eastAsia="Times New Roman" w:hAnsi="Arial Narrow" w:cs="Arial"/>
          <w:b/>
          <w:bCs/>
          <w:sz w:val="16"/>
          <w:szCs w:val="16"/>
          <w:lang w:eastAsia="es-PE"/>
        </w:rPr>
        <w:tab/>
        <w:t>Artículo 21.- Régimen de la notificación personal</w:t>
      </w:r>
    </w:p>
    <w:p w14:paraId="4324811D" w14:textId="77777777" w:rsidR="003B3398" w:rsidRPr="002150CA" w:rsidRDefault="003B3398" w:rsidP="003B3398">
      <w:pPr>
        <w:pStyle w:val="Textonotapie"/>
        <w:ind w:left="567"/>
        <w:jc w:val="both"/>
        <w:rPr>
          <w:rFonts w:ascii="Arial Narrow" w:eastAsia="Times New Roman" w:hAnsi="Arial Narrow" w:cs="Arial"/>
          <w:bCs/>
          <w:sz w:val="16"/>
          <w:szCs w:val="16"/>
          <w:lang w:eastAsia="es-PE"/>
        </w:rPr>
      </w:pPr>
      <w:r w:rsidRPr="002150CA">
        <w:rPr>
          <w:rFonts w:ascii="Arial Narrow" w:eastAsia="Times New Roman" w:hAnsi="Arial Narrow" w:cs="Arial"/>
          <w:bCs/>
          <w:sz w:val="16"/>
          <w:szCs w:val="16"/>
          <w:lang w:eastAsia="es-PE"/>
        </w:rPr>
        <w:t xml:space="preserve">21.1 La notificación personal se hará en el domicilio que conste en el expediente, o en el último domicilio que la persona a quien deba notificar haya señalado ante el órgano administrativo en otro procedimiento análogo en la propia entidad dentro del último año. (…). </w:t>
      </w:r>
    </w:p>
    <w:p w14:paraId="6A7A0C3A" w14:textId="025DAC55" w:rsidR="003B3398" w:rsidRPr="002150CA" w:rsidRDefault="003B3398" w:rsidP="003B3398">
      <w:pPr>
        <w:pStyle w:val="Textonotapie"/>
        <w:ind w:left="567"/>
        <w:jc w:val="both"/>
        <w:rPr>
          <w:rFonts w:ascii="Arial Narrow" w:eastAsia="Times New Roman" w:hAnsi="Arial Narrow" w:cs="Arial"/>
          <w:b/>
          <w:bCs/>
          <w:sz w:val="16"/>
          <w:szCs w:val="16"/>
          <w:lang w:eastAsia="es-PE"/>
        </w:rPr>
      </w:pPr>
      <w:r w:rsidRPr="002150CA">
        <w:rPr>
          <w:rFonts w:ascii="Arial Narrow" w:eastAsia="Times New Roman" w:hAnsi="Arial Narrow" w:cs="Arial"/>
          <w:b/>
          <w:bCs/>
          <w:sz w:val="16"/>
          <w:szCs w:val="16"/>
          <w:lang w:eastAsia="es-PE"/>
        </w:rPr>
        <w:t xml:space="preserve">Artículo </w:t>
      </w:r>
      <w:r w:rsidR="00F156F4" w:rsidRPr="00F156F4">
        <w:rPr>
          <w:rFonts w:ascii="Arial Narrow" w:eastAsia="Times New Roman" w:hAnsi="Arial Narrow" w:cs="Arial"/>
          <w:b/>
          <w:bCs/>
          <w:sz w:val="16"/>
          <w:szCs w:val="16"/>
          <w:lang w:eastAsia="es-PE"/>
        </w:rPr>
        <w:t>113</w:t>
      </w:r>
      <w:r w:rsidRPr="002150CA">
        <w:rPr>
          <w:rFonts w:ascii="Arial Narrow" w:eastAsia="Times New Roman" w:hAnsi="Arial Narrow" w:cs="Arial"/>
          <w:b/>
          <w:bCs/>
          <w:sz w:val="16"/>
          <w:szCs w:val="16"/>
          <w:lang w:eastAsia="es-PE"/>
        </w:rPr>
        <w:t xml:space="preserve">.- Requisitos de los escritos </w:t>
      </w:r>
    </w:p>
    <w:p w14:paraId="6733ECFA" w14:textId="77777777" w:rsidR="003B3398" w:rsidRPr="002150CA" w:rsidRDefault="003B3398" w:rsidP="003B3398">
      <w:pPr>
        <w:pStyle w:val="Textonotapie"/>
        <w:ind w:left="567"/>
        <w:jc w:val="both"/>
        <w:rPr>
          <w:rFonts w:ascii="Arial Narrow" w:eastAsia="Times New Roman" w:hAnsi="Arial Narrow" w:cs="Arial"/>
          <w:bCs/>
          <w:sz w:val="16"/>
          <w:szCs w:val="16"/>
          <w:lang w:eastAsia="es-PE"/>
        </w:rPr>
      </w:pPr>
      <w:r w:rsidRPr="002150CA">
        <w:rPr>
          <w:rFonts w:ascii="Arial Narrow" w:eastAsia="Times New Roman" w:hAnsi="Arial Narrow" w:cs="Arial"/>
          <w:bCs/>
          <w:sz w:val="16"/>
          <w:szCs w:val="16"/>
          <w:lang w:eastAsia="es-PE"/>
        </w:rPr>
        <w:t xml:space="preserve">Todo escrito que se presente ante cualquier entidad debe contener lo siguiente: </w:t>
      </w:r>
    </w:p>
    <w:p w14:paraId="4E171FD7" w14:textId="77777777" w:rsidR="003B3398" w:rsidRPr="002150CA" w:rsidRDefault="003B3398" w:rsidP="003B3398">
      <w:pPr>
        <w:pStyle w:val="Textonotapie"/>
        <w:ind w:left="567"/>
        <w:jc w:val="both"/>
        <w:rPr>
          <w:rFonts w:ascii="Arial Narrow" w:eastAsia="Times New Roman" w:hAnsi="Arial Narrow" w:cs="Arial"/>
          <w:bCs/>
          <w:sz w:val="16"/>
          <w:szCs w:val="16"/>
          <w:lang w:eastAsia="es-PE"/>
        </w:rPr>
      </w:pPr>
      <w:r w:rsidRPr="002150CA">
        <w:rPr>
          <w:rFonts w:ascii="Arial Narrow" w:eastAsia="Times New Roman" w:hAnsi="Arial Narrow" w:cs="Arial"/>
          <w:bCs/>
          <w:sz w:val="16"/>
          <w:szCs w:val="16"/>
          <w:lang w:eastAsia="es-PE"/>
        </w:rPr>
        <w:t>(…)</w:t>
      </w:r>
    </w:p>
    <w:p w14:paraId="682D5FF5" w14:textId="77777777" w:rsidR="003B3398" w:rsidRPr="002150CA" w:rsidRDefault="003B3398" w:rsidP="003B3398">
      <w:pPr>
        <w:pStyle w:val="Textonotapie"/>
        <w:ind w:left="567"/>
        <w:jc w:val="both"/>
        <w:rPr>
          <w:rFonts w:ascii="Arial Narrow" w:eastAsia="Times New Roman" w:hAnsi="Arial Narrow" w:cs="Arial"/>
          <w:bCs/>
          <w:sz w:val="16"/>
          <w:szCs w:val="16"/>
          <w:lang w:eastAsia="es-PE"/>
        </w:rPr>
      </w:pPr>
      <w:r w:rsidRPr="002150CA">
        <w:rPr>
          <w:rFonts w:ascii="Arial Narrow" w:eastAsia="Times New Roman" w:hAnsi="Arial Narrow" w:cs="Arial"/>
          <w:bCs/>
          <w:sz w:val="16"/>
          <w:szCs w:val="16"/>
          <w:lang w:eastAsia="es-PE"/>
        </w:rPr>
        <w:t>5. 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 Asimismo, el correo electrónico o, de ser el caso, la casilla electrónica, conforme al artículo 20 de la presente ley.</w:t>
      </w:r>
    </w:p>
    <w:p w14:paraId="2FC72694" w14:textId="77777777" w:rsidR="003B3398" w:rsidRPr="002150CA" w:rsidRDefault="003B3398" w:rsidP="003B3398">
      <w:pPr>
        <w:pStyle w:val="Textonotapie"/>
        <w:jc w:val="both"/>
        <w:rPr>
          <w:rFonts w:ascii="Arial Narrow" w:hAnsi="Arial Narrow"/>
          <w:sz w:val="16"/>
          <w:szCs w:val="16"/>
        </w:rPr>
      </w:pPr>
    </w:p>
  </w:footnote>
  <w:footnote w:id="11">
    <w:p w14:paraId="061FB6D0" w14:textId="0262CADB" w:rsidR="003B3398" w:rsidRPr="002150CA" w:rsidRDefault="003B3398" w:rsidP="003B3398">
      <w:pPr>
        <w:autoSpaceDE w:val="0"/>
        <w:autoSpaceDN w:val="0"/>
        <w:adjustRightInd w:val="0"/>
        <w:spacing w:after="0" w:line="240" w:lineRule="auto"/>
        <w:ind w:left="567" w:hanging="567"/>
        <w:contextualSpacing/>
        <w:jc w:val="both"/>
        <w:rPr>
          <w:rFonts w:ascii="Arial Narrow" w:hAnsi="Arial Narrow" w:cs="Arial"/>
          <w:b/>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sz w:val="16"/>
          <w:szCs w:val="16"/>
        </w:rPr>
        <w:t xml:space="preserve">TEXTO ÚNICO ORDENADO DE LA LEY DEL PROCEDIMIENTO ADMINISTRATIVO GENERAL, aprobado por DECRETO SUPREMO N° </w:t>
      </w:r>
      <w:r w:rsidR="00F156F4" w:rsidRPr="00F156F4">
        <w:rPr>
          <w:rFonts w:ascii="Arial Narrow" w:hAnsi="Arial Narrow"/>
          <w:b/>
          <w:sz w:val="16"/>
          <w:szCs w:val="16"/>
        </w:rPr>
        <w:t xml:space="preserve">006-2026-JUS </w:t>
      </w:r>
      <w:r w:rsidRPr="002150CA">
        <w:rPr>
          <w:rFonts w:ascii="Arial Narrow" w:hAnsi="Arial Narrow"/>
          <w:b/>
          <w:sz w:val="16"/>
          <w:szCs w:val="16"/>
        </w:rPr>
        <w:t xml:space="preserve">y publicado el </w:t>
      </w:r>
      <w:r w:rsidR="00F156F4" w:rsidRPr="00F156F4">
        <w:rPr>
          <w:rFonts w:ascii="Arial Narrow" w:hAnsi="Arial Narrow"/>
          <w:b/>
          <w:sz w:val="16"/>
          <w:szCs w:val="16"/>
        </w:rPr>
        <w:t>30 de abril de 2026</w:t>
      </w:r>
    </w:p>
    <w:p w14:paraId="09B50223" w14:textId="5273F099" w:rsidR="003B3398" w:rsidRPr="002150CA" w:rsidRDefault="003B3398" w:rsidP="003B3398">
      <w:pPr>
        <w:autoSpaceDE w:val="0"/>
        <w:autoSpaceDN w:val="0"/>
        <w:adjustRightInd w:val="0"/>
        <w:spacing w:after="0" w:line="240" w:lineRule="auto"/>
        <w:ind w:left="567"/>
        <w:contextualSpacing/>
        <w:jc w:val="both"/>
        <w:rPr>
          <w:rFonts w:ascii="Arial Narrow" w:hAnsi="Arial Narrow" w:cs="Arial"/>
          <w:b/>
          <w:sz w:val="16"/>
          <w:szCs w:val="16"/>
        </w:rPr>
      </w:pPr>
      <w:r w:rsidRPr="002150CA">
        <w:rPr>
          <w:rFonts w:ascii="Arial Narrow" w:hAnsi="Arial Narrow" w:cs="Arial"/>
          <w:b/>
          <w:sz w:val="16"/>
          <w:szCs w:val="16"/>
        </w:rPr>
        <w:t xml:space="preserve">Artículo </w:t>
      </w:r>
      <w:r w:rsidR="003D24DF" w:rsidRPr="003D24DF">
        <w:rPr>
          <w:rFonts w:ascii="Arial Narrow" w:hAnsi="Arial Narrow" w:cs="Arial"/>
          <w:b/>
          <w:sz w:val="16"/>
          <w:szCs w:val="16"/>
        </w:rPr>
        <w:t>113</w:t>
      </w:r>
      <w:r w:rsidRPr="002150CA">
        <w:rPr>
          <w:rFonts w:ascii="Arial Narrow" w:hAnsi="Arial Narrow" w:cs="Arial"/>
          <w:b/>
          <w:sz w:val="16"/>
          <w:szCs w:val="16"/>
        </w:rPr>
        <w:t xml:space="preserve">.- Requisitos de los escritos </w:t>
      </w:r>
    </w:p>
    <w:p w14:paraId="001FB184" w14:textId="77777777" w:rsidR="003B3398" w:rsidRPr="002150CA" w:rsidRDefault="003B3398" w:rsidP="003B3398">
      <w:pPr>
        <w:autoSpaceDE w:val="0"/>
        <w:autoSpaceDN w:val="0"/>
        <w:adjustRightInd w:val="0"/>
        <w:spacing w:after="0" w:line="240" w:lineRule="auto"/>
        <w:ind w:left="567"/>
        <w:contextualSpacing/>
        <w:jc w:val="both"/>
        <w:rPr>
          <w:rFonts w:ascii="Arial Narrow" w:hAnsi="Arial Narrow" w:cs="Arial"/>
          <w:sz w:val="16"/>
          <w:szCs w:val="16"/>
        </w:rPr>
      </w:pPr>
      <w:r w:rsidRPr="002150CA">
        <w:rPr>
          <w:rFonts w:ascii="Arial Narrow" w:hAnsi="Arial Narrow" w:cs="Arial"/>
          <w:sz w:val="16"/>
          <w:szCs w:val="16"/>
        </w:rPr>
        <w:t xml:space="preserve">Todo escrito que se presente ante cualquier entidad debe contener lo siguiente: </w:t>
      </w:r>
    </w:p>
    <w:p w14:paraId="5AE9BC4A" w14:textId="44E1F3F9" w:rsidR="003B3398" w:rsidRPr="002150CA" w:rsidRDefault="003B3398" w:rsidP="003B3398">
      <w:pPr>
        <w:autoSpaceDE w:val="0"/>
        <w:autoSpaceDN w:val="0"/>
        <w:adjustRightInd w:val="0"/>
        <w:spacing w:after="0" w:line="240" w:lineRule="auto"/>
        <w:ind w:left="567"/>
        <w:contextualSpacing/>
        <w:jc w:val="both"/>
        <w:rPr>
          <w:rFonts w:ascii="Arial Narrow" w:hAnsi="Arial Narrow" w:cs="Arial"/>
          <w:sz w:val="16"/>
          <w:szCs w:val="16"/>
        </w:rPr>
      </w:pPr>
      <w:r w:rsidRPr="002150CA">
        <w:rPr>
          <w:rFonts w:ascii="Arial Narrow" w:hAnsi="Arial Narrow" w:cs="Arial"/>
          <w:sz w:val="16"/>
          <w:szCs w:val="16"/>
        </w:rPr>
        <w:t>(…)</w:t>
      </w:r>
      <w:r w:rsidR="003D24DF">
        <w:rPr>
          <w:rFonts w:ascii="Arial Narrow" w:hAnsi="Arial Narrow" w:cs="Arial"/>
          <w:sz w:val="16"/>
          <w:szCs w:val="16"/>
        </w:rPr>
        <w:t xml:space="preserve"> </w:t>
      </w:r>
    </w:p>
    <w:p w14:paraId="53E94A96" w14:textId="77777777" w:rsidR="003B3398" w:rsidRPr="002150CA" w:rsidRDefault="003B3398" w:rsidP="003B3398">
      <w:pPr>
        <w:autoSpaceDE w:val="0"/>
        <w:autoSpaceDN w:val="0"/>
        <w:adjustRightInd w:val="0"/>
        <w:spacing w:after="0" w:line="240" w:lineRule="auto"/>
        <w:ind w:left="567"/>
        <w:contextualSpacing/>
        <w:jc w:val="both"/>
        <w:rPr>
          <w:rFonts w:ascii="Arial Narrow" w:hAnsi="Arial Narrow" w:cs="Arial"/>
          <w:sz w:val="16"/>
          <w:szCs w:val="16"/>
        </w:rPr>
      </w:pPr>
      <w:r w:rsidRPr="002150CA">
        <w:rPr>
          <w:rFonts w:ascii="Arial Narrow" w:hAnsi="Arial Narrow" w:cs="Arial"/>
          <w:sz w:val="16"/>
          <w:szCs w:val="16"/>
        </w:rPr>
        <w:t>2. La expresión concreta de lo pedido, los fundamentos de hecho que lo apoye y, cuando le sea posible, los de derecho.</w:t>
      </w:r>
    </w:p>
    <w:p w14:paraId="37DF2D57" w14:textId="77777777" w:rsidR="003B3398" w:rsidRPr="002150CA" w:rsidRDefault="003B3398" w:rsidP="003B3398">
      <w:pPr>
        <w:autoSpaceDE w:val="0"/>
        <w:autoSpaceDN w:val="0"/>
        <w:adjustRightInd w:val="0"/>
        <w:spacing w:after="0" w:line="240" w:lineRule="auto"/>
        <w:ind w:left="567"/>
        <w:contextualSpacing/>
        <w:jc w:val="both"/>
        <w:rPr>
          <w:rFonts w:ascii="Arial Narrow" w:hAnsi="Arial Narrow" w:cs="Arial"/>
          <w:sz w:val="16"/>
          <w:szCs w:val="16"/>
        </w:rPr>
      </w:pPr>
      <w:r w:rsidRPr="002150CA">
        <w:rPr>
          <w:rFonts w:ascii="Arial Narrow" w:hAnsi="Arial Narrow" w:cs="Arial"/>
          <w:sz w:val="16"/>
          <w:szCs w:val="16"/>
        </w:rPr>
        <w:t>(…)</w:t>
      </w:r>
    </w:p>
    <w:p w14:paraId="07DB3C13" w14:textId="77777777" w:rsidR="003B3398" w:rsidRPr="002150CA" w:rsidRDefault="003B3398" w:rsidP="003B3398">
      <w:pPr>
        <w:autoSpaceDE w:val="0"/>
        <w:autoSpaceDN w:val="0"/>
        <w:adjustRightInd w:val="0"/>
        <w:spacing w:after="0" w:line="240" w:lineRule="auto"/>
        <w:ind w:left="567"/>
        <w:contextualSpacing/>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4094F" w:rsidRPr="00C271B6" w14:paraId="783342AB" w14:textId="77777777" w:rsidTr="00730B2B">
      <w:trPr>
        <w:trHeight w:val="600"/>
      </w:trPr>
      <w:tc>
        <w:tcPr>
          <w:tcW w:w="4061" w:type="dxa"/>
        </w:tcPr>
        <w:p w14:paraId="0467F32A" w14:textId="77777777" w:rsidR="0084094F" w:rsidRPr="00C271B6" w:rsidRDefault="0084094F" w:rsidP="0084094F">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2D67ECFA" wp14:editId="06FB0E03">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22E843A3" w14:textId="77777777" w:rsidR="0084094F" w:rsidRPr="00C271B6" w:rsidRDefault="0084094F" w:rsidP="0084094F">
          <w:pPr>
            <w:pStyle w:val="Encabezado"/>
            <w:jc w:val="right"/>
            <w:rPr>
              <w:rFonts w:ascii="Arial Narrow" w:hAnsi="Arial Narrow"/>
              <w:b/>
              <w:i/>
              <w:sz w:val="16"/>
              <w:szCs w:val="16"/>
            </w:rPr>
          </w:pPr>
        </w:p>
        <w:p w14:paraId="43779297"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p>
        <w:p w14:paraId="19D8A0CA"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72E0EC53"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0E409738"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1FFAAB3A" w14:textId="77777777" w:rsidR="00181C38" w:rsidRDefault="00181C38" w:rsidP="0084094F">
          <w:pPr>
            <w:tabs>
              <w:tab w:val="center" w:pos="4252"/>
              <w:tab w:val="right" w:pos="8504"/>
            </w:tabs>
            <w:spacing w:after="0" w:line="240" w:lineRule="auto"/>
            <w:jc w:val="right"/>
            <w:rPr>
              <w:rFonts w:ascii="Arial Narrow" w:hAnsi="Arial Narrow"/>
              <w:b/>
              <w:i/>
              <w:sz w:val="16"/>
              <w:szCs w:val="16"/>
            </w:rPr>
          </w:pPr>
        </w:p>
        <w:p w14:paraId="5D3F848B"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w:t>
          </w:r>
        </w:p>
        <w:p w14:paraId="68CCB298" w14:textId="77777777" w:rsidR="0084094F" w:rsidRPr="00C271B6"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COMISIÓN</w:t>
          </w:r>
          <w:r>
            <w:rPr>
              <w:rFonts w:ascii="Arial Narrow" w:hAnsi="Arial Narrow"/>
              <w:b/>
              <w:i/>
              <w:sz w:val="16"/>
              <w:szCs w:val="16"/>
            </w:rPr>
            <w:t xml:space="preserve"> </w:t>
          </w:r>
          <w:r w:rsidR="00D02ABB">
            <w:rPr>
              <w:rFonts w:ascii="Arial Narrow" w:hAnsi="Arial Narrow"/>
              <w:b/>
              <w:i/>
              <w:sz w:val="16"/>
              <w:szCs w:val="16"/>
            </w:rPr>
            <w:t xml:space="preserve">DE PROTECCIÓN AL CONSUMIDOR </w:t>
          </w:r>
          <w:r w:rsidRPr="00C271B6">
            <w:rPr>
              <w:rFonts w:ascii="Arial Narrow" w:hAnsi="Arial Narrow"/>
              <w:b/>
              <w:i/>
              <w:sz w:val="16"/>
              <w:szCs w:val="16"/>
            </w:rPr>
            <w:t>1</w:t>
          </w:r>
        </w:p>
        <w:p w14:paraId="0FEC52DB" w14:textId="77777777" w:rsidR="0084094F" w:rsidRPr="00C271B6" w:rsidRDefault="0084094F" w:rsidP="0084094F">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1919347" w14:textId="77777777" w:rsidR="0084094F" w:rsidRDefault="0084094F">
    <w:pPr>
      <w:pStyle w:val="Encabezado"/>
      <w:rPr>
        <w:rFonts w:ascii="Arial Narrow" w:hAnsi="Arial Narrow"/>
        <w:sz w:val="16"/>
      </w:rPr>
    </w:pPr>
  </w:p>
  <w:p w14:paraId="28CC000F" w14:textId="77777777" w:rsidR="009644AB" w:rsidRPr="009644AB" w:rsidRDefault="009644AB">
    <w:pPr>
      <w:pStyle w:val="Encabezado"/>
      <w:rPr>
        <w:rFonts w:ascii="Arial Narrow" w:hAnsi="Arial Narrow"/>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E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55ECD"/>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05891030"/>
    <w:multiLevelType w:val="hybridMultilevel"/>
    <w:tmpl w:val="C754692C"/>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D239FD"/>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E5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648E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5463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D317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501B89"/>
    <w:multiLevelType w:val="hybridMultilevel"/>
    <w:tmpl w:val="33A8384C"/>
    <w:lvl w:ilvl="0" w:tplc="81288086">
      <w:start w:val="1"/>
      <w:numFmt w:val="lowerLetter"/>
      <w:lvlText w:val="(%1)"/>
      <w:lvlJc w:val="left"/>
      <w:pPr>
        <w:ind w:left="144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21751D"/>
    <w:multiLevelType w:val="hybridMultilevel"/>
    <w:tmpl w:val="4F784868"/>
    <w:lvl w:ilvl="0" w:tplc="486CB2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66A6C9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9796A"/>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A141B"/>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4" w15:restartNumberingAfterBreak="0">
    <w:nsid w:val="2DD1689A"/>
    <w:multiLevelType w:val="hybridMultilevel"/>
    <w:tmpl w:val="388EF70C"/>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32192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822BCE"/>
    <w:multiLevelType w:val="hybridMultilevel"/>
    <w:tmpl w:val="29AAC04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B32B3"/>
    <w:multiLevelType w:val="hybridMultilevel"/>
    <w:tmpl w:val="2FB2425C"/>
    <w:lvl w:ilvl="0" w:tplc="FFFFFFFF">
      <w:start w:val="1"/>
      <w:numFmt w:val="lowerRoman"/>
      <w:lvlText w:val="(%1)"/>
      <w:lvlJc w:val="left"/>
      <w:pPr>
        <w:ind w:left="720" w:hanging="360"/>
      </w:pPr>
      <w:rPr>
        <w:rFonts w:hint="default"/>
        <w:sz w:val="20"/>
        <w:lang w:val="es-P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B586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559B7"/>
    <w:multiLevelType w:val="hybridMultilevel"/>
    <w:tmpl w:val="FA38BF46"/>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5B01E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4603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E1BB4"/>
    <w:multiLevelType w:val="hybridMultilevel"/>
    <w:tmpl w:val="67AA3C04"/>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59540C"/>
    <w:multiLevelType w:val="hybridMultilevel"/>
    <w:tmpl w:val="2FB2425C"/>
    <w:lvl w:ilvl="0" w:tplc="CD1E954A">
      <w:start w:val="1"/>
      <w:numFmt w:val="lowerRoman"/>
      <w:lvlText w:val="(%1)"/>
      <w:lvlJc w:val="left"/>
      <w:pPr>
        <w:ind w:left="720" w:hanging="360"/>
      </w:pPr>
      <w:rPr>
        <w:rFonts w:hint="default"/>
        <w:sz w:val="20"/>
        <w:lang w:val="es-P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58E2DE9"/>
    <w:multiLevelType w:val="hybridMultilevel"/>
    <w:tmpl w:val="29AAC044"/>
    <w:lvl w:ilvl="0" w:tplc="0E040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5A1FDE"/>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B1EF9"/>
    <w:multiLevelType w:val="hybridMultilevel"/>
    <w:tmpl w:val="33A8384C"/>
    <w:lvl w:ilvl="0" w:tplc="FFFFFFFF">
      <w:start w:val="1"/>
      <w:numFmt w:val="lowerLetter"/>
      <w:lvlText w:val="(%1)"/>
      <w:lvlJc w:val="left"/>
      <w:pPr>
        <w:ind w:left="1440" w:hanging="360"/>
      </w:pPr>
      <w:rPr>
        <w:rFonts w:cs="Aria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A85970"/>
    <w:multiLevelType w:val="hybridMultilevel"/>
    <w:tmpl w:val="67AA3C0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832B2"/>
    <w:multiLevelType w:val="hybridMultilevel"/>
    <w:tmpl w:val="3EC45610"/>
    <w:lvl w:ilvl="0" w:tplc="8FAE921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2477886"/>
    <w:multiLevelType w:val="hybridMultilevel"/>
    <w:tmpl w:val="4F78486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70039B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B028AF"/>
    <w:multiLevelType w:val="hybridMultilevel"/>
    <w:tmpl w:val="BC84B726"/>
    <w:lvl w:ilvl="0" w:tplc="5394D61E">
      <w:start w:val="2"/>
      <w:numFmt w:val="lowerLetter"/>
      <w:lvlText w:val="%1)"/>
      <w:lvlJc w:val="left"/>
      <w:pPr>
        <w:ind w:left="72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818247D"/>
    <w:multiLevelType w:val="hybridMultilevel"/>
    <w:tmpl w:val="C4021838"/>
    <w:lvl w:ilvl="0" w:tplc="7688A14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A114A46"/>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771C8F"/>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6" w15:restartNumberingAfterBreak="0">
    <w:nsid w:val="6AA05A15"/>
    <w:multiLevelType w:val="hybridMultilevel"/>
    <w:tmpl w:val="3F20107A"/>
    <w:lvl w:ilvl="0" w:tplc="E166C822">
      <w:start w:val="1"/>
      <w:numFmt w:val="lowerRoman"/>
      <w:lvlText w:val="(%1)"/>
      <w:lvlJc w:val="left"/>
      <w:pPr>
        <w:ind w:left="1290"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7" w15:restartNumberingAfterBreak="0">
    <w:nsid w:val="6C832A1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4F2D2F"/>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1DB33A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B7611"/>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42" w15:restartNumberingAfterBreak="0">
    <w:nsid w:val="764216B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24C4A"/>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21581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4569">
    <w:abstractNumId w:val="13"/>
  </w:num>
  <w:num w:numId="3" w16cid:durableId="990207750">
    <w:abstractNumId w:val="1"/>
  </w:num>
  <w:num w:numId="4" w16cid:durableId="798034132">
    <w:abstractNumId w:val="26"/>
  </w:num>
  <w:num w:numId="5" w16cid:durableId="1497964586">
    <w:abstractNumId w:val="35"/>
  </w:num>
  <w:num w:numId="6" w16cid:durableId="912081309">
    <w:abstractNumId w:val="41"/>
  </w:num>
  <w:num w:numId="7" w16cid:durableId="1655337048">
    <w:abstractNumId w:val="10"/>
  </w:num>
  <w:num w:numId="8" w16cid:durableId="242305704">
    <w:abstractNumId w:val="30"/>
  </w:num>
  <w:num w:numId="9" w16cid:durableId="1037389299">
    <w:abstractNumId w:val="22"/>
  </w:num>
  <w:num w:numId="10" w16cid:durableId="166335558">
    <w:abstractNumId w:val="43"/>
  </w:num>
  <w:num w:numId="11" w16cid:durableId="1035160864">
    <w:abstractNumId w:val="14"/>
  </w:num>
  <w:num w:numId="12" w16cid:durableId="1608192499">
    <w:abstractNumId w:val="3"/>
  </w:num>
  <w:num w:numId="13" w16cid:durableId="1831411525">
    <w:abstractNumId w:val="2"/>
  </w:num>
  <w:num w:numId="14" w16cid:durableId="402483767">
    <w:abstractNumId w:val="19"/>
  </w:num>
  <w:num w:numId="15" w16cid:durableId="1590315262">
    <w:abstractNumId w:val="11"/>
  </w:num>
  <w:num w:numId="16" w16cid:durableId="1474521773">
    <w:abstractNumId w:val="28"/>
  </w:num>
  <w:num w:numId="17" w16cid:durableId="1179008365">
    <w:abstractNumId w:val="23"/>
  </w:num>
  <w:num w:numId="18" w16cid:durableId="1220559986">
    <w:abstractNumId w:val="17"/>
  </w:num>
  <w:num w:numId="19" w16cid:durableId="1517619159">
    <w:abstractNumId w:val="40"/>
  </w:num>
  <w:num w:numId="20" w16cid:durableId="1616212541">
    <w:abstractNumId w:val="42"/>
  </w:num>
  <w:num w:numId="21" w16cid:durableId="1437403482">
    <w:abstractNumId w:val="9"/>
  </w:num>
  <w:num w:numId="22" w16cid:durableId="1974024280">
    <w:abstractNumId w:val="7"/>
  </w:num>
  <w:num w:numId="23" w16cid:durableId="1692679170">
    <w:abstractNumId w:val="27"/>
  </w:num>
  <w:num w:numId="24" w16cid:durableId="1164735142">
    <w:abstractNumId w:val="32"/>
  </w:num>
  <w:num w:numId="25" w16cid:durableId="532766191">
    <w:abstractNumId w:val="34"/>
  </w:num>
  <w:num w:numId="26" w16cid:durableId="2120375049">
    <w:abstractNumId w:val="5"/>
  </w:num>
  <w:num w:numId="27" w16cid:durableId="182820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818031">
    <w:abstractNumId w:val="37"/>
  </w:num>
  <w:num w:numId="29" w16cid:durableId="1334841583">
    <w:abstractNumId w:val="21"/>
  </w:num>
  <w:num w:numId="30" w16cid:durableId="1492912353">
    <w:abstractNumId w:val="15"/>
  </w:num>
  <w:num w:numId="31" w16cid:durableId="385490583">
    <w:abstractNumId w:val="38"/>
  </w:num>
  <w:num w:numId="32" w16cid:durableId="1329670146">
    <w:abstractNumId w:val="0"/>
  </w:num>
  <w:num w:numId="33" w16cid:durableId="1271550047">
    <w:abstractNumId w:val="25"/>
  </w:num>
  <w:num w:numId="34" w16cid:durableId="1249198645">
    <w:abstractNumId w:val="18"/>
  </w:num>
  <w:num w:numId="35" w16cid:durableId="2084912143">
    <w:abstractNumId w:val="31"/>
  </w:num>
  <w:num w:numId="36" w16cid:durableId="1426924110">
    <w:abstractNumId w:val="20"/>
  </w:num>
  <w:num w:numId="37" w16cid:durableId="1604649611">
    <w:abstractNumId w:val="4"/>
  </w:num>
  <w:num w:numId="38" w16cid:durableId="1757896574">
    <w:abstractNumId w:val="6"/>
  </w:num>
  <w:num w:numId="39" w16cid:durableId="1341004951">
    <w:abstractNumId w:val="8"/>
  </w:num>
  <w:num w:numId="40" w16cid:durableId="1911114377">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3620129">
    <w:abstractNumId w:val="12"/>
  </w:num>
  <w:num w:numId="42" w16cid:durableId="1559632001">
    <w:abstractNumId w:val="33"/>
  </w:num>
  <w:num w:numId="43" w16cid:durableId="2070225239">
    <w:abstractNumId w:val="29"/>
  </w:num>
  <w:num w:numId="44" w16cid:durableId="927739582">
    <w:abstractNumId w:val="36"/>
  </w:num>
  <w:num w:numId="45" w16cid:durableId="887649054">
    <w:abstractNumId w:val="24"/>
  </w:num>
  <w:num w:numId="46" w16cid:durableId="720057013">
    <w:abstractNumId w:val="1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D8"/>
    <w:rsid w:val="0001343A"/>
    <w:rsid w:val="00015243"/>
    <w:rsid w:val="000265AC"/>
    <w:rsid w:val="0002675E"/>
    <w:rsid w:val="000302AE"/>
    <w:rsid w:val="00033660"/>
    <w:rsid w:val="00035350"/>
    <w:rsid w:val="00035D0B"/>
    <w:rsid w:val="000435E2"/>
    <w:rsid w:val="00044FE4"/>
    <w:rsid w:val="000472B6"/>
    <w:rsid w:val="00047FDE"/>
    <w:rsid w:val="00051C54"/>
    <w:rsid w:val="00052E70"/>
    <w:rsid w:val="000545B0"/>
    <w:rsid w:val="00070699"/>
    <w:rsid w:val="00082ED6"/>
    <w:rsid w:val="0008394B"/>
    <w:rsid w:val="00095F69"/>
    <w:rsid w:val="000A10B4"/>
    <w:rsid w:val="000A124C"/>
    <w:rsid w:val="000A21EC"/>
    <w:rsid w:val="000A258A"/>
    <w:rsid w:val="000A352D"/>
    <w:rsid w:val="000A568C"/>
    <w:rsid w:val="000A6318"/>
    <w:rsid w:val="000C0A38"/>
    <w:rsid w:val="000C67F8"/>
    <w:rsid w:val="000C691F"/>
    <w:rsid w:val="000C722A"/>
    <w:rsid w:val="000D1A80"/>
    <w:rsid w:val="000E29CF"/>
    <w:rsid w:val="000F15B9"/>
    <w:rsid w:val="000F66A6"/>
    <w:rsid w:val="0010328E"/>
    <w:rsid w:val="00104297"/>
    <w:rsid w:val="00105D13"/>
    <w:rsid w:val="00107268"/>
    <w:rsid w:val="001142F2"/>
    <w:rsid w:val="001170C6"/>
    <w:rsid w:val="001243BD"/>
    <w:rsid w:val="0012582F"/>
    <w:rsid w:val="00127876"/>
    <w:rsid w:val="00131B7E"/>
    <w:rsid w:val="00132CAE"/>
    <w:rsid w:val="001331B1"/>
    <w:rsid w:val="0013771B"/>
    <w:rsid w:val="00143499"/>
    <w:rsid w:val="001526F5"/>
    <w:rsid w:val="00152F3D"/>
    <w:rsid w:val="00155E51"/>
    <w:rsid w:val="00162212"/>
    <w:rsid w:val="001628DA"/>
    <w:rsid w:val="001661F5"/>
    <w:rsid w:val="0017161B"/>
    <w:rsid w:val="00174628"/>
    <w:rsid w:val="001755CB"/>
    <w:rsid w:val="001809DA"/>
    <w:rsid w:val="00181C38"/>
    <w:rsid w:val="00195863"/>
    <w:rsid w:val="001A132B"/>
    <w:rsid w:val="001A4E74"/>
    <w:rsid w:val="001A6BA5"/>
    <w:rsid w:val="001A7255"/>
    <w:rsid w:val="001C660D"/>
    <w:rsid w:val="001C6804"/>
    <w:rsid w:val="001C78E5"/>
    <w:rsid w:val="001D1426"/>
    <w:rsid w:val="001D5719"/>
    <w:rsid w:val="001E4785"/>
    <w:rsid w:val="001F1E8B"/>
    <w:rsid w:val="001F4632"/>
    <w:rsid w:val="001F4FB5"/>
    <w:rsid w:val="001F6647"/>
    <w:rsid w:val="0020486C"/>
    <w:rsid w:val="00206152"/>
    <w:rsid w:val="00224049"/>
    <w:rsid w:val="00225609"/>
    <w:rsid w:val="00225B83"/>
    <w:rsid w:val="00236E38"/>
    <w:rsid w:val="00237914"/>
    <w:rsid w:val="00242A87"/>
    <w:rsid w:val="00245FF8"/>
    <w:rsid w:val="00246962"/>
    <w:rsid w:val="00252657"/>
    <w:rsid w:val="00256E4A"/>
    <w:rsid w:val="002571C5"/>
    <w:rsid w:val="0026429F"/>
    <w:rsid w:val="002646D3"/>
    <w:rsid w:val="002653E7"/>
    <w:rsid w:val="00266D2A"/>
    <w:rsid w:val="00267FA5"/>
    <w:rsid w:val="00272250"/>
    <w:rsid w:val="00276799"/>
    <w:rsid w:val="00277B7D"/>
    <w:rsid w:val="00282324"/>
    <w:rsid w:val="00284569"/>
    <w:rsid w:val="00285635"/>
    <w:rsid w:val="002856EC"/>
    <w:rsid w:val="002919E1"/>
    <w:rsid w:val="00292548"/>
    <w:rsid w:val="002955B6"/>
    <w:rsid w:val="00296DFC"/>
    <w:rsid w:val="002A3516"/>
    <w:rsid w:val="002A783C"/>
    <w:rsid w:val="002B3340"/>
    <w:rsid w:val="002B4305"/>
    <w:rsid w:val="002B5713"/>
    <w:rsid w:val="002C2545"/>
    <w:rsid w:val="002C3B4E"/>
    <w:rsid w:val="002D3040"/>
    <w:rsid w:val="002D45E5"/>
    <w:rsid w:val="002D7B11"/>
    <w:rsid w:val="002E7E00"/>
    <w:rsid w:val="002F1A55"/>
    <w:rsid w:val="002F3CA0"/>
    <w:rsid w:val="002F486F"/>
    <w:rsid w:val="002F626E"/>
    <w:rsid w:val="003018FE"/>
    <w:rsid w:val="00302D15"/>
    <w:rsid w:val="00305DA6"/>
    <w:rsid w:val="0031328C"/>
    <w:rsid w:val="00313DDA"/>
    <w:rsid w:val="003167B0"/>
    <w:rsid w:val="00317C13"/>
    <w:rsid w:val="00317D5A"/>
    <w:rsid w:val="00325A99"/>
    <w:rsid w:val="00333F56"/>
    <w:rsid w:val="0034089D"/>
    <w:rsid w:val="00342A88"/>
    <w:rsid w:val="00353AFE"/>
    <w:rsid w:val="00355C8E"/>
    <w:rsid w:val="00360DF7"/>
    <w:rsid w:val="00361B8F"/>
    <w:rsid w:val="00361FFD"/>
    <w:rsid w:val="003631ED"/>
    <w:rsid w:val="0036360B"/>
    <w:rsid w:val="0036412D"/>
    <w:rsid w:val="00371F9A"/>
    <w:rsid w:val="00374412"/>
    <w:rsid w:val="0037719D"/>
    <w:rsid w:val="00384FD0"/>
    <w:rsid w:val="003B3398"/>
    <w:rsid w:val="003C50C3"/>
    <w:rsid w:val="003D0A39"/>
    <w:rsid w:val="003D0AD6"/>
    <w:rsid w:val="003D1BB1"/>
    <w:rsid w:val="003D24DF"/>
    <w:rsid w:val="003D2A42"/>
    <w:rsid w:val="003D313E"/>
    <w:rsid w:val="003D76F3"/>
    <w:rsid w:val="003E3D6C"/>
    <w:rsid w:val="003E4094"/>
    <w:rsid w:val="003E6604"/>
    <w:rsid w:val="00400923"/>
    <w:rsid w:val="004029AE"/>
    <w:rsid w:val="00404C39"/>
    <w:rsid w:val="00404CE6"/>
    <w:rsid w:val="0041071E"/>
    <w:rsid w:val="00411A55"/>
    <w:rsid w:val="00411D8E"/>
    <w:rsid w:val="00415994"/>
    <w:rsid w:val="00420994"/>
    <w:rsid w:val="0042155F"/>
    <w:rsid w:val="0042351E"/>
    <w:rsid w:val="00425BEE"/>
    <w:rsid w:val="00426872"/>
    <w:rsid w:val="00427F4E"/>
    <w:rsid w:val="00430870"/>
    <w:rsid w:val="00430B5C"/>
    <w:rsid w:val="00430FEE"/>
    <w:rsid w:val="0043231B"/>
    <w:rsid w:val="00435C8D"/>
    <w:rsid w:val="004412FF"/>
    <w:rsid w:val="004438D6"/>
    <w:rsid w:val="00445873"/>
    <w:rsid w:val="004466C4"/>
    <w:rsid w:val="00463EA1"/>
    <w:rsid w:val="004659E5"/>
    <w:rsid w:val="004706EC"/>
    <w:rsid w:val="00474FD4"/>
    <w:rsid w:val="004820C8"/>
    <w:rsid w:val="00483021"/>
    <w:rsid w:val="0048595D"/>
    <w:rsid w:val="004868ED"/>
    <w:rsid w:val="0049493B"/>
    <w:rsid w:val="00494C96"/>
    <w:rsid w:val="00495B2A"/>
    <w:rsid w:val="004A0392"/>
    <w:rsid w:val="004A3966"/>
    <w:rsid w:val="004B21B1"/>
    <w:rsid w:val="004B654E"/>
    <w:rsid w:val="004C1EB1"/>
    <w:rsid w:val="004D0666"/>
    <w:rsid w:val="004D3814"/>
    <w:rsid w:val="004D3857"/>
    <w:rsid w:val="004E01CE"/>
    <w:rsid w:val="004E3D5B"/>
    <w:rsid w:val="00502DE5"/>
    <w:rsid w:val="00503658"/>
    <w:rsid w:val="00503AEE"/>
    <w:rsid w:val="00511116"/>
    <w:rsid w:val="00511DEB"/>
    <w:rsid w:val="005232C5"/>
    <w:rsid w:val="00530B52"/>
    <w:rsid w:val="00531B3B"/>
    <w:rsid w:val="00531B7E"/>
    <w:rsid w:val="0053459D"/>
    <w:rsid w:val="0053783D"/>
    <w:rsid w:val="00542A69"/>
    <w:rsid w:val="005459A8"/>
    <w:rsid w:val="00546981"/>
    <w:rsid w:val="00564CA0"/>
    <w:rsid w:val="00565355"/>
    <w:rsid w:val="005655F4"/>
    <w:rsid w:val="00576D3F"/>
    <w:rsid w:val="00594117"/>
    <w:rsid w:val="0059411B"/>
    <w:rsid w:val="005979AC"/>
    <w:rsid w:val="00597D1D"/>
    <w:rsid w:val="005A289A"/>
    <w:rsid w:val="005A3B35"/>
    <w:rsid w:val="005B036B"/>
    <w:rsid w:val="005B142A"/>
    <w:rsid w:val="005C19DE"/>
    <w:rsid w:val="005C49A6"/>
    <w:rsid w:val="005D69AA"/>
    <w:rsid w:val="005E220D"/>
    <w:rsid w:val="005E3E2F"/>
    <w:rsid w:val="005E79A7"/>
    <w:rsid w:val="005F01EF"/>
    <w:rsid w:val="005F33EA"/>
    <w:rsid w:val="005F59AB"/>
    <w:rsid w:val="005F6DA4"/>
    <w:rsid w:val="00607CB2"/>
    <w:rsid w:val="006109EB"/>
    <w:rsid w:val="00611811"/>
    <w:rsid w:val="006134F7"/>
    <w:rsid w:val="00613A68"/>
    <w:rsid w:val="006145D3"/>
    <w:rsid w:val="00621463"/>
    <w:rsid w:val="00622440"/>
    <w:rsid w:val="0062320A"/>
    <w:rsid w:val="00626AF1"/>
    <w:rsid w:val="0062710A"/>
    <w:rsid w:val="00636DC1"/>
    <w:rsid w:val="006472A7"/>
    <w:rsid w:val="00650F44"/>
    <w:rsid w:val="00651023"/>
    <w:rsid w:val="00655E06"/>
    <w:rsid w:val="006569FF"/>
    <w:rsid w:val="006615C3"/>
    <w:rsid w:val="006616E7"/>
    <w:rsid w:val="00661DEF"/>
    <w:rsid w:val="00671AD8"/>
    <w:rsid w:val="00674B3C"/>
    <w:rsid w:val="00674C05"/>
    <w:rsid w:val="00675C57"/>
    <w:rsid w:val="00675D50"/>
    <w:rsid w:val="00683E83"/>
    <w:rsid w:val="00692517"/>
    <w:rsid w:val="00694701"/>
    <w:rsid w:val="0069488C"/>
    <w:rsid w:val="00695A14"/>
    <w:rsid w:val="0069624C"/>
    <w:rsid w:val="006A0065"/>
    <w:rsid w:val="006A0A88"/>
    <w:rsid w:val="006A101B"/>
    <w:rsid w:val="006A26D6"/>
    <w:rsid w:val="006A4EEE"/>
    <w:rsid w:val="006A7406"/>
    <w:rsid w:val="006B0350"/>
    <w:rsid w:val="006B0FC6"/>
    <w:rsid w:val="006B3B0E"/>
    <w:rsid w:val="006C471A"/>
    <w:rsid w:val="006D2A99"/>
    <w:rsid w:val="006D2C13"/>
    <w:rsid w:val="006D63BC"/>
    <w:rsid w:val="006E247D"/>
    <w:rsid w:val="006E2D0E"/>
    <w:rsid w:val="006E472A"/>
    <w:rsid w:val="006E6941"/>
    <w:rsid w:val="006F041C"/>
    <w:rsid w:val="006F291B"/>
    <w:rsid w:val="006F2C85"/>
    <w:rsid w:val="006F3C9F"/>
    <w:rsid w:val="006F701C"/>
    <w:rsid w:val="006F70E0"/>
    <w:rsid w:val="006F76F3"/>
    <w:rsid w:val="00701851"/>
    <w:rsid w:val="007139AA"/>
    <w:rsid w:val="00713AA7"/>
    <w:rsid w:val="0071487F"/>
    <w:rsid w:val="00722F51"/>
    <w:rsid w:val="00726BC2"/>
    <w:rsid w:val="00731A08"/>
    <w:rsid w:val="00731C04"/>
    <w:rsid w:val="00733AEC"/>
    <w:rsid w:val="0073401C"/>
    <w:rsid w:val="007418C0"/>
    <w:rsid w:val="0074481E"/>
    <w:rsid w:val="007506A9"/>
    <w:rsid w:val="00753092"/>
    <w:rsid w:val="0075688A"/>
    <w:rsid w:val="00760880"/>
    <w:rsid w:val="00762166"/>
    <w:rsid w:val="00776DB4"/>
    <w:rsid w:val="00793371"/>
    <w:rsid w:val="007972B4"/>
    <w:rsid w:val="00797E0F"/>
    <w:rsid w:val="007A391B"/>
    <w:rsid w:val="007A5BC8"/>
    <w:rsid w:val="007A6F08"/>
    <w:rsid w:val="007B3970"/>
    <w:rsid w:val="007C1C6E"/>
    <w:rsid w:val="007C3147"/>
    <w:rsid w:val="007C6056"/>
    <w:rsid w:val="007C7C8A"/>
    <w:rsid w:val="007E0B4B"/>
    <w:rsid w:val="007E1C54"/>
    <w:rsid w:val="007E2C26"/>
    <w:rsid w:val="007E64BA"/>
    <w:rsid w:val="007F1136"/>
    <w:rsid w:val="007F2971"/>
    <w:rsid w:val="007F2A21"/>
    <w:rsid w:val="007F3672"/>
    <w:rsid w:val="007F372F"/>
    <w:rsid w:val="007F69A1"/>
    <w:rsid w:val="0080444B"/>
    <w:rsid w:val="00811662"/>
    <w:rsid w:val="008166FF"/>
    <w:rsid w:val="00816A79"/>
    <w:rsid w:val="008178A1"/>
    <w:rsid w:val="00817970"/>
    <w:rsid w:val="008235DB"/>
    <w:rsid w:val="00824CAE"/>
    <w:rsid w:val="00826982"/>
    <w:rsid w:val="008317C1"/>
    <w:rsid w:val="0084094F"/>
    <w:rsid w:val="00841E82"/>
    <w:rsid w:val="00842169"/>
    <w:rsid w:val="00843991"/>
    <w:rsid w:val="00850454"/>
    <w:rsid w:val="00857276"/>
    <w:rsid w:val="008633FD"/>
    <w:rsid w:val="00864AFC"/>
    <w:rsid w:val="0087688B"/>
    <w:rsid w:val="008835D4"/>
    <w:rsid w:val="008839BE"/>
    <w:rsid w:val="0088427E"/>
    <w:rsid w:val="00885DB5"/>
    <w:rsid w:val="00890934"/>
    <w:rsid w:val="00891045"/>
    <w:rsid w:val="008920EE"/>
    <w:rsid w:val="00893377"/>
    <w:rsid w:val="00894D5F"/>
    <w:rsid w:val="00896E22"/>
    <w:rsid w:val="008A1340"/>
    <w:rsid w:val="008A3A19"/>
    <w:rsid w:val="008A3E7D"/>
    <w:rsid w:val="008A5477"/>
    <w:rsid w:val="008A5701"/>
    <w:rsid w:val="008B3A58"/>
    <w:rsid w:val="008B3EE9"/>
    <w:rsid w:val="008B5BBF"/>
    <w:rsid w:val="008B643A"/>
    <w:rsid w:val="008B77ED"/>
    <w:rsid w:val="008C1A4C"/>
    <w:rsid w:val="008C51D3"/>
    <w:rsid w:val="008D0D90"/>
    <w:rsid w:val="008D1AC6"/>
    <w:rsid w:val="008D2FAB"/>
    <w:rsid w:val="008D36C8"/>
    <w:rsid w:val="008D3BED"/>
    <w:rsid w:val="008D568A"/>
    <w:rsid w:val="008E0902"/>
    <w:rsid w:val="008E3A8A"/>
    <w:rsid w:val="008F0CB1"/>
    <w:rsid w:val="008F72BE"/>
    <w:rsid w:val="00904CBB"/>
    <w:rsid w:val="00905B92"/>
    <w:rsid w:val="0091141F"/>
    <w:rsid w:val="00911590"/>
    <w:rsid w:val="00915AB7"/>
    <w:rsid w:val="00917305"/>
    <w:rsid w:val="00922F37"/>
    <w:rsid w:val="00926B40"/>
    <w:rsid w:val="00930E91"/>
    <w:rsid w:val="009357D0"/>
    <w:rsid w:val="00935AC3"/>
    <w:rsid w:val="00936A06"/>
    <w:rsid w:val="009375BA"/>
    <w:rsid w:val="00937F40"/>
    <w:rsid w:val="00943180"/>
    <w:rsid w:val="0094456D"/>
    <w:rsid w:val="009461A0"/>
    <w:rsid w:val="00952E32"/>
    <w:rsid w:val="009572C0"/>
    <w:rsid w:val="00960C58"/>
    <w:rsid w:val="009644AB"/>
    <w:rsid w:val="00973A8E"/>
    <w:rsid w:val="0097419A"/>
    <w:rsid w:val="00983ED8"/>
    <w:rsid w:val="009869C6"/>
    <w:rsid w:val="00990602"/>
    <w:rsid w:val="0099073A"/>
    <w:rsid w:val="009915EF"/>
    <w:rsid w:val="00992F59"/>
    <w:rsid w:val="00997BB6"/>
    <w:rsid w:val="009A1744"/>
    <w:rsid w:val="009A4451"/>
    <w:rsid w:val="009B26D1"/>
    <w:rsid w:val="009C2F6E"/>
    <w:rsid w:val="009C7A2E"/>
    <w:rsid w:val="009D0068"/>
    <w:rsid w:val="009D4012"/>
    <w:rsid w:val="009D5E3D"/>
    <w:rsid w:val="009D66E9"/>
    <w:rsid w:val="009E041C"/>
    <w:rsid w:val="009E0429"/>
    <w:rsid w:val="009E2442"/>
    <w:rsid w:val="009F1BE7"/>
    <w:rsid w:val="009F25C2"/>
    <w:rsid w:val="009F63F3"/>
    <w:rsid w:val="009F7093"/>
    <w:rsid w:val="00A02687"/>
    <w:rsid w:val="00A06BF1"/>
    <w:rsid w:val="00A070CB"/>
    <w:rsid w:val="00A07FFB"/>
    <w:rsid w:val="00A15205"/>
    <w:rsid w:val="00A23F30"/>
    <w:rsid w:val="00A25A77"/>
    <w:rsid w:val="00A32F9B"/>
    <w:rsid w:val="00A339FA"/>
    <w:rsid w:val="00A349AD"/>
    <w:rsid w:val="00A475E9"/>
    <w:rsid w:val="00A47A91"/>
    <w:rsid w:val="00A57810"/>
    <w:rsid w:val="00A61225"/>
    <w:rsid w:val="00A62039"/>
    <w:rsid w:val="00A70983"/>
    <w:rsid w:val="00A71284"/>
    <w:rsid w:val="00A74E35"/>
    <w:rsid w:val="00A75D29"/>
    <w:rsid w:val="00A8430C"/>
    <w:rsid w:val="00A8449E"/>
    <w:rsid w:val="00A8541E"/>
    <w:rsid w:val="00A8664B"/>
    <w:rsid w:val="00A9266C"/>
    <w:rsid w:val="00A94190"/>
    <w:rsid w:val="00A94ABF"/>
    <w:rsid w:val="00A94DB7"/>
    <w:rsid w:val="00AA3406"/>
    <w:rsid w:val="00AA69FB"/>
    <w:rsid w:val="00AA7E41"/>
    <w:rsid w:val="00AB114C"/>
    <w:rsid w:val="00AB2A57"/>
    <w:rsid w:val="00AB4553"/>
    <w:rsid w:val="00AB7130"/>
    <w:rsid w:val="00AB7FAA"/>
    <w:rsid w:val="00AD493A"/>
    <w:rsid w:val="00AD663B"/>
    <w:rsid w:val="00AD7C6D"/>
    <w:rsid w:val="00AE4202"/>
    <w:rsid w:val="00AE4625"/>
    <w:rsid w:val="00AE79B0"/>
    <w:rsid w:val="00AF2F18"/>
    <w:rsid w:val="00AF6240"/>
    <w:rsid w:val="00AF6C53"/>
    <w:rsid w:val="00AF7B01"/>
    <w:rsid w:val="00AF7B04"/>
    <w:rsid w:val="00B00750"/>
    <w:rsid w:val="00B01A99"/>
    <w:rsid w:val="00B01F06"/>
    <w:rsid w:val="00B0211B"/>
    <w:rsid w:val="00B0241D"/>
    <w:rsid w:val="00B050F2"/>
    <w:rsid w:val="00B068FD"/>
    <w:rsid w:val="00B14D07"/>
    <w:rsid w:val="00B17532"/>
    <w:rsid w:val="00B25ACF"/>
    <w:rsid w:val="00B347A9"/>
    <w:rsid w:val="00B3606E"/>
    <w:rsid w:val="00B41FCC"/>
    <w:rsid w:val="00B42691"/>
    <w:rsid w:val="00B429C8"/>
    <w:rsid w:val="00B43AC6"/>
    <w:rsid w:val="00B46EFC"/>
    <w:rsid w:val="00B47630"/>
    <w:rsid w:val="00B47D8B"/>
    <w:rsid w:val="00B50697"/>
    <w:rsid w:val="00B538DC"/>
    <w:rsid w:val="00B623E6"/>
    <w:rsid w:val="00B67FCD"/>
    <w:rsid w:val="00B70851"/>
    <w:rsid w:val="00B723D3"/>
    <w:rsid w:val="00B72A0F"/>
    <w:rsid w:val="00B7410F"/>
    <w:rsid w:val="00B80C7F"/>
    <w:rsid w:val="00B86575"/>
    <w:rsid w:val="00B8660B"/>
    <w:rsid w:val="00B90A9D"/>
    <w:rsid w:val="00B952A5"/>
    <w:rsid w:val="00BA46DD"/>
    <w:rsid w:val="00BA60B1"/>
    <w:rsid w:val="00BB344B"/>
    <w:rsid w:val="00BB5F10"/>
    <w:rsid w:val="00BB6EBA"/>
    <w:rsid w:val="00BC2C36"/>
    <w:rsid w:val="00BC45A5"/>
    <w:rsid w:val="00BD31E7"/>
    <w:rsid w:val="00BF5B95"/>
    <w:rsid w:val="00C06E00"/>
    <w:rsid w:val="00C15E33"/>
    <w:rsid w:val="00C201DA"/>
    <w:rsid w:val="00C21798"/>
    <w:rsid w:val="00C21CB3"/>
    <w:rsid w:val="00C26F28"/>
    <w:rsid w:val="00C30582"/>
    <w:rsid w:val="00C3345A"/>
    <w:rsid w:val="00C335FA"/>
    <w:rsid w:val="00C3671F"/>
    <w:rsid w:val="00C413DC"/>
    <w:rsid w:val="00C41B03"/>
    <w:rsid w:val="00C42615"/>
    <w:rsid w:val="00C44637"/>
    <w:rsid w:val="00C45D07"/>
    <w:rsid w:val="00C555B8"/>
    <w:rsid w:val="00C62B7C"/>
    <w:rsid w:val="00C631B8"/>
    <w:rsid w:val="00C63D9D"/>
    <w:rsid w:val="00C721D5"/>
    <w:rsid w:val="00C73722"/>
    <w:rsid w:val="00C83ACF"/>
    <w:rsid w:val="00C8413E"/>
    <w:rsid w:val="00C8563B"/>
    <w:rsid w:val="00C91410"/>
    <w:rsid w:val="00C95906"/>
    <w:rsid w:val="00C95D17"/>
    <w:rsid w:val="00C965FB"/>
    <w:rsid w:val="00CA2AEC"/>
    <w:rsid w:val="00CA47AF"/>
    <w:rsid w:val="00CA739B"/>
    <w:rsid w:val="00CB0381"/>
    <w:rsid w:val="00CB4A3C"/>
    <w:rsid w:val="00CB5C27"/>
    <w:rsid w:val="00CC130D"/>
    <w:rsid w:val="00CC205B"/>
    <w:rsid w:val="00CC42BC"/>
    <w:rsid w:val="00CD1409"/>
    <w:rsid w:val="00CD30A0"/>
    <w:rsid w:val="00CE4831"/>
    <w:rsid w:val="00CE6D58"/>
    <w:rsid w:val="00CF113A"/>
    <w:rsid w:val="00CF5BBD"/>
    <w:rsid w:val="00CF73B2"/>
    <w:rsid w:val="00D02ABB"/>
    <w:rsid w:val="00D03C6A"/>
    <w:rsid w:val="00D03F01"/>
    <w:rsid w:val="00D045D9"/>
    <w:rsid w:val="00D1253E"/>
    <w:rsid w:val="00D141DB"/>
    <w:rsid w:val="00D20CCC"/>
    <w:rsid w:val="00D24729"/>
    <w:rsid w:val="00D3265A"/>
    <w:rsid w:val="00D37693"/>
    <w:rsid w:val="00D42E86"/>
    <w:rsid w:val="00D43670"/>
    <w:rsid w:val="00D5170C"/>
    <w:rsid w:val="00D56F32"/>
    <w:rsid w:val="00D60097"/>
    <w:rsid w:val="00D640BF"/>
    <w:rsid w:val="00D667D5"/>
    <w:rsid w:val="00D73EF4"/>
    <w:rsid w:val="00D74B7E"/>
    <w:rsid w:val="00D75709"/>
    <w:rsid w:val="00D76467"/>
    <w:rsid w:val="00D834B2"/>
    <w:rsid w:val="00D838FC"/>
    <w:rsid w:val="00D93AD7"/>
    <w:rsid w:val="00DA04B3"/>
    <w:rsid w:val="00DA1E7C"/>
    <w:rsid w:val="00DA6166"/>
    <w:rsid w:val="00DA681F"/>
    <w:rsid w:val="00DA7ACB"/>
    <w:rsid w:val="00DB00AF"/>
    <w:rsid w:val="00DB6D6D"/>
    <w:rsid w:val="00DC02A5"/>
    <w:rsid w:val="00DC2A69"/>
    <w:rsid w:val="00DC7786"/>
    <w:rsid w:val="00DD3ED8"/>
    <w:rsid w:val="00DE06AD"/>
    <w:rsid w:val="00DE1D46"/>
    <w:rsid w:val="00DE35F9"/>
    <w:rsid w:val="00DE4769"/>
    <w:rsid w:val="00DF1EF0"/>
    <w:rsid w:val="00DF26B6"/>
    <w:rsid w:val="00DF6D73"/>
    <w:rsid w:val="00E00181"/>
    <w:rsid w:val="00E03E92"/>
    <w:rsid w:val="00E06382"/>
    <w:rsid w:val="00E10A47"/>
    <w:rsid w:val="00E13EF2"/>
    <w:rsid w:val="00E1445D"/>
    <w:rsid w:val="00E155E9"/>
    <w:rsid w:val="00E22A2E"/>
    <w:rsid w:val="00E233C5"/>
    <w:rsid w:val="00E23D12"/>
    <w:rsid w:val="00E2652C"/>
    <w:rsid w:val="00E275DD"/>
    <w:rsid w:val="00E31C6F"/>
    <w:rsid w:val="00E33F41"/>
    <w:rsid w:val="00E411DD"/>
    <w:rsid w:val="00E425C3"/>
    <w:rsid w:val="00E42D68"/>
    <w:rsid w:val="00E45937"/>
    <w:rsid w:val="00E46F61"/>
    <w:rsid w:val="00E47EDB"/>
    <w:rsid w:val="00E55147"/>
    <w:rsid w:val="00E556C8"/>
    <w:rsid w:val="00E55FE8"/>
    <w:rsid w:val="00E5758A"/>
    <w:rsid w:val="00E60F05"/>
    <w:rsid w:val="00E620D0"/>
    <w:rsid w:val="00E64063"/>
    <w:rsid w:val="00E65BAA"/>
    <w:rsid w:val="00E65FB6"/>
    <w:rsid w:val="00E72345"/>
    <w:rsid w:val="00E72F5E"/>
    <w:rsid w:val="00E75A74"/>
    <w:rsid w:val="00E84B4C"/>
    <w:rsid w:val="00E90C41"/>
    <w:rsid w:val="00E919EE"/>
    <w:rsid w:val="00E961E3"/>
    <w:rsid w:val="00EA08BF"/>
    <w:rsid w:val="00EA08F2"/>
    <w:rsid w:val="00EA5E5C"/>
    <w:rsid w:val="00EA6104"/>
    <w:rsid w:val="00EB22E3"/>
    <w:rsid w:val="00EC2CA6"/>
    <w:rsid w:val="00EC341D"/>
    <w:rsid w:val="00ED1F2F"/>
    <w:rsid w:val="00ED4119"/>
    <w:rsid w:val="00ED48AE"/>
    <w:rsid w:val="00ED4BD0"/>
    <w:rsid w:val="00ED5492"/>
    <w:rsid w:val="00ED5DE1"/>
    <w:rsid w:val="00ED5F8E"/>
    <w:rsid w:val="00ED6C7A"/>
    <w:rsid w:val="00EE0A13"/>
    <w:rsid w:val="00EE48B7"/>
    <w:rsid w:val="00EF19FF"/>
    <w:rsid w:val="00EF2610"/>
    <w:rsid w:val="00F05347"/>
    <w:rsid w:val="00F05DE0"/>
    <w:rsid w:val="00F10269"/>
    <w:rsid w:val="00F1204C"/>
    <w:rsid w:val="00F1206D"/>
    <w:rsid w:val="00F134C6"/>
    <w:rsid w:val="00F13E0D"/>
    <w:rsid w:val="00F156F4"/>
    <w:rsid w:val="00F16E24"/>
    <w:rsid w:val="00F17659"/>
    <w:rsid w:val="00F2243D"/>
    <w:rsid w:val="00F252A9"/>
    <w:rsid w:val="00F43CA4"/>
    <w:rsid w:val="00F45476"/>
    <w:rsid w:val="00F51867"/>
    <w:rsid w:val="00F5278E"/>
    <w:rsid w:val="00F6057B"/>
    <w:rsid w:val="00F6406B"/>
    <w:rsid w:val="00F715D6"/>
    <w:rsid w:val="00F7433E"/>
    <w:rsid w:val="00F775BD"/>
    <w:rsid w:val="00F9410A"/>
    <w:rsid w:val="00F96423"/>
    <w:rsid w:val="00FA112F"/>
    <w:rsid w:val="00FA2666"/>
    <w:rsid w:val="00FB1951"/>
    <w:rsid w:val="00FB4769"/>
    <w:rsid w:val="00FB4CD0"/>
    <w:rsid w:val="00FC11A0"/>
    <w:rsid w:val="00FC3454"/>
    <w:rsid w:val="00FC3DF6"/>
    <w:rsid w:val="00FC4E75"/>
    <w:rsid w:val="00FC66DF"/>
    <w:rsid w:val="00FD6857"/>
    <w:rsid w:val="00FE21E7"/>
    <w:rsid w:val="00FE2348"/>
    <w:rsid w:val="00FE5AC5"/>
    <w:rsid w:val="00FF0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07C5"/>
  <w15:chartTrackingRefBased/>
  <w15:docId w15:val="{82B5A774-D149-419F-8967-ECF33A23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D8"/>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D3ED8"/>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DD3ED8"/>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DD3ED8"/>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DD3E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DD3ED8"/>
    <w:rPr>
      <w:vertAlign w:val="superscript"/>
    </w:rPr>
  </w:style>
  <w:style w:type="character" w:customStyle="1" w:styleId="PrrafodelistaCar">
    <w:name w:val="Párrafo de lista Car"/>
    <w:aliases w:val="Cita Pie de Página Car,titulo Car,Párrafo 2 Car"/>
    <w:link w:val="Prrafodelista"/>
    <w:uiPriority w:val="34"/>
    <w:qFormat/>
    <w:locked/>
    <w:rsid w:val="00DD3ED8"/>
    <w:rPr>
      <w:rFonts w:ascii="Calibri" w:eastAsia="Calibri" w:hAnsi="Calibri" w:cs="Times New Roman"/>
    </w:rPr>
  </w:style>
  <w:style w:type="character" w:customStyle="1" w:styleId="apple-tab-span">
    <w:name w:val="apple-tab-span"/>
    <w:rsid w:val="00DD3ED8"/>
  </w:style>
  <w:style w:type="paragraph" w:styleId="Textodeglobo">
    <w:name w:val="Balloon Text"/>
    <w:basedOn w:val="Normal"/>
    <w:link w:val="TextodegloboCar"/>
    <w:uiPriority w:val="99"/>
    <w:semiHidden/>
    <w:unhideWhenUsed/>
    <w:rsid w:val="007972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72B4"/>
    <w:rPr>
      <w:rFonts w:ascii="Segoe UI" w:eastAsia="Calibri" w:hAnsi="Segoe UI" w:cs="Segoe UI"/>
      <w:sz w:val="18"/>
      <w:szCs w:val="18"/>
    </w:rPr>
  </w:style>
  <w:style w:type="paragraph" w:styleId="Encabezado">
    <w:name w:val="header"/>
    <w:basedOn w:val="Normal"/>
    <w:link w:val="EncabezadoCar"/>
    <w:uiPriority w:val="99"/>
    <w:unhideWhenUsed/>
    <w:rsid w:val="00840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94F"/>
    <w:rPr>
      <w:rFonts w:ascii="Calibri" w:eastAsia="Calibri" w:hAnsi="Calibri" w:cs="Times New Roman"/>
    </w:rPr>
  </w:style>
  <w:style w:type="paragraph" w:styleId="Piedepgina">
    <w:name w:val="footer"/>
    <w:basedOn w:val="Normal"/>
    <w:link w:val="PiedepginaCar"/>
    <w:uiPriority w:val="99"/>
    <w:unhideWhenUsed/>
    <w:rsid w:val="00840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94F"/>
    <w:rPr>
      <w:rFonts w:ascii="Calibri" w:eastAsia="Calibri" w:hAnsi="Calibri" w:cs="Times New Roman"/>
    </w:rPr>
  </w:style>
  <w:style w:type="paragraph" w:customStyle="1" w:styleId="Notaapie">
    <w:name w:val="Nota a pie"/>
    <w:basedOn w:val="Textonotapie"/>
    <w:rsid w:val="00EA08F2"/>
    <w:pPr>
      <w:ind w:left="180"/>
      <w:jc w:val="both"/>
    </w:pPr>
    <w:rPr>
      <w:rFonts w:ascii="Arial Narrow" w:eastAsia="Times New Roman" w:hAnsi="Arial Narrow"/>
      <w:b/>
      <w:sz w:val="16"/>
      <w:szCs w:val="16"/>
      <w:lang w:val="es-ES" w:eastAsia="es-ES"/>
    </w:rPr>
  </w:style>
  <w:style w:type="paragraph" w:styleId="Sangradetextonormal">
    <w:name w:val="Body Text Indent"/>
    <w:basedOn w:val="Normal"/>
    <w:link w:val="SangradetextonormalCar"/>
    <w:uiPriority w:val="99"/>
    <w:semiHidden/>
    <w:unhideWhenUsed/>
    <w:rsid w:val="008178A1"/>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uiPriority w:val="99"/>
    <w:semiHidden/>
    <w:rsid w:val="008178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33F41"/>
    <w:rPr>
      <w:color w:val="0563C1" w:themeColor="hyperlink"/>
      <w:u w:val="single"/>
    </w:rPr>
  </w:style>
  <w:style w:type="character" w:styleId="Mencinsinresolver">
    <w:name w:val="Unresolved Mention"/>
    <w:basedOn w:val="Fuentedeprrafopredeter"/>
    <w:uiPriority w:val="99"/>
    <w:semiHidden/>
    <w:unhideWhenUsed/>
    <w:rsid w:val="00E33F41"/>
    <w:rPr>
      <w:color w:val="605E5C"/>
      <w:shd w:val="clear" w:color="auto" w:fill="E1DFDD"/>
    </w:rPr>
  </w:style>
  <w:style w:type="paragraph" w:customStyle="1" w:styleId="Default">
    <w:name w:val="Default"/>
    <w:rsid w:val="00EF19FF"/>
    <w:pPr>
      <w:autoSpaceDE w:val="0"/>
      <w:autoSpaceDN w:val="0"/>
      <w:adjustRightInd w:val="0"/>
      <w:spacing w:after="0" w:line="240" w:lineRule="auto"/>
    </w:pPr>
    <w:rPr>
      <w:rFonts w:ascii="Arial Narrow" w:hAnsi="Arial Narrow" w:cs="Arial Narrow"/>
      <w:color w:val="000000"/>
      <w:sz w:val="24"/>
      <w:szCs w:val="24"/>
    </w:rPr>
  </w:style>
  <w:style w:type="character" w:styleId="Refdecomentario">
    <w:name w:val="annotation reference"/>
    <w:basedOn w:val="Fuentedeprrafopredeter"/>
    <w:uiPriority w:val="99"/>
    <w:semiHidden/>
    <w:unhideWhenUsed/>
    <w:rsid w:val="00503658"/>
    <w:rPr>
      <w:sz w:val="16"/>
      <w:szCs w:val="16"/>
    </w:rPr>
  </w:style>
  <w:style w:type="paragraph" w:styleId="Textocomentario">
    <w:name w:val="annotation text"/>
    <w:basedOn w:val="Normal"/>
    <w:link w:val="TextocomentarioCar"/>
    <w:uiPriority w:val="99"/>
    <w:unhideWhenUsed/>
    <w:rsid w:val="00503658"/>
    <w:pPr>
      <w:spacing w:line="240" w:lineRule="auto"/>
    </w:pPr>
    <w:rPr>
      <w:sz w:val="20"/>
      <w:szCs w:val="20"/>
    </w:rPr>
  </w:style>
  <w:style w:type="character" w:customStyle="1" w:styleId="TextocomentarioCar">
    <w:name w:val="Texto comentario Car"/>
    <w:basedOn w:val="Fuentedeprrafopredeter"/>
    <w:link w:val="Textocomentario"/>
    <w:uiPriority w:val="99"/>
    <w:rsid w:val="0050365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658"/>
    <w:rPr>
      <w:b/>
      <w:bCs/>
    </w:rPr>
  </w:style>
  <w:style w:type="character" w:customStyle="1" w:styleId="AsuntodelcomentarioCar">
    <w:name w:val="Asunto del comentario Car"/>
    <w:basedOn w:val="TextocomentarioCar"/>
    <w:link w:val="Asuntodelcomentario"/>
    <w:uiPriority w:val="99"/>
    <w:semiHidden/>
    <w:rsid w:val="00503658"/>
    <w:rPr>
      <w:rFonts w:ascii="Calibri" w:eastAsia="Calibri" w:hAnsi="Calibri" w:cs="Times New Roman"/>
      <w:b/>
      <w:bCs/>
      <w:sz w:val="20"/>
      <w:szCs w:val="20"/>
    </w:rPr>
  </w:style>
  <w:style w:type="table" w:styleId="Tablaconcuadrcula">
    <w:name w:val="Table Grid"/>
    <w:basedOn w:val="Tablanormal"/>
    <w:uiPriority w:val="39"/>
    <w:rsid w:val="001E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637"/>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eop">
    <w:name w:val="eop"/>
    <w:basedOn w:val="Fuentedeprrafopredeter"/>
    <w:rsid w:val="00C44637"/>
  </w:style>
  <w:style w:type="character" w:customStyle="1" w:styleId="normaltextrun">
    <w:name w:val="normaltextrun"/>
    <w:basedOn w:val="Fuentedeprrafopredeter"/>
    <w:rsid w:val="00C44637"/>
  </w:style>
  <w:style w:type="paragraph" w:styleId="Revisin">
    <w:name w:val="Revision"/>
    <w:hidden/>
    <w:uiPriority w:val="99"/>
    <w:semiHidden/>
    <w:rsid w:val="00E425C3"/>
    <w:pPr>
      <w:spacing w:after="0" w:line="240" w:lineRule="auto"/>
    </w:pPr>
    <w:rPr>
      <w:rFonts w:ascii="Calibri" w:eastAsia="Calibri" w:hAnsi="Calibri" w:cs="Times New Roman"/>
    </w:rPr>
  </w:style>
  <w:style w:type="paragraph" w:styleId="Sinespaciado">
    <w:name w:val="No Spacing"/>
    <w:uiPriority w:val="1"/>
    <w:qFormat/>
    <w:rsid w:val="00F51867"/>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26982"/>
    <w:pPr>
      <w:spacing w:after="0" w:line="240" w:lineRule="auto"/>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266">
      <w:bodyDiv w:val="1"/>
      <w:marLeft w:val="0"/>
      <w:marRight w:val="0"/>
      <w:marTop w:val="0"/>
      <w:marBottom w:val="0"/>
      <w:divBdr>
        <w:top w:val="none" w:sz="0" w:space="0" w:color="auto"/>
        <w:left w:val="none" w:sz="0" w:space="0" w:color="auto"/>
        <w:bottom w:val="none" w:sz="0" w:space="0" w:color="auto"/>
        <w:right w:val="none" w:sz="0" w:space="0" w:color="auto"/>
      </w:divBdr>
    </w:div>
    <w:div w:id="175509817">
      <w:bodyDiv w:val="1"/>
      <w:marLeft w:val="0"/>
      <w:marRight w:val="0"/>
      <w:marTop w:val="0"/>
      <w:marBottom w:val="0"/>
      <w:divBdr>
        <w:top w:val="none" w:sz="0" w:space="0" w:color="auto"/>
        <w:left w:val="none" w:sz="0" w:space="0" w:color="auto"/>
        <w:bottom w:val="none" w:sz="0" w:space="0" w:color="auto"/>
        <w:right w:val="none" w:sz="0" w:space="0" w:color="auto"/>
      </w:divBdr>
    </w:div>
    <w:div w:id="277490217">
      <w:bodyDiv w:val="1"/>
      <w:marLeft w:val="0"/>
      <w:marRight w:val="0"/>
      <w:marTop w:val="0"/>
      <w:marBottom w:val="0"/>
      <w:divBdr>
        <w:top w:val="none" w:sz="0" w:space="0" w:color="auto"/>
        <w:left w:val="none" w:sz="0" w:space="0" w:color="auto"/>
        <w:bottom w:val="none" w:sz="0" w:space="0" w:color="auto"/>
        <w:right w:val="none" w:sz="0" w:space="0" w:color="auto"/>
      </w:divBdr>
    </w:div>
    <w:div w:id="355353445">
      <w:bodyDiv w:val="1"/>
      <w:marLeft w:val="0"/>
      <w:marRight w:val="0"/>
      <w:marTop w:val="0"/>
      <w:marBottom w:val="0"/>
      <w:divBdr>
        <w:top w:val="none" w:sz="0" w:space="0" w:color="auto"/>
        <w:left w:val="none" w:sz="0" w:space="0" w:color="auto"/>
        <w:bottom w:val="none" w:sz="0" w:space="0" w:color="auto"/>
        <w:right w:val="none" w:sz="0" w:space="0" w:color="auto"/>
      </w:divBdr>
    </w:div>
    <w:div w:id="392125921">
      <w:bodyDiv w:val="1"/>
      <w:marLeft w:val="0"/>
      <w:marRight w:val="0"/>
      <w:marTop w:val="0"/>
      <w:marBottom w:val="0"/>
      <w:divBdr>
        <w:top w:val="none" w:sz="0" w:space="0" w:color="auto"/>
        <w:left w:val="none" w:sz="0" w:space="0" w:color="auto"/>
        <w:bottom w:val="none" w:sz="0" w:space="0" w:color="auto"/>
        <w:right w:val="none" w:sz="0" w:space="0" w:color="auto"/>
      </w:divBdr>
      <w:divsChild>
        <w:div w:id="811214765">
          <w:marLeft w:val="0"/>
          <w:marRight w:val="0"/>
          <w:marTop w:val="0"/>
          <w:marBottom w:val="0"/>
          <w:divBdr>
            <w:top w:val="none" w:sz="0" w:space="0" w:color="auto"/>
            <w:left w:val="none" w:sz="0" w:space="0" w:color="auto"/>
            <w:bottom w:val="none" w:sz="0" w:space="0" w:color="auto"/>
            <w:right w:val="none" w:sz="0" w:space="0" w:color="auto"/>
          </w:divBdr>
        </w:div>
        <w:div w:id="920868444">
          <w:marLeft w:val="0"/>
          <w:marRight w:val="0"/>
          <w:marTop w:val="0"/>
          <w:marBottom w:val="0"/>
          <w:divBdr>
            <w:top w:val="none" w:sz="0" w:space="0" w:color="auto"/>
            <w:left w:val="none" w:sz="0" w:space="0" w:color="auto"/>
            <w:bottom w:val="none" w:sz="0" w:space="0" w:color="auto"/>
            <w:right w:val="none" w:sz="0" w:space="0" w:color="auto"/>
          </w:divBdr>
        </w:div>
        <w:div w:id="822161440">
          <w:marLeft w:val="0"/>
          <w:marRight w:val="0"/>
          <w:marTop w:val="0"/>
          <w:marBottom w:val="0"/>
          <w:divBdr>
            <w:top w:val="none" w:sz="0" w:space="0" w:color="auto"/>
            <w:left w:val="none" w:sz="0" w:space="0" w:color="auto"/>
            <w:bottom w:val="none" w:sz="0" w:space="0" w:color="auto"/>
            <w:right w:val="none" w:sz="0" w:space="0" w:color="auto"/>
          </w:divBdr>
        </w:div>
        <w:div w:id="1627001072">
          <w:marLeft w:val="0"/>
          <w:marRight w:val="0"/>
          <w:marTop w:val="0"/>
          <w:marBottom w:val="0"/>
          <w:divBdr>
            <w:top w:val="none" w:sz="0" w:space="0" w:color="auto"/>
            <w:left w:val="none" w:sz="0" w:space="0" w:color="auto"/>
            <w:bottom w:val="none" w:sz="0" w:space="0" w:color="auto"/>
            <w:right w:val="none" w:sz="0" w:space="0" w:color="auto"/>
          </w:divBdr>
        </w:div>
        <w:div w:id="1255869181">
          <w:marLeft w:val="0"/>
          <w:marRight w:val="0"/>
          <w:marTop w:val="0"/>
          <w:marBottom w:val="0"/>
          <w:divBdr>
            <w:top w:val="none" w:sz="0" w:space="0" w:color="auto"/>
            <w:left w:val="none" w:sz="0" w:space="0" w:color="auto"/>
            <w:bottom w:val="none" w:sz="0" w:space="0" w:color="auto"/>
            <w:right w:val="none" w:sz="0" w:space="0" w:color="auto"/>
          </w:divBdr>
        </w:div>
        <w:div w:id="704646562">
          <w:marLeft w:val="0"/>
          <w:marRight w:val="0"/>
          <w:marTop w:val="0"/>
          <w:marBottom w:val="0"/>
          <w:divBdr>
            <w:top w:val="none" w:sz="0" w:space="0" w:color="auto"/>
            <w:left w:val="none" w:sz="0" w:space="0" w:color="auto"/>
            <w:bottom w:val="none" w:sz="0" w:space="0" w:color="auto"/>
            <w:right w:val="none" w:sz="0" w:space="0" w:color="auto"/>
          </w:divBdr>
        </w:div>
        <w:div w:id="276176605">
          <w:marLeft w:val="0"/>
          <w:marRight w:val="0"/>
          <w:marTop w:val="0"/>
          <w:marBottom w:val="0"/>
          <w:divBdr>
            <w:top w:val="none" w:sz="0" w:space="0" w:color="auto"/>
            <w:left w:val="none" w:sz="0" w:space="0" w:color="auto"/>
            <w:bottom w:val="none" w:sz="0" w:space="0" w:color="auto"/>
            <w:right w:val="none" w:sz="0" w:space="0" w:color="auto"/>
          </w:divBdr>
        </w:div>
        <w:div w:id="429741119">
          <w:marLeft w:val="0"/>
          <w:marRight w:val="0"/>
          <w:marTop w:val="0"/>
          <w:marBottom w:val="0"/>
          <w:divBdr>
            <w:top w:val="none" w:sz="0" w:space="0" w:color="auto"/>
            <w:left w:val="none" w:sz="0" w:space="0" w:color="auto"/>
            <w:bottom w:val="none" w:sz="0" w:space="0" w:color="auto"/>
            <w:right w:val="none" w:sz="0" w:space="0" w:color="auto"/>
          </w:divBdr>
        </w:div>
        <w:div w:id="594945170">
          <w:marLeft w:val="0"/>
          <w:marRight w:val="0"/>
          <w:marTop w:val="0"/>
          <w:marBottom w:val="0"/>
          <w:divBdr>
            <w:top w:val="none" w:sz="0" w:space="0" w:color="auto"/>
            <w:left w:val="none" w:sz="0" w:space="0" w:color="auto"/>
            <w:bottom w:val="none" w:sz="0" w:space="0" w:color="auto"/>
            <w:right w:val="none" w:sz="0" w:space="0" w:color="auto"/>
          </w:divBdr>
        </w:div>
        <w:div w:id="179391204">
          <w:marLeft w:val="0"/>
          <w:marRight w:val="0"/>
          <w:marTop w:val="0"/>
          <w:marBottom w:val="0"/>
          <w:divBdr>
            <w:top w:val="none" w:sz="0" w:space="0" w:color="auto"/>
            <w:left w:val="none" w:sz="0" w:space="0" w:color="auto"/>
            <w:bottom w:val="none" w:sz="0" w:space="0" w:color="auto"/>
            <w:right w:val="none" w:sz="0" w:space="0" w:color="auto"/>
          </w:divBdr>
        </w:div>
        <w:div w:id="491533430">
          <w:marLeft w:val="0"/>
          <w:marRight w:val="0"/>
          <w:marTop w:val="0"/>
          <w:marBottom w:val="0"/>
          <w:divBdr>
            <w:top w:val="none" w:sz="0" w:space="0" w:color="auto"/>
            <w:left w:val="none" w:sz="0" w:space="0" w:color="auto"/>
            <w:bottom w:val="none" w:sz="0" w:space="0" w:color="auto"/>
            <w:right w:val="none" w:sz="0" w:space="0" w:color="auto"/>
          </w:divBdr>
        </w:div>
        <w:div w:id="894895572">
          <w:marLeft w:val="0"/>
          <w:marRight w:val="0"/>
          <w:marTop w:val="0"/>
          <w:marBottom w:val="0"/>
          <w:divBdr>
            <w:top w:val="none" w:sz="0" w:space="0" w:color="auto"/>
            <w:left w:val="none" w:sz="0" w:space="0" w:color="auto"/>
            <w:bottom w:val="none" w:sz="0" w:space="0" w:color="auto"/>
            <w:right w:val="none" w:sz="0" w:space="0" w:color="auto"/>
          </w:divBdr>
        </w:div>
        <w:div w:id="436608386">
          <w:marLeft w:val="0"/>
          <w:marRight w:val="0"/>
          <w:marTop w:val="0"/>
          <w:marBottom w:val="0"/>
          <w:divBdr>
            <w:top w:val="none" w:sz="0" w:space="0" w:color="auto"/>
            <w:left w:val="none" w:sz="0" w:space="0" w:color="auto"/>
            <w:bottom w:val="none" w:sz="0" w:space="0" w:color="auto"/>
            <w:right w:val="none" w:sz="0" w:space="0" w:color="auto"/>
          </w:divBdr>
        </w:div>
        <w:div w:id="352347985">
          <w:marLeft w:val="0"/>
          <w:marRight w:val="0"/>
          <w:marTop w:val="0"/>
          <w:marBottom w:val="0"/>
          <w:divBdr>
            <w:top w:val="none" w:sz="0" w:space="0" w:color="auto"/>
            <w:left w:val="none" w:sz="0" w:space="0" w:color="auto"/>
            <w:bottom w:val="none" w:sz="0" w:space="0" w:color="auto"/>
            <w:right w:val="none" w:sz="0" w:space="0" w:color="auto"/>
          </w:divBdr>
        </w:div>
        <w:div w:id="621811154">
          <w:marLeft w:val="0"/>
          <w:marRight w:val="0"/>
          <w:marTop w:val="0"/>
          <w:marBottom w:val="0"/>
          <w:divBdr>
            <w:top w:val="none" w:sz="0" w:space="0" w:color="auto"/>
            <w:left w:val="none" w:sz="0" w:space="0" w:color="auto"/>
            <w:bottom w:val="none" w:sz="0" w:space="0" w:color="auto"/>
            <w:right w:val="none" w:sz="0" w:space="0" w:color="auto"/>
          </w:divBdr>
        </w:div>
      </w:divsChild>
    </w:div>
    <w:div w:id="461927267">
      <w:bodyDiv w:val="1"/>
      <w:marLeft w:val="0"/>
      <w:marRight w:val="0"/>
      <w:marTop w:val="0"/>
      <w:marBottom w:val="0"/>
      <w:divBdr>
        <w:top w:val="none" w:sz="0" w:space="0" w:color="auto"/>
        <w:left w:val="none" w:sz="0" w:space="0" w:color="auto"/>
        <w:bottom w:val="none" w:sz="0" w:space="0" w:color="auto"/>
        <w:right w:val="none" w:sz="0" w:space="0" w:color="auto"/>
      </w:divBdr>
    </w:div>
    <w:div w:id="778258129">
      <w:bodyDiv w:val="1"/>
      <w:marLeft w:val="0"/>
      <w:marRight w:val="0"/>
      <w:marTop w:val="0"/>
      <w:marBottom w:val="0"/>
      <w:divBdr>
        <w:top w:val="none" w:sz="0" w:space="0" w:color="auto"/>
        <w:left w:val="none" w:sz="0" w:space="0" w:color="auto"/>
        <w:bottom w:val="none" w:sz="0" w:space="0" w:color="auto"/>
        <w:right w:val="none" w:sz="0" w:space="0" w:color="auto"/>
      </w:divBdr>
      <w:divsChild>
        <w:div w:id="1469274312">
          <w:marLeft w:val="0"/>
          <w:marRight w:val="0"/>
          <w:marTop w:val="0"/>
          <w:marBottom w:val="0"/>
          <w:divBdr>
            <w:top w:val="none" w:sz="0" w:space="0" w:color="auto"/>
            <w:left w:val="none" w:sz="0" w:space="0" w:color="auto"/>
            <w:bottom w:val="none" w:sz="0" w:space="0" w:color="auto"/>
            <w:right w:val="none" w:sz="0" w:space="0" w:color="auto"/>
          </w:divBdr>
        </w:div>
        <w:div w:id="18509032">
          <w:marLeft w:val="0"/>
          <w:marRight w:val="0"/>
          <w:marTop w:val="0"/>
          <w:marBottom w:val="0"/>
          <w:divBdr>
            <w:top w:val="none" w:sz="0" w:space="0" w:color="auto"/>
            <w:left w:val="none" w:sz="0" w:space="0" w:color="auto"/>
            <w:bottom w:val="none" w:sz="0" w:space="0" w:color="auto"/>
            <w:right w:val="none" w:sz="0" w:space="0" w:color="auto"/>
          </w:divBdr>
        </w:div>
      </w:divsChild>
    </w:div>
    <w:div w:id="897938167">
      <w:bodyDiv w:val="1"/>
      <w:marLeft w:val="0"/>
      <w:marRight w:val="0"/>
      <w:marTop w:val="0"/>
      <w:marBottom w:val="0"/>
      <w:divBdr>
        <w:top w:val="none" w:sz="0" w:space="0" w:color="auto"/>
        <w:left w:val="none" w:sz="0" w:space="0" w:color="auto"/>
        <w:bottom w:val="none" w:sz="0" w:space="0" w:color="auto"/>
        <w:right w:val="none" w:sz="0" w:space="0" w:color="auto"/>
      </w:divBdr>
    </w:div>
    <w:div w:id="926351577">
      <w:bodyDiv w:val="1"/>
      <w:marLeft w:val="0"/>
      <w:marRight w:val="0"/>
      <w:marTop w:val="0"/>
      <w:marBottom w:val="0"/>
      <w:divBdr>
        <w:top w:val="none" w:sz="0" w:space="0" w:color="auto"/>
        <w:left w:val="none" w:sz="0" w:space="0" w:color="auto"/>
        <w:bottom w:val="none" w:sz="0" w:space="0" w:color="auto"/>
        <w:right w:val="none" w:sz="0" w:space="0" w:color="auto"/>
      </w:divBdr>
    </w:div>
    <w:div w:id="1262452542">
      <w:bodyDiv w:val="1"/>
      <w:marLeft w:val="0"/>
      <w:marRight w:val="0"/>
      <w:marTop w:val="0"/>
      <w:marBottom w:val="0"/>
      <w:divBdr>
        <w:top w:val="none" w:sz="0" w:space="0" w:color="auto"/>
        <w:left w:val="none" w:sz="0" w:space="0" w:color="auto"/>
        <w:bottom w:val="none" w:sz="0" w:space="0" w:color="auto"/>
        <w:right w:val="none" w:sz="0" w:space="0" w:color="auto"/>
      </w:divBdr>
    </w:div>
    <w:div w:id="1384865460">
      <w:bodyDiv w:val="1"/>
      <w:marLeft w:val="0"/>
      <w:marRight w:val="0"/>
      <w:marTop w:val="0"/>
      <w:marBottom w:val="0"/>
      <w:divBdr>
        <w:top w:val="none" w:sz="0" w:space="0" w:color="auto"/>
        <w:left w:val="none" w:sz="0" w:space="0" w:color="auto"/>
        <w:bottom w:val="none" w:sz="0" w:space="0" w:color="auto"/>
        <w:right w:val="none" w:sz="0" w:space="0" w:color="auto"/>
      </w:divBdr>
    </w:div>
    <w:div w:id="1767574932">
      <w:bodyDiv w:val="1"/>
      <w:marLeft w:val="0"/>
      <w:marRight w:val="0"/>
      <w:marTop w:val="0"/>
      <w:marBottom w:val="0"/>
      <w:divBdr>
        <w:top w:val="none" w:sz="0" w:space="0" w:color="auto"/>
        <w:left w:val="none" w:sz="0" w:space="0" w:color="auto"/>
        <w:bottom w:val="none" w:sz="0" w:space="0" w:color="auto"/>
        <w:right w:val="none" w:sz="0" w:space="0" w:color="auto"/>
      </w:divBdr>
    </w:div>
    <w:div w:id="1786267207">
      <w:bodyDiv w:val="1"/>
      <w:marLeft w:val="0"/>
      <w:marRight w:val="0"/>
      <w:marTop w:val="0"/>
      <w:marBottom w:val="0"/>
      <w:divBdr>
        <w:top w:val="none" w:sz="0" w:space="0" w:color="auto"/>
        <w:left w:val="none" w:sz="0" w:space="0" w:color="auto"/>
        <w:bottom w:val="none" w:sz="0" w:space="0" w:color="auto"/>
        <w:right w:val="none" w:sz="0" w:space="0" w:color="auto"/>
      </w:divBdr>
    </w:div>
    <w:div w:id="1947806003">
      <w:bodyDiv w:val="1"/>
      <w:marLeft w:val="0"/>
      <w:marRight w:val="0"/>
      <w:marTop w:val="0"/>
      <w:marBottom w:val="0"/>
      <w:divBdr>
        <w:top w:val="none" w:sz="0" w:space="0" w:color="auto"/>
        <w:left w:val="none" w:sz="0" w:space="0" w:color="auto"/>
        <w:bottom w:val="none" w:sz="0" w:space="0" w:color="auto"/>
        <w:right w:val="none" w:sz="0" w:space="0" w:color="auto"/>
      </w:divBdr>
    </w:div>
    <w:div w:id="1964144163">
      <w:bodyDiv w:val="1"/>
      <w:marLeft w:val="0"/>
      <w:marRight w:val="0"/>
      <w:marTop w:val="0"/>
      <w:marBottom w:val="0"/>
      <w:divBdr>
        <w:top w:val="none" w:sz="0" w:space="0" w:color="auto"/>
        <w:left w:val="none" w:sz="0" w:space="0" w:color="auto"/>
        <w:bottom w:val="none" w:sz="0" w:space="0" w:color="auto"/>
        <w:right w:val="none" w:sz="0" w:space="0" w:color="auto"/>
      </w:divBdr>
    </w:div>
    <w:div w:id="1986427241">
      <w:bodyDiv w:val="1"/>
      <w:marLeft w:val="0"/>
      <w:marRight w:val="0"/>
      <w:marTop w:val="0"/>
      <w:marBottom w:val="0"/>
      <w:divBdr>
        <w:top w:val="none" w:sz="0" w:space="0" w:color="auto"/>
        <w:left w:val="none" w:sz="0" w:space="0" w:color="auto"/>
        <w:bottom w:val="none" w:sz="0" w:space="0" w:color="auto"/>
        <w:right w:val="none" w:sz="0" w:space="0" w:color="auto"/>
      </w:divBdr>
    </w:div>
    <w:div w:id="2018803134">
      <w:bodyDiv w:val="1"/>
      <w:marLeft w:val="0"/>
      <w:marRight w:val="0"/>
      <w:marTop w:val="0"/>
      <w:marBottom w:val="0"/>
      <w:divBdr>
        <w:top w:val="none" w:sz="0" w:space="0" w:color="auto"/>
        <w:left w:val="none" w:sz="0" w:space="0" w:color="auto"/>
        <w:bottom w:val="none" w:sz="0" w:space="0" w:color="auto"/>
        <w:right w:val="none" w:sz="0" w:space="0" w:color="auto"/>
      </w:divBdr>
    </w:div>
    <w:div w:id="2041125924">
      <w:bodyDiv w:val="1"/>
      <w:marLeft w:val="0"/>
      <w:marRight w:val="0"/>
      <w:marTop w:val="0"/>
      <w:marBottom w:val="0"/>
      <w:divBdr>
        <w:top w:val="none" w:sz="0" w:space="0" w:color="auto"/>
        <w:left w:val="none" w:sz="0" w:space="0" w:color="auto"/>
        <w:bottom w:val="none" w:sz="0" w:space="0" w:color="auto"/>
        <w:right w:val="none" w:sz="0" w:space="0" w:color="auto"/>
      </w:divBdr>
    </w:div>
    <w:div w:id="2074768951">
      <w:bodyDiv w:val="1"/>
      <w:marLeft w:val="0"/>
      <w:marRight w:val="0"/>
      <w:marTop w:val="0"/>
      <w:marBottom w:val="0"/>
      <w:divBdr>
        <w:top w:val="none" w:sz="0" w:space="0" w:color="auto"/>
        <w:left w:val="none" w:sz="0" w:space="0" w:color="auto"/>
        <w:bottom w:val="none" w:sz="0" w:space="0" w:color="auto"/>
        <w:right w:val="none" w:sz="0" w:space="0" w:color="auto"/>
      </w:divBdr>
    </w:div>
    <w:div w:id="2095934573">
      <w:bodyDiv w:val="1"/>
      <w:marLeft w:val="0"/>
      <w:marRight w:val="0"/>
      <w:marTop w:val="0"/>
      <w:marBottom w:val="0"/>
      <w:divBdr>
        <w:top w:val="none" w:sz="0" w:space="0" w:color="auto"/>
        <w:left w:val="none" w:sz="0" w:space="0" w:color="auto"/>
        <w:bottom w:val="none" w:sz="0" w:space="0" w:color="auto"/>
        <w:right w:val="none" w:sz="0" w:space="0" w:color="auto"/>
      </w:divBdr>
    </w:div>
    <w:div w:id="20987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alejandrojorge793@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4" ma:contentTypeDescription="Crear nuevo documento." ma:contentTypeScope="" ma:versionID="80d7e34f554857404d5d44312aa1325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0e1ba15e3cdb12c6b6909cf073d277d7"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https://indecopi.sharepoint.com/sites/cc1_docs/_layouts/15/wrkstat.aspx?List=d6cd307d-7e9a-4833-bf9d-1c30366178af&amp;WorkflowInstanceName=c79fd3c1-e26a-473f-a1b5-66c90e6620db</Url>
      <Description>En revisión</Description>
    </flujo_x0020_Revisor3>
    <_dlc_DocId xmlns="d6ca5d36-5c9f-4653-bec8-1cb66b9015e0">D53DSPH32EA6-408280032-39238</_dlc_DocId>
    <_dlc_DocIdUrl xmlns="d6ca5d36-5c9f-4653-bec8-1cb66b9015e0">
      <Url>https://indecopi.sharepoint.com/sites/cc1_docs/_layouts/15/DocIdRedir.aspx?ID=D53DSPH32EA6-408280032-39238</Url>
      <Description>D53DSPH32EA6-408280032-39238</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3B18F95-62A1-4761-B916-FADB97C879DA}">
  <ds:schemaRefs>
    <ds:schemaRef ds:uri="http://schemas.microsoft.com/sharepoint/v3/contenttype/forms"/>
  </ds:schemaRefs>
</ds:datastoreItem>
</file>

<file path=customXml/itemProps2.xml><?xml version="1.0" encoding="utf-8"?>
<ds:datastoreItem xmlns:ds="http://schemas.openxmlformats.org/officeDocument/2006/customXml" ds:itemID="{10FEF286-8EA9-4704-8F43-8231160943B3}">
  <ds:schemaRefs>
    <ds:schemaRef ds:uri="http://schemas.openxmlformats.org/officeDocument/2006/bibliography"/>
  </ds:schemaRefs>
</ds:datastoreItem>
</file>

<file path=customXml/itemProps3.xml><?xml version="1.0" encoding="utf-8"?>
<ds:datastoreItem xmlns:ds="http://schemas.openxmlformats.org/officeDocument/2006/customXml" ds:itemID="{C6F44432-2EC7-44AC-9760-08629C6C4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47186C-6381-4901-8F0F-14E4C5C55B6B}">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5.xml><?xml version="1.0" encoding="utf-8"?>
<ds:datastoreItem xmlns:ds="http://schemas.openxmlformats.org/officeDocument/2006/customXml" ds:itemID="{A8E116FB-4B42-4D59-BEF5-D1A2102D958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5</Pages>
  <Words>1333</Words>
  <Characters>7334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Reinerio Tamani Rafael</dc:creator>
  <cp:keywords/>
  <dc:description/>
  <cp:lastModifiedBy>Apoyo CC1 E</cp:lastModifiedBy>
  <cp:revision>43</cp:revision>
  <cp:lastPrinted>2025-04-03T13:36:00Z</cp:lastPrinted>
  <dcterms:created xsi:type="dcterms:W3CDTF">2025-04-03T13:37:00Z</dcterms:created>
  <dcterms:modified xsi:type="dcterms:W3CDTF">2026-06-11T22:10:00Z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532542d5-3fa4-40f8-a7d0-e3e30f5c7671</vt:lpwstr>
  </property>
</Properties>
</file>