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1EF8E" w14:textId="77777777" w:rsidR="00192556" w:rsidRPr="00CB742D" w:rsidRDefault="00192556" w:rsidP="008C2CFB">
      <w:pPr>
        <w:tabs>
          <w:tab w:val="left" w:pos="1701"/>
        </w:tabs>
        <w:spacing w:after="0" w:line="240" w:lineRule="auto"/>
        <w:jc w:val="both"/>
        <w:rPr>
          <w:rFonts w:ascii="Arial Narrow" w:eastAsia="Arial Narrow" w:hAnsi="Arial Narrow" w:cs="Arial"/>
          <w:b/>
          <w:color w:val="000000"/>
          <w:kern w:val="0"/>
          <w:lang w:eastAsia="es-PE"/>
          <w14:ligatures w14:val="none"/>
        </w:rPr>
      </w:pPr>
    </w:p>
    <w:p w14:paraId="7A8FDB8C" w14:textId="2F6C5930" w:rsidR="00192556" w:rsidRPr="00094428" w:rsidRDefault="00192556" w:rsidP="008C2CFB">
      <w:pPr>
        <w:tabs>
          <w:tab w:val="left" w:pos="1701"/>
        </w:tabs>
        <w:spacing w:after="0" w:line="240" w:lineRule="auto"/>
        <w:jc w:val="both"/>
        <w:rPr>
          <w:rFonts w:ascii="Arial Narrow" w:eastAsia="Times New Roman" w:hAnsi="Arial Narrow" w:cs="Arial"/>
          <w:color w:val="000000"/>
          <w:kern w:val="0"/>
          <w:lang w:val="pt-PT" w:eastAsia="es-PE"/>
          <w14:ligatures w14:val="none"/>
        </w:rPr>
      </w:pPr>
      <w:r w:rsidRPr="00094428">
        <w:rPr>
          <w:rFonts w:ascii="Arial Narrow" w:eastAsia="Arial Narrow" w:hAnsi="Arial Narrow" w:cs="Arial"/>
          <w:b/>
          <w:color w:val="000000"/>
          <w:kern w:val="0"/>
          <w:lang w:val="pt-PT" w:eastAsia="es-PE"/>
          <w14:ligatures w14:val="none"/>
        </w:rPr>
        <w:t xml:space="preserve">EXPEDIENTE </w:t>
      </w:r>
      <w:r w:rsidRPr="00094428">
        <w:rPr>
          <w:rFonts w:ascii="Arial Narrow" w:eastAsia="Arial Narrow" w:hAnsi="Arial Narrow" w:cs="Arial"/>
          <w:b/>
          <w:color w:val="000000"/>
          <w:kern w:val="0"/>
          <w:lang w:val="pt-PT" w:eastAsia="es-PE"/>
          <w14:ligatures w14:val="none"/>
        </w:rPr>
        <w:tab/>
        <w:t>:</w:t>
      </w:r>
      <w:r w:rsidRPr="00094428">
        <w:rPr>
          <w:rFonts w:ascii="Arial Narrow" w:eastAsia="Arial Narrow" w:hAnsi="Arial Narrow" w:cs="Arial"/>
          <w:b/>
          <w:color w:val="000000"/>
          <w:kern w:val="0"/>
          <w:lang w:val="pt-PT" w:eastAsia="es-PE"/>
          <w14:ligatures w14:val="none"/>
        </w:rPr>
        <w:tab/>
      </w:r>
      <w:r w:rsidR="00CE784D" w:rsidRPr="00094428">
        <w:rPr>
          <w:rFonts w:ascii="Arial Narrow" w:eastAsia="Arial Narrow" w:hAnsi="Arial Narrow" w:cs="Arial"/>
          <w:b/>
          <w:color w:val="000000"/>
          <w:kern w:val="0"/>
          <w:highlight w:val="green"/>
          <w:lang w:val="pt-PT" w:eastAsia="es-PE"/>
          <w14:ligatures w14:val="none"/>
        </w:rPr>
        <w:t>2718-2025</w:t>
      </w:r>
      <w:r w:rsidRPr="00094428">
        <w:rPr>
          <w:rFonts w:ascii="Arial Narrow" w:eastAsia="Arial Narrow" w:hAnsi="Arial Narrow" w:cs="Arial"/>
          <w:b/>
          <w:color w:val="000000"/>
          <w:kern w:val="0"/>
          <w:highlight w:val="green"/>
          <w:lang w:val="pt-PT" w:eastAsia="es-PE"/>
          <w14:ligatures w14:val="none"/>
        </w:rPr>
        <w:t>/CC1</w:t>
      </w:r>
    </w:p>
    <w:p w14:paraId="7BE67634" w14:textId="2A63AC26" w:rsidR="00192556" w:rsidRPr="00094428" w:rsidRDefault="00192556" w:rsidP="008C2CFB">
      <w:pPr>
        <w:tabs>
          <w:tab w:val="left" w:pos="1701"/>
          <w:tab w:val="left" w:pos="2127"/>
        </w:tabs>
        <w:spacing w:after="0" w:line="240" w:lineRule="auto"/>
        <w:ind w:left="2127" w:hanging="2127"/>
        <w:jc w:val="both"/>
        <w:rPr>
          <w:rFonts w:ascii="Arial Narrow" w:eastAsia="Arial Narrow" w:hAnsi="Arial Narrow" w:cs="Arial"/>
          <w:b/>
          <w:color w:val="000000"/>
          <w:kern w:val="0"/>
          <w:lang w:val="pt-PT" w:eastAsia="es-PE"/>
          <w14:ligatures w14:val="none"/>
        </w:rPr>
      </w:pPr>
      <w:r w:rsidRPr="00094428">
        <w:rPr>
          <w:rFonts w:ascii="Arial Narrow" w:eastAsia="Arial Narrow" w:hAnsi="Arial Narrow" w:cs="Arial"/>
          <w:b/>
          <w:bCs/>
          <w:color w:val="000000"/>
          <w:kern w:val="0"/>
          <w:lang w:val="pt-PT" w:eastAsia="es-PE"/>
          <w14:ligatures w14:val="none"/>
        </w:rPr>
        <w:t>DENUNCIANTE</w:t>
      </w:r>
      <w:r w:rsidRPr="00094428">
        <w:rPr>
          <w:rFonts w:ascii="Arial Narrow" w:eastAsia="Calibri" w:hAnsi="Arial Narrow" w:cs="Times New Roman"/>
          <w:kern w:val="0"/>
          <w:lang w:val="pt-PT"/>
          <w14:ligatures w14:val="none"/>
        </w:rPr>
        <w:tab/>
      </w:r>
      <w:r w:rsidRPr="00094428">
        <w:rPr>
          <w:rFonts w:ascii="Arial Narrow" w:eastAsia="Arial Narrow" w:hAnsi="Arial Narrow" w:cs="Arial"/>
          <w:b/>
          <w:bCs/>
          <w:color w:val="000000"/>
          <w:kern w:val="0"/>
          <w:lang w:val="pt-PT" w:eastAsia="es-PE"/>
          <w14:ligatures w14:val="none"/>
        </w:rPr>
        <w:t>:</w:t>
      </w:r>
      <w:r w:rsidRPr="00094428">
        <w:rPr>
          <w:rFonts w:ascii="Arial Narrow" w:eastAsia="Calibri" w:hAnsi="Arial Narrow" w:cs="Times New Roman"/>
          <w:kern w:val="0"/>
          <w:lang w:val="pt-PT"/>
          <w14:ligatures w14:val="none"/>
        </w:rPr>
        <w:tab/>
      </w:r>
      <w:r w:rsidR="00C4418E" w:rsidRPr="00094428">
        <w:rPr>
          <w:rFonts w:ascii="Arial Narrow" w:eastAsia="Arial Narrow" w:hAnsi="Arial Narrow" w:cs="Arial"/>
          <w:b/>
          <w:color w:val="000000"/>
          <w:kern w:val="0"/>
          <w:highlight w:val="green"/>
          <w:lang w:val="pt-PT" w:eastAsia="es-PE"/>
          <w14:ligatures w14:val="none"/>
        </w:rPr>
        <w:t>ARACELI CORDOVA CORDOVA</w:t>
      </w:r>
      <w:r w:rsidR="00C4418E" w:rsidRPr="00094428">
        <w:rPr>
          <w:rFonts w:ascii="Arial Narrow" w:eastAsia="Arial Narrow" w:hAnsi="Arial Narrow" w:cs="Arial"/>
          <w:b/>
          <w:color w:val="000000"/>
          <w:kern w:val="0"/>
          <w:lang w:val="pt-PT" w:eastAsia="es-PE"/>
          <w14:ligatures w14:val="none"/>
        </w:rPr>
        <w:t xml:space="preserve"> </w:t>
      </w:r>
      <w:r w:rsidRPr="00094428">
        <w:rPr>
          <w:rFonts w:ascii="Arial Narrow" w:eastAsia="Arial Narrow" w:hAnsi="Arial Narrow" w:cs="Arial"/>
          <w:b/>
          <w:color w:val="000000"/>
          <w:kern w:val="0"/>
          <w:lang w:val="pt-PT" w:eastAsia="es-PE"/>
          <w14:ligatures w14:val="none"/>
        </w:rPr>
        <w:t>(</w:t>
      </w:r>
      <w:r w:rsidR="00FB0B2E" w:rsidRPr="00094428">
        <w:rPr>
          <w:rFonts w:ascii="Arial Narrow" w:eastAsia="Arial Narrow" w:hAnsi="Arial Narrow" w:cs="Arial"/>
          <w:b/>
          <w:color w:val="000000"/>
          <w:kern w:val="0"/>
          <w:lang w:val="pt-PT" w:eastAsia="es-PE"/>
          <w14:ligatures w14:val="none"/>
        </w:rPr>
        <w:t>SEÑOR</w:t>
      </w:r>
      <w:r w:rsidR="00377AB1" w:rsidRPr="00094428">
        <w:rPr>
          <w:rFonts w:ascii="Arial Narrow" w:eastAsia="Arial Narrow" w:hAnsi="Arial Narrow" w:cs="Arial"/>
          <w:b/>
          <w:color w:val="000000"/>
          <w:kern w:val="0"/>
          <w:lang w:val="pt-PT" w:eastAsia="es-PE"/>
          <w14:ligatures w14:val="none"/>
        </w:rPr>
        <w:t>A</w:t>
      </w:r>
      <w:r w:rsidR="00FB0B2E" w:rsidRPr="00094428">
        <w:rPr>
          <w:rFonts w:ascii="Arial Narrow" w:eastAsia="Arial Narrow" w:hAnsi="Arial Narrow" w:cs="Arial"/>
          <w:b/>
          <w:color w:val="000000"/>
          <w:kern w:val="0"/>
          <w:lang w:val="pt-PT" w:eastAsia="es-PE"/>
          <w14:ligatures w14:val="none"/>
        </w:rPr>
        <w:t xml:space="preserve"> </w:t>
      </w:r>
      <w:r w:rsidR="00C4418E" w:rsidRPr="00094428">
        <w:rPr>
          <w:rFonts w:ascii="Arial Narrow" w:eastAsia="Arial Narrow" w:hAnsi="Arial Narrow" w:cs="Arial"/>
          <w:b/>
          <w:color w:val="000000"/>
          <w:kern w:val="0"/>
          <w:lang w:val="pt-PT" w:eastAsia="es-PE"/>
          <w14:ligatures w14:val="none"/>
        </w:rPr>
        <w:t>CORDOVA</w:t>
      </w:r>
      <w:r w:rsidRPr="00094428">
        <w:rPr>
          <w:rFonts w:ascii="Arial Narrow" w:eastAsia="Arial Narrow" w:hAnsi="Arial Narrow" w:cs="Arial"/>
          <w:b/>
          <w:color w:val="000000"/>
          <w:kern w:val="0"/>
          <w:lang w:val="pt-PT" w:eastAsia="es-PE"/>
          <w14:ligatures w14:val="none"/>
        </w:rPr>
        <w:t xml:space="preserve">) </w:t>
      </w:r>
    </w:p>
    <w:p w14:paraId="53519BE8" w14:textId="0C2D29C0" w:rsidR="00192556" w:rsidRDefault="00192556" w:rsidP="008C2CFB">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CB54DD">
        <w:rPr>
          <w:rFonts w:ascii="Arial Narrow" w:eastAsia="Arial Narrow" w:hAnsi="Arial Narrow" w:cs="Arial"/>
          <w:b/>
          <w:color w:val="000000"/>
          <w:kern w:val="0"/>
          <w:lang w:eastAsia="es-PE"/>
          <w14:ligatures w14:val="none"/>
        </w:rPr>
        <w:t>DENUNCIADO</w:t>
      </w:r>
      <w:r w:rsidR="00377AB1">
        <w:rPr>
          <w:rFonts w:ascii="Arial Narrow" w:eastAsia="Arial Narrow" w:hAnsi="Arial Narrow" w:cs="Arial"/>
          <w:b/>
          <w:color w:val="000000"/>
          <w:kern w:val="0"/>
          <w:lang w:eastAsia="es-PE"/>
          <w14:ligatures w14:val="none"/>
        </w:rPr>
        <w:t>S</w:t>
      </w:r>
      <w:r w:rsidRPr="00CB54DD">
        <w:rPr>
          <w:rFonts w:ascii="Arial Narrow" w:eastAsia="Arial Narrow" w:hAnsi="Arial Narrow" w:cs="Arial"/>
          <w:b/>
          <w:color w:val="000000"/>
          <w:kern w:val="0"/>
          <w:lang w:eastAsia="es-PE"/>
          <w14:ligatures w14:val="none"/>
        </w:rPr>
        <w:tab/>
        <w:t>:</w:t>
      </w:r>
      <w:r w:rsidRPr="00CB54DD">
        <w:rPr>
          <w:rFonts w:ascii="Arial Narrow" w:eastAsia="Arial Narrow" w:hAnsi="Arial Narrow" w:cs="Arial"/>
          <w:b/>
          <w:color w:val="000000"/>
          <w:kern w:val="0"/>
          <w:lang w:eastAsia="es-PE"/>
          <w14:ligatures w14:val="none"/>
        </w:rPr>
        <w:tab/>
      </w:r>
      <w:r w:rsidR="00C4418E" w:rsidRPr="00F46395">
        <w:rPr>
          <w:rFonts w:ascii="Arial Narrow" w:eastAsia="Arial Narrow" w:hAnsi="Arial Narrow" w:cs="Arial"/>
          <w:b/>
          <w:color w:val="000000"/>
          <w:kern w:val="0"/>
          <w:highlight w:val="green"/>
          <w:lang w:eastAsia="es-PE"/>
          <w14:ligatures w14:val="none"/>
        </w:rPr>
        <w:t>MAPFRE PERÚ COMPAÑÍA DE SEGUROS Y REASEGUROS S.A.</w:t>
      </w:r>
      <w:r w:rsidR="00C4418E" w:rsidRPr="00C4418E">
        <w:rPr>
          <w:rFonts w:ascii="Arial Narrow" w:eastAsia="Arial Narrow" w:hAnsi="Arial Narrow" w:cs="Arial"/>
          <w:b/>
          <w:color w:val="000000"/>
          <w:kern w:val="0"/>
          <w:lang w:eastAsia="es-PE"/>
          <w14:ligatures w14:val="none"/>
        </w:rPr>
        <w:t xml:space="preserve"> </w:t>
      </w:r>
      <w:r w:rsidRPr="00CB54DD">
        <w:rPr>
          <w:rFonts w:ascii="Arial Narrow" w:eastAsia="Arial Narrow" w:hAnsi="Arial Narrow" w:cs="Arial"/>
          <w:b/>
          <w:color w:val="000000"/>
          <w:kern w:val="0"/>
          <w:lang w:eastAsia="es-PE"/>
          <w14:ligatures w14:val="none"/>
        </w:rPr>
        <w:t>(</w:t>
      </w:r>
      <w:r w:rsidR="00C4418E" w:rsidRPr="00F46395">
        <w:rPr>
          <w:rFonts w:ascii="Arial Narrow" w:eastAsia="Arial Narrow" w:hAnsi="Arial Narrow" w:cs="Arial"/>
          <w:b/>
          <w:color w:val="000000"/>
          <w:kern w:val="0"/>
          <w:highlight w:val="cyan"/>
          <w:lang w:eastAsia="es-PE"/>
          <w14:ligatures w14:val="none"/>
        </w:rPr>
        <w:t>MAPFRE</w:t>
      </w:r>
      <w:r w:rsidRPr="00CB54DD">
        <w:rPr>
          <w:rFonts w:ascii="Arial Narrow" w:eastAsia="Arial Narrow" w:hAnsi="Arial Narrow" w:cs="Arial"/>
          <w:b/>
          <w:color w:val="000000"/>
          <w:kern w:val="0"/>
          <w:lang w:eastAsia="es-PE"/>
          <w14:ligatures w14:val="none"/>
        </w:rPr>
        <w:t>)</w:t>
      </w:r>
    </w:p>
    <w:p w14:paraId="141F296C" w14:textId="1A766D2D" w:rsidR="00C227A0" w:rsidRPr="00CB742D" w:rsidRDefault="00C227A0" w:rsidP="008C2CFB">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Pr>
          <w:rFonts w:ascii="Arial Narrow" w:eastAsia="Arial Narrow" w:hAnsi="Arial Narrow" w:cs="Arial"/>
          <w:b/>
          <w:color w:val="000000"/>
          <w:kern w:val="0"/>
          <w:lang w:eastAsia="es-PE"/>
          <w14:ligatures w14:val="none"/>
        </w:rPr>
        <w:tab/>
      </w:r>
      <w:r>
        <w:rPr>
          <w:rFonts w:ascii="Arial Narrow" w:eastAsia="Arial Narrow" w:hAnsi="Arial Narrow" w:cs="Arial"/>
          <w:b/>
          <w:color w:val="000000"/>
          <w:kern w:val="0"/>
          <w:lang w:eastAsia="es-PE"/>
          <w14:ligatures w14:val="none"/>
        </w:rPr>
        <w:tab/>
      </w:r>
      <w:r w:rsidR="001947D7" w:rsidRPr="00F46395">
        <w:rPr>
          <w:rFonts w:ascii="Arial Narrow" w:eastAsia="Arial Narrow" w:hAnsi="Arial Narrow" w:cs="Arial"/>
          <w:b/>
          <w:color w:val="000000"/>
          <w:kern w:val="0"/>
          <w:highlight w:val="green"/>
          <w:lang w:eastAsia="es-PE"/>
          <w14:ligatures w14:val="none"/>
        </w:rPr>
        <w:t>CMAC PIURA S.A.C.</w:t>
      </w:r>
      <w:r w:rsidR="001947D7" w:rsidRPr="001947D7">
        <w:rPr>
          <w:rFonts w:ascii="Arial Narrow" w:eastAsia="Arial Narrow" w:hAnsi="Arial Narrow" w:cs="Arial"/>
          <w:b/>
          <w:color w:val="000000"/>
          <w:kern w:val="0"/>
          <w:lang w:eastAsia="es-PE"/>
          <w14:ligatures w14:val="none"/>
        </w:rPr>
        <w:t xml:space="preserve"> </w:t>
      </w:r>
      <w:r>
        <w:rPr>
          <w:rFonts w:ascii="Arial Narrow" w:eastAsia="Arial Narrow" w:hAnsi="Arial Narrow" w:cs="Arial"/>
          <w:b/>
          <w:color w:val="000000"/>
          <w:kern w:val="0"/>
          <w:lang w:eastAsia="es-PE"/>
          <w14:ligatures w14:val="none"/>
        </w:rPr>
        <w:t>(</w:t>
      </w:r>
      <w:r w:rsidR="001947D7" w:rsidRPr="00F46395">
        <w:rPr>
          <w:rFonts w:ascii="Arial Narrow" w:eastAsia="Arial Narrow" w:hAnsi="Arial Narrow" w:cs="Arial"/>
          <w:b/>
          <w:color w:val="000000"/>
          <w:kern w:val="0"/>
          <w:highlight w:val="cyan"/>
          <w:lang w:eastAsia="es-PE"/>
          <w14:ligatures w14:val="none"/>
        </w:rPr>
        <w:t>CMAC PIURA</w:t>
      </w:r>
      <w:r>
        <w:rPr>
          <w:rFonts w:ascii="Arial Narrow" w:eastAsia="Arial Narrow" w:hAnsi="Arial Narrow" w:cs="Arial"/>
          <w:b/>
          <w:color w:val="000000"/>
          <w:kern w:val="0"/>
          <w:lang w:eastAsia="es-PE"/>
          <w14:ligatures w14:val="none"/>
        </w:rPr>
        <w:t>)</w:t>
      </w:r>
    </w:p>
    <w:p w14:paraId="7CD6E639" w14:textId="77777777" w:rsidR="00192556" w:rsidRPr="001947D7" w:rsidRDefault="00192556" w:rsidP="008C2CFB">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CB742D">
        <w:rPr>
          <w:rFonts w:ascii="Arial Narrow" w:eastAsia="Arial Narrow" w:hAnsi="Arial Narrow" w:cs="Arial"/>
          <w:b/>
          <w:color w:val="000000"/>
          <w:kern w:val="0"/>
          <w:lang w:eastAsia="es-PE"/>
          <w14:ligatures w14:val="none"/>
        </w:rPr>
        <w:t>MATERIA</w:t>
      </w:r>
      <w:r w:rsidRPr="00CB742D">
        <w:rPr>
          <w:rFonts w:ascii="Arial Narrow" w:eastAsia="Arial Narrow" w:hAnsi="Arial Narrow" w:cs="Arial"/>
          <w:b/>
          <w:color w:val="000000"/>
          <w:kern w:val="0"/>
          <w:lang w:eastAsia="es-PE"/>
          <w14:ligatures w14:val="none"/>
        </w:rPr>
        <w:tab/>
        <w:t>:</w:t>
      </w:r>
      <w:r w:rsidRPr="00CB742D">
        <w:rPr>
          <w:rFonts w:ascii="Arial Narrow" w:eastAsia="Arial Narrow" w:hAnsi="Arial Narrow" w:cs="Arial"/>
          <w:b/>
          <w:color w:val="000000"/>
          <w:kern w:val="0"/>
          <w:lang w:eastAsia="es-PE"/>
          <w14:ligatures w14:val="none"/>
        </w:rPr>
        <w:tab/>
        <w:t>INAD</w:t>
      </w:r>
      <w:r w:rsidRPr="001947D7">
        <w:rPr>
          <w:rFonts w:ascii="Arial Narrow" w:eastAsia="Arial Narrow" w:hAnsi="Arial Narrow" w:cs="Arial"/>
          <w:b/>
          <w:color w:val="000000"/>
          <w:kern w:val="0"/>
          <w:lang w:eastAsia="es-PE"/>
          <w14:ligatures w14:val="none"/>
        </w:rPr>
        <w:t xml:space="preserve">MISIBILIDAD </w:t>
      </w:r>
    </w:p>
    <w:p w14:paraId="5B4B1BD5" w14:textId="77777777" w:rsidR="00192556" w:rsidRPr="00CB742D" w:rsidRDefault="00192556" w:rsidP="008C2CFB">
      <w:pPr>
        <w:tabs>
          <w:tab w:val="left" w:pos="1701"/>
          <w:tab w:val="left" w:pos="2127"/>
        </w:tabs>
        <w:spacing w:after="0" w:line="240" w:lineRule="auto"/>
        <w:ind w:left="2127" w:hanging="2127"/>
        <w:jc w:val="both"/>
        <w:rPr>
          <w:rFonts w:ascii="Arial Narrow" w:eastAsia="Times New Roman" w:hAnsi="Arial Narrow" w:cs="Arial"/>
          <w:color w:val="000000"/>
          <w:kern w:val="0"/>
          <w:lang w:eastAsia="es-PE"/>
          <w14:ligatures w14:val="none"/>
        </w:rPr>
      </w:pPr>
      <w:r w:rsidRPr="001947D7">
        <w:rPr>
          <w:rFonts w:ascii="Arial Narrow" w:eastAsia="Arial Narrow" w:hAnsi="Arial Narrow" w:cs="Arial"/>
          <w:b/>
          <w:color w:val="000000"/>
          <w:kern w:val="0"/>
          <w:lang w:eastAsia="es-PE"/>
          <w14:ligatures w14:val="none"/>
        </w:rPr>
        <w:t xml:space="preserve">RESOLUCIÓN </w:t>
      </w:r>
      <w:r w:rsidRPr="001947D7">
        <w:rPr>
          <w:rFonts w:ascii="Arial Narrow" w:eastAsia="Arial Narrow" w:hAnsi="Arial Narrow" w:cs="Arial"/>
          <w:b/>
          <w:color w:val="000000"/>
          <w:kern w:val="0"/>
          <w:lang w:eastAsia="es-PE"/>
          <w14:ligatures w14:val="none"/>
        </w:rPr>
        <w:tab/>
        <w:t>:</w:t>
      </w:r>
      <w:r w:rsidRPr="001947D7">
        <w:rPr>
          <w:rFonts w:ascii="Arial Narrow" w:eastAsia="Arial Narrow" w:hAnsi="Arial Narrow" w:cs="Arial"/>
          <w:b/>
          <w:color w:val="000000"/>
          <w:kern w:val="0"/>
          <w:lang w:eastAsia="es-PE"/>
          <w14:ligatures w14:val="none"/>
        </w:rPr>
        <w:tab/>
      </w:r>
      <w:r w:rsidRPr="007C36C5">
        <w:rPr>
          <w:rFonts w:ascii="Arial Narrow" w:eastAsia="Arial Narrow" w:hAnsi="Arial Narrow" w:cs="Arial"/>
          <w:b/>
          <w:color w:val="000000"/>
          <w:kern w:val="0"/>
          <w:highlight w:val="magenta"/>
          <w:lang w:eastAsia="es-PE"/>
          <w14:ligatures w14:val="none"/>
        </w:rPr>
        <w:t>2</w:t>
      </w:r>
    </w:p>
    <w:p w14:paraId="6B778F6C" w14:textId="77777777" w:rsidR="00192556" w:rsidRPr="00CB742D" w:rsidRDefault="00192556" w:rsidP="008C2CFB">
      <w:pPr>
        <w:spacing w:after="0" w:line="240" w:lineRule="auto"/>
        <w:jc w:val="both"/>
        <w:rPr>
          <w:rFonts w:ascii="Arial Narrow" w:eastAsia="Calibri" w:hAnsi="Arial Narrow" w:cs="Times New Roman"/>
          <w:kern w:val="0"/>
          <w14:ligatures w14:val="none"/>
        </w:rPr>
      </w:pPr>
    </w:p>
    <w:p w14:paraId="64C6024A" w14:textId="260C4917" w:rsidR="00192556" w:rsidRPr="00CB742D" w:rsidRDefault="00192556" w:rsidP="008C2CFB">
      <w:pPr>
        <w:spacing w:after="0" w:line="240" w:lineRule="auto"/>
        <w:jc w:val="both"/>
        <w:rPr>
          <w:rFonts w:ascii="Arial Narrow" w:eastAsia="Calibri" w:hAnsi="Arial Narrow" w:cs="Times New Roman"/>
          <w:kern w:val="0"/>
          <w14:ligatures w14:val="none"/>
        </w:rPr>
      </w:pPr>
      <w:r w:rsidRPr="00CB742D">
        <w:rPr>
          <w:rFonts w:ascii="Arial Narrow" w:eastAsia="Calibri" w:hAnsi="Arial Narrow" w:cs="Times New Roman"/>
          <w:kern w:val="0"/>
          <w14:ligatures w14:val="none"/>
        </w:rPr>
        <w:t>Lima</w:t>
      </w:r>
      <w:r w:rsidRPr="00C227A0">
        <w:rPr>
          <w:rFonts w:ascii="Arial Narrow" w:eastAsia="Calibri" w:hAnsi="Arial Narrow" w:cs="Times New Roman"/>
          <w:kern w:val="0"/>
          <w14:ligatures w14:val="none"/>
        </w:rPr>
        <w:t xml:space="preserve">, </w:t>
      </w:r>
      <w:r w:rsidR="001947D7" w:rsidRPr="007C36C5">
        <w:rPr>
          <w:rFonts w:ascii="Arial Narrow" w:eastAsia="Calibri" w:hAnsi="Arial Narrow" w:cs="Times New Roman"/>
          <w:kern w:val="0"/>
          <w:highlight w:val="green"/>
          <w14:ligatures w14:val="none"/>
        </w:rPr>
        <w:t>28</w:t>
      </w:r>
      <w:r w:rsidRPr="007C36C5">
        <w:rPr>
          <w:rFonts w:ascii="Arial Narrow" w:eastAsia="Calibri" w:hAnsi="Arial Narrow" w:cs="Times New Roman"/>
          <w:kern w:val="0"/>
          <w:highlight w:val="green"/>
          <w14:ligatures w14:val="none"/>
        </w:rPr>
        <w:t xml:space="preserve"> de </w:t>
      </w:r>
      <w:r w:rsidR="00CB54DD" w:rsidRPr="007C36C5">
        <w:rPr>
          <w:rFonts w:ascii="Arial Narrow" w:eastAsia="Calibri" w:hAnsi="Arial Narrow" w:cs="Times New Roman"/>
          <w:kern w:val="0"/>
          <w:highlight w:val="green"/>
          <w14:ligatures w14:val="none"/>
        </w:rPr>
        <w:t>noviembre</w:t>
      </w:r>
      <w:r w:rsidRPr="007C36C5">
        <w:rPr>
          <w:rFonts w:ascii="Arial Narrow" w:eastAsia="Calibri" w:hAnsi="Arial Narrow" w:cs="Times New Roman"/>
          <w:kern w:val="0"/>
          <w:highlight w:val="green"/>
          <w14:ligatures w14:val="none"/>
        </w:rPr>
        <w:t xml:space="preserve"> de 202</w:t>
      </w:r>
      <w:r w:rsidR="00E47E5D" w:rsidRPr="007C36C5">
        <w:rPr>
          <w:rFonts w:ascii="Arial Narrow" w:eastAsia="Calibri" w:hAnsi="Arial Narrow" w:cs="Times New Roman"/>
          <w:kern w:val="0"/>
          <w:highlight w:val="green"/>
          <w14:ligatures w14:val="none"/>
        </w:rPr>
        <w:t>5</w:t>
      </w:r>
    </w:p>
    <w:p w14:paraId="1B52CBFE" w14:textId="77777777" w:rsidR="00192556" w:rsidRPr="00CB742D" w:rsidRDefault="00192556" w:rsidP="008C2CFB">
      <w:pPr>
        <w:spacing w:after="0" w:line="240" w:lineRule="auto"/>
        <w:jc w:val="both"/>
        <w:rPr>
          <w:rFonts w:ascii="Arial Narrow" w:eastAsia="Calibri" w:hAnsi="Arial Narrow" w:cs="Times New Roman"/>
          <w:kern w:val="0"/>
          <w14:ligatures w14:val="none"/>
        </w:rPr>
      </w:pPr>
    </w:p>
    <w:p w14:paraId="52689375" w14:textId="77777777" w:rsidR="00192556" w:rsidRPr="00CB742D" w:rsidRDefault="00192556" w:rsidP="008C2CFB">
      <w:pPr>
        <w:numPr>
          <w:ilvl w:val="0"/>
          <w:numId w:val="1"/>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HECHOS</w:t>
      </w:r>
    </w:p>
    <w:p w14:paraId="10EDD496" w14:textId="77777777" w:rsidR="00192556" w:rsidRPr="00CB742D" w:rsidRDefault="00192556" w:rsidP="008C2CFB">
      <w:pPr>
        <w:spacing w:after="0" w:line="240" w:lineRule="auto"/>
        <w:ind w:left="709"/>
        <w:contextualSpacing/>
        <w:jc w:val="both"/>
        <w:rPr>
          <w:rFonts w:ascii="Arial Narrow" w:eastAsia="Calibri" w:hAnsi="Arial Narrow" w:cs="Times New Roman"/>
          <w:kern w:val="0"/>
          <w14:ligatures w14:val="none"/>
        </w:rPr>
      </w:pPr>
    </w:p>
    <w:p w14:paraId="0F01333F" w14:textId="506D6B70" w:rsidR="00192556" w:rsidRPr="00102FD3" w:rsidRDefault="009F6DE4" w:rsidP="008C2CFB">
      <w:pPr>
        <w:widowControl w:val="0"/>
        <w:numPr>
          <w:ilvl w:val="3"/>
          <w:numId w:val="3"/>
        </w:numPr>
        <w:spacing w:after="0" w:line="240" w:lineRule="auto"/>
        <w:ind w:left="570" w:right="7" w:hanging="570"/>
        <w:contextualSpacing/>
        <w:jc w:val="both"/>
        <w:rPr>
          <w:rFonts w:ascii="Arial Narrow" w:eastAsia="Times New Roman" w:hAnsi="Arial Narrow" w:cs="Times New Roman"/>
          <w:color w:val="000000"/>
          <w:kern w:val="0"/>
          <w:lang w:eastAsia="es-PE"/>
          <w14:ligatures w14:val="none"/>
        </w:rPr>
      </w:pPr>
      <w:r>
        <w:rPr>
          <w:rFonts w:ascii="Arial Narrow" w:eastAsia="Times New Roman" w:hAnsi="Arial Narrow" w:cs="Times New Roman"/>
          <w:color w:val="000000"/>
          <w:kern w:val="0"/>
          <w:lang w:eastAsia="es-PE"/>
          <w14:ligatures w14:val="none"/>
        </w:rPr>
        <w:t>Mediante escrito del</w:t>
      </w:r>
      <w:r w:rsidR="00192556" w:rsidRPr="00CB742D">
        <w:rPr>
          <w:rFonts w:ascii="Arial Narrow" w:eastAsia="Times New Roman" w:hAnsi="Arial Narrow" w:cs="Times New Roman"/>
          <w:color w:val="000000"/>
          <w:kern w:val="0"/>
          <w:lang w:eastAsia="es-PE"/>
          <w14:ligatures w14:val="none"/>
        </w:rPr>
        <w:t xml:space="preserve"> </w:t>
      </w:r>
      <w:r w:rsidR="001947D7" w:rsidRPr="007C36C5">
        <w:rPr>
          <w:rFonts w:ascii="Arial Narrow" w:eastAsia="Times New Roman" w:hAnsi="Arial Narrow" w:cs="Times New Roman"/>
          <w:color w:val="000000"/>
          <w:kern w:val="0"/>
          <w:highlight w:val="green"/>
          <w:lang w:eastAsia="es-PE"/>
          <w14:ligatures w14:val="none"/>
        </w:rPr>
        <w:t>10 de junio de 2025</w:t>
      </w:r>
      <w:r w:rsidR="00E11398" w:rsidRPr="00E11398">
        <w:rPr>
          <w:rFonts w:ascii="Arial Narrow" w:eastAsia="Calibri" w:hAnsi="Arial Narrow" w:cs="Times New Roman"/>
          <w:kern w:val="0"/>
          <w:vertAlign w:val="superscript"/>
          <w14:ligatures w14:val="none"/>
        </w:rPr>
        <w:footnoteReference w:id="1"/>
      </w:r>
      <w:r w:rsidR="00192556" w:rsidRPr="00E11398">
        <w:rPr>
          <w:rFonts w:ascii="Arial Narrow" w:eastAsia="Times New Roman" w:hAnsi="Arial Narrow" w:cs="Times New Roman"/>
          <w:color w:val="000000"/>
          <w:kern w:val="0"/>
          <w:lang w:eastAsia="es-PE"/>
          <w14:ligatures w14:val="none"/>
        </w:rPr>
        <w:t xml:space="preserve">, </w:t>
      </w:r>
      <w:r w:rsidR="007C36C5" w:rsidRPr="007C36C5">
        <w:rPr>
          <w:rFonts w:ascii="Arial Narrow" w:eastAsia="Times New Roman" w:hAnsi="Arial Narrow" w:cs="Times New Roman"/>
          <w:color w:val="000000"/>
          <w:kern w:val="0"/>
          <w:highlight w:val="cyan"/>
          <w:lang w:eastAsia="es-PE"/>
          <w14:ligatures w14:val="none"/>
        </w:rPr>
        <w:t>la</w:t>
      </w:r>
      <w:r w:rsidR="007C36C5">
        <w:rPr>
          <w:rFonts w:ascii="Arial Narrow" w:eastAsia="Times New Roman" w:hAnsi="Arial Narrow" w:cs="Times New Roman"/>
          <w:color w:val="000000"/>
          <w:kern w:val="0"/>
          <w:lang w:eastAsia="es-PE"/>
          <w14:ligatures w14:val="none"/>
        </w:rPr>
        <w:t xml:space="preserve"> </w:t>
      </w:r>
      <w:r w:rsidR="001947D7" w:rsidRPr="007C36C5">
        <w:rPr>
          <w:rFonts w:ascii="Arial Narrow" w:eastAsia="Times New Roman" w:hAnsi="Arial Narrow" w:cs="Times New Roman"/>
          <w:color w:val="000000"/>
          <w:kern w:val="0"/>
          <w:highlight w:val="magenta"/>
          <w:lang w:eastAsia="es-PE"/>
          <w14:ligatures w14:val="none"/>
        </w:rPr>
        <w:t>señora Cordova</w:t>
      </w:r>
      <w:r w:rsidR="001947D7" w:rsidRPr="001947D7">
        <w:rPr>
          <w:rFonts w:ascii="Arial Narrow" w:eastAsia="Times New Roman" w:hAnsi="Arial Narrow" w:cs="Times New Roman"/>
          <w:color w:val="000000"/>
          <w:kern w:val="0"/>
          <w:lang w:eastAsia="es-PE"/>
          <w14:ligatures w14:val="none"/>
        </w:rPr>
        <w:t xml:space="preserve"> </w:t>
      </w:r>
      <w:r w:rsidR="00192556" w:rsidRPr="001947D7">
        <w:rPr>
          <w:rFonts w:ascii="Arial Narrow" w:eastAsia="Times New Roman" w:hAnsi="Arial Narrow" w:cs="Times New Roman"/>
          <w:color w:val="000000"/>
          <w:kern w:val="0"/>
          <w:lang w:eastAsia="es-PE"/>
          <w14:ligatures w14:val="none"/>
        </w:rPr>
        <w:t>denunció</w:t>
      </w:r>
      <w:r w:rsidR="00192556" w:rsidRPr="001947D7">
        <w:rPr>
          <w:rFonts w:ascii="Arial Narrow" w:eastAsia="Calibri" w:hAnsi="Arial Narrow" w:cs="Times New Roman"/>
          <w:kern w:val="0"/>
          <w14:ligatures w14:val="none"/>
        </w:rPr>
        <w:t xml:space="preserve"> </w:t>
      </w:r>
      <w:r w:rsidR="001947D7" w:rsidRPr="007C36C5">
        <w:rPr>
          <w:rFonts w:ascii="Arial Narrow" w:eastAsia="Calibri" w:hAnsi="Arial Narrow" w:cs="Times New Roman"/>
          <w:kern w:val="0"/>
          <w:highlight w:val="green"/>
          <w14:ligatures w14:val="none"/>
        </w:rPr>
        <w:t>a</w:t>
      </w:r>
      <w:r w:rsidR="00192556" w:rsidRPr="007C36C5">
        <w:rPr>
          <w:rFonts w:ascii="Arial Narrow" w:eastAsia="Calibri" w:hAnsi="Arial Narrow" w:cs="Times New Roman"/>
          <w:kern w:val="0"/>
          <w:highlight w:val="green"/>
          <w14:ligatures w14:val="none"/>
        </w:rPr>
        <w:t xml:space="preserve"> </w:t>
      </w:r>
      <w:r w:rsidR="001947D7" w:rsidRPr="007C36C5">
        <w:rPr>
          <w:rFonts w:ascii="Arial Narrow" w:eastAsia="Calibri" w:hAnsi="Arial Narrow" w:cs="Times New Roman"/>
          <w:kern w:val="0"/>
          <w:highlight w:val="green"/>
          <w14:ligatures w14:val="none"/>
        </w:rPr>
        <w:t>Mapfre</w:t>
      </w:r>
      <w:r w:rsidR="001947D7" w:rsidRPr="001947D7">
        <w:rPr>
          <w:rFonts w:ascii="Arial Narrow" w:eastAsia="Calibri" w:hAnsi="Arial Narrow" w:cs="Times New Roman"/>
          <w:kern w:val="0"/>
          <w14:ligatures w14:val="none"/>
        </w:rPr>
        <w:t xml:space="preserve"> </w:t>
      </w:r>
      <w:r w:rsidR="001A5364" w:rsidRPr="001947D7">
        <w:rPr>
          <w:rFonts w:ascii="Arial Narrow" w:eastAsia="Calibri" w:hAnsi="Arial Narrow" w:cs="Times New Roman"/>
          <w:kern w:val="0"/>
          <w14:ligatures w14:val="none"/>
        </w:rPr>
        <w:t xml:space="preserve">y </w:t>
      </w:r>
      <w:r w:rsidR="001A5364" w:rsidRPr="007C36C5">
        <w:rPr>
          <w:rFonts w:ascii="Arial Narrow" w:eastAsia="Calibri" w:hAnsi="Arial Narrow" w:cs="Times New Roman"/>
          <w:kern w:val="0"/>
          <w:highlight w:val="cyan"/>
          <w14:ligatures w14:val="none"/>
        </w:rPr>
        <w:t xml:space="preserve">a </w:t>
      </w:r>
      <w:r w:rsidR="001947D7" w:rsidRPr="007C36C5">
        <w:rPr>
          <w:rFonts w:ascii="Arial Narrow" w:eastAsia="Calibri" w:hAnsi="Arial Narrow" w:cs="Times New Roman"/>
          <w:kern w:val="0"/>
          <w:highlight w:val="cyan"/>
          <w14:ligatures w14:val="none"/>
        </w:rPr>
        <w:t>CMAC Piura</w:t>
      </w:r>
      <w:r>
        <w:rPr>
          <w:rFonts w:ascii="Arial Narrow" w:eastAsia="Calibri" w:hAnsi="Arial Narrow" w:cs="Times New Roman"/>
          <w:kern w:val="0"/>
          <w14:ligatures w14:val="none"/>
        </w:rPr>
        <w:t>,</w:t>
      </w:r>
      <w:r w:rsidR="00BB1D9A" w:rsidRPr="00BB1D9A">
        <w:rPr>
          <w:rFonts w:ascii="Arial Narrow" w:eastAsia="Calibri" w:hAnsi="Arial Narrow" w:cs="Times New Roman"/>
          <w:kern w:val="0"/>
          <w14:ligatures w14:val="none"/>
        </w:rPr>
        <w:t xml:space="preserve"> </w:t>
      </w:r>
      <w:r w:rsidR="00192556" w:rsidRPr="00CB742D">
        <w:rPr>
          <w:rFonts w:ascii="Arial Narrow" w:eastAsia="Times New Roman" w:hAnsi="Arial Narrow" w:cs="Times New Roman"/>
          <w:color w:val="000000"/>
          <w:kern w:val="0"/>
          <w:lang w:eastAsia="es-PE"/>
          <w14:ligatures w14:val="none"/>
        </w:rPr>
        <w:t xml:space="preserve">por presuntas infracciones a la Ley N°29571, Código de Protección y Defensa del </w:t>
      </w:r>
      <w:r w:rsidR="00192556" w:rsidRPr="00102FD3">
        <w:rPr>
          <w:rFonts w:ascii="Arial Narrow" w:eastAsia="Times New Roman" w:hAnsi="Arial Narrow" w:cs="Times New Roman"/>
          <w:color w:val="000000"/>
          <w:kern w:val="0"/>
          <w:lang w:eastAsia="es-PE"/>
          <w14:ligatures w14:val="none"/>
        </w:rPr>
        <w:t>Consumidor (en adelante, Código)</w:t>
      </w:r>
      <w:r w:rsidR="00192556" w:rsidRPr="00102FD3">
        <w:rPr>
          <w:rFonts w:ascii="Arial Narrow" w:eastAsia="Times New Roman" w:hAnsi="Arial Narrow" w:cs="Times New Roman"/>
          <w:color w:val="000000"/>
          <w:kern w:val="0"/>
          <w:vertAlign w:val="superscript"/>
          <w:lang w:eastAsia="es-PE"/>
          <w14:ligatures w14:val="none"/>
        </w:rPr>
        <w:footnoteReference w:id="2"/>
      </w:r>
      <w:r w:rsidR="00192556" w:rsidRPr="00102FD3">
        <w:rPr>
          <w:rFonts w:ascii="Arial Narrow" w:eastAsia="Times New Roman" w:hAnsi="Arial Narrow" w:cs="Times New Roman"/>
          <w:color w:val="000000"/>
          <w:kern w:val="0"/>
          <w:lang w:eastAsia="es-PE"/>
          <w14:ligatures w14:val="none"/>
        </w:rPr>
        <w:t>.</w:t>
      </w:r>
    </w:p>
    <w:p w14:paraId="3C17A691" w14:textId="77777777" w:rsidR="00192556" w:rsidRPr="00102FD3" w:rsidRDefault="00192556" w:rsidP="008C2CFB">
      <w:pPr>
        <w:spacing w:after="0" w:line="240" w:lineRule="auto"/>
        <w:ind w:left="709"/>
        <w:contextualSpacing/>
        <w:jc w:val="both"/>
        <w:rPr>
          <w:rFonts w:ascii="Arial Narrow" w:eastAsia="Calibri" w:hAnsi="Arial Narrow" w:cs="Times New Roman"/>
          <w:kern w:val="0"/>
          <w14:ligatures w14:val="none"/>
        </w:rPr>
      </w:pPr>
    </w:p>
    <w:p w14:paraId="15F756AA" w14:textId="7678E03B" w:rsidR="0025468C" w:rsidRPr="00CB742D" w:rsidRDefault="009F6DE4" w:rsidP="008C2CFB">
      <w:pPr>
        <w:widowControl w:val="0"/>
        <w:numPr>
          <w:ilvl w:val="3"/>
          <w:numId w:val="3"/>
        </w:numPr>
        <w:spacing w:after="0" w:line="240" w:lineRule="auto"/>
        <w:ind w:left="570" w:right="7" w:hanging="570"/>
        <w:contextualSpacing/>
        <w:jc w:val="both"/>
        <w:rPr>
          <w:rFonts w:ascii="Arial Narrow" w:eastAsia="Times New Roman" w:hAnsi="Arial Narrow" w:cs="Times New Roman"/>
          <w:i/>
          <w:iCs/>
          <w:color w:val="000000"/>
          <w:kern w:val="0"/>
          <w:lang w:eastAsia="es-PE"/>
          <w14:ligatures w14:val="none"/>
        </w:rPr>
      </w:pPr>
      <w:r>
        <w:rPr>
          <w:rFonts w:ascii="Arial Narrow" w:eastAsia="Times New Roman" w:hAnsi="Arial Narrow" w:cs="Arial"/>
          <w:color w:val="000000"/>
          <w:kern w:val="0"/>
          <w:lang w:eastAsia="es-PE"/>
          <w14:ligatures w14:val="none"/>
        </w:rPr>
        <w:t>Por</w:t>
      </w:r>
      <w:r w:rsidRPr="00102FD3">
        <w:rPr>
          <w:rFonts w:ascii="Arial Narrow" w:eastAsia="Times New Roman" w:hAnsi="Arial Narrow" w:cs="Arial"/>
          <w:color w:val="000000"/>
          <w:kern w:val="0"/>
          <w:lang w:eastAsia="es-PE"/>
          <w14:ligatures w14:val="none"/>
        </w:rPr>
        <w:t xml:space="preserve"> </w:t>
      </w:r>
      <w:r w:rsidRPr="002E5A0D">
        <w:rPr>
          <w:rFonts w:ascii="Arial Narrow" w:eastAsia="Times New Roman" w:hAnsi="Arial Narrow" w:cs="Arial"/>
          <w:color w:val="000000"/>
          <w:kern w:val="0"/>
          <w:lang w:eastAsia="es-PE"/>
          <w14:ligatures w14:val="none"/>
        </w:rPr>
        <w:t xml:space="preserve">Resolución </w:t>
      </w:r>
      <w:r w:rsidRPr="00ED23E5">
        <w:rPr>
          <w:rFonts w:ascii="Arial Narrow" w:eastAsia="Times New Roman" w:hAnsi="Arial Narrow" w:cs="Arial"/>
          <w:color w:val="000000"/>
          <w:kern w:val="0"/>
          <w:lang w:eastAsia="es-PE"/>
          <w14:ligatures w14:val="none"/>
        </w:rPr>
        <w:t>N°1</w:t>
      </w:r>
      <w:r w:rsidR="00192556" w:rsidRPr="002E5A0D">
        <w:rPr>
          <w:rFonts w:ascii="Arial Narrow" w:eastAsia="Times New Roman" w:hAnsi="Arial Narrow" w:cs="Arial"/>
          <w:color w:val="000000"/>
          <w:kern w:val="0"/>
          <w:lang w:eastAsia="es-PE"/>
          <w14:ligatures w14:val="none"/>
        </w:rPr>
        <w:t xml:space="preserve"> </w:t>
      </w:r>
      <w:r w:rsidR="00000F66" w:rsidRPr="002E5A0D">
        <w:rPr>
          <w:rFonts w:ascii="Arial Narrow" w:eastAsia="Times New Roman" w:hAnsi="Arial Narrow" w:cs="Arial"/>
          <w:color w:val="000000"/>
          <w:kern w:val="0"/>
          <w:lang w:eastAsia="es-PE"/>
          <w14:ligatures w14:val="none"/>
        </w:rPr>
        <w:t xml:space="preserve">del </w:t>
      </w:r>
      <w:r w:rsidR="001947D7" w:rsidRPr="007C36C5">
        <w:rPr>
          <w:rFonts w:ascii="Arial Narrow" w:eastAsia="Times New Roman" w:hAnsi="Arial Narrow" w:cs="Arial"/>
          <w:color w:val="000000"/>
          <w:kern w:val="0"/>
          <w:highlight w:val="cyan"/>
          <w:lang w:eastAsia="es-PE"/>
          <w14:ligatures w14:val="none"/>
        </w:rPr>
        <w:t>18 de noviembre de 2025</w:t>
      </w:r>
      <w:r w:rsidR="00192556" w:rsidRPr="00102FD3">
        <w:rPr>
          <w:rFonts w:ascii="Arial Narrow" w:eastAsia="Times New Roman" w:hAnsi="Arial Narrow" w:cs="Arial"/>
          <w:color w:val="000000"/>
          <w:kern w:val="0"/>
          <w:lang w:eastAsia="es-PE"/>
          <w14:ligatures w14:val="none"/>
        </w:rPr>
        <w:t>, la Secretaría Técnica de la Comisión de Protección al Consumidor N°1</w:t>
      </w:r>
      <w:r>
        <w:rPr>
          <w:rFonts w:ascii="Arial Narrow" w:eastAsia="Times New Roman" w:hAnsi="Arial Narrow" w:cs="Arial"/>
          <w:color w:val="000000"/>
          <w:kern w:val="0"/>
          <w:lang w:eastAsia="es-PE"/>
          <w14:ligatures w14:val="none"/>
        </w:rPr>
        <w:t xml:space="preserve"> </w:t>
      </w:r>
      <w:r w:rsidR="00192556" w:rsidRPr="00102FD3">
        <w:rPr>
          <w:rFonts w:ascii="Arial Narrow" w:eastAsia="Times New Roman" w:hAnsi="Arial Narrow" w:cs="Arial"/>
          <w:color w:val="000000"/>
          <w:kern w:val="0"/>
          <w:lang w:eastAsia="es-PE"/>
          <w14:ligatures w14:val="none"/>
        </w:rPr>
        <w:t xml:space="preserve">requirió </w:t>
      </w:r>
      <w:r w:rsidR="00192556" w:rsidRPr="00145DC6">
        <w:rPr>
          <w:rFonts w:ascii="Arial Narrow" w:eastAsia="Times New Roman" w:hAnsi="Arial Narrow" w:cs="Arial"/>
          <w:color w:val="000000"/>
          <w:kern w:val="0"/>
          <w:lang w:eastAsia="es-PE"/>
          <w14:ligatures w14:val="none"/>
        </w:rPr>
        <w:t xml:space="preserve">que </w:t>
      </w:r>
      <w:r w:rsidR="001A5364" w:rsidRPr="009D31DC">
        <w:rPr>
          <w:rFonts w:ascii="Arial Narrow" w:eastAsia="Times New Roman" w:hAnsi="Arial Narrow" w:cs="Times New Roman"/>
          <w:color w:val="000000"/>
          <w:kern w:val="0"/>
          <w:highlight w:val="magenta"/>
          <w:lang w:eastAsia="es-PE"/>
          <w14:ligatures w14:val="none"/>
        </w:rPr>
        <w:t xml:space="preserve">la </w:t>
      </w:r>
      <w:r w:rsidR="00145DC6" w:rsidRPr="009D31DC">
        <w:rPr>
          <w:rFonts w:ascii="Arial Narrow" w:eastAsia="Times New Roman" w:hAnsi="Arial Narrow" w:cs="Times New Roman"/>
          <w:color w:val="000000"/>
          <w:kern w:val="0"/>
          <w:highlight w:val="magenta"/>
          <w:lang w:eastAsia="es-PE"/>
          <w14:ligatures w14:val="none"/>
        </w:rPr>
        <w:t>señora Cordova</w:t>
      </w:r>
      <w:r w:rsidR="00145DC6" w:rsidRPr="001947D7">
        <w:rPr>
          <w:rFonts w:ascii="Arial Narrow" w:eastAsia="Times New Roman" w:hAnsi="Arial Narrow" w:cs="Times New Roman"/>
          <w:color w:val="000000"/>
          <w:kern w:val="0"/>
          <w:lang w:eastAsia="es-PE"/>
          <w14:ligatures w14:val="none"/>
        </w:rPr>
        <w:t xml:space="preserve"> </w:t>
      </w:r>
      <w:r w:rsidR="00192556" w:rsidRPr="00CB742D">
        <w:rPr>
          <w:rFonts w:ascii="Arial Narrow" w:eastAsia="Times New Roman" w:hAnsi="Arial Narrow" w:cs="Arial"/>
          <w:color w:val="000000"/>
          <w:kern w:val="0"/>
          <w:lang w:eastAsia="es-PE"/>
          <w14:ligatures w14:val="none"/>
        </w:rPr>
        <w:t>cumpla con</w:t>
      </w:r>
      <w:r w:rsidR="0025468C" w:rsidRPr="00CB742D">
        <w:rPr>
          <w:rFonts w:ascii="Arial Narrow" w:eastAsia="Times New Roman" w:hAnsi="Arial Narrow" w:cs="Arial"/>
          <w:color w:val="000000"/>
          <w:kern w:val="0"/>
          <w:lang w:eastAsia="es-PE"/>
          <w14:ligatures w14:val="none"/>
        </w:rPr>
        <w:t xml:space="preserve"> </w:t>
      </w:r>
      <w:r w:rsidR="00192556" w:rsidRPr="00CB742D">
        <w:rPr>
          <w:rFonts w:ascii="Arial Narrow" w:eastAsia="Times New Roman" w:hAnsi="Arial Narrow" w:cs="Arial"/>
          <w:color w:val="000000"/>
          <w:kern w:val="0"/>
          <w:lang w:eastAsia="es-PE"/>
          <w14:ligatures w14:val="none"/>
        </w:rPr>
        <w:t xml:space="preserve">lo siguiente: </w:t>
      </w:r>
    </w:p>
    <w:p w14:paraId="37F74B63" w14:textId="77777777" w:rsidR="009F6DE4" w:rsidRPr="00CB742D" w:rsidRDefault="009F6DE4" w:rsidP="008C2CFB">
      <w:pPr>
        <w:pStyle w:val="Prrafodelista"/>
        <w:spacing w:line="240" w:lineRule="auto"/>
        <w:jc w:val="both"/>
        <w:rPr>
          <w:rFonts w:ascii="Arial Narrow" w:eastAsia="Times New Roman" w:hAnsi="Arial Narrow" w:cs="Segoe UI"/>
          <w:kern w:val="0"/>
          <w:lang w:eastAsia="es-PE"/>
          <w14:ligatures w14:val="none"/>
        </w:rPr>
      </w:pPr>
    </w:p>
    <w:p w14:paraId="47765E61" w14:textId="77777777" w:rsidR="005A7A04" w:rsidRDefault="009F6DE4" w:rsidP="008C2CFB">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9F6DE4">
        <w:rPr>
          <w:rFonts w:ascii="Arial Narrow" w:eastAsia="Times New Roman" w:hAnsi="Arial Narrow" w:cs="Segoe UI"/>
          <w:i/>
          <w:iCs/>
          <w:kern w:val="0"/>
          <w:lang w:eastAsia="es-PE"/>
          <w14:ligatures w14:val="none"/>
        </w:rPr>
        <w:t xml:space="preserve">“(…) </w:t>
      </w:r>
    </w:p>
    <w:p w14:paraId="4F8A7309" w14:textId="163F7EC7" w:rsidR="0025468C" w:rsidRPr="005C11C8" w:rsidRDefault="00714CBC" w:rsidP="008C2CFB">
      <w:pPr>
        <w:pStyle w:val="Prrafodelista"/>
        <w:widowControl w:val="0"/>
        <w:spacing w:after="0" w:line="240" w:lineRule="auto"/>
        <w:ind w:left="1080" w:right="7"/>
        <w:jc w:val="both"/>
        <w:rPr>
          <w:rFonts w:ascii="Arial Narrow" w:eastAsia="Times New Roman" w:hAnsi="Arial Narrow" w:cs="Times New Roman"/>
          <w:i/>
          <w:iCs/>
          <w:color w:val="000000"/>
          <w:kern w:val="0"/>
          <w:lang w:eastAsia="es-PE"/>
          <w14:ligatures w14:val="none"/>
        </w:rPr>
      </w:pPr>
      <w:r w:rsidRPr="009D31DC">
        <w:rPr>
          <w:rFonts w:ascii="Arial Narrow" w:eastAsia="Times New Roman" w:hAnsi="Arial Narrow" w:cs="Segoe UI"/>
          <w:i/>
          <w:iCs/>
          <w:kern w:val="0"/>
          <w:highlight w:val="green"/>
          <w:lang w:eastAsia="es-PE"/>
          <w14:ligatures w14:val="none"/>
        </w:rPr>
        <w:t>presentar una copia de la Sucesión Intestada de Demetrio Llanos Torres y el documento que evidencie que actúa en representación de la Sucesión Intestada</w:t>
      </w:r>
      <w:r w:rsidRPr="005C11C8">
        <w:rPr>
          <w:rFonts w:ascii="Arial Narrow" w:eastAsia="Times New Roman" w:hAnsi="Arial Narrow" w:cs="Segoe UI"/>
          <w:i/>
          <w:iCs/>
          <w:kern w:val="0"/>
          <w:lang w:eastAsia="es-PE"/>
          <w14:ligatures w14:val="none"/>
        </w:rPr>
        <w:t>.</w:t>
      </w:r>
      <w:r w:rsidR="009F6DE4" w:rsidRPr="005C11C8">
        <w:rPr>
          <w:rFonts w:ascii="Arial Narrow" w:eastAsia="Times New Roman" w:hAnsi="Arial Narrow" w:cs="Segoe UI"/>
          <w:i/>
          <w:iCs/>
          <w:kern w:val="0"/>
          <w:lang w:eastAsia="es-PE"/>
          <w14:ligatures w14:val="none"/>
        </w:rPr>
        <w:t>”</w:t>
      </w:r>
      <w:r w:rsidR="0025468C" w:rsidRPr="005C11C8">
        <w:rPr>
          <w:rFonts w:ascii="Arial Narrow" w:eastAsia="Times New Roman" w:hAnsi="Arial Narrow" w:cs="Segoe UI"/>
          <w:i/>
          <w:iCs/>
          <w:kern w:val="0"/>
          <w:lang w:eastAsia="es-PE"/>
          <w14:ligatures w14:val="none"/>
        </w:rPr>
        <w:t xml:space="preserve">. </w:t>
      </w:r>
    </w:p>
    <w:p w14:paraId="426B0C06" w14:textId="77777777" w:rsidR="0025468C" w:rsidRPr="005C11C8" w:rsidRDefault="0025468C" w:rsidP="008C2CFB">
      <w:pPr>
        <w:pStyle w:val="Prrafodelista"/>
        <w:widowControl w:val="0"/>
        <w:spacing w:after="0" w:line="240" w:lineRule="auto"/>
        <w:ind w:left="1080" w:right="7"/>
        <w:jc w:val="both"/>
        <w:rPr>
          <w:rFonts w:ascii="Arial Narrow" w:eastAsia="Times New Roman" w:hAnsi="Arial Narrow" w:cs="Times New Roman"/>
          <w:color w:val="000000"/>
          <w:kern w:val="0"/>
          <w:lang w:eastAsia="es-PE"/>
          <w14:ligatures w14:val="none"/>
        </w:rPr>
      </w:pPr>
    </w:p>
    <w:p w14:paraId="3C6F4ACD" w14:textId="2B64BBED" w:rsidR="007B69CA" w:rsidRPr="007B69CA" w:rsidRDefault="00192556" w:rsidP="008C2CFB">
      <w:pPr>
        <w:numPr>
          <w:ilvl w:val="3"/>
          <w:numId w:val="3"/>
        </w:numPr>
        <w:autoSpaceDE w:val="0"/>
        <w:autoSpaceDN w:val="0"/>
        <w:adjustRightInd w:val="0"/>
        <w:spacing w:after="0" w:line="240" w:lineRule="auto"/>
        <w:ind w:left="567" w:hanging="567"/>
        <w:jc w:val="both"/>
        <w:rPr>
          <w:rFonts w:ascii="Arial Narrow" w:eastAsia="Calibri" w:hAnsi="Arial Narrow" w:cs="Tahoma"/>
          <w:color w:val="000000"/>
          <w:kern w:val="0"/>
        </w:rPr>
      </w:pPr>
      <w:r w:rsidRPr="005C11C8">
        <w:rPr>
          <w:rFonts w:ascii="Arial Narrow" w:eastAsia="Times New Roman" w:hAnsi="Arial Narrow" w:cs="Arial"/>
          <w:color w:val="000000"/>
          <w:kern w:val="0"/>
          <w:lang w:eastAsia="es-PE"/>
          <w14:ligatures w14:val="none"/>
        </w:rPr>
        <w:t>La Resolución N°1 fue debi</w:t>
      </w:r>
      <w:r w:rsidRPr="001C5F9B">
        <w:rPr>
          <w:rFonts w:ascii="Arial Narrow" w:eastAsia="Times New Roman" w:hAnsi="Arial Narrow" w:cs="Arial"/>
          <w:color w:val="000000"/>
          <w:kern w:val="0"/>
          <w:lang w:eastAsia="es-PE"/>
          <w14:ligatures w14:val="none"/>
        </w:rPr>
        <w:t>damente notificada a</w:t>
      </w:r>
      <w:r w:rsidR="00EF0474" w:rsidRPr="001C5F9B">
        <w:rPr>
          <w:rFonts w:ascii="Arial Narrow" w:eastAsia="Times New Roman" w:hAnsi="Arial Narrow" w:cs="Arial"/>
          <w:color w:val="000000"/>
          <w:kern w:val="0"/>
          <w:lang w:eastAsia="es-PE"/>
          <w14:ligatures w14:val="none"/>
        </w:rPr>
        <w:t xml:space="preserve"> </w:t>
      </w:r>
      <w:r w:rsidR="001A5364" w:rsidRPr="009D31DC">
        <w:rPr>
          <w:rFonts w:ascii="Arial Narrow" w:eastAsia="Times New Roman" w:hAnsi="Arial Narrow" w:cs="Times New Roman"/>
          <w:color w:val="000000"/>
          <w:kern w:val="0"/>
          <w:highlight w:val="cyan"/>
          <w:lang w:eastAsia="es-PE"/>
          <w14:ligatures w14:val="none"/>
        </w:rPr>
        <w:t xml:space="preserve">la </w:t>
      </w:r>
      <w:r w:rsidR="00145DC6" w:rsidRPr="009D31DC">
        <w:rPr>
          <w:rFonts w:ascii="Arial Narrow" w:eastAsia="Times New Roman" w:hAnsi="Arial Narrow" w:cs="Times New Roman"/>
          <w:color w:val="000000"/>
          <w:kern w:val="0"/>
          <w:highlight w:val="cyan"/>
          <w:lang w:eastAsia="es-PE"/>
          <w14:ligatures w14:val="none"/>
        </w:rPr>
        <w:t>señora Cordova</w:t>
      </w:r>
      <w:r w:rsidR="00145DC6" w:rsidRPr="001947D7">
        <w:rPr>
          <w:rFonts w:ascii="Arial Narrow" w:eastAsia="Times New Roman" w:hAnsi="Arial Narrow" w:cs="Times New Roman"/>
          <w:color w:val="000000"/>
          <w:kern w:val="0"/>
          <w:lang w:eastAsia="es-PE"/>
          <w14:ligatures w14:val="none"/>
        </w:rPr>
        <w:t xml:space="preserve"> </w:t>
      </w:r>
      <w:r w:rsidRPr="001C5F9B">
        <w:rPr>
          <w:rFonts w:ascii="Arial Narrow" w:eastAsia="Times New Roman" w:hAnsi="Arial Narrow" w:cs="Arial"/>
          <w:color w:val="000000"/>
          <w:kern w:val="0"/>
          <w:lang w:eastAsia="es-PE"/>
          <w14:ligatures w14:val="none"/>
        </w:rPr>
        <w:t xml:space="preserve">el </w:t>
      </w:r>
      <w:r w:rsidR="005C11C8" w:rsidRPr="009D31DC">
        <w:rPr>
          <w:rFonts w:ascii="Arial Narrow" w:eastAsia="Times New Roman" w:hAnsi="Arial Narrow" w:cs="Arial"/>
          <w:color w:val="000000"/>
          <w:kern w:val="0"/>
          <w:highlight w:val="magenta"/>
          <w:lang w:eastAsia="es-PE"/>
          <w14:ligatures w14:val="none"/>
        </w:rPr>
        <w:t>24 de noviembre de 2025</w:t>
      </w:r>
      <w:r w:rsidRPr="001C5F9B">
        <w:rPr>
          <w:rFonts w:ascii="Arial Narrow" w:eastAsia="Times New Roman" w:hAnsi="Arial Narrow" w:cs="Arial"/>
          <w:color w:val="000000"/>
          <w:kern w:val="0"/>
          <w:lang w:eastAsia="es-PE"/>
          <w14:ligatures w14:val="none"/>
        </w:rPr>
        <w:t>, a</w:t>
      </w:r>
      <w:r w:rsidR="00E47E5D" w:rsidRPr="001C5F9B">
        <w:rPr>
          <w:rFonts w:ascii="Arial Narrow" w:eastAsia="Times New Roman" w:hAnsi="Arial Narrow" w:cs="Arial"/>
          <w:color w:val="000000"/>
          <w:kern w:val="0"/>
          <w:lang w:eastAsia="es-PE"/>
          <w14:ligatures w14:val="none"/>
        </w:rPr>
        <w:t>l</w:t>
      </w:r>
      <w:r w:rsidR="00E47E5D" w:rsidRPr="005E5C02">
        <w:rPr>
          <w:rFonts w:ascii="Arial Narrow" w:eastAsia="Times New Roman" w:hAnsi="Arial Narrow" w:cs="Arial"/>
          <w:color w:val="000000"/>
          <w:kern w:val="0"/>
          <w:lang w:eastAsia="es-PE"/>
          <w14:ligatures w14:val="none"/>
        </w:rPr>
        <w:t xml:space="preserve"> </w:t>
      </w:r>
      <w:r w:rsidR="005C11C8">
        <w:rPr>
          <w:rFonts w:ascii="Arial Narrow" w:eastAsia="Times New Roman" w:hAnsi="Arial Narrow" w:cs="Arial"/>
          <w:color w:val="000000"/>
          <w:kern w:val="0"/>
          <w:lang w:eastAsia="es-PE"/>
          <w14:ligatures w14:val="none"/>
        </w:rPr>
        <w:t xml:space="preserve">correo electrónico </w:t>
      </w:r>
      <w:r w:rsidR="005C11C8" w:rsidRPr="009D31DC">
        <w:rPr>
          <w:rFonts w:ascii="Arial Narrow" w:eastAsia="Times New Roman" w:hAnsi="Arial Narrow" w:cs="Arial"/>
          <w:color w:val="000000"/>
          <w:kern w:val="0"/>
          <w:highlight w:val="magenta"/>
          <w:lang w:eastAsia="es-PE"/>
          <w14:ligatures w14:val="none"/>
        </w:rPr>
        <w:t>jmorebasesorlegal06@gmail.com</w:t>
      </w:r>
      <w:r w:rsidR="001C5F9B">
        <w:rPr>
          <w:rFonts w:ascii="Arial Narrow" w:eastAsia="Times New Roman" w:hAnsi="Arial Narrow" w:cs="Arial"/>
          <w:color w:val="000000"/>
          <w:kern w:val="0"/>
          <w:lang w:eastAsia="es-PE"/>
          <w14:ligatures w14:val="none"/>
        </w:rPr>
        <w:t>, consignado en su escrito de denuncia</w:t>
      </w:r>
      <w:r w:rsidR="00142727" w:rsidRPr="005E5C02">
        <w:rPr>
          <w:rFonts w:ascii="Arial Narrow" w:hAnsi="Arial Narrow"/>
        </w:rPr>
        <w:t>.</w:t>
      </w:r>
    </w:p>
    <w:p w14:paraId="3905D1C2" w14:textId="1D8CC506" w:rsidR="00192556" w:rsidRPr="007B69CA" w:rsidRDefault="00142727" w:rsidP="008C2CFB">
      <w:pPr>
        <w:autoSpaceDE w:val="0"/>
        <w:autoSpaceDN w:val="0"/>
        <w:adjustRightInd w:val="0"/>
        <w:spacing w:after="0" w:line="240" w:lineRule="auto"/>
        <w:ind w:left="567"/>
        <w:jc w:val="both"/>
        <w:rPr>
          <w:rFonts w:ascii="Arial Narrow" w:eastAsia="Calibri" w:hAnsi="Arial Narrow" w:cs="Tahoma"/>
          <w:color w:val="000000"/>
          <w:kern w:val="0"/>
        </w:rPr>
      </w:pPr>
      <w:r w:rsidRPr="005E5C02">
        <w:rPr>
          <w:rFonts w:ascii="Arial Narrow" w:hAnsi="Arial Narrow"/>
        </w:rPr>
        <w:t xml:space="preserve"> </w:t>
      </w:r>
    </w:p>
    <w:p w14:paraId="0B810294" w14:textId="207E8492" w:rsidR="007B69CA" w:rsidRPr="007B69CA" w:rsidRDefault="007B69CA" w:rsidP="008C2CFB">
      <w:pPr>
        <w:numPr>
          <w:ilvl w:val="3"/>
          <w:numId w:val="3"/>
        </w:numPr>
        <w:autoSpaceDE w:val="0"/>
        <w:autoSpaceDN w:val="0"/>
        <w:adjustRightInd w:val="0"/>
        <w:spacing w:after="0" w:line="240" w:lineRule="auto"/>
        <w:ind w:left="567" w:hanging="567"/>
        <w:jc w:val="both"/>
        <w:rPr>
          <w:rStyle w:val="Hipervnculo"/>
          <w:rFonts w:ascii="Arial Narrow" w:eastAsia="Calibri" w:hAnsi="Arial Narrow" w:cs="Tahoma"/>
          <w:color w:val="000000"/>
          <w:kern w:val="0"/>
          <w:u w:val="none"/>
        </w:rPr>
      </w:pPr>
      <w:r w:rsidRPr="00771101">
        <w:rPr>
          <w:rStyle w:val="Hipervnculo"/>
          <w:rFonts w:ascii="Arial Narrow" w:eastAsia="Calibri" w:hAnsi="Arial Narrow" w:cs="Tahoma"/>
          <w:color w:val="000000"/>
          <w:kern w:val="0"/>
          <w:u w:val="none"/>
        </w:rPr>
        <w:t xml:space="preserve">El </w:t>
      </w:r>
      <w:r w:rsidR="00DB5A02" w:rsidRPr="009D31DC">
        <w:rPr>
          <w:rStyle w:val="Hipervnculo"/>
          <w:rFonts w:ascii="Arial Narrow" w:eastAsia="Calibri" w:hAnsi="Arial Narrow" w:cs="Tahoma"/>
          <w:color w:val="000000"/>
          <w:kern w:val="0"/>
          <w:highlight w:val="green"/>
          <w:u w:val="none"/>
        </w:rPr>
        <w:t>27 de noviembre de 2025</w:t>
      </w:r>
      <w:r w:rsidRPr="00771101">
        <w:rPr>
          <w:rStyle w:val="Hipervnculo"/>
          <w:rFonts w:ascii="Arial Narrow" w:eastAsia="Calibri" w:hAnsi="Arial Narrow" w:cs="Tahoma"/>
          <w:color w:val="000000"/>
          <w:kern w:val="0"/>
          <w:u w:val="none"/>
        </w:rPr>
        <w:t xml:space="preserve">, </w:t>
      </w:r>
      <w:r w:rsidRPr="009D31DC">
        <w:rPr>
          <w:rStyle w:val="Hipervnculo"/>
          <w:rFonts w:ascii="Arial Narrow" w:eastAsia="Calibri" w:hAnsi="Arial Narrow" w:cs="Tahoma"/>
          <w:color w:val="000000"/>
          <w:kern w:val="0"/>
          <w:highlight w:val="green"/>
          <w:u w:val="none"/>
        </w:rPr>
        <w:t>la</w:t>
      </w:r>
      <w:r w:rsidRPr="00771101">
        <w:rPr>
          <w:rStyle w:val="Hipervnculo"/>
          <w:rFonts w:ascii="Arial Narrow" w:eastAsia="Calibri" w:hAnsi="Arial Narrow" w:cs="Tahoma"/>
          <w:color w:val="000000"/>
          <w:kern w:val="0"/>
          <w:u w:val="none"/>
        </w:rPr>
        <w:t xml:space="preserve"> </w:t>
      </w:r>
      <w:r w:rsidR="00145DC6" w:rsidRPr="009D31DC">
        <w:rPr>
          <w:rFonts w:ascii="Arial Narrow" w:eastAsia="Times New Roman" w:hAnsi="Arial Narrow" w:cs="Times New Roman"/>
          <w:color w:val="000000"/>
          <w:kern w:val="0"/>
          <w:highlight w:val="cyan"/>
          <w:lang w:eastAsia="es-PE"/>
          <w14:ligatures w14:val="none"/>
        </w:rPr>
        <w:t>señora Cordova</w:t>
      </w:r>
      <w:r w:rsidR="00145DC6" w:rsidRPr="00771101">
        <w:rPr>
          <w:rFonts w:ascii="Arial Narrow" w:eastAsia="Times New Roman" w:hAnsi="Arial Narrow" w:cs="Times New Roman"/>
          <w:color w:val="000000"/>
          <w:kern w:val="0"/>
          <w:lang w:eastAsia="es-PE"/>
          <w14:ligatures w14:val="none"/>
        </w:rPr>
        <w:t xml:space="preserve"> </w:t>
      </w:r>
      <w:r w:rsidRPr="00771101">
        <w:rPr>
          <w:rStyle w:val="Hipervnculo"/>
          <w:rFonts w:ascii="Arial Narrow" w:eastAsia="Calibri" w:hAnsi="Arial Narrow" w:cs="Tahoma"/>
          <w:color w:val="000000"/>
          <w:kern w:val="0"/>
          <w:u w:val="none"/>
        </w:rPr>
        <w:t xml:space="preserve">presentó </w:t>
      </w:r>
      <w:r w:rsidR="003051A7" w:rsidRPr="003051A7">
        <w:rPr>
          <w:rStyle w:val="Hipervnculo"/>
          <w:rFonts w:ascii="Arial Narrow" w:eastAsia="Calibri" w:hAnsi="Arial Narrow" w:cs="Tahoma"/>
          <w:color w:val="000000"/>
          <w:kern w:val="0"/>
          <w:u w:val="none"/>
        </w:rPr>
        <w:t xml:space="preserve">un escrito con la finalidad de absolver lo requerido con </w:t>
      </w:r>
      <w:r w:rsidR="003051A7">
        <w:rPr>
          <w:rStyle w:val="Hipervnculo"/>
          <w:rFonts w:ascii="Arial Narrow" w:eastAsia="Calibri" w:hAnsi="Arial Narrow" w:cs="Tahoma"/>
          <w:color w:val="000000"/>
          <w:kern w:val="0"/>
          <w:u w:val="none"/>
        </w:rPr>
        <w:t>la</w:t>
      </w:r>
      <w:r w:rsidR="003051A7" w:rsidRPr="003051A7">
        <w:rPr>
          <w:rStyle w:val="Hipervnculo"/>
          <w:rFonts w:ascii="Arial Narrow" w:eastAsia="Calibri" w:hAnsi="Arial Narrow" w:cs="Tahoma"/>
          <w:color w:val="000000"/>
          <w:kern w:val="0"/>
          <w:u w:val="none"/>
        </w:rPr>
        <w:t xml:space="preserve"> </w:t>
      </w:r>
      <w:r w:rsidR="003051A7" w:rsidRPr="002E5A0D">
        <w:rPr>
          <w:rFonts w:ascii="Arial Narrow" w:eastAsia="Times New Roman" w:hAnsi="Arial Narrow" w:cs="Arial"/>
          <w:color w:val="000000"/>
          <w:kern w:val="0"/>
          <w:lang w:eastAsia="es-PE"/>
          <w14:ligatures w14:val="none"/>
        </w:rPr>
        <w:t xml:space="preserve">Resolución </w:t>
      </w:r>
      <w:r w:rsidR="003051A7" w:rsidRPr="00ED23E5">
        <w:rPr>
          <w:rFonts w:ascii="Arial Narrow" w:eastAsia="Times New Roman" w:hAnsi="Arial Narrow" w:cs="Arial"/>
          <w:color w:val="000000"/>
          <w:kern w:val="0"/>
          <w:lang w:eastAsia="es-PE"/>
          <w14:ligatures w14:val="none"/>
        </w:rPr>
        <w:t>N°1</w:t>
      </w:r>
      <w:r w:rsidR="003051A7" w:rsidRPr="002E5A0D">
        <w:rPr>
          <w:rFonts w:ascii="Arial Narrow" w:eastAsia="Times New Roman" w:hAnsi="Arial Narrow" w:cs="Arial"/>
          <w:color w:val="000000"/>
          <w:kern w:val="0"/>
          <w:lang w:eastAsia="es-PE"/>
          <w14:ligatures w14:val="none"/>
        </w:rPr>
        <w:t xml:space="preserve"> del </w:t>
      </w:r>
      <w:r w:rsidR="003051A7" w:rsidRPr="007C36C5">
        <w:rPr>
          <w:rFonts w:ascii="Arial Narrow" w:eastAsia="Times New Roman" w:hAnsi="Arial Narrow" w:cs="Arial"/>
          <w:color w:val="000000"/>
          <w:kern w:val="0"/>
          <w:highlight w:val="cyan"/>
          <w:lang w:eastAsia="es-PE"/>
          <w14:ligatures w14:val="none"/>
        </w:rPr>
        <w:t>18 de noviembre de 2025</w:t>
      </w:r>
      <w:r w:rsidR="00771101">
        <w:rPr>
          <w:rStyle w:val="Hipervnculo"/>
          <w:rFonts w:ascii="Arial Narrow" w:eastAsia="Calibri" w:hAnsi="Arial Narrow" w:cs="Tahoma"/>
          <w:color w:val="000000"/>
          <w:kern w:val="0"/>
          <w:u w:val="none"/>
        </w:rPr>
        <w:t>.</w:t>
      </w:r>
    </w:p>
    <w:p w14:paraId="0B8B404A" w14:textId="77777777" w:rsidR="00192556" w:rsidRPr="00CB742D" w:rsidRDefault="00192556" w:rsidP="008C2CFB">
      <w:pPr>
        <w:autoSpaceDE w:val="0"/>
        <w:autoSpaceDN w:val="0"/>
        <w:adjustRightInd w:val="0"/>
        <w:spacing w:after="0" w:line="240" w:lineRule="auto"/>
        <w:jc w:val="both"/>
        <w:rPr>
          <w:rFonts w:ascii="Arial Narrow" w:eastAsia="Calibri" w:hAnsi="Arial Narrow" w:cs="Tahoma"/>
          <w:color w:val="000000"/>
          <w:kern w:val="0"/>
        </w:rPr>
      </w:pPr>
    </w:p>
    <w:p w14:paraId="782E063C" w14:textId="77777777" w:rsidR="00192556" w:rsidRPr="00CB742D" w:rsidRDefault="00192556" w:rsidP="008C2CFB">
      <w:pPr>
        <w:numPr>
          <w:ilvl w:val="0"/>
          <w:numId w:val="1"/>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CUESTIÓN DE DISCUSIÓN</w:t>
      </w:r>
    </w:p>
    <w:p w14:paraId="18B22436" w14:textId="77777777" w:rsidR="00192556" w:rsidRPr="00CB742D" w:rsidRDefault="00192556" w:rsidP="008C2CFB">
      <w:pPr>
        <w:spacing w:after="0" w:line="240" w:lineRule="auto"/>
        <w:ind w:left="567"/>
        <w:contextualSpacing/>
        <w:jc w:val="both"/>
        <w:rPr>
          <w:rFonts w:ascii="Arial Narrow" w:eastAsia="Calibri" w:hAnsi="Arial Narrow" w:cs="Times New Roman"/>
          <w:b/>
          <w:bCs/>
          <w:kern w:val="0"/>
          <w14:ligatures w14:val="none"/>
        </w:rPr>
      </w:pPr>
    </w:p>
    <w:p w14:paraId="0523DB33" w14:textId="47028F70" w:rsidR="00192556" w:rsidRPr="005D48A5" w:rsidRDefault="00192556" w:rsidP="008C2CFB">
      <w:pPr>
        <w:widowControl w:val="0"/>
        <w:numPr>
          <w:ilvl w:val="3"/>
          <w:numId w:val="3"/>
        </w:numPr>
        <w:spacing w:after="0" w:line="240" w:lineRule="auto"/>
        <w:ind w:left="570" w:right="7" w:hanging="570"/>
        <w:contextualSpacing/>
        <w:jc w:val="both"/>
        <w:rPr>
          <w:rFonts w:ascii="Arial Narrow" w:eastAsia="Calibri" w:hAnsi="Arial Narrow" w:cs="Arial"/>
          <w:kern w:val="0"/>
          <w14:ligatures w14:val="none"/>
        </w:rPr>
      </w:pPr>
      <w:r w:rsidRPr="00CB742D">
        <w:rPr>
          <w:rFonts w:ascii="Arial Narrow" w:eastAsia="Calibri" w:hAnsi="Arial Narrow" w:cs="Arial"/>
          <w:kern w:val="0"/>
          <w14:ligatures w14:val="none"/>
        </w:rPr>
        <w:t xml:space="preserve">Luego de revisar el expediente y conforme a los antecedentes expuestos, se debe determinar si, de ser el caso, corresponde declarar la inadmisibilidad de la denuncia presentada </w:t>
      </w:r>
      <w:r w:rsidRPr="005D48A5">
        <w:rPr>
          <w:rFonts w:ascii="Arial Narrow" w:eastAsia="Calibri" w:hAnsi="Arial Narrow" w:cs="Arial"/>
          <w:kern w:val="0"/>
          <w14:ligatures w14:val="none"/>
        </w:rPr>
        <w:t xml:space="preserve">por </w:t>
      </w:r>
      <w:r w:rsidR="001A5364" w:rsidRPr="00BA73AD">
        <w:rPr>
          <w:rFonts w:ascii="Arial Narrow" w:eastAsia="Times New Roman" w:hAnsi="Arial Narrow" w:cs="Times New Roman"/>
          <w:color w:val="000000"/>
          <w:kern w:val="0"/>
          <w:highlight w:val="green"/>
          <w:lang w:eastAsia="es-PE"/>
          <w14:ligatures w14:val="none"/>
        </w:rPr>
        <w:t xml:space="preserve">la señora </w:t>
      </w:r>
      <w:r w:rsidR="005D48A5" w:rsidRPr="00BA73AD">
        <w:rPr>
          <w:rFonts w:ascii="Arial Narrow" w:eastAsia="Times New Roman" w:hAnsi="Arial Narrow" w:cs="Times New Roman"/>
          <w:color w:val="000000"/>
          <w:kern w:val="0"/>
          <w:highlight w:val="green"/>
          <w:lang w:eastAsia="es-PE"/>
          <w14:ligatures w14:val="none"/>
        </w:rPr>
        <w:t>Cordova</w:t>
      </w:r>
      <w:r w:rsidRPr="005D48A5">
        <w:rPr>
          <w:rFonts w:ascii="Arial Narrow" w:eastAsia="Calibri" w:hAnsi="Arial Narrow" w:cs="Arial"/>
          <w:kern w:val="0"/>
          <w14:ligatures w14:val="none"/>
        </w:rPr>
        <w:t xml:space="preserve">.  </w:t>
      </w:r>
    </w:p>
    <w:p w14:paraId="4B9CF41D" w14:textId="77777777" w:rsidR="00192556" w:rsidRPr="00CB742D" w:rsidRDefault="00192556" w:rsidP="008C2CFB">
      <w:pPr>
        <w:spacing w:after="0" w:line="240" w:lineRule="auto"/>
        <w:ind w:left="709"/>
        <w:contextualSpacing/>
        <w:jc w:val="both"/>
        <w:rPr>
          <w:rFonts w:ascii="Arial Narrow" w:eastAsia="Calibri" w:hAnsi="Arial Narrow" w:cs="Times New Roman"/>
          <w:kern w:val="0"/>
          <w14:ligatures w14:val="none"/>
        </w:rPr>
      </w:pPr>
    </w:p>
    <w:p w14:paraId="5F4DEC67" w14:textId="77777777" w:rsidR="00192556" w:rsidRPr="00CB742D" w:rsidRDefault="00192556" w:rsidP="008C2CFB">
      <w:pPr>
        <w:numPr>
          <w:ilvl w:val="0"/>
          <w:numId w:val="1"/>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ANÁLISIS DE LA CUESTIÓN EN DISCUSIÓN</w:t>
      </w:r>
    </w:p>
    <w:p w14:paraId="4B730C86" w14:textId="77777777" w:rsidR="00192556" w:rsidRPr="00CB742D" w:rsidRDefault="00192556" w:rsidP="008C2CFB">
      <w:pPr>
        <w:spacing w:after="0" w:line="240" w:lineRule="auto"/>
        <w:ind w:left="709"/>
        <w:contextualSpacing/>
        <w:jc w:val="both"/>
        <w:rPr>
          <w:rFonts w:ascii="Arial Narrow" w:eastAsia="Calibri" w:hAnsi="Arial Narrow" w:cs="Times New Roman"/>
          <w:kern w:val="0"/>
          <w14:ligatures w14:val="none"/>
        </w:rPr>
      </w:pPr>
    </w:p>
    <w:p w14:paraId="7CF18716" w14:textId="4EBBF8DF" w:rsidR="00192556" w:rsidRPr="00F86E22" w:rsidRDefault="00192556" w:rsidP="004B2242">
      <w:pPr>
        <w:widowControl w:val="0"/>
        <w:numPr>
          <w:ilvl w:val="3"/>
          <w:numId w:val="3"/>
        </w:numPr>
        <w:spacing w:after="0" w:line="240" w:lineRule="auto"/>
        <w:ind w:left="570" w:right="7" w:hanging="570"/>
        <w:contextualSpacing/>
        <w:jc w:val="both"/>
        <w:rPr>
          <w:rFonts w:ascii="Arial Narrow" w:eastAsia="Times New Roman" w:hAnsi="Arial Narrow" w:cs="Arial"/>
          <w:color w:val="000000"/>
          <w:lang w:eastAsia="es-PE"/>
        </w:rPr>
      </w:pPr>
      <w:r w:rsidRPr="00F86E22">
        <w:rPr>
          <w:rFonts w:ascii="Arial Narrow" w:eastAsia="Calibri" w:hAnsi="Arial Narrow" w:cs="Arial"/>
          <w:kern w:val="0"/>
          <w14:ligatures w14:val="none"/>
        </w:rPr>
        <w:t xml:space="preserve">El artículo </w:t>
      </w:r>
      <w:r w:rsidR="00F86E22">
        <w:rPr>
          <w:rFonts w:ascii="Arial Narrow" w:eastAsia="Times New Roman" w:hAnsi="Arial Narrow" w:cs="Arial"/>
          <w:color w:val="000000"/>
          <w:lang w:eastAsia="es-PE"/>
        </w:rPr>
        <w:t>125</w:t>
      </w:r>
      <w:r w:rsidR="00F86E22" w:rsidRPr="008839BE">
        <w:rPr>
          <w:rFonts w:ascii="Arial Narrow" w:eastAsia="Times New Roman" w:hAnsi="Arial Narrow" w:cs="Arial"/>
          <w:color w:val="000000"/>
          <w:lang w:eastAsia="es-PE"/>
        </w:rPr>
        <w:t xml:space="preserve">.5 del Texto Único Ordenado de la Ley 27444, Ley del Procedimiento Administrativo General (en adelante, LPAG) establece que, si la documentación presentada no se ajusta a lo requerido, impidiendo </w:t>
      </w:r>
      <w:r w:rsidR="00F86E22" w:rsidRPr="008839BE">
        <w:rPr>
          <w:rFonts w:ascii="Arial Narrow" w:hAnsi="Arial Narrow" w:cs="Arial"/>
        </w:rPr>
        <w:t>la</w:t>
      </w:r>
      <w:r w:rsidR="00F86E22" w:rsidRPr="008839BE">
        <w:rPr>
          <w:rFonts w:ascii="Arial Narrow" w:eastAsia="Times New Roman" w:hAnsi="Arial Narrow" w:cs="Arial"/>
          <w:color w:val="000000"/>
          <w:lang w:eastAsia="es-PE"/>
        </w:rPr>
        <w:t xml:space="preserve"> continuación del procedimiento, la Administración, por única vez, deberá emplazar al administrado, a fin de que realice la subsanación correspondiente</w:t>
      </w:r>
      <w:r w:rsidR="00F86E22" w:rsidRPr="008839BE">
        <w:rPr>
          <w:rStyle w:val="Refdenotaalpie"/>
          <w:rFonts w:ascii="Arial Narrow" w:eastAsia="Times New Roman" w:hAnsi="Arial Narrow" w:cs="Arial"/>
          <w:color w:val="000000"/>
          <w:lang w:eastAsia="es-PE"/>
        </w:rPr>
        <w:footnoteReference w:id="3"/>
      </w:r>
      <w:r w:rsidR="00F86E22" w:rsidRPr="008839BE">
        <w:rPr>
          <w:rFonts w:ascii="Arial Narrow" w:eastAsia="Times New Roman" w:hAnsi="Arial Narrow" w:cs="Arial"/>
          <w:color w:val="000000"/>
          <w:lang w:eastAsia="es-PE"/>
        </w:rPr>
        <w:t>.</w:t>
      </w:r>
    </w:p>
    <w:p w14:paraId="58D8498E" w14:textId="77777777" w:rsidR="00192556" w:rsidRPr="00CB742D" w:rsidRDefault="00192556" w:rsidP="008C2CFB">
      <w:pPr>
        <w:widowControl w:val="0"/>
        <w:numPr>
          <w:ilvl w:val="3"/>
          <w:numId w:val="3"/>
        </w:numPr>
        <w:spacing w:after="0" w:line="240" w:lineRule="auto"/>
        <w:ind w:left="570" w:right="7" w:hanging="570"/>
        <w:contextualSpacing/>
        <w:jc w:val="both"/>
        <w:rPr>
          <w:rFonts w:ascii="Arial Narrow" w:eastAsia="Calibri" w:hAnsi="Arial Narrow" w:cs="Times New Roman"/>
          <w:kern w:val="0"/>
          <w14:ligatures w14:val="none"/>
        </w:rPr>
      </w:pPr>
      <w:r w:rsidRPr="00CB742D">
        <w:rPr>
          <w:rFonts w:ascii="Arial Narrow" w:eastAsia="Calibri" w:hAnsi="Arial Narrow" w:cs="Times New Roman"/>
          <w:kern w:val="0"/>
          <w14:ligatures w14:val="none"/>
        </w:rPr>
        <w:lastRenderedPageBreak/>
        <w:t>Por otra parte, el Decreto Supremo N° 085-2010/PCM, Texto Único de Procedimientos Administrativos del Indecopi, señala que, a fin de iniciar la tramitación de la denuncia por infracciones a las normas sobre protección al consumidor, se deberá consignar la expresión concreta de lo pedido, los fundamentos claros y precisos de hechos que lo apoyen y, cuando le sea posible, los de derecho, especificando el bien o servicio por el cual se denuncia, haciendo expresa referencia a la fecha del hecho infractor denunciado.</w:t>
      </w:r>
    </w:p>
    <w:p w14:paraId="62C16490" w14:textId="77777777" w:rsidR="00192556" w:rsidRPr="00CB742D" w:rsidRDefault="00192556" w:rsidP="008C2CFB">
      <w:pPr>
        <w:spacing w:line="240" w:lineRule="auto"/>
        <w:contextualSpacing/>
        <w:jc w:val="both"/>
        <w:rPr>
          <w:rFonts w:ascii="Arial Narrow" w:eastAsia="Calibri" w:hAnsi="Arial Narrow" w:cs="Times New Roman"/>
          <w:kern w:val="0"/>
          <w14:ligatures w14:val="none"/>
        </w:rPr>
      </w:pPr>
    </w:p>
    <w:p w14:paraId="1C864FA5" w14:textId="5B53DA4F" w:rsidR="004B2242" w:rsidRPr="004B2242" w:rsidRDefault="00192556" w:rsidP="004B2242">
      <w:pPr>
        <w:widowControl w:val="0"/>
        <w:numPr>
          <w:ilvl w:val="3"/>
          <w:numId w:val="3"/>
        </w:numPr>
        <w:spacing w:after="0" w:line="240" w:lineRule="auto"/>
        <w:ind w:left="570" w:right="7" w:hanging="570"/>
        <w:contextualSpacing/>
        <w:jc w:val="both"/>
        <w:rPr>
          <w:rFonts w:ascii="Arial Narrow" w:eastAsia="Calibri" w:hAnsi="Arial Narrow" w:cs="Arial"/>
          <w:kern w:val="0"/>
          <w14:ligatures w14:val="none"/>
        </w:rPr>
      </w:pPr>
      <w:r w:rsidRPr="00CB742D">
        <w:rPr>
          <w:rFonts w:ascii="Arial Narrow" w:eastAsia="Calibri" w:hAnsi="Arial Narrow" w:cs="Times New Roman"/>
          <w:kern w:val="0"/>
          <w14:ligatures w14:val="none"/>
        </w:rPr>
        <w:t>El artículo 24º del Decreto Legislativo 807, Ley sobre Facultades, Normas y Organización del Indecopi (en adelante, Ley sobre Facultades, Normas y Organización del Indecopi) establece que la Secretaría Técnica puede notificar al interesado para que subsane omisiones a la solicitud presentada y, en caso de no producirse tal subsanación, rechazar definitivamente la solicitud</w:t>
      </w:r>
      <w:r w:rsidRPr="00CB742D">
        <w:rPr>
          <w:rFonts w:ascii="Arial Narrow" w:eastAsia="Calibri" w:hAnsi="Arial Narrow" w:cs="Times New Roman"/>
          <w:kern w:val="0"/>
          <w:vertAlign w:val="superscript"/>
          <w14:ligatures w14:val="none"/>
        </w:rPr>
        <w:footnoteReference w:id="4"/>
      </w:r>
      <w:r w:rsidRPr="00CB742D">
        <w:rPr>
          <w:rFonts w:ascii="Arial Narrow" w:eastAsia="Calibri" w:hAnsi="Arial Narrow" w:cs="Times New Roman"/>
          <w:kern w:val="0"/>
          <w14:ligatures w14:val="none"/>
        </w:rPr>
        <w:t xml:space="preserve">. </w:t>
      </w:r>
    </w:p>
    <w:p w14:paraId="635D1322" w14:textId="77777777" w:rsidR="004B2242" w:rsidRPr="004B2242" w:rsidRDefault="004B2242" w:rsidP="004B2242">
      <w:pPr>
        <w:widowControl w:val="0"/>
        <w:spacing w:after="0" w:line="240" w:lineRule="auto"/>
        <w:ind w:left="570" w:right="7"/>
        <w:contextualSpacing/>
        <w:jc w:val="both"/>
        <w:rPr>
          <w:rFonts w:ascii="Arial Narrow" w:eastAsia="Calibri" w:hAnsi="Arial Narrow" w:cs="Arial"/>
          <w:kern w:val="0"/>
          <w14:ligatures w14:val="none"/>
        </w:rPr>
      </w:pPr>
    </w:p>
    <w:p w14:paraId="7AB23CD0" w14:textId="3AEAF8F1" w:rsidR="00192556" w:rsidRPr="004B2242" w:rsidRDefault="00192556" w:rsidP="004B2242">
      <w:pPr>
        <w:widowControl w:val="0"/>
        <w:numPr>
          <w:ilvl w:val="3"/>
          <w:numId w:val="3"/>
        </w:numPr>
        <w:spacing w:after="0" w:line="240" w:lineRule="auto"/>
        <w:ind w:left="570" w:right="7" w:hanging="570"/>
        <w:contextualSpacing/>
        <w:jc w:val="both"/>
        <w:rPr>
          <w:rFonts w:ascii="Arial Narrow" w:eastAsia="Calibri" w:hAnsi="Arial Narrow" w:cs="Arial"/>
          <w:kern w:val="0"/>
          <w14:ligatures w14:val="none"/>
        </w:rPr>
      </w:pPr>
      <w:r w:rsidRPr="004B2242">
        <w:rPr>
          <w:rFonts w:ascii="Arial Narrow" w:eastAsia="Calibri" w:hAnsi="Arial Narrow" w:cs="Times New Roman"/>
          <w:kern w:val="0"/>
          <w14:ligatures w14:val="none"/>
        </w:rPr>
        <w:t>Por otro parte, el</w:t>
      </w:r>
      <w:r w:rsidR="00E73D40" w:rsidRPr="004B2242">
        <w:rPr>
          <w:rFonts w:ascii="Arial Narrow" w:eastAsia="Times New Roman" w:hAnsi="Arial Narrow" w:cs="Arial"/>
          <w:color w:val="000000"/>
          <w:lang w:eastAsia="es-PE"/>
        </w:rPr>
        <w:t xml:space="preserve"> inciso 1 del artículo 136° del Texto Único Ordenado de la LPAG</w:t>
      </w:r>
      <w:r w:rsidR="00E73D40" w:rsidRPr="008839BE">
        <w:rPr>
          <w:rStyle w:val="Refdenotaalpie"/>
          <w:rFonts w:ascii="Arial Narrow" w:eastAsia="Times New Roman" w:hAnsi="Arial Narrow" w:cs="Arial"/>
          <w:color w:val="000000"/>
          <w:lang w:eastAsia="es-PE"/>
        </w:rPr>
        <w:footnoteReference w:id="5"/>
      </w:r>
      <w:r w:rsidR="00E73D40" w:rsidRPr="004B2242">
        <w:rPr>
          <w:rFonts w:ascii="Arial Narrow" w:eastAsia="Times New Roman" w:hAnsi="Arial Narrow" w:cs="Arial"/>
          <w:color w:val="000000"/>
          <w:lang w:eastAsia="es-PE"/>
        </w:rPr>
        <w:t xml:space="preserve"> establece que los plazos fijados por norma expresan son improrrogables, salvo disposición </w:t>
      </w:r>
      <w:r w:rsidR="00E73D40" w:rsidRPr="004B2242">
        <w:rPr>
          <w:rFonts w:ascii="Arial Narrow" w:hAnsi="Arial Narrow" w:cs="Arial"/>
        </w:rPr>
        <w:t>habilitante</w:t>
      </w:r>
      <w:r w:rsidR="00E73D40" w:rsidRPr="004B2242">
        <w:rPr>
          <w:rFonts w:ascii="Arial Narrow" w:eastAsia="Times New Roman" w:hAnsi="Arial Narrow" w:cs="Arial"/>
          <w:color w:val="000000"/>
          <w:lang w:eastAsia="es-PE"/>
        </w:rPr>
        <w:t xml:space="preserve"> en contrario.</w:t>
      </w:r>
    </w:p>
    <w:p w14:paraId="22D3E2DD" w14:textId="77777777" w:rsidR="00192556" w:rsidRPr="00CB742D" w:rsidRDefault="00192556" w:rsidP="008C2CFB">
      <w:pPr>
        <w:spacing w:line="240" w:lineRule="auto"/>
        <w:ind w:left="720"/>
        <w:contextualSpacing/>
        <w:jc w:val="both"/>
        <w:rPr>
          <w:rFonts w:ascii="Arial Narrow" w:eastAsia="Calibri" w:hAnsi="Arial Narrow" w:cs="Times New Roman"/>
          <w:color w:val="000000"/>
          <w:kern w:val="0"/>
          <w14:ligatures w14:val="none"/>
        </w:rPr>
      </w:pPr>
    </w:p>
    <w:p w14:paraId="35B2FB7F" w14:textId="77777777" w:rsidR="00192556" w:rsidRPr="00CB742D" w:rsidRDefault="00192556" w:rsidP="008C2CFB">
      <w:pPr>
        <w:widowControl w:val="0"/>
        <w:numPr>
          <w:ilvl w:val="3"/>
          <w:numId w:val="3"/>
        </w:numPr>
        <w:spacing w:after="0" w:line="240" w:lineRule="auto"/>
        <w:ind w:left="570" w:right="7" w:hanging="570"/>
        <w:contextualSpacing/>
        <w:jc w:val="both"/>
        <w:rPr>
          <w:rFonts w:ascii="Arial Narrow" w:eastAsia="Calibri" w:hAnsi="Arial Narrow" w:cs="Arial"/>
          <w:kern w:val="0"/>
          <w14:ligatures w14:val="none"/>
        </w:rPr>
      </w:pPr>
      <w:r w:rsidRPr="00CB742D">
        <w:rPr>
          <w:rFonts w:ascii="Arial Narrow" w:eastAsia="Calibri" w:hAnsi="Arial Narrow" w:cs="Times New Roman"/>
          <w:color w:val="000000"/>
          <w:kern w:val="0"/>
          <w14:ligatures w14:val="none"/>
        </w:rPr>
        <w:t>El 12.1 del artículo 12° de la Directiva Única que regula los procedimientos en materia de protección al consumidor previstos en el Código de Protección y Defensa del Consumidor, aprobado por Directiva Nº001-2021-DIR-COD-INDECOPI</w:t>
      </w:r>
      <w:r w:rsidRPr="00CB742D">
        <w:rPr>
          <w:rFonts w:ascii="Arial Narrow" w:eastAsia="Calibri" w:hAnsi="Arial Narrow" w:cs="Times New Roman"/>
          <w:color w:val="000000"/>
          <w:kern w:val="0"/>
          <w:vertAlign w:val="superscript"/>
          <w14:ligatures w14:val="none"/>
        </w:rPr>
        <w:footnoteReference w:id="6"/>
      </w:r>
      <w:r w:rsidRPr="00CB742D">
        <w:rPr>
          <w:rFonts w:ascii="Arial Narrow" w:eastAsia="Calibri" w:hAnsi="Arial Narrow" w:cs="Times New Roman"/>
          <w:color w:val="000000"/>
          <w:kern w:val="0"/>
          <w14:ligatures w14:val="none"/>
        </w:rPr>
        <w:t>, establece que, en caso de verificarse el incumplimiento de los requisitos de la denuncia, se otorgará al denunciante un plazo improrrogable de dos (2) días hábiles para su subsanación, bajo apercibimiento de ser declarada inadmisible.</w:t>
      </w:r>
    </w:p>
    <w:p w14:paraId="2E670E5B" w14:textId="77777777" w:rsidR="00192556" w:rsidRPr="00CB742D" w:rsidRDefault="00192556" w:rsidP="008C2CFB">
      <w:pPr>
        <w:spacing w:line="240" w:lineRule="auto"/>
        <w:ind w:left="720"/>
        <w:contextualSpacing/>
        <w:jc w:val="both"/>
        <w:rPr>
          <w:rFonts w:ascii="Arial Narrow" w:eastAsia="Calibri" w:hAnsi="Arial Narrow" w:cs="Times New Roman"/>
          <w:kern w:val="0"/>
          <w14:ligatures w14:val="none"/>
        </w:rPr>
      </w:pPr>
    </w:p>
    <w:p w14:paraId="429E7D05" w14:textId="77777777" w:rsidR="00192556" w:rsidRPr="00CB742D" w:rsidRDefault="00192556" w:rsidP="008C2CFB">
      <w:pPr>
        <w:widowControl w:val="0"/>
        <w:numPr>
          <w:ilvl w:val="3"/>
          <w:numId w:val="3"/>
        </w:numPr>
        <w:spacing w:after="0" w:line="240" w:lineRule="auto"/>
        <w:ind w:left="570" w:right="7" w:hanging="570"/>
        <w:contextualSpacing/>
        <w:jc w:val="both"/>
        <w:rPr>
          <w:rFonts w:ascii="Arial Narrow" w:eastAsia="Calibri" w:hAnsi="Arial Narrow" w:cs="Arial"/>
          <w:kern w:val="0"/>
          <w14:ligatures w14:val="none"/>
        </w:rPr>
      </w:pPr>
      <w:r w:rsidRPr="00CB742D">
        <w:rPr>
          <w:rFonts w:ascii="Arial Narrow" w:eastAsia="Calibri" w:hAnsi="Arial Narrow" w:cs="Times New Roman"/>
          <w:kern w:val="0"/>
          <w14:ligatures w14:val="none"/>
        </w:rPr>
        <w:t>Finalmente, el artículo 25º de la Ley sobre Facultades, Normas y Organización del Indecopi si bien indica que la Comisión se pronunciará sobre la admisión a trámite de la denuncia, esta ha delegado expresamente dicha facultad a la Secretaría Técnica</w:t>
      </w:r>
      <w:r w:rsidRPr="00CB742D">
        <w:rPr>
          <w:rFonts w:ascii="Arial Narrow" w:eastAsia="Calibri" w:hAnsi="Arial Narrow" w:cs="Times New Roman"/>
          <w:kern w:val="0"/>
          <w:vertAlign w:val="superscript"/>
          <w14:ligatures w14:val="none"/>
        </w:rPr>
        <w:footnoteReference w:id="7"/>
      </w:r>
    </w:p>
    <w:p w14:paraId="552EF8FD" w14:textId="77777777" w:rsidR="00192556" w:rsidRPr="00CB742D" w:rsidRDefault="00192556" w:rsidP="008C2CFB">
      <w:pPr>
        <w:spacing w:line="240" w:lineRule="auto"/>
        <w:ind w:left="720"/>
        <w:contextualSpacing/>
        <w:jc w:val="both"/>
        <w:rPr>
          <w:rFonts w:ascii="Arial Narrow" w:eastAsia="Calibri" w:hAnsi="Arial Narrow" w:cs="Times New Roman"/>
          <w:kern w:val="0"/>
          <w14:ligatures w14:val="none"/>
        </w:rPr>
      </w:pPr>
    </w:p>
    <w:p w14:paraId="68EECCA3" w14:textId="7C9BD378" w:rsidR="00CC77CA" w:rsidRPr="00CB742D" w:rsidRDefault="00192556" w:rsidP="008C2CFB">
      <w:pPr>
        <w:widowControl w:val="0"/>
        <w:numPr>
          <w:ilvl w:val="3"/>
          <w:numId w:val="3"/>
        </w:numPr>
        <w:spacing w:after="0" w:line="240" w:lineRule="auto"/>
        <w:ind w:left="570" w:right="7" w:hanging="570"/>
        <w:contextualSpacing/>
        <w:jc w:val="both"/>
        <w:rPr>
          <w:rFonts w:ascii="Arial Narrow" w:eastAsia="Calibri" w:hAnsi="Arial Narrow" w:cs="Times New Roman"/>
          <w:kern w:val="0"/>
          <w14:ligatures w14:val="none"/>
        </w:rPr>
      </w:pPr>
      <w:r w:rsidRPr="00102FD3">
        <w:rPr>
          <w:rFonts w:ascii="Arial Narrow" w:eastAsia="Calibri" w:hAnsi="Arial Narrow" w:cs="Times New Roman"/>
          <w:kern w:val="0"/>
          <w14:ligatures w14:val="none"/>
        </w:rPr>
        <w:t xml:space="preserve">En el presente caso, mediante </w:t>
      </w:r>
      <w:r w:rsidRPr="00ED23E5">
        <w:rPr>
          <w:rFonts w:ascii="Arial Narrow" w:eastAsia="Calibri" w:hAnsi="Arial Narrow" w:cs="Times New Roman"/>
          <w:kern w:val="0"/>
          <w14:ligatures w14:val="none"/>
        </w:rPr>
        <w:t>Resolución Nº</w:t>
      </w:r>
      <w:r w:rsidRPr="003B0AB6">
        <w:rPr>
          <w:rFonts w:ascii="Arial Narrow" w:eastAsia="Calibri" w:hAnsi="Arial Narrow" w:cs="Times New Roman"/>
          <w:kern w:val="0"/>
          <w:highlight w:val="magenta"/>
          <w14:ligatures w14:val="none"/>
        </w:rPr>
        <w:t>1</w:t>
      </w:r>
      <w:r w:rsidRPr="00ED23E5">
        <w:rPr>
          <w:rFonts w:ascii="Arial Narrow" w:eastAsia="Calibri" w:hAnsi="Arial Narrow" w:cs="Times New Roman"/>
          <w:kern w:val="0"/>
          <w14:ligatures w14:val="none"/>
        </w:rPr>
        <w:t xml:space="preserve"> del </w:t>
      </w:r>
      <w:r w:rsidR="00ED23E5" w:rsidRPr="003B0AB6">
        <w:rPr>
          <w:rFonts w:ascii="Arial Narrow" w:eastAsia="Calibri" w:hAnsi="Arial Narrow" w:cs="Times New Roman"/>
          <w:kern w:val="0"/>
          <w:highlight w:val="cyan"/>
          <w14:ligatures w14:val="none"/>
        </w:rPr>
        <w:t>18 de noviembre de 2025</w:t>
      </w:r>
      <w:r w:rsidRPr="00CB742D">
        <w:rPr>
          <w:rFonts w:ascii="Arial Narrow" w:eastAsia="Calibri" w:hAnsi="Arial Narrow" w:cs="Times New Roman"/>
          <w:kern w:val="0"/>
          <w14:ligatures w14:val="none"/>
        </w:rPr>
        <w:t xml:space="preserve">, se </w:t>
      </w:r>
      <w:r w:rsidRPr="00145DC6">
        <w:rPr>
          <w:rFonts w:ascii="Arial Narrow" w:eastAsia="Calibri" w:hAnsi="Arial Narrow" w:cs="Times New Roman"/>
          <w:kern w:val="0"/>
          <w14:ligatures w14:val="none"/>
        </w:rPr>
        <w:t xml:space="preserve">requirió </w:t>
      </w:r>
      <w:r w:rsidR="001A5364" w:rsidRPr="003B0AB6">
        <w:rPr>
          <w:rFonts w:ascii="Arial Narrow" w:eastAsia="Calibri" w:hAnsi="Arial Narrow" w:cs="Times New Roman"/>
          <w:kern w:val="0"/>
          <w:highlight w:val="green"/>
          <w14:ligatures w14:val="none"/>
        </w:rPr>
        <w:t>a</w:t>
      </w:r>
      <w:r w:rsidR="00E11398" w:rsidRPr="003B0AB6">
        <w:rPr>
          <w:rFonts w:ascii="Arial Narrow" w:eastAsia="Times New Roman" w:hAnsi="Arial Narrow" w:cs="Times New Roman"/>
          <w:color w:val="000000"/>
          <w:kern w:val="0"/>
          <w:highlight w:val="green"/>
          <w:lang w:eastAsia="es-PE"/>
          <w14:ligatures w14:val="none"/>
        </w:rPr>
        <w:t xml:space="preserve"> </w:t>
      </w:r>
      <w:r w:rsidR="001A5364" w:rsidRPr="003B0AB6">
        <w:rPr>
          <w:rFonts w:ascii="Arial Narrow" w:eastAsia="Times New Roman" w:hAnsi="Arial Narrow" w:cs="Times New Roman"/>
          <w:color w:val="000000"/>
          <w:kern w:val="0"/>
          <w:highlight w:val="green"/>
          <w:lang w:eastAsia="es-PE"/>
          <w14:ligatures w14:val="none"/>
        </w:rPr>
        <w:t xml:space="preserve">la </w:t>
      </w:r>
      <w:r w:rsidR="00145DC6" w:rsidRPr="003B0AB6">
        <w:rPr>
          <w:rFonts w:ascii="Arial Narrow" w:eastAsia="Times New Roman" w:hAnsi="Arial Narrow" w:cs="Times New Roman"/>
          <w:color w:val="000000"/>
          <w:kern w:val="0"/>
          <w:highlight w:val="green"/>
          <w:lang w:eastAsia="es-PE"/>
          <w14:ligatures w14:val="none"/>
        </w:rPr>
        <w:t>señora Cordova</w:t>
      </w:r>
      <w:r w:rsidR="001A5364" w:rsidRPr="001A5364">
        <w:rPr>
          <w:rFonts w:ascii="Arial Narrow" w:eastAsia="Times New Roman" w:hAnsi="Arial Narrow" w:cs="Times New Roman"/>
          <w:color w:val="000000"/>
          <w:kern w:val="0"/>
          <w:lang w:eastAsia="es-PE"/>
          <w14:ligatures w14:val="none"/>
        </w:rPr>
        <w:t xml:space="preserve"> </w:t>
      </w:r>
      <w:r w:rsidRPr="00CB742D">
        <w:rPr>
          <w:rFonts w:ascii="Arial Narrow" w:eastAsia="Calibri" w:hAnsi="Arial Narrow" w:cs="Times New Roman"/>
          <w:kern w:val="0"/>
          <w14:ligatures w14:val="none"/>
        </w:rPr>
        <w:t xml:space="preserve">que </w:t>
      </w:r>
      <w:r w:rsidRPr="00CB742D">
        <w:rPr>
          <w:rFonts w:ascii="Arial Narrow" w:eastAsia="Calibri" w:hAnsi="Arial Narrow" w:cs="Arial"/>
          <w:kern w:val="0"/>
          <w14:ligatures w14:val="none"/>
        </w:rPr>
        <w:t>cumpla</w:t>
      </w:r>
      <w:r w:rsidRPr="00CB742D">
        <w:rPr>
          <w:rFonts w:ascii="Arial Narrow" w:eastAsia="Calibri" w:hAnsi="Arial Narrow" w:cs="Times New Roman"/>
          <w:kern w:val="0"/>
          <w14:ligatures w14:val="none"/>
        </w:rPr>
        <w:t xml:space="preserve"> </w:t>
      </w:r>
      <w:r w:rsidRPr="00CB742D">
        <w:rPr>
          <w:rFonts w:ascii="Arial Narrow" w:eastAsia="Calibri" w:hAnsi="Arial Narrow" w:cs="Arial"/>
          <w:kern w:val="0"/>
          <w14:ligatures w14:val="none"/>
        </w:rPr>
        <w:t xml:space="preserve">lo siguiente: </w:t>
      </w:r>
    </w:p>
    <w:p w14:paraId="2C2D702B" w14:textId="77777777" w:rsidR="00CC77CA" w:rsidRPr="00CB742D" w:rsidRDefault="00CC77CA" w:rsidP="008C2CFB">
      <w:pPr>
        <w:widowControl w:val="0"/>
        <w:spacing w:after="0" w:line="240" w:lineRule="auto"/>
        <w:ind w:right="7"/>
        <w:contextualSpacing/>
        <w:jc w:val="both"/>
        <w:rPr>
          <w:rFonts w:ascii="Arial Narrow" w:eastAsia="Calibri" w:hAnsi="Arial Narrow" w:cs="Times New Roman"/>
          <w:kern w:val="0"/>
          <w14:ligatures w14:val="none"/>
        </w:rPr>
      </w:pPr>
    </w:p>
    <w:p w14:paraId="6DEF13C9" w14:textId="25BE0E92" w:rsidR="00CC77CA" w:rsidRPr="005E5C02" w:rsidRDefault="00714CBC" w:rsidP="008C2CFB">
      <w:pPr>
        <w:pStyle w:val="Prrafodelista"/>
        <w:widowControl w:val="0"/>
        <w:numPr>
          <w:ilvl w:val="0"/>
          <w:numId w:val="7"/>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3B0AB6">
        <w:rPr>
          <w:rFonts w:ascii="Arial Narrow" w:eastAsia="Times New Roman" w:hAnsi="Arial Narrow" w:cs="Segoe UI"/>
          <w:kern w:val="0"/>
          <w:highlight w:val="green"/>
          <w:lang w:eastAsia="es-PE"/>
          <w14:ligatures w14:val="none"/>
        </w:rPr>
        <w:t>presentar una copia de la Sucesión Intestada de Demetrio Llanos Torres y el documento que evidencie que actúa en representación de la Sucesión Intestada</w:t>
      </w:r>
      <w:r w:rsidR="00CC77CA" w:rsidRPr="005E5C02">
        <w:rPr>
          <w:rFonts w:ascii="Arial Narrow" w:eastAsia="Times New Roman" w:hAnsi="Arial Narrow" w:cs="Segoe UI"/>
          <w:kern w:val="0"/>
          <w:lang w:eastAsia="es-PE"/>
          <w14:ligatures w14:val="none"/>
        </w:rPr>
        <w:t>.</w:t>
      </w:r>
    </w:p>
    <w:p w14:paraId="5B8B4025" w14:textId="77777777" w:rsidR="00CC77CA" w:rsidRPr="005E5C02" w:rsidRDefault="00CC77CA" w:rsidP="008C2CFB">
      <w:pPr>
        <w:pStyle w:val="Prrafodelista"/>
        <w:widowControl w:val="0"/>
        <w:spacing w:after="0" w:line="240" w:lineRule="auto"/>
        <w:ind w:left="1134" w:right="7"/>
        <w:jc w:val="both"/>
        <w:rPr>
          <w:rFonts w:ascii="Arial Narrow" w:eastAsia="Times New Roman" w:hAnsi="Arial Narrow" w:cs="Times New Roman"/>
          <w:color w:val="000000"/>
          <w:kern w:val="0"/>
          <w:lang w:eastAsia="es-PE"/>
          <w14:ligatures w14:val="none"/>
        </w:rPr>
      </w:pPr>
    </w:p>
    <w:p w14:paraId="0AE0048E" w14:textId="5A6F1C5D" w:rsidR="00C424B7" w:rsidRPr="007A515F" w:rsidRDefault="00CC77CA" w:rsidP="008C2CFB">
      <w:pPr>
        <w:widowControl w:val="0"/>
        <w:numPr>
          <w:ilvl w:val="3"/>
          <w:numId w:val="3"/>
        </w:numPr>
        <w:spacing w:after="0" w:line="240" w:lineRule="auto"/>
        <w:ind w:left="570" w:right="7" w:hanging="570"/>
        <w:contextualSpacing/>
        <w:jc w:val="both"/>
        <w:rPr>
          <w:rFonts w:ascii="Arial Narrow" w:eastAsia="Times New Roman" w:hAnsi="Arial Narrow" w:cs="Arial"/>
          <w:color w:val="000000"/>
          <w:lang w:eastAsia="es-PE"/>
        </w:rPr>
      </w:pPr>
      <w:r w:rsidRPr="005E5C02">
        <w:rPr>
          <w:rFonts w:ascii="Arial Narrow" w:eastAsia="Calibri" w:hAnsi="Arial Narrow" w:cs="Times New Roman"/>
          <w:kern w:val="0"/>
          <w14:ligatures w14:val="none"/>
        </w:rPr>
        <w:lastRenderedPageBreak/>
        <w:t xml:space="preserve">La Resolución </w:t>
      </w:r>
      <w:r w:rsidRPr="00ED23E5">
        <w:rPr>
          <w:rFonts w:ascii="Arial Narrow" w:eastAsia="Calibri" w:hAnsi="Arial Narrow" w:cs="Times New Roman"/>
          <w:kern w:val="0"/>
          <w14:ligatures w14:val="none"/>
        </w:rPr>
        <w:t>Nº</w:t>
      </w:r>
      <w:r w:rsidRPr="003B0AB6">
        <w:rPr>
          <w:rFonts w:ascii="Arial Narrow" w:eastAsia="Calibri" w:hAnsi="Arial Narrow" w:cs="Times New Roman"/>
          <w:kern w:val="0"/>
          <w:highlight w:val="magenta"/>
          <w14:ligatures w14:val="none"/>
        </w:rPr>
        <w:t>1</w:t>
      </w:r>
      <w:r w:rsidRPr="00ED23E5">
        <w:rPr>
          <w:rFonts w:ascii="Arial Narrow" w:eastAsia="Calibri" w:hAnsi="Arial Narrow" w:cs="Times New Roman"/>
          <w:kern w:val="0"/>
          <w14:ligatures w14:val="none"/>
        </w:rPr>
        <w:t xml:space="preserve"> fue</w:t>
      </w:r>
      <w:r w:rsidRPr="005E5C02">
        <w:rPr>
          <w:rFonts w:ascii="Arial Narrow" w:eastAsia="Calibri" w:hAnsi="Arial Narrow" w:cs="Times New Roman"/>
          <w:kern w:val="0"/>
          <w14:ligatures w14:val="none"/>
        </w:rPr>
        <w:t xml:space="preserve"> debidamente </w:t>
      </w:r>
      <w:r w:rsidR="00F02AB7" w:rsidRPr="00714CBC">
        <w:rPr>
          <w:rFonts w:ascii="Arial Narrow" w:eastAsia="Times New Roman" w:hAnsi="Arial Narrow" w:cs="Arial"/>
          <w:color w:val="000000"/>
          <w:kern w:val="0"/>
          <w:lang w:eastAsia="es-PE"/>
          <w14:ligatures w14:val="none"/>
        </w:rPr>
        <w:t xml:space="preserve">notificada a </w:t>
      </w:r>
      <w:r w:rsidR="00F02AB7" w:rsidRPr="003B0AB6">
        <w:rPr>
          <w:rFonts w:ascii="Arial Narrow" w:eastAsia="Times New Roman" w:hAnsi="Arial Narrow" w:cs="Times New Roman"/>
          <w:color w:val="000000"/>
          <w:kern w:val="0"/>
          <w:highlight w:val="green"/>
          <w:lang w:eastAsia="es-PE"/>
          <w14:ligatures w14:val="none"/>
        </w:rPr>
        <w:t xml:space="preserve">la </w:t>
      </w:r>
      <w:r w:rsidR="00714CBC" w:rsidRPr="003B0AB6">
        <w:rPr>
          <w:rFonts w:ascii="Arial Narrow" w:eastAsia="Times New Roman" w:hAnsi="Arial Narrow" w:cs="Times New Roman"/>
          <w:color w:val="000000"/>
          <w:kern w:val="0"/>
          <w:highlight w:val="green"/>
          <w:lang w:eastAsia="es-PE"/>
          <w14:ligatures w14:val="none"/>
        </w:rPr>
        <w:t>señora Cordova</w:t>
      </w:r>
      <w:r w:rsidR="00F02AB7" w:rsidRPr="001C5F9B">
        <w:rPr>
          <w:rFonts w:ascii="Arial Narrow" w:eastAsia="Times New Roman" w:hAnsi="Arial Narrow" w:cs="Times New Roman"/>
          <w:color w:val="000000"/>
          <w:kern w:val="0"/>
          <w:lang w:eastAsia="es-PE"/>
          <w14:ligatures w14:val="none"/>
        </w:rPr>
        <w:t xml:space="preserve"> </w:t>
      </w:r>
      <w:r w:rsidR="00F02AB7" w:rsidRPr="001C5F9B">
        <w:rPr>
          <w:rFonts w:ascii="Arial Narrow" w:eastAsia="Times New Roman" w:hAnsi="Arial Narrow" w:cs="Arial"/>
          <w:color w:val="000000"/>
          <w:kern w:val="0"/>
          <w:lang w:eastAsia="es-PE"/>
          <w14:ligatures w14:val="none"/>
        </w:rPr>
        <w:t xml:space="preserve">el </w:t>
      </w:r>
      <w:r w:rsidR="00F46912" w:rsidRPr="003B0AB6">
        <w:rPr>
          <w:rFonts w:ascii="Arial Narrow" w:eastAsia="Times New Roman" w:hAnsi="Arial Narrow" w:cs="Arial"/>
          <w:color w:val="000000"/>
          <w:kern w:val="0"/>
          <w:highlight w:val="cyan"/>
          <w:lang w:eastAsia="es-PE"/>
          <w14:ligatures w14:val="none"/>
        </w:rPr>
        <w:t>24 de noviembre de 2025</w:t>
      </w:r>
      <w:r w:rsidR="00F02AB7" w:rsidRPr="001C5F9B">
        <w:rPr>
          <w:rFonts w:ascii="Arial Narrow" w:eastAsia="Times New Roman" w:hAnsi="Arial Narrow" w:cs="Arial"/>
          <w:color w:val="000000"/>
          <w:kern w:val="0"/>
          <w:lang w:eastAsia="es-PE"/>
          <w14:ligatures w14:val="none"/>
        </w:rPr>
        <w:t xml:space="preserve">, </w:t>
      </w:r>
      <w:r w:rsidR="005C11C8">
        <w:rPr>
          <w:rFonts w:ascii="Arial Narrow" w:eastAsia="Times New Roman" w:hAnsi="Arial Narrow" w:cs="Arial"/>
          <w:color w:val="000000"/>
          <w:kern w:val="0"/>
          <w:lang w:eastAsia="es-PE"/>
          <w14:ligatures w14:val="none"/>
        </w:rPr>
        <w:t xml:space="preserve">al correo electrónico </w:t>
      </w:r>
      <w:r w:rsidR="005C11C8" w:rsidRPr="00703DF1">
        <w:rPr>
          <w:rFonts w:ascii="Arial Narrow" w:eastAsia="Times New Roman" w:hAnsi="Arial Narrow" w:cs="Arial"/>
          <w:color w:val="000000"/>
          <w:kern w:val="0"/>
          <w:highlight w:val="magenta"/>
          <w:lang w:eastAsia="es-PE"/>
          <w14:ligatures w14:val="none"/>
        </w:rPr>
        <w:t>jmorebasesorlegal06@gmail.com</w:t>
      </w:r>
      <w:r w:rsidR="00F02AB7">
        <w:rPr>
          <w:rFonts w:ascii="Arial Narrow" w:eastAsia="Times New Roman" w:hAnsi="Arial Narrow" w:cs="Arial"/>
          <w:color w:val="000000"/>
          <w:kern w:val="0"/>
          <w:lang w:eastAsia="es-PE"/>
          <w14:ligatures w14:val="none"/>
        </w:rPr>
        <w:t xml:space="preserve">, consignado en </w:t>
      </w:r>
      <w:r w:rsidR="00F02AB7" w:rsidRPr="007A515F">
        <w:rPr>
          <w:rFonts w:ascii="Arial Narrow" w:eastAsia="Times New Roman" w:hAnsi="Arial Narrow" w:cs="Arial"/>
          <w:color w:val="000000"/>
          <w:kern w:val="0"/>
          <w:lang w:eastAsia="es-PE"/>
          <w14:ligatures w14:val="none"/>
        </w:rPr>
        <w:t>su escrito de denuncia</w:t>
      </w:r>
      <w:r w:rsidR="00D20D33" w:rsidRPr="007A515F">
        <w:rPr>
          <w:rFonts w:ascii="Arial Narrow" w:eastAsia="Times New Roman" w:hAnsi="Arial Narrow" w:cs="Arial"/>
          <w:color w:val="000000"/>
          <w:kern w:val="0"/>
          <w:lang w:eastAsia="es-PE"/>
          <w14:ligatures w14:val="none"/>
        </w:rPr>
        <w:t>,</w:t>
      </w:r>
      <w:r w:rsidR="00D20D33" w:rsidRPr="007A515F">
        <w:rPr>
          <w:rFonts w:ascii="Arial Narrow" w:eastAsia="Times New Roman" w:hAnsi="Arial Narrow" w:cs="Arial"/>
          <w:color w:val="000000"/>
          <w:lang w:eastAsia="es-PE"/>
        </w:rPr>
        <w:t xml:space="preserve"> por lo que el plazo para cumplir </w:t>
      </w:r>
      <w:r w:rsidR="00D20D33" w:rsidRPr="007A515F">
        <w:rPr>
          <w:rFonts w:ascii="Arial Narrow" w:hAnsi="Arial Narrow" w:cs="Arial"/>
        </w:rPr>
        <w:t>con</w:t>
      </w:r>
      <w:r w:rsidR="00D20D33" w:rsidRPr="007A515F">
        <w:rPr>
          <w:rFonts w:ascii="Arial Narrow" w:eastAsia="Times New Roman" w:hAnsi="Arial Narrow" w:cs="Arial"/>
          <w:color w:val="000000"/>
          <w:lang w:eastAsia="es-PE"/>
        </w:rPr>
        <w:t xml:space="preserve"> dicho requerimiento venció el </w:t>
      </w:r>
      <w:r w:rsidR="00A9587A" w:rsidRPr="00703DF1">
        <w:rPr>
          <w:rFonts w:ascii="Arial Narrow" w:hAnsi="Arial Narrow"/>
          <w:highlight w:val="cyan"/>
          <w:lang w:eastAsia="es-MX"/>
        </w:rPr>
        <w:t>26</w:t>
      </w:r>
      <w:r w:rsidR="00D20D33" w:rsidRPr="00703DF1">
        <w:rPr>
          <w:rFonts w:ascii="Arial Narrow" w:hAnsi="Arial Narrow"/>
          <w:highlight w:val="cyan"/>
          <w:lang w:eastAsia="es-MX"/>
        </w:rPr>
        <w:t xml:space="preserve"> de noviembre de 2025</w:t>
      </w:r>
      <w:r w:rsidR="00D20D33" w:rsidRPr="007A515F">
        <w:rPr>
          <w:rFonts w:ascii="Arial Narrow" w:eastAsia="Times New Roman" w:hAnsi="Arial Narrow" w:cs="Arial"/>
          <w:color w:val="000000"/>
          <w:lang w:eastAsia="es-PE"/>
        </w:rPr>
        <w:t xml:space="preserve">. </w:t>
      </w:r>
    </w:p>
    <w:p w14:paraId="4D9504D4" w14:textId="77777777" w:rsidR="00C424B7" w:rsidRPr="007A515F" w:rsidRDefault="00C424B7" w:rsidP="008C2CFB">
      <w:pPr>
        <w:pStyle w:val="Prrafodelista"/>
        <w:spacing w:after="0" w:line="240" w:lineRule="auto"/>
        <w:ind w:left="567"/>
        <w:jc w:val="both"/>
        <w:rPr>
          <w:rFonts w:ascii="Arial Narrow" w:eastAsia="Times New Roman" w:hAnsi="Arial Narrow" w:cs="Arial"/>
          <w:color w:val="000000"/>
          <w:lang w:eastAsia="es-PE"/>
        </w:rPr>
      </w:pPr>
    </w:p>
    <w:p w14:paraId="1AF52F35" w14:textId="437F6290" w:rsidR="008C2CFB" w:rsidRPr="008C2CFB" w:rsidRDefault="007B69CA" w:rsidP="008C2CFB">
      <w:pPr>
        <w:widowControl w:val="0"/>
        <w:numPr>
          <w:ilvl w:val="3"/>
          <w:numId w:val="3"/>
        </w:numPr>
        <w:spacing w:after="0" w:line="240" w:lineRule="auto"/>
        <w:ind w:left="570" w:right="7" w:hanging="570"/>
        <w:contextualSpacing/>
        <w:jc w:val="both"/>
        <w:rPr>
          <w:rFonts w:ascii="Arial Narrow" w:eastAsia="Times New Roman" w:hAnsi="Arial Narrow" w:cs="Arial"/>
          <w:color w:val="000000"/>
          <w:lang w:eastAsia="es-PE"/>
        </w:rPr>
      </w:pPr>
      <w:r w:rsidRPr="007A515F">
        <w:rPr>
          <w:rFonts w:ascii="Arial Narrow" w:eastAsia="Times New Roman" w:hAnsi="Arial Narrow" w:cs="Arial"/>
          <w:color w:val="000000"/>
          <w:lang w:eastAsia="es-PE"/>
        </w:rPr>
        <w:t xml:space="preserve">Al respecto, la denunciante presentó </w:t>
      </w:r>
      <w:r w:rsidR="004D313E" w:rsidRPr="007A515F">
        <w:rPr>
          <w:rFonts w:ascii="Arial Narrow" w:eastAsia="Times New Roman" w:hAnsi="Arial Narrow" w:cs="Arial"/>
          <w:color w:val="000000"/>
          <w:lang w:eastAsia="es-PE"/>
        </w:rPr>
        <w:t>un</w:t>
      </w:r>
      <w:r w:rsidR="00896707" w:rsidRPr="007A515F">
        <w:rPr>
          <w:rFonts w:ascii="Arial Narrow" w:eastAsia="Times New Roman" w:hAnsi="Arial Narrow" w:cs="Arial"/>
          <w:spacing w:val="-3"/>
          <w:lang w:eastAsia="es-ES"/>
        </w:rPr>
        <w:t xml:space="preserve"> </w:t>
      </w:r>
      <w:r w:rsidR="00672822">
        <w:rPr>
          <w:rFonts w:ascii="Arial Narrow" w:eastAsia="Times New Roman" w:hAnsi="Arial Narrow" w:cs="Arial"/>
          <w:spacing w:val="-3"/>
          <w:lang w:eastAsia="es-ES"/>
        </w:rPr>
        <w:t xml:space="preserve">escrito </w:t>
      </w:r>
      <w:r w:rsidR="00896707" w:rsidRPr="007A515F">
        <w:rPr>
          <w:rFonts w:ascii="Arial Narrow" w:eastAsia="Times New Roman" w:hAnsi="Arial Narrow" w:cs="Arial"/>
          <w:spacing w:val="-3"/>
          <w:lang w:eastAsia="es-ES"/>
        </w:rPr>
        <w:t xml:space="preserve">el </w:t>
      </w:r>
      <w:r w:rsidR="004D313E" w:rsidRPr="00703DF1">
        <w:rPr>
          <w:rFonts w:ascii="Arial Narrow" w:eastAsia="Times New Roman" w:hAnsi="Arial Narrow" w:cs="Arial"/>
          <w:color w:val="000000"/>
          <w:highlight w:val="green"/>
          <w:lang w:eastAsia="es-PE"/>
        </w:rPr>
        <w:t>27 de noviembre de 2025</w:t>
      </w:r>
      <w:r w:rsidRPr="007A515F">
        <w:rPr>
          <w:rFonts w:ascii="Arial Narrow" w:eastAsia="Times New Roman" w:hAnsi="Arial Narrow" w:cs="Arial"/>
          <w:spacing w:val="-3"/>
          <w:lang w:eastAsia="es-ES"/>
        </w:rPr>
        <w:t xml:space="preserve">; sin embargo, no cumplió con </w:t>
      </w:r>
      <w:r w:rsidR="004D313E" w:rsidRPr="007A515F">
        <w:rPr>
          <w:rFonts w:ascii="Arial Narrow" w:eastAsia="Times New Roman" w:hAnsi="Arial Narrow" w:cs="Arial"/>
          <w:spacing w:val="-3"/>
          <w:lang w:eastAsia="es-ES"/>
        </w:rPr>
        <w:t xml:space="preserve">el </w:t>
      </w:r>
      <w:r w:rsidRPr="007A515F">
        <w:rPr>
          <w:rFonts w:ascii="Arial Narrow" w:eastAsia="Times New Roman" w:hAnsi="Arial Narrow" w:cs="Arial"/>
          <w:spacing w:val="-3"/>
          <w:lang w:eastAsia="es-ES"/>
        </w:rPr>
        <w:t xml:space="preserve">requerimiento detallado en la </w:t>
      </w:r>
      <w:r w:rsidRPr="007A515F">
        <w:rPr>
          <w:rFonts w:ascii="Arial Narrow" w:eastAsia="Calibri" w:hAnsi="Arial Narrow" w:cs="Times New Roman"/>
          <w:kern w:val="0"/>
          <w14:ligatures w14:val="none"/>
        </w:rPr>
        <w:t>Resolución Nº</w:t>
      </w:r>
      <w:r w:rsidRPr="00703DF1">
        <w:rPr>
          <w:rFonts w:ascii="Arial Narrow" w:eastAsia="Calibri" w:hAnsi="Arial Narrow" w:cs="Times New Roman"/>
          <w:kern w:val="0"/>
          <w:highlight w:val="magenta"/>
          <w14:ligatures w14:val="none"/>
        </w:rPr>
        <w:t>1</w:t>
      </w:r>
      <w:r w:rsidRPr="007A515F">
        <w:rPr>
          <w:rFonts w:ascii="Arial Narrow" w:eastAsia="Calibri" w:hAnsi="Arial Narrow" w:cs="Times New Roman"/>
          <w:kern w:val="0"/>
          <w14:ligatures w14:val="none"/>
        </w:rPr>
        <w:t xml:space="preserve"> del </w:t>
      </w:r>
      <w:r w:rsidR="007A515F" w:rsidRPr="00703DF1">
        <w:rPr>
          <w:rFonts w:ascii="Arial Narrow" w:eastAsia="Calibri" w:hAnsi="Arial Narrow" w:cs="Times New Roman"/>
          <w:kern w:val="0"/>
          <w:highlight w:val="cyan"/>
          <w14:ligatures w14:val="none"/>
        </w:rPr>
        <w:t>18 de noviembre de 2025</w:t>
      </w:r>
      <w:r w:rsidR="00F06A57" w:rsidRPr="00F06A57">
        <w:rPr>
          <w:rFonts w:ascii="Arial Narrow" w:eastAsia="Calibri" w:hAnsi="Arial Narrow" w:cs="Times New Roman"/>
          <w:kern w:val="0"/>
          <w14:ligatures w14:val="none"/>
        </w:rPr>
        <w:t xml:space="preserve">, referido a la obligación de presentar la </w:t>
      </w:r>
      <w:r w:rsidR="00F06A57" w:rsidRPr="00703DF1">
        <w:rPr>
          <w:rFonts w:ascii="Arial Narrow" w:eastAsia="Calibri" w:hAnsi="Arial Narrow" w:cs="Times New Roman"/>
          <w:kern w:val="0"/>
          <w:highlight w:val="red"/>
          <w14:ligatures w14:val="none"/>
        </w:rPr>
        <w:t>copia de la Sucesión Intestada de Demetrio Llanos Torres y el documento que acredite su representación</w:t>
      </w:r>
      <w:r w:rsidR="00F06A57" w:rsidRPr="00F06A57">
        <w:rPr>
          <w:rFonts w:ascii="Arial Narrow" w:eastAsia="Calibri" w:hAnsi="Arial Narrow" w:cs="Times New Roman"/>
          <w:kern w:val="0"/>
          <w14:ligatures w14:val="none"/>
        </w:rPr>
        <w:t xml:space="preserve">. </w:t>
      </w:r>
    </w:p>
    <w:p w14:paraId="7A5145F1" w14:textId="77777777" w:rsidR="008C2CFB" w:rsidRPr="008C2CFB" w:rsidRDefault="008C2CFB" w:rsidP="008C2CFB">
      <w:pPr>
        <w:widowControl w:val="0"/>
        <w:spacing w:after="0" w:line="240" w:lineRule="auto"/>
        <w:ind w:left="570" w:right="7"/>
        <w:contextualSpacing/>
        <w:jc w:val="both"/>
        <w:rPr>
          <w:rFonts w:ascii="Arial Narrow" w:eastAsia="Times New Roman" w:hAnsi="Arial Narrow" w:cs="Arial"/>
          <w:color w:val="000000"/>
          <w:lang w:eastAsia="es-PE"/>
        </w:rPr>
      </w:pPr>
    </w:p>
    <w:p w14:paraId="15612E89" w14:textId="55A16299" w:rsidR="00F06A57" w:rsidRPr="00F06A57" w:rsidRDefault="00F06A57" w:rsidP="008C2CFB">
      <w:pPr>
        <w:widowControl w:val="0"/>
        <w:numPr>
          <w:ilvl w:val="3"/>
          <w:numId w:val="3"/>
        </w:numPr>
        <w:spacing w:after="0" w:line="240" w:lineRule="auto"/>
        <w:ind w:left="570" w:right="7" w:hanging="570"/>
        <w:contextualSpacing/>
        <w:jc w:val="both"/>
        <w:rPr>
          <w:rFonts w:ascii="Arial Narrow" w:eastAsia="Times New Roman" w:hAnsi="Arial Narrow" w:cs="Arial"/>
          <w:color w:val="000000"/>
          <w:lang w:eastAsia="es-PE"/>
        </w:rPr>
      </w:pPr>
      <w:r w:rsidRPr="00F06A57">
        <w:rPr>
          <w:rFonts w:ascii="Arial Narrow" w:eastAsia="Calibri" w:hAnsi="Arial Narrow" w:cs="Times New Roman"/>
          <w:kern w:val="0"/>
          <w14:ligatures w14:val="none"/>
        </w:rPr>
        <w:t xml:space="preserve">Sobre este punto, la Sala Especializada en Protección al Consumidor, mediante Resolución 2264-2025/SPC-INDECOPI, ha </w:t>
      </w:r>
      <w:r w:rsidR="00D377EB">
        <w:rPr>
          <w:rFonts w:ascii="Arial Narrow" w:eastAsia="Calibri" w:hAnsi="Arial Narrow" w:cs="Times New Roman"/>
          <w:kern w:val="0"/>
          <w14:ligatures w14:val="none"/>
        </w:rPr>
        <w:t>precisado</w:t>
      </w:r>
      <w:r w:rsidRPr="00F06A57">
        <w:rPr>
          <w:rFonts w:ascii="Arial Narrow" w:eastAsia="Calibri" w:hAnsi="Arial Narrow" w:cs="Times New Roman"/>
          <w:kern w:val="0"/>
          <w14:ligatures w14:val="none"/>
        </w:rPr>
        <w:t xml:space="preserve"> que los órganos competentes deben realizar las actuaciones necesarias para que la parte denunciante acredite su condición de sucesor en denuncias vinculadas a productos contratados por una persona fallecida, bajo apercibimiento de disponer el archivo del expediente conforme a lo establecido en el artículo </w:t>
      </w:r>
      <w:r w:rsidR="00F910B4" w:rsidRPr="00F910B4">
        <w:rPr>
          <w:rFonts w:ascii="Arial Narrow" w:eastAsia="Calibri" w:hAnsi="Arial Narrow" w:cs="Times New Roman"/>
          <w:kern w:val="0"/>
          <w14:ligatures w14:val="none"/>
        </w:rPr>
        <w:t>191</w:t>
      </w:r>
      <w:r w:rsidRPr="00F06A57">
        <w:rPr>
          <w:rFonts w:ascii="Arial Narrow" w:eastAsia="Calibri" w:hAnsi="Arial Narrow" w:cs="Times New Roman"/>
          <w:kern w:val="0"/>
          <w14:ligatures w14:val="none"/>
        </w:rPr>
        <w:t xml:space="preserve">° del </w:t>
      </w:r>
      <w:bookmarkStart w:id="0" w:name="_Hlk215248956"/>
      <w:r w:rsidR="00A77816" w:rsidRPr="00CB742D">
        <w:rPr>
          <w:rFonts w:ascii="Arial Narrow" w:eastAsia="Calibri" w:hAnsi="Arial Narrow" w:cs="Arial"/>
          <w:kern w:val="0"/>
          <w14:ligatures w14:val="none"/>
        </w:rPr>
        <w:t>TUO de la LPAG</w:t>
      </w:r>
      <w:bookmarkEnd w:id="0"/>
      <w:r w:rsidR="005811DD" w:rsidRPr="00CB742D">
        <w:rPr>
          <w:rFonts w:ascii="Arial Narrow" w:eastAsia="Calibri" w:hAnsi="Arial Narrow" w:cs="Times New Roman"/>
          <w:color w:val="000000"/>
          <w:kern w:val="0"/>
          <w:vertAlign w:val="superscript"/>
          <w14:ligatures w14:val="none"/>
        </w:rPr>
        <w:footnoteReference w:id="8"/>
      </w:r>
      <w:r w:rsidRPr="00F06A57">
        <w:rPr>
          <w:rFonts w:ascii="Arial Narrow" w:eastAsia="Calibri" w:hAnsi="Arial Narrow" w:cs="Times New Roman"/>
          <w:kern w:val="0"/>
          <w14:ligatures w14:val="none"/>
        </w:rPr>
        <w:t xml:space="preserve">. </w:t>
      </w:r>
    </w:p>
    <w:p w14:paraId="16225982" w14:textId="77777777" w:rsidR="00C424B7" w:rsidRPr="007A515F" w:rsidRDefault="00C424B7" w:rsidP="008C2CFB">
      <w:pPr>
        <w:spacing w:after="0" w:line="240" w:lineRule="auto"/>
        <w:jc w:val="both"/>
        <w:rPr>
          <w:rFonts w:ascii="Arial Narrow" w:eastAsia="Times New Roman" w:hAnsi="Arial Narrow" w:cs="Arial"/>
          <w:color w:val="000000"/>
          <w:lang w:eastAsia="es-PE"/>
        </w:rPr>
      </w:pPr>
    </w:p>
    <w:p w14:paraId="3ED08ABF" w14:textId="191673FF" w:rsidR="00C424B7" w:rsidRDefault="007B69CA" w:rsidP="008C2CFB">
      <w:pPr>
        <w:widowControl w:val="0"/>
        <w:numPr>
          <w:ilvl w:val="3"/>
          <w:numId w:val="3"/>
        </w:numPr>
        <w:spacing w:after="0" w:line="240" w:lineRule="auto"/>
        <w:ind w:left="570" w:right="7" w:hanging="570"/>
        <w:contextualSpacing/>
        <w:jc w:val="both"/>
        <w:rPr>
          <w:rFonts w:ascii="Arial Narrow" w:eastAsia="Times New Roman" w:hAnsi="Arial Narrow" w:cs="Arial"/>
          <w:color w:val="000000"/>
          <w:lang w:eastAsia="es-PE"/>
        </w:rPr>
      </w:pPr>
      <w:r w:rsidRPr="007A515F">
        <w:rPr>
          <w:rFonts w:ascii="Arial Narrow" w:eastAsia="Times New Roman" w:hAnsi="Arial Narrow" w:cs="Arial"/>
          <w:color w:val="000000"/>
          <w:lang w:eastAsia="es-PE"/>
        </w:rPr>
        <w:t>Por ende</w:t>
      </w:r>
      <w:r w:rsidR="00C424B7" w:rsidRPr="007A515F">
        <w:rPr>
          <w:rFonts w:ascii="Arial Narrow" w:eastAsia="Times New Roman" w:hAnsi="Arial Narrow" w:cs="Arial"/>
          <w:color w:val="000000"/>
          <w:lang w:eastAsia="es-PE"/>
        </w:rPr>
        <w:t xml:space="preserve">, a la fecha, </w:t>
      </w:r>
      <w:r w:rsidR="00FC73A4" w:rsidRPr="006B0BAE">
        <w:rPr>
          <w:rFonts w:ascii="Arial Narrow" w:eastAsia="Times New Roman" w:hAnsi="Arial Narrow" w:cs="Times New Roman"/>
          <w:color w:val="000000"/>
          <w:kern w:val="0"/>
          <w:highlight w:val="cyan"/>
          <w:lang w:eastAsia="es-PE"/>
          <w14:ligatures w14:val="none"/>
        </w:rPr>
        <w:t xml:space="preserve">la </w:t>
      </w:r>
      <w:r w:rsidR="00714CBC" w:rsidRPr="006B0BAE">
        <w:rPr>
          <w:rFonts w:ascii="Arial Narrow" w:eastAsia="Times New Roman" w:hAnsi="Arial Narrow" w:cs="Times New Roman"/>
          <w:color w:val="000000"/>
          <w:kern w:val="0"/>
          <w:highlight w:val="cyan"/>
          <w:lang w:eastAsia="es-PE"/>
          <w14:ligatures w14:val="none"/>
        </w:rPr>
        <w:t>señora Cordova</w:t>
      </w:r>
      <w:r w:rsidR="00714CBC" w:rsidRPr="007A515F">
        <w:rPr>
          <w:rFonts w:ascii="Arial Narrow" w:eastAsia="Times New Roman" w:hAnsi="Arial Narrow" w:cs="Times New Roman"/>
          <w:color w:val="000000"/>
          <w:kern w:val="0"/>
          <w:lang w:eastAsia="es-PE"/>
          <w14:ligatures w14:val="none"/>
        </w:rPr>
        <w:t xml:space="preserve"> </w:t>
      </w:r>
      <w:r w:rsidR="00C424B7" w:rsidRPr="007A515F">
        <w:rPr>
          <w:rFonts w:ascii="Arial Narrow" w:eastAsia="Times New Roman" w:hAnsi="Arial Narrow" w:cs="Arial"/>
          <w:color w:val="000000"/>
          <w:lang w:eastAsia="es-PE"/>
        </w:rPr>
        <w:t>no cumplió con atender el requerimiento de información efectuado mediante Resolución N</w:t>
      </w:r>
      <w:r w:rsidR="00C424B7" w:rsidRPr="006B0BAE">
        <w:rPr>
          <w:rFonts w:ascii="Arial Narrow" w:eastAsia="Times New Roman" w:hAnsi="Arial Narrow" w:cs="Arial"/>
          <w:color w:val="000000"/>
          <w:highlight w:val="magenta"/>
          <w:lang w:eastAsia="es-PE"/>
        </w:rPr>
        <w:t>° 1</w:t>
      </w:r>
      <w:r w:rsidR="00C424B7" w:rsidRPr="007A515F">
        <w:rPr>
          <w:rFonts w:ascii="Arial Narrow" w:eastAsia="Times New Roman" w:hAnsi="Arial Narrow" w:cs="Arial"/>
          <w:color w:val="000000"/>
          <w:lang w:eastAsia="es-PE"/>
        </w:rPr>
        <w:t>, puesto que, si bien</w:t>
      </w:r>
      <w:r w:rsidR="00C424B7" w:rsidRPr="004D313E">
        <w:rPr>
          <w:rFonts w:ascii="Arial Narrow" w:eastAsia="Times New Roman" w:hAnsi="Arial Narrow" w:cs="Arial"/>
          <w:color w:val="000000"/>
          <w:lang w:eastAsia="es-PE"/>
        </w:rPr>
        <w:t xml:space="preserve"> presentó </w:t>
      </w:r>
      <w:r w:rsidR="00A9587A" w:rsidRPr="004D313E">
        <w:rPr>
          <w:rFonts w:ascii="Arial Narrow" w:eastAsia="Times New Roman" w:hAnsi="Arial Narrow" w:cs="Arial"/>
          <w:color w:val="000000"/>
          <w:lang w:eastAsia="es-PE"/>
        </w:rPr>
        <w:t>el</w:t>
      </w:r>
      <w:r w:rsidR="004A1658" w:rsidRPr="004D313E">
        <w:rPr>
          <w:rFonts w:ascii="Arial Narrow" w:eastAsia="Times New Roman" w:hAnsi="Arial Narrow" w:cs="Arial"/>
          <w:color w:val="000000"/>
          <w:lang w:eastAsia="es-PE"/>
        </w:rPr>
        <w:t xml:space="preserve"> </w:t>
      </w:r>
      <w:r w:rsidR="00C424B7" w:rsidRPr="004D313E">
        <w:rPr>
          <w:rFonts w:ascii="Arial Narrow" w:eastAsia="Times New Roman" w:hAnsi="Arial Narrow" w:cs="Arial"/>
          <w:color w:val="000000"/>
          <w:lang w:eastAsia="es-PE"/>
        </w:rPr>
        <w:t>escrito</w:t>
      </w:r>
      <w:r w:rsidR="004D313E" w:rsidRPr="004D313E">
        <w:rPr>
          <w:rFonts w:ascii="Arial Narrow" w:eastAsia="Times New Roman" w:hAnsi="Arial Narrow" w:cs="Arial"/>
          <w:color w:val="000000"/>
          <w:lang w:eastAsia="es-PE"/>
        </w:rPr>
        <w:t xml:space="preserve"> del </w:t>
      </w:r>
      <w:r w:rsidR="004D313E" w:rsidRPr="006B0BAE">
        <w:rPr>
          <w:rFonts w:ascii="Arial Narrow" w:eastAsia="Times New Roman" w:hAnsi="Arial Narrow" w:cs="Arial"/>
          <w:color w:val="000000"/>
          <w:highlight w:val="cyan"/>
          <w:lang w:eastAsia="es-PE"/>
        </w:rPr>
        <w:t>27 de noviembre de 2025</w:t>
      </w:r>
      <w:r w:rsidR="00C424B7" w:rsidRPr="004D313E">
        <w:rPr>
          <w:rFonts w:ascii="Arial Narrow" w:eastAsia="Times New Roman" w:hAnsi="Arial Narrow" w:cs="Arial"/>
          <w:color w:val="000000"/>
          <w:lang w:eastAsia="es-PE"/>
        </w:rPr>
        <w:t xml:space="preserve">, a través de </w:t>
      </w:r>
      <w:r w:rsidR="004D313E" w:rsidRPr="004D313E">
        <w:rPr>
          <w:rFonts w:ascii="Arial Narrow" w:eastAsia="Times New Roman" w:hAnsi="Arial Narrow" w:cs="Arial"/>
          <w:color w:val="000000"/>
          <w:lang w:eastAsia="es-PE"/>
        </w:rPr>
        <w:t>este</w:t>
      </w:r>
      <w:r w:rsidR="00C424B7" w:rsidRPr="004D313E">
        <w:rPr>
          <w:rFonts w:ascii="Arial Narrow" w:eastAsia="Times New Roman" w:hAnsi="Arial Narrow" w:cs="Arial"/>
          <w:color w:val="000000"/>
          <w:lang w:eastAsia="es-PE"/>
        </w:rPr>
        <w:t xml:space="preserve"> no cumplió con absolver </w:t>
      </w:r>
      <w:r w:rsidRPr="004D313E">
        <w:rPr>
          <w:rFonts w:ascii="Arial Narrow" w:eastAsia="Times New Roman" w:hAnsi="Arial Narrow" w:cs="Arial"/>
          <w:color w:val="000000"/>
          <w:lang w:eastAsia="es-PE"/>
        </w:rPr>
        <w:t>lo requerido</w:t>
      </w:r>
      <w:r w:rsidR="00C424B7" w:rsidRPr="004D313E">
        <w:rPr>
          <w:rFonts w:ascii="Arial Narrow" w:eastAsia="Times New Roman" w:hAnsi="Arial Narrow" w:cs="Arial"/>
          <w:color w:val="000000"/>
          <w:lang w:eastAsia="es-PE"/>
        </w:rPr>
        <w:t>.</w:t>
      </w:r>
      <w:r w:rsidR="00C424B7" w:rsidRPr="008839BE">
        <w:rPr>
          <w:rFonts w:ascii="Arial Narrow" w:eastAsia="Times New Roman" w:hAnsi="Arial Narrow" w:cs="Arial"/>
          <w:color w:val="000000"/>
          <w:lang w:eastAsia="es-PE"/>
        </w:rPr>
        <w:t xml:space="preserve"> </w:t>
      </w:r>
    </w:p>
    <w:p w14:paraId="4697E9F7" w14:textId="77777777" w:rsidR="00192556" w:rsidRPr="00CB742D" w:rsidRDefault="00192556" w:rsidP="008C2CFB">
      <w:pPr>
        <w:widowControl w:val="0"/>
        <w:spacing w:after="0" w:line="240" w:lineRule="auto"/>
        <w:ind w:right="7"/>
        <w:contextualSpacing/>
        <w:jc w:val="both"/>
        <w:rPr>
          <w:rFonts w:ascii="Arial Narrow" w:eastAsia="Calibri" w:hAnsi="Arial Narrow" w:cs="Times New Roman"/>
          <w:kern w:val="0"/>
          <w14:ligatures w14:val="none"/>
        </w:rPr>
      </w:pPr>
    </w:p>
    <w:p w14:paraId="4CF7918E" w14:textId="743D3D4D" w:rsidR="00192556" w:rsidRPr="00CB742D" w:rsidRDefault="00192556" w:rsidP="008C2CFB">
      <w:pPr>
        <w:widowControl w:val="0"/>
        <w:numPr>
          <w:ilvl w:val="3"/>
          <w:numId w:val="3"/>
        </w:numPr>
        <w:spacing w:after="0" w:line="240" w:lineRule="auto"/>
        <w:ind w:left="570" w:right="7" w:hanging="570"/>
        <w:contextualSpacing/>
        <w:jc w:val="both"/>
        <w:rPr>
          <w:rFonts w:ascii="Arial Narrow" w:eastAsia="Calibri" w:hAnsi="Arial Narrow" w:cs="Times New Roman"/>
          <w:kern w:val="0"/>
          <w14:ligatures w14:val="none"/>
        </w:rPr>
      </w:pPr>
      <w:r w:rsidRPr="00CB742D">
        <w:rPr>
          <w:rFonts w:ascii="Arial Narrow" w:eastAsia="Calibri" w:hAnsi="Arial Narrow" w:cs="Times New Roman"/>
          <w:kern w:val="0"/>
          <w14:ligatures w14:val="none"/>
        </w:rPr>
        <w:t xml:space="preserve">En consecuencia, la Secretaria </w:t>
      </w:r>
      <w:r w:rsidRPr="00CB742D">
        <w:rPr>
          <w:rFonts w:ascii="Arial Narrow" w:eastAsia="Calibri" w:hAnsi="Arial Narrow" w:cs="Arial"/>
          <w:kern w:val="0"/>
          <w14:ligatures w14:val="none"/>
        </w:rPr>
        <w:t xml:space="preserve">Técnica considera que corresponde declarar inadmisible la denuncia interpuesta </w:t>
      </w:r>
      <w:r w:rsidRPr="00714CBC">
        <w:rPr>
          <w:rFonts w:ascii="Arial Narrow" w:eastAsia="Calibri" w:hAnsi="Arial Narrow" w:cs="Arial"/>
          <w:kern w:val="0"/>
          <w14:ligatures w14:val="none"/>
        </w:rPr>
        <w:t xml:space="preserve">por </w:t>
      </w:r>
      <w:r w:rsidR="001A5364" w:rsidRPr="006B0BAE">
        <w:rPr>
          <w:rFonts w:ascii="Arial Narrow" w:eastAsia="Times New Roman" w:hAnsi="Arial Narrow" w:cs="Times New Roman"/>
          <w:color w:val="000000"/>
          <w:kern w:val="0"/>
          <w:highlight w:val="green"/>
          <w:lang w:eastAsia="es-PE"/>
          <w14:ligatures w14:val="none"/>
        </w:rPr>
        <w:t xml:space="preserve">la </w:t>
      </w:r>
      <w:r w:rsidR="00714CBC" w:rsidRPr="006B0BAE">
        <w:rPr>
          <w:rFonts w:ascii="Arial Narrow" w:eastAsia="Times New Roman" w:hAnsi="Arial Narrow" w:cs="Times New Roman"/>
          <w:color w:val="000000"/>
          <w:kern w:val="0"/>
          <w:highlight w:val="green"/>
          <w:lang w:eastAsia="es-PE"/>
          <w14:ligatures w14:val="none"/>
        </w:rPr>
        <w:t>señora Cordova</w:t>
      </w:r>
      <w:r w:rsidR="00714CBC" w:rsidRPr="001947D7">
        <w:rPr>
          <w:rFonts w:ascii="Arial Narrow" w:eastAsia="Times New Roman" w:hAnsi="Arial Narrow" w:cs="Times New Roman"/>
          <w:color w:val="000000"/>
          <w:kern w:val="0"/>
          <w:lang w:eastAsia="es-PE"/>
          <w14:ligatures w14:val="none"/>
        </w:rPr>
        <w:t xml:space="preserve"> </w:t>
      </w:r>
      <w:r w:rsidRPr="00CB742D">
        <w:rPr>
          <w:rFonts w:ascii="Arial Narrow" w:eastAsia="Calibri" w:hAnsi="Arial Narrow" w:cs="Arial"/>
          <w:kern w:val="0"/>
          <w14:ligatures w14:val="none"/>
        </w:rPr>
        <w:t xml:space="preserve">por no haber cumplido con absolver el requerimiento efectuado por la autoridad administrativa dentro del plazo señalado, </w:t>
      </w:r>
      <w:r w:rsidRPr="00CB742D">
        <w:rPr>
          <w:rFonts w:ascii="Arial Narrow" w:eastAsia="Calibri" w:hAnsi="Arial Narrow" w:cs="Arial"/>
          <w:kern w:val="0"/>
          <w:u w:val="single"/>
          <w14:ligatures w14:val="none"/>
        </w:rPr>
        <w:t>dejando a salvo su derecho a presentarla nuevamente, cumpliendo con todos los requisitos exigidos por Ley</w:t>
      </w:r>
      <w:r w:rsidRPr="00CB742D">
        <w:rPr>
          <w:rFonts w:ascii="Arial Narrow" w:eastAsia="Calibri" w:hAnsi="Arial Narrow" w:cs="Times New Roman"/>
          <w:kern w:val="0"/>
          <w14:ligatures w14:val="none"/>
        </w:rPr>
        <w:t>.</w:t>
      </w:r>
    </w:p>
    <w:p w14:paraId="5097D2D8" w14:textId="77777777" w:rsidR="00192556" w:rsidRPr="00CB742D" w:rsidRDefault="00192556" w:rsidP="008C2CFB">
      <w:pPr>
        <w:spacing w:after="0" w:line="240" w:lineRule="auto"/>
        <w:jc w:val="both"/>
        <w:rPr>
          <w:rFonts w:ascii="Arial Narrow" w:eastAsia="Calibri" w:hAnsi="Arial Narrow" w:cs="Times New Roman"/>
          <w:kern w:val="0"/>
          <w14:ligatures w14:val="none"/>
        </w:rPr>
      </w:pPr>
    </w:p>
    <w:p w14:paraId="6B8095A3" w14:textId="77777777" w:rsidR="00192556" w:rsidRPr="00CB742D" w:rsidRDefault="00192556" w:rsidP="008C2CFB">
      <w:pPr>
        <w:numPr>
          <w:ilvl w:val="0"/>
          <w:numId w:val="1"/>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RESOLUCIÓN DE LA SECRETARÍA TÉCNICA</w:t>
      </w:r>
    </w:p>
    <w:p w14:paraId="3EF98101" w14:textId="77777777" w:rsidR="00192556" w:rsidRPr="00CB742D" w:rsidRDefault="00192556" w:rsidP="008C2CFB">
      <w:pPr>
        <w:spacing w:after="0" w:line="240" w:lineRule="auto"/>
        <w:ind w:left="567"/>
        <w:contextualSpacing/>
        <w:jc w:val="both"/>
        <w:rPr>
          <w:rFonts w:ascii="Arial Narrow" w:eastAsia="Calibri" w:hAnsi="Arial Narrow" w:cs="Times New Roman"/>
          <w:b/>
          <w:bCs/>
          <w:kern w:val="0"/>
          <w14:ligatures w14:val="none"/>
        </w:rPr>
      </w:pPr>
    </w:p>
    <w:p w14:paraId="04D6E7B2" w14:textId="17F42423" w:rsidR="00192556" w:rsidRPr="00CB742D" w:rsidRDefault="009F6DE4" w:rsidP="008C2CFB">
      <w:pPr>
        <w:spacing w:after="0" w:line="240" w:lineRule="auto"/>
        <w:jc w:val="both"/>
        <w:rPr>
          <w:rFonts w:ascii="Arial Narrow" w:eastAsia="Calibri" w:hAnsi="Arial Narrow" w:cs="Arial"/>
          <w:kern w:val="0"/>
          <w14:ligatures w14:val="none"/>
        </w:rPr>
      </w:pPr>
      <w:r w:rsidRPr="009F6DE4">
        <w:rPr>
          <w:rFonts w:ascii="Arial Narrow" w:eastAsia="Calibri" w:hAnsi="Arial Narrow" w:cs="Times New Roman"/>
          <w:b/>
          <w:bCs/>
          <w:kern w:val="0"/>
          <w14:ligatures w14:val="none"/>
        </w:rPr>
        <w:t>PRIMERO:</w:t>
      </w:r>
      <w:r>
        <w:rPr>
          <w:rFonts w:ascii="Arial Narrow" w:eastAsia="Calibri" w:hAnsi="Arial Narrow" w:cs="Times New Roman"/>
          <w:kern w:val="0"/>
          <w14:ligatures w14:val="none"/>
        </w:rPr>
        <w:t xml:space="preserve"> d</w:t>
      </w:r>
      <w:r w:rsidR="00192556" w:rsidRPr="00640BAD">
        <w:rPr>
          <w:rFonts w:ascii="Arial Narrow" w:eastAsia="Calibri" w:hAnsi="Arial Narrow" w:cs="Arial"/>
          <w:kern w:val="0"/>
          <w14:ligatures w14:val="none"/>
        </w:rPr>
        <w:t>eclarar</w:t>
      </w:r>
      <w:r w:rsidR="00192556" w:rsidRPr="00CB742D">
        <w:rPr>
          <w:rFonts w:ascii="Arial Narrow" w:eastAsia="Calibri" w:hAnsi="Arial Narrow" w:cs="Arial"/>
          <w:kern w:val="0"/>
          <w14:ligatures w14:val="none"/>
        </w:rPr>
        <w:t xml:space="preserve"> inadmisible la denuncia presentada por </w:t>
      </w:r>
      <w:r w:rsidR="00ED23E5" w:rsidRPr="006B0BAE">
        <w:rPr>
          <w:rFonts w:ascii="Arial Narrow" w:eastAsia="Calibri" w:hAnsi="Arial Narrow" w:cs="Arial"/>
          <w:kern w:val="0"/>
          <w:highlight w:val="cyan"/>
          <w14:ligatures w14:val="none"/>
        </w:rPr>
        <w:t>la señora Araceli Cordova Cordova</w:t>
      </w:r>
      <w:r w:rsidR="00ED23E5" w:rsidRPr="00ED23E5">
        <w:rPr>
          <w:rFonts w:ascii="Arial Narrow" w:eastAsia="Calibri" w:hAnsi="Arial Narrow" w:cs="Arial"/>
          <w:kern w:val="0"/>
          <w14:ligatures w14:val="none"/>
        </w:rPr>
        <w:t xml:space="preserve"> </w:t>
      </w:r>
      <w:r w:rsidR="00192556" w:rsidRPr="00CB742D">
        <w:rPr>
          <w:rFonts w:ascii="Arial Narrow" w:eastAsia="Calibri" w:hAnsi="Arial Narrow" w:cs="Arial"/>
          <w:kern w:val="0"/>
          <w14:ligatures w14:val="none"/>
        </w:rPr>
        <w:t xml:space="preserve">contra </w:t>
      </w:r>
      <w:r w:rsidR="00145DC6" w:rsidRPr="006B0BAE">
        <w:rPr>
          <w:rFonts w:ascii="Arial Narrow" w:eastAsia="Calibri" w:hAnsi="Arial Narrow" w:cs="Arial"/>
          <w:kern w:val="0"/>
          <w:highlight w:val="magenta"/>
          <w14:ligatures w14:val="none"/>
        </w:rPr>
        <w:t>Mapfre Perú Compañía de Seguros y Reaseguros S.A.</w:t>
      </w:r>
      <w:r w:rsidR="00145DC6" w:rsidRPr="00145DC6">
        <w:rPr>
          <w:rFonts w:ascii="Arial Narrow" w:eastAsia="Calibri" w:hAnsi="Arial Narrow" w:cs="Arial"/>
          <w:kern w:val="0"/>
          <w14:ligatures w14:val="none"/>
        </w:rPr>
        <w:t xml:space="preserve"> y </w:t>
      </w:r>
      <w:r w:rsidR="00145DC6" w:rsidRPr="006B0BAE">
        <w:rPr>
          <w:rFonts w:ascii="Arial Narrow" w:eastAsia="Calibri" w:hAnsi="Arial Narrow" w:cs="Arial"/>
          <w:kern w:val="0"/>
          <w:highlight w:val="green"/>
          <w14:ligatures w14:val="none"/>
        </w:rPr>
        <w:t>CMAC Piura S.A.C</w:t>
      </w:r>
      <w:r w:rsidR="00145DC6" w:rsidRPr="00145DC6">
        <w:rPr>
          <w:rFonts w:ascii="Arial Narrow" w:eastAsia="Calibri" w:hAnsi="Arial Narrow" w:cs="Arial"/>
          <w:kern w:val="0"/>
          <w14:ligatures w14:val="none"/>
        </w:rPr>
        <w:t>.</w:t>
      </w:r>
      <w:r w:rsidR="004664F9">
        <w:rPr>
          <w:rFonts w:ascii="Arial Narrow" w:eastAsia="Calibri" w:hAnsi="Arial Narrow" w:cs="Arial"/>
          <w:kern w:val="0"/>
          <w14:ligatures w14:val="none"/>
        </w:rPr>
        <w:t xml:space="preserve"> </w:t>
      </w:r>
      <w:r w:rsidR="00192556" w:rsidRPr="00CB742D">
        <w:rPr>
          <w:rFonts w:ascii="Arial Narrow" w:eastAsia="Arial Narrow" w:hAnsi="Arial Narrow" w:cs="Arial"/>
          <w:color w:val="000000"/>
          <w:kern w:val="0"/>
          <w:lang w:eastAsia="es-PE"/>
          <w14:ligatures w14:val="none"/>
        </w:rPr>
        <w:t xml:space="preserve">por </w:t>
      </w:r>
      <w:r w:rsidR="00192556" w:rsidRPr="00CB742D">
        <w:rPr>
          <w:rFonts w:ascii="Arial Narrow" w:eastAsia="Calibri" w:hAnsi="Arial Narrow" w:cs="Arial"/>
          <w:kern w:val="0"/>
          <w14:ligatures w14:val="none"/>
        </w:rPr>
        <w:t>presuntas infracciones a la Ley 29571, Código de Protección y Defensa del Consumidor.</w:t>
      </w:r>
    </w:p>
    <w:p w14:paraId="470383EA" w14:textId="77777777" w:rsidR="000B035E" w:rsidRPr="00CB742D" w:rsidRDefault="000B035E" w:rsidP="008C2CFB">
      <w:pPr>
        <w:spacing w:after="0" w:line="240" w:lineRule="auto"/>
        <w:jc w:val="both"/>
        <w:rPr>
          <w:rFonts w:ascii="Arial Narrow" w:eastAsia="Calibri" w:hAnsi="Arial Narrow" w:cs="Times New Roman"/>
          <w:kern w:val="0"/>
          <w14:ligatures w14:val="none"/>
        </w:rPr>
      </w:pPr>
    </w:p>
    <w:p w14:paraId="6CE87B67" w14:textId="090B4A14" w:rsidR="000B035E" w:rsidRPr="00CB742D" w:rsidRDefault="000B035E" w:rsidP="008C2CFB">
      <w:pPr>
        <w:spacing w:after="0" w:line="240" w:lineRule="auto"/>
        <w:jc w:val="both"/>
        <w:rPr>
          <w:rFonts w:ascii="Arial Narrow" w:eastAsia="Calibri" w:hAnsi="Arial Narrow" w:cs="Times New Roman"/>
          <w:kern w:val="0"/>
          <w14:ligatures w14:val="none"/>
        </w:rPr>
      </w:pPr>
      <w:r w:rsidRPr="004664F9">
        <w:rPr>
          <w:rFonts w:ascii="Arial Narrow" w:eastAsia="Calibri" w:hAnsi="Arial Narrow" w:cs="Times New Roman"/>
          <w:b/>
          <w:bCs/>
          <w:kern w:val="0"/>
          <w14:ligatures w14:val="none"/>
        </w:rPr>
        <w:t>SEGUNDO:</w:t>
      </w:r>
      <w:r w:rsidRPr="004664F9">
        <w:rPr>
          <w:rFonts w:ascii="Arial Narrow" w:eastAsia="Calibri" w:hAnsi="Arial Narrow" w:cs="Times New Roman"/>
          <w:kern w:val="0"/>
          <w14:ligatures w14:val="none"/>
        </w:rPr>
        <w:t xml:space="preserve"> </w:t>
      </w:r>
      <w:r w:rsidRPr="00ED23E5">
        <w:rPr>
          <w:rFonts w:ascii="Arial Narrow" w:eastAsia="Calibri" w:hAnsi="Arial Narrow" w:cs="Times New Roman"/>
          <w:kern w:val="0"/>
          <w14:ligatures w14:val="none"/>
        </w:rPr>
        <w:t xml:space="preserve">informar a </w:t>
      </w:r>
      <w:r w:rsidR="004664F9" w:rsidRPr="006B0BAE">
        <w:rPr>
          <w:rFonts w:ascii="Arial Narrow" w:eastAsia="Calibri" w:hAnsi="Arial Narrow" w:cs="Arial"/>
          <w:kern w:val="0"/>
          <w:highlight w:val="cyan"/>
          <w14:ligatures w14:val="none"/>
        </w:rPr>
        <w:t xml:space="preserve">la señora </w:t>
      </w:r>
      <w:r w:rsidR="00ED23E5" w:rsidRPr="006B0BAE">
        <w:rPr>
          <w:rFonts w:ascii="Arial Narrow" w:eastAsia="Calibri" w:hAnsi="Arial Narrow" w:cs="Arial"/>
          <w:kern w:val="0"/>
          <w:highlight w:val="cyan"/>
          <w14:ligatures w14:val="none"/>
        </w:rPr>
        <w:t>Araceli Cordova Cordova</w:t>
      </w:r>
      <w:r w:rsidR="00ED23E5" w:rsidRPr="00ED23E5">
        <w:rPr>
          <w:rFonts w:ascii="Arial Narrow" w:eastAsia="Calibri" w:hAnsi="Arial Narrow" w:cs="Arial"/>
          <w:kern w:val="0"/>
          <w14:ligatures w14:val="none"/>
        </w:rPr>
        <w:t xml:space="preserve"> </w:t>
      </w:r>
      <w:r w:rsidRPr="004664F9">
        <w:rPr>
          <w:rFonts w:ascii="Arial Narrow" w:eastAsia="Calibri" w:hAnsi="Arial Narrow" w:cs="Times New Roman"/>
          <w:kern w:val="0"/>
          <w14:ligatures w14:val="none"/>
        </w:rPr>
        <w:t xml:space="preserve">que tiene expedito su derecho para solicitar la devolución del importe cancelado por concepto de la tasa de </w:t>
      </w:r>
      <w:commentRangeStart w:id="1"/>
      <w:r w:rsidRPr="004664F9">
        <w:rPr>
          <w:rFonts w:ascii="Arial Narrow" w:eastAsia="Calibri" w:hAnsi="Arial Narrow" w:cs="Times New Roman"/>
          <w:kern w:val="0"/>
          <w14:ligatures w14:val="none"/>
        </w:rPr>
        <w:t>denuncia, ascendente a S/ 36,00, previa solicitud a la Unidad de Finanzas y Contabilidad del Indec</w:t>
      </w:r>
      <w:commentRangeEnd w:id="1"/>
      <w:r w:rsidR="006B0BAE" w:rsidRPr="004664F9">
        <w:rPr>
          <w:rStyle w:val="Refdecomentario"/>
          <w:rFonts w:ascii="Arial Narrow" w:eastAsia="Calibri" w:hAnsi="Arial Narrow" w:cs="Times New Roman"/>
          <w:kern w:val="0"/>
          <w:sz w:val="22"/>
          <w:szCs w:val="22"/>
          <w14:ligatures w14:val="none"/>
        </w:rPr>
        <w:commentReference w:id="1"/>
      </w:r>
      <w:r w:rsidRPr="004664F9">
        <w:rPr>
          <w:rFonts w:ascii="Arial Narrow" w:eastAsia="Calibri" w:hAnsi="Arial Narrow" w:cs="Times New Roman"/>
          <w:kern w:val="0"/>
          <w14:ligatures w14:val="none"/>
        </w:rPr>
        <w:t>opi.</w:t>
      </w:r>
      <w:r w:rsidR="004664F9">
        <w:rPr>
          <w:rFonts w:ascii="Arial Narrow" w:eastAsia="Calibri" w:hAnsi="Arial Narrow" w:cs="Times New Roman"/>
          <w:kern w:val="0"/>
          <w14:ligatures w14:val="none"/>
        </w:rPr>
        <w:t xml:space="preserve"> </w:t>
      </w:r>
    </w:p>
    <w:p w14:paraId="2DD2FEA1" w14:textId="77777777" w:rsidR="000B035E" w:rsidRPr="00CB742D" w:rsidRDefault="000B035E" w:rsidP="008C2CFB">
      <w:pPr>
        <w:spacing w:after="0" w:line="240" w:lineRule="auto"/>
        <w:jc w:val="both"/>
        <w:rPr>
          <w:rFonts w:ascii="Arial Narrow" w:eastAsia="Calibri" w:hAnsi="Arial Narrow" w:cs="Times New Roman"/>
          <w:kern w:val="0"/>
          <w14:ligatures w14:val="none"/>
        </w:rPr>
      </w:pPr>
    </w:p>
    <w:p w14:paraId="127F22A9" w14:textId="77777777" w:rsidR="000B035E" w:rsidRPr="00CB742D" w:rsidRDefault="000B035E" w:rsidP="008C2CFB">
      <w:pPr>
        <w:spacing w:after="0" w:line="240" w:lineRule="auto"/>
        <w:jc w:val="both"/>
        <w:rPr>
          <w:rFonts w:ascii="Arial Narrow" w:eastAsia="Calibri" w:hAnsi="Arial Narrow" w:cs="Times New Roman"/>
          <w:kern w:val="0"/>
          <w14:ligatures w14:val="none"/>
        </w:rPr>
      </w:pPr>
      <w:r>
        <w:rPr>
          <w:rFonts w:ascii="Arial Narrow" w:eastAsia="Calibri" w:hAnsi="Arial Narrow" w:cs="Times New Roman"/>
          <w:kern w:val="0"/>
          <w14:ligatures w14:val="none"/>
        </w:rPr>
        <w:t xml:space="preserve"> </w:t>
      </w:r>
    </w:p>
    <w:p w14:paraId="43835375" w14:textId="77777777" w:rsidR="00192556" w:rsidRPr="00CB742D" w:rsidRDefault="00192556" w:rsidP="008C2CFB">
      <w:pPr>
        <w:spacing w:after="0" w:line="240" w:lineRule="auto"/>
        <w:jc w:val="both"/>
        <w:rPr>
          <w:rFonts w:ascii="Arial Narrow" w:eastAsia="Calibri" w:hAnsi="Arial Narrow" w:cs="Times New Roman"/>
          <w:kern w:val="0"/>
          <w14:ligatures w14:val="none"/>
        </w:rPr>
      </w:pPr>
    </w:p>
    <w:p w14:paraId="6DAAC56D" w14:textId="0D6CC738" w:rsidR="00E47E5D" w:rsidRPr="00CB742D" w:rsidRDefault="00E47E5D" w:rsidP="008C2CFB">
      <w:pPr>
        <w:spacing w:after="0" w:line="240" w:lineRule="auto"/>
        <w:jc w:val="both"/>
        <w:rPr>
          <w:rFonts w:ascii="Arial Narrow" w:eastAsia="Calibri" w:hAnsi="Arial Narrow" w:cs="Times New Roman"/>
          <w:kern w:val="0"/>
          <w14:ligatures w14:val="none"/>
        </w:rPr>
      </w:pPr>
    </w:p>
    <w:p w14:paraId="36CF09A0" w14:textId="77777777" w:rsidR="00192556" w:rsidRPr="00CB742D" w:rsidRDefault="00192556" w:rsidP="008C2CFB">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3FB10E06" w14:textId="77777777" w:rsidR="00192556" w:rsidRPr="00CB742D" w:rsidRDefault="00192556" w:rsidP="008C2CFB">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0673E04A" w14:textId="77777777" w:rsidR="00192556" w:rsidRPr="00CB742D" w:rsidRDefault="00192556" w:rsidP="008C2CFB">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N° 1</w:t>
      </w:r>
    </w:p>
    <w:p w14:paraId="26701DC6" w14:textId="77777777" w:rsidR="00192556" w:rsidRPr="00CB742D" w:rsidRDefault="00192556" w:rsidP="008C2CFB">
      <w:pPr>
        <w:suppressAutoHyphens/>
        <w:spacing w:after="0" w:line="240" w:lineRule="auto"/>
        <w:jc w:val="both"/>
        <w:rPr>
          <w:rFonts w:ascii="Arial Narrow" w:eastAsia="Calibri" w:hAnsi="Arial Narrow" w:cs="Arial"/>
          <w:b/>
          <w:bCs/>
          <w:color w:val="000000"/>
          <w:spacing w:val="-2"/>
          <w:kern w:val="0"/>
          <w:lang w:eastAsia="es-ES"/>
          <w14:ligatures w14:val="none"/>
        </w:rPr>
      </w:pPr>
    </w:p>
    <w:p w14:paraId="3632F2D2" w14:textId="77777777" w:rsidR="00192556" w:rsidRPr="00CB742D" w:rsidRDefault="00192556" w:rsidP="008C2CFB">
      <w:pPr>
        <w:suppressAutoHyphens/>
        <w:spacing w:after="0" w:line="240" w:lineRule="auto"/>
        <w:jc w:val="both"/>
        <w:rPr>
          <w:rFonts w:ascii="Arial Narrow" w:eastAsia="Calibri" w:hAnsi="Arial Narrow" w:cs="Arial"/>
          <w:b/>
          <w:bCs/>
          <w:color w:val="000000"/>
          <w:spacing w:val="-2"/>
          <w:kern w:val="0"/>
          <w:lang w:eastAsia="es-ES"/>
          <w14:ligatures w14:val="none"/>
        </w:rPr>
      </w:pPr>
    </w:p>
    <w:p w14:paraId="596776B5" w14:textId="0C59A205" w:rsidR="001B5674" w:rsidRPr="00E47E5D" w:rsidRDefault="00094428" w:rsidP="008C2CFB">
      <w:pPr>
        <w:suppressAutoHyphens/>
        <w:spacing w:after="0" w:line="240" w:lineRule="auto"/>
        <w:jc w:val="both"/>
        <w:rPr>
          <w:rFonts w:ascii="Arial Narrow" w:eastAsia="Calibri" w:hAnsi="Arial Narrow" w:cs="Arial"/>
          <w:color w:val="000000"/>
          <w:spacing w:val="-2"/>
          <w:kern w:val="0"/>
          <w:sz w:val="16"/>
          <w:szCs w:val="16"/>
          <w:lang w:val="es-ES" w:eastAsia="es-ES"/>
          <w14:ligatures w14:val="none"/>
        </w:rPr>
      </w:pPr>
      <w:r w:rsidRPr="00094428">
        <w:rPr>
          <w:rFonts w:ascii="Arial Narrow" w:eastAsia="Calibri" w:hAnsi="Arial Narrow" w:cs="Arial"/>
          <w:color w:val="000000"/>
          <w:spacing w:val="-2"/>
          <w:kern w:val="0"/>
          <w:sz w:val="16"/>
          <w:szCs w:val="16"/>
          <w:lang w:val="es-ES" w:eastAsia="es-ES"/>
          <w14:ligatures w14:val="none"/>
        </w:rPr>
        <w:t>LGP</w:t>
      </w:r>
      <w:r w:rsidR="00192556" w:rsidRPr="00CB742D">
        <w:rPr>
          <w:rFonts w:ascii="Arial Narrow" w:eastAsia="Calibri" w:hAnsi="Arial Narrow" w:cs="Arial"/>
          <w:color w:val="000000"/>
          <w:spacing w:val="-2"/>
          <w:kern w:val="0"/>
          <w:sz w:val="16"/>
          <w:szCs w:val="16"/>
          <w:lang w:val="es-ES" w:eastAsia="es-ES"/>
          <w14:ligatures w14:val="none"/>
        </w:rPr>
        <w:t>/</w:t>
      </w:r>
      <w:r w:rsidR="00E47E5D">
        <w:rPr>
          <w:rFonts w:ascii="Arial Narrow" w:eastAsia="Calibri" w:hAnsi="Arial Narrow" w:cs="Arial"/>
          <w:color w:val="000000"/>
          <w:spacing w:val="-2"/>
          <w:kern w:val="0"/>
          <w:sz w:val="16"/>
          <w:szCs w:val="16"/>
          <w:lang w:val="es-ES" w:eastAsia="es-ES"/>
          <w14:ligatures w14:val="none"/>
        </w:rPr>
        <w:t>JCQ</w:t>
      </w:r>
    </w:p>
    <w:sectPr w:rsidR="001B5674" w:rsidRPr="00E47E5D" w:rsidSect="00192556">
      <w:headerReference w:type="default" r:id="rId11"/>
      <w:footerReference w:type="default" r:id="rId12"/>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sé David Chávez Quispe" w:date="2025-12-12T16:13:00Z" w:initials="JC">
    <w:p w14:paraId="2AFA7A8B" w14:textId="77777777" w:rsidR="006B0BAE" w:rsidRDefault="006B0BAE" w:rsidP="006B0BAE">
      <w:pPr>
        <w:pStyle w:val="Textocomentario"/>
      </w:pPr>
      <w:r>
        <w:rPr>
          <w:rStyle w:val="Refdecomentario"/>
        </w:rPr>
        <w:annotationRef/>
      </w:r>
      <w:r>
        <w:rPr>
          <w:lang w:val="es-ES"/>
        </w:rPr>
        <w:t>Verificar si se devuelve tasa o 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FA7A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E87364" w16cex:dateUtc="2025-12-12T2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FA7A8B" w16cid:durableId="28E873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26EB8" w14:textId="77777777" w:rsidR="00D56C6D" w:rsidRDefault="00D56C6D" w:rsidP="00192556">
      <w:pPr>
        <w:spacing w:after="0" w:line="240" w:lineRule="auto"/>
      </w:pPr>
      <w:r>
        <w:separator/>
      </w:r>
    </w:p>
  </w:endnote>
  <w:endnote w:type="continuationSeparator" w:id="0">
    <w:p w14:paraId="0808B1AA" w14:textId="77777777" w:rsidR="00D56C6D" w:rsidRDefault="00D56C6D" w:rsidP="00192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96BB0" w14:textId="77777777" w:rsidR="00E275E3" w:rsidRDefault="00E275E3" w:rsidP="00527608">
    <w:pPr>
      <w:pStyle w:val="Piedepgina"/>
    </w:pPr>
  </w:p>
  <w:p w14:paraId="70C50837" w14:textId="77777777" w:rsidR="00E275E3" w:rsidRPr="00D9435C" w:rsidRDefault="00E275E3" w:rsidP="00D9435C">
    <w:pPr>
      <w:tabs>
        <w:tab w:val="right" w:pos="0"/>
      </w:tabs>
      <w:rPr>
        <w:rFonts w:ascii="Arial Narrow" w:hAnsi="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1C991" w14:textId="77777777" w:rsidR="00D56C6D" w:rsidRDefault="00D56C6D" w:rsidP="00192556">
      <w:pPr>
        <w:spacing w:after="0" w:line="240" w:lineRule="auto"/>
      </w:pPr>
      <w:r>
        <w:separator/>
      </w:r>
    </w:p>
  </w:footnote>
  <w:footnote w:type="continuationSeparator" w:id="0">
    <w:p w14:paraId="39E47958" w14:textId="77777777" w:rsidR="00D56C6D" w:rsidRDefault="00D56C6D" w:rsidP="00192556">
      <w:pPr>
        <w:spacing w:after="0" w:line="240" w:lineRule="auto"/>
      </w:pPr>
      <w:r>
        <w:continuationSeparator/>
      </w:r>
    </w:p>
  </w:footnote>
  <w:footnote w:id="1">
    <w:p w14:paraId="4A2BE950" w14:textId="0BB8F73E" w:rsidR="00E11398" w:rsidRPr="002150CA" w:rsidRDefault="00E11398" w:rsidP="008C2CFB">
      <w:pPr>
        <w:pStyle w:val="Textonotapie"/>
        <w:ind w:left="567" w:hanging="567"/>
        <w:jc w:val="both"/>
        <w:rPr>
          <w:rFonts w:ascii="Arial Narrow" w:hAnsi="Arial Narrow"/>
          <w:sz w:val="16"/>
          <w:szCs w:val="16"/>
        </w:rPr>
      </w:pPr>
      <w:r w:rsidRPr="002150CA">
        <w:rPr>
          <w:rStyle w:val="Refdenotaalpie"/>
          <w:rFonts w:ascii="Arial Narrow" w:hAnsi="Arial Narrow"/>
          <w:sz w:val="16"/>
          <w:szCs w:val="16"/>
        </w:rPr>
        <w:footnoteRef/>
      </w:r>
      <w:r w:rsidRPr="002150CA">
        <w:rPr>
          <w:rFonts w:ascii="Arial Narrow" w:hAnsi="Arial Narrow"/>
          <w:sz w:val="16"/>
          <w:szCs w:val="16"/>
        </w:rPr>
        <w:t xml:space="preserve"> </w:t>
      </w:r>
      <w:r w:rsidRPr="002150CA">
        <w:rPr>
          <w:rFonts w:ascii="Arial Narrow" w:hAnsi="Arial Narrow"/>
          <w:sz w:val="16"/>
          <w:szCs w:val="16"/>
        </w:rPr>
        <w:tab/>
        <w:t xml:space="preserve">Denuncia remitida a esta Comisión mediante MEMORANDUM N° </w:t>
      </w:r>
      <w:r w:rsidRPr="007C36C5">
        <w:rPr>
          <w:rFonts w:ascii="Arial Narrow" w:hAnsi="Arial Narrow"/>
          <w:sz w:val="16"/>
          <w:szCs w:val="16"/>
          <w:highlight w:val="cyan"/>
        </w:rPr>
        <w:t>001971-2025-PS2/INDECOPI de fecha 24 de octubre del 2025, recepcionada el 24 de octubre del 2025</w:t>
      </w:r>
      <w:r w:rsidRPr="002150CA">
        <w:rPr>
          <w:rFonts w:ascii="Arial Narrow" w:hAnsi="Arial Narrow"/>
          <w:sz w:val="16"/>
          <w:szCs w:val="16"/>
        </w:rPr>
        <w:t>.</w:t>
      </w:r>
    </w:p>
    <w:p w14:paraId="11A28053" w14:textId="77777777" w:rsidR="00E11398" w:rsidRPr="002150CA" w:rsidRDefault="00E11398" w:rsidP="008C2CFB">
      <w:pPr>
        <w:pStyle w:val="Textonotapie"/>
        <w:ind w:left="567"/>
        <w:jc w:val="both"/>
        <w:rPr>
          <w:rFonts w:ascii="Arial Narrow" w:hAnsi="Arial Narrow"/>
          <w:sz w:val="16"/>
          <w:szCs w:val="16"/>
        </w:rPr>
      </w:pPr>
    </w:p>
  </w:footnote>
  <w:footnote w:id="2">
    <w:p w14:paraId="2A93CC64" w14:textId="77777777" w:rsidR="00192556" w:rsidRPr="002150CA" w:rsidRDefault="00192556" w:rsidP="008C2CFB">
      <w:pPr>
        <w:pStyle w:val="Textonotapie"/>
        <w:tabs>
          <w:tab w:val="left" w:pos="567"/>
        </w:tabs>
        <w:ind w:left="567" w:hanging="567"/>
        <w:jc w:val="both"/>
        <w:rPr>
          <w:rFonts w:ascii="Arial Narrow" w:hAnsi="Arial Narrow" w:cs="Arial"/>
          <w:sz w:val="16"/>
          <w:szCs w:val="16"/>
        </w:rPr>
      </w:pPr>
      <w:r w:rsidRPr="002150CA">
        <w:rPr>
          <w:rStyle w:val="Refdenotaalpie"/>
          <w:rFonts w:ascii="Arial Narrow" w:hAnsi="Arial Narrow"/>
          <w:sz w:val="16"/>
          <w:szCs w:val="16"/>
        </w:rPr>
        <w:footnoteRef/>
      </w:r>
      <w:r w:rsidRPr="002150CA">
        <w:rPr>
          <w:rFonts w:ascii="Arial Narrow" w:hAnsi="Arial Narrow"/>
          <w:sz w:val="16"/>
          <w:szCs w:val="16"/>
        </w:rPr>
        <w:t xml:space="preserve"> </w:t>
      </w:r>
      <w:r w:rsidRPr="002150CA">
        <w:rPr>
          <w:rFonts w:ascii="Arial Narrow" w:hAnsi="Arial Narrow"/>
          <w:sz w:val="16"/>
          <w:szCs w:val="16"/>
        </w:rPr>
        <w:tab/>
      </w:r>
      <w:r w:rsidRPr="002150CA">
        <w:rPr>
          <w:rFonts w:ascii="Arial Narrow" w:hAnsi="Arial Narrow" w:cs="Arial"/>
          <w:sz w:val="16"/>
          <w:szCs w:val="16"/>
        </w:rPr>
        <w:t>Publicado</w:t>
      </w:r>
      <w:r w:rsidRPr="002150CA">
        <w:rPr>
          <w:rFonts w:ascii="Arial Narrow" w:hAnsi="Arial Narrow" w:cs="Arial"/>
          <w:b/>
          <w:bCs/>
          <w:sz w:val="16"/>
          <w:szCs w:val="16"/>
        </w:rPr>
        <w:t xml:space="preserve"> </w:t>
      </w:r>
      <w:r w:rsidRPr="002150CA">
        <w:rPr>
          <w:rFonts w:ascii="Arial Narrow" w:hAnsi="Arial Narrow" w:cs="Arial"/>
          <w:sz w:val="16"/>
          <w:szCs w:val="16"/>
        </w:rPr>
        <w:t>el 2 de setiembre del 2010 en el Diario Oficial El Peruano, vigente desde el 2 de octubre del 2010 y modificado por Decreto Legislativo 1308.</w:t>
      </w:r>
    </w:p>
    <w:p w14:paraId="0314DEFD" w14:textId="77777777" w:rsidR="00192556" w:rsidRPr="002150CA" w:rsidDel="00240040" w:rsidRDefault="00192556" w:rsidP="008C2CFB">
      <w:pPr>
        <w:pStyle w:val="Textonotapie"/>
        <w:tabs>
          <w:tab w:val="left" w:pos="567"/>
        </w:tabs>
        <w:ind w:left="567" w:hanging="567"/>
        <w:jc w:val="both"/>
        <w:rPr>
          <w:rFonts w:ascii="Arial Narrow" w:hAnsi="Arial Narrow" w:cs="Arial"/>
          <w:sz w:val="16"/>
          <w:szCs w:val="16"/>
        </w:rPr>
      </w:pPr>
    </w:p>
  </w:footnote>
  <w:footnote w:id="3">
    <w:p w14:paraId="03C32233" w14:textId="77777777" w:rsidR="00F86E22" w:rsidRPr="00313DDA" w:rsidRDefault="00F86E22" w:rsidP="00F86E22">
      <w:pPr>
        <w:pStyle w:val="NormalWeb"/>
        <w:tabs>
          <w:tab w:val="left" w:pos="567"/>
        </w:tabs>
        <w:spacing w:after="0" w:line="240" w:lineRule="auto"/>
        <w:ind w:left="567" w:hanging="567"/>
        <w:contextualSpacing/>
        <w:jc w:val="both"/>
        <w:rPr>
          <w:rFonts w:ascii="Arial Narrow" w:hAnsi="Arial Narrow"/>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sz w:val="16"/>
          <w:szCs w:val="16"/>
        </w:rPr>
        <w:t xml:space="preserve">TEXTO ÚNICO ORDENADO DE LA LEY DEL PROCEDIMIENTO ADMINISTRATIVO GENERAL, aprobado por DECRETO SUPREMO N° </w:t>
      </w:r>
      <w:r w:rsidRPr="00B347A9">
        <w:rPr>
          <w:rFonts w:ascii="Arial Narrow" w:hAnsi="Arial Narrow"/>
          <w:b/>
          <w:sz w:val="16"/>
          <w:szCs w:val="16"/>
        </w:rPr>
        <w:t xml:space="preserve">006-2026-JUS </w:t>
      </w:r>
      <w:r w:rsidRPr="00313DDA">
        <w:rPr>
          <w:rFonts w:ascii="Arial Narrow" w:hAnsi="Arial Narrow"/>
          <w:b/>
          <w:sz w:val="16"/>
          <w:szCs w:val="16"/>
        </w:rPr>
        <w:t xml:space="preserve">y publicado el </w:t>
      </w:r>
      <w:r w:rsidRPr="00B347A9">
        <w:rPr>
          <w:rFonts w:ascii="Arial Narrow" w:hAnsi="Arial Narrow"/>
          <w:b/>
          <w:sz w:val="16"/>
          <w:szCs w:val="16"/>
        </w:rPr>
        <w:t>30 de abril de 2026</w:t>
      </w:r>
    </w:p>
    <w:p w14:paraId="7003BE83" w14:textId="77777777" w:rsidR="00F86E22" w:rsidRPr="00313DDA" w:rsidRDefault="00F86E22" w:rsidP="00F86E22">
      <w:pPr>
        <w:pStyle w:val="NormalWeb"/>
        <w:tabs>
          <w:tab w:val="left" w:pos="567"/>
        </w:tabs>
        <w:spacing w:after="0" w:line="240" w:lineRule="auto"/>
        <w:contextualSpacing/>
        <w:jc w:val="both"/>
        <w:rPr>
          <w:rFonts w:ascii="Arial Narrow" w:hAnsi="Arial Narrow" w:cs="Arial"/>
          <w:b/>
          <w:bCs/>
          <w:sz w:val="16"/>
          <w:szCs w:val="16"/>
        </w:rPr>
      </w:pPr>
      <w:r w:rsidRPr="00313DDA">
        <w:rPr>
          <w:rFonts w:ascii="Arial Narrow" w:hAnsi="Arial Narrow" w:cs="Arial"/>
          <w:b/>
          <w:bCs/>
          <w:sz w:val="16"/>
          <w:szCs w:val="16"/>
        </w:rPr>
        <w:tab/>
        <w:t xml:space="preserve">Artículo </w:t>
      </w:r>
      <w:r>
        <w:rPr>
          <w:rFonts w:ascii="Arial Narrow" w:hAnsi="Arial Narrow" w:cs="Arial"/>
          <w:b/>
          <w:bCs/>
          <w:sz w:val="16"/>
          <w:szCs w:val="16"/>
        </w:rPr>
        <w:t>125</w:t>
      </w:r>
      <w:r w:rsidRPr="00313DDA">
        <w:rPr>
          <w:rFonts w:ascii="Arial Narrow" w:hAnsi="Arial Narrow" w:cs="Arial"/>
          <w:b/>
          <w:bCs/>
          <w:sz w:val="16"/>
          <w:szCs w:val="16"/>
        </w:rPr>
        <w:t>.- Observaciones a la documentación presentada</w:t>
      </w:r>
    </w:p>
    <w:p w14:paraId="5AB0AC70" w14:textId="77777777" w:rsidR="00F86E22" w:rsidRPr="00313DDA" w:rsidRDefault="00F86E22" w:rsidP="00F86E22">
      <w:pPr>
        <w:pStyle w:val="Textonotapie"/>
        <w:ind w:firstLine="567"/>
        <w:jc w:val="both"/>
        <w:rPr>
          <w:rFonts w:ascii="Arial Narrow" w:hAnsi="Arial Narrow" w:cs="Arial"/>
          <w:bCs/>
          <w:sz w:val="16"/>
          <w:szCs w:val="16"/>
        </w:rPr>
      </w:pPr>
      <w:r w:rsidRPr="00313DDA">
        <w:rPr>
          <w:rFonts w:ascii="Arial Narrow" w:hAnsi="Arial Narrow" w:cs="Arial"/>
          <w:bCs/>
          <w:sz w:val="16"/>
          <w:szCs w:val="16"/>
        </w:rPr>
        <w:t>(…)</w:t>
      </w:r>
    </w:p>
    <w:p w14:paraId="46D42079" w14:textId="77777777" w:rsidR="00F86E22" w:rsidRPr="00313DDA" w:rsidRDefault="00F86E22" w:rsidP="00F86E22">
      <w:pPr>
        <w:pStyle w:val="Textonotapie"/>
        <w:ind w:left="567"/>
        <w:jc w:val="both"/>
        <w:rPr>
          <w:rFonts w:ascii="Arial Narrow" w:hAnsi="Arial Narrow" w:cs="Arial"/>
          <w:sz w:val="16"/>
          <w:szCs w:val="16"/>
          <w:lang w:eastAsia="es-PE"/>
        </w:rPr>
      </w:pPr>
      <w:r>
        <w:rPr>
          <w:rFonts w:ascii="Arial Narrow" w:hAnsi="Arial Narrow" w:cs="Arial"/>
          <w:sz w:val="16"/>
          <w:szCs w:val="16"/>
          <w:lang w:eastAsia="es-PE"/>
        </w:rPr>
        <w:t>125</w:t>
      </w:r>
      <w:r w:rsidRPr="00313DDA">
        <w:rPr>
          <w:rFonts w:ascii="Arial Narrow" w:hAnsi="Arial Narrow" w:cs="Arial"/>
          <w:sz w:val="16"/>
          <w:szCs w:val="16"/>
          <w:lang w:eastAsia="es-PE"/>
        </w:rPr>
        <w:t xml:space="preserve">.5 Si la documentación presentada no se ajusta a lo requerido impidiendo la continuación del procedimiento, lo cual por su naturaleza no pudo ser advertido por la unidad de recepción al momento de su presentación, así como si resultara necesaria una actuación del administrado para continuar con el procedimiento, la Administración, por única vez, deberá emplazar inmediatamente al administrado, a fin de que realice la subsanación correspondiente. Mientras esté pendiente dicha subsanación son aplicables las reglas establecidas en los numerales </w:t>
      </w:r>
      <w:r>
        <w:rPr>
          <w:rFonts w:ascii="Arial Narrow" w:hAnsi="Arial Narrow" w:cs="Arial"/>
          <w:sz w:val="16"/>
          <w:szCs w:val="16"/>
          <w:lang w:eastAsia="es-PE"/>
        </w:rPr>
        <w:t>125</w:t>
      </w:r>
      <w:r w:rsidRPr="00313DDA">
        <w:rPr>
          <w:rFonts w:ascii="Arial Narrow" w:hAnsi="Arial Narrow" w:cs="Arial"/>
          <w:sz w:val="16"/>
          <w:szCs w:val="16"/>
          <w:lang w:eastAsia="es-PE"/>
        </w:rPr>
        <w:t xml:space="preserve">.3.1 y </w:t>
      </w:r>
      <w:r>
        <w:rPr>
          <w:rFonts w:ascii="Arial Narrow" w:hAnsi="Arial Narrow" w:cs="Arial"/>
          <w:sz w:val="16"/>
          <w:szCs w:val="16"/>
          <w:lang w:eastAsia="es-PE"/>
        </w:rPr>
        <w:t>125</w:t>
      </w:r>
      <w:r w:rsidRPr="00313DDA">
        <w:rPr>
          <w:rFonts w:ascii="Arial Narrow" w:hAnsi="Arial Narrow" w:cs="Arial"/>
          <w:sz w:val="16"/>
          <w:szCs w:val="16"/>
          <w:lang w:eastAsia="es-PE"/>
        </w:rPr>
        <w:t xml:space="preserve">.3.2. De no subsanar oportunamente lo requerido resulta de aplicación lo dispuesto en el numeral </w:t>
      </w:r>
      <w:r>
        <w:rPr>
          <w:rFonts w:ascii="Arial Narrow" w:hAnsi="Arial Narrow" w:cs="Arial"/>
          <w:sz w:val="16"/>
          <w:szCs w:val="16"/>
          <w:lang w:eastAsia="es-PE"/>
        </w:rPr>
        <w:t>125</w:t>
      </w:r>
      <w:r w:rsidRPr="00313DDA">
        <w:rPr>
          <w:rFonts w:ascii="Arial Narrow" w:hAnsi="Arial Narrow" w:cs="Arial"/>
          <w:sz w:val="16"/>
          <w:szCs w:val="16"/>
          <w:lang w:eastAsia="es-PE"/>
        </w:rPr>
        <w:t>.4.</w:t>
      </w:r>
    </w:p>
    <w:p w14:paraId="52EEAF5A" w14:textId="77777777" w:rsidR="00F86E22" w:rsidRPr="00313DDA" w:rsidRDefault="00F86E22" w:rsidP="00F86E22">
      <w:pPr>
        <w:pStyle w:val="Textonotapie"/>
        <w:ind w:left="567"/>
        <w:jc w:val="both"/>
        <w:rPr>
          <w:rFonts w:ascii="Arial Narrow" w:hAnsi="Arial Narrow" w:cs="Arial"/>
          <w:sz w:val="16"/>
          <w:szCs w:val="16"/>
          <w:lang w:eastAsia="es-PE"/>
        </w:rPr>
      </w:pPr>
    </w:p>
    <w:p w14:paraId="29C9F107" w14:textId="77777777" w:rsidR="00F86E22" w:rsidRPr="00313DDA" w:rsidRDefault="00F86E22" w:rsidP="00F86E22">
      <w:pPr>
        <w:pStyle w:val="Textonotapie"/>
        <w:ind w:left="567"/>
        <w:jc w:val="both"/>
        <w:rPr>
          <w:rFonts w:ascii="Arial Narrow" w:hAnsi="Arial Narrow"/>
          <w:sz w:val="16"/>
          <w:szCs w:val="16"/>
        </w:rPr>
      </w:pPr>
      <w:r w:rsidRPr="00313DDA">
        <w:rPr>
          <w:rFonts w:ascii="Arial Narrow" w:hAnsi="Arial Narrow"/>
          <w:sz w:val="16"/>
          <w:szCs w:val="16"/>
        </w:rPr>
        <w:t xml:space="preserve">En este caso no resulta aplicable la queja a que se refiere el numeral </w:t>
      </w:r>
      <w:r>
        <w:rPr>
          <w:rFonts w:ascii="Arial Narrow" w:hAnsi="Arial Narrow"/>
          <w:sz w:val="16"/>
          <w:szCs w:val="16"/>
        </w:rPr>
        <w:t>126</w:t>
      </w:r>
      <w:r w:rsidRPr="00313DDA">
        <w:rPr>
          <w:rFonts w:ascii="Arial Narrow" w:hAnsi="Arial Narrow"/>
          <w:sz w:val="16"/>
          <w:szCs w:val="16"/>
        </w:rPr>
        <w:t xml:space="preserve">.2 del artículo </w:t>
      </w:r>
      <w:r>
        <w:rPr>
          <w:rFonts w:ascii="Arial Narrow" w:hAnsi="Arial Narrow"/>
          <w:sz w:val="16"/>
          <w:szCs w:val="16"/>
        </w:rPr>
        <w:t>126</w:t>
      </w:r>
      <w:r w:rsidRPr="00313DDA">
        <w:rPr>
          <w:rFonts w:ascii="Arial Narrow" w:hAnsi="Arial Narrow"/>
          <w:sz w:val="16"/>
          <w:szCs w:val="16"/>
        </w:rPr>
        <w:t>, salvo que la Administración emplace nuevamente al administrado a fin de que efectúe subsanaciones adicionales.</w:t>
      </w:r>
    </w:p>
    <w:p w14:paraId="43307182" w14:textId="77777777" w:rsidR="00F86E22" w:rsidRPr="00313DDA" w:rsidRDefault="00F86E22" w:rsidP="00F86E22">
      <w:pPr>
        <w:pStyle w:val="Textonotapie"/>
        <w:ind w:left="567"/>
        <w:jc w:val="both"/>
        <w:rPr>
          <w:rFonts w:ascii="Arial Narrow" w:hAnsi="Arial Narrow"/>
          <w:sz w:val="16"/>
          <w:szCs w:val="16"/>
        </w:rPr>
      </w:pPr>
    </w:p>
  </w:footnote>
  <w:footnote w:id="4">
    <w:p w14:paraId="766791F7" w14:textId="77777777" w:rsidR="00192556" w:rsidRPr="002150CA" w:rsidRDefault="00192556" w:rsidP="008C2CFB">
      <w:pPr>
        <w:pStyle w:val="Textonotapie"/>
        <w:ind w:left="567" w:hanging="567"/>
        <w:jc w:val="both"/>
        <w:rPr>
          <w:rFonts w:ascii="Arial Narrow" w:hAnsi="Arial Narrow"/>
          <w:b/>
          <w:bCs/>
          <w:sz w:val="16"/>
          <w:szCs w:val="16"/>
        </w:rPr>
      </w:pPr>
      <w:r w:rsidRPr="002150CA">
        <w:rPr>
          <w:rStyle w:val="Refdenotaalpie"/>
          <w:rFonts w:ascii="Arial Narrow" w:hAnsi="Arial Narrow"/>
          <w:sz w:val="16"/>
          <w:szCs w:val="16"/>
        </w:rPr>
        <w:footnoteRef/>
      </w:r>
      <w:r w:rsidRPr="002150CA">
        <w:rPr>
          <w:rFonts w:ascii="Arial Narrow" w:hAnsi="Arial Narrow"/>
          <w:sz w:val="16"/>
          <w:szCs w:val="16"/>
        </w:rPr>
        <w:t xml:space="preserve"> </w:t>
      </w:r>
      <w:r w:rsidRPr="002150CA">
        <w:rPr>
          <w:rFonts w:ascii="Arial Narrow" w:hAnsi="Arial Narrow"/>
          <w:sz w:val="16"/>
          <w:szCs w:val="16"/>
        </w:rPr>
        <w:tab/>
      </w:r>
      <w:r w:rsidRPr="002150CA">
        <w:rPr>
          <w:rFonts w:ascii="Arial Narrow" w:hAnsi="Arial Narrow"/>
          <w:b/>
          <w:bCs/>
          <w:sz w:val="16"/>
          <w:szCs w:val="16"/>
        </w:rPr>
        <w:t xml:space="preserve">LEY SOBRE FACULTADES, NORMAS Y ORGANIZACIÓN DEL INDECOPI, DECRETO LEGISLATIVO 807 </w:t>
      </w:r>
    </w:p>
    <w:p w14:paraId="7E57B4C0" w14:textId="77777777" w:rsidR="00192556" w:rsidRPr="002150CA" w:rsidRDefault="00192556" w:rsidP="008C2CFB">
      <w:pPr>
        <w:pStyle w:val="Textonotapie"/>
        <w:ind w:left="567"/>
        <w:jc w:val="both"/>
        <w:rPr>
          <w:rFonts w:ascii="Arial Narrow" w:hAnsi="Arial Narrow"/>
          <w:sz w:val="16"/>
          <w:szCs w:val="16"/>
        </w:rPr>
      </w:pPr>
      <w:r w:rsidRPr="002150CA">
        <w:rPr>
          <w:rFonts w:ascii="Arial Narrow" w:hAnsi="Arial Narrow"/>
          <w:b/>
          <w:bCs/>
          <w:sz w:val="16"/>
          <w:szCs w:val="16"/>
        </w:rPr>
        <w:t>Artículo 24.-</w:t>
      </w:r>
      <w:r w:rsidRPr="002150CA">
        <w:rPr>
          <w:rFonts w:ascii="Arial Narrow" w:hAnsi="Arial Narrow"/>
          <w:sz w:val="16"/>
          <w:szCs w:val="16"/>
        </w:rPr>
        <w:t xml:space="preserve"> El Secretario Técnico se encargará de la tramitación del procedimiento. Para ello, cuenta con las siguientes facultades:</w:t>
      </w:r>
    </w:p>
    <w:p w14:paraId="05BE2C0E" w14:textId="77777777" w:rsidR="00192556" w:rsidRPr="002150CA" w:rsidRDefault="00192556" w:rsidP="008C2CFB">
      <w:pPr>
        <w:pStyle w:val="Textonotapie"/>
        <w:numPr>
          <w:ilvl w:val="0"/>
          <w:numId w:val="2"/>
        </w:numPr>
        <w:ind w:left="567" w:firstLine="0"/>
        <w:jc w:val="both"/>
        <w:rPr>
          <w:rFonts w:ascii="Arial Narrow" w:hAnsi="Arial Narrow"/>
          <w:sz w:val="16"/>
          <w:szCs w:val="16"/>
        </w:rPr>
      </w:pPr>
      <w:r w:rsidRPr="002150CA">
        <w:rPr>
          <w:rFonts w:ascii="Arial Narrow" w:hAnsi="Arial Narrow"/>
          <w:sz w:val="16"/>
          <w:szCs w:val="16"/>
        </w:rPr>
        <w:t xml:space="preserve">Notificar al interesado en caso que sea necesario subsanar omisiones a la solicitud presentada, y en caso de no producirse tal subsanación rechazar definitivamente la solicitud. </w:t>
      </w:r>
    </w:p>
    <w:p w14:paraId="5DDF1642" w14:textId="77777777" w:rsidR="00192556" w:rsidRPr="002150CA" w:rsidRDefault="00192556" w:rsidP="008C2CFB">
      <w:pPr>
        <w:pStyle w:val="Textonotapie"/>
        <w:ind w:firstLine="567"/>
        <w:jc w:val="both"/>
        <w:rPr>
          <w:rFonts w:ascii="Arial Narrow" w:hAnsi="Arial Narrow"/>
          <w:sz w:val="16"/>
          <w:szCs w:val="16"/>
        </w:rPr>
      </w:pPr>
      <w:r w:rsidRPr="002150CA">
        <w:rPr>
          <w:rFonts w:ascii="Arial Narrow" w:hAnsi="Arial Narrow"/>
          <w:sz w:val="16"/>
          <w:szCs w:val="16"/>
        </w:rPr>
        <w:t>(…)</w:t>
      </w:r>
    </w:p>
    <w:p w14:paraId="5265DD15" w14:textId="77777777" w:rsidR="00192556" w:rsidRPr="002150CA" w:rsidRDefault="00192556" w:rsidP="008C2CFB">
      <w:pPr>
        <w:pStyle w:val="Textonotapie"/>
        <w:ind w:left="567"/>
        <w:jc w:val="both"/>
        <w:rPr>
          <w:rFonts w:ascii="Arial Narrow" w:hAnsi="Arial Narrow"/>
          <w:sz w:val="16"/>
          <w:szCs w:val="16"/>
          <w:lang w:val="es-MX"/>
        </w:rPr>
      </w:pPr>
    </w:p>
  </w:footnote>
  <w:footnote w:id="5">
    <w:p w14:paraId="147DC97A" w14:textId="77777777" w:rsidR="00E73D40" w:rsidRPr="00313DDA" w:rsidRDefault="00E73D40" w:rsidP="00E73D40">
      <w:pPr>
        <w:pStyle w:val="Textonotapie"/>
        <w:ind w:left="567" w:hanging="567"/>
        <w:contextualSpacing/>
        <w:jc w:val="both"/>
        <w:rPr>
          <w:rFonts w:ascii="Arial Narrow" w:hAnsi="Arial Narrow"/>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sz w:val="16"/>
          <w:szCs w:val="16"/>
        </w:rPr>
        <w:t xml:space="preserve">TEXTO ÚNICO ORDENADO DE LA LEY DEL PROCEDIMIENTO ADMINISTRATIVO GENERAL, aprobado por DECRETO SUPREMO N° </w:t>
      </w:r>
      <w:r w:rsidRPr="00F775BD">
        <w:rPr>
          <w:rFonts w:ascii="Arial Narrow" w:hAnsi="Arial Narrow"/>
          <w:b/>
          <w:sz w:val="16"/>
          <w:szCs w:val="16"/>
        </w:rPr>
        <w:t xml:space="preserve">006-2026-JUS </w:t>
      </w:r>
      <w:r w:rsidRPr="00313DDA">
        <w:rPr>
          <w:rFonts w:ascii="Arial Narrow" w:hAnsi="Arial Narrow"/>
          <w:b/>
          <w:sz w:val="16"/>
          <w:szCs w:val="16"/>
        </w:rPr>
        <w:t xml:space="preserve">y publicado el </w:t>
      </w:r>
      <w:r w:rsidRPr="00F775BD">
        <w:rPr>
          <w:rFonts w:ascii="Arial Narrow" w:hAnsi="Arial Narrow"/>
          <w:b/>
          <w:sz w:val="16"/>
          <w:szCs w:val="16"/>
        </w:rPr>
        <w:t>30 de abril de 2026</w:t>
      </w:r>
    </w:p>
    <w:p w14:paraId="38A70E49" w14:textId="77777777" w:rsidR="00E73D40" w:rsidRPr="00313DDA" w:rsidRDefault="00E73D40" w:rsidP="00E73D40">
      <w:pPr>
        <w:pStyle w:val="Textonotapie"/>
        <w:ind w:left="567"/>
        <w:contextualSpacing/>
        <w:jc w:val="both"/>
        <w:rPr>
          <w:rFonts w:ascii="Arial Narrow" w:hAnsi="Arial Narrow" w:cs="Arial"/>
          <w:b/>
          <w:bCs/>
          <w:sz w:val="16"/>
          <w:szCs w:val="16"/>
        </w:rPr>
      </w:pPr>
      <w:r w:rsidRPr="00313DDA">
        <w:rPr>
          <w:rFonts w:ascii="Arial Narrow" w:hAnsi="Arial Narrow" w:cs="Arial"/>
          <w:b/>
          <w:bCs/>
          <w:sz w:val="16"/>
          <w:szCs w:val="16"/>
        </w:rPr>
        <w:t xml:space="preserve">Artículo </w:t>
      </w:r>
      <w:r w:rsidRPr="000F795A">
        <w:rPr>
          <w:rFonts w:ascii="Arial Narrow" w:hAnsi="Arial Narrow" w:cs="Arial"/>
          <w:b/>
          <w:bCs/>
          <w:sz w:val="16"/>
          <w:szCs w:val="16"/>
        </w:rPr>
        <w:t>136</w:t>
      </w:r>
      <w:r w:rsidRPr="00313DDA">
        <w:rPr>
          <w:rFonts w:ascii="Arial Narrow" w:hAnsi="Arial Narrow" w:cs="Arial"/>
          <w:b/>
          <w:bCs/>
          <w:sz w:val="16"/>
          <w:szCs w:val="16"/>
        </w:rPr>
        <w:t xml:space="preserve">. Plazos improrrogables </w:t>
      </w:r>
    </w:p>
    <w:p w14:paraId="7BDBCC80" w14:textId="77777777" w:rsidR="00E73D40" w:rsidRPr="00313DDA" w:rsidRDefault="00E73D40" w:rsidP="00E73D40">
      <w:pPr>
        <w:pStyle w:val="Textonotapie"/>
        <w:ind w:left="567"/>
        <w:contextualSpacing/>
        <w:jc w:val="both"/>
        <w:rPr>
          <w:rFonts w:ascii="Arial Narrow" w:hAnsi="Arial Narrow" w:cs="Arial"/>
          <w:sz w:val="16"/>
          <w:szCs w:val="16"/>
        </w:rPr>
      </w:pPr>
      <w:r>
        <w:rPr>
          <w:rFonts w:ascii="Arial Narrow" w:hAnsi="Arial Narrow" w:cs="Arial"/>
          <w:sz w:val="16"/>
          <w:szCs w:val="16"/>
        </w:rPr>
        <w:t>136</w:t>
      </w:r>
      <w:r w:rsidRPr="00313DDA">
        <w:rPr>
          <w:rFonts w:ascii="Arial Narrow" w:hAnsi="Arial Narrow" w:cs="Arial"/>
          <w:sz w:val="16"/>
          <w:szCs w:val="16"/>
        </w:rPr>
        <w:t xml:space="preserve">.1 Los plazos fijados por norma expresa son improrrogables, salvo disposición habilitante en contrario. </w:t>
      </w:r>
    </w:p>
    <w:p w14:paraId="3A413D5E" w14:textId="77777777" w:rsidR="00E73D40" w:rsidRPr="00313DDA" w:rsidRDefault="00E73D40" w:rsidP="00E73D40">
      <w:pPr>
        <w:pStyle w:val="Textonotapie"/>
        <w:ind w:firstLine="567"/>
        <w:jc w:val="both"/>
        <w:rPr>
          <w:rFonts w:ascii="Arial Narrow" w:hAnsi="Arial Narrow" w:cs="Arial"/>
          <w:sz w:val="16"/>
          <w:szCs w:val="16"/>
        </w:rPr>
      </w:pPr>
      <w:r w:rsidRPr="00313DDA">
        <w:rPr>
          <w:rFonts w:ascii="Arial Narrow" w:hAnsi="Arial Narrow" w:cs="Arial"/>
          <w:sz w:val="16"/>
          <w:szCs w:val="16"/>
        </w:rPr>
        <w:t xml:space="preserve"> (…)</w:t>
      </w:r>
    </w:p>
    <w:p w14:paraId="73DC0428" w14:textId="77777777" w:rsidR="00E73D40" w:rsidRPr="00313DDA" w:rsidRDefault="00E73D40" w:rsidP="00E73D40">
      <w:pPr>
        <w:pStyle w:val="Textonotapie"/>
        <w:ind w:firstLine="567"/>
        <w:jc w:val="both"/>
        <w:rPr>
          <w:rFonts w:ascii="Arial Narrow" w:hAnsi="Arial Narrow" w:cs="Arial"/>
          <w:sz w:val="16"/>
          <w:szCs w:val="16"/>
        </w:rPr>
      </w:pPr>
    </w:p>
  </w:footnote>
  <w:footnote w:id="6">
    <w:p w14:paraId="77EE743B" w14:textId="77777777" w:rsidR="00192556" w:rsidRPr="002150CA" w:rsidRDefault="00192556" w:rsidP="008C2CFB">
      <w:pPr>
        <w:pStyle w:val="Textonotapie"/>
        <w:tabs>
          <w:tab w:val="left" w:pos="567"/>
        </w:tabs>
        <w:ind w:left="567" w:hanging="567"/>
        <w:jc w:val="both"/>
        <w:rPr>
          <w:rFonts w:ascii="Arial Narrow" w:hAnsi="Arial Narrow"/>
          <w:color w:val="000000"/>
          <w:sz w:val="16"/>
          <w:szCs w:val="16"/>
        </w:rPr>
      </w:pPr>
      <w:r w:rsidRPr="002150CA">
        <w:rPr>
          <w:rStyle w:val="Refdenotaalpie"/>
          <w:rFonts w:ascii="Arial Narrow" w:hAnsi="Arial Narrow"/>
          <w:sz w:val="16"/>
          <w:szCs w:val="16"/>
        </w:rPr>
        <w:footnoteRef/>
      </w:r>
      <w:r w:rsidRPr="002150CA">
        <w:rPr>
          <w:rFonts w:ascii="Arial Narrow" w:hAnsi="Arial Narrow"/>
          <w:sz w:val="16"/>
          <w:szCs w:val="16"/>
        </w:rPr>
        <w:t xml:space="preserve"> </w:t>
      </w:r>
      <w:r w:rsidRPr="002150CA">
        <w:rPr>
          <w:rFonts w:ascii="Arial Narrow" w:hAnsi="Arial Narrow"/>
          <w:sz w:val="16"/>
          <w:szCs w:val="16"/>
        </w:rPr>
        <w:tab/>
      </w:r>
      <w:r w:rsidRPr="002150CA">
        <w:rPr>
          <w:rFonts w:ascii="Arial Narrow" w:hAnsi="Arial Narrow"/>
          <w:b/>
          <w:bCs/>
          <w:color w:val="000000"/>
          <w:sz w:val="16"/>
          <w:szCs w:val="16"/>
        </w:rPr>
        <w:t>DIRECTIVA QUE REGULA LOS PROCEDIMIENTOS EN MATERIA DE PROTECCIÓN AL CONSUMIDOR PREVISTOS EN EL CÓDIGO DE PROTECCIÓN Y DEFENSA DEL CONSUMIDOR, APROBADO POR DIRECTIVA Nº 001-2021-COD-INDECOPI</w:t>
      </w:r>
      <w:r w:rsidRPr="002150CA">
        <w:rPr>
          <w:rFonts w:ascii="Arial Narrow" w:hAnsi="Arial Narrow"/>
          <w:color w:val="000000"/>
          <w:sz w:val="16"/>
          <w:szCs w:val="16"/>
        </w:rPr>
        <w:t xml:space="preserve"> </w:t>
      </w:r>
    </w:p>
    <w:p w14:paraId="11EDFE69" w14:textId="77777777" w:rsidR="00192556" w:rsidRPr="002150CA" w:rsidRDefault="00192556" w:rsidP="008C2CFB">
      <w:pPr>
        <w:pStyle w:val="Textonotapie"/>
        <w:tabs>
          <w:tab w:val="left" w:pos="567"/>
        </w:tabs>
        <w:ind w:left="567"/>
        <w:jc w:val="both"/>
        <w:rPr>
          <w:rFonts w:ascii="Arial Narrow" w:hAnsi="Arial Narrow"/>
          <w:color w:val="000000"/>
          <w:sz w:val="16"/>
          <w:szCs w:val="16"/>
        </w:rPr>
      </w:pPr>
      <w:r w:rsidRPr="002150CA">
        <w:rPr>
          <w:rFonts w:ascii="Arial Narrow" w:hAnsi="Arial Narrow"/>
          <w:color w:val="000000"/>
          <w:sz w:val="16"/>
          <w:szCs w:val="16"/>
        </w:rPr>
        <w:t xml:space="preserve">(…) </w:t>
      </w:r>
    </w:p>
    <w:p w14:paraId="7245C919" w14:textId="77777777" w:rsidR="00192556" w:rsidRPr="002150CA" w:rsidRDefault="00192556" w:rsidP="008C2CFB">
      <w:pPr>
        <w:pStyle w:val="Textonotapie"/>
        <w:tabs>
          <w:tab w:val="left" w:pos="567"/>
        </w:tabs>
        <w:ind w:left="567"/>
        <w:jc w:val="both"/>
        <w:rPr>
          <w:rFonts w:ascii="Arial Narrow" w:hAnsi="Arial Narrow"/>
          <w:b/>
          <w:bCs/>
          <w:color w:val="000000"/>
          <w:sz w:val="16"/>
          <w:szCs w:val="16"/>
        </w:rPr>
      </w:pPr>
      <w:r w:rsidRPr="002150CA">
        <w:rPr>
          <w:rFonts w:ascii="Arial Narrow" w:hAnsi="Arial Narrow"/>
          <w:b/>
          <w:bCs/>
          <w:color w:val="000000"/>
          <w:sz w:val="16"/>
          <w:szCs w:val="16"/>
        </w:rPr>
        <w:t xml:space="preserve">12. Calificación de la denuncia </w:t>
      </w:r>
    </w:p>
    <w:p w14:paraId="7A40C4CE" w14:textId="77777777" w:rsidR="00192556" w:rsidRPr="002150CA" w:rsidRDefault="00192556" w:rsidP="008C2CFB">
      <w:pPr>
        <w:pStyle w:val="Textonotapie"/>
        <w:tabs>
          <w:tab w:val="left" w:pos="567"/>
        </w:tabs>
        <w:ind w:left="567"/>
        <w:jc w:val="both"/>
        <w:rPr>
          <w:rFonts w:ascii="Arial Narrow" w:hAnsi="Arial Narrow"/>
          <w:color w:val="000000"/>
          <w:sz w:val="16"/>
          <w:szCs w:val="16"/>
        </w:rPr>
      </w:pPr>
      <w:r w:rsidRPr="002150CA">
        <w:rPr>
          <w:rFonts w:ascii="Arial Narrow" w:hAnsi="Arial Narrow"/>
          <w:color w:val="000000"/>
          <w:sz w:val="16"/>
          <w:szCs w:val="16"/>
        </w:rPr>
        <w:t xml:space="preserve">12.1. Recibida la denuncia, el órgano competente debe verificar el cumplimiento de los requisitos señalados en el artículo 11 de la presente Directiva. En caso de verificarse el incumplimiento de alguno de ellos, deberá emitir el acto administrativo correspondiente a través del cual se otorgará al denunciante un plazo improrrogable de dos (2) días hábiles para la subsanación de la denuncia, bajo apercibimiento de declararla inadmisible. Para emitir el citado acto, el Órgano Resolutivo contará con un plazo máximo de tres (3) días hábiles, contado a partir de la recepción de la denuncia. </w:t>
      </w:r>
    </w:p>
    <w:p w14:paraId="21CB1570" w14:textId="77777777" w:rsidR="00192556" w:rsidRPr="002150CA" w:rsidRDefault="00192556" w:rsidP="008C2CFB">
      <w:pPr>
        <w:pStyle w:val="Textonotapie"/>
        <w:tabs>
          <w:tab w:val="left" w:pos="567"/>
        </w:tabs>
        <w:ind w:left="567"/>
        <w:jc w:val="both"/>
        <w:rPr>
          <w:rFonts w:ascii="Arial Narrow" w:hAnsi="Arial Narrow"/>
          <w:color w:val="000000"/>
          <w:sz w:val="16"/>
          <w:szCs w:val="16"/>
        </w:rPr>
      </w:pPr>
      <w:r w:rsidRPr="002150CA">
        <w:rPr>
          <w:rFonts w:ascii="Arial Narrow" w:hAnsi="Arial Narrow"/>
          <w:color w:val="000000"/>
          <w:sz w:val="16"/>
          <w:szCs w:val="16"/>
        </w:rPr>
        <w:t>(…)</w:t>
      </w:r>
    </w:p>
  </w:footnote>
  <w:footnote w:id="7">
    <w:p w14:paraId="0702343F" w14:textId="77777777" w:rsidR="00192556" w:rsidRPr="002150CA" w:rsidRDefault="00192556" w:rsidP="008C2CFB">
      <w:pPr>
        <w:pStyle w:val="Textonotapie"/>
        <w:ind w:left="567" w:hanging="567"/>
        <w:jc w:val="both"/>
        <w:rPr>
          <w:rFonts w:ascii="Arial Narrow" w:hAnsi="Arial Narrow"/>
          <w:b/>
          <w:bCs/>
          <w:sz w:val="16"/>
          <w:szCs w:val="16"/>
        </w:rPr>
      </w:pPr>
      <w:r w:rsidRPr="002150CA">
        <w:rPr>
          <w:rStyle w:val="Refdenotaalpie"/>
          <w:rFonts w:ascii="Arial Narrow" w:hAnsi="Arial Narrow"/>
          <w:sz w:val="16"/>
          <w:szCs w:val="16"/>
        </w:rPr>
        <w:footnoteRef/>
      </w:r>
      <w:r w:rsidRPr="002150CA">
        <w:rPr>
          <w:rFonts w:ascii="Arial Narrow" w:hAnsi="Arial Narrow"/>
          <w:sz w:val="16"/>
          <w:szCs w:val="16"/>
        </w:rPr>
        <w:t xml:space="preserve"> </w:t>
      </w:r>
      <w:r w:rsidRPr="002150CA">
        <w:rPr>
          <w:rFonts w:ascii="Arial Narrow" w:hAnsi="Arial Narrow"/>
          <w:sz w:val="16"/>
          <w:szCs w:val="16"/>
        </w:rPr>
        <w:tab/>
      </w:r>
      <w:r w:rsidRPr="002150CA">
        <w:rPr>
          <w:rFonts w:ascii="Arial Narrow" w:hAnsi="Arial Narrow"/>
          <w:b/>
          <w:bCs/>
          <w:sz w:val="16"/>
          <w:szCs w:val="16"/>
        </w:rPr>
        <w:t xml:space="preserve">DECRETO LEGISLATIVO 807, LEY SOBRE FACULTADES, NORMAS Y ORGANIZACIÓN DEL INDECOPI </w:t>
      </w:r>
    </w:p>
    <w:p w14:paraId="7A9AFE18" w14:textId="77777777" w:rsidR="00192556" w:rsidRPr="002150CA" w:rsidRDefault="00192556" w:rsidP="008C2CFB">
      <w:pPr>
        <w:pStyle w:val="Textonotapie"/>
        <w:ind w:left="567"/>
        <w:jc w:val="both"/>
        <w:rPr>
          <w:rFonts w:ascii="Arial Narrow" w:hAnsi="Arial Narrow"/>
          <w:sz w:val="16"/>
          <w:szCs w:val="16"/>
        </w:rPr>
      </w:pPr>
      <w:r w:rsidRPr="002150CA">
        <w:rPr>
          <w:rFonts w:ascii="Arial Narrow" w:hAnsi="Arial Narrow"/>
          <w:b/>
          <w:bCs/>
          <w:sz w:val="16"/>
          <w:szCs w:val="16"/>
        </w:rPr>
        <w:t xml:space="preserve">Artículo 25.- </w:t>
      </w:r>
      <w:r w:rsidRPr="002150CA">
        <w:rPr>
          <w:rFonts w:ascii="Arial Narrow" w:hAnsi="Arial Narrow"/>
          <w:sz w:val="16"/>
          <w:szCs w:val="16"/>
        </w:rPr>
        <w:t>La Comisión se pronunciará sobre la admisión a trámite de la denuncia, el dictado de las medidas cautelares, las nulidades por defectos de procedimiento, la resolución final, y la concesión o denegación de recursos impugnativos.</w:t>
      </w:r>
    </w:p>
  </w:footnote>
  <w:footnote w:id="8">
    <w:p w14:paraId="1FDF08B7" w14:textId="6EBF9139" w:rsidR="005811DD" w:rsidRPr="002150CA" w:rsidRDefault="005811DD" w:rsidP="008C2CFB">
      <w:pPr>
        <w:pStyle w:val="Textonotapie"/>
        <w:tabs>
          <w:tab w:val="left" w:pos="567"/>
        </w:tabs>
        <w:ind w:left="567" w:hanging="567"/>
        <w:jc w:val="both"/>
        <w:rPr>
          <w:rFonts w:ascii="Arial Narrow" w:hAnsi="Arial Narrow"/>
          <w:color w:val="000000"/>
          <w:sz w:val="16"/>
          <w:szCs w:val="16"/>
        </w:rPr>
      </w:pPr>
      <w:r w:rsidRPr="002150CA">
        <w:rPr>
          <w:rStyle w:val="Refdenotaalpie"/>
          <w:rFonts w:ascii="Arial Narrow" w:hAnsi="Arial Narrow"/>
          <w:sz w:val="16"/>
          <w:szCs w:val="16"/>
        </w:rPr>
        <w:footnoteRef/>
      </w:r>
      <w:r w:rsidRPr="002150CA">
        <w:rPr>
          <w:rFonts w:ascii="Arial Narrow" w:hAnsi="Arial Narrow"/>
          <w:sz w:val="16"/>
          <w:szCs w:val="16"/>
        </w:rPr>
        <w:t xml:space="preserve"> </w:t>
      </w:r>
      <w:r w:rsidRPr="002150CA">
        <w:rPr>
          <w:rFonts w:ascii="Arial Narrow" w:hAnsi="Arial Narrow"/>
          <w:sz w:val="16"/>
          <w:szCs w:val="16"/>
        </w:rPr>
        <w:tab/>
      </w:r>
      <w:r w:rsidRPr="005811DD">
        <w:rPr>
          <w:rFonts w:ascii="Arial Narrow" w:hAnsi="Arial Narrow"/>
          <w:b/>
          <w:bCs/>
          <w:sz w:val="16"/>
          <w:szCs w:val="16"/>
        </w:rPr>
        <w:t>TEXTO ÚNICO ORDENADO DE LA LEY</w:t>
      </w:r>
      <w:r>
        <w:rPr>
          <w:rFonts w:ascii="Arial Narrow" w:hAnsi="Arial Narrow"/>
          <w:b/>
          <w:bCs/>
          <w:sz w:val="16"/>
          <w:szCs w:val="16"/>
        </w:rPr>
        <w:t xml:space="preserve"> </w:t>
      </w:r>
      <w:r w:rsidRPr="005811DD">
        <w:rPr>
          <w:rFonts w:ascii="Arial Narrow" w:hAnsi="Arial Narrow"/>
          <w:b/>
          <w:bCs/>
          <w:color w:val="000000"/>
          <w:sz w:val="16"/>
          <w:szCs w:val="16"/>
        </w:rPr>
        <w:t xml:space="preserve">DEL PROCEDIMIENTO ADMINISTRATIVO GENERAL, APROBADO POR DECRETO SUPREMO N° </w:t>
      </w:r>
      <w:r w:rsidR="00756C10" w:rsidRPr="00756C10">
        <w:rPr>
          <w:rFonts w:ascii="Arial Narrow" w:hAnsi="Arial Narrow"/>
          <w:b/>
          <w:bCs/>
          <w:color w:val="000000"/>
          <w:sz w:val="16"/>
          <w:szCs w:val="16"/>
        </w:rPr>
        <w:t>006-2026-JUS</w:t>
      </w:r>
    </w:p>
    <w:p w14:paraId="4A5E1E22" w14:textId="77777777" w:rsidR="005811DD" w:rsidRPr="002150CA" w:rsidRDefault="005811DD" w:rsidP="008C2CFB">
      <w:pPr>
        <w:pStyle w:val="Textonotapie"/>
        <w:tabs>
          <w:tab w:val="left" w:pos="567"/>
        </w:tabs>
        <w:ind w:left="567"/>
        <w:jc w:val="both"/>
        <w:rPr>
          <w:rFonts w:ascii="Arial Narrow" w:hAnsi="Arial Narrow"/>
          <w:color w:val="000000"/>
          <w:sz w:val="16"/>
          <w:szCs w:val="16"/>
        </w:rPr>
      </w:pPr>
      <w:r w:rsidRPr="002150CA">
        <w:rPr>
          <w:rFonts w:ascii="Arial Narrow" w:hAnsi="Arial Narrow"/>
          <w:color w:val="000000"/>
          <w:sz w:val="16"/>
          <w:szCs w:val="16"/>
        </w:rPr>
        <w:t xml:space="preserve">(…) </w:t>
      </w:r>
    </w:p>
    <w:p w14:paraId="17B6ED66" w14:textId="72777E16" w:rsidR="005811DD" w:rsidRPr="002150CA" w:rsidRDefault="00733974" w:rsidP="008C2CFB">
      <w:pPr>
        <w:pStyle w:val="Textonotapie"/>
        <w:tabs>
          <w:tab w:val="left" w:pos="567"/>
        </w:tabs>
        <w:ind w:left="567"/>
        <w:jc w:val="both"/>
        <w:rPr>
          <w:rFonts w:ascii="Arial Narrow" w:hAnsi="Arial Narrow"/>
          <w:b/>
          <w:bCs/>
          <w:color w:val="000000"/>
          <w:sz w:val="16"/>
          <w:szCs w:val="16"/>
        </w:rPr>
      </w:pPr>
      <w:r w:rsidRPr="00733974">
        <w:rPr>
          <w:rFonts w:ascii="Arial Narrow" w:hAnsi="Arial Narrow"/>
          <w:b/>
          <w:bCs/>
          <w:color w:val="000000"/>
          <w:sz w:val="16"/>
          <w:szCs w:val="16"/>
        </w:rPr>
        <w:t xml:space="preserve">Artículo </w:t>
      </w:r>
      <w:r w:rsidR="00F910B4" w:rsidRPr="00F910B4">
        <w:rPr>
          <w:rFonts w:ascii="Arial Narrow" w:hAnsi="Arial Narrow"/>
          <w:b/>
          <w:bCs/>
          <w:color w:val="000000"/>
          <w:sz w:val="16"/>
          <w:szCs w:val="16"/>
        </w:rPr>
        <w:t>191</w:t>
      </w:r>
      <w:r w:rsidRPr="00733974">
        <w:rPr>
          <w:rFonts w:ascii="Arial Narrow" w:hAnsi="Arial Narrow"/>
          <w:b/>
          <w:bCs/>
          <w:color w:val="000000"/>
          <w:sz w:val="16"/>
          <w:szCs w:val="16"/>
        </w:rPr>
        <w:t>.- Abandono en los procedimientos iniciados a solicitud del administrado</w:t>
      </w:r>
    </w:p>
    <w:p w14:paraId="1B668768" w14:textId="3D998691" w:rsidR="005811DD" w:rsidRPr="002150CA" w:rsidRDefault="00733974" w:rsidP="008C2CFB">
      <w:pPr>
        <w:pStyle w:val="Textonotapie"/>
        <w:tabs>
          <w:tab w:val="left" w:pos="567"/>
        </w:tabs>
        <w:ind w:left="567"/>
        <w:jc w:val="both"/>
        <w:rPr>
          <w:rFonts w:ascii="Arial Narrow" w:hAnsi="Arial Narrow"/>
          <w:color w:val="000000"/>
          <w:sz w:val="16"/>
          <w:szCs w:val="16"/>
        </w:rPr>
      </w:pPr>
      <w:r w:rsidRPr="00733974">
        <w:rPr>
          <w:rFonts w:ascii="Arial Narrow" w:hAnsi="Arial Narrow"/>
          <w:color w:val="000000"/>
          <w:sz w:val="16"/>
          <w:szCs w:val="16"/>
        </w:rPr>
        <w:t>En los procedimientos iniciados a solicitud de parte, cuando el administrado incumpla algún trámite que le hubiera sido requerido que produzca su paralización por treinta días, la autoridad de oficio o a solicitud del administrado declarará el abandono del procedimiento. Dicha resolución deberá ser notificada y contra ella procederán los recursos administrativos pertinentes</w:t>
      </w:r>
      <w:r>
        <w:rPr>
          <w:rFonts w:ascii="Arial Narrow" w:hAnsi="Arial Narrow"/>
          <w:color w:val="000000"/>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6B5F6" w14:textId="77777777" w:rsidR="00E275E3" w:rsidRDefault="00E275E3">
    <w:pPr>
      <w:pStyle w:val="Encabezado"/>
    </w:pPr>
    <w:r>
      <w:rPr>
        <w:noProof/>
      </w:rPr>
      <mc:AlternateContent>
        <mc:Choice Requires="wps">
          <w:drawing>
            <wp:anchor distT="45720" distB="45720" distL="114300" distR="114300" simplePos="0" relativeHeight="251659264" behindDoc="0" locked="0" layoutInCell="1" allowOverlap="1" wp14:anchorId="108F825D" wp14:editId="6C88D28B">
              <wp:simplePos x="0" y="0"/>
              <wp:positionH relativeFrom="margin">
                <wp:posOffset>3660662</wp:posOffset>
              </wp:positionH>
              <wp:positionV relativeFrom="paragraph">
                <wp:posOffset>4373</wp:posOffset>
              </wp:positionV>
              <wp:extent cx="2289175" cy="604299"/>
              <wp:effectExtent l="0" t="0" r="0" b="5715"/>
              <wp:wrapNone/>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175" cy="604299"/>
                      </a:xfrm>
                      <a:prstGeom prst="rect">
                        <a:avLst/>
                      </a:prstGeom>
                      <a:solidFill>
                        <a:srgbClr val="FFFFFF"/>
                      </a:solidFill>
                      <a:ln w="9525">
                        <a:noFill/>
                        <a:miter lim="800000"/>
                        <a:headEnd/>
                        <a:tailEnd/>
                      </a:ln>
                    </wps:spPr>
                    <wps:txbx>
                      <w:txbxContent>
                        <w:p w14:paraId="2712DB2D" w14:textId="77777777" w:rsidR="00E275E3" w:rsidRDefault="00E275E3" w:rsidP="00C51EA9">
                          <w:pPr>
                            <w:spacing w:after="0"/>
                            <w:jc w:val="right"/>
                            <w:rPr>
                              <w:rFonts w:ascii="Arial Narrow" w:hAnsi="Arial Narrow"/>
                              <w:b/>
                              <w:bCs/>
                              <w:i/>
                              <w:iCs/>
                              <w:sz w:val="16"/>
                              <w:szCs w:val="16"/>
                            </w:rPr>
                          </w:pPr>
                          <w:r w:rsidRPr="00934520">
                            <w:rPr>
                              <w:rFonts w:ascii="Arial Narrow" w:hAnsi="Arial Narrow"/>
                              <w:b/>
                              <w:bCs/>
                              <w:i/>
                              <w:iCs/>
                              <w:sz w:val="16"/>
                              <w:szCs w:val="16"/>
                            </w:rPr>
                            <w:t>SECRETARÍA TÉCNICA DE LA COMISIÓN DE PROTECCIÓN AL CONSUMIDOR N°1</w:t>
                          </w:r>
                        </w:p>
                        <w:p w14:paraId="196F1BF3" w14:textId="77777777" w:rsidR="00E275E3" w:rsidRPr="00934520" w:rsidRDefault="00E275E3" w:rsidP="00C51EA9">
                          <w:pPr>
                            <w:spacing w:after="0"/>
                            <w:jc w:val="right"/>
                            <w:rPr>
                              <w:rFonts w:ascii="Arial Narrow" w:hAnsi="Arial Narrow"/>
                              <w:b/>
                              <w:bCs/>
                              <w:i/>
                              <w:iCs/>
                              <w:sz w:val="16"/>
                              <w:szCs w:val="16"/>
                            </w:rPr>
                          </w:pPr>
                          <w:r w:rsidRPr="00934520">
                            <w:rPr>
                              <w:rFonts w:ascii="Arial Narrow" w:hAnsi="Arial Narrow"/>
                              <w:b/>
                              <w:bCs/>
                              <w:i/>
                              <w:iCs/>
                              <w:sz w:val="16"/>
                              <w:szCs w:val="16"/>
                            </w:rPr>
                            <w:t xml:space="preserve"> SEDE CENTRAL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8F825D" id="_x0000_t202" coordsize="21600,21600" o:spt="202" path="m,l,21600r21600,l21600,xe">
              <v:stroke joinstyle="miter"/>
              <v:path gradientshapeok="t" o:connecttype="rect"/>
            </v:shapetype>
            <v:shape id="Cuadro de texto 217" o:spid="_x0000_s1026" type="#_x0000_t202" style="position:absolute;margin-left:288.25pt;margin-top:.35pt;width:180.25pt;height:47.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" stroked="f">
              <v:textbox>
                <w:txbxContent>
                  <w:p w14:paraId="2712DB2D" w14:textId="77777777" w:rsidR="00E275E3" w:rsidRDefault="00E275E3" w:rsidP="00C51EA9">
                    <w:pPr>
                      <w:spacing w:after="0"/>
                      <w:jc w:val="right"/>
                      <w:rPr>
                        <w:rFonts w:ascii="Arial Narrow" w:hAnsi="Arial Narrow"/>
                        <w:b/>
                        <w:bCs/>
                        <w:i/>
                        <w:iCs/>
                        <w:sz w:val="16"/>
                        <w:szCs w:val="16"/>
                      </w:rPr>
                    </w:pPr>
                    <w:r w:rsidRPr="00934520">
                      <w:rPr>
                        <w:rFonts w:ascii="Arial Narrow" w:hAnsi="Arial Narrow"/>
                        <w:b/>
                        <w:bCs/>
                        <w:i/>
                        <w:iCs/>
                        <w:sz w:val="16"/>
                        <w:szCs w:val="16"/>
                      </w:rPr>
                      <w:t>SECRETARÍA TÉCNICA DE LA COMISIÓN DE PROTECCIÓN AL CONSUMIDOR N°1</w:t>
                    </w:r>
                  </w:p>
                  <w:p w14:paraId="196F1BF3" w14:textId="77777777" w:rsidR="00E275E3" w:rsidRPr="00934520" w:rsidRDefault="00E275E3" w:rsidP="00C51EA9">
                    <w:pPr>
                      <w:spacing w:after="0"/>
                      <w:jc w:val="right"/>
                      <w:rPr>
                        <w:rFonts w:ascii="Arial Narrow" w:hAnsi="Arial Narrow"/>
                        <w:b/>
                        <w:bCs/>
                        <w:i/>
                        <w:iCs/>
                        <w:sz w:val="16"/>
                        <w:szCs w:val="16"/>
                      </w:rPr>
                    </w:pPr>
                    <w:r w:rsidRPr="00934520">
                      <w:rPr>
                        <w:rFonts w:ascii="Arial Narrow" w:hAnsi="Arial Narrow"/>
                        <w:b/>
                        <w:bCs/>
                        <w:i/>
                        <w:iCs/>
                        <w:sz w:val="16"/>
                        <w:szCs w:val="16"/>
                      </w:rPr>
                      <w:t xml:space="preserve"> SEDE CENTRAL</w:t>
                    </w:r>
                  </w:p>
                </w:txbxContent>
              </v:textbox>
              <w10:wrap anchorx="margin"/>
            </v:shape>
          </w:pict>
        </mc:Fallback>
      </mc:AlternateContent>
    </w:r>
    <w:r>
      <w:rPr>
        <w:noProof/>
      </w:rPr>
      <w:drawing>
        <wp:inline distT="0" distB="0" distL="0" distR="0" wp14:anchorId="58021781" wp14:editId="634C9730">
          <wp:extent cx="1640205" cy="780415"/>
          <wp:effectExtent l="0" t="0" r="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C0C"/>
    <w:multiLevelType w:val="hybridMultilevel"/>
    <w:tmpl w:val="F310742A"/>
    <w:lvl w:ilvl="0" w:tplc="725A69F2">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 w15:restartNumberingAfterBreak="0">
    <w:nsid w:val="2A9A141B"/>
    <w:multiLevelType w:val="multilevel"/>
    <w:tmpl w:val="2F842EB6"/>
    <w:lvl w:ilvl="0">
      <w:start w:val="1"/>
      <w:numFmt w:val="decimal"/>
      <w:lvlText w:val="%1."/>
      <w:lvlJc w:val="left"/>
      <w:pPr>
        <w:ind w:left="360" w:firstLine="360"/>
      </w:pPr>
      <w:rPr>
        <w:rFonts w:cs="Times New Roman"/>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ascii="Arial Narrow" w:hAnsi="Arial Narrow" w:cs="Times New Roman" w:hint="default"/>
        <w:i w:val="0"/>
        <w:iCs w:val="0"/>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2" w15:restartNumberingAfterBreak="0">
    <w:nsid w:val="2EEA034C"/>
    <w:multiLevelType w:val="hybridMultilevel"/>
    <w:tmpl w:val="7A8A9B3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0E73B91"/>
    <w:multiLevelType w:val="hybridMultilevel"/>
    <w:tmpl w:val="CBC4DCA0"/>
    <w:lvl w:ilvl="0" w:tplc="6C0A1BF0">
      <w:start w:val="1"/>
      <w:numFmt w:val="lowerRoman"/>
      <w:lvlText w:val="(%1)"/>
      <w:lvlJc w:val="left"/>
      <w:pPr>
        <w:ind w:left="1080" w:hanging="720"/>
      </w:pPr>
      <w:rPr>
        <w:rFonts w:hint="default"/>
        <w:i w:val="0"/>
        <w:i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4B4D0A77"/>
    <w:multiLevelType w:val="hybridMultilevel"/>
    <w:tmpl w:val="A838095C"/>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582D6EF8"/>
    <w:multiLevelType w:val="hybridMultilevel"/>
    <w:tmpl w:val="B478DCCA"/>
    <w:lvl w:ilvl="0" w:tplc="B478F1A4">
      <w:start w:val="6"/>
      <w:numFmt w:val="decimal"/>
      <w:lvlText w:val="%1."/>
      <w:lvlJc w:val="left"/>
      <w:pPr>
        <w:ind w:left="360" w:hanging="360"/>
      </w:pPr>
      <w:rPr>
        <w:rFonts w:hint="default"/>
        <w:color w:val="auto"/>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6" w15:restartNumberingAfterBreak="0">
    <w:nsid w:val="5A374A40"/>
    <w:multiLevelType w:val="hybridMultilevel"/>
    <w:tmpl w:val="1AB4D46A"/>
    <w:lvl w:ilvl="0" w:tplc="75860B16">
      <w:start w:val="1"/>
      <w:numFmt w:val="upperRoman"/>
      <w:lvlText w:val="%1."/>
      <w:lvlJc w:val="left"/>
      <w:pPr>
        <w:ind w:left="1080" w:hanging="720"/>
      </w:pPr>
      <w:rPr>
        <w:rFonts w:hint="default"/>
        <w:b/>
        <w:bCs/>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6FCA5914"/>
    <w:multiLevelType w:val="hybridMultilevel"/>
    <w:tmpl w:val="CBC4DCA0"/>
    <w:lvl w:ilvl="0" w:tplc="FFFFFFFF">
      <w:start w:val="1"/>
      <w:numFmt w:val="lowerRoman"/>
      <w:lvlText w:val="(%1)"/>
      <w:lvlJc w:val="left"/>
      <w:pPr>
        <w:ind w:left="1080" w:hanging="72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31282393">
    <w:abstractNumId w:val="6"/>
  </w:num>
  <w:num w:numId="2" w16cid:durableId="776869200">
    <w:abstractNumId w:val="0"/>
  </w:num>
  <w:num w:numId="3" w16cid:durableId="1946764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00827319">
    <w:abstractNumId w:val="5"/>
  </w:num>
  <w:num w:numId="5" w16cid:durableId="172959840">
    <w:abstractNumId w:val="3"/>
  </w:num>
  <w:num w:numId="6" w16cid:durableId="765423546">
    <w:abstractNumId w:val="2"/>
  </w:num>
  <w:num w:numId="7" w16cid:durableId="308437706">
    <w:abstractNumId w:val="7"/>
  </w:num>
  <w:num w:numId="8" w16cid:durableId="79803413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é David Chávez Quispe">
    <w15:presenceInfo w15:providerId="AD" w15:userId="S::jchavezq@indecopi.gob.pe::d5a53415-d126-485c-b5bc-d5bad3db31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556"/>
    <w:rsid w:val="00000F66"/>
    <w:rsid w:val="00016973"/>
    <w:rsid w:val="00031FB6"/>
    <w:rsid w:val="00071C97"/>
    <w:rsid w:val="00094428"/>
    <w:rsid w:val="000B035E"/>
    <w:rsid w:val="000E35A2"/>
    <w:rsid w:val="00102FD3"/>
    <w:rsid w:val="001143D9"/>
    <w:rsid w:val="00142727"/>
    <w:rsid w:val="00145DC6"/>
    <w:rsid w:val="00192556"/>
    <w:rsid w:val="001947D7"/>
    <w:rsid w:val="001A5364"/>
    <w:rsid w:val="001A6031"/>
    <w:rsid w:val="001B5674"/>
    <w:rsid w:val="001B6FB2"/>
    <w:rsid w:val="001C5F9B"/>
    <w:rsid w:val="001D243A"/>
    <w:rsid w:val="00200180"/>
    <w:rsid w:val="002150CA"/>
    <w:rsid w:val="00225609"/>
    <w:rsid w:val="0025468C"/>
    <w:rsid w:val="00254E5A"/>
    <w:rsid w:val="002739D4"/>
    <w:rsid w:val="0028284E"/>
    <w:rsid w:val="00290CB3"/>
    <w:rsid w:val="00296DFC"/>
    <w:rsid w:val="002B2098"/>
    <w:rsid w:val="002D4AC1"/>
    <w:rsid w:val="002E5A0D"/>
    <w:rsid w:val="002E75FA"/>
    <w:rsid w:val="003051A7"/>
    <w:rsid w:val="00310665"/>
    <w:rsid w:val="003241A9"/>
    <w:rsid w:val="0032467D"/>
    <w:rsid w:val="003250FE"/>
    <w:rsid w:val="00360209"/>
    <w:rsid w:val="00365989"/>
    <w:rsid w:val="0037012E"/>
    <w:rsid w:val="00377AB1"/>
    <w:rsid w:val="003B0AB6"/>
    <w:rsid w:val="003C58DE"/>
    <w:rsid w:val="003C779C"/>
    <w:rsid w:val="003D0E05"/>
    <w:rsid w:val="003D6730"/>
    <w:rsid w:val="003F1091"/>
    <w:rsid w:val="00400C01"/>
    <w:rsid w:val="00414B8A"/>
    <w:rsid w:val="00440B07"/>
    <w:rsid w:val="00445873"/>
    <w:rsid w:val="004664F9"/>
    <w:rsid w:val="00472562"/>
    <w:rsid w:val="00495BAF"/>
    <w:rsid w:val="004A1658"/>
    <w:rsid w:val="004A6C12"/>
    <w:rsid w:val="004B2242"/>
    <w:rsid w:val="004C5C86"/>
    <w:rsid w:val="004D313E"/>
    <w:rsid w:val="00536F5A"/>
    <w:rsid w:val="00543465"/>
    <w:rsid w:val="0054736D"/>
    <w:rsid w:val="00564AFC"/>
    <w:rsid w:val="005811DD"/>
    <w:rsid w:val="005A36F4"/>
    <w:rsid w:val="005A7A04"/>
    <w:rsid w:val="005B417B"/>
    <w:rsid w:val="005C11C8"/>
    <w:rsid w:val="005D48A5"/>
    <w:rsid w:val="005E5C02"/>
    <w:rsid w:val="005F59AB"/>
    <w:rsid w:val="00600DA7"/>
    <w:rsid w:val="00605180"/>
    <w:rsid w:val="006222DF"/>
    <w:rsid w:val="00640BAD"/>
    <w:rsid w:val="00672822"/>
    <w:rsid w:val="006A1CA9"/>
    <w:rsid w:val="006B0BAE"/>
    <w:rsid w:val="006B553D"/>
    <w:rsid w:val="006B7181"/>
    <w:rsid w:val="006C6A4C"/>
    <w:rsid w:val="006D23A3"/>
    <w:rsid w:val="006E5CEB"/>
    <w:rsid w:val="007017B3"/>
    <w:rsid w:val="00703B37"/>
    <w:rsid w:val="00703DF1"/>
    <w:rsid w:val="00714CBC"/>
    <w:rsid w:val="007214E5"/>
    <w:rsid w:val="00733974"/>
    <w:rsid w:val="00756C10"/>
    <w:rsid w:val="00757E5A"/>
    <w:rsid w:val="00771101"/>
    <w:rsid w:val="00774453"/>
    <w:rsid w:val="00792286"/>
    <w:rsid w:val="007A515F"/>
    <w:rsid w:val="007B5CEB"/>
    <w:rsid w:val="007B69CA"/>
    <w:rsid w:val="007C36C5"/>
    <w:rsid w:val="007D2F01"/>
    <w:rsid w:val="007D72D8"/>
    <w:rsid w:val="007F69A1"/>
    <w:rsid w:val="00817613"/>
    <w:rsid w:val="0082214A"/>
    <w:rsid w:val="00824427"/>
    <w:rsid w:val="00836EC0"/>
    <w:rsid w:val="008617DD"/>
    <w:rsid w:val="00863CFE"/>
    <w:rsid w:val="008937A6"/>
    <w:rsid w:val="00896707"/>
    <w:rsid w:val="008C2CFB"/>
    <w:rsid w:val="008E31CC"/>
    <w:rsid w:val="00907E94"/>
    <w:rsid w:val="00945AD6"/>
    <w:rsid w:val="00954909"/>
    <w:rsid w:val="0096046F"/>
    <w:rsid w:val="00975D42"/>
    <w:rsid w:val="009B2049"/>
    <w:rsid w:val="009C6E37"/>
    <w:rsid w:val="009D31DC"/>
    <w:rsid w:val="009F59B9"/>
    <w:rsid w:val="009F6DE4"/>
    <w:rsid w:val="00A123B2"/>
    <w:rsid w:val="00A51AD1"/>
    <w:rsid w:val="00A5493C"/>
    <w:rsid w:val="00A77816"/>
    <w:rsid w:val="00A9587A"/>
    <w:rsid w:val="00AA16D8"/>
    <w:rsid w:val="00AC1737"/>
    <w:rsid w:val="00AE4537"/>
    <w:rsid w:val="00B251AD"/>
    <w:rsid w:val="00B405E4"/>
    <w:rsid w:val="00B46E8E"/>
    <w:rsid w:val="00B80F99"/>
    <w:rsid w:val="00BA73AD"/>
    <w:rsid w:val="00BB1D9A"/>
    <w:rsid w:val="00C227A0"/>
    <w:rsid w:val="00C244E7"/>
    <w:rsid w:val="00C424B7"/>
    <w:rsid w:val="00C4418E"/>
    <w:rsid w:val="00C4638B"/>
    <w:rsid w:val="00C6171D"/>
    <w:rsid w:val="00C7247E"/>
    <w:rsid w:val="00C73722"/>
    <w:rsid w:val="00CA2183"/>
    <w:rsid w:val="00CB54DD"/>
    <w:rsid w:val="00CB742D"/>
    <w:rsid w:val="00CC009F"/>
    <w:rsid w:val="00CC77CA"/>
    <w:rsid w:val="00CD0C8E"/>
    <w:rsid w:val="00CE768F"/>
    <w:rsid w:val="00CE784D"/>
    <w:rsid w:val="00D20D33"/>
    <w:rsid w:val="00D26A5B"/>
    <w:rsid w:val="00D377EB"/>
    <w:rsid w:val="00D42E86"/>
    <w:rsid w:val="00D56C6D"/>
    <w:rsid w:val="00D56DC3"/>
    <w:rsid w:val="00D66D61"/>
    <w:rsid w:val="00DB5A02"/>
    <w:rsid w:val="00E11398"/>
    <w:rsid w:val="00E20B38"/>
    <w:rsid w:val="00E275E3"/>
    <w:rsid w:val="00E349FF"/>
    <w:rsid w:val="00E4098C"/>
    <w:rsid w:val="00E47E5D"/>
    <w:rsid w:val="00E67918"/>
    <w:rsid w:val="00E73D40"/>
    <w:rsid w:val="00E76A3F"/>
    <w:rsid w:val="00EA080C"/>
    <w:rsid w:val="00EC17FD"/>
    <w:rsid w:val="00ED23E5"/>
    <w:rsid w:val="00EE533D"/>
    <w:rsid w:val="00EF0474"/>
    <w:rsid w:val="00EF6D09"/>
    <w:rsid w:val="00F001AA"/>
    <w:rsid w:val="00F02AB7"/>
    <w:rsid w:val="00F06A57"/>
    <w:rsid w:val="00F121C7"/>
    <w:rsid w:val="00F46395"/>
    <w:rsid w:val="00F46912"/>
    <w:rsid w:val="00F86E22"/>
    <w:rsid w:val="00F90A46"/>
    <w:rsid w:val="00F910B4"/>
    <w:rsid w:val="00F928C2"/>
    <w:rsid w:val="00FB0B2E"/>
    <w:rsid w:val="00FC73A4"/>
    <w:rsid w:val="00FE25F6"/>
    <w:rsid w:val="00FE2DA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71B73"/>
  <w15:chartTrackingRefBased/>
  <w15:docId w15:val="{AD7E465D-F6BE-43D2-B885-0FA5F7B7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556"/>
  </w:style>
  <w:style w:type="paragraph" w:styleId="Ttulo1">
    <w:name w:val="heading 1"/>
    <w:basedOn w:val="Normal"/>
    <w:next w:val="Normal"/>
    <w:link w:val="Ttulo1Car"/>
    <w:uiPriority w:val="9"/>
    <w:qFormat/>
    <w:rsid w:val="00192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92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25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25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25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25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25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25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25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25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925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25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25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25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25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25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25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2556"/>
    <w:rPr>
      <w:rFonts w:eastAsiaTheme="majorEastAsia" w:cstheme="majorBidi"/>
      <w:color w:val="272727" w:themeColor="text1" w:themeTint="D8"/>
    </w:rPr>
  </w:style>
  <w:style w:type="paragraph" w:styleId="Ttulo">
    <w:name w:val="Title"/>
    <w:basedOn w:val="Normal"/>
    <w:next w:val="Normal"/>
    <w:link w:val="TtuloCar"/>
    <w:uiPriority w:val="10"/>
    <w:qFormat/>
    <w:rsid w:val="00192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25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25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25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2556"/>
    <w:pPr>
      <w:spacing w:before="160"/>
      <w:jc w:val="center"/>
    </w:pPr>
    <w:rPr>
      <w:i/>
      <w:iCs/>
      <w:color w:val="404040" w:themeColor="text1" w:themeTint="BF"/>
    </w:rPr>
  </w:style>
  <w:style w:type="character" w:customStyle="1" w:styleId="CitaCar">
    <w:name w:val="Cita Car"/>
    <w:basedOn w:val="Fuentedeprrafopredeter"/>
    <w:link w:val="Cita"/>
    <w:uiPriority w:val="29"/>
    <w:rsid w:val="00192556"/>
    <w:rPr>
      <w:i/>
      <w:iCs/>
      <w:color w:val="404040" w:themeColor="text1" w:themeTint="BF"/>
    </w:rPr>
  </w:style>
  <w:style w:type="paragraph" w:styleId="Prrafodelista">
    <w:name w:val="List Paragraph"/>
    <w:aliases w:val="Cita Pie de Página,titulo,Párrafo 2"/>
    <w:basedOn w:val="Normal"/>
    <w:link w:val="PrrafodelistaCar"/>
    <w:uiPriority w:val="34"/>
    <w:qFormat/>
    <w:rsid w:val="00192556"/>
    <w:pPr>
      <w:ind w:left="720"/>
      <w:contextualSpacing/>
    </w:pPr>
  </w:style>
  <w:style w:type="character" w:styleId="nfasisintenso">
    <w:name w:val="Intense Emphasis"/>
    <w:basedOn w:val="Fuentedeprrafopredeter"/>
    <w:uiPriority w:val="21"/>
    <w:qFormat/>
    <w:rsid w:val="00192556"/>
    <w:rPr>
      <w:i/>
      <w:iCs/>
      <w:color w:val="0F4761" w:themeColor="accent1" w:themeShade="BF"/>
    </w:rPr>
  </w:style>
  <w:style w:type="paragraph" w:styleId="Citadestacada">
    <w:name w:val="Intense Quote"/>
    <w:basedOn w:val="Normal"/>
    <w:next w:val="Normal"/>
    <w:link w:val="CitadestacadaCar"/>
    <w:uiPriority w:val="30"/>
    <w:qFormat/>
    <w:rsid w:val="00192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2556"/>
    <w:rPr>
      <w:i/>
      <w:iCs/>
      <w:color w:val="0F4761" w:themeColor="accent1" w:themeShade="BF"/>
    </w:rPr>
  </w:style>
  <w:style w:type="character" w:styleId="Referenciaintensa">
    <w:name w:val="Intense Reference"/>
    <w:basedOn w:val="Fuentedeprrafopredeter"/>
    <w:uiPriority w:val="32"/>
    <w:qFormat/>
    <w:rsid w:val="00192556"/>
    <w:rPr>
      <w:b/>
      <w:bCs/>
      <w:smallCaps/>
      <w:color w:val="0F4761" w:themeColor="accent1" w:themeShade="BF"/>
      <w:spacing w:val="5"/>
    </w:rPr>
  </w:style>
  <w:style w:type="paragraph" w:styleId="Encabezado">
    <w:name w:val="header"/>
    <w:basedOn w:val="Normal"/>
    <w:link w:val="EncabezadoCar"/>
    <w:uiPriority w:val="99"/>
    <w:semiHidden/>
    <w:unhideWhenUsed/>
    <w:rsid w:val="0019255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192556"/>
  </w:style>
  <w:style w:type="paragraph" w:styleId="Piedepgina">
    <w:name w:val="footer"/>
    <w:basedOn w:val="Normal"/>
    <w:link w:val="PiedepginaCar"/>
    <w:uiPriority w:val="99"/>
    <w:semiHidden/>
    <w:unhideWhenUsed/>
    <w:rsid w:val="0019255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192556"/>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 Car Car"/>
    <w:basedOn w:val="Normal"/>
    <w:link w:val="TextonotapieCar"/>
    <w:unhideWhenUsed/>
    <w:qFormat/>
    <w:rsid w:val="00192556"/>
    <w:pPr>
      <w:spacing w:after="0" w:line="240" w:lineRule="auto"/>
    </w:pPr>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192556"/>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nhideWhenUsed/>
    <w:qFormat/>
    <w:rsid w:val="00192556"/>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192556"/>
    <w:pPr>
      <w:spacing w:after="0" w:line="240" w:lineRule="auto"/>
    </w:pPr>
    <w:rPr>
      <w:vertAlign w:val="superscript"/>
    </w:rPr>
  </w:style>
  <w:style w:type="character" w:styleId="Hipervnculo">
    <w:name w:val="Hyperlink"/>
    <w:basedOn w:val="Fuentedeprrafopredeter"/>
    <w:uiPriority w:val="99"/>
    <w:unhideWhenUsed/>
    <w:rsid w:val="00192556"/>
    <w:rPr>
      <w:color w:val="467886" w:themeColor="hyperlink"/>
      <w:u w:val="single"/>
    </w:rPr>
  </w:style>
  <w:style w:type="character" w:styleId="Mencinsinresolver">
    <w:name w:val="Unresolved Mention"/>
    <w:basedOn w:val="Fuentedeprrafopredeter"/>
    <w:uiPriority w:val="99"/>
    <w:semiHidden/>
    <w:unhideWhenUsed/>
    <w:rsid w:val="00EF0474"/>
    <w:rPr>
      <w:color w:val="605E5C"/>
      <w:shd w:val="clear" w:color="auto" w:fill="E1DFDD"/>
    </w:rPr>
  </w:style>
  <w:style w:type="character" w:styleId="Refdecomentario">
    <w:name w:val="annotation reference"/>
    <w:basedOn w:val="Fuentedeprrafopredeter"/>
    <w:uiPriority w:val="99"/>
    <w:semiHidden/>
    <w:unhideWhenUsed/>
    <w:rsid w:val="00016973"/>
    <w:rPr>
      <w:sz w:val="16"/>
      <w:szCs w:val="16"/>
    </w:rPr>
  </w:style>
  <w:style w:type="paragraph" w:styleId="Textocomentario">
    <w:name w:val="annotation text"/>
    <w:basedOn w:val="Normal"/>
    <w:link w:val="TextocomentarioCar"/>
    <w:uiPriority w:val="99"/>
    <w:unhideWhenUsed/>
    <w:rsid w:val="00016973"/>
    <w:pPr>
      <w:spacing w:line="240" w:lineRule="auto"/>
    </w:pPr>
    <w:rPr>
      <w:sz w:val="20"/>
      <w:szCs w:val="20"/>
    </w:rPr>
  </w:style>
  <w:style w:type="character" w:customStyle="1" w:styleId="TextocomentarioCar">
    <w:name w:val="Texto comentario Car"/>
    <w:basedOn w:val="Fuentedeprrafopredeter"/>
    <w:link w:val="Textocomentario"/>
    <w:uiPriority w:val="99"/>
    <w:rsid w:val="00016973"/>
    <w:rPr>
      <w:sz w:val="20"/>
      <w:szCs w:val="20"/>
    </w:rPr>
  </w:style>
  <w:style w:type="paragraph" w:styleId="Asuntodelcomentario">
    <w:name w:val="annotation subject"/>
    <w:basedOn w:val="Textocomentario"/>
    <w:next w:val="Textocomentario"/>
    <w:link w:val="AsuntodelcomentarioCar"/>
    <w:uiPriority w:val="99"/>
    <w:semiHidden/>
    <w:unhideWhenUsed/>
    <w:rsid w:val="00016973"/>
    <w:rPr>
      <w:b/>
      <w:bCs/>
    </w:rPr>
  </w:style>
  <w:style w:type="character" w:customStyle="1" w:styleId="AsuntodelcomentarioCar">
    <w:name w:val="Asunto del comentario Car"/>
    <w:basedOn w:val="TextocomentarioCar"/>
    <w:link w:val="Asuntodelcomentario"/>
    <w:uiPriority w:val="99"/>
    <w:semiHidden/>
    <w:rsid w:val="00016973"/>
    <w:rPr>
      <w:b/>
      <w:bCs/>
      <w:sz w:val="20"/>
      <w:szCs w:val="20"/>
    </w:rPr>
  </w:style>
  <w:style w:type="paragraph" w:styleId="NormalWeb">
    <w:name w:val="Normal (Web)"/>
    <w:basedOn w:val="Normal"/>
    <w:uiPriority w:val="99"/>
    <w:unhideWhenUsed/>
    <w:rsid w:val="009B2049"/>
    <w:pPr>
      <w:spacing w:after="200" w:line="276" w:lineRule="auto"/>
    </w:pPr>
    <w:rPr>
      <w:rFonts w:ascii="Times New Roman" w:eastAsia="Calibri" w:hAnsi="Times New Roman" w:cs="Times New Roman"/>
      <w:kern w:val="0"/>
      <w:sz w:val="24"/>
      <w:szCs w:val="24"/>
      <w14:ligatures w14:val="none"/>
    </w:rPr>
  </w:style>
  <w:style w:type="character" w:customStyle="1" w:styleId="PrrafodelistaCar">
    <w:name w:val="Párrafo de lista Car"/>
    <w:aliases w:val="Cita Pie de Página Car,titulo Car,Párrafo 2 Car"/>
    <w:link w:val="Prrafodelista"/>
    <w:uiPriority w:val="34"/>
    <w:qFormat/>
    <w:locked/>
    <w:rsid w:val="009B20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961</Words>
  <Characters>5290</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14</cp:revision>
  <cp:lastPrinted>2025-11-26T01:53:00Z</cp:lastPrinted>
  <dcterms:created xsi:type="dcterms:W3CDTF">2025-11-28T23:20:00Z</dcterms:created>
  <dcterms:modified xsi:type="dcterms:W3CDTF">2026-06-04T19:04:00Z</dcterms:modified>
</cp:coreProperties>
</file>